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3128276"/>
    <w:p w14:paraId="6AB12CFE" w14:textId="0C85D796" w:rsidR="00F57B0C" w:rsidRPr="0093141B" w:rsidRDefault="00F57B0C" w:rsidP="00F57B0C">
      <w:pPr>
        <w:suppressLineNumbers/>
        <w:snapToGrid w:val="0"/>
        <w:jc w:val="center"/>
        <w:rPr>
          <w:rFonts w:ascii="ＭＳ ゴシック" w:eastAsia="ＭＳ ゴシック" w:hAnsi="ＭＳ ゴシック" w:cs="Times New Roman"/>
          <w:color w:val="000000"/>
          <w:sz w:val="32"/>
          <w:szCs w:val="32"/>
        </w:rPr>
      </w:pPr>
      <w:r w:rsidRPr="003C4E30">
        <w:rPr>
          <w:rFonts w:ascii="ＭＳ Ｐゴシック" w:eastAsia="ＭＳ Ｐゴシック" w:hAnsi="ＭＳ Ｐゴシック"/>
          <w:noProof/>
          <w:sz w:val="26"/>
          <w:szCs w:val="26"/>
        </w:rPr>
        <mc:AlternateContent>
          <mc:Choice Requires="wps">
            <w:drawing>
              <wp:anchor distT="45720" distB="45720" distL="114300" distR="114300" simplePos="0" relativeHeight="252162048" behindDoc="0" locked="0" layoutInCell="1" allowOverlap="1" wp14:anchorId="05AC3A49" wp14:editId="037C8ACB">
                <wp:simplePos x="0" y="0"/>
                <wp:positionH relativeFrom="column">
                  <wp:posOffset>4945970</wp:posOffset>
                </wp:positionH>
                <wp:positionV relativeFrom="paragraph">
                  <wp:posOffset>-14830</wp:posOffset>
                </wp:positionV>
                <wp:extent cx="1180800" cy="400050"/>
                <wp:effectExtent l="0" t="0" r="19685" b="1905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800" cy="400050"/>
                        </a:xfrm>
                        <a:prstGeom prst="rect">
                          <a:avLst/>
                        </a:prstGeom>
                        <a:solidFill>
                          <a:srgbClr val="FFFFFF"/>
                        </a:solidFill>
                        <a:ln w="19050">
                          <a:solidFill>
                            <a:schemeClr val="tx1"/>
                          </a:solidFill>
                          <a:miter lim="800000"/>
                          <a:headEnd/>
                          <a:tailEnd/>
                        </a:ln>
                      </wps:spPr>
                      <wps:txbx>
                        <w:txbxContent>
                          <w:p w14:paraId="3694FB9F" w14:textId="49E17724" w:rsidR="00BA6C41" w:rsidRPr="00662B47" w:rsidRDefault="00BA6C41" w:rsidP="00F57B0C">
                            <w:pPr>
                              <w:snapToGrid w:val="0"/>
                              <w:ind w:left="560" w:hangingChars="200" w:hanging="560"/>
                              <w:jc w:val="center"/>
                              <w:rPr>
                                <w:rFonts w:ascii="ＭＳ Ｐゴシック" w:eastAsia="ＭＳ Ｐゴシック" w:hAnsi="ＭＳ Ｐゴシック"/>
                                <w:color w:val="FF0000"/>
                                <w:sz w:val="28"/>
                                <w:szCs w:val="28"/>
                              </w:rPr>
                            </w:pPr>
                            <w:r w:rsidRPr="009B2206">
                              <w:rPr>
                                <w:rFonts w:ascii="ＭＳ Ｐゴシック" w:eastAsia="ＭＳ Ｐゴシック" w:hAnsi="ＭＳ Ｐゴシック" w:hint="eastAsia"/>
                                <w:sz w:val="28"/>
                                <w:szCs w:val="28"/>
                              </w:rPr>
                              <w:t>資料</w:t>
                            </w:r>
                            <w:r w:rsidR="00067BC6">
                              <w:rPr>
                                <w:rFonts w:ascii="ＭＳ Ｐゴシック" w:eastAsia="ＭＳ Ｐゴシック" w:hAnsi="ＭＳ Ｐゴシック" w:hint="eastAsia"/>
                                <w:sz w:val="28"/>
                                <w:szCs w:val="28"/>
                              </w:rPr>
                              <w:t>１</w:t>
                            </w:r>
                            <w:r>
                              <w:rPr>
                                <w:rFonts w:ascii="ＭＳ Ｐゴシック" w:eastAsia="ＭＳ Ｐゴシック" w:hAnsi="ＭＳ Ｐゴシック" w:hint="eastAsia"/>
                                <w:sz w:val="28"/>
                                <w:szCs w:val="28"/>
                              </w:rPr>
                              <w:t>－２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AC3A49" id="_x0000_t202" coordsize="21600,21600" o:spt="202" path="m,l,21600r21600,l21600,xe">
                <v:stroke joinstyle="miter"/>
                <v:path gradientshapeok="t" o:connecttype="rect"/>
              </v:shapetype>
              <v:shape id="テキスト ボックス 2" o:spid="_x0000_s1026" type="#_x0000_t202" style="position:absolute;left:0;text-align:left;margin-left:389.45pt;margin-top:-1.15pt;width:93pt;height:31.5pt;z-index:25216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" strokecolor="black [3213]" strokeweight="1.5pt">
                <v:textbox>
                  <w:txbxContent>
                    <w:p w14:paraId="3694FB9F" w14:textId="49E17724" w:rsidR="00BA6C41" w:rsidRPr="00662B47" w:rsidRDefault="00BA6C41" w:rsidP="00F57B0C">
                      <w:pPr>
                        <w:snapToGrid w:val="0"/>
                        <w:ind w:left="560" w:hangingChars="200" w:hanging="560"/>
                        <w:jc w:val="center"/>
                        <w:rPr>
                          <w:rFonts w:ascii="ＭＳ Ｐゴシック" w:eastAsia="ＭＳ Ｐゴシック" w:hAnsi="ＭＳ Ｐゴシック"/>
                          <w:color w:val="FF0000"/>
                          <w:sz w:val="28"/>
                          <w:szCs w:val="28"/>
                        </w:rPr>
                      </w:pPr>
                      <w:r w:rsidRPr="009B2206">
                        <w:rPr>
                          <w:rFonts w:ascii="ＭＳ Ｐゴシック" w:eastAsia="ＭＳ Ｐゴシック" w:hAnsi="ＭＳ Ｐゴシック" w:hint="eastAsia"/>
                          <w:sz w:val="28"/>
                          <w:szCs w:val="28"/>
                        </w:rPr>
                        <w:t>資料</w:t>
                      </w:r>
                      <w:r w:rsidR="00067BC6">
                        <w:rPr>
                          <w:rFonts w:ascii="ＭＳ Ｐゴシック" w:eastAsia="ＭＳ Ｐゴシック" w:hAnsi="ＭＳ Ｐゴシック" w:hint="eastAsia"/>
                          <w:sz w:val="28"/>
                          <w:szCs w:val="28"/>
                        </w:rPr>
                        <w:t>１</w:t>
                      </w:r>
                      <w:r>
                        <w:rPr>
                          <w:rFonts w:ascii="ＭＳ Ｐゴシック" w:eastAsia="ＭＳ Ｐゴシック" w:hAnsi="ＭＳ Ｐゴシック" w:hint="eastAsia"/>
                          <w:sz w:val="28"/>
                          <w:szCs w:val="28"/>
                        </w:rPr>
                        <w:t>－２</w:t>
                      </w:r>
                    </w:p>
                  </w:txbxContent>
                </v:textbox>
              </v:shape>
            </w:pict>
          </mc:Fallback>
        </mc:AlternateContent>
      </w:r>
    </w:p>
    <w:p w14:paraId="2A17FAA5" w14:textId="77777777" w:rsidR="00F57B0C" w:rsidRPr="0093141B" w:rsidRDefault="00F57B0C" w:rsidP="00F57B0C">
      <w:pPr>
        <w:suppressLineNumbers/>
        <w:snapToGrid w:val="0"/>
        <w:jc w:val="center"/>
        <w:rPr>
          <w:rFonts w:ascii="ＭＳ ゴシック" w:eastAsia="ＭＳ ゴシック" w:hAnsi="ＭＳ ゴシック" w:cs="Times New Roman"/>
          <w:color w:val="000000"/>
          <w:sz w:val="32"/>
          <w:szCs w:val="32"/>
        </w:rPr>
      </w:pPr>
    </w:p>
    <w:p w14:paraId="74F754C5" w14:textId="77777777" w:rsidR="00F57B0C" w:rsidRPr="0093141B" w:rsidRDefault="00F57B0C" w:rsidP="00F57B0C">
      <w:pPr>
        <w:suppressLineNumbers/>
        <w:snapToGrid w:val="0"/>
        <w:jc w:val="center"/>
        <w:rPr>
          <w:rFonts w:ascii="ＭＳ ゴシック" w:eastAsia="ＭＳ ゴシック" w:hAnsi="ＭＳ ゴシック" w:cs="Times New Roman"/>
          <w:color w:val="000000"/>
          <w:sz w:val="32"/>
          <w:szCs w:val="32"/>
        </w:rPr>
      </w:pPr>
    </w:p>
    <w:p w14:paraId="4F7BF8AF" w14:textId="77777777" w:rsidR="00F57B0C" w:rsidRPr="0093141B" w:rsidRDefault="00F57B0C" w:rsidP="00F57B0C">
      <w:pPr>
        <w:suppressLineNumbers/>
        <w:snapToGrid w:val="0"/>
        <w:jc w:val="center"/>
        <w:rPr>
          <w:rFonts w:ascii="ＭＳ ゴシック" w:eastAsia="ＭＳ ゴシック" w:hAnsi="ＭＳ ゴシック" w:cs="Times New Roman"/>
          <w:color w:val="000000"/>
          <w:sz w:val="32"/>
          <w:szCs w:val="32"/>
        </w:rPr>
      </w:pPr>
    </w:p>
    <w:p w14:paraId="620039CC" w14:textId="77777777" w:rsidR="00F57B0C" w:rsidRPr="0093141B" w:rsidRDefault="00F57B0C" w:rsidP="00F57B0C">
      <w:pPr>
        <w:suppressLineNumbers/>
        <w:snapToGrid w:val="0"/>
        <w:rPr>
          <w:rFonts w:ascii="ＭＳ ゴシック" w:eastAsia="ＭＳ ゴシック" w:hAnsi="ＭＳ ゴシック" w:cs="Times New Roman"/>
          <w:color w:val="000000"/>
          <w:sz w:val="32"/>
          <w:szCs w:val="32"/>
        </w:rPr>
      </w:pPr>
    </w:p>
    <w:p w14:paraId="3713C9FE" w14:textId="77777777" w:rsidR="00DE24B4" w:rsidRDefault="00F57B0C" w:rsidP="00F57B0C">
      <w:pPr>
        <w:suppressLineNumbers/>
        <w:snapToGrid w:val="0"/>
        <w:jc w:val="center"/>
        <w:rPr>
          <w:rFonts w:ascii="ＭＳ ゴシック" w:eastAsia="ＭＳ ゴシック" w:hAnsi="ＭＳ ゴシック"/>
          <w:sz w:val="40"/>
          <w:szCs w:val="40"/>
        </w:rPr>
      </w:pPr>
      <w:r w:rsidRPr="00F57B0C">
        <w:rPr>
          <w:rFonts w:ascii="ＭＳ ゴシック" w:eastAsia="ＭＳ ゴシック" w:hAnsi="ＭＳ ゴシック" w:hint="eastAsia"/>
          <w:sz w:val="40"/>
          <w:szCs w:val="40"/>
        </w:rPr>
        <w:t>今後の大阪府生活環境の保全等に関する条例の</w:t>
      </w:r>
    </w:p>
    <w:p w14:paraId="3DB63A59" w14:textId="25F8063B" w:rsidR="00F57B0C" w:rsidRPr="00F57B0C" w:rsidRDefault="00F57B0C" w:rsidP="00F57B0C">
      <w:pPr>
        <w:suppressLineNumbers/>
        <w:snapToGrid w:val="0"/>
        <w:jc w:val="center"/>
        <w:rPr>
          <w:rFonts w:ascii="ＭＳ ゴシック" w:eastAsia="ＭＳ ゴシック" w:hAnsi="ＭＳ ゴシック"/>
          <w:sz w:val="40"/>
          <w:szCs w:val="40"/>
        </w:rPr>
      </w:pPr>
      <w:r w:rsidRPr="00F57B0C">
        <w:rPr>
          <w:rFonts w:ascii="ＭＳ ゴシック" w:eastAsia="ＭＳ ゴシック" w:hAnsi="ＭＳ ゴシック" w:hint="eastAsia"/>
          <w:sz w:val="40"/>
          <w:szCs w:val="40"/>
        </w:rPr>
        <w:t>あり方について</w:t>
      </w:r>
    </w:p>
    <w:p w14:paraId="12E9501C" w14:textId="4EC9B8AC" w:rsidR="00F57B0C" w:rsidRPr="00F57B0C" w:rsidRDefault="0052640F" w:rsidP="00F57B0C">
      <w:pPr>
        <w:suppressLineNumbers/>
        <w:snapToGrid w:val="0"/>
        <w:jc w:val="center"/>
        <w:rPr>
          <w:rFonts w:ascii="ＭＳ ゴシック" w:eastAsia="ＭＳ ゴシック" w:hAnsi="ＭＳ ゴシック"/>
          <w:sz w:val="40"/>
          <w:szCs w:val="40"/>
        </w:rPr>
      </w:pPr>
      <w:r>
        <w:rPr>
          <w:rFonts w:ascii="ＭＳ ゴシック" w:eastAsia="ＭＳ ゴシック" w:hAnsi="ＭＳ ゴシック" w:hint="eastAsia"/>
          <w:sz w:val="40"/>
          <w:szCs w:val="40"/>
        </w:rPr>
        <w:t>（第二次報告</w:t>
      </w:r>
      <w:r w:rsidR="00F57B0C" w:rsidRPr="00F57B0C">
        <w:rPr>
          <w:rFonts w:ascii="ＭＳ ゴシック" w:eastAsia="ＭＳ ゴシック" w:hAnsi="ＭＳ ゴシック" w:hint="eastAsia"/>
          <w:sz w:val="40"/>
          <w:szCs w:val="40"/>
        </w:rPr>
        <w:t>）</w:t>
      </w:r>
    </w:p>
    <w:p w14:paraId="1BB30B9B" w14:textId="77777777" w:rsidR="00F57B0C" w:rsidRPr="0093115E" w:rsidRDefault="00F57B0C" w:rsidP="00F57B0C">
      <w:pPr>
        <w:suppressLineNumbers/>
        <w:snapToGrid w:val="0"/>
        <w:rPr>
          <w:rFonts w:asciiTheme="majorEastAsia" w:eastAsiaTheme="majorEastAsia" w:hAnsiTheme="majorEastAsia"/>
          <w:sz w:val="40"/>
          <w:szCs w:val="40"/>
        </w:rPr>
      </w:pPr>
    </w:p>
    <w:p w14:paraId="3ED0ED16" w14:textId="77777777" w:rsidR="00F57B0C" w:rsidRDefault="00F57B0C" w:rsidP="00F57B0C">
      <w:pPr>
        <w:suppressLineNumbers/>
        <w:snapToGrid w:val="0"/>
        <w:rPr>
          <w:rFonts w:ascii="ＭＳ ゴシック" w:eastAsia="ＭＳ ゴシック" w:hAnsi="ＭＳ ゴシック" w:cs="Times New Roman"/>
          <w:color w:val="000000"/>
          <w:sz w:val="40"/>
          <w:szCs w:val="40"/>
        </w:rPr>
      </w:pPr>
    </w:p>
    <w:p w14:paraId="70242C2C" w14:textId="77777777" w:rsidR="00F57B0C" w:rsidRPr="0093115E" w:rsidRDefault="00F57B0C" w:rsidP="00F57B0C">
      <w:pPr>
        <w:suppressLineNumbers/>
        <w:snapToGrid w:val="0"/>
        <w:rPr>
          <w:rFonts w:ascii="ＭＳ ゴシック" w:eastAsia="ＭＳ ゴシック" w:hAnsi="ＭＳ ゴシック" w:cs="Times New Roman"/>
          <w:color w:val="000000"/>
          <w:sz w:val="40"/>
          <w:szCs w:val="40"/>
        </w:rPr>
      </w:pPr>
    </w:p>
    <w:p w14:paraId="36BF8341" w14:textId="77777777" w:rsidR="00F57B0C" w:rsidRPr="0093115E" w:rsidRDefault="00F57B0C" w:rsidP="00F57B0C">
      <w:pPr>
        <w:suppressLineNumbers/>
        <w:snapToGrid w:val="0"/>
        <w:jc w:val="center"/>
        <w:rPr>
          <w:rFonts w:ascii="ＭＳ ゴシック" w:eastAsia="ＭＳ ゴシック" w:hAnsi="ＭＳ ゴシック" w:cs="Times New Roman"/>
          <w:color w:val="000000"/>
          <w:sz w:val="32"/>
          <w:szCs w:val="32"/>
        </w:rPr>
      </w:pPr>
    </w:p>
    <w:p w14:paraId="6C1B2469" w14:textId="77777777" w:rsidR="00F57B0C" w:rsidRPr="0093115E" w:rsidRDefault="00F57B0C" w:rsidP="00F57B0C">
      <w:pPr>
        <w:suppressLineNumbers/>
        <w:snapToGrid w:val="0"/>
        <w:jc w:val="center"/>
        <w:rPr>
          <w:rFonts w:ascii="ＭＳ ゴシック" w:eastAsia="ＭＳ ゴシック" w:hAnsi="ＭＳ ゴシック" w:cs="Times New Roman"/>
          <w:color w:val="000000"/>
          <w:sz w:val="32"/>
          <w:szCs w:val="32"/>
        </w:rPr>
      </w:pPr>
    </w:p>
    <w:p w14:paraId="6850BB24" w14:textId="77777777" w:rsidR="00F57B0C" w:rsidRPr="0093115E" w:rsidRDefault="00F57B0C" w:rsidP="00F57B0C">
      <w:pPr>
        <w:suppressLineNumbers/>
        <w:snapToGrid w:val="0"/>
        <w:jc w:val="center"/>
        <w:rPr>
          <w:rFonts w:ascii="ＭＳ ゴシック" w:eastAsia="ＭＳ ゴシック" w:hAnsi="ＭＳ ゴシック" w:cs="Times New Roman"/>
          <w:color w:val="000000"/>
          <w:sz w:val="32"/>
          <w:szCs w:val="32"/>
        </w:rPr>
      </w:pPr>
    </w:p>
    <w:p w14:paraId="7C283C9A" w14:textId="77777777" w:rsidR="00F57B0C" w:rsidRPr="0093115E" w:rsidRDefault="00F57B0C" w:rsidP="00F57B0C">
      <w:pPr>
        <w:suppressLineNumbers/>
        <w:snapToGrid w:val="0"/>
        <w:jc w:val="center"/>
        <w:rPr>
          <w:rFonts w:ascii="ＭＳ ゴシック" w:eastAsia="ＭＳ ゴシック" w:hAnsi="ＭＳ ゴシック" w:cs="Times New Roman"/>
          <w:color w:val="000000"/>
          <w:sz w:val="32"/>
          <w:szCs w:val="32"/>
        </w:rPr>
      </w:pPr>
    </w:p>
    <w:p w14:paraId="2EA9C8B2" w14:textId="77777777" w:rsidR="00F57B0C" w:rsidRPr="0093115E" w:rsidRDefault="00F57B0C" w:rsidP="00F57B0C">
      <w:pPr>
        <w:suppressLineNumbers/>
        <w:snapToGrid w:val="0"/>
        <w:jc w:val="center"/>
        <w:rPr>
          <w:rFonts w:ascii="ＭＳ ゴシック" w:eastAsia="ＭＳ ゴシック" w:hAnsi="ＭＳ ゴシック" w:cs="Times New Roman"/>
          <w:color w:val="000000"/>
          <w:sz w:val="32"/>
          <w:szCs w:val="32"/>
        </w:rPr>
      </w:pPr>
    </w:p>
    <w:p w14:paraId="42852C1B" w14:textId="77777777" w:rsidR="00F57B0C" w:rsidRPr="0093115E" w:rsidRDefault="00F57B0C" w:rsidP="00F57B0C">
      <w:pPr>
        <w:suppressLineNumbers/>
        <w:snapToGrid w:val="0"/>
        <w:jc w:val="center"/>
        <w:rPr>
          <w:rFonts w:ascii="ＭＳ ゴシック" w:eastAsia="ＭＳ ゴシック" w:hAnsi="ＭＳ ゴシック" w:cs="Times New Roman"/>
          <w:color w:val="000000"/>
          <w:sz w:val="32"/>
          <w:szCs w:val="32"/>
        </w:rPr>
      </w:pPr>
    </w:p>
    <w:p w14:paraId="09F9E0AD" w14:textId="77777777" w:rsidR="00F57B0C" w:rsidRPr="0093115E" w:rsidRDefault="00F57B0C" w:rsidP="00F57B0C">
      <w:pPr>
        <w:suppressLineNumbers/>
        <w:snapToGrid w:val="0"/>
        <w:jc w:val="center"/>
        <w:rPr>
          <w:rFonts w:ascii="ＭＳ ゴシック" w:eastAsia="ＭＳ ゴシック" w:hAnsi="ＭＳ ゴシック" w:cs="Times New Roman"/>
          <w:color w:val="000000"/>
          <w:sz w:val="32"/>
          <w:szCs w:val="32"/>
        </w:rPr>
      </w:pPr>
    </w:p>
    <w:p w14:paraId="522D10A8" w14:textId="77777777" w:rsidR="00F57B0C" w:rsidRPr="0093115E" w:rsidRDefault="00F57B0C" w:rsidP="00F57B0C">
      <w:pPr>
        <w:suppressLineNumbers/>
        <w:snapToGrid w:val="0"/>
        <w:jc w:val="center"/>
        <w:rPr>
          <w:rFonts w:ascii="ＭＳ ゴシック" w:eastAsia="ＭＳ ゴシック" w:hAnsi="ＭＳ ゴシック" w:cs="Times New Roman"/>
          <w:color w:val="000000"/>
          <w:sz w:val="32"/>
          <w:szCs w:val="32"/>
        </w:rPr>
      </w:pPr>
    </w:p>
    <w:p w14:paraId="25E4E5A2" w14:textId="77777777" w:rsidR="00F57B0C" w:rsidRPr="0093115E" w:rsidRDefault="00F57B0C" w:rsidP="00F57B0C">
      <w:pPr>
        <w:suppressLineNumbers/>
        <w:snapToGrid w:val="0"/>
        <w:jc w:val="center"/>
        <w:rPr>
          <w:rFonts w:ascii="ＭＳ ゴシック" w:eastAsia="ＭＳ ゴシック" w:hAnsi="ＭＳ ゴシック" w:cs="Times New Roman"/>
          <w:color w:val="000000"/>
          <w:sz w:val="32"/>
          <w:szCs w:val="32"/>
        </w:rPr>
      </w:pPr>
    </w:p>
    <w:p w14:paraId="594A4135" w14:textId="77777777" w:rsidR="00F57B0C" w:rsidRDefault="00F57B0C" w:rsidP="00F57B0C">
      <w:pPr>
        <w:suppressLineNumbers/>
        <w:snapToGrid w:val="0"/>
        <w:jc w:val="center"/>
        <w:rPr>
          <w:rFonts w:ascii="ＭＳ ゴシック" w:eastAsia="ＭＳ ゴシック" w:hAnsi="ＭＳ ゴシック" w:cs="Times New Roman"/>
          <w:color w:val="000000"/>
          <w:sz w:val="32"/>
          <w:szCs w:val="32"/>
        </w:rPr>
      </w:pPr>
    </w:p>
    <w:p w14:paraId="10B4616D" w14:textId="77777777" w:rsidR="00F57B0C" w:rsidRPr="0093115E" w:rsidRDefault="00F57B0C" w:rsidP="00F57B0C">
      <w:pPr>
        <w:suppressLineNumbers/>
        <w:snapToGrid w:val="0"/>
        <w:jc w:val="center"/>
        <w:rPr>
          <w:rFonts w:ascii="ＭＳ ゴシック" w:eastAsia="ＭＳ ゴシック" w:hAnsi="ＭＳ ゴシック" w:cs="Times New Roman"/>
          <w:color w:val="000000"/>
          <w:sz w:val="32"/>
          <w:szCs w:val="32"/>
        </w:rPr>
      </w:pPr>
    </w:p>
    <w:p w14:paraId="730A5DE6" w14:textId="77777777" w:rsidR="00F57B0C" w:rsidRPr="0093115E" w:rsidRDefault="00F57B0C" w:rsidP="00F57B0C">
      <w:pPr>
        <w:suppressLineNumbers/>
        <w:snapToGrid w:val="0"/>
        <w:rPr>
          <w:rFonts w:ascii="ＭＳ ゴシック" w:eastAsia="ＭＳ ゴシック" w:hAnsi="ＭＳ ゴシック" w:cs="Times New Roman"/>
          <w:color w:val="000000"/>
          <w:sz w:val="32"/>
          <w:szCs w:val="32"/>
        </w:rPr>
      </w:pPr>
    </w:p>
    <w:p w14:paraId="6FC12F72" w14:textId="77777777" w:rsidR="00F57B0C" w:rsidRPr="0093115E" w:rsidRDefault="00F57B0C" w:rsidP="00F57B0C">
      <w:pPr>
        <w:suppressLineNumbers/>
        <w:snapToGrid w:val="0"/>
        <w:jc w:val="center"/>
        <w:rPr>
          <w:rFonts w:ascii="ＭＳ ゴシック" w:eastAsia="ＭＳ ゴシック" w:hAnsi="ＭＳ ゴシック" w:cs="Times New Roman"/>
          <w:color w:val="000000"/>
          <w:sz w:val="32"/>
          <w:szCs w:val="32"/>
        </w:rPr>
      </w:pPr>
    </w:p>
    <w:p w14:paraId="61462205" w14:textId="7642D36C" w:rsidR="00F57B0C" w:rsidRPr="0093115E" w:rsidRDefault="00295A11" w:rsidP="00F57B0C">
      <w:pPr>
        <w:suppressLineNumbers/>
        <w:snapToGrid w:val="0"/>
        <w:jc w:val="center"/>
        <w:rPr>
          <w:rFonts w:ascii="ＭＳ ゴシック" w:eastAsia="ＭＳ ゴシック" w:hAnsi="ＭＳ ゴシック" w:cs="Times New Roman"/>
          <w:color w:val="000000"/>
          <w:sz w:val="32"/>
          <w:szCs w:val="32"/>
        </w:rPr>
      </w:pPr>
      <w:r>
        <w:rPr>
          <w:rFonts w:ascii="ＭＳ ゴシック" w:eastAsia="ＭＳ ゴシック" w:hAnsi="ＭＳ ゴシック" w:cs="Times New Roman" w:hint="eastAsia"/>
          <w:color w:val="000000"/>
          <w:sz w:val="32"/>
          <w:szCs w:val="32"/>
        </w:rPr>
        <w:t>令和３</w:t>
      </w:r>
      <w:r w:rsidR="00BA6C41">
        <w:rPr>
          <w:rFonts w:ascii="ＭＳ ゴシック" w:eastAsia="ＭＳ ゴシック" w:hAnsi="ＭＳ ゴシック" w:cs="Times New Roman" w:hint="eastAsia"/>
          <w:color w:val="000000"/>
          <w:sz w:val="32"/>
          <w:szCs w:val="32"/>
        </w:rPr>
        <w:t>年11</w:t>
      </w:r>
      <w:r w:rsidR="00F57B0C" w:rsidRPr="0093115E">
        <w:rPr>
          <w:rFonts w:ascii="ＭＳ ゴシック" w:eastAsia="ＭＳ ゴシック" w:hAnsi="ＭＳ ゴシック" w:cs="Times New Roman" w:hint="eastAsia"/>
          <w:color w:val="000000"/>
          <w:sz w:val="32"/>
          <w:szCs w:val="32"/>
        </w:rPr>
        <w:t>月</w:t>
      </w:r>
    </w:p>
    <w:p w14:paraId="5A941286" w14:textId="77777777" w:rsidR="00F57B0C" w:rsidRPr="00F57B0C" w:rsidRDefault="00F57B0C" w:rsidP="00F57B0C">
      <w:pPr>
        <w:suppressLineNumbers/>
        <w:snapToGrid w:val="0"/>
        <w:jc w:val="center"/>
        <w:rPr>
          <w:rFonts w:ascii="ＭＳ ゴシック" w:eastAsia="ＭＳ ゴシック" w:hAnsi="ＭＳ ゴシック" w:cs="Times New Roman"/>
          <w:color w:val="000000"/>
          <w:sz w:val="32"/>
          <w:szCs w:val="32"/>
        </w:rPr>
      </w:pPr>
    </w:p>
    <w:p w14:paraId="7D97906B" w14:textId="77777777" w:rsidR="00F57B0C" w:rsidRPr="0093115E" w:rsidRDefault="00F57B0C" w:rsidP="00F57B0C">
      <w:pPr>
        <w:suppressLineNumbers/>
        <w:snapToGrid w:val="0"/>
        <w:jc w:val="center"/>
        <w:rPr>
          <w:rFonts w:ascii="ＭＳ ゴシック" w:eastAsia="ＭＳ ゴシック" w:hAnsi="ＭＳ ゴシック" w:cs="Times New Roman"/>
          <w:color w:val="000000"/>
          <w:sz w:val="32"/>
          <w:szCs w:val="32"/>
        </w:rPr>
      </w:pPr>
    </w:p>
    <w:p w14:paraId="3A8C4EBC" w14:textId="77777777" w:rsidR="00F57B0C" w:rsidRPr="0093115E" w:rsidRDefault="00F57B0C" w:rsidP="00F57B0C">
      <w:pPr>
        <w:suppressLineNumbers/>
        <w:snapToGrid w:val="0"/>
        <w:jc w:val="center"/>
        <w:rPr>
          <w:rFonts w:ascii="ＭＳ ゴシック" w:eastAsia="ＭＳ ゴシック" w:hAnsi="ＭＳ ゴシック" w:cs="Times New Roman"/>
          <w:color w:val="000000"/>
          <w:sz w:val="32"/>
          <w:szCs w:val="32"/>
        </w:rPr>
      </w:pPr>
      <w:r w:rsidRPr="0093115E">
        <w:rPr>
          <w:rFonts w:ascii="ＭＳ ゴシック" w:eastAsia="ＭＳ ゴシック" w:hAnsi="ＭＳ ゴシック" w:cs="Times New Roman" w:hint="eastAsia"/>
          <w:color w:val="000000"/>
          <w:sz w:val="32"/>
          <w:szCs w:val="32"/>
        </w:rPr>
        <w:t>大阪府環境審議会</w:t>
      </w:r>
      <w:r>
        <w:rPr>
          <w:rFonts w:ascii="ＭＳ ゴシック" w:eastAsia="ＭＳ ゴシック" w:hAnsi="ＭＳ ゴシック" w:cs="Times New Roman" w:hint="eastAsia"/>
          <w:color w:val="000000"/>
          <w:sz w:val="32"/>
          <w:szCs w:val="32"/>
        </w:rPr>
        <w:t>生活環境保全条例検討部会</w:t>
      </w:r>
    </w:p>
    <w:p w14:paraId="6F97556D" w14:textId="121428A6" w:rsidR="00F57B0C" w:rsidRDefault="00F57B0C" w:rsidP="003506C1">
      <w:pPr>
        <w:widowControl/>
        <w:suppressLineNumbers/>
        <w:snapToGrid w:val="0"/>
        <w:jc w:val="center"/>
        <w:rPr>
          <w:rFonts w:ascii="ＭＳ Ｐゴシック" w:eastAsia="ＭＳ Ｐゴシック" w:hAnsi="ＭＳ Ｐゴシック"/>
          <w:b/>
          <w:sz w:val="26"/>
          <w:szCs w:val="26"/>
        </w:rPr>
      </w:pPr>
    </w:p>
    <w:p w14:paraId="2A68358F" w14:textId="43613B60" w:rsidR="00F57B0C" w:rsidRDefault="00F57B0C" w:rsidP="003506C1">
      <w:pPr>
        <w:widowControl/>
        <w:suppressLineNumbers/>
        <w:snapToGrid w:val="0"/>
        <w:jc w:val="center"/>
        <w:rPr>
          <w:rFonts w:ascii="ＭＳ Ｐゴシック" w:eastAsia="ＭＳ Ｐゴシック" w:hAnsi="ＭＳ Ｐゴシック"/>
          <w:b/>
          <w:sz w:val="26"/>
          <w:szCs w:val="26"/>
        </w:rPr>
      </w:pPr>
    </w:p>
    <w:p w14:paraId="042FB502" w14:textId="62F33DF6" w:rsidR="00F57B0C" w:rsidRDefault="00F57B0C" w:rsidP="003506C1">
      <w:pPr>
        <w:widowControl/>
        <w:suppressLineNumbers/>
        <w:snapToGrid w:val="0"/>
        <w:jc w:val="center"/>
        <w:rPr>
          <w:rFonts w:ascii="ＭＳ Ｐゴシック" w:eastAsia="ＭＳ Ｐゴシック" w:hAnsi="ＭＳ Ｐゴシック"/>
          <w:b/>
          <w:sz w:val="26"/>
          <w:szCs w:val="26"/>
        </w:rPr>
      </w:pPr>
    </w:p>
    <w:p w14:paraId="289CF88F" w14:textId="77777777" w:rsidR="00F57B0C" w:rsidRPr="00F57B0C" w:rsidRDefault="00F57B0C" w:rsidP="003506C1">
      <w:pPr>
        <w:widowControl/>
        <w:suppressLineNumbers/>
        <w:snapToGrid w:val="0"/>
        <w:jc w:val="center"/>
        <w:rPr>
          <w:rFonts w:ascii="ＭＳ Ｐゴシック" w:eastAsia="ＭＳ Ｐゴシック" w:hAnsi="ＭＳ Ｐゴシック"/>
          <w:b/>
          <w:sz w:val="26"/>
          <w:szCs w:val="26"/>
        </w:rPr>
      </w:pPr>
    </w:p>
    <w:p w14:paraId="639C66CE" w14:textId="7AE576C9" w:rsidR="00C4626E" w:rsidRPr="00955494" w:rsidRDefault="00C4626E" w:rsidP="00FC6795">
      <w:pPr>
        <w:pStyle w:val="11"/>
        <w:spacing w:line="276" w:lineRule="auto"/>
        <w:rPr>
          <w:rFonts w:ascii="ＭＳ Ｐゴシック" w:eastAsia="ＭＳ Ｐゴシック" w:hAnsi="ＭＳ Ｐゴシック"/>
          <w:sz w:val="24"/>
          <w:szCs w:val="24"/>
        </w:rPr>
      </w:pPr>
      <w:r w:rsidRPr="00955494">
        <w:rPr>
          <w:rFonts w:ascii="ＭＳ Ｐゴシック" w:eastAsia="ＭＳ Ｐゴシック" w:hAnsi="ＭＳ Ｐゴシック" w:hint="eastAsia"/>
          <w:sz w:val="24"/>
          <w:szCs w:val="24"/>
        </w:rPr>
        <w:lastRenderedPageBreak/>
        <w:t>目次</w:t>
      </w:r>
    </w:p>
    <w:p w14:paraId="3DBE4CF1" w14:textId="37D2AF31" w:rsidR="00FC6795" w:rsidRPr="00FC6795" w:rsidRDefault="00C4626E" w:rsidP="00FC6795">
      <w:pPr>
        <w:pStyle w:val="11"/>
        <w:spacing w:line="276" w:lineRule="auto"/>
        <w:rPr>
          <w:rFonts w:ascii="ＭＳ Ｐゴシック" w:eastAsia="ＭＳ Ｐゴシック" w:hAnsi="ＭＳ Ｐゴシック"/>
          <w:sz w:val="22"/>
        </w:rPr>
      </w:pPr>
      <w:r w:rsidRPr="0050654C">
        <w:rPr>
          <w:rFonts w:ascii="ＭＳ Ｐゴシック" w:eastAsia="ＭＳ Ｐゴシック" w:hAnsi="ＭＳ Ｐゴシック"/>
          <w:sz w:val="22"/>
        </w:rPr>
        <w:fldChar w:fldCharType="begin"/>
      </w:r>
      <w:r w:rsidRPr="0050654C">
        <w:rPr>
          <w:rFonts w:ascii="ＭＳ Ｐゴシック" w:eastAsia="ＭＳ Ｐゴシック" w:hAnsi="ＭＳ Ｐゴシック"/>
          <w:sz w:val="22"/>
        </w:rPr>
        <w:instrText xml:space="preserve"> </w:instrText>
      </w:r>
      <w:r w:rsidRPr="0050654C">
        <w:rPr>
          <w:rFonts w:ascii="ＭＳ Ｐゴシック" w:eastAsia="ＭＳ Ｐゴシック" w:hAnsi="ＭＳ Ｐゴシック" w:hint="eastAsia"/>
          <w:sz w:val="22"/>
        </w:rPr>
        <w:instrText>TOC \o "1-3" \h \z \u</w:instrText>
      </w:r>
      <w:r w:rsidRPr="0050654C">
        <w:rPr>
          <w:rFonts w:ascii="ＭＳ Ｐゴシック" w:eastAsia="ＭＳ Ｐゴシック" w:hAnsi="ＭＳ Ｐゴシック"/>
          <w:sz w:val="22"/>
        </w:rPr>
        <w:instrText xml:space="preserve"> </w:instrText>
      </w:r>
      <w:r w:rsidRPr="0050654C">
        <w:rPr>
          <w:rFonts w:ascii="ＭＳ Ｐゴシック" w:eastAsia="ＭＳ Ｐゴシック" w:hAnsi="ＭＳ Ｐゴシック"/>
          <w:sz w:val="22"/>
        </w:rPr>
        <w:fldChar w:fldCharType="separate"/>
      </w:r>
      <w:hyperlink w:anchor="_Toc82020550" w:history="1">
        <w:r w:rsidR="00FC6795" w:rsidRPr="00FC6795">
          <w:rPr>
            <w:rStyle w:val="a9"/>
            <w:rFonts w:ascii="ＭＳ Ｐゴシック" w:eastAsia="ＭＳ Ｐゴシック" w:hAnsi="ＭＳ Ｐゴシック"/>
            <w:sz w:val="22"/>
          </w:rPr>
          <w:t>はじめに</w:t>
        </w:r>
        <w:r w:rsidR="00FC6795" w:rsidRPr="00FC6795">
          <w:rPr>
            <w:rFonts w:ascii="ＭＳ Ｐゴシック" w:eastAsia="ＭＳ Ｐゴシック" w:hAnsi="ＭＳ Ｐゴシック"/>
            <w:webHidden/>
            <w:sz w:val="22"/>
          </w:rPr>
          <w:tab/>
        </w:r>
        <w:r w:rsidR="00FC6795" w:rsidRPr="00FC6795">
          <w:rPr>
            <w:rFonts w:ascii="ＭＳ Ｐゴシック" w:eastAsia="ＭＳ Ｐゴシック" w:hAnsi="ＭＳ Ｐゴシック"/>
            <w:webHidden/>
            <w:sz w:val="22"/>
          </w:rPr>
          <w:fldChar w:fldCharType="begin"/>
        </w:r>
        <w:r w:rsidR="00FC6795" w:rsidRPr="00FC6795">
          <w:rPr>
            <w:rFonts w:ascii="ＭＳ Ｐゴシック" w:eastAsia="ＭＳ Ｐゴシック" w:hAnsi="ＭＳ Ｐゴシック"/>
            <w:webHidden/>
            <w:sz w:val="22"/>
          </w:rPr>
          <w:instrText xml:space="preserve"> PAGEREF _Toc82020550 \h </w:instrText>
        </w:r>
        <w:r w:rsidR="00FC6795" w:rsidRPr="00FC6795">
          <w:rPr>
            <w:rFonts w:ascii="ＭＳ Ｐゴシック" w:eastAsia="ＭＳ Ｐゴシック" w:hAnsi="ＭＳ Ｐゴシック"/>
            <w:webHidden/>
            <w:sz w:val="22"/>
          </w:rPr>
        </w:r>
        <w:r w:rsidR="00FC6795" w:rsidRPr="00FC6795">
          <w:rPr>
            <w:rFonts w:ascii="ＭＳ Ｐゴシック" w:eastAsia="ＭＳ Ｐゴシック" w:hAnsi="ＭＳ Ｐゴシック"/>
            <w:webHidden/>
            <w:sz w:val="22"/>
          </w:rPr>
          <w:fldChar w:fldCharType="separate"/>
        </w:r>
        <w:r w:rsidR="0052640F">
          <w:rPr>
            <w:rFonts w:ascii="ＭＳ Ｐゴシック" w:eastAsia="ＭＳ Ｐゴシック" w:hAnsi="ＭＳ Ｐゴシック"/>
            <w:webHidden/>
            <w:sz w:val="22"/>
          </w:rPr>
          <w:t>1</w:t>
        </w:r>
        <w:r w:rsidR="00FC6795" w:rsidRPr="00FC6795">
          <w:rPr>
            <w:rFonts w:ascii="ＭＳ Ｐゴシック" w:eastAsia="ＭＳ Ｐゴシック" w:hAnsi="ＭＳ Ｐゴシック"/>
            <w:webHidden/>
            <w:sz w:val="22"/>
          </w:rPr>
          <w:fldChar w:fldCharType="end"/>
        </w:r>
      </w:hyperlink>
    </w:p>
    <w:p w14:paraId="489A92F1" w14:textId="7DB3BC48" w:rsidR="00FC6795" w:rsidRPr="00FC6795" w:rsidRDefault="00A97C66" w:rsidP="00FC6795">
      <w:pPr>
        <w:pStyle w:val="11"/>
        <w:spacing w:line="276" w:lineRule="auto"/>
        <w:rPr>
          <w:rFonts w:ascii="ＭＳ Ｐゴシック" w:eastAsia="ＭＳ Ｐゴシック" w:hAnsi="ＭＳ Ｐゴシック"/>
          <w:sz w:val="22"/>
        </w:rPr>
      </w:pPr>
      <w:hyperlink w:anchor="_Toc82020551" w:history="1">
        <w:r w:rsidR="00FC6795" w:rsidRPr="00FC6795">
          <w:rPr>
            <w:rStyle w:val="a9"/>
            <w:rFonts w:ascii="ＭＳ Ｐゴシック" w:eastAsia="ＭＳ Ｐゴシック" w:hAnsi="ＭＳ Ｐゴシック"/>
            <w:sz w:val="22"/>
          </w:rPr>
          <w:t>第１ 大阪府生活環境の保全等に関する条例における分野と検討の進め方について</w:t>
        </w:r>
        <w:r w:rsidR="00FC6795" w:rsidRPr="00FC6795">
          <w:rPr>
            <w:rFonts w:ascii="ＭＳ Ｐゴシック" w:eastAsia="ＭＳ Ｐゴシック" w:hAnsi="ＭＳ Ｐゴシック"/>
            <w:webHidden/>
            <w:sz w:val="22"/>
          </w:rPr>
          <w:tab/>
        </w:r>
        <w:r w:rsidR="00FC6795" w:rsidRPr="00FC6795">
          <w:rPr>
            <w:rFonts w:ascii="ＭＳ Ｐゴシック" w:eastAsia="ＭＳ Ｐゴシック" w:hAnsi="ＭＳ Ｐゴシック"/>
            <w:webHidden/>
            <w:sz w:val="22"/>
          </w:rPr>
          <w:fldChar w:fldCharType="begin"/>
        </w:r>
        <w:r w:rsidR="00FC6795" w:rsidRPr="00FC6795">
          <w:rPr>
            <w:rFonts w:ascii="ＭＳ Ｐゴシック" w:eastAsia="ＭＳ Ｐゴシック" w:hAnsi="ＭＳ Ｐゴシック"/>
            <w:webHidden/>
            <w:sz w:val="22"/>
          </w:rPr>
          <w:instrText xml:space="preserve"> PAGEREF _Toc82020551 \h </w:instrText>
        </w:r>
        <w:r w:rsidR="00FC6795" w:rsidRPr="00FC6795">
          <w:rPr>
            <w:rFonts w:ascii="ＭＳ Ｐゴシック" w:eastAsia="ＭＳ Ｐゴシック" w:hAnsi="ＭＳ Ｐゴシック"/>
            <w:webHidden/>
            <w:sz w:val="22"/>
          </w:rPr>
        </w:r>
        <w:r w:rsidR="00FC6795" w:rsidRPr="00FC6795">
          <w:rPr>
            <w:rFonts w:ascii="ＭＳ Ｐゴシック" w:eastAsia="ＭＳ Ｐゴシック" w:hAnsi="ＭＳ Ｐゴシック"/>
            <w:webHidden/>
            <w:sz w:val="22"/>
          </w:rPr>
          <w:fldChar w:fldCharType="separate"/>
        </w:r>
        <w:r w:rsidR="0052640F">
          <w:rPr>
            <w:rFonts w:ascii="ＭＳ Ｐゴシック" w:eastAsia="ＭＳ Ｐゴシック" w:hAnsi="ＭＳ Ｐゴシック"/>
            <w:webHidden/>
            <w:sz w:val="22"/>
          </w:rPr>
          <w:t>2</w:t>
        </w:r>
        <w:r w:rsidR="00FC6795" w:rsidRPr="00FC6795">
          <w:rPr>
            <w:rFonts w:ascii="ＭＳ Ｐゴシック" w:eastAsia="ＭＳ Ｐゴシック" w:hAnsi="ＭＳ Ｐゴシック"/>
            <w:webHidden/>
            <w:sz w:val="22"/>
          </w:rPr>
          <w:fldChar w:fldCharType="end"/>
        </w:r>
      </w:hyperlink>
    </w:p>
    <w:p w14:paraId="6D03F5C6" w14:textId="205B338E" w:rsidR="00FC6795" w:rsidRPr="00FC6795" w:rsidRDefault="00A97C66" w:rsidP="00F51490">
      <w:pPr>
        <w:pStyle w:val="11"/>
        <w:spacing w:line="276" w:lineRule="auto"/>
        <w:ind w:firstLineChars="50" w:firstLine="103"/>
        <w:rPr>
          <w:rFonts w:ascii="ＭＳ Ｐゴシック" w:eastAsia="ＭＳ Ｐゴシック" w:hAnsi="ＭＳ Ｐゴシック"/>
          <w:sz w:val="22"/>
        </w:rPr>
      </w:pPr>
      <w:hyperlink w:anchor="_Toc82020552" w:history="1">
        <w:r w:rsidR="00FC6795" w:rsidRPr="00FC6795">
          <w:rPr>
            <w:rStyle w:val="a9"/>
            <w:rFonts w:ascii="ＭＳ Ｐゴシック" w:eastAsia="ＭＳ Ｐゴシック" w:hAnsi="ＭＳ Ｐゴシック"/>
            <w:sz w:val="22"/>
          </w:rPr>
          <w:t>Ⅰ　大阪府生活環境の保全等に関する条例の分野について</w:t>
        </w:r>
        <w:r w:rsidR="00FC6795" w:rsidRPr="00FC6795">
          <w:rPr>
            <w:rFonts w:ascii="ＭＳ Ｐゴシック" w:eastAsia="ＭＳ Ｐゴシック" w:hAnsi="ＭＳ Ｐゴシック"/>
            <w:webHidden/>
            <w:sz w:val="22"/>
          </w:rPr>
          <w:tab/>
        </w:r>
        <w:r w:rsidR="00FC6795" w:rsidRPr="00FC6795">
          <w:rPr>
            <w:rFonts w:ascii="ＭＳ Ｐゴシック" w:eastAsia="ＭＳ Ｐゴシック" w:hAnsi="ＭＳ Ｐゴシック"/>
            <w:webHidden/>
            <w:sz w:val="22"/>
          </w:rPr>
          <w:fldChar w:fldCharType="begin"/>
        </w:r>
        <w:r w:rsidR="00FC6795" w:rsidRPr="00FC6795">
          <w:rPr>
            <w:rFonts w:ascii="ＭＳ Ｐゴシック" w:eastAsia="ＭＳ Ｐゴシック" w:hAnsi="ＭＳ Ｐゴシック"/>
            <w:webHidden/>
            <w:sz w:val="22"/>
          </w:rPr>
          <w:instrText xml:space="preserve"> PAGEREF _Toc82020552 \h </w:instrText>
        </w:r>
        <w:r w:rsidR="00FC6795" w:rsidRPr="00FC6795">
          <w:rPr>
            <w:rFonts w:ascii="ＭＳ Ｐゴシック" w:eastAsia="ＭＳ Ｐゴシック" w:hAnsi="ＭＳ Ｐゴシック"/>
            <w:webHidden/>
            <w:sz w:val="22"/>
          </w:rPr>
        </w:r>
        <w:r w:rsidR="00FC6795" w:rsidRPr="00FC6795">
          <w:rPr>
            <w:rFonts w:ascii="ＭＳ Ｐゴシック" w:eastAsia="ＭＳ Ｐゴシック" w:hAnsi="ＭＳ Ｐゴシック"/>
            <w:webHidden/>
            <w:sz w:val="22"/>
          </w:rPr>
          <w:fldChar w:fldCharType="separate"/>
        </w:r>
        <w:r w:rsidR="0052640F">
          <w:rPr>
            <w:rFonts w:ascii="ＭＳ Ｐゴシック" w:eastAsia="ＭＳ Ｐゴシック" w:hAnsi="ＭＳ Ｐゴシック"/>
            <w:webHidden/>
            <w:sz w:val="22"/>
          </w:rPr>
          <w:t>2</w:t>
        </w:r>
        <w:r w:rsidR="00FC6795" w:rsidRPr="00FC6795">
          <w:rPr>
            <w:rFonts w:ascii="ＭＳ Ｐゴシック" w:eastAsia="ＭＳ Ｐゴシック" w:hAnsi="ＭＳ Ｐゴシック"/>
            <w:webHidden/>
            <w:sz w:val="22"/>
          </w:rPr>
          <w:fldChar w:fldCharType="end"/>
        </w:r>
      </w:hyperlink>
    </w:p>
    <w:p w14:paraId="4BF89F0C" w14:textId="4B69EBCB" w:rsidR="00FC6795" w:rsidRPr="00FC6795" w:rsidRDefault="00A97C66" w:rsidP="00F51490">
      <w:pPr>
        <w:pStyle w:val="11"/>
        <w:spacing w:line="276" w:lineRule="auto"/>
        <w:ind w:firstLineChars="50" w:firstLine="103"/>
        <w:rPr>
          <w:rFonts w:ascii="ＭＳ Ｐゴシック" w:eastAsia="ＭＳ Ｐゴシック" w:hAnsi="ＭＳ Ｐゴシック"/>
          <w:sz w:val="22"/>
        </w:rPr>
      </w:pPr>
      <w:hyperlink w:anchor="_Toc82020553" w:history="1">
        <w:r w:rsidR="00FC6795" w:rsidRPr="00FC6795">
          <w:rPr>
            <w:rStyle w:val="a9"/>
            <w:rFonts w:ascii="ＭＳ Ｐゴシック" w:eastAsia="ＭＳ Ｐゴシック" w:hAnsi="ＭＳ Ｐゴシック"/>
            <w:sz w:val="22"/>
          </w:rPr>
          <w:t>Ⅱ　検討の進め方について</w:t>
        </w:r>
        <w:r w:rsidR="00FC6795" w:rsidRPr="00FC6795">
          <w:rPr>
            <w:rFonts w:ascii="ＭＳ Ｐゴシック" w:eastAsia="ＭＳ Ｐゴシック" w:hAnsi="ＭＳ Ｐゴシック"/>
            <w:webHidden/>
            <w:sz w:val="22"/>
          </w:rPr>
          <w:tab/>
        </w:r>
        <w:r w:rsidR="00FC6795" w:rsidRPr="00FC6795">
          <w:rPr>
            <w:rFonts w:ascii="ＭＳ Ｐゴシック" w:eastAsia="ＭＳ Ｐゴシック" w:hAnsi="ＭＳ Ｐゴシック"/>
            <w:webHidden/>
            <w:sz w:val="22"/>
          </w:rPr>
          <w:fldChar w:fldCharType="begin"/>
        </w:r>
        <w:r w:rsidR="00FC6795" w:rsidRPr="00FC6795">
          <w:rPr>
            <w:rFonts w:ascii="ＭＳ Ｐゴシック" w:eastAsia="ＭＳ Ｐゴシック" w:hAnsi="ＭＳ Ｐゴシック"/>
            <w:webHidden/>
            <w:sz w:val="22"/>
          </w:rPr>
          <w:instrText xml:space="preserve"> PAGEREF _Toc82020553 \h </w:instrText>
        </w:r>
        <w:r w:rsidR="00FC6795" w:rsidRPr="00FC6795">
          <w:rPr>
            <w:rFonts w:ascii="ＭＳ Ｐゴシック" w:eastAsia="ＭＳ Ｐゴシック" w:hAnsi="ＭＳ Ｐゴシック"/>
            <w:webHidden/>
            <w:sz w:val="22"/>
          </w:rPr>
        </w:r>
        <w:r w:rsidR="00FC6795" w:rsidRPr="00FC6795">
          <w:rPr>
            <w:rFonts w:ascii="ＭＳ Ｐゴシック" w:eastAsia="ＭＳ Ｐゴシック" w:hAnsi="ＭＳ Ｐゴシック"/>
            <w:webHidden/>
            <w:sz w:val="22"/>
          </w:rPr>
          <w:fldChar w:fldCharType="separate"/>
        </w:r>
        <w:r w:rsidR="0052640F">
          <w:rPr>
            <w:rFonts w:ascii="ＭＳ Ｐゴシック" w:eastAsia="ＭＳ Ｐゴシック" w:hAnsi="ＭＳ Ｐゴシック"/>
            <w:webHidden/>
            <w:sz w:val="22"/>
          </w:rPr>
          <w:t>3</w:t>
        </w:r>
        <w:r w:rsidR="00FC6795" w:rsidRPr="00FC6795">
          <w:rPr>
            <w:rFonts w:ascii="ＭＳ Ｐゴシック" w:eastAsia="ＭＳ Ｐゴシック" w:hAnsi="ＭＳ Ｐゴシック"/>
            <w:webHidden/>
            <w:sz w:val="22"/>
          </w:rPr>
          <w:fldChar w:fldCharType="end"/>
        </w:r>
      </w:hyperlink>
    </w:p>
    <w:p w14:paraId="1BFA5B6A" w14:textId="25430ED6" w:rsidR="00FC6795" w:rsidRPr="00FC6795" w:rsidRDefault="00A97C66" w:rsidP="00F51490">
      <w:pPr>
        <w:pStyle w:val="11"/>
        <w:spacing w:line="300" w:lineRule="auto"/>
        <w:rPr>
          <w:rFonts w:ascii="ＭＳ Ｐゴシック" w:eastAsia="ＭＳ Ｐゴシック" w:hAnsi="ＭＳ Ｐゴシック"/>
          <w:sz w:val="22"/>
        </w:rPr>
      </w:pPr>
      <w:hyperlink w:anchor="_Toc82020554" w:history="1">
        <w:r w:rsidR="00FC6795" w:rsidRPr="00FC6795">
          <w:rPr>
            <w:rStyle w:val="a9"/>
            <w:rFonts w:ascii="ＭＳ Ｐゴシック" w:eastAsia="ＭＳ Ｐゴシック" w:hAnsi="ＭＳ Ｐゴシック"/>
            <w:sz w:val="22"/>
          </w:rPr>
          <w:t>第２ 各分野における検討結果について</w:t>
        </w:r>
        <w:r w:rsidR="00FC6795" w:rsidRPr="00FC6795">
          <w:rPr>
            <w:rFonts w:ascii="ＭＳ Ｐゴシック" w:eastAsia="ＭＳ Ｐゴシック" w:hAnsi="ＭＳ Ｐゴシック"/>
            <w:webHidden/>
            <w:sz w:val="22"/>
          </w:rPr>
          <w:tab/>
        </w:r>
        <w:r w:rsidR="00FC6795" w:rsidRPr="00FC6795">
          <w:rPr>
            <w:rFonts w:ascii="ＭＳ Ｐゴシック" w:eastAsia="ＭＳ Ｐゴシック" w:hAnsi="ＭＳ Ｐゴシック"/>
            <w:webHidden/>
            <w:sz w:val="22"/>
          </w:rPr>
          <w:fldChar w:fldCharType="begin"/>
        </w:r>
        <w:r w:rsidR="00FC6795" w:rsidRPr="00FC6795">
          <w:rPr>
            <w:rFonts w:ascii="ＭＳ Ｐゴシック" w:eastAsia="ＭＳ Ｐゴシック" w:hAnsi="ＭＳ Ｐゴシック"/>
            <w:webHidden/>
            <w:sz w:val="22"/>
          </w:rPr>
          <w:instrText xml:space="preserve"> PAGEREF _Toc82020554 \h </w:instrText>
        </w:r>
        <w:r w:rsidR="00FC6795" w:rsidRPr="00FC6795">
          <w:rPr>
            <w:rFonts w:ascii="ＭＳ Ｐゴシック" w:eastAsia="ＭＳ Ｐゴシック" w:hAnsi="ＭＳ Ｐゴシック"/>
            <w:webHidden/>
            <w:sz w:val="22"/>
          </w:rPr>
        </w:r>
        <w:r w:rsidR="00FC6795" w:rsidRPr="00FC6795">
          <w:rPr>
            <w:rFonts w:ascii="ＭＳ Ｐゴシック" w:eastAsia="ＭＳ Ｐゴシック" w:hAnsi="ＭＳ Ｐゴシック"/>
            <w:webHidden/>
            <w:sz w:val="22"/>
          </w:rPr>
          <w:fldChar w:fldCharType="separate"/>
        </w:r>
        <w:r w:rsidR="0052640F">
          <w:rPr>
            <w:rFonts w:ascii="ＭＳ Ｐゴシック" w:eastAsia="ＭＳ Ｐゴシック" w:hAnsi="ＭＳ Ｐゴシック"/>
            <w:webHidden/>
            <w:sz w:val="22"/>
          </w:rPr>
          <w:t>4</w:t>
        </w:r>
        <w:r w:rsidR="00FC6795" w:rsidRPr="00FC6795">
          <w:rPr>
            <w:rFonts w:ascii="ＭＳ Ｐゴシック" w:eastAsia="ＭＳ Ｐゴシック" w:hAnsi="ＭＳ Ｐゴシック"/>
            <w:webHidden/>
            <w:sz w:val="22"/>
          </w:rPr>
          <w:fldChar w:fldCharType="end"/>
        </w:r>
      </w:hyperlink>
    </w:p>
    <w:p w14:paraId="6E91B2FE" w14:textId="57FC9DB3" w:rsidR="00FC6795" w:rsidRPr="00FC6795" w:rsidRDefault="00A97C66" w:rsidP="00F51490">
      <w:pPr>
        <w:pStyle w:val="11"/>
        <w:spacing w:line="276" w:lineRule="auto"/>
        <w:ind w:firstLineChars="50" w:firstLine="103"/>
        <w:rPr>
          <w:rFonts w:ascii="ＭＳ Ｐゴシック" w:eastAsia="ＭＳ Ｐゴシック" w:hAnsi="ＭＳ Ｐゴシック"/>
          <w:sz w:val="22"/>
        </w:rPr>
      </w:pPr>
      <w:hyperlink w:anchor="_Toc82020555" w:history="1">
        <w:r w:rsidR="00FC6795" w:rsidRPr="00FC6795">
          <w:rPr>
            <w:rStyle w:val="a9"/>
            <w:rFonts w:ascii="ＭＳ Ｐゴシック" w:eastAsia="ＭＳ Ｐゴシック" w:hAnsi="ＭＳ Ｐゴシック"/>
            <w:sz w:val="22"/>
          </w:rPr>
          <w:t>Ⅰ　大気分野（石綿規制除く）</w:t>
        </w:r>
        <w:r w:rsidR="00FC6795" w:rsidRPr="00FC6795">
          <w:rPr>
            <w:rFonts w:ascii="ＭＳ Ｐゴシック" w:eastAsia="ＭＳ Ｐゴシック" w:hAnsi="ＭＳ Ｐゴシック"/>
            <w:webHidden/>
            <w:sz w:val="22"/>
          </w:rPr>
          <w:tab/>
        </w:r>
        <w:r w:rsidR="00FC6795" w:rsidRPr="00FC6795">
          <w:rPr>
            <w:rFonts w:ascii="ＭＳ Ｐゴシック" w:eastAsia="ＭＳ Ｐゴシック" w:hAnsi="ＭＳ Ｐゴシック"/>
            <w:webHidden/>
            <w:sz w:val="22"/>
          </w:rPr>
          <w:fldChar w:fldCharType="begin"/>
        </w:r>
        <w:r w:rsidR="00FC6795" w:rsidRPr="00FC6795">
          <w:rPr>
            <w:rFonts w:ascii="ＭＳ Ｐゴシック" w:eastAsia="ＭＳ Ｐゴシック" w:hAnsi="ＭＳ Ｐゴシック"/>
            <w:webHidden/>
            <w:sz w:val="22"/>
          </w:rPr>
          <w:instrText xml:space="preserve"> PAGEREF _Toc82020555 \h </w:instrText>
        </w:r>
        <w:r w:rsidR="00FC6795" w:rsidRPr="00FC6795">
          <w:rPr>
            <w:rFonts w:ascii="ＭＳ Ｐゴシック" w:eastAsia="ＭＳ Ｐゴシック" w:hAnsi="ＭＳ Ｐゴシック"/>
            <w:webHidden/>
            <w:sz w:val="22"/>
          </w:rPr>
        </w:r>
        <w:r w:rsidR="00FC6795" w:rsidRPr="00FC6795">
          <w:rPr>
            <w:rFonts w:ascii="ＭＳ Ｐゴシック" w:eastAsia="ＭＳ Ｐゴシック" w:hAnsi="ＭＳ Ｐゴシック"/>
            <w:webHidden/>
            <w:sz w:val="22"/>
          </w:rPr>
          <w:fldChar w:fldCharType="separate"/>
        </w:r>
        <w:r w:rsidR="0052640F">
          <w:rPr>
            <w:rFonts w:ascii="ＭＳ Ｐゴシック" w:eastAsia="ＭＳ Ｐゴシック" w:hAnsi="ＭＳ Ｐゴシック"/>
            <w:webHidden/>
            <w:sz w:val="22"/>
          </w:rPr>
          <w:t>4</w:t>
        </w:r>
        <w:r w:rsidR="00FC6795" w:rsidRPr="00FC6795">
          <w:rPr>
            <w:rFonts w:ascii="ＭＳ Ｐゴシック" w:eastAsia="ＭＳ Ｐゴシック" w:hAnsi="ＭＳ Ｐゴシック"/>
            <w:webHidden/>
            <w:sz w:val="22"/>
          </w:rPr>
          <w:fldChar w:fldCharType="end"/>
        </w:r>
      </w:hyperlink>
    </w:p>
    <w:p w14:paraId="668CB108" w14:textId="16488156" w:rsidR="00FC6795" w:rsidRPr="00FC6795" w:rsidRDefault="00A97C66" w:rsidP="00F51490">
      <w:pPr>
        <w:pStyle w:val="11"/>
        <w:spacing w:line="276" w:lineRule="auto"/>
        <w:ind w:firstLineChars="50" w:firstLine="103"/>
        <w:rPr>
          <w:rFonts w:ascii="ＭＳ Ｐゴシック" w:eastAsia="ＭＳ Ｐゴシック" w:hAnsi="ＭＳ Ｐゴシック"/>
          <w:sz w:val="22"/>
        </w:rPr>
      </w:pPr>
      <w:hyperlink w:anchor="_Toc82020556" w:history="1">
        <w:r w:rsidR="00FC6795" w:rsidRPr="00FC6795">
          <w:rPr>
            <w:rStyle w:val="a9"/>
            <w:rFonts w:ascii="ＭＳ Ｐゴシック" w:eastAsia="ＭＳ Ｐゴシック" w:hAnsi="ＭＳ Ｐゴシック"/>
            <w:sz w:val="22"/>
          </w:rPr>
          <w:t>Ⅱ　自動車環境分野</w:t>
        </w:r>
        <w:r w:rsidR="00FC6795" w:rsidRPr="00FC6795">
          <w:rPr>
            <w:rFonts w:ascii="ＭＳ Ｐゴシック" w:eastAsia="ＭＳ Ｐゴシック" w:hAnsi="ＭＳ Ｐゴシック"/>
            <w:webHidden/>
            <w:sz w:val="22"/>
          </w:rPr>
          <w:tab/>
        </w:r>
        <w:r w:rsidR="00FC6795" w:rsidRPr="00FC6795">
          <w:rPr>
            <w:rFonts w:ascii="ＭＳ Ｐゴシック" w:eastAsia="ＭＳ Ｐゴシック" w:hAnsi="ＭＳ Ｐゴシック"/>
            <w:webHidden/>
            <w:sz w:val="22"/>
          </w:rPr>
          <w:fldChar w:fldCharType="begin"/>
        </w:r>
        <w:r w:rsidR="00FC6795" w:rsidRPr="00FC6795">
          <w:rPr>
            <w:rFonts w:ascii="ＭＳ Ｐゴシック" w:eastAsia="ＭＳ Ｐゴシック" w:hAnsi="ＭＳ Ｐゴシック"/>
            <w:webHidden/>
            <w:sz w:val="22"/>
          </w:rPr>
          <w:instrText xml:space="preserve"> PAGEREF _Toc82020556 \h </w:instrText>
        </w:r>
        <w:r w:rsidR="00FC6795" w:rsidRPr="00FC6795">
          <w:rPr>
            <w:rFonts w:ascii="ＭＳ Ｐゴシック" w:eastAsia="ＭＳ Ｐゴシック" w:hAnsi="ＭＳ Ｐゴシック"/>
            <w:webHidden/>
            <w:sz w:val="22"/>
          </w:rPr>
        </w:r>
        <w:r w:rsidR="00FC6795" w:rsidRPr="00FC6795">
          <w:rPr>
            <w:rFonts w:ascii="ＭＳ Ｐゴシック" w:eastAsia="ＭＳ Ｐゴシック" w:hAnsi="ＭＳ Ｐゴシック"/>
            <w:webHidden/>
            <w:sz w:val="22"/>
          </w:rPr>
          <w:fldChar w:fldCharType="separate"/>
        </w:r>
        <w:r w:rsidR="0052640F">
          <w:rPr>
            <w:rFonts w:ascii="ＭＳ Ｐゴシック" w:eastAsia="ＭＳ Ｐゴシック" w:hAnsi="ＭＳ Ｐゴシック"/>
            <w:webHidden/>
            <w:sz w:val="22"/>
          </w:rPr>
          <w:t>31</w:t>
        </w:r>
        <w:r w:rsidR="00FC6795" w:rsidRPr="00FC6795">
          <w:rPr>
            <w:rFonts w:ascii="ＭＳ Ｐゴシック" w:eastAsia="ＭＳ Ｐゴシック" w:hAnsi="ＭＳ Ｐゴシック"/>
            <w:webHidden/>
            <w:sz w:val="22"/>
          </w:rPr>
          <w:fldChar w:fldCharType="end"/>
        </w:r>
      </w:hyperlink>
    </w:p>
    <w:p w14:paraId="3E707C5D" w14:textId="090F7B69" w:rsidR="00FC6795" w:rsidRPr="00FC6795" w:rsidRDefault="00A97C66" w:rsidP="00F51490">
      <w:pPr>
        <w:pStyle w:val="11"/>
        <w:spacing w:line="276" w:lineRule="auto"/>
        <w:ind w:firstLineChars="50" w:firstLine="103"/>
        <w:rPr>
          <w:rFonts w:ascii="ＭＳ Ｐゴシック" w:eastAsia="ＭＳ Ｐゴシック" w:hAnsi="ＭＳ Ｐゴシック"/>
          <w:sz w:val="22"/>
        </w:rPr>
      </w:pPr>
      <w:hyperlink w:anchor="_Toc82020557" w:history="1">
        <w:r w:rsidR="00FC6795" w:rsidRPr="00FC6795">
          <w:rPr>
            <w:rStyle w:val="a9"/>
            <w:rFonts w:ascii="ＭＳ Ｐゴシック" w:eastAsia="ＭＳ Ｐゴシック" w:hAnsi="ＭＳ Ｐゴシック"/>
            <w:sz w:val="22"/>
          </w:rPr>
          <w:t>Ⅲ　悪臭分野</w:t>
        </w:r>
        <w:r w:rsidR="00FC6795" w:rsidRPr="00FC6795">
          <w:rPr>
            <w:rFonts w:ascii="ＭＳ Ｐゴシック" w:eastAsia="ＭＳ Ｐゴシック" w:hAnsi="ＭＳ Ｐゴシック"/>
            <w:webHidden/>
            <w:sz w:val="22"/>
          </w:rPr>
          <w:tab/>
        </w:r>
        <w:r w:rsidR="00FC6795" w:rsidRPr="00FC6795">
          <w:rPr>
            <w:rFonts w:ascii="ＭＳ Ｐゴシック" w:eastAsia="ＭＳ Ｐゴシック" w:hAnsi="ＭＳ Ｐゴシック"/>
            <w:webHidden/>
            <w:sz w:val="22"/>
          </w:rPr>
          <w:fldChar w:fldCharType="begin"/>
        </w:r>
        <w:r w:rsidR="00FC6795" w:rsidRPr="00FC6795">
          <w:rPr>
            <w:rFonts w:ascii="ＭＳ Ｐゴシック" w:eastAsia="ＭＳ Ｐゴシック" w:hAnsi="ＭＳ Ｐゴシック"/>
            <w:webHidden/>
            <w:sz w:val="22"/>
          </w:rPr>
          <w:instrText xml:space="preserve"> PAGEREF _Toc82020557 \h </w:instrText>
        </w:r>
        <w:r w:rsidR="00FC6795" w:rsidRPr="00FC6795">
          <w:rPr>
            <w:rFonts w:ascii="ＭＳ Ｐゴシック" w:eastAsia="ＭＳ Ｐゴシック" w:hAnsi="ＭＳ Ｐゴシック"/>
            <w:webHidden/>
            <w:sz w:val="22"/>
          </w:rPr>
        </w:r>
        <w:r w:rsidR="00FC6795" w:rsidRPr="00FC6795">
          <w:rPr>
            <w:rFonts w:ascii="ＭＳ Ｐゴシック" w:eastAsia="ＭＳ Ｐゴシック" w:hAnsi="ＭＳ Ｐゴシック"/>
            <w:webHidden/>
            <w:sz w:val="22"/>
          </w:rPr>
          <w:fldChar w:fldCharType="separate"/>
        </w:r>
        <w:r w:rsidR="0052640F">
          <w:rPr>
            <w:rFonts w:ascii="ＭＳ Ｐゴシック" w:eastAsia="ＭＳ Ｐゴシック" w:hAnsi="ＭＳ Ｐゴシック"/>
            <w:webHidden/>
            <w:sz w:val="22"/>
          </w:rPr>
          <w:t>56</w:t>
        </w:r>
        <w:r w:rsidR="00FC6795" w:rsidRPr="00FC6795">
          <w:rPr>
            <w:rFonts w:ascii="ＭＳ Ｐゴシック" w:eastAsia="ＭＳ Ｐゴシック" w:hAnsi="ＭＳ Ｐゴシック"/>
            <w:webHidden/>
            <w:sz w:val="22"/>
          </w:rPr>
          <w:fldChar w:fldCharType="end"/>
        </w:r>
      </w:hyperlink>
    </w:p>
    <w:p w14:paraId="7C5FCA4F" w14:textId="7D17895C" w:rsidR="00FC6795" w:rsidRPr="00FC6795" w:rsidRDefault="00A97C66" w:rsidP="00F51490">
      <w:pPr>
        <w:pStyle w:val="11"/>
        <w:spacing w:line="276" w:lineRule="auto"/>
        <w:ind w:firstLineChars="50" w:firstLine="103"/>
        <w:rPr>
          <w:rFonts w:ascii="ＭＳ Ｐゴシック" w:eastAsia="ＭＳ Ｐゴシック" w:hAnsi="ＭＳ Ｐゴシック"/>
          <w:sz w:val="22"/>
        </w:rPr>
      </w:pPr>
      <w:hyperlink w:anchor="_Toc82020558" w:history="1">
        <w:r w:rsidR="00FC6795" w:rsidRPr="00FC6795">
          <w:rPr>
            <w:rStyle w:val="a9"/>
            <w:rFonts w:ascii="ＭＳ Ｐゴシック" w:eastAsia="ＭＳ Ｐゴシック" w:hAnsi="ＭＳ Ｐゴシック"/>
            <w:sz w:val="22"/>
          </w:rPr>
          <w:t>Ⅴ 地盤沈下分野</w:t>
        </w:r>
        <w:r w:rsidR="00FC6795" w:rsidRPr="00FC6795">
          <w:rPr>
            <w:rFonts w:ascii="ＭＳ Ｐゴシック" w:eastAsia="ＭＳ Ｐゴシック" w:hAnsi="ＭＳ Ｐゴシック"/>
            <w:webHidden/>
            <w:sz w:val="22"/>
          </w:rPr>
          <w:tab/>
        </w:r>
        <w:r w:rsidR="00FC6795" w:rsidRPr="00FC6795">
          <w:rPr>
            <w:rFonts w:ascii="ＭＳ Ｐゴシック" w:eastAsia="ＭＳ Ｐゴシック" w:hAnsi="ＭＳ Ｐゴシック"/>
            <w:webHidden/>
            <w:sz w:val="22"/>
          </w:rPr>
          <w:fldChar w:fldCharType="begin"/>
        </w:r>
        <w:r w:rsidR="00FC6795" w:rsidRPr="00FC6795">
          <w:rPr>
            <w:rFonts w:ascii="ＭＳ Ｐゴシック" w:eastAsia="ＭＳ Ｐゴシック" w:hAnsi="ＭＳ Ｐゴシック"/>
            <w:webHidden/>
            <w:sz w:val="22"/>
          </w:rPr>
          <w:instrText xml:space="preserve"> PAGEREF _Toc82020558 \h </w:instrText>
        </w:r>
        <w:r w:rsidR="00FC6795" w:rsidRPr="00FC6795">
          <w:rPr>
            <w:rFonts w:ascii="ＭＳ Ｐゴシック" w:eastAsia="ＭＳ Ｐゴシック" w:hAnsi="ＭＳ Ｐゴシック"/>
            <w:webHidden/>
            <w:sz w:val="22"/>
          </w:rPr>
        </w:r>
        <w:r w:rsidR="00FC6795" w:rsidRPr="00FC6795">
          <w:rPr>
            <w:rFonts w:ascii="ＭＳ Ｐゴシック" w:eastAsia="ＭＳ Ｐゴシック" w:hAnsi="ＭＳ Ｐゴシック"/>
            <w:webHidden/>
            <w:sz w:val="22"/>
          </w:rPr>
          <w:fldChar w:fldCharType="separate"/>
        </w:r>
        <w:r w:rsidR="0052640F">
          <w:rPr>
            <w:rFonts w:ascii="ＭＳ Ｐゴシック" w:eastAsia="ＭＳ Ｐゴシック" w:hAnsi="ＭＳ Ｐゴシック"/>
            <w:webHidden/>
            <w:sz w:val="22"/>
          </w:rPr>
          <w:t>58</w:t>
        </w:r>
        <w:r w:rsidR="00FC6795" w:rsidRPr="00FC6795">
          <w:rPr>
            <w:rFonts w:ascii="ＭＳ Ｐゴシック" w:eastAsia="ＭＳ Ｐゴシック" w:hAnsi="ＭＳ Ｐゴシック"/>
            <w:webHidden/>
            <w:sz w:val="22"/>
          </w:rPr>
          <w:fldChar w:fldCharType="end"/>
        </w:r>
      </w:hyperlink>
    </w:p>
    <w:p w14:paraId="01E12054" w14:textId="3DE21006" w:rsidR="00FC6795" w:rsidRPr="00FC6795" w:rsidRDefault="00A97C66" w:rsidP="00F51490">
      <w:pPr>
        <w:pStyle w:val="11"/>
        <w:spacing w:line="276" w:lineRule="auto"/>
        <w:ind w:firstLineChars="50" w:firstLine="103"/>
        <w:rPr>
          <w:rFonts w:ascii="ＭＳ Ｐゴシック" w:eastAsia="ＭＳ Ｐゴシック" w:hAnsi="ＭＳ Ｐゴシック"/>
          <w:sz w:val="22"/>
        </w:rPr>
      </w:pPr>
      <w:hyperlink w:anchor="_Toc82020559" w:history="1">
        <w:r w:rsidR="00FC6795" w:rsidRPr="00FC6795">
          <w:rPr>
            <w:rStyle w:val="a9"/>
            <w:rFonts w:ascii="ＭＳ Ｐゴシック" w:eastAsia="ＭＳ Ｐゴシック" w:hAnsi="ＭＳ Ｐゴシック"/>
            <w:sz w:val="22"/>
          </w:rPr>
          <w:t>Ⅵ 土壌汚染分野</w:t>
        </w:r>
        <w:r w:rsidR="00FC6795" w:rsidRPr="00FC6795">
          <w:rPr>
            <w:rFonts w:ascii="ＭＳ Ｐゴシック" w:eastAsia="ＭＳ Ｐゴシック" w:hAnsi="ＭＳ Ｐゴシック"/>
            <w:webHidden/>
            <w:sz w:val="22"/>
          </w:rPr>
          <w:tab/>
        </w:r>
        <w:r w:rsidR="00FC6795" w:rsidRPr="00FC6795">
          <w:rPr>
            <w:rFonts w:ascii="ＭＳ Ｐゴシック" w:eastAsia="ＭＳ Ｐゴシック" w:hAnsi="ＭＳ Ｐゴシック"/>
            <w:webHidden/>
            <w:sz w:val="22"/>
          </w:rPr>
          <w:fldChar w:fldCharType="begin"/>
        </w:r>
        <w:r w:rsidR="00FC6795" w:rsidRPr="00FC6795">
          <w:rPr>
            <w:rFonts w:ascii="ＭＳ Ｐゴシック" w:eastAsia="ＭＳ Ｐゴシック" w:hAnsi="ＭＳ Ｐゴシック"/>
            <w:webHidden/>
            <w:sz w:val="22"/>
          </w:rPr>
          <w:instrText xml:space="preserve"> PAGEREF _Toc82020559 \h </w:instrText>
        </w:r>
        <w:r w:rsidR="00FC6795" w:rsidRPr="00FC6795">
          <w:rPr>
            <w:rFonts w:ascii="ＭＳ Ｐゴシック" w:eastAsia="ＭＳ Ｐゴシック" w:hAnsi="ＭＳ Ｐゴシック"/>
            <w:webHidden/>
            <w:sz w:val="22"/>
          </w:rPr>
        </w:r>
        <w:r w:rsidR="00FC6795" w:rsidRPr="00FC6795">
          <w:rPr>
            <w:rFonts w:ascii="ＭＳ Ｐゴシック" w:eastAsia="ＭＳ Ｐゴシック" w:hAnsi="ＭＳ Ｐゴシック"/>
            <w:webHidden/>
            <w:sz w:val="22"/>
          </w:rPr>
          <w:fldChar w:fldCharType="separate"/>
        </w:r>
        <w:r w:rsidR="0052640F">
          <w:rPr>
            <w:rFonts w:ascii="ＭＳ Ｐゴシック" w:eastAsia="ＭＳ Ｐゴシック" w:hAnsi="ＭＳ Ｐゴシック"/>
            <w:webHidden/>
            <w:sz w:val="22"/>
          </w:rPr>
          <w:t>61</w:t>
        </w:r>
        <w:r w:rsidR="00FC6795" w:rsidRPr="00FC6795">
          <w:rPr>
            <w:rFonts w:ascii="ＭＳ Ｐゴシック" w:eastAsia="ＭＳ Ｐゴシック" w:hAnsi="ＭＳ Ｐゴシック"/>
            <w:webHidden/>
            <w:sz w:val="22"/>
          </w:rPr>
          <w:fldChar w:fldCharType="end"/>
        </w:r>
      </w:hyperlink>
    </w:p>
    <w:p w14:paraId="34A1F216" w14:textId="67D7AA98" w:rsidR="00FC6795" w:rsidRPr="00FC6795" w:rsidRDefault="00A97C66" w:rsidP="00F51490">
      <w:pPr>
        <w:pStyle w:val="11"/>
        <w:spacing w:line="276" w:lineRule="auto"/>
        <w:ind w:firstLineChars="50" w:firstLine="103"/>
        <w:rPr>
          <w:rFonts w:ascii="ＭＳ Ｐゴシック" w:eastAsia="ＭＳ Ｐゴシック" w:hAnsi="ＭＳ Ｐゴシック"/>
          <w:sz w:val="22"/>
        </w:rPr>
      </w:pPr>
      <w:hyperlink w:anchor="_Toc82020560" w:history="1">
        <w:r w:rsidR="00FC6795" w:rsidRPr="00FC6795">
          <w:rPr>
            <w:rStyle w:val="a9"/>
            <w:rFonts w:ascii="ＭＳ Ｐゴシック" w:eastAsia="ＭＳ Ｐゴシック" w:hAnsi="ＭＳ Ｐゴシック"/>
            <w:sz w:val="22"/>
          </w:rPr>
          <w:t>Ⅶ　化学物質分野</w:t>
        </w:r>
        <w:r w:rsidR="00FC6795" w:rsidRPr="00FC6795">
          <w:rPr>
            <w:rFonts w:ascii="ＭＳ Ｐゴシック" w:eastAsia="ＭＳ Ｐゴシック" w:hAnsi="ＭＳ Ｐゴシック"/>
            <w:webHidden/>
            <w:sz w:val="22"/>
          </w:rPr>
          <w:tab/>
        </w:r>
        <w:r w:rsidR="00FC6795" w:rsidRPr="00FC6795">
          <w:rPr>
            <w:rFonts w:ascii="ＭＳ Ｐゴシック" w:eastAsia="ＭＳ Ｐゴシック" w:hAnsi="ＭＳ Ｐゴシック"/>
            <w:webHidden/>
            <w:sz w:val="22"/>
          </w:rPr>
          <w:fldChar w:fldCharType="begin"/>
        </w:r>
        <w:r w:rsidR="00FC6795" w:rsidRPr="00FC6795">
          <w:rPr>
            <w:rFonts w:ascii="ＭＳ Ｐゴシック" w:eastAsia="ＭＳ Ｐゴシック" w:hAnsi="ＭＳ Ｐゴシック"/>
            <w:webHidden/>
            <w:sz w:val="22"/>
          </w:rPr>
          <w:instrText xml:space="preserve"> PAGEREF _Toc82020560 \h </w:instrText>
        </w:r>
        <w:r w:rsidR="00FC6795" w:rsidRPr="00FC6795">
          <w:rPr>
            <w:rFonts w:ascii="ＭＳ Ｐゴシック" w:eastAsia="ＭＳ Ｐゴシック" w:hAnsi="ＭＳ Ｐゴシック"/>
            <w:webHidden/>
            <w:sz w:val="22"/>
          </w:rPr>
        </w:r>
        <w:r w:rsidR="00FC6795" w:rsidRPr="00FC6795">
          <w:rPr>
            <w:rFonts w:ascii="ＭＳ Ｐゴシック" w:eastAsia="ＭＳ Ｐゴシック" w:hAnsi="ＭＳ Ｐゴシック"/>
            <w:webHidden/>
            <w:sz w:val="22"/>
          </w:rPr>
          <w:fldChar w:fldCharType="separate"/>
        </w:r>
        <w:r w:rsidR="0052640F">
          <w:rPr>
            <w:rFonts w:ascii="ＭＳ Ｐゴシック" w:eastAsia="ＭＳ Ｐゴシック" w:hAnsi="ＭＳ Ｐゴシック"/>
            <w:webHidden/>
            <w:sz w:val="22"/>
          </w:rPr>
          <w:t>63</w:t>
        </w:r>
        <w:r w:rsidR="00FC6795" w:rsidRPr="00FC6795">
          <w:rPr>
            <w:rFonts w:ascii="ＭＳ Ｐゴシック" w:eastAsia="ＭＳ Ｐゴシック" w:hAnsi="ＭＳ Ｐゴシック"/>
            <w:webHidden/>
            <w:sz w:val="22"/>
          </w:rPr>
          <w:fldChar w:fldCharType="end"/>
        </w:r>
      </w:hyperlink>
    </w:p>
    <w:p w14:paraId="43D0F8FB" w14:textId="5D576796" w:rsidR="00FC6795" w:rsidRPr="00FC6795" w:rsidRDefault="00A97C66" w:rsidP="00F51490">
      <w:pPr>
        <w:pStyle w:val="11"/>
        <w:spacing w:line="276" w:lineRule="auto"/>
        <w:ind w:firstLineChars="50" w:firstLine="103"/>
        <w:rPr>
          <w:rFonts w:ascii="ＭＳ Ｐゴシック" w:eastAsia="ＭＳ Ｐゴシック" w:hAnsi="ＭＳ Ｐゴシック"/>
          <w:sz w:val="22"/>
        </w:rPr>
      </w:pPr>
      <w:hyperlink w:anchor="_Toc82020561" w:history="1">
        <w:r w:rsidR="00FC6795" w:rsidRPr="00FC6795">
          <w:rPr>
            <w:rStyle w:val="a9"/>
            <w:rFonts w:ascii="ＭＳ Ｐゴシック" w:eastAsia="ＭＳ Ｐゴシック" w:hAnsi="ＭＳ Ｐゴシック"/>
            <w:sz w:val="22"/>
          </w:rPr>
          <w:t>Ⅷ　騒音・振動分野</w:t>
        </w:r>
        <w:r w:rsidR="00FC6795" w:rsidRPr="00FC6795">
          <w:rPr>
            <w:rFonts w:ascii="ＭＳ Ｐゴシック" w:eastAsia="ＭＳ Ｐゴシック" w:hAnsi="ＭＳ Ｐゴシック"/>
            <w:webHidden/>
            <w:sz w:val="22"/>
          </w:rPr>
          <w:tab/>
        </w:r>
        <w:r w:rsidR="00FC6795" w:rsidRPr="00FC6795">
          <w:rPr>
            <w:rFonts w:ascii="ＭＳ Ｐゴシック" w:eastAsia="ＭＳ Ｐゴシック" w:hAnsi="ＭＳ Ｐゴシック"/>
            <w:webHidden/>
            <w:sz w:val="22"/>
          </w:rPr>
          <w:fldChar w:fldCharType="begin"/>
        </w:r>
        <w:r w:rsidR="00FC6795" w:rsidRPr="00FC6795">
          <w:rPr>
            <w:rFonts w:ascii="ＭＳ Ｐゴシック" w:eastAsia="ＭＳ Ｐゴシック" w:hAnsi="ＭＳ Ｐゴシック"/>
            <w:webHidden/>
            <w:sz w:val="22"/>
          </w:rPr>
          <w:instrText xml:space="preserve"> PAGEREF _Toc82020561 \h </w:instrText>
        </w:r>
        <w:r w:rsidR="00FC6795" w:rsidRPr="00FC6795">
          <w:rPr>
            <w:rFonts w:ascii="ＭＳ Ｐゴシック" w:eastAsia="ＭＳ Ｐゴシック" w:hAnsi="ＭＳ Ｐゴシック"/>
            <w:webHidden/>
            <w:sz w:val="22"/>
          </w:rPr>
        </w:r>
        <w:r w:rsidR="00FC6795" w:rsidRPr="00FC6795">
          <w:rPr>
            <w:rFonts w:ascii="ＭＳ Ｐゴシック" w:eastAsia="ＭＳ Ｐゴシック" w:hAnsi="ＭＳ Ｐゴシック"/>
            <w:webHidden/>
            <w:sz w:val="22"/>
          </w:rPr>
          <w:fldChar w:fldCharType="separate"/>
        </w:r>
        <w:r w:rsidR="0052640F">
          <w:rPr>
            <w:rFonts w:ascii="ＭＳ Ｐゴシック" w:eastAsia="ＭＳ Ｐゴシック" w:hAnsi="ＭＳ Ｐゴシック"/>
            <w:webHidden/>
            <w:sz w:val="22"/>
          </w:rPr>
          <w:t>89</w:t>
        </w:r>
        <w:r w:rsidR="00FC6795" w:rsidRPr="00FC6795">
          <w:rPr>
            <w:rFonts w:ascii="ＭＳ Ｐゴシック" w:eastAsia="ＭＳ Ｐゴシック" w:hAnsi="ＭＳ Ｐゴシック"/>
            <w:webHidden/>
            <w:sz w:val="22"/>
          </w:rPr>
          <w:fldChar w:fldCharType="end"/>
        </w:r>
      </w:hyperlink>
    </w:p>
    <w:p w14:paraId="42EC8E80" w14:textId="61483812" w:rsidR="00FC6795" w:rsidRPr="00FC6795" w:rsidRDefault="00A97C66" w:rsidP="00F51490">
      <w:pPr>
        <w:pStyle w:val="11"/>
        <w:spacing w:line="276" w:lineRule="auto"/>
        <w:ind w:firstLineChars="50" w:firstLine="103"/>
        <w:rPr>
          <w:rFonts w:ascii="ＭＳ Ｐゴシック" w:eastAsia="ＭＳ Ｐゴシック" w:hAnsi="ＭＳ Ｐゴシック"/>
          <w:sz w:val="22"/>
        </w:rPr>
      </w:pPr>
      <w:hyperlink w:anchor="_Toc82020562" w:history="1">
        <w:r w:rsidR="00FC6795" w:rsidRPr="00FC6795">
          <w:rPr>
            <w:rStyle w:val="a9"/>
            <w:rFonts w:ascii="ＭＳ Ｐゴシック" w:eastAsia="ＭＳ Ｐゴシック" w:hAnsi="ＭＳ Ｐゴシック"/>
            <w:sz w:val="22"/>
          </w:rPr>
          <w:t>Ⅸ　規制以外の手法について</w:t>
        </w:r>
        <w:r w:rsidR="00FC6795" w:rsidRPr="00FC6795">
          <w:rPr>
            <w:rFonts w:ascii="ＭＳ Ｐゴシック" w:eastAsia="ＭＳ Ｐゴシック" w:hAnsi="ＭＳ Ｐゴシック"/>
            <w:webHidden/>
            <w:sz w:val="22"/>
          </w:rPr>
          <w:tab/>
        </w:r>
        <w:r w:rsidR="00FC6795" w:rsidRPr="00FC6795">
          <w:rPr>
            <w:rFonts w:ascii="ＭＳ Ｐゴシック" w:eastAsia="ＭＳ Ｐゴシック" w:hAnsi="ＭＳ Ｐゴシック"/>
            <w:webHidden/>
            <w:sz w:val="22"/>
          </w:rPr>
          <w:fldChar w:fldCharType="begin"/>
        </w:r>
        <w:r w:rsidR="00FC6795" w:rsidRPr="00FC6795">
          <w:rPr>
            <w:rFonts w:ascii="ＭＳ Ｐゴシック" w:eastAsia="ＭＳ Ｐゴシック" w:hAnsi="ＭＳ Ｐゴシック"/>
            <w:webHidden/>
            <w:sz w:val="22"/>
          </w:rPr>
          <w:instrText xml:space="preserve"> PAGEREF _Toc82020562 \h </w:instrText>
        </w:r>
        <w:r w:rsidR="00FC6795" w:rsidRPr="00FC6795">
          <w:rPr>
            <w:rFonts w:ascii="ＭＳ Ｐゴシック" w:eastAsia="ＭＳ Ｐゴシック" w:hAnsi="ＭＳ Ｐゴシック"/>
            <w:webHidden/>
            <w:sz w:val="22"/>
          </w:rPr>
        </w:r>
        <w:r w:rsidR="00FC6795" w:rsidRPr="00FC6795">
          <w:rPr>
            <w:rFonts w:ascii="ＭＳ Ｐゴシック" w:eastAsia="ＭＳ Ｐゴシック" w:hAnsi="ＭＳ Ｐゴシック"/>
            <w:webHidden/>
            <w:sz w:val="22"/>
          </w:rPr>
          <w:fldChar w:fldCharType="separate"/>
        </w:r>
        <w:r w:rsidR="0052640F">
          <w:rPr>
            <w:rFonts w:ascii="ＭＳ Ｐゴシック" w:eastAsia="ＭＳ Ｐゴシック" w:hAnsi="ＭＳ Ｐゴシック"/>
            <w:webHidden/>
            <w:sz w:val="22"/>
          </w:rPr>
          <w:t>98</w:t>
        </w:r>
        <w:r w:rsidR="00FC6795" w:rsidRPr="00FC6795">
          <w:rPr>
            <w:rFonts w:ascii="ＭＳ Ｐゴシック" w:eastAsia="ＭＳ Ｐゴシック" w:hAnsi="ＭＳ Ｐゴシック"/>
            <w:webHidden/>
            <w:sz w:val="22"/>
          </w:rPr>
          <w:fldChar w:fldCharType="end"/>
        </w:r>
      </w:hyperlink>
    </w:p>
    <w:p w14:paraId="08238BC3" w14:textId="3E57F814" w:rsidR="00FC6795" w:rsidRPr="00FC6795" w:rsidRDefault="00A97C66" w:rsidP="00FC6795">
      <w:pPr>
        <w:pStyle w:val="11"/>
        <w:spacing w:line="276" w:lineRule="auto"/>
        <w:rPr>
          <w:rFonts w:ascii="ＭＳ Ｐゴシック" w:eastAsia="ＭＳ Ｐゴシック" w:hAnsi="ＭＳ Ｐゴシック"/>
          <w:sz w:val="22"/>
        </w:rPr>
      </w:pPr>
      <w:hyperlink w:anchor="_Toc82020563" w:history="1">
        <w:r w:rsidR="00FC6795" w:rsidRPr="00FC6795">
          <w:rPr>
            <w:rStyle w:val="a9"/>
            <w:rFonts w:ascii="ＭＳ Ｐゴシック" w:eastAsia="ＭＳ Ｐゴシック" w:hAnsi="ＭＳ Ｐゴシック"/>
            <w:sz w:val="22"/>
          </w:rPr>
          <w:t>おわりに</w:t>
        </w:r>
        <w:r w:rsidR="00FC6795" w:rsidRPr="00FC6795">
          <w:rPr>
            <w:rFonts w:ascii="ＭＳ Ｐゴシック" w:eastAsia="ＭＳ Ｐゴシック" w:hAnsi="ＭＳ Ｐゴシック"/>
            <w:webHidden/>
            <w:sz w:val="22"/>
          </w:rPr>
          <w:tab/>
        </w:r>
        <w:r w:rsidR="00FC6795" w:rsidRPr="00FC6795">
          <w:rPr>
            <w:rFonts w:ascii="ＭＳ Ｐゴシック" w:eastAsia="ＭＳ Ｐゴシック" w:hAnsi="ＭＳ Ｐゴシック"/>
            <w:webHidden/>
            <w:sz w:val="22"/>
          </w:rPr>
          <w:fldChar w:fldCharType="begin"/>
        </w:r>
        <w:r w:rsidR="00FC6795" w:rsidRPr="00FC6795">
          <w:rPr>
            <w:rFonts w:ascii="ＭＳ Ｐゴシック" w:eastAsia="ＭＳ Ｐゴシック" w:hAnsi="ＭＳ Ｐゴシック"/>
            <w:webHidden/>
            <w:sz w:val="22"/>
          </w:rPr>
          <w:instrText xml:space="preserve"> PAGEREF _Toc82020563 \h </w:instrText>
        </w:r>
        <w:r w:rsidR="00FC6795" w:rsidRPr="00FC6795">
          <w:rPr>
            <w:rFonts w:ascii="ＭＳ Ｐゴシック" w:eastAsia="ＭＳ Ｐゴシック" w:hAnsi="ＭＳ Ｐゴシック"/>
            <w:webHidden/>
            <w:sz w:val="22"/>
          </w:rPr>
        </w:r>
        <w:r w:rsidR="00FC6795" w:rsidRPr="00FC6795">
          <w:rPr>
            <w:rFonts w:ascii="ＭＳ Ｐゴシック" w:eastAsia="ＭＳ Ｐゴシック" w:hAnsi="ＭＳ Ｐゴシック"/>
            <w:webHidden/>
            <w:sz w:val="22"/>
          </w:rPr>
          <w:fldChar w:fldCharType="separate"/>
        </w:r>
        <w:r w:rsidR="0052640F">
          <w:rPr>
            <w:rFonts w:ascii="ＭＳ Ｐゴシック" w:eastAsia="ＭＳ Ｐゴシック" w:hAnsi="ＭＳ Ｐゴシック"/>
            <w:webHidden/>
            <w:sz w:val="22"/>
          </w:rPr>
          <w:t>104</w:t>
        </w:r>
        <w:r w:rsidR="00FC6795" w:rsidRPr="00FC6795">
          <w:rPr>
            <w:rFonts w:ascii="ＭＳ Ｐゴシック" w:eastAsia="ＭＳ Ｐゴシック" w:hAnsi="ＭＳ Ｐゴシック"/>
            <w:webHidden/>
            <w:sz w:val="22"/>
          </w:rPr>
          <w:fldChar w:fldCharType="end"/>
        </w:r>
      </w:hyperlink>
    </w:p>
    <w:p w14:paraId="56B56159" w14:textId="33FC4F78" w:rsidR="00FC6795" w:rsidRPr="00FC6795" w:rsidRDefault="00A97C66" w:rsidP="00FC6795">
      <w:pPr>
        <w:pStyle w:val="21"/>
        <w:spacing w:line="276" w:lineRule="auto"/>
        <w:ind w:left="210" w:hanging="210"/>
        <w:rPr>
          <w:rFonts w:ascii="ＭＳ Ｐゴシック" w:eastAsia="ＭＳ Ｐゴシック" w:hAnsi="ＭＳ Ｐゴシック"/>
          <w:b/>
          <w:noProof/>
          <w:sz w:val="22"/>
        </w:rPr>
      </w:pPr>
      <w:hyperlink w:anchor="_Toc82020564" w:history="1">
        <w:r w:rsidR="00FC6795" w:rsidRPr="00FC6795">
          <w:rPr>
            <w:rStyle w:val="a9"/>
            <w:rFonts w:ascii="ＭＳ Ｐゴシック" w:eastAsia="ＭＳ Ｐゴシック" w:hAnsi="ＭＳ Ｐゴシック"/>
            <w:b/>
            <w:noProof/>
            <w:spacing w:val="-14"/>
            <w:sz w:val="22"/>
          </w:rPr>
          <w:t>参考資料１　大阪府環境審議会生活環境保全条例検討部会委員名簿</w:t>
        </w:r>
        <w:r w:rsidR="00FC6795" w:rsidRPr="00FC6795">
          <w:rPr>
            <w:rFonts w:ascii="ＭＳ Ｐゴシック" w:eastAsia="ＭＳ Ｐゴシック" w:hAnsi="ＭＳ Ｐゴシック"/>
            <w:b/>
            <w:noProof/>
            <w:webHidden/>
            <w:sz w:val="22"/>
          </w:rPr>
          <w:tab/>
        </w:r>
        <w:r w:rsidR="00FC6795" w:rsidRPr="00FC6795">
          <w:rPr>
            <w:rFonts w:ascii="ＭＳ Ｐゴシック" w:eastAsia="ＭＳ Ｐゴシック" w:hAnsi="ＭＳ Ｐゴシック"/>
            <w:b/>
            <w:noProof/>
            <w:webHidden/>
            <w:sz w:val="22"/>
          </w:rPr>
          <w:fldChar w:fldCharType="begin"/>
        </w:r>
        <w:r w:rsidR="00FC6795" w:rsidRPr="00FC6795">
          <w:rPr>
            <w:rFonts w:ascii="ＭＳ Ｐゴシック" w:eastAsia="ＭＳ Ｐゴシック" w:hAnsi="ＭＳ Ｐゴシック"/>
            <w:b/>
            <w:noProof/>
            <w:webHidden/>
            <w:sz w:val="22"/>
          </w:rPr>
          <w:instrText xml:space="preserve"> PAGEREF _Toc82020564 \h </w:instrText>
        </w:r>
        <w:r w:rsidR="00FC6795" w:rsidRPr="00FC6795">
          <w:rPr>
            <w:rFonts w:ascii="ＭＳ Ｐゴシック" w:eastAsia="ＭＳ Ｐゴシック" w:hAnsi="ＭＳ Ｐゴシック"/>
            <w:b/>
            <w:noProof/>
            <w:webHidden/>
            <w:sz w:val="22"/>
          </w:rPr>
        </w:r>
        <w:r w:rsidR="00FC6795" w:rsidRPr="00FC6795">
          <w:rPr>
            <w:rFonts w:ascii="ＭＳ Ｐゴシック" w:eastAsia="ＭＳ Ｐゴシック" w:hAnsi="ＭＳ Ｐゴシック"/>
            <w:b/>
            <w:noProof/>
            <w:webHidden/>
            <w:sz w:val="22"/>
          </w:rPr>
          <w:fldChar w:fldCharType="separate"/>
        </w:r>
        <w:r w:rsidR="0052640F">
          <w:rPr>
            <w:rFonts w:ascii="ＭＳ Ｐゴシック" w:eastAsia="ＭＳ Ｐゴシック" w:hAnsi="ＭＳ Ｐゴシック"/>
            <w:b/>
            <w:noProof/>
            <w:webHidden/>
            <w:sz w:val="22"/>
          </w:rPr>
          <w:t>105</w:t>
        </w:r>
        <w:r w:rsidR="00FC6795" w:rsidRPr="00FC6795">
          <w:rPr>
            <w:rFonts w:ascii="ＭＳ Ｐゴシック" w:eastAsia="ＭＳ Ｐゴシック" w:hAnsi="ＭＳ Ｐゴシック"/>
            <w:b/>
            <w:noProof/>
            <w:webHidden/>
            <w:sz w:val="22"/>
          </w:rPr>
          <w:fldChar w:fldCharType="end"/>
        </w:r>
      </w:hyperlink>
    </w:p>
    <w:p w14:paraId="0764854D" w14:textId="0FB26F24" w:rsidR="00FC6795" w:rsidRPr="00FC6795" w:rsidRDefault="00A97C66" w:rsidP="00FC6795">
      <w:pPr>
        <w:pStyle w:val="21"/>
        <w:spacing w:line="276" w:lineRule="auto"/>
        <w:ind w:left="210" w:hanging="210"/>
        <w:rPr>
          <w:rFonts w:ascii="ＭＳ Ｐゴシック" w:eastAsia="ＭＳ Ｐゴシック" w:hAnsi="ＭＳ Ｐゴシック"/>
          <w:b/>
          <w:noProof/>
          <w:sz w:val="22"/>
        </w:rPr>
      </w:pPr>
      <w:hyperlink w:anchor="_Toc82020565" w:history="1">
        <w:r w:rsidR="00FC6795" w:rsidRPr="00FC6795">
          <w:rPr>
            <w:rStyle w:val="a9"/>
            <w:rFonts w:ascii="ＭＳ Ｐゴシック" w:eastAsia="ＭＳ Ｐゴシック" w:hAnsi="ＭＳ Ｐゴシック"/>
            <w:b/>
            <w:noProof/>
            <w:spacing w:val="-14"/>
            <w:sz w:val="22"/>
          </w:rPr>
          <w:t>参考資料２　審議経過</w:t>
        </w:r>
        <w:r w:rsidR="00FC6795" w:rsidRPr="00FC6795">
          <w:rPr>
            <w:rFonts w:ascii="ＭＳ Ｐゴシック" w:eastAsia="ＭＳ Ｐゴシック" w:hAnsi="ＭＳ Ｐゴシック"/>
            <w:b/>
            <w:noProof/>
            <w:webHidden/>
            <w:sz w:val="22"/>
          </w:rPr>
          <w:tab/>
        </w:r>
        <w:r w:rsidR="00FC6795" w:rsidRPr="00FC6795">
          <w:rPr>
            <w:rFonts w:ascii="ＭＳ Ｐゴシック" w:eastAsia="ＭＳ Ｐゴシック" w:hAnsi="ＭＳ Ｐゴシック"/>
            <w:b/>
            <w:noProof/>
            <w:webHidden/>
            <w:sz w:val="22"/>
          </w:rPr>
          <w:fldChar w:fldCharType="begin"/>
        </w:r>
        <w:r w:rsidR="00FC6795" w:rsidRPr="00FC6795">
          <w:rPr>
            <w:rFonts w:ascii="ＭＳ Ｐゴシック" w:eastAsia="ＭＳ Ｐゴシック" w:hAnsi="ＭＳ Ｐゴシック"/>
            <w:b/>
            <w:noProof/>
            <w:webHidden/>
            <w:sz w:val="22"/>
          </w:rPr>
          <w:instrText xml:space="preserve"> PAGEREF _Toc82020565 \h </w:instrText>
        </w:r>
        <w:r w:rsidR="00FC6795" w:rsidRPr="00FC6795">
          <w:rPr>
            <w:rFonts w:ascii="ＭＳ Ｐゴシック" w:eastAsia="ＭＳ Ｐゴシック" w:hAnsi="ＭＳ Ｐゴシック"/>
            <w:b/>
            <w:noProof/>
            <w:webHidden/>
            <w:sz w:val="22"/>
          </w:rPr>
        </w:r>
        <w:r w:rsidR="00FC6795" w:rsidRPr="00FC6795">
          <w:rPr>
            <w:rFonts w:ascii="ＭＳ Ｐゴシック" w:eastAsia="ＭＳ Ｐゴシック" w:hAnsi="ＭＳ Ｐゴシック"/>
            <w:b/>
            <w:noProof/>
            <w:webHidden/>
            <w:sz w:val="22"/>
          </w:rPr>
          <w:fldChar w:fldCharType="separate"/>
        </w:r>
        <w:r w:rsidR="0052640F">
          <w:rPr>
            <w:rFonts w:ascii="ＭＳ Ｐゴシック" w:eastAsia="ＭＳ Ｐゴシック" w:hAnsi="ＭＳ Ｐゴシック"/>
            <w:b/>
            <w:noProof/>
            <w:webHidden/>
            <w:sz w:val="22"/>
          </w:rPr>
          <w:t>106</w:t>
        </w:r>
        <w:r w:rsidR="00FC6795" w:rsidRPr="00FC6795">
          <w:rPr>
            <w:rFonts w:ascii="ＭＳ Ｐゴシック" w:eastAsia="ＭＳ Ｐゴシック" w:hAnsi="ＭＳ Ｐゴシック"/>
            <w:b/>
            <w:noProof/>
            <w:webHidden/>
            <w:sz w:val="22"/>
          </w:rPr>
          <w:fldChar w:fldCharType="end"/>
        </w:r>
      </w:hyperlink>
    </w:p>
    <w:p w14:paraId="365A9904" w14:textId="7FAFFF7F" w:rsidR="00FC6795" w:rsidRPr="00FC6795" w:rsidRDefault="00A97C66" w:rsidP="00FC6795">
      <w:pPr>
        <w:pStyle w:val="21"/>
        <w:spacing w:line="276" w:lineRule="auto"/>
        <w:ind w:left="210" w:hanging="210"/>
        <w:rPr>
          <w:noProof/>
        </w:rPr>
      </w:pPr>
      <w:hyperlink w:anchor="_Toc82020566" w:history="1">
        <w:r w:rsidR="00FC6795" w:rsidRPr="00FC6795">
          <w:rPr>
            <w:rStyle w:val="a9"/>
            <w:rFonts w:ascii="ＭＳ Ｐゴシック" w:eastAsia="ＭＳ Ｐゴシック" w:hAnsi="ＭＳ Ｐゴシック"/>
            <w:b/>
            <w:noProof/>
            <w:spacing w:val="-14"/>
            <w:sz w:val="22"/>
          </w:rPr>
          <w:t>参考資料３　今後の大阪府生活環境の保全等に関する条</w:t>
        </w:r>
        <w:r w:rsidR="00FC6795" w:rsidRPr="00FC6795">
          <w:rPr>
            <w:rStyle w:val="a9"/>
            <w:rFonts w:ascii="ＭＳ Ｐゴシック" w:eastAsia="ＭＳ Ｐゴシック" w:hAnsi="ＭＳ Ｐゴシック"/>
            <w:b/>
            <w:noProof/>
            <w:spacing w:val="-14"/>
            <w:sz w:val="22"/>
          </w:rPr>
          <w:t>例</w:t>
        </w:r>
        <w:r w:rsidR="00FC6795" w:rsidRPr="00FC6795">
          <w:rPr>
            <w:rStyle w:val="a9"/>
            <w:rFonts w:ascii="ＭＳ Ｐゴシック" w:eastAsia="ＭＳ Ｐゴシック" w:hAnsi="ＭＳ Ｐゴシック"/>
            <w:b/>
            <w:noProof/>
            <w:spacing w:val="-14"/>
            <w:sz w:val="22"/>
          </w:rPr>
          <w:t>のあり方について（諮問）</w:t>
        </w:r>
        <w:r w:rsidR="00FC6795" w:rsidRPr="00FC6795">
          <w:rPr>
            <w:rFonts w:ascii="ＭＳ Ｐゴシック" w:eastAsia="ＭＳ Ｐゴシック" w:hAnsi="ＭＳ Ｐゴシック"/>
            <w:b/>
            <w:noProof/>
            <w:webHidden/>
            <w:sz w:val="22"/>
          </w:rPr>
          <w:tab/>
        </w:r>
        <w:r w:rsidR="00FC6795" w:rsidRPr="00FC6795">
          <w:rPr>
            <w:rFonts w:ascii="ＭＳ Ｐゴシック" w:eastAsia="ＭＳ Ｐゴシック" w:hAnsi="ＭＳ Ｐゴシック"/>
            <w:b/>
            <w:noProof/>
            <w:webHidden/>
            <w:sz w:val="22"/>
          </w:rPr>
          <w:fldChar w:fldCharType="begin"/>
        </w:r>
        <w:r w:rsidR="00FC6795" w:rsidRPr="00FC6795">
          <w:rPr>
            <w:rFonts w:ascii="ＭＳ Ｐゴシック" w:eastAsia="ＭＳ Ｐゴシック" w:hAnsi="ＭＳ Ｐゴシック"/>
            <w:b/>
            <w:noProof/>
            <w:webHidden/>
            <w:sz w:val="22"/>
          </w:rPr>
          <w:instrText xml:space="preserve"> PAGEREF _Toc82020566 \h </w:instrText>
        </w:r>
        <w:r w:rsidR="00FC6795" w:rsidRPr="00FC6795">
          <w:rPr>
            <w:rFonts w:ascii="ＭＳ Ｐゴシック" w:eastAsia="ＭＳ Ｐゴシック" w:hAnsi="ＭＳ Ｐゴシック"/>
            <w:b/>
            <w:noProof/>
            <w:webHidden/>
            <w:sz w:val="22"/>
          </w:rPr>
        </w:r>
        <w:r w:rsidR="00FC6795" w:rsidRPr="00FC6795">
          <w:rPr>
            <w:rFonts w:ascii="ＭＳ Ｐゴシック" w:eastAsia="ＭＳ Ｐゴシック" w:hAnsi="ＭＳ Ｐゴシック"/>
            <w:b/>
            <w:noProof/>
            <w:webHidden/>
            <w:sz w:val="22"/>
          </w:rPr>
          <w:fldChar w:fldCharType="separate"/>
        </w:r>
        <w:r w:rsidR="0052640F">
          <w:rPr>
            <w:rFonts w:ascii="ＭＳ Ｐゴシック" w:eastAsia="ＭＳ Ｐゴシック" w:hAnsi="ＭＳ Ｐゴシック"/>
            <w:b/>
            <w:noProof/>
            <w:webHidden/>
            <w:sz w:val="22"/>
          </w:rPr>
          <w:t>107</w:t>
        </w:r>
        <w:r w:rsidR="00FC6795" w:rsidRPr="00FC6795">
          <w:rPr>
            <w:rFonts w:ascii="ＭＳ Ｐゴシック" w:eastAsia="ＭＳ Ｐゴシック" w:hAnsi="ＭＳ Ｐゴシック"/>
            <w:b/>
            <w:noProof/>
            <w:webHidden/>
            <w:sz w:val="22"/>
          </w:rPr>
          <w:fldChar w:fldCharType="end"/>
        </w:r>
      </w:hyperlink>
    </w:p>
    <w:p w14:paraId="48A221A2" w14:textId="21EA8A09" w:rsidR="00830929" w:rsidRDefault="00C4626E" w:rsidP="00FC6795">
      <w:pPr>
        <w:widowControl/>
        <w:suppressLineNumbers/>
        <w:spacing w:line="276" w:lineRule="auto"/>
        <w:jc w:val="left"/>
        <w:rPr>
          <w:rFonts w:ascii="ＭＳ Ｐゴシック" w:eastAsia="ＭＳ Ｐゴシック" w:hAnsi="ＭＳ Ｐゴシック"/>
          <w:b/>
          <w:sz w:val="22"/>
        </w:rPr>
        <w:sectPr w:rsidR="00830929" w:rsidSect="009E3853">
          <w:type w:val="continuous"/>
          <w:pgSz w:w="11906" w:h="16838" w:code="9"/>
          <w:pgMar w:top="1418" w:right="1418" w:bottom="1418" w:left="1418" w:header="851" w:footer="567" w:gutter="0"/>
          <w:lnNumType w:countBy="1"/>
          <w:pgNumType w:start="1"/>
          <w:cols w:space="425"/>
          <w:docGrid w:type="lines" w:linePitch="360"/>
        </w:sectPr>
      </w:pPr>
      <w:r w:rsidRPr="0050654C">
        <w:rPr>
          <w:rFonts w:ascii="ＭＳ Ｐゴシック" w:eastAsia="ＭＳ Ｐゴシック" w:hAnsi="ＭＳ Ｐゴシック"/>
          <w:b/>
          <w:sz w:val="22"/>
        </w:rPr>
        <w:fldChar w:fldCharType="end"/>
      </w:r>
    </w:p>
    <w:p w14:paraId="1D89113E" w14:textId="70E38D63" w:rsidR="004B300C" w:rsidRPr="001E1620" w:rsidRDefault="004B300C" w:rsidP="004B300C">
      <w:pPr>
        <w:pStyle w:val="1"/>
        <w:rPr>
          <w:rFonts w:ascii="ＭＳ Ｐゴシック" w:eastAsia="ＭＳ Ｐゴシック" w:hAnsi="ＭＳ Ｐゴシック"/>
          <w:b/>
          <w:sz w:val="26"/>
          <w:szCs w:val="26"/>
        </w:rPr>
      </w:pPr>
      <w:bookmarkStart w:id="1" w:name="_Toc82020550"/>
      <w:r w:rsidRPr="001E1620">
        <w:rPr>
          <w:rFonts w:ascii="ＭＳ Ｐゴシック" w:eastAsia="ＭＳ Ｐゴシック" w:hAnsi="ＭＳ Ｐゴシック" w:hint="eastAsia"/>
          <w:b/>
          <w:sz w:val="26"/>
          <w:szCs w:val="26"/>
        </w:rPr>
        <w:lastRenderedPageBreak/>
        <w:t>はじめに</w:t>
      </w:r>
      <w:bookmarkEnd w:id="0"/>
      <w:bookmarkEnd w:id="1"/>
    </w:p>
    <w:p w14:paraId="2E6730EB" w14:textId="30A12F02" w:rsidR="004B300C" w:rsidRPr="00EF04A2" w:rsidRDefault="004B300C" w:rsidP="004B300C">
      <w:pPr>
        <w:ind w:firstLineChars="100" w:firstLine="220"/>
        <w:rPr>
          <w:rFonts w:ascii="ＭＳ 明朝" w:eastAsia="ＭＳ 明朝" w:hAnsi="ＭＳ 明朝"/>
          <w:sz w:val="22"/>
        </w:rPr>
      </w:pPr>
      <w:r w:rsidRPr="001649F0">
        <w:rPr>
          <w:rFonts w:ascii="ＭＳ 明朝" w:eastAsia="ＭＳ 明朝" w:hAnsi="ＭＳ 明朝" w:hint="eastAsia"/>
          <w:sz w:val="22"/>
        </w:rPr>
        <w:t>大</w:t>
      </w:r>
      <w:r w:rsidRPr="00EF04A2">
        <w:rPr>
          <w:rFonts w:ascii="ＭＳ 明朝" w:eastAsia="ＭＳ 明朝" w:hAnsi="ＭＳ 明朝" w:hint="eastAsia"/>
          <w:sz w:val="22"/>
        </w:rPr>
        <w:t>阪府では、工場・事業場による深刻な大気汚染や水質汚濁などの公害問題に対処するために、昭和46年</w:t>
      </w:r>
      <w:r w:rsidR="005C5962" w:rsidRPr="00EF04A2">
        <w:rPr>
          <w:rFonts w:ascii="ＭＳ 明朝" w:eastAsia="ＭＳ 明朝" w:hAnsi="ＭＳ 明朝" w:hint="eastAsia"/>
          <w:spacing w:val="2"/>
          <w:sz w:val="22"/>
        </w:rPr>
        <w:t>（1971年</w:t>
      </w:r>
      <w:r w:rsidR="005C5962" w:rsidRPr="00EF04A2">
        <w:rPr>
          <w:rFonts w:ascii="ＭＳ 明朝" w:eastAsia="ＭＳ 明朝" w:hAnsi="ＭＳ 明朝"/>
          <w:spacing w:val="2"/>
          <w:sz w:val="22"/>
        </w:rPr>
        <w:t>）</w:t>
      </w:r>
      <w:r w:rsidRPr="00EF04A2">
        <w:rPr>
          <w:rFonts w:ascii="ＭＳ 明朝" w:eastAsia="ＭＳ 明朝" w:hAnsi="ＭＳ 明朝" w:hint="eastAsia"/>
          <w:sz w:val="22"/>
        </w:rPr>
        <w:t>に、それまでの規制を見直して「大阪府公害防止条例」を制定した。さらに、平成６年</w:t>
      </w:r>
      <w:r w:rsidR="005C5962" w:rsidRPr="00EF04A2">
        <w:rPr>
          <w:rFonts w:ascii="ＭＳ 明朝" w:eastAsia="ＭＳ 明朝" w:hAnsi="ＭＳ 明朝" w:hint="eastAsia"/>
          <w:spacing w:val="2"/>
          <w:sz w:val="22"/>
        </w:rPr>
        <w:t>（199</w:t>
      </w:r>
      <w:r w:rsidR="005C5962" w:rsidRPr="00EF04A2">
        <w:rPr>
          <w:rFonts w:ascii="ＭＳ 明朝" w:eastAsia="ＭＳ 明朝" w:hAnsi="ＭＳ 明朝"/>
          <w:spacing w:val="2"/>
          <w:sz w:val="22"/>
        </w:rPr>
        <w:t>4</w:t>
      </w:r>
      <w:r w:rsidR="005C5962" w:rsidRPr="00EF04A2">
        <w:rPr>
          <w:rFonts w:ascii="ＭＳ 明朝" w:eastAsia="ＭＳ 明朝" w:hAnsi="ＭＳ 明朝" w:hint="eastAsia"/>
          <w:spacing w:val="2"/>
          <w:sz w:val="22"/>
        </w:rPr>
        <w:t>年</w:t>
      </w:r>
      <w:r w:rsidR="005C5962" w:rsidRPr="00EF04A2">
        <w:rPr>
          <w:rFonts w:ascii="ＭＳ 明朝" w:eastAsia="ＭＳ 明朝" w:hAnsi="ＭＳ 明朝"/>
          <w:spacing w:val="2"/>
          <w:sz w:val="22"/>
        </w:rPr>
        <w:t>）</w:t>
      </w:r>
      <w:r w:rsidRPr="00EF04A2">
        <w:rPr>
          <w:rFonts w:ascii="ＭＳ 明朝" w:eastAsia="ＭＳ 明朝" w:hAnsi="ＭＳ 明朝" w:hint="eastAsia"/>
          <w:sz w:val="22"/>
        </w:rPr>
        <w:t>には、自動車排出ガスや生活排水に起因する都市・生活型公害など生活環境全般の保全にも対応するため、「大阪府公害防止条例」を全面的に見直し「大阪府生活環境の保全等に関する条例」を制定した。</w:t>
      </w:r>
    </w:p>
    <w:p w14:paraId="47CC8674" w14:textId="2791807B" w:rsidR="004B300C" w:rsidRPr="00EF04A2" w:rsidRDefault="004B300C" w:rsidP="004B300C">
      <w:pPr>
        <w:ind w:firstLineChars="100" w:firstLine="220"/>
        <w:rPr>
          <w:rFonts w:ascii="ＭＳ 明朝" w:eastAsia="ＭＳ 明朝" w:hAnsi="ＭＳ 明朝"/>
          <w:sz w:val="22"/>
        </w:rPr>
      </w:pPr>
      <w:r w:rsidRPr="00EF04A2">
        <w:rPr>
          <w:rFonts w:ascii="ＭＳ 明朝" w:eastAsia="ＭＳ 明朝" w:hAnsi="ＭＳ 明朝" w:hint="eastAsia"/>
          <w:sz w:val="22"/>
        </w:rPr>
        <w:t>府においては、これまで関係法令の改正に対応するため、その都度、条例の見直しを行ってきた。条例制定から25年</w:t>
      </w:r>
      <w:r w:rsidR="00DB627F" w:rsidRPr="00EF04A2">
        <w:rPr>
          <w:rFonts w:ascii="ＭＳ 明朝" w:eastAsia="ＭＳ 明朝" w:hAnsi="ＭＳ 明朝" w:hint="eastAsia"/>
          <w:sz w:val="22"/>
        </w:rPr>
        <w:t>以上</w:t>
      </w:r>
      <w:r w:rsidRPr="00EF04A2">
        <w:rPr>
          <w:rFonts w:ascii="ＭＳ 明朝" w:eastAsia="ＭＳ 明朝" w:hAnsi="ＭＳ 明朝" w:hint="eastAsia"/>
          <w:sz w:val="22"/>
        </w:rPr>
        <w:t>経った現在において、条例等による取組</w:t>
      </w:r>
      <w:r w:rsidR="008E3B32" w:rsidRPr="00EF04A2">
        <w:rPr>
          <w:rFonts w:ascii="ＭＳ 明朝" w:eastAsia="ＭＳ 明朝" w:hAnsi="ＭＳ 明朝" w:hint="eastAsia"/>
          <w:sz w:val="22"/>
        </w:rPr>
        <w:t>み</w:t>
      </w:r>
      <w:r w:rsidRPr="00EF04A2">
        <w:rPr>
          <w:rFonts w:ascii="ＭＳ 明朝" w:eastAsia="ＭＳ 明朝" w:hAnsi="ＭＳ 明朝" w:hint="eastAsia"/>
          <w:sz w:val="22"/>
        </w:rPr>
        <w:t>の結果、大気中の窒素酸化物や浮遊粒子状物質、河川における生物化学的酸素要求量などの環境基準は</w:t>
      </w:r>
      <w:r w:rsidR="00201CAB" w:rsidRPr="00EF04A2">
        <w:rPr>
          <w:rFonts w:ascii="ＭＳ 明朝" w:eastAsia="ＭＳ 明朝" w:hAnsi="ＭＳ 明朝" w:hint="eastAsia"/>
          <w:sz w:val="22"/>
        </w:rPr>
        <w:t>おおむね</w:t>
      </w:r>
      <w:r w:rsidRPr="00EF04A2">
        <w:rPr>
          <w:rFonts w:ascii="ＭＳ 明朝" w:eastAsia="ＭＳ 明朝" w:hAnsi="ＭＳ 明朝" w:hint="eastAsia"/>
          <w:sz w:val="22"/>
        </w:rPr>
        <w:t>達成している状況となるなど、府域における環境の状況は大幅に改善している。</w:t>
      </w:r>
    </w:p>
    <w:p w14:paraId="0C4EFD3D" w14:textId="70B676C5" w:rsidR="004B300C" w:rsidRPr="00FF4483" w:rsidRDefault="004B300C" w:rsidP="004B300C">
      <w:pPr>
        <w:ind w:firstLineChars="100" w:firstLine="220"/>
        <w:rPr>
          <w:rFonts w:ascii="ＭＳ 明朝" w:eastAsia="ＭＳ 明朝" w:hAnsi="ＭＳ 明朝"/>
          <w:sz w:val="22"/>
        </w:rPr>
      </w:pPr>
      <w:r w:rsidRPr="00EF04A2">
        <w:rPr>
          <w:rFonts w:ascii="ＭＳ 明朝" w:eastAsia="ＭＳ 明朝" w:hAnsi="ＭＳ 明朝" w:hint="eastAsia"/>
          <w:sz w:val="22"/>
        </w:rPr>
        <w:t>一方で、大気中の光化学オキシダントや微小粒子状物質、海域における化学的酸素要求量については引き続き改善が必要であり、また騒音苦情については依然として多く発生してい</w:t>
      </w:r>
      <w:r w:rsidRPr="00FF4483">
        <w:rPr>
          <w:rFonts w:ascii="ＭＳ 明朝" w:eastAsia="ＭＳ 明朝" w:hAnsi="ＭＳ 明朝" w:hint="eastAsia"/>
          <w:sz w:val="22"/>
        </w:rPr>
        <w:t>るなど、今後も対策を必要とする課題が残されている。</w:t>
      </w:r>
    </w:p>
    <w:p w14:paraId="4D55D29E" w14:textId="4BAC133E" w:rsidR="004B300C" w:rsidRPr="00FF4483" w:rsidRDefault="004B300C" w:rsidP="004B300C">
      <w:pPr>
        <w:ind w:firstLineChars="100" w:firstLine="220"/>
        <w:rPr>
          <w:rFonts w:ascii="ＭＳ 明朝" w:eastAsia="ＭＳ 明朝" w:hAnsi="ＭＳ 明朝"/>
          <w:sz w:val="22"/>
        </w:rPr>
      </w:pPr>
      <w:r w:rsidRPr="00FF4483">
        <w:rPr>
          <w:rFonts w:ascii="ＭＳ 明朝" w:eastAsia="ＭＳ 明朝" w:hAnsi="ＭＳ 明朝" w:hint="eastAsia"/>
          <w:sz w:val="22"/>
        </w:rPr>
        <w:t>また、この間の社会経済活動や環境の状況の変化等により、現条例における規制内容が、環境負荷の程度に応じた適切なものになっているかの検証が必要な状況となっている。</w:t>
      </w:r>
    </w:p>
    <w:p w14:paraId="29EBED51" w14:textId="3AC9E5E9" w:rsidR="00D203E1" w:rsidRPr="00FF4483" w:rsidRDefault="00DB627F" w:rsidP="00E06246">
      <w:pPr>
        <w:ind w:firstLineChars="100" w:firstLine="224"/>
        <w:rPr>
          <w:rFonts w:ascii="ＭＳ 明朝" w:eastAsia="ＭＳ 明朝" w:hAnsi="ＭＳ 明朝"/>
          <w:spacing w:val="2"/>
          <w:sz w:val="22"/>
        </w:rPr>
      </w:pPr>
      <w:r w:rsidRPr="00FF4483">
        <w:rPr>
          <w:rFonts w:ascii="ＭＳ 明朝" w:eastAsia="ＭＳ 明朝" w:hAnsi="ＭＳ 明朝" w:hint="eastAsia"/>
          <w:spacing w:val="2"/>
          <w:sz w:val="22"/>
        </w:rPr>
        <w:t>環境</w:t>
      </w:r>
      <w:r w:rsidR="00D203E1" w:rsidRPr="00FF4483">
        <w:rPr>
          <w:rFonts w:ascii="ＭＳ 明朝" w:eastAsia="ＭＳ 明朝" w:hAnsi="ＭＳ 明朝" w:hint="eastAsia"/>
          <w:spacing w:val="2"/>
          <w:sz w:val="22"/>
        </w:rPr>
        <w:t>審議会は、令和元年</w:t>
      </w:r>
      <w:r w:rsidR="00E06246" w:rsidRPr="00FF4483">
        <w:rPr>
          <w:rFonts w:ascii="ＭＳ 明朝" w:eastAsia="ＭＳ 明朝" w:hAnsi="ＭＳ 明朝" w:hint="eastAsia"/>
          <w:spacing w:val="2"/>
          <w:sz w:val="22"/>
        </w:rPr>
        <w:t>（20</w:t>
      </w:r>
      <w:r w:rsidR="00E06246" w:rsidRPr="00FF4483">
        <w:rPr>
          <w:rFonts w:ascii="ＭＳ 明朝" w:eastAsia="ＭＳ 明朝" w:hAnsi="ＭＳ 明朝"/>
          <w:spacing w:val="2"/>
          <w:sz w:val="22"/>
        </w:rPr>
        <w:t>19</w:t>
      </w:r>
      <w:r w:rsidR="00E06246" w:rsidRPr="00FF4483">
        <w:rPr>
          <w:rFonts w:ascii="ＭＳ 明朝" w:eastAsia="ＭＳ 明朝" w:hAnsi="ＭＳ 明朝" w:hint="eastAsia"/>
          <w:spacing w:val="2"/>
          <w:sz w:val="22"/>
        </w:rPr>
        <w:t>年</w:t>
      </w:r>
      <w:r w:rsidR="00E06246" w:rsidRPr="00FF4483">
        <w:rPr>
          <w:rFonts w:ascii="ＭＳ 明朝" w:eastAsia="ＭＳ 明朝" w:hAnsi="ＭＳ 明朝"/>
          <w:spacing w:val="2"/>
          <w:sz w:val="22"/>
        </w:rPr>
        <w:t>）</w:t>
      </w:r>
      <w:r w:rsidR="00D203E1" w:rsidRPr="00FF4483">
        <w:rPr>
          <w:rFonts w:ascii="ＭＳ 明朝" w:eastAsia="ＭＳ 明朝" w:hAnsi="ＭＳ 明朝" w:hint="eastAsia"/>
          <w:spacing w:val="2"/>
          <w:sz w:val="22"/>
        </w:rPr>
        <w:t>12月23日に府から、「今後の大阪府生活環境の保全等に関する条例のあり方について」</w:t>
      </w:r>
      <w:r w:rsidR="00D203E1" w:rsidRPr="00FF4483">
        <w:rPr>
          <w:rFonts w:ascii="ＭＳ 明朝" w:eastAsia="ＭＳ 明朝" w:hAnsi="ＭＳ 明朝" w:hint="eastAsia"/>
          <w:sz w:val="22"/>
        </w:rPr>
        <w:t>諮問を受け、</w:t>
      </w:r>
      <w:r w:rsidR="008D63D5" w:rsidRPr="008D63D5">
        <w:rPr>
          <w:rFonts w:ascii="ＭＳ 明朝" w:eastAsia="ＭＳ 明朝" w:hAnsi="ＭＳ 明朝" w:hint="eastAsia"/>
          <w:sz w:val="22"/>
        </w:rPr>
        <w:t>法による規制措置、条例の施行状況を踏まえ、現下の環境の状況や課題に的確に対応し、生活環境の保全等をより効果的に推進するため、規制の対象や手法の見直し</w:t>
      </w:r>
      <w:r w:rsidR="008D63D5">
        <w:rPr>
          <w:rFonts w:ascii="ＭＳ 明朝" w:eastAsia="ＭＳ 明朝" w:hAnsi="ＭＳ 明朝" w:hint="eastAsia"/>
          <w:sz w:val="22"/>
        </w:rPr>
        <w:t>について、</w:t>
      </w:r>
      <w:r w:rsidR="00CB3DDE" w:rsidRPr="00FF4483">
        <w:rPr>
          <w:rFonts w:ascii="ＭＳ 明朝" w:eastAsia="ＭＳ 明朝" w:hAnsi="ＭＳ 明朝" w:hint="eastAsia"/>
          <w:sz w:val="22"/>
        </w:rPr>
        <w:t>本</w:t>
      </w:r>
      <w:r w:rsidRPr="00FF4483">
        <w:rPr>
          <w:rFonts w:ascii="ＭＳ 明朝" w:eastAsia="ＭＳ 明朝" w:hAnsi="ＭＳ 明朝" w:hint="eastAsia"/>
          <w:sz w:val="22"/>
        </w:rPr>
        <w:t>部会</w:t>
      </w:r>
      <w:r w:rsidR="00D203E1" w:rsidRPr="00FF4483">
        <w:rPr>
          <w:rFonts w:ascii="ＭＳ 明朝" w:eastAsia="ＭＳ 明朝" w:hAnsi="ＭＳ 明朝" w:hint="eastAsia"/>
          <w:sz w:val="22"/>
        </w:rPr>
        <w:t>及び水質部会において審議を行ってきた。</w:t>
      </w:r>
    </w:p>
    <w:p w14:paraId="4B9FF982" w14:textId="41DC0CFC" w:rsidR="00D203E1" w:rsidRPr="00FF4483" w:rsidRDefault="00D203E1" w:rsidP="00D203E1">
      <w:pPr>
        <w:ind w:firstLineChars="100" w:firstLine="220"/>
        <w:rPr>
          <w:rFonts w:ascii="ＭＳ 明朝" w:eastAsia="ＭＳ 明朝" w:hAnsi="ＭＳ 明朝"/>
          <w:sz w:val="22"/>
        </w:rPr>
      </w:pPr>
      <w:r w:rsidRPr="00FF4483">
        <w:rPr>
          <w:rFonts w:ascii="ＭＳ 明朝" w:eastAsia="ＭＳ 明朝" w:hAnsi="ＭＳ 明朝" w:hint="eastAsia"/>
          <w:sz w:val="22"/>
        </w:rPr>
        <w:t>この間、</w:t>
      </w:r>
      <w:r w:rsidR="00CB3DDE" w:rsidRPr="00FF4483">
        <w:rPr>
          <w:rFonts w:ascii="ＭＳ 明朝" w:eastAsia="ＭＳ 明朝" w:hAnsi="ＭＳ 明朝" w:hint="eastAsia"/>
          <w:sz w:val="22"/>
        </w:rPr>
        <w:t>本部会では、</w:t>
      </w:r>
      <w:r w:rsidRPr="00FF4483">
        <w:rPr>
          <w:rFonts w:ascii="ＭＳ 明朝" w:eastAsia="ＭＳ 明朝" w:hAnsi="ＭＳ 明朝" w:hint="eastAsia"/>
          <w:sz w:val="22"/>
        </w:rPr>
        <w:t>大気分野（石綿規制）について</w:t>
      </w:r>
      <w:r w:rsidRPr="00FF4483">
        <w:rPr>
          <w:rFonts w:ascii="ＭＳ 明朝" w:eastAsia="ＭＳ 明朝" w:hAnsi="ＭＳ 明朝"/>
          <w:sz w:val="22"/>
        </w:rPr>
        <w:t>、「</w:t>
      </w:r>
      <w:r w:rsidRPr="00FF4483">
        <w:rPr>
          <w:rFonts w:ascii="ＭＳ 明朝" w:eastAsia="ＭＳ 明朝" w:hAnsi="ＭＳ 明朝" w:hint="eastAsia"/>
          <w:spacing w:val="2"/>
          <w:sz w:val="22"/>
        </w:rPr>
        <w:t>今後の大阪府生活環境の保全等に関する条例のあり方について</w:t>
      </w:r>
      <w:r w:rsidRPr="00FF4483">
        <w:rPr>
          <w:rFonts w:ascii="ＭＳ 明朝" w:eastAsia="ＭＳ 明朝" w:hAnsi="ＭＳ 明朝"/>
          <w:sz w:val="22"/>
        </w:rPr>
        <w:t>（第一次報告）」に取りまとめ、</w:t>
      </w:r>
      <w:r w:rsidRPr="00FF4483">
        <w:rPr>
          <w:rFonts w:ascii="ＭＳ 明朝" w:eastAsia="ＭＳ 明朝" w:hAnsi="ＭＳ 明朝" w:hint="eastAsia"/>
          <w:sz w:val="22"/>
        </w:rPr>
        <w:t>令和２</w:t>
      </w:r>
      <w:r w:rsidRPr="00FF4483">
        <w:rPr>
          <w:rFonts w:ascii="ＭＳ 明朝" w:eastAsia="ＭＳ 明朝" w:hAnsi="ＭＳ 明朝"/>
          <w:sz w:val="22"/>
        </w:rPr>
        <w:t>年</w:t>
      </w:r>
      <w:r w:rsidR="00122E27" w:rsidRPr="00FF4483">
        <w:rPr>
          <w:rFonts w:ascii="ＭＳ 明朝" w:eastAsia="ＭＳ 明朝" w:hAnsi="ＭＳ 明朝" w:hint="eastAsia"/>
          <w:spacing w:val="2"/>
          <w:sz w:val="22"/>
        </w:rPr>
        <w:t>（20</w:t>
      </w:r>
      <w:r w:rsidR="00122E27" w:rsidRPr="00FF4483">
        <w:rPr>
          <w:rFonts w:ascii="ＭＳ 明朝" w:eastAsia="ＭＳ 明朝" w:hAnsi="ＭＳ 明朝"/>
          <w:spacing w:val="2"/>
          <w:sz w:val="22"/>
        </w:rPr>
        <w:t>20</w:t>
      </w:r>
      <w:r w:rsidR="00122E27" w:rsidRPr="00FF4483">
        <w:rPr>
          <w:rFonts w:ascii="ＭＳ 明朝" w:eastAsia="ＭＳ 明朝" w:hAnsi="ＭＳ 明朝" w:hint="eastAsia"/>
          <w:spacing w:val="2"/>
          <w:sz w:val="22"/>
        </w:rPr>
        <w:t>年</w:t>
      </w:r>
      <w:r w:rsidR="00122E27" w:rsidRPr="00FF4483">
        <w:rPr>
          <w:rFonts w:ascii="ＭＳ 明朝" w:eastAsia="ＭＳ 明朝" w:hAnsi="ＭＳ 明朝"/>
          <w:spacing w:val="2"/>
          <w:sz w:val="22"/>
        </w:rPr>
        <w:t>）</w:t>
      </w:r>
      <w:r w:rsidRPr="00FF4483">
        <w:rPr>
          <w:rFonts w:ascii="ＭＳ 明朝" w:eastAsia="ＭＳ 明朝" w:hAnsi="ＭＳ 明朝" w:hint="eastAsia"/>
          <w:sz w:val="22"/>
        </w:rPr>
        <w:t>11</w:t>
      </w:r>
      <w:r w:rsidRPr="00FF4483">
        <w:rPr>
          <w:rFonts w:ascii="ＭＳ 明朝" w:eastAsia="ＭＳ 明朝" w:hAnsi="ＭＳ 明朝"/>
          <w:sz w:val="22"/>
        </w:rPr>
        <w:t>月9日に環境審議会から答申したところである。</w:t>
      </w:r>
    </w:p>
    <w:p w14:paraId="0F262359" w14:textId="68791C13" w:rsidR="004B300C" w:rsidRPr="00FF4483" w:rsidRDefault="00D203E1" w:rsidP="00A82E83">
      <w:pPr>
        <w:ind w:firstLineChars="100" w:firstLine="220"/>
        <w:rPr>
          <w:rFonts w:ascii="ＭＳ 明朝" w:eastAsia="ＭＳ 明朝" w:hAnsi="ＭＳ 明朝"/>
          <w:sz w:val="22"/>
        </w:rPr>
      </w:pPr>
      <w:r w:rsidRPr="00FF4483">
        <w:rPr>
          <w:rFonts w:ascii="ＭＳ 明朝" w:eastAsia="ＭＳ 明朝" w:hAnsi="ＭＳ 明朝" w:hint="eastAsia"/>
          <w:sz w:val="22"/>
        </w:rPr>
        <w:t>その後、引き続き、大気分野（石綿規制）以外の分野</w:t>
      </w:r>
      <w:r w:rsidR="00CB3DDE" w:rsidRPr="00FF4483">
        <w:rPr>
          <w:rFonts w:ascii="ＭＳ 明朝" w:eastAsia="ＭＳ 明朝" w:hAnsi="ＭＳ 明朝" w:hint="eastAsia"/>
          <w:sz w:val="22"/>
        </w:rPr>
        <w:t>（水質分野除く）</w:t>
      </w:r>
      <w:r w:rsidRPr="00FF4483">
        <w:rPr>
          <w:rFonts w:ascii="ＭＳ 明朝" w:eastAsia="ＭＳ 明朝" w:hAnsi="ＭＳ 明朝" w:hint="eastAsia"/>
          <w:sz w:val="22"/>
        </w:rPr>
        <w:t>について、専門的な見地から審議を行った。</w:t>
      </w:r>
      <w:r w:rsidR="00DB627F" w:rsidRPr="00FF4483">
        <w:rPr>
          <w:rFonts w:ascii="ＭＳ 明朝" w:eastAsia="ＭＳ 明朝" w:hAnsi="ＭＳ 明朝" w:hint="eastAsia"/>
          <w:sz w:val="22"/>
        </w:rPr>
        <w:t>本報告</w:t>
      </w:r>
      <w:r w:rsidRPr="00FF4483">
        <w:rPr>
          <w:rFonts w:ascii="ＭＳ 明朝" w:eastAsia="ＭＳ 明朝" w:hAnsi="ＭＳ 明朝" w:hint="eastAsia"/>
          <w:sz w:val="22"/>
        </w:rPr>
        <w:t>は、</w:t>
      </w:r>
      <w:r w:rsidR="00DB627F" w:rsidRPr="00FF4483">
        <w:rPr>
          <w:rFonts w:ascii="ＭＳ 明朝" w:eastAsia="ＭＳ 明朝" w:hAnsi="ＭＳ 明朝" w:hint="eastAsia"/>
          <w:sz w:val="22"/>
        </w:rPr>
        <w:t>その審議</w:t>
      </w:r>
      <w:r w:rsidRPr="00FF4483">
        <w:rPr>
          <w:rFonts w:ascii="ＭＳ 明朝" w:eastAsia="ＭＳ 明朝" w:hAnsi="ＭＳ 明朝" w:hint="eastAsia"/>
          <w:sz w:val="22"/>
        </w:rPr>
        <w:t>結果を</w:t>
      </w:r>
      <w:r w:rsidR="00201CAB" w:rsidRPr="00FF4483">
        <w:rPr>
          <w:rFonts w:ascii="ＭＳ 明朝" w:eastAsia="ＭＳ 明朝" w:hAnsi="ＭＳ 明朝" w:hint="eastAsia"/>
          <w:sz w:val="22"/>
        </w:rPr>
        <w:t>取りまとめ</w:t>
      </w:r>
      <w:r w:rsidRPr="00FF4483">
        <w:rPr>
          <w:rFonts w:ascii="ＭＳ 明朝" w:eastAsia="ＭＳ 明朝" w:hAnsi="ＭＳ 明朝" w:hint="eastAsia"/>
          <w:sz w:val="22"/>
        </w:rPr>
        <w:t>たものである。</w:t>
      </w:r>
    </w:p>
    <w:p w14:paraId="4526BD70" w14:textId="56FEB86D" w:rsidR="004B300C" w:rsidRPr="001E1620" w:rsidRDefault="004B300C" w:rsidP="004B300C">
      <w:pPr>
        <w:widowControl/>
        <w:suppressLineNumbers/>
        <w:jc w:val="left"/>
      </w:pPr>
      <w:r w:rsidRPr="001E1620">
        <w:br w:type="page"/>
      </w:r>
    </w:p>
    <w:p w14:paraId="7A3E3CB0" w14:textId="2D3119EE" w:rsidR="004B300C" w:rsidRPr="00A82E83" w:rsidRDefault="004B300C" w:rsidP="004B300C">
      <w:pPr>
        <w:pStyle w:val="1"/>
        <w:tabs>
          <w:tab w:val="left" w:pos="3686"/>
        </w:tabs>
        <w:rPr>
          <w:rFonts w:ascii="ＭＳ Ｐゴシック" w:eastAsia="ＭＳ Ｐゴシック" w:hAnsi="ＭＳ Ｐゴシック"/>
          <w:b/>
        </w:rPr>
      </w:pPr>
      <w:bookmarkStart w:id="2" w:name="_Toc49786125"/>
      <w:bookmarkStart w:id="3" w:name="_Toc53128277"/>
      <w:bookmarkStart w:id="4" w:name="_Toc82020551"/>
      <w:r w:rsidRPr="00A82E83">
        <w:rPr>
          <w:rFonts w:ascii="ＭＳ Ｐゴシック" w:eastAsia="ＭＳ Ｐゴシック" w:hAnsi="ＭＳ Ｐゴシック" w:hint="eastAsia"/>
          <w:b/>
        </w:rPr>
        <w:t>第１</w:t>
      </w:r>
      <w:r w:rsidR="00A82E83">
        <w:rPr>
          <w:rFonts w:ascii="ＭＳ Ｐゴシック" w:eastAsia="ＭＳ Ｐゴシック" w:hAnsi="ＭＳ Ｐゴシック" w:hint="eastAsia"/>
          <w:b/>
        </w:rPr>
        <w:t xml:space="preserve"> </w:t>
      </w:r>
      <w:r w:rsidRPr="00A82E83">
        <w:rPr>
          <w:rFonts w:ascii="ＭＳ Ｐゴシック" w:eastAsia="ＭＳ Ｐゴシック" w:hAnsi="ＭＳ Ｐゴシック" w:hint="eastAsia"/>
          <w:b/>
        </w:rPr>
        <w:t>大阪府生活環境の保全等に関する条例における分野と検討の進め方について</w:t>
      </w:r>
      <w:bookmarkEnd w:id="2"/>
      <w:bookmarkEnd w:id="3"/>
      <w:bookmarkEnd w:id="4"/>
    </w:p>
    <w:p w14:paraId="40AB2552" w14:textId="77777777" w:rsidR="004B300C" w:rsidRPr="00A82E83" w:rsidRDefault="004B300C" w:rsidP="004B300C">
      <w:pPr>
        <w:pStyle w:val="1"/>
        <w:tabs>
          <w:tab w:val="left" w:pos="3686"/>
        </w:tabs>
        <w:rPr>
          <w:rFonts w:ascii="ＭＳ Ｐゴシック" w:eastAsia="ＭＳ Ｐゴシック" w:hAnsi="ＭＳ Ｐゴシック"/>
          <w:b/>
        </w:rPr>
      </w:pPr>
      <w:bookmarkStart w:id="5" w:name="_Toc53128278"/>
      <w:bookmarkStart w:id="6" w:name="_Toc82020552"/>
      <w:r w:rsidRPr="00A82E83">
        <w:rPr>
          <w:rFonts w:ascii="ＭＳ Ｐゴシック" w:eastAsia="ＭＳ Ｐゴシック" w:hAnsi="ＭＳ Ｐゴシック" w:hint="eastAsia"/>
          <w:b/>
        </w:rPr>
        <w:t>Ⅰ　大阪府生活環境の保全等に関する条例の分野について</w:t>
      </w:r>
      <w:bookmarkEnd w:id="5"/>
      <w:bookmarkEnd w:id="6"/>
    </w:p>
    <w:p w14:paraId="00C39E86" w14:textId="27A27CE0" w:rsidR="004B300C" w:rsidRPr="001E1620" w:rsidRDefault="006716B5" w:rsidP="004B300C">
      <w:pPr>
        <w:ind w:firstLineChars="100" w:firstLine="220"/>
        <w:rPr>
          <w:rFonts w:ascii="ＭＳ 明朝" w:eastAsia="ＭＳ 明朝" w:hAnsi="ＭＳ 明朝"/>
          <w:sz w:val="22"/>
        </w:rPr>
      </w:pPr>
      <w:r>
        <w:rPr>
          <w:rFonts w:ascii="ＭＳ 明朝" w:eastAsia="ＭＳ 明朝" w:hAnsi="ＭＳ 明朝" w:hint="eastAsia"/>
          <w:sz w:val="22"/>
        </w:rPr>
        <w:t>大阪府生活環境の保全等に関する条例については、これまで、表１</w:t>
      </w:r>
      <w:r w:rsidR="004B300C" w:rsidRPr="001E1620">
        <w:rPr>
          <w:rFonts w:ascii="ＭＳ 明朝" w:eastAsia="ＭＳ 明朝" w:hAnsi="ＭＳ 明朝" w:hint="eastAsia"/>
          <w:sz w:val="22"/>
        </w:rPr>
        <w:t>のとおり、関係法令の改正に対応するため、そ</w:t>
      </w:r>
      <w:r>
        <w:rPr>
          <w:rFonts w:ascii="ＭＳ 明朝" w:eastAsia="ＭＳ 明朝" w:hAnsi="ＭＳ 明朝" w:hint="eastAsia"/>
          <w:sz w:val="22"/>
        </w:rPr>
        <w:t>の都度条例見直しを行ってきた。表２</w:t>
      </w:r>
      <w:r w:rsidR="004B300C" w:rsidRPr="001E1620">
        <w:rPr>
          <w:rFonts w:ascii="ＭＳ 明朝" w:eastAsia="ＭＳ 明朝" w:hAnsi="ＭＳ 明朝" w:hint="eastAsia"/>
          <w:sz w:val="22"/>
        </w:rPr>
        <w:t>に大阪府生活環境の保全等に関する条例で規制等を行っている分野及び主な制度を示す。</w:t>
      </w:r>
    </w:p>
    <w:p w14:paraId="6BA52516" w14:textId="1590C0C7" w:rsidR="004B300C" w:rsidRPr="001E1620" w:rsidRDefault="004B300C" w:rsidP="004B300C">
      <w:pPr>
        <w:suppressLineNumbers/>
        <w:ind w:firstLineChars="100" w:firstLine="220"/>
        <w:rPr>
          <w:rFonts w:ascii="ＭＳ 明朝" w:eastAsia="ＭＳ 明朝" w:hAnsi="ＭＳ 明朝"/>
          <w:sz w:val="22"/>
        </w:rPr>
      </w:pPr>
    </w:p>
    <w:p w14:paraId="398CB5DA" w14:textId="7B118A0A" w:rsidR="004B300C" w:rsidRPr="006716B5" w:rsidRDefault="004B300C" w:rsidP="004B300C">
      <w:pPr>
        <w:suppressLineNumbers/>
        <w:jc w:val="center"/>
        <w:rPr>
          <w:rFonts w:ascii="ＭＳ Ｐゴシック" w:eastAsia="ＭＳ Ｐゴシック" w:hAnsi="ＭＳ Ｐゴシック"/>
          <w:sz w:val="22"/>
        </w:rPr>
      </w:pPr>
      <w:r w:rsidRPr="006716B5">
        <w:rPr>
          <w:rFonts w:ascii="ＭＳ Ｐゴシック" w:eastAsia="ＭＳ Ｐゴシック" w:hAnsi="ＭＳ Ｐゴシック" w:hint="eastAsia"/>
          <w:sz w:val="22"/>
        </w:rPr>
        <w:t>表１　大阪府生活環境の保全等に関する条例及び国の関係法令年表</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677"/>
      </w:tblGrid>
      <w:tr w:rsidR="001E1620" w:rsidRPr="001E1620" w14:paraId="335D66C2" w14:textId="77777777" w:rsidTr="00BA78CF">
        <w:tc>
          <w:tcPr>
            <w:tcW w:w="43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6629511F" w14:textId="77777777" w:rsidR="004B300C" w:rsidRPr="001E1620" w:rsidRDefault="004B300C" w:rsidP="00BA78CF">
            <w:pPr>
              <w:suppressLineNumbers/>
              <w:snapToGrid w:val="0"/>
              <w:spacing w:line="320" w:lineRule="exact"/>
              <w:jc w:val="center"/>
              <w:rPr>
                <w:rFonts w:ascii="ＭＳ 明朝" w:eastAsia="ＭＳ 明朝" w:hAnsi="ＭＳ 明朝"/>
                <w:sz w:val="22"/>
              </w:rPr>
            </w:pPr>
            <w:r w:rsidRPr="001E1620">
              <w:rPr>
                <w:rFonts w:ascii="ＭＳ 明朝" w:eastAsia="ＭＳ 明朝" w:hAnsi="ＭＳ 明朝" w:hint="eastAsia"/>
                <w:sz w:val="22"/>
              </w:rPr>
              <w:t>大阪府生活環境の保全等に関する条例</w:t>
            </w:r>
          </w:p>
        </w:tc>
        <w:tc>
          <w:tcPr>
            <w:tcW w:w="4677"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A1A05CD" w14:textId="2ECF071D" w:rsidR="004B300C" w:rsidRPr="001E1620" w:rsidRDefault="004B300C" w:rsidP="00BA78CF">
            <w:pPr>
              <w:suppressLineNumbers/>
              <w:snapToGrid w:val="0"/>
              <w:spacing w:line="320" w:lineRule="exact"/>
              <w:jc w:val="center"/>
              <w:rPr>
                <w:rFonts w:ascii="ＭＳ 明朝" w:eastAsia="ＭＳ 明朝" w:hAnsi="ＭＳ 明朝"/>
                <w:sz w:val="22"/>
              </w:rPr>
            </w:pPr>
            <w:r w:rsidRPr="001E1620">
              <w:rPr>
                <w:rFonts w:ascii="ＭＳ 明朝" w:eastAsia="ＭＳ 明朝" w:hAnsi="ＭＳ 明朝" w:hint="eastAsia"/>
                <w:sz w:val="22"/>
              </w:rPr>
              <w:t>国の関係法令（括弧内は制定年）</w:t>
            </w:r>
          </w:p>
        </w:tc>
      </w:tr>
      <w:tr w:rsidR="001E1620" w:rsidRPr="001E1620" w14:paraId="7E46BE84" w14:textId="77777777" w:rsidTr="00BA78CF">
        <w:tc>
          <w:tcPr>
            <w:tcW w:w="43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13BFFCA" w14:textId="77777777" w:rsidR="004B300C" w:rsidRPr="001E1620" w:rsidRDefault="004B300C" w:rsidP="00BA78CF">
            <w:pPr>
              <w:widowControl/>
              <w:suppressLineNumbers/>
              <w:snapToGrid w:val="0"/>
              <w:spacing w:line="320" w:lineRule="exact"/>
              <w:jc w:val="left"/>
              <w:rPr>
                <w:rFonts w:ascii="ＭＳ 明朝" w:eastAsia="ＭＳ 明朝" w:hAnsi="ＭＳ 明朝"/>
                <w:sz w:val="22"/>
              </w:rPr>
            </w:pPr>
          </w:p>
          <w:p w14:paraId="15D09DA9" w14:textId="77777777" w:rsidR="004B300C" w:rsidRPr="001E1620" w:rsidRDefault="004B300C" w:rsidP="00BA78CF">
            <w:pPr>
              <w:widowControl/>
              <w:suppressLineNumbers/>
              <w:snapToGrid w:val="0"/>
              <w:spacing w:line="320" w:lineRule="exact"/>
              <w:jc w:val="left"/>
              <w:rPr>
                <w:rFonts w:ascii="ＭＳ 明朝" w:eastAsia="ＭＳ 明朝" w:hAnsi="ＭＳ 明朝"/>
                <w:sz w:val="22"/>
              </w:rPr>
            </w:pPr>
          </w:p>
          <w:p w14:paraId="7F3D157D" w14:textId="77777777" w:rsidR="004B300C" w:rsidRPr="001E1620" w:rsidRDefault="004B300C" w:rsidP="00BA78CF">
            <w:pPr>
              <w:widowControl/>
              <w:suppressLineNumbers/>
              <w:snapToGrid w:val="0"/>
              <w:spacing w:line="320" w:lineRule="exact"/>
              <w:jc w:val="left"/>
              <w:rPr>
                <w:rFonts w:ascii="ＭＳ 明朝" w:eastAsia="ＭＳ 明朝" w:hAnsi="ＭＳ 明朝"/>
                <w:sz w:val="22"/>
              </w:rPr>
            </w:pPr>
          </w:p>
          <w:p w14:paraId="656E45FB" w14:textId="77777777" w:rsidR="004B300C" w:rsidRPr="001E1620" w:rsidRDefault="004B300C" w:rsidP="00BA78CF">
            <w:pPr>
              <w:widowControl/>
              <w:suppressLineNumbers/>
              <w:snapToGrid w:val="0"/>
              <w:spacing w:line="320" w:lineRule="exact"/>
              <w:jc w:val="left"/>
              <w:rPr>
                <w:rFonts w:ascii="ＭＳ 明朝" w:eastAsia="ＭＳ 明朝" w:hAnsi="ＭＳ 明朝"/>
                <w:sz w:val="22"/>
              </w:rPr>
            </w:pPr>
            <w:r w:rsidRPr="001E1620">
              <w:rPr>
                <w:rFonts w:ascii="ＭＳ 明朝" w:eastAsia="ＭＳ 明朝" w:hAnsi="ＭＳ 明朝" w:hint="eastAsia"/>
                <w:sz w:val="22"/>
              </w:rPr>
              <w:t>○(S46)大阪府公害防止条例の制定</w:t>
            </w:r>
          </w:p>
          <w:p w14:paraId="527FABD6" w14:textId="77777777"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 xml:space="preserve">　</w:t>
            </w:r>
          </w:p>
          <w:p w14:paraId="06F0220A" w14:textId="77777777" w:rsidR="004B300C" w:rsidRPr="001E1620" w:rsidRDefault="004B300C" w:rsidP="00BA78CF">
            <w:pPr>
              <w:suppressLineNumbers/>
              <w:snapToGrid w:val="0"/>
              <w:spacing w:line="320" w:lineRule="exact"/>
              <w:rPr>
                <w:rFonts w:ascii="ＭＳ 明朝" w:eastAsia="ＭＳ 明朝" w:hAnsi="ＭＳ 明朝"/>
                <w:sz w:val="22"/>
              </w:rPr>
            </w:pPr>
          </w:p>
          <w:p w14:paraId="45567F52" w14:textId="77777777"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○(H6) 大阪府生活環境の保全等に関する条例の制定</w:t>
            </w:r>
          </w:p>
          <w:p w14:paraId="225F54A4" w14:textId="77777777" w:rsidR="004B300C" w:rsidRPr="001E1620" w:rsidRDefault="004B300C" w:rsidP="00BA78CF">
            <w:pPr>
              <w:suppressLineNumbers/>
              <w:snapToGrid w:val="0"/>
              <w:spacing w:line="320" w:lineRule="exact"/>
              <w:rPr>
                <w:rFonts w:ascii="ＭＳ 明朝" w:eastAsia="ＭＳ 明朝" w:hAnsi="ＭＳ 明朝"/>
                <w:sz w:val="22"/>
              </w:rPr>
            </w:pPr>
          </w:p>
          <w:p w14:paraId="3E3EE7FA" w14:textId="77777777"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・(H15改正)土壌汚染規制の導入</w:t>
            </w:r>
          </w:p>
          <w:p w14:paraId="0E5637D7" w14:textId="77777777"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・(H17改正)石綿規制の導入</w:t>
            </w:r>
          </w:p>
          <w:p w14:paraId="1CA8FAAA" w14:textId="77777777"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・(H19改正)化学物質管理制度の導入</w:t>
            </w:r>
          </w:p>
          <w:p w14:paraId="19A51125" w14:textId="77777777"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・(H19改正)流入車規制の導入</w:t>
            </w:r>
          </w:p>
        </w:tc>
        <w:tc>
          <w:tcPr>
            <w:tcW w:w="4677"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6C8F738F" w14:textId="585433E1"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(S31)工業用水法、(S37)ビル用水法</w:t>
            </w:r>
            <w:r w:rsidRPr="001E1620">
              <w:rPr>
                <w:rFonts w:ascii="ＭＳ 明朝" w:eastAsia="ＭＳ 明朝" w:hAnsi="ＭＳ 明朝" w:hint="eastAsia"/>
                <w:sz w:val="22"/>
                <w:vertAlign w:val="superscript"/>
              </w:rPr>
              <w:t>※1</w:t>
            </w:r>
          </w:p>
          <w:p w14:paraId="56511ADA" w14:textId="785288E4"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(S43)大気汚染防止法、騒音規制法</w:t>
            </w:r>
          </w:p>
          <w:p w14:paraId="007FF83D" w14:textId="77777777"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(S45)水質汚濁防止法</w:t>
            </w:r>
          </w:p>
          <w:p w14:paraId="4862E3DF" w14:textId="67A32D90"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(S46)悪臭防止法</w:t>
            </w:r>
          </w:p>
          <w:p w14:paraId="14CCC632" w14:textId="77777777"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(S48)化審法</w:t>
            </w:r>
            <w:r w:rsidRPr="001E1620">
              <w:rPr>
                <w:rFonts w:ascii="ＭＳ 明朝" w:eastAsia="ＭＳ 明朝" w:hAnsi="ＭＳ 明朝" w:hint="eastAsia"/>
                <w:sz w:val="22"/>
                <w:vertAlign w:val="superscript"/>
              </w:rPr>
              <w:t>※２</w:t>
            </w:r>
            <w:r w:rsidRPr="001E1620">
              <w:rPr>
                <w:rFonts w:ascii="ＭＳ 明朝" w:eastAsia="ＭＳ 明朝" w:hAnsi="ＭＳ 明朝" w:hint="eastAsia"/>
                <w:sz w:val="22"/>
              </w:rPr>
              <w:t>、瀬戸内海環境保全特別措置法</w:t>
            </w:r>
          </w:p>
          <w:p w14:paraId="0EDC257D" w14:textId="28AA99A1"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(S51)振動規制法</w:t>
            </w:r>
          </w:p>
          <w:p w14:paraId="2E96DE2A" w14:textId="47EF219D"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(H4)自動車NOx・PM法</w:t>
            </w:r>
            <w:r w:rsidRPr="001E1620">
              <w:rPr>
                <w:rFonts w:ascii="ＭＳ 明朝" w:eastAsia="ＭＳ 明朝" w:hAnsi="ＭＳ 明朝" w:hint="eastAsia"/>
                <w:sz w:val="22"/>
                <w:vertAlign w:val="superscript"/>
              </w:rPr>
              <w:t>※３</w:t>
            </w:r>
          </w:p>
          <w:p w14:paraId="6CD5BC1C" w14:textId="77777777"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(H11)化管法</w:t>
            </w:r>
            <w:r w:rsidRPr="001E1620">
              <w:rPr>
                <w:rFonts w:ascii="ＭＳ 明朝" w:eastAsia="ＭＳ 明朝" w:hAnsi="ＭＳ 明朝" w:hint="eastAsia"/>
                <w:sz w:val="22"/>
                <w:vertAlign w:val="superscript"/>
              </w:rPr>
              <w:t>※４</w:t>
            </w:r>
            <w:r w:rsidRPr="001E1620">
              <w:rPr>
                <w:rFonts w:ascii="ＭＳ 明朝" w:eastAsia="ＭＳ 明朝" w:hAnsi="ＭＳ 明朝" w:hint="eastAsia"/>
                <w:sz w:val="22"/>
              </w:rPr>
              <w:t>、ダイオキシン類対策特別措置法</w:t>
            </w:r>
          </w:p>
          <w:p w14:paraId="5E9E699E" w14:textId="536A9D6F" w:rsidR="004B300C" w:rsidRPr="001E1620" w:rsidRDefault="004B300C" w:rsidP="00BA78CF">
            <w:pPr>
              <w:suppressLineNumbers/>
              <w:snapToGrid w:val="0"/>
              <w:spacing w:line="320" w:lineRule="exact"/>
              <w:rPr>
                <w:rFonts w:ascii="ＭＳ 明朝" w:eastAsia="ＭＳ 明朝" w:hAnsi="ＭＳ 明朝"/>
                <w:sz w:val="22"/>
              </w:rPr>
            </w:pPr>
            <w:r w:rsidRPr="001E1620">
              <w:rPr>
                <w:rFonts w:ascii="ＭＳ 明朝" w:eastAsia="ＭＳ 明朝" w:hAnsi="ＭＳ 明朝" w:hint="eastAsia"/>
                <w:sz w:val="22"/>
              </w:rPr>
              <w:t>(H14)土壌汚染対策法</w:t>
            </w:r>
          </w:p>
        </w:tc>
      </w:tr>
    </w:tbl>
    <w:p w14:paraId="7B07D246" w14:textId="1BD56926" w:rsidR="004B300C" w:rsidRPr="001E1620" w:rsidRDefault="004B300C" w:rsidP="004B300C">
      <w:pPr>
        <w:suppressLineNumbers/>
        <w:spacing w:beforeLines="50" w:before="180" w:line="200" w:lineRule="exact"/>
        <w:ind w:left="320" w:hangingChars="200" w:hanging="320"/>
        <w:rPr>
          <w:rFonts w:ascii="ＭＳ 明朝" w:eastAsia="ＭＳ 明朝" w:hAnsi="ＭＳ 明朝"/>
          <w:sz w:val="16"/>
          <w:szCs w:val="16"/>
        </w:rPr>
      </w:pPr>
      <w:r w:rsidRPr="001E1620">
        <w:rPr>
          <w:rFonts w:ascii="ＭＳ 明朝" w:eastAsia="ＭＳ 明朝" w:hAnsi="ＭＳ 明朝" w:hint="eastAsia"/>
          <w:sz w:val="16"/>
          <w:szCs w:val="16"/>
        </w:rPr>
        <w:t>※１　「建築物用地下水の採取の規制に関する法律」の略称</w:t>
      </w:r>
    </w:p>
    <w:p w14:paraId="761ABF3D" w14:textId="77777777" w:rsidR="004B300C" w:rsidRPr="001E1620" w:rsidRDefault="004B300C" w:rsidP="004B300C">
      <w:pPr>
        <w:suppressLineNumbers/>
        <w:spacing w:line="200" w:lineRule="exact"/>
        <w:ind w:left="320" w:hangingChars="200" w:hanging="320"/>
        <w:rPr>
          <w:rFonts w:ascii="ＭＳ 明朝" w:eastAsia="ＭＳ 明朝" w:hAnsi="ＭＳ 明朝"/>
          <w:sz w:val="16"/>
          <w:szCs w:val="16"/>
        </w:rPr>
      </w:pPr>
      <w:r w:rsidRPr="001E1620">
        <w:rPr>
          <w:rFonts w:ascii="ＭＳ 明朝" w:eastAsia="ＭＳ 明朝" w:hAnsi="ＭＳ 明朝" w:hint="eastAsia"/>
          <w:sz w:val="16"/>
          <w:szCs w:val="16"/>
        </w:rPr>
        <w:t>※２　「化学物質の審査及び製造等の規制に関する法律」の略称</w:t>
      </w:r>
    </w:p>
    <w:p w14:paraId="7B277214" w14:textId="5BA18119" w:rsidR="004B300C" w:rsidRPr="001E1620" w:rsidRDefault="004B300C" w:rsidP="004B300C">
      <w:pPr>
        <w:suppressLineNumbers/>
        <w:spacing w:line="200" w:lineRule="exact"/>
        <w:ind w:left="320" w:hangingChars="200" w:hanging="320"/>
        <w:rPr>
          <w:rFonts w:ascii="ＭＳ 明朝" w:eastAsia="ＭＳ 明朝" w:hAnsi="ＭＳ 明朝"/>
          <w:sz w:val="16"/>
          <w:szCs w:val="16"/>
        </w:rPr>
      </w:pPr>
      <w:r w:rsidRPr="001E1620">
        <w:rPr>
          <w:rFonts w:ascii="ＭＳ 明朝" w:eastAsia="ＭＳ 明朝" w:hAnsi="ＭＳ 明朝" w:hint="eastAsia"/>
          <w:sz w:val="16"/>
          <w:szCs w:val="16"/>
        </w:rPr>
        <w:t>※３　「自動車から排出される窒素酸化物及び粒子状物質の特定地域における総量の削減等に関する特別措置法」の略称</w:t>
      </w:r>
    </w:p>
    <w:p w14:paraId="33507143" w14:textId="77777777" w:rsidR="004B300C" w:rsidRPr="001E1620" w:rsidRDefault="004B300C" w:rsidP="004B300C">
      <w:pPr>
        <w:suppressLineNumbers/>
        <w:spacing w:line="200" w:lineRule="exact"/>
        <w:rPr>
          <w:rFonts w:ascii="ＭＳ 明朝" w:eastAsia="ＭＳ 明朝" w:hAnsi="ＭＳ 明朝"/>
          <w:sz w:val="16"/>
          <w:szCs w:val="16"/>
        </w:rPr>
      </w:pPr>
      <w:r w:rsidRPr="001E1620">
        <w:rPr>
          <w:rFonts w:ascii="ＭＳ 明朝" w:eastAsia="ＭＳ 明朝" w:hAnsi="ＭＳ 明朝" w:hint="eastAsia"/>
          <w:sz w:val="16"/>
          <w:szCs w:val="16"/>
        </w:rPr>
        <w:t>※４　「特定化学物質の環境への排出量の把握等及び管理の改善の促進に関する法律」の略称</w:t>
      </w:r>
    </w:p>
    <w:p w14:paraId="3015E4E4" w14:textId="750AB973" w:rsidR="004B300C" w:rsidRPr="006716B5" w:rsidRDefault="004B300C" w:rsidP="004B300C">
      <w:pPr>
        <w:widowControl/>
        <w:suppressLineNumbers/>
        <w:jc w:val="center"/>
        <w:rPr>
          <w:rFonts w:ascii="ＭＳ Ｐゴシック" w:eastAsia="ＭＳ Ｐゴシック" w:hAnsi="ＭＳ Ｐゴシック"/>
          <w:sz w:val="22"/>
        </w:rPr>
      </w:pPr>
      <w:r w:rsidRPr="001E1620">
        <w:rPr>
          <w:rFonts w:ascii="ＭＳ 明朝" w:eastAsia="ＭＳ 明朝" w:hAnsi="ＭＳ 明朝" w:hint="eastAsia"/>
          <w:kern w:val="0"/>
          <w:sz w:val="22"/>
        </w:rPr>
        <w:br w:type="page"/>
      </w:r>
      <w:r w:rsidRPr="006716B5">
        <w:rPr>
          <w:rFonts w:ascii="ＭＳ Ｐゴシック" w:eastAsia="ＭＳ Ｐゴシック" w:hAnsi="ＭＳ Ｐゴシック" w:hint="eastAsia"/>
          <w:sz w:val="22"/>
        </w:rPr>
        <w:t>表２　大阪府生活環境の保全等に関する条例における分野及び主な制度</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20" w:firstRow="1" w:lastRow="0" w:firstColumn="0" w:lastColumn="0" w:noHBand="0" w:noVBand="1"/>
      </w:tblPr>
      <w:tblGrid>
        <w:gridCol w:w="988"/>
        <w:gridCol w:w="708"/>
        <w:gridCol w:w="4678"/>
        <w:gridCol w:w="2688"/>
      </w:tblGrid>
      <w:tr w:rsidR="001E1620" w:rsidRPr="001E1620" w14:paraId="03FDBEBE" w14:textId="77777777" w:rsidTr="00F251FD">
        <w:trPr>
          <w:trHeight w:val="175"/>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52FAD897" w14:textId="77777777" w:rsidR="004B300C" w:rsidRPr="001E1620" w:rsidRDefault="004B300C" w:rsidP="00BA78CF">
            <w:pPr>
              <w:snapToGrid w:val="0"/>
              <w:spacing w:line="260" w:lineRule="exact"/>
              <w:jc w:val="center"/>
              <w:rPr>
                <w:rFonts w:ascii="ＭＳ 明朝" w:eastAsia="ＭＳ 明朝" w:hAnsi="ＭＳ 明朝"/>
                <w:sz w:val="22"/>
              </w:rPr>
            </w:pPr>
            <w:r w:rsidRPr="001E1620">
              <w:rPr>
                <w:rFonts w:ascii="ＭＳ 明朝" w:eastAsia="ＭＳ 明朝" w:hAnsi="ＭＳ 明朝" w:hint="eastAsia"/>
                <w:sz w:val="22"/>
              </w:rPr>
              <w:t>分野</w:t>
            </w:r>
          </w:p>
        </w:tc>
        <w:tc>
          <w:tcPr>
            <w:tcW w:w="4678" w:type="dxa"/>
            <w:tcBorders>
              <w:top w:val="single" w:sz="4" w:space="0" w:color="000000"/>
              <w:left w:val="single" w:sz="4" w:space="0" w:color="000000"/>
              <w:bottom w:val="single" w:sz="4" w:space="0" w:color="000000"/>
              <w:right w:val="single" w:sz="4" w:space="0" w:color="auto"/>
            </w:tcBorders>
            <w:tcMar>
              <w:top w:w="57" w:type="dxa"/>
              <w:left w:w="144" w:type="dxa"/>
              <w:bottom w:w="57" w:type="dxa"/>
              <w:right w:w="144" w:type="dxa"/>
            </w:tcMar>
            <w:vAlign w:val="center"/>
            <w:hideMark/>
          </w:tcPr>
          <w:p w14:paraId="7C5409EB" w14:textId="77777777" w:rsidR="004B300C" w:rsidRPr="001E1620" w:rsidRDefault="004B300C" w:rsidP="00BA78CF">
            <w:pPr>
              <w:snapToGrid w:val="0"/>
              <w:spacing w:line="260" w:lineRule="exact"/>
              <w:jc w:val="center"/>
              <w:rPr>
                <w:rFonts w:ascii="ＭＳ 明朝" w:eastAsia="ＭＳ 明朝" w:hAnsi="ＭＳ 明朝"/>
                <w:sz w:val="22"/>
              </w:rPr>
            </w:pPr>
            <w:r w:rsidRPr="001E1620">
              <w:rPr>
                <w:rFonts w:ascii="ＭＳ 明朝" w:eastAsia="ＭＳ 明朝" w:hAnsi="ＭＳ 明朝" w:hint="eastAsia"/>
                <w:sz w:val="22"/>
              </w:rPr>
              <w:t>主な制度</w:t>
            </w:r>
          </w:p>
        </w:tc>
        <w:tc>
          <w:tcPr>
            <w:tcW w:w="2688" w:type="dxa"/>
            <w:tcBorders>
              <w:top w:val="single" w:sz="4" w:space="0" w:color="000000"/>
              <w:left w:val="single" w:sz="4" w:space="0" w:color="auto"/>
              <w:bottom w:val="single" w:sz="4" w:space="0" w:color="000000"/>
              <w:right w:val="single" w:sz="4" w:space="0" w:color="000000"/>
            </w:tcBorders>
            <w:vAlign w:val="center"/>
            <w:hideMark/>
          </w:tcPr>
          <w:p w14:paraId="3F0D803F" w14:textId="77777777" w:rsidR="004B300C" w:rsidRPr="001E1620" w:rsidRDefault="004B300C" w:rsidP="00BA78CF">
            <w:pPr>
              <w:snapToGrid w:val="0"/>
              <w:spacing w:line="260" w:lineRule="exact"/>
              <w:jc w:val="center"/>
              <w:rPr>
                <w:rFonts w:ascii="ＭＳ 明朝" w:eastAsia="ＭＳ 明朝" w:hAnsi="ＭＳ 明朝"/>
                <w:sz w:val="22"/>
              </w:rPr>
            </w:pPr>
            <w:r w:rsidRPr="001E1620">
              <w:rPr>
                <w:rFonts w:ascii="ＭＳ 明朝" w:eastAsia="ＭＳ 明朝" w:hAnsi="ＭＳ 明朝" w:hint="eastAsia"/>
                <w:sz w:val="22"/>
              </w:rPr>
              <w:t>関係法令</w:t>
            </w:r>
          </w:p>
        </w:tc>
      </w:tr>
      <w:tr w:rsidR="001E1620" w:rsidRPr="001E1620" w14:paraId="4BE14DD7" w14:textId="77777777" w:rsidTr="00FE7452">
        <w:trPr>
          <w:trHeight w:val="480"/>
        </w:trPr>
        <w:tc>
          <w:tcPr>
            <w:tcW w:w="988" w:type="dxa"/>
            <w:vMerge w:val="restart"/>
            <w:tcBorders>
              <w:top w:val="single" w:sz="4" w:space="0" w:color="000000"/>
              <w:left w:val="single" w:sz="4" w:space="0" w:color="000000"/>
              <w:bottom w:val="single" w:sz="4" w:space="0" w:color="000000"/>
              <w:right w:val="single" w:sz="4" w:space="0" w:color="auto"/>
            </w:tcBorders>
            <w:tcMar>
              <w:top w:w="57" w:type="dxa"/>
              <w:left w:w="144" w:type="dxa"/>
              <w:bottom w:w="57" w:type="dxa"/>
              <w:right w:w="144" w:type="dxa"/>
            </w:tcMar>
            <w:vAlign w:val="center"/>
            <w:hideMark/>
          </w:tcPr>
          <w:p w14:paraId="388B27EF" w14:textId="5699C6BA" w:rsidR="004B300C" w:rsidRPr="001E1620" w:rsidRDefault="000C75A4" w:rsidP="00BA78CF">
            <w:pPr>
              <w:snapToGrid w:val="0"/>
              <w:spacing w:line="260" w:lineRule="exact"/>
              <w:jc w:val="left"/>
              <w:rPr>
                <w:rFonts w:ascii="ＭＳ 明朝" w:eastAsia="ＭＳ 明朝" w:hAnsi="ＭＳ 明朝"/>
                <w:sz w:val="22"/>
              </w:rPr>
            </w:pPr>
            <w:r w:rsidRPr="001E1620">
              <w:rPr>
                <w:rFonts w:ascii="ＭＳ 明朝" w:eastAsia="ＭＳ 明朝" w:hAnsi="ＭＳ 明朝" w:hint="eastAsia"/>
                <w:sz w:val="22"/>
              </w:rPr>
              <w:t>Ⅰ</w:t>
            </w:r>
            <w:r w:rsidR="004B300C" w:rsidRPr="001E1620">
              <w:rPr>
                <w:rFonts w:ascii="ＭＳ 明朝" w:eastAsia="ＭＳ 明朝" w:hAnsi="ＭＳ 明朝" w:hint="eastAsia"/>
                <w:sz w:val="22"/>
              </w:rPr>
              <w:t>大気</w:t>
            </w:r>
          </w:p>
        </w:tc>
        <w:tc>
          <w:tcPr>
            <w:tcW w:w="708" w:type="dxa"/>
            <w:tcBorders>
              <w:top w:val="single" w:sz="4" w:space="0" w:color="000000"/>
              <w:left w:val="single" w:sz="4" w:space="0" w:color="auto"/>
              <w:bottom w:val="single" w:sz="4" w:space="0" w:color="auto"/>
              <w:right w:val="single" w:sz="4" w:space="0" w:color="000000"/>
            </w:tcBorders>
            <w:tcMar>
              <w:top w:w="0" w:type="dxa"/>
              <w:left w:w="57" w:type="dxa"/>
              <w:bottom w:w="0" w:type="dxa"/>
              <w:right w:w="57" w:type="dxa"/>
            </w:tcMar>
            <w:vAlign w:val="center"/>
            <w:hideMark/>
          </w:tcPr>
          <w:p w14:paraId="4D87DC68" w14:textId="77777777" w:rsidR="004B300C" w:rsidRPr="001E1620" w:rsidRDefault="004B300C" w:rsidP="00BA78CF">
            <w:pPr>
              <w:snapToGrid w:val="0"/>
              <w:spacing w:line="260" w:lineRule="exact"/>
              <w:jc w:val="left"/>
              <w:rPr>
                <w:rFonts w:ascii="ＭＳ 明朝" w:eastAsia="ＭＳ 明朝" w:hAnsi="ＭＳ 明朝"/>
                <w:sz w:val="18"/>
                <w:szCs w:val="18"/>
              </w:rPr>
            </w:pPr>
            <w:r w:rsidRPr="001E1620">
              <w:rPr>
                <w:rFonts w:ascii="ＭＳ 明朝" w:eastAsia="ＭＳ 明朝" w:hAnsi="ＭＳ 明朝" w:hint="eastAsia"/>
                <w:sz w:val="18"/>
                <w:szCs w:val="18"/>
              </w:rPr>
              <w:t>石綿規制除く</w:t>
            </w:r>
          </w:p>
        </w:tc>
        <w:tc>
          <w:tcPr>
            <w:tcW w:w="4678" w:type="dxa"/>
            <w:vMerge w:val="restart"/>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701F60CA" w14:textId="7777777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・工場・事業場の規制</w:t>
            </w:r>
          </w:p>
          <w:p w14:paraId="7ED10B82" w14:textId="16C725EA"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・石綿排出等作業の規制</w:t>
            </w:r>
          </w:p>
          <w:p w14:paraId="34B36A3F" w14:textId="0936F23A" w:rsidR="004B300C" w:rsidRPr="001E1620" w:rsidRDefault="004B300C" w:rsidP="00C81708">
            <w:pPr>
              <w:snapToGrid w:val="0"/>
              <w:spacing w:line="260" w:lineRule="exact"/>
              <w:ind w:left="220" w:hangingChars="100" w:hanging="220"/>
              <w:rPr>
                <w:rFonts w:ascii="ＭＳ 明朝" w:eastAsia="ＭＳ 明朝" w:hAnsi="ＭＳ 明朝"/>
                <w:sz w:val="22"/>
              </w:rPr>
            </w:pPr>
            <w:r w:rsidRPr="001E1620">
              <w:rPr>
                <w:rFonts w:ascii="ＭＳ 明朝" w:eastAsia="ＭＳ 明朝" w:hAnsi="ＭＳ 明朝" w:hint="eastAsia"/>
                <w:sz w:val="22"/>
              </w:rPr>
              <w:t>・</w:t>
            </w:r>
            <w:r w:rsidR="008D63D5" w:rsidRPr="008D63D5">
              <w:rPr>
                <w:rFonts w:ascii="ＭＳ 明朝" w:eastAsia="ＭＳ 明朝" w:hAnsi="ＭＳ 明朝" w:hint="eastAsia"/>
                <w:sz w:val="22"/>
              </w:rPr>
              <w:t>法による規制物質及び届出対象施設の追加、小規模施設への拡大</w:t>
            </w:r>
          </w:p>
        </w:tc>
        <w:tc>
          <w:tcPr>
            <w:tcW w:w="2688" w:type="dxa"/>
            <w:vMerge w:val="restart"/>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61FFBBA4" w14:textId="77777777" w:rsidR="004B300C" w:rsidRPr="001E1620" w:rsidRDefault="004B300C" w:rsidP="00BA78CF">
            <w:pPr>
              <w:widowControl/>
              <w:spacing w:line="260" w:lineRule="exact"/>
              <w:rPr>
                <w:rFonts w:ascii="ＭＳ 明朝" w:eastAsia="ＭＳ 明朝" w:hAnsi="ＭＳ 明朝"/>
                <w:sz w:val="22"/>
              </w:rPr>
            </w:pPr>
            <w:r w:rsidRPr="001E1620">
              <w:rPr>
                <w:rFonts w:ascii="ＭＳ 明朝" w:eastAsia="ＭＳ 明朝" w:hAnsi="ＭＳ 明朝" w:hint="eastAsia"/>
                <w:sz w:val="22"/>
              </w:rPr>
              <w:t>・大気汚染防止法</w:t>
            </w:r>
          </w:p>
          <w:p w14:paraId="2ACE6ABB" w14:textId="77777777" w:rsidR="004B300C" w:rsidRPr="001E1620" w:rsidRDefault="004B300C" w:rsidP="00BA78CF">
            <w:pPr>
              <w:widowControl/>
              <w:spacing w:line="260" w:lineRule="exact"/>
              <w:ind w:left="123" w:hangingChars="56" w:hanging="123"/>
              <w:rPr>
                <w:rFonts w:ascii="ＭＳ 明朝" w:eastAsia="ＭＳ 明朝" w:hAnsi="ＭＳ 明朝"/>
                <w:sz w:val="22"/>
              </w:rPr>
            </w:pPr>
            <w:r w:rsidRPr="001E1620">
              <w:rPr>
                <w:rFonts w:ascii="ＭＳ 明朝" w:eastAsia="ＭＳ 明朝" w:hAnsi="ＭＳ 明朝" w:hint="eastAsia"/>
                <w:sz w:val="22"/>
              </w:rPr>
              <w:t>・ダイオキシン類対策特別措置法</w:t>
            </w:r>
          </w:p>
        </w:tc>
      </w:tr>
      <w:tr w:rsidR="001E1620" w:rsidRPr="001E1620" w14:paraId="21235C33" w14:textId="77777777" w:rsidTr="00FE7452">
        <w:trPr>
          <w:trHeight w:val="645"/>
        </w:trPr>
        <w:tc>
          <w:tcPr>
            <w:tcW w:w="988" w:type="dxa"/>
            <w:vMerge/>
            <w:tcBorders>
              <w:top w:val="single" w:sz="4" w:space="0" w:color="000000"/>
              <w:left w:val="single" w:sz="4" w:space="0" w:color="000000"/>
              <w:bottom w:val="single" w:sz="4" w:space="0" w:color="000000"/>
              <w:right w:val="single" w:sz="4" w:space="0" w:color="auto"/>
            </w:tcBorders>
            <w:vAlign w:val="center"/>
            <w:hideMark/>
          </w:tcPr>
          <w:p w14:paraId="1D741D01" w14:textId="77777777" w:rsidR="004B300C" w:rsidRPr="001E1620" w:rsidRDefault="004B300C" w:rsidP="00BA78CF">
            <w:pPr>
              <w:widowControl/>
              <w:jc w:val="left"/>
              <w:rPr>
                <w:rFonts w:ascii="ＭＳ 明朝" w:eastAsia="ＭＳ 明朝" w:hAnsi="ＭＳ 明朝"/>
                <w:sz w:val="22"/>
              </w:rPr>
            </w:pPr>
          </w:p>
        </w:tc>
        <w:tc>
          <w:tcPr>
            <w:tcW w:w="708" w:type="dxa"/>
            <w:tcBorders>
              <w:top w:val="single" w:sz="4" w:space="0" w:color="auto"/>
              <w:left w:val="single" w:sz="4" w:space="0" w:color="auto"/>
              <w:bottom w:val="single" w:sz="4" w:space="0" w:color="000000"/>
              <w:right w:val="single" w:sz="4" w:space="0" w:color="000000"/>
            </w:tcBorders>
            <w:tcMar>
              <w:top w:w="0" w:type="dxa"/>
              <w:left w:w="57" w:type="dxa"/>
              <w:bottom w:w="0" w:type="dxa"/>
              <w:right w:w="57" w:type="dxa"/>
            </w:tcMar>
            <w:vAlign w:val="center"/>
            <w:hideMark/>
          </w:tcPr>
          <w:p w14:paraId="0A89786C" w14:textId="77777777" w:rsidR="004B300C" w:rsidRPr="001E1620" w:rsidRDefault="004B300C" w:rsidP="00BA78CF">
            <w:pPr>
              <w:snapToGrid w:val="0"/>
              <w:spacing w:line="260" w:lineRule="exact"/>
              <w:jc w:val="left"/>
              <w:rPr>
                <w:rFonts w:ascii="ＭＳ 明朝" w:eastAsia="ＭＳ 明朝" w:hAnsi="ＭＳ 明朝"/>
                <w:sz w:val="18"/>
                <w:szCs w:val="18"/>
              </w:rPr>
            </w:pPr>
            <w:r w:rsidRPr="001E1620">
              <w:rPr>
                <w:rFonts w:ascii="ＭＳ 明朝" w:eastAsia="ＭＳ 明朝" w:hAnsi="ＭＳ 明朝" w:hint="eastAsia"/>
                <w:sz w:val="18"/>
                <w:szCs w:val="18"/>
              </w:rPr>
              <w:t>石綿規制</w:t>
            </w:r>
          </w:p>
        </w:tc>
        <w:tc>
          <w:tcPr>
            <w:tcW w:w="4678" w:type="dxa"/>
            <w:vMerge/>
            <w:tcBorders>
              <w:top w:val="single" w:sz="4" w:space="0" w:color="000000"/>
              <w:left w:val="single" w:sz="4" w:space="0" w:color="000000"/>
              <w:bottom w:val="single" w:sz="4" w:space="0" w:color="000000"/>
              <w:right w:val="single" w:sz="4" w:space="0" w:color="auto"/>
            </w:tcBorders>
            <w:vAlign w:val="center"/>
            <w:hideMark/>
          </w:tcPr>
          <w:p w14:paraId="56DD7E88" w14:textId="77777777" w:rsidR="004B300C" w:rsidRPr="001E1620" w:rsidRDefault="004B300C" w:rsidP="00BA78CF">
            <w:pPr>
              <w:widowControl/>
              <w:jc w:val="left"/>
              <w:rPr>
                <w:rFonts w:ascii="ＭＳ 明朝" w:eastAsia="ＭＳ 明朝" w:hAnsi="ＭＳ 明朝"/>
                <w:sz w:val="22"/>
              </w:rPr>
            </w:pPr>
          </w:p>
        </w:tc>
        <w:tc>
          <w:tcPr>
            <w:tcW w:w="0" w:type="auto"/>
            <w:vMerge/>
            <w:tcBorders>
              <w:top w:val="single" w:sz="4" w:space="0" w:color="000000"/>
              <w:left w:val="single" w:sz="4" w:space="0" w:color="auto"/>
              <w:bottom w:val="single" w:sz="4" w:space="0" w:color="000000"/>
              <w:right w:val="single" w:sz="4" w:space="0" w:color="000000"/>
            </w:tcBorders>
            <w:vAlign w:val="center"/>
            <w:hideMark/>
          </w:tcPr>
          <w:p w14:paraId="0A4C0332" w14:textId="77777777" w:rsidR="004B300C" w:rsidRPr="001E1620" w:rsidRDefault="004B300C" w:rsidP="00BA78CF">
            <w:pPr>
              <w:widowControl/>
              <w:jc w:val="left"/>
              <w:rPr>
                <w:rFonts w:ascii="ＭＳ 明朝" w:eastAsia="ＭＳ 明朝" w:hAnsi="ＭＳ 明朝"/>
                <w:sz w:val="22"/>
              </w:rPr>
            </w:pPr>
          </w:p>
        </w:tc>
      </w:tr>
      <w:tr w:rsidR="001E1620" w:rsidRPr="001E1620" w14:paraId="7CA64892" w14:textId="77777777" w:rsidTr="00F251FD">
        <w:trPr>
          <w:trHeight w:val="654"/>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6494CB7E" w14:textId="4F4AB7AC" w:rsidR="004B300C" w:rsidRPr="001E1620" w:rsidRDefault="000C75A4" w:rsidP="00BA78CF">
            <w:pPr>
              <w:snapToGrid w:val="0"/>
              <w:spacing w:line="260" w:lineRule="exact"/>
              <w:jc w:val="left"/>
              <w:rPr>
                <w:rFonts w:ascii="ＭＳ 明朝" w:eastAsia="ＭＳ 明朝" w:hAnsi="ＭＳ 明朝"/>
                <w:sz w:val="22"/>
              </w:rPr>
            </w:pPr>
            <w:r w:rsidRPr="001E1620">
              <w:rPr>
                <w:rFonts w:ascii="ＭＳ 明朝" w:eastAsia="ＭＳ 明朝" w:hAnsi="ＭＳ 明朝" w:hint="eastAsia"/>
                <w:w w:val="92"/>
                <w:kern w:val="0"/>
                <w:sz w:val="22"/>
                <w:fitText w:val="1320" w:id="-1754983168"/>
              </w:rPr>
              <w:t>Ⅱ</w:t>
            </w:r>
            <w:r w:rsidR="00555700" w:rsidRPr="001E1620">
              <w:rPr>
                <w:rFonts w:ascii="ＭＳ 明朝" w:eastAsia="ＭＳ 明朝" w:hAnsi="ＭＳ 明朝" w:hint="eastAsia"/>
                <w:w w:val="92"/>
                <w:kern w:val="0"/>
                <w:sz w:val="22"/>
                <w:fitText w:val="1320" w:id="-1754983168"/>
              </w:rPr>
              <w:t xml:space="preserve"> </w:t>
            </w:r>
            <w:r w:rsidR="004B300C" w:rsidRPr="001E1620">
              <w:rPr>
                <w:rFonts w:ascii="ＭＳ 明朝" w:eastAsia="ＭＳ 明朝" w:hAnsi="ＭＳ 明朝" w:hint="eastAsia"/>
                <w:w w:val="92"/>
                <w:kern w:val="0"/>
                <w:sz w:val="22"/>
                <w:fitText w:val="1320" w:id="-1754983168"/>
              </w:rPr>
              <w:t>自動車環</w:t>
            </w:r>
            <w:r w:rsidR="004B300C" w:rsidRPr="001E1620">
              <w:rPr>
                <w:rFonts w:ascii="ＭＳ 明朝" w:eastAsia="ＭＳ 明朝" w:hAnsi="ＭＳ 明朝" w:hint="eastAsia"/>
                <w:spacing w:val="6"/>
                <w:w w:val="92"/>
                <w:kern w:val="0"/>
                <w:sz w:val="22"/>
                <w:fitText w:val="1320" w:id="-1754983168"/>
              </w:rPr>
              <w:t>境</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3B4F9F1A" w14:textId="7777777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・流入車の規制</w:t>
            </w:r>
          </w:p>
          <w:p w14:paraId="78978BB9" w14:textId="173195B3" w:rsidR="004B300C" w:rsidRPr="001E1620" w:rsidRDefault="004B300C" w:rsidP="00BA78CF">
            <w:pPr>
              <w:snapToGrid w:val="0"/>
              <w:spacing w:line="260" w:lineRule="exact"/>
              <w:ind w:left="220" w:hangingChars="100" w:hanging="220"/>
              <w:rPr>
                <w:rFonts w:ascii="ＭＳ 明朝" w:eastAsia="ＭＳ 明朝" w:hAnsi="ＭＳ 明朝"/>
                <w:sz w:val="22"/>
              </w:rPr>
            </w:pPr>
            <w:r w:rsidRPr="001E1620">
              <w:rPr>
                <w:rFonts w:ascii="ＭＳ 明朝" w:eastAsia="ＭＳ 明朝" w:hAnsi="ＭＳ 明朝" w:hint="eastAsia"/>
                <w:sz w:val="22"/>
              </w:rPr>
              <w:t>・アイドリングの規制（自動車の駐車時における原動機の停止）</w:t>
            </w:r>
          </w:p>
          <w:p w14:paraId="68D82BE5" w14:textId="04D5160F"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・低公害車等の利用</w:t>
            </w:r>
          </w:p>
        </w:tc>
        <w:tc>
          <w:tcPr>
            <w:tcW w:w="2688" w:type="dxa"/>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4818DB6A" w14:textId="77777777" w:rsidR="004B300C" w:rsidRPr="001E1620" w:rsidRDefault="004B300C" w:rsidP="00BA78CF">
            <w:pPr>
              <w:widowControl/>
              <w:spacing w:line="260" w:lineRule="exact"/>
              <w:rPr>
                <w:rFonts w:ascii="ＭＳ 明朝" w:eastAsia="ＭＳ 明朝" w:hAnsi="ＭＳ 明朝"/>
                <w:sz w:val="22"/>
              </w:rPr>
            </w:pPr>
            <w:r w:rsidRPr="001E1620">
              <w:rPr>
                <w:rFonts w:ascii="ＭＳ 明朝" w:eastAsia="ＭＳ 明朝" w:hAnsi="ＭＳ 明朝" w:hint="eastAsia"/>
                <w:sz w:val="22"/>
              </w:rPr>
              <w:t>・自動車NOx・PM法</w:t>
            </w:r>
          </w:p>
        </w:tc>
      </w:tr>
      <w:tr w:rsidR="001E1620" w:rsidRPr="001E1620" w14:paraId="350FEA99" w14:textId="77777777" w:rsidTr="00F251FD">
        <w:trPr>
          <w:trHeight w:val="139"/>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123B0BCB" w14:textId="5F7FBAC1" w:rsidR="004B300C" w:rsidRPr="001E1620" w:rsidRDefault="000C75A4" w:rsidP="00BA78CF">
            <w:pPr>
              <w:snapToGrid w:val="0"/>
              <w:spacing w:line="260" w:lineRule="exact"/>
              <w:jc w:val="left"/>
              <w:rPr>
                <w:rFonts w:ascii="ＭＳ 明朝" w:eastAsia="ＭＳ 明朝" w:hAnsi="ＭＳ 明朝"/>
                <w:sz w:val="22"/>
              </w:rPr>
            </w:pPr>
            <w:r w:rsidRPr="001E1620">
              <w:rPr>
                <w:rFonts w:ascii="ＭＳ 明朝" w:eastAsia="ＭＳ 明朝" w:hAnsi="ＭＳ 明朝" w:hint="eastAsia"/>
                <w:sz w:val="22"/>
              </w:rPr>
              <w:t>Ⅲ</w:t>
            </w:r>
            <w:r w:rsidR="00555700" w:rsidRPr="001E1620">
              <w:rPr>
                <w:rFonts w:ascii="ＭＳ 明朝" w:eastAsia="ＭＳ 明朝" w:hAnsi="ＭＳ 明朝" w:hint="eastAsia"/>
                <w:sz w:val="22"/>
              </w:rPr>
              <w:t xml:space="preserve"> </w:t>
            </w:r>
            <w:r w:rsidR="004B300C" w:rsidRPr="001E1620">
              <w:rPr>
                <w:rFonts w:ascii="ＭＳ 明朝" w:eastAsia="ＭＳ 明朝" w:hAnsi="ＭＳ 明朝" w:hint="eastAsia"/>
                <w:sz w:val="22"/>
              </w:rPr>
              <w:t>悪臭</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7E401CDF" w14:textId="7777777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・屋外燃焼行為の禁止</w:t>
            </w:r>
          </w:p>
        </w:tc>
        <w:tc>
          <w:tcPr>
            <w:tcW w:w="2688" w:type="dxa"/>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7CA084B4" w14:textId="7777777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・悪臭防止法</w:t>
            </w:r>
          </w:p>
        </w:tc>
      </w:tr>
      <w:tr w:rsidR="001E1620" w:rsidRPr="001E1620" w14:paraId="03324E42" w14:textId="77777777" w:rsidTr="00F251FD">
        <w:trPr>
          <w:trHeight w:val="117"/>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3EA7B724" w14:textId="5897B1E3" w:rsidR="004B300C" w:rsidRPr="001E1620" w:rsidRDefault="000C75A4" w:rsidP="00BA78CF">
            <w:pPr>
              <w:snapToGrid w:val="0"/>
              <w:spacing w:line="260" w:lineRule="exact"/>
              <w:jc w:val="left"/>
              <w:rPr>
                <w:rFonts w:ascii="ＭＳ 明朝" w:eastAsia="ＭＳ 明朝" w:hAnsi="ＭＳ 明朝"/>
                <w:sz w:val="22"/>
              </w:rPr>
            </w:pPr>
            <w:r w:rsidRPr="001E1620">
              <w:rPr>
                <w:rFonts w:ascii="ＭＳ 明朝" w:eastAsia="ＭＳ 明朝" w:hAnsi="ＭＳ 明朝" w:hint="eastAsia"/>
                <w:sz w:val="22"/>
              </w:rPr>
              <w:t>Ⅳ</w:t>
            </w:r>
            <w:r w:rsidR="00555700" w:rsidRPr="001E1620">
              <w:rPr>
                <w:rFonts w:ascii="ＭＳ 明朝" w:eastAsia="ＭＳ 明朝" w:hAnsi="ＭＳ 明朝" w:hint="eastAsia"/>
                <w:sz w:val="22"/>
              </w:rPr>
              <w:t xml:space="preserve"> </w:t>
            </w:r>
            <w:r w:rsidR="004B300C" w:rsidRPr="001E1620">
              <w:rPr>
                <w:rFonts w:ascii="ＭＳ 明朝" w:eastAsia="ＭＳ 明朝" w:hAnsi="ＭＳ 明朝" w:hint="eastAsia"/>
                <w:sz w:val="22"/>
              </w:rPr>
              <w:t>水質</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4329A576" w14:textId="2A4FEC3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・工場・事業場の規制</w:t>
            </w:r>
          </w:p>
          <w:p w14:paraId="2FBD815A" w14:textId="1BF74F13"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・届出対象施設</w:t>
            </w:r>
            <w:r w:rsidR="00C81708">
              <w:rPr>
                <w:rFonts w:ascii="ＭＳ 明朝" w:eastAsia="ＭＳ 明朝" w:hAnsi="ＭＳ 明朝" w:hint="eastAsia"/>
                <w:sz w:val="22"/>
              </w:rPr>
              <w:t>の</w:t>
            </w:r>
            <w:r w:rsidR="008D63D5" w:rsidRPr="008D63D5">
              <w:rPr>
                <w:rFonts w:ascii="ＭＳ 明朝" w:eastAsia="ＭＳ 明朝" w:hAnsi="ＭＳ 明朝" w:hint="eastAsia"/>
                <w:sz w:val="22"/>
              </w:rPr>
              <w:t>追加、小規模施設への拡大</w:t>
            </w:r>
          </w:p>
        </w:tc>
        <w:tc>
          <w:tcPr>
            <w:tcW w:w="2688" w:type="dxa"/>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1418193D" w14:textId="77777777" w:rsidR="004B300C" w:rsidRPr="001E1620" w:rsidRDefault="004B300C" w:rsidP="00BA78CF">
            <w:pPr>
              <w:widowControl/>
              <w:spacing w:line="260" w:lineRule="exact"/>
              <w:rPr>
                <w:rFonts w:ascii="ＭＳ 明朝" w:eastAsia="ＭＳ 明朝" w:hAnsi="ＭＳ 明朝"/>
                <w:sz w:val="22"/>
              </w:rPr>
            </w:pPr>
            <w:r w:rsidRPr="001E1620">
              <w:rPr>
                <w:rFonts w:ascii="ＭＳ 明朝" w:eastAsia="ＭＳ 明朝" w:hAnsi="ＭＳ 明朝" w:hint="eastAsia"/>
                <w:sz w:val="22"/>
              </w:rPr>
              <w:t>・水質汚濁防止法</w:t>
            </w:r>
          </w:p>
          <w:p w14:paraId="7B8CEDD5" w14:textId="77777777" w:rsidR="004B300C" w:rsidRPr="001E1620" w:rsidRDefault="004B300C" w:rsidP="00BA78CF">
            <w:pPr>
              <w:widowControl/>
              <w:spacing w:line="260" w:lineRule="exact"/>
              <w:ind w:left="154" w:hangingChars="70" w:hanging="154"/>
              <w:rPr>
                <w:rFonts w:ascii="ＭＳ 明朝" w:eastAsia="ＭＳ 明朝" w:hAnsi="ＭＳ 明朝"/>
                <w:sz w:val="22"/>
              </w:rPr>
            </w:pPr>
            <w:r w:rsidRPr="001E1620">
              <w:rPr>
                <w:rFonts w:ascii="ＭＳ 明朝" w:eastAsia="ＭＳ 明朝" w:hAnsi="ＭＳ 明朝" w:hint="eastAsia"/>
                <w:sz w:val="22"/>
              </w:rPr>
              <w:t>・瀬戸内海環境保全特別措置法</w:t>
            </w:r>
          </w:p>
          <w:p w14:paraId="688CF8D1" w14:textId="77777777" w:rsidR="004B300C" w:rsidRPr="001E1620" w:rsidRDefault="004B300C" w:rsidP="00BA78CF">
            <w:pPr>
              <w:widowControl/>
              <w:spacing w:line="260" w:lineRule="exact"/>
              <w:ind w:left="139" w:hangingChars="63" w:hanging="139"/>
              <w:rPr>
                <w:rFonts w:ascii="ＭＳ 明朝" w:eastAsia="ＭＳ 明朝" w:hAnsi="ＭＳ 明朝"/>
                <w:sz w:val="22"/>
              </w:rPr>
            </w:pPr>
            <w:r w:rsidRPr="001E1620">
              <w:rPr>
                <w:rFonts w:ascii="ＭＳ 明朝" w:eastAsia="ＭＳ 明朝" w:hAnsi="ＭＳ 明朝" w:hint="eastAsia"/>
                <w:sz w:val="22"/>
              </w:rPr>
              <w:t>・ダイオキシン類対策特別措置法</w:t>
            </w:r>
          </w:p>
        </w:tc>
      </w:tr>
      <w:tr w:rsidR="001E1620" w:rsidRPr="001E1620" w14:paraId="663E34CB" w14:textId="77777777" w:rsidTr="00F251FD">
        <w:trPr>
          <w:trHeight w:val="263"/>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3BF0F5C5" w14:textId="660A9C23" w:rsidR="004B300C" w:rsidRPr="001E1620" w:rsidRDefault="000C75A4" w:rsidP="00BA78CF">
            <w:pPr>
              <w:snapToGrid w:val="0"/>
              <w:spacing w:line="260" w:lineRule="exact"/>
              <w:jc w:val="left"/>
              <w:rPr>
                <w:rFonts w:ascii="ＭＳ 明朝" w:eastAsia="ＭＳ 明朝" w:hAnsi="ＭＳ 明朝"/>
                <w:sz w:val="22"/>
              </w:rPr>
            </w:pPr>
            <w:r w:rsidRPr="001E1620">
              <w:rPr>
                <w:rFonts w:ascii="ＭＳ 明朝" w:eastAsia="ＭＳ 明朝" w:hAnsi="ＭＳ 明朝" w:hint="eastAsia"/>
                <w:sz w:val="22"/>
              </w:rPr>
              <w:t>Ⅴ</w:t>
            </w:r>
            <w:r w:rsidR="00555700" w:rsidRPr="001E1620">
              <w:rPr>
                <w:rFonts w:ascii="ＭＳ 明朝" w:eastAsia="ＭＳ 明朝" w:hAnsi="ＭＳ 明朝" w:hint="eastAsia"/>
                <w:sz w:val="22"/>
              </w:rPr>
              <w:t xml:space="preserve"> </w:t>
            </w:r>
            <w:r w:rsidR="004B300C" w:rsidRPr="001E1620">
              <w:rPr>
                <w:rFonts w:ascii="ＭＳ 明朝" w:eastAsia="ＭＳ 明朝" w:hAnsi="ＭＳ 明朝" w:hint="eastAsia"/>
                <w:sz w:val="22"/>
              </w:rPr>
              <w:t>地盤沈下</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26115E76" w14:textId="796884BC"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・水道事業に係る地下水採取の許可</w:t>
            </w:r>
          </w:p>
        </w:tc>
        <w:tc>
          <w:tcPr>
            <w:tcW w:w="2688" w:type="dxa"/>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0361A1D3" w14:textId="7777777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・工業用水法</w:t>
            </w:r>
          </w:p>
          <w:p w14:paraId="5389BDAB" w14:textId="7777777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・ビル用水法</w:t>
            </w:r>
          </w:p>
        </w:tc>
      </w:tr>
      <w:tr w:rsidR="001E1620" w:rsidRPr="001E1620" w14:paraId="46B1473C" w14:textId="77777777" w:rsidTr="00F251FD">
        <w:trPr>
          <w:trHeight w:val="361"/>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7B7C2A42" w14:textId="324526D6" w:rsidR="004B300C" w:rsidRPr="001E1620" w:rsidRDefault="000C75A4" w:rsidP="00BA78CF">
            <w:pPr>
              <w:snapToGrid w:val="0"/>
              <w:spacing w:line="260" w:lineRule="exact"/>
              <w:jc w:val="left"/>
              <w:rPr>
                <w:rFonts w:ascii="ＭＳ 明朝" w:eastAsia="ＭＳ 明朝" w:hAnsi="ＭＳ 明朝"/>
                <w:sz w:val="22"/>
              </w:rPr>
            </w:pPr>
            <w:r w:rsidRPr="001E1620">
              <w:rPr>
                <w:rFonts w:ascii="ＭＳ 明朝" w:eastAsia="ＭＳ 明朝" w:hAnsi="ＭＳ 明朝" w:hint="eastAsia"/>
                <w:sz w:val="22"/>
              </w:rPr>
              <w:t>Ⅵ</w:t>
            </w:r>
            <w:r w:rsidR="00555700" w:rsidRPr="001E1620">
              <w:rPr>
                <w:rFonts w:ascii="ＭＳ 明朝" w:eastAsia="ＭＳ 明朝" w:hAnsi="ＭＳ 明朝" w:hint="eastAsia"/>
                <w:sz w:val="22"/>
              </w:rPr>
              <w:t xml:space="preserve"> </w:t>
            </w:r>
            <w:r w:rsidR="004B300C" w:rsidRPr="001E1620">
              <w:rPr>
                <w:rFonts w:ascii="ＭＳ 明朝" w:eastAsia="ＭＳ 明朝" w:hAnsi="ＭＳ 明朝" w:hint="eastAsia"/>
                <w:sz w:val="22"/>
              </w:rPr>
              <w:t>土壌汚染</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656E1000" w14:textId="79A1419F"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・土壌汚染状況の調査契機、対象物質の</w:t>
            </w:r>
            <w:r w:rsidR="008D63D5" w:rsidRPr="008D63D5">
              <w:rPr>
                <w:rFonts w:ascii="ＭＳ 明朝" w:eastAsia="ＭＳ 明朝" w:hAnsi="ＭＳ 明朝" w:hint="eastAsia"/>
                <w:sz w:val="22"/>
              </w:rPr>
              <w:t>追加</w:t>
            </w:r>
          </w:p>
          <w:p w14:paraId="4A68AABD" w14:textId="7777777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・汚染の除去等の措置など指定区域に係る規制</w:t>
            </w:r>
          </w:p>
          <w:p w14:paraId="2C6AED3A" w14:textId="5C505D2A" w:rsidR="004B300C" w:rsidRPr="001E1620" w:rsidRDefault="004B300C" w:rsidP="00BA78CF">
            <w:pPr>
              <w:snapToGrid w:val="0"/>
              <w:spacing w:line="260" w:lineRule="exact"/>
              <w:ind w:left="220" w:hangingChars="100" w:hanging="220"/>
              <w:rPr>
                <w:rFonts w:ascii="ＭＳ 明朝" w:eastAsia="ＭＳ 明朝" w:hAnsi="ＭＳ 明朝"/>
                <w:sz w:val="22"/>
              </w:rPr>
            </w:pPr>
            <w:r w:rsidRPr="001E1620">
              <w:rPr>
                <w:rFonts w:ascii="ＭＳ 明朝" w:eastAsia="ＭＳ 明朝" w:hAnsi="ＭＳ 明朝" w:hint="eastAsia"/>
                <w:sz w:val="22"/>
              </w:rPr>
              <w:t>・知事による自主調査等に関する指針の策定及び指導助言</w:t>
            </w:r>
          </w:p>
        </w:tc>
        <w:tc>
          <w:tcPr>
            <w:tcW w:w="2688" w:type="dxa"/>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1D1B985F" w14:textId="77777777" w:rsidR="004B300C" w:rsidRPr="001E1620" w:rsidRDefault="004B300C" w:rsidP="00BA78CF">
            <w:pPr>
              <w:widowControl/>
              <w:spacing w:line="260" w:lineRule="exact"/>
              <w:rPr>
                <w:rFonts w:ascii="ＭＳ 明朝" w:eastAsia="ＭＳ 明朝" w:hAnsi="ＭＳ 明朝"/>
                <w:sz w:val="22"/>
              </w:rPr>
            </w:pPr>
            <w:r w:rsidRPr="001E1620">
              <w:rPr>
                <w:rFonts w:ascii="ＭＳ 明朝" w:eastAsia="ＭＳ 明朝" w:hAnsi="ＭＳ 明朝" w:hint="eastAsia"/>
                <w:sz w:val="22"/>
              </w:rPr>
              <w:t>・土壌汚染対策法</w:t>
            </w:r>
          </w:p>
        </w:tc>
      </w:tr>
      <w:tr w:rsidR="001E1620" w:rsidRPr="001E1620" w14:paraId="62DB805C" w14:textId="77777777" w:rsidTr="00F251FD">
        <w:trPr>
          <w:trHeight w:val="640"/>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1A0690A8" w14:textId="0AA30907" w:rsidR="004B300C" w:rsidRPr="001E1620" w:rsidRDefault="000C75A4" w:rsidP="00BA78CF">
            <w:pPr>
              <w:snapToGrid w:val="0"/>
              <w:spacing w:line="260" w:lineRule="exact"/>
              <w:jc w:val="left"/>
              <w:rPr>
                <w:rFonts w:ascii="ＭＳ 明朝" w:eastAsia="ＭＳ 明朝" w:hAnsi="ＭＳ 明朝"/>
                <w:sz w:val="22"/>
              </w:rPr>
            </w:pPr>
            <w:r w:rsidRPr="001E1620">
              <w:rPr>
                <w:rFonts w:ascii="ＭＳ 明朝" w:eastAsia="ＭＳ 明朝" w:hAnsi="ＭＳ 明朝" w:hint="eastAsia"/>
                <w:sz w:val="22"/>
              </w:rPr>
              <w:t>Ⅶ</w:t>
            </w:r>
            <w:r w:rsidR="00555700" w:rsidRPr="001E1620">
              <w:rPr>
                <w:rFonts w:ascii="ＭＳ 明朝" w:eastAsia="ＭＳ 明朝" w:hAnsi="ＭＳ 明朝" w:hint="eastAsia"/>
                <w:sz w:val="22"/>
              </w:rPr>
              <w:t xml:space="preserve"> </w:t>
            </w:r>
            <w:r w:rsidR="004B300C" w:rsidRPr="001E1620">
              <w:rPr>
                <w:rFonts w:ascii="ＭＳ 明朝" w:eastAsia="ＭＳ 明朝" w:hAnsi="ＭＳ 明朝" w:hint="eastAsia"/>
                <w:sz w:val="22"/>
              </w:rPr>
              <w:t>化学物質</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08E837EE" w14:textId="3A5F7A08"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・届出対象物質の</w:t>
            </w:r>
            <w:r w:rsidR="008D63D5" w:rsidRPr="008D63D5">
              <w:rPr>
                <w:rFonts w:ascii="ＭＳ 明朝" w:eastAsia="ＭＳ 明朝" w:hAnsi="ＭＳ 明朝" w:hint="eastAsia"/>
                <w:sz w:val="22"/>
              </w:rPr>
              <w:t>追加</w:t>
            </w:r>
          </w:p>
          <w:p w14:paraId="4FB65018" w14:textId="148459ED" w:rsidR="004B300C" w:rsidRPr="001E1620" w:rsidRDefault="004B300C" w:rsidP="00BA78CF">
            <w:pPr>
              <w:snapToGrid w:val="0"/>
              <w:spacing w:line="260" w:lineRule="exact"/>
              <w:ind w:left="220" w:hangingChars="100" w:hanging="220"/>
              <w:rPr>
                <w:rFonts w:ascii="ＭＳ 明朝" w:eastAsia="ＭＳ 明朝" w:hAnsi="ＭＳ 明朝"/>
                <w:sz w:val="22"/>
              </w:rPr>
            </w:pPr>
            <w:r w:rsidRPr="001E1620">
              <w:rPr>
                <w:rFonts w:ascii="ＭＳ 明朝" w:eastAsia="ＭＳ 明朝" w:hAnsi="ＭＳ 明朝" w:hint="eastAsia"/>
                <w:sz w:val="22"/>
              </w:rPr>
              <w:t>・化学物質の管理計画及び管理目標の届出の義務づけ</w:t>
            </w:r>
          </w:p>
        </w:tc>
        <w:tc>
          <w:tcPr>
            <w:tcW w:w="2688" w:type="dxa"/>
            <w:tcBorders>
              <w:top w:val="single" w:sz="4" w:space="0" w:color="000000"/>
              <w:left w:val="single" w:sz="4" w:space="0" w:color="auto"/>
              <w:bottom w:val="single" w:sz="4" w:space="0" w:color="000000"/>
              <w:right w:val="single" w:sz="4" w:space="0" w:color="000000"/>
            </w:tcBorders>
            <w:tcMar>
              <w:top w:w="28" w:type="dxa"/>
              <w:left w:w="28" w:type="dxa"/>
              <w:bottom w:w="28" w:type="dxa"/>
              <w:right w:w="57" w:type="dxa"/>
            </w:tcMar>
            <w:vAlign w:val="center"/>
            <w:hideMark/>
          </w:tcPr>
          <w:p w14:paraId="202B901F" w14:textId="77777777" w:rsidR="004B300C" w:rsidRPr="001E1620" w:rsidRDefault="004B300C" w:rsidP="00BA78CF">
            <w:pPr>
              <w:widowControl/>
              <w:spacing w:line="260" w:lineRule="exact"/>
              <w:rPr>
                <w:rFonts w:ascii="ＭＳ 明朝" w:eastAsia="ＭＳ 明朝" w:hAnsi="ＭＳ 明朝"/>
                <w:sz w:val="22"/>
                <w:vertAlign w:val="superscript"/>
              </w:rPr>
            </w:pPr>
            <w:r w:rsidRPr="001E1620">
              <w:rPr>
                <w:rFonts w:ascii="ＭＳ 明朝" w:eastAsia="ＭＳ 明朝" w:hAnsi="ＭＳ 明朝" w:hint="eastAsia"/>
                <w:sz w:val="22"/>
              </w:rPr>
              <w:t>・化管法</w:t>
            </w:r>
          </w:p>
          <w:p w14:paraId="4244C237" w14:textId="77777777" w:rsidR="004B300C" w:rsidRPr="001E1620" w:rsidRDefault="004B300C" w:rsidP="00BA78CF">
            <w:pPr>
              <w:widowControl/>
              <w:spacing w:line="260" w:lineRule="exact"/>
              <w:rPr>
                <w:rFonts w:ascii="ＭＳ 明朝" w:eastAsia="ＭＳ 明朝" w:hAnsi="ＭＳ 明朝"/>
                <w:sz w:val="22"/>
                <w:vertAlign w:val="superscript"/>
              </w:rPr>
            </w:pPr>
            <w:r w:rsidRPr="001E1620">
              <w:rPr>
                <w:rFonts w:ascii="ＭＳ 明朝" w:eastAsia="ＭＳ 明朝" w:hAnsi="ＭＳ 明朝" w:hint="eastAsia"/>
                <w:sz w:val="22"/>
              </w:rPr>
              <w:t>・化審法</w:t>
            </w:r>
          </w:p>
        </w:tc>
      </w:tr>
      <w:tr w:rsidR="004B300C" w:rsidRPr="001E1620" w14:paraId="71B16E6B" w14:textId="77777777" w:rsidTr="00F251FD">
        <w:trPr>
          <w:trHeight w:val="514"/>
        </w:trPr>
        <w:tc>
          <w:tcPr>
            <w:tcW w:w="1696" w:type="dxa"/>
            <w:gridSpan w:val="2"/>
            <w:tcBorders>
              <w:top w:val="single" w:sz="4" w:space="0" w:color="000000"/>
              <w:left w:val="single" w:sz="4" w:space="0" w:color="000000"/>
              <w:bottom w:val="single" w:sz="4" w:space="0" w:color="000000"/>
              <w:right w:val="single" w:sz="4" w:space="0" w:color="000000"/>
            </w:tcBorders>
            <w:tcMar>
              <w:top w:w="57" w:type="dxa"/>
              <w:left w:w="144" w:type="dxa"/>
              <w:bottom w:w="57" w:type="dxa"/>
              <w:right w:w="144" w:type="dxa"/>
            </w:tcMar>
            <w:vAlign w:val="center"/>
            <w:hideMark/>
          </w:tcPr>
          <w:p w14:paraId="19D83519" w14:textId="3867605E" w:rsidR="004B300C" w:rsidRPr="001E1620" w:rsidRDefault="000C75A4" w:rsidP="00BA78CF">
            <w:pPr>
              <w:snapToGrid w:val="0"/>
              <w:spacing w:line="260" w:lineRule="exact"/>
              <w:jc w:val="left"/>
              <w:rPr>
                <w:rFonts w:ascii="ＭＳ 明朝" w:eastAsia="ＭＳ 明朝" w:hAnsi="ＭＳ 明朝"/>
                <w:sz w:val="22"/>
              </w:rPr>
            </w:pPr>
            <w:r w:rsidRPr="001E1620">
              <w:rPr>
                <w:rFonts w:ascii="ＭＳ 明朝" w:eastAsia="ＭＳ 明朝" w:hAnsi="ＭＳ 明朝" w:hint="eastAsia"/>
                <w:w w:val="92"/>
                <w:kern w:val="0"/>
                <w:sz w:val="22"/>
                <w:fitText w:val="1320" w:id="-1754982912"/>
              </w:rPr>
              <w:t>Ⅷ</w:t>
            </w:r>
            <w:r w:rsidR="00555700" w:rsidRPr="001E1620">
              <w:rPr>
                <w:rFonts w:ascii="ＭＳ 明朝" w:eastAsia="ＭＳ 明朝" w:hAnsi="ＭＳ 明朝" w:hint="eastAsia"/>
                <w:w w:val="92"/>
                <w:kern w:val="0"/>
                <w:sz w:val="22"/>
                <w:fitText w:val="1320" w:id="-1754982912"/>
              </w:rPr>
              <w:t xml:space="preserve"> </w:t>
            </w:r>
            <w:r w:rsidR="004B300C" w:rsidRPr="001E1620">
              <w:rPr>
                <w:rFonts w:ascii="ＭＳ 明朝" w:eastAsia="ＭＳ 明朝" w:hAnsi="ＭＳ 明朝" w:hint="eastAsia"/>
                <w:w w:val="92"/>
                <w:kern w:val="0"/>
                <w:sz w:val="22"/>
                <w:fitText w:val="1320" w:id="-1754982912"/>
              </w:rPr>
              <w:t>騒音・振</w:t>
            </w:r>
            <w:r w:rsidR="004B300C" w:rsidRPr="001E1620">
              <w:rPr>
                <w:rFonts w:ascii="ＭＳ 明朝" w:eastAsia="ＭＳ 明朝" w:hAnsi="ＭＳ 明朝" w:hint="eastAsia"/>
                <w:spacing w:val="6"/>
                <w:w w:val="92"/>
                <w:kern w:val="0"/>
                <w:sz w:val="22"/>
                <w:fitText w:val="1320" w:id="-1754982912"/>
              </w:rPr>
              <w:t>動</w:t>
            </w:r>
          </w:p>
        </w:tc>
        <w:tc>
          <w:tcPr>
            <w:tcW w:w="4678" w:type="dxa"/>
            <w:tcBorders>
              <w:top w:val="single" w:sz="4" w:space="0" w:color="000000"/>
              <w:left w:val="single" w:sz="4" w:space="0" w:color="000000"/>
              <w:bottom w:val="single" w:sz="4" w:space="0" w:color="000000"/>
              <w:right w:val="single" w:sz="4" w:space="0" w:color="auto"/>
            </w:tcBorders>
            <w:tcMar>
              <w:top w:w="57" w:type="dxa"/>
              <w:left w:w="28" w:type="dxa"/>
              <w:bottom w:w="57" w:type="dxa"/>
              <w:right w:w="57" w:type="dxa"/>
            </w:tcMar>
            <w:vAlign w:val="center"/>
            <w:hideMark/>
          </w:tcPr>
          <w:p w14:paraId="1679B43C" w14:textId="7777777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・工場・事業場の規制</w:t>
            </w:r>
          </w:p>
          <w:p w14:paraId="56042575" w14:textId="18068EB2"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・特定建設作業の規制</w:t>
            </w:r>
          </w:p>
          <w:p w14:paraId="781DD42A" w14:textId="7777777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・拡声機、カラオケ、深夜営業に対する規制</w:t>
            </w:r>
          </w:p>
        </w:tc>
        <w:tc>
          <w:tcPr>
            <w:tcW w:w="2688" w:type="dxa"/>
            <w:tcBorders>
              <w:top w:val="single" w:sz="4" w:space="0" w:color="000000"/>
              <w:left w:val="single" w:sz="4" w:space="0" w:color="auto"/>
              <w:bottom w:val="single" w:sz="4" w:space="0" w:color="000000"/>
              <w:right w:val="single" w:sz="4" w:space="0" w:color="000000"/>
            </w:tcBorders>
            <w:tcMar>
              <w:top w:w="0" w:type="dxa"/>
              <w:left w:w="28" w:type="dxa"/>
              <w:bottom w:w="0" w:type="dxa"/>
              <w:right w:w="57" w:type="dxa"/>
            </w:tcMar>
            <w:vAlign w:val="center"/>
            <w:hideMark/>
          </w:tcPr>
          <w:p w14:paraId="2B614738" w14:textId="77777777" w:rsidR="004B300C" w:rsidRPr="001E1620" w:rsidRDefault="004B300C" w:rsidP="00BA78CF">
            <w:pPr>
              <w:widowControl/>
              <w:spacing w:line="260" w:lineRule="exact"/>
              <w:rPr>
                <w:rFonts w:ascii="ＭＳ 明朝" w:eastAsia="ＭＳ 明朝" w:hAnsi="ＭＳ 明朝"/>
                <w:sz w:val="22"/>
              </w:rPr>
            </w:pPr>
            <w:r w:rsidRPr="001E1620">
              <w:rPr>
                <w:rFonts w:ascii="ＭＳ 明朝" w:eastAsia="ＭＳ 明朝" w:hAnsi="ＭＳ 明朝" w:hint="eastAsia"/>
                <w:sz w:val="22"/>
              </w:rPr>
              <w:t>・騒音規制法</w:t>
            </w:r>
          </w:p>
          <w:p w14:paraId="4DF601D7" w14:textId="77777777" w:rsidR="004B300C" w:rsidRPr="001E1620" w:rsidRDefault="004B300C" w:rsidP="00BA78CF">
            <w:pPr>
              <w:snapToGrid w:val="0"/>
              <w:spacing w:line="260" w:lineRule="exact"/>
              <w:rPr>
                <w:rFonts w:ascii="ＭＳ 明朝" w:eastAsia="ＭＳ 明朝" w:hAnsi="ＭＳ 明朝"/>
                <w:sz w:val="22"/>
              </w:rPr>
            </w:pPr>
            <w:r w:rsidRPr="001E1620">
              <w:rPr>
                <w:rFonts w:ascii="ＭＳ 明朝" w:eastAsia="ＭＳ 明朝" w:hAnsi="ＭＳ 明朝" w:hint="eastAsia"/>
                <w:sz w:val="22"/>
              </w:rPr>
              <w:t>・振動規制法</w:t>
            </w:r>
          </w:p>
        </w:tc>
      </w:tr>
    </w:tbl>
    <w:p w14:paraId="3EE5EC7E" w14:textId="706D968A" w:rsidR="004B300C" w:rsidRPr="001E1620" w:rsidRDefault="004B300C" w:rsidP="004B300C">
      <w:pPr>
        <w:suppressLineNumbers/>
        <w:spacing w:line="340" w:lineRule="exact"/>
        <w:jc w:val="left"/>
        <w:rPr>
          <w:rFonts w:ascii="ＭＳ 明朝" w:eastAsia="ＭＳ 明朝" w:hAnsi="ＭＳ 明朝"/>
          <w:szCs w:val="21"/>
        </w:rPr>
      </w:pPr>
    </w:p>
    <w:p w14:paraId="15AE6DBA" w14:textId="36604DD1" w:rsidR="004B300C" w:rsidRPr="001E1620" w:rsidRDefault="004B300C" w:rsidP="004B300C">
      <w:pPr>
        <w:suppressLineNumbers/>
        <w:spacing w:line="340" w:lineRule="exact"/>
        <w:jc w:val="left"/>
        <w:rPr>
          <w:rFonts w:ascii="ＭＳ 明朝" w:eastAsia="ＭＳ 明朝" w:hAnsi="ＭＳ 明朝"/>
          <w:szCs w:val="21"/>
        </w:rPr>
      </w:pPr>
    </w:p>
    <w:p w14:paraId="5FB424C7" w14:textId="2C527EFA" w:rsidR="004B300C" w:rsidRPr="00A82E83" w:rsidRDefault="004B300C" w:rsidP="004B300C">
      <w:pPr>
        <w:pStyle w:val="1"/>
        <w:tabs>
          <w:tab w:val="left" w:pos="3686"/>
        </w:tabs>
        <w:rPr>
          <w:rFonts w:ascii="ＭＳ Ｐゴシック" w:eastAsia="ＭＳ Ｐゴシック" w:hAnsi="ＭＳ Ｐゴシック"/>
        </w:rPr>
      </w:pPr>
      <w:bookmarkStart w:id="7" w:name="_Toc53128279"/>
      <w:bookmarkStart w:id="8" w:name="_Toc82020553"/>
      <w:r w:rsidRPr="00A82E83">
        <w:rPr>
          <w:rFonts w:ascii="ＭＳ Ｐゴシック" w:eastAsia="ＭＳ Ｐゴシック" w:hAnsi="ＭＳ Ｐゴシック" w:hint="eastAsia"/>
          <w:b/>
        </w:rPr>
        <w:t>Ⅱ　検討の進め方について</w:t>
      </w:r>
      <w:bookmarkEnd w:id="7"/>
      <w:bookmarkEnd w:id="8"/>
    </w:p>
    <w:p w14:paraId="1CF3C694" w14:textId="4D37C784" w:rsidR="004B300C" w:rsidRPr="000D6487" w:rsidRDefault="00357424" w:rsidP="00E91D3B">
      <w:pPr>
        <w:spacing w:line="340" w:lineRule="exact"/>
        <w:ind w:firstLineChars="100" w:firstLine="220"/>
        <w:jc w:val="left"/>
        <w:rPr>
          <w:rFonts w:ascii="ＭＳ 明朝" w:eastAsia="ＭＳ 明朝" w:hAnsi="ＭＳ 明朝"/>
          <w:sz w:val="22"/>
        </w:rPr>
      </w:pPr>
      <w:r w:rsidRPr="000D6487">
        <w:rPr>
          <w:rFonts w:ascii="ＭＳ 明朝" w:eastAsia="ＭＳ 明朝" w:hAnsi="ＭＳ 明朝" w:hint="eastAsia"/>
          <w:sz w:val="22"/>
        </w:rPr>
        <w:t>諮問後最初の</w:t>
      </w:r>
      <w:r w:rsidR="00E91D3B" w:rsidRPr="000D6487">
        <w:rPr>
          <w:rFonts w:ascii="ＭＳ 明朝" w:eastAsia="ＭＳ 明朝" w:hAnsi="ＭＳ 明朝" w:hint="eastAsia"/>
          <w:sz w:val="22"/>
        </w:rPr>
        <w:t>本</w:t>
      </w:r>
      <w:r w:rsidRPr="000D6487">
        <w:rPr>
          <w:rFonts w:ascii="ＭＳ 明朝" w:eastAsia="ＭＳ 明朝" w:hAnsi="ＭＳ 明朝" w:hint="eastAsia"/>
          <w:sz w:val="22"/>
        </w:rPr>
        <w:t>部会において、</w:t>
      </w:r>
      <w:r w:rsidR="004B300C" w:rsidRPr="000D6487">
        <w:rPr>
          <w:rFonts w:ascii="ＭＳ 明朝" w:eastAsia="ＭＳ 明朝" w:hAnsi="ＭＳ 明朝" w:hint="eastAsia"/>
          <w:sz w:val="22"/>
        </w:rPr>
        <w:t>大阪府生活環境の保全等に関する条例</w:t>
      </w:r>
      <w:r w:rsidR="00487938" w:rsidRPr="000D6487">
        <w:rPr>
          <w:rFonts w:ascii="ＭＳ 明朝" w:eastAsia="ＭＳ 明朝" w:hAnsi="ＭＳ 明朝" w:hint="eastAsia"/>
          <w:sz w:val="22"/>
        </w:rPr>
        <w:t>（以下</w:t>
      </w:r>
      <w:r w:rsidR="00855E57" w:rsidRPr="000D6487">
        <w:rPr>
          <w:rFonts w:ascii="ＭＳ 明朝" w:eastAsia="ＭＳ 明朝" w:hAnsi="ＭＳ 明朝" w:hint="eastAsia"/>
          <w:sz w:val="22"/>
        </w:rPr>
        <w:t>「条例」という。）</w:t>
      </w:r>
      <w:r w:rsidR="004B300C" w:rsidRPr="000D6487">
        <w:rPr>
          <w:rFonts w:ascii="ＭＳ 明朝" w:eastAsia="ＭＳ 明朝" w:hAnsi="ＭＳ 明朝" w:hint="eastAsia"/>
          <w:sz w:val="22"/>
        </w:rPr>
        <w:t>に基づく規制の現状、課題及びあり方検討における論点(案)について、分野別に整理</w:t>
      </w:r>
      <w:r w:rsidRPr="000D6487">
        <w:rPr>
          <w:rFonts w:ascii="ＭＳ 明朝" w:eastAsia="ＭＳ 明朝" w:hAnsi="ＭＳ 明朝" w:hint="eastAsia"/>
          <w:sz w:val="22"/>
        </w:rPr>
        <w:t>した</w:t>
      </w:r>
      <w:r w:rsidR="001E1620" w:rsidRPr="000D6487">
        <w:rPr>
          <w:rFonts w:ascii="ＭＳ 明朝" w:eastAsia="ＭＳ 明朝" w:hAnsi="ＭＳ 明朝" w:hint="eastAsia"/>
          <w:sz w:val="22"/>
        </w:rPr>
        <w:t>（「Ⅳ水質分野」を除く）</w:t>
      </w:r>
      <w:r w:rsidRPr="000D6487">
        <w:rPr>
          <w:rFonts w:ascii="ＭＳ 明朝" w:eastAsia="ＭＳ 明朝" w:hAnsi="ＭＳ 明朝" w:hint="eastAsia"/>
          <w:sz w:val="22"/>
        </w:rPr>
        <w:t>。また、</w:t>
      </w:r>
      <w:r w:rsidR="004B300C" w:rsidRPr="000D6487">
        <w:rPr>
          <w:rFonts w:ascii="ＭＳ 明朝" w:eastAsia="ＭＳ 明朝" w:hAnsi="ＭＳ 明朝" w:hint="eastAsia"/>
          <w:sz w:val="22"/>
        </w:rPr>
        <w:t>分野横断的な内容として、「規制以外の手法」についても</w:t>
      </w:r>
      <w:r w:rsidRPr="000D6487">
        <w:rPr>
          <w:rFonts w:ascii="ＭＳ 明朝" w:eastAsia="ＭＳ 明朝" w:hAnsi="ＭＳ 明朝" w:hint="eastAsia"/>
          <w:sz w:val="22"/>
        </w:rPr>
        <w:t>検討</w:t>
      </w:r>
      <w:r w:rsidR="004B300C" w:rsidRPr="000D6487">
        <w:rPr>
          <w:rFonts w:ascii="ＭＳ 明朝" w:eastAsia="ＭＳ 明朝" w:hAnsi="ＭＳ 明朝" w:hint="eastAsia"/>
          <w:sz w:val="22"/>
        </w:rPr>
        <w:t>することとした。</w:t>
      </w:r>
    </w:p>
    <w:p w14:paraId="5266B6C4" w14:textId="01E8B86A" w:rsidR="003C06F9" w:rsidRPr="000D6487" w:rsidRDefault="004B300C" w:rsidP="00357424">
      <w:pPr>
        <w:widowControl/>
        <w:ind w:firstLineChars="100" w:firstLine="220"/>
        <w:jc w:val="left"/>
        <w:rPr>
          <w:rFonts w:ascii="ＭＳ 明朝" w:eastAsia="ＭＳ 明朝" w:hAnsi="ＭＳ 明朝"/>
          <w:sz w:val="22"/>
        </w:rPr>
      </w:pPr>
      <w:r w:rsidRPr="000D6487">
        <w:rPr>
          <w:rFonts w:ascii="ＭＳ 明朝" w:eastAsia="ＭＳ 明朝" w:hAnsi="ＭＳ 明朝" w:hint="eastAsia"/>
          <w:sz w:val="22"/>
        </w:rPr>
        <w:t>検討スケジュールについては、新型コロナウイルス感染拡大防止のための府における業務見直しを受けて、令和３年度</w:t>
      </w:r>
      <w:r w:rsidR="00E06246" w:rsidRPr="000D6487">
        <w:rPr>
          <w:rFonts w:ascii="ＭＳ 明朝" w:eastAsia="ＭＳ 明朝" w:hAnsi="ＭＳ 明朝" w:hint="eastAsia"/>
          <w:sz w:val="22"/>
        </w:rPr>
        <w:t>（2021年度）</w:t>
      </w:r>
      <w:r w:rsidRPr="000D6487">
        <w:rPr>
          <w:rFonts w:ascii="ＭＳ 明朝" w:eastAsia="ＭＳ 明朝" w:hAnsi="ＭＳ 明朝" w:hint="eastAsia"/>
          <w:sz w:val="22"/>
        </w:rPr>
        <w:t>に結果を取りまとめることとした</w:t>
      </w:r>
      <w:r w:rsidR="003C06F9" w:rsidRPr="000D6487">
        <w:rPr>
          <w:rFonts w:ascii="ＭＳ 明朝" w:eastAsia="ＭＳ 明朝" w:hAnsi="ＭＳ 明朝" w:hint="eastAsia"/>
          <w:sz w:val="22"/>
        </w:rPr>
        <w:t>。</w:t>
      </w:r>
    </w:p>
    <w:p w14:paraId="346BC8F5" w14:textId="3D833C51" w:rsidR="004B300C" w:rsidRPr="0047371D" w:rsidRDefault="003C06F9" w:rsidP="00357424">
      <w:pPr>
        <w:widowControl/>
        <w:ind w:firstLineChars="100" w:firstLine="220"/>
        <w:jc w:val="left"/>
        <w:rPr>
          <w:rFonts w:ascii="ＭＳ 明朝" w:eastAsia="ＭＳ 明朝" w:hAnsi="ＭＳ 明朝"/>
          <w:color w:val="FF0000"/>
          <w:sz w:val="22"/>
        </w:rPr>
      </w:pPr>
      <w:r w:rsidRPr="000D6487">
        <w:rPr>
          <w:rFonts w:ascii="ＭＳ 明朝" w:eastAsia="ＭＳ 明朝" w:hAnsi="ＭＳ 明朝" w:hint="eastAsia"/>
          <w:sz w:val="22"/>
        </w:rPr>
        <w:t>ただし、</w:t>
      </w:r>
      <w:r w:rsidR="004B300C" w:rsidRPr="000D6487">
        <w:rPr>
          <w:rFonts w:ascii="ＭＳ 明朝" w:eastAsia="ＭＳ 明朝" w:hAnsi="ＭＳ 明朝" w:hint="eastAsia"/>
          <w:sz w:val="22"/>
        </w:rPr>
        <w:t>令和２年</w:t>
      </w:r>
      <w:r w:rsidR="00122E27" w:rsidRPr="000D6487">
        <w:rPr>
          <w:rFonts w:ascii="ＭＳ 明朝" w:eastAsia="ＭＳ 明朝" w:hAnsi="ＭＳ 明朝" w:hint="eastAsia"/>
          <w:sz w:val="22"/>
        </w:rPr>
        <w:t>(2020年)</w:t>
      </w:r>
      <w:r w:rsidR="004B300C" w:rsidRPr="000D6487">
        <w:rPr>
          <w:rFonts w:ascii="ＭＳ 明朝" w:eastAsia="ＭＳ 明朝" w:hAnsi="ＭＳ 明朝" w:hint="eastAsia"/>
          <w:sz w:val="22"/>
        </w:rPr>
        <w:t>６月の改正大気汚染防止法の公布により早急に条例改正が必要な大気分野（石綿規制）について</w:t>
      </w:r>
      <w:r w:rsidR="004B300C" w:rsidRPr="00D00E5E">
        <w:rPr>
          <w:rFonts w:ascii="ＭＳ 明朝" w:eastAsia="ＭＳ 明朝" w:hAnsi="ＭＳ 明朝" w:hint="eastAsia"/>
          <w:color w:val="000000" w:themeColor="text1"/>
          <w:sz w:val="22"/>
        </w:rPr>
        <w:t>は、</w:t>
      </w:r>
      <w:r w:rsidR="00357424">
        <w:rPr>
          <w:rFonts w:ascii="ＭＳ 明朝" w:eastAsia="ＭＳ 明朝" w:hAnsi="ＭＳ 明朝" w:hint="eastAsia"/>
          <w:color w:val="000000" w:themeColor="text1"/>
          <w:sz w:val="22"/>
        </w:rPr>
        <w:t>令和２</w:t>
      </w:r>
      <w:r w:rsidR="004B300C" w:rsidRPr="00D00E5E">
        <w:rPr>
          <w:rFonts w:ascii="ＭＳ 明朝" w:eastAsia="ＭＳ 明朝" w:hAnsi="ＭＳ 明朝" w:hint="eastAsia"/>
          <w:color w:val="000000" w:themeColor="text1"/>
          <w:sz w:val="22"/>
        </w:rPr>
        <w:t>年度</w:t>
      </w:r>
      <w:r w:rsidR="005E7BA5">
        <w:rPr>
          <w:rFonts w:ascii="ＭＳ 明朝" w:eastAsia="ＭＳ 明朝" w:hAnsi="ＭＳ 明朝" w:hint="eastAsia"/>
          <w:color w:val="000000" w:themeColor="text1"/>
          <w:sz w:val="22"/>
        </w:rPr>
        <w:t>（2020年度）</w:t>
      </w:r>
      <w:r w:rsidR="004B300C" w:rsidRPr="00D00E5E">
        <w:rPr>
          <w:rFonts w:ascii="ＭＳ 明朝" w:eastAsia="ＭＳ 明朝" w:hAnsi="ＭＳ 明朝" w:hint="eastAsia"/>
          <w:color w:val="000000" w:themeColor="text1"/>
          <w:sz w:val="22"/>
        </w:rPr>
        <w:t>に優先的に検討を実施し、結果を取りまとめ</w:t>
      </w:r>
      <w:r w:rsidR="00357424">
        <w:rPr>
          <w:rFonts w:ascii="ＭＳ 明朝" w:eastAsia="ＭＳ 明朝" w:hAnsi="ＭＳ 明朝" w:hint="eastAsia"/>
          <w:color w:val="000000" w:themeColor="text1"/>
          <w:sz w:val="22"/>
        </w:rPr>
        <w:t>た。</w:t>
      </w:r>
    </w:p>
    <w:p w14:paraId="38646AC3" w14:textId="2B5DDFB0" w:rsidR="004B300C" w:rsidRDefault="004B300C">
      <w:pPr>
        <w:widowControl/>
        <w:jc w:val="left"/>
        <w:rPr>
          <w:rFonts w:ascii="ＭＳ 明朝" w:eastAsia="ＭＳ 明朝" w:hAnsi="ＭＳ 明朝"/>
          <w:sz w:val="24"/>
          <w:szCs w:val="24"/>
        </w:rPr>
      </w:pPr>
      <w:r>
        <w:rPr>
          <w:rFonts w:ascii="ＭＳ 明朝" w:eastAsia="ＭＳ 明朝" w:hAnsi="ＭＳ 明朝"/>
          <w:sz w:val="24"/>
          <w:szCs w:val="24"/>
        </w:rPr>
        <w:br w:type="page"/>
      </w:r>
    </w:p>
    <w:p w14:paraId="6E82A581" w14:textId="77777777" w:rsidR="00D86B05" w:rsidRPr="00C22112" w:rsidRDefault="00D86B05" w:rsidP="00D86B05">
      <w:pPr>
        <w:pStyle w:val="1"/>
        <w:tabs>
          <w:tab w:val="left" w:pos="3686"/>
        </w:tabs>
        <w:rPr>
          <w:rFonts w:ascii="ＭＳ Ｐゴシック" w:eastAsia="ＭＳ Ｐゴシック" w:hAnsi="ＭＳ Ｐゴシック"/>
          <w:b/>
          <w:color w:val="000000" w:themeColor="text1"/>
        </w:rPr>
      </w:pPr>
      <w:bookmarkStart w:id="9" w:name="_Toc82020554"/>
      <w:r w:rsidRPr="00C22112">
        <w:rPr>
          <w:rFonts w:ascii="ＭＳ Ｐゴシック" w:eastAsia="ＭＳ Ｐゴシック" w:hAnsi="ＭＳ Ｐゴシック" w:hint="eastAsia"/>
          <w:b/>
          <w:color w:val="000000" w:themeColor="text1"/>
        </w:rPr>
        <w:t>第２</w:t>
      </w:r>
      <w:r w:rsidRPr="00C22112">
        <w:rPr>
          <w:rFonts w:ascii="ＭＳ Ｐゴシック" w:eastAsia="ＭＳ Ｐゴシック" w:hAnsi="ＭＳ Ｐゴシック"/>
          <w:b/>
          <w:color w:val="000000" w:themeColor="text1"/>
        </w:rPr>
        <w:t xml:space="preserve"> </w:t>
      </w:r>
      <w:r w:rsidRPr="00C22112">
        <w:rPr>
          <w:rFonts w:ascii="ＭＳ Ｐゴシック" w:eastAsia="ＭＳ Ｐゴシック" w:hAnsi="ＭＳ Ｐゴシック" w:hint="eastAsia"/>
          <w:b/>
          <w:color w:val="000000" w:themeColor="text1"/>
        </w:rPr>
        <w:t>各分野における検討結果について</w:t>
      </w:r>
      <w:bookmarkEnd w:id="9"/>
    </w:p>
    <w:p w14:paraId="25143954" w14:textId="77777777" w:rsidR="00D86B05" w:rsidRPr="00C22112" w:rsidRDefault="00D86B05" w:rsidP="00D86B05">
      <w:pPr>
        <w:pStyle w:val="1"/>
        <w:tabs>
          <w:tab w:val="left" w:pos="3686"/>
        </w:tabs>
        <w:rPr>
          <w:rFonts w:ascii="ＭＳ Ｐゴシック" w:eastAsia="ＭＳ Ｐゴシック" w:hAnsi="ＭＳ Ｐゴシック"/>
          <w:b/>
          <w:color w:val="000000" w:themeColor="text1"/>
        </w:rPr>
      </w:pPr>
      <w:bookmarkStart w:id="10" w:name="_Toc82020555"/>
      <w:r w:rsidRPr="00C22112">
        <w:rPr>
          <w:rFonts w:ascii="ＭＳ Ｐゴシック" w:eastAsia="ＭＳ Ｐゴシック" w:hAnsi="ＭＳ Ｐゴシック" w:hint="eastAsia"/>
          <w:b/>
        </w:rPr>
        <w:t>Ⅰ　大気分野（石綿規制除く）</w:t>
      </w:r>
      <w:bookmarkEnd w:id="10"/>
    </w:p>
    <w:p w14:paraId="13E821E9" w14:textId="77777777" w:rsidR="00D86B05" w:rsidRPr="00C22112" w:rsidRDefault="00D86B05" w:rsidP="00D86B05">
      <w:pPr>
        <w:rPr>
          <w:rFonts w:ascii="ＭＳ Ｐゴシック" w:eastAsia="ＭＳ Ｐゴシック" w:hAnsi="ＭＳ Ｐゴシック"/>
          <w:sz w:val="24"/>
          <w:szCs w:val="24"/>
        </w:rPr>
      </w:pPr>
    </w:p>
    <w:p w14:paraId="4B69ABAE" w14:textId="77777777" w:rsidR="00D86B05" w:rsidRPr="00C22112" w:rsidRDefault="00D86B05" w:rsidP="00D86B05">
      <w:pPr>
        <w:rPr>
          <w:rFonts w:ascii="ＭＳ Ｐゴシック" w:eastAsia="ＭＳ Ｐゴシック" w:hAnsi="ＭＳ Ｐゴシック"/>
          <w:sz w:val="24"/>
          <w:szCs w:val="24"/>
        </w:rPr>
      </w:pPr>
      <w:r w:rsidRPr="00C22112">
        <w:rPr>
          <w:rFonts w:ascii="ＭＳ Ｐゴシック" w:eastAsia="ＭＳ Ｐゴシック" w:hAnsi="ＭＳ Ｐゴシック" w:hint="eastAsia"/>
          <w:sz w:val="24"/>
          <w:szCs w:val="24"/>
        </w:rPr>
        <w:t>１　府内における法及び条例による規制の枠組み</w:t>
      </w:r>
    </w:p>
    <w:p w14:paraId="2FEC095B"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大阪府における工場・事業場を対象とした大気汚染防止に関する規制には、主に「大気汚染防止法」、「ダイオキシン類対策特別措置法（以下「ダイオキシン法」という。）」及び</w:t>
      </w:r>
      <w:r w:rsidRPr="00C22112">
        <w:rPr>
          <w:rFonts w:ascii="ＭＳ 明朝" w:eastAsia="ＭＳ 明朝" w:hAnsi="ＭＳ 明朝" w:hint="eastAsia"/>
          <w:color w:val="000000" w:themeColor="text1"/>
          <w:sz w:val="22"/>
        </w:rPr>
        <w:t>条例</w:t>
      </w:r>
      <w:r w:rsidRPr="00C22112">
        <w:rPr>
          <w:rFonts w:ascii="ＭＳ 明朝" w:eastAsia="ＭＳ 明朝" w:hAnsi="ＭＳ 明朝" w:hint="eastAsia"/>
          <w:sz w:val="22"/>
        </w:rPr>
        <w:t>がある。</w:t>
      </w:r>
    </w:p>
    <w:p w14:paraId="0D2FA50E" w14:textId="77777777" w:rsidR="00D86B05" w:rsidRPr="00C22112" w:rsidRDefault="00D86B05" w:rsidP="00D86B05">
      <w:pPr>
        <w:ind w:firstLineChars="100" w:firstLine="220"/>
        <w:rPr>
          <w:rFonts w:ascii="ＭＳ 明朝" w:eastAsia="ＭＳ 明朝" w:hAnsi="ＭＳ 明朝"/>
          <w:sz w:val="22"/>
        </w:rPr>
      </w:pPr>
    </w:p>
    <w:p w14:paraId="77DBB804" w14:textId="77777777" w:rsidR="00D86B05" w:rsidRPr="00C22112" w:rsidRDefault="00D86B05" w:rsidP="00D86B05">
      <w:pPr>
        <w:pStyle w:val="a7"/>
        <w:numPr>
          <w:ilvl w:val="0"/>
          <w:numId w:val="2"/>
        </w:numPr>
        <w:ind w:leftChars="0" w:left="644" w:hanging="424"/>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法及び条例による規制の概要</w:t>
      </w:r>
    </w:p>
    <w:p w14:paraId="432F588E" w14:textId="77777777" w:rsidR="00D86B05" w:rsidRPr="00C22112" w:rsidRDefault="00D86B05" w:rsidP="00D86B05">
      <w:pPr>
        <w:ind w:leftChars="200" w:left="420" w:firstLineChars="100" w:firstLine="220"/>
        <w:rPr>
          <w:rFonts w:ascii="ＭＳ 明朝" w:eastAsia="ＭＳ 明朝" w:hAnsi="ＭＳ 明朝"/>
          <w:sz w:val="22"/>
        </w:rPr>
      </w:pPr>
      <w:r w:rsidRPr="00C22112">
        <w:rPr>
          <w:rFonts w:ascii="ＭＳ 明朝" w:eastAsia="ＭＳ 明朝" w:hAnsi="ＭＳ 明朝" w:hint="eastAsia"/>
          <w:sz w:val="22"/>
        </w:rPr>
        <w:t>各規制の概要を表Ⅰ－１～５、大気汚染防止法と条例の関係を図Ⅰ－１に示す。</w:t>
      </w:r>
    </w:p>
    <w:p w14:paraId="0A651708" w14:textId="77777777" w:rsidR="00D86B05" w:rsidRPr="00C22112" w:rsidRDefault="00D86B05" w:rsidP="00D86B05">
      <w:pPr>
        <w:ind w:leftChars="200" w:left="420"/>
        <w:rPr>
          <w:rFonts w:ascii="ＭＳ 明朝" w:eastAsia="ＭＳ 明朝" w:hAnsi="ＭＳ 明朝"/>
          <w:sz w:val="22"/>
        </w:rPr>
      </w:pPr>
    </w:p>
    <w:p w14:paraId="63314068" w14:textId="77777777" w:rsidR="00D86B05" w:rsidRPr="00C22112" w:rsidRDefault="00D86B05" w:rsidP="00D86B05">
      <w:pPr>
        <w:suppressLineNumbers/>
        <w:ind w:leftChars="200" w:left="420"/>
        <w:jc w:val="cente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表Ⅰ－１ 法及び条例の規制の概要</w:t>
      </w:r>
    </w:p>
    <w:tbl>
      <w:tblPr>
        <w:tblStyle w:val="a8"/>
        <w:tblW w:w="8789" w:type="dxa"/>
        <w:tblInd w:w="420" w:type="dxa"/>
        <w:tblLook w:val="04A0" w:firstRow="1" w:lastRow="0" w:firstColumn="1" w:lastColumn="0" w:noHBand="0" w:noVBand="1"/>
      </w:tblPr>
      <w:tblGrid>
        <w:gridCol w:w="1135"/>
        <w:gridCol w:w="4394"/>
        <w:gridCol w:w="3260"/>
      </w:tblGrid>
      <w:tr w:rsidR="00D86B05" w:rsidRPr="00C22112" w14:paraId="03640EF4" w14:textId="77777777" w:rsidTr="00EF04A2">
        <w:tc>
          <w:tcPr>
            <w:tcW w:w="1135" w:type="dxa"/>
          </w:tcPr>
          <w:p w14:paraId="7380BFF4" w14:textId="77777777" w:rsidR="00D86B05" w:rsidRPr="00C22112" w:rsidRDefault="00D86B05" w:rsidP="00EF04A2">
            <w:pPr>
              <w:suppressLineNumbers/>
              <w:rPr>
                <w:rFonts w:ascii="ＭＳ Ｐ明朝" w:eastAsia="ＭＳ Ｐ明朝" w:hAnsi="ＭＳ Ｐ明朝"/>
                <w:szCs w:val="21"/>
              </w:rPr>
            </w:pPr>
          </w:p>
        </w:tc>
        <w:tc>
          <w:tcPr>
            <w:tcW w:w="4394" w:type="dxa"/>
          </w:tcPr>
          <w:p w14:paraId="2D50DC3E"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大気汚染防止法</w:t>
            </w:r>
          </w:p>
          <w:p w14:paraId="121DFFE2"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ダイオキシン法</w:t>
            </w:r>
          </w:p>
        </w:tc>
        <w:tc>
          <w:tcPr>
            <w:tcW w:w="3260" w:type="dxa"/>
            <w:vAlign w:val="center"/>
          </w:tcPr>
          <w:p w14:paraId="23EE2DE9"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条例</w:t>
            </w:r>
          </w:p>
        </w:tc>
      </w:tr>
      <w:tr w:rsidR="00D86B05" w:rsidRPr="00C22112" w14:paraId="47A4616B" w14:textId="77777777" w:rsidTr="00EF04A2">
        <w:tc>
          <w:tcPr>
            <w:tcW w:w="1135" w:type="dxa"/>
          </w:tcPr>
          <w:p w14:paraId="309E48CF"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規制対象物質</w:t>
            </w:r>
          </w:p>
        </w:tc>
        <w:tc>
          <w:tcPr>
            <w:tcW w:w="4394" w:type="dxa"/>
          </w:tcPr>
          <w:p w14:paraId="435C0072" w14:textId="481C59B0" w:rsidR="00D86B05" w:rsidRPr="00C22112" w:rsidRDefault="00EF04A2" w:rsidP="00EF04A2">
            <w:pPr>
              <w:suppressLineNumbers/>
              <w:rPr>
                <w:rFonts w:ascii="ＭＳ Ｐ明朝" w:eastAsia="ＭＳ Ｐ明朝" w:hAnsi="ＭＳ Ｐ明朝"/>
                <w:szCs w:val="21"/>
              </w:rPr>
            </w:pPr>
            <w:r>
              <w:rPr>
                <w:rFonts w:ascii="ＭＳ Ｐ明朝" w:eastAsia="ＭＳ Ｐ明朝" w:hAnsi="ＭＳ Ｐ明朝" w:hint="eastAsia"/>
                <w:szCs w:val="21"/>
              </w:rPr>
              <w:t>○</w:t>
            </w:r>
            <w:r w:rsidR="00D86B05" w:rsidRPr="00C22112">
              <w:rPr>
                <w:rFonts w:ascii="ＭＳ Ｐ明朝" w:eastAsia="ＭＳ Ｐ明朝" w:hAnsi="ＭＳ Ｐ明朝" w:hint="eastAsia"/>
                <w:szCs w:val="21"/>
              </w:rPr>
              <w:t>ばい煙</w:t>
            </w:r>
          </w:p>
          <w:p w14:paraId="3B89E7B0" w14:textId="77777777" w:rsidR="00D86B05" w:rsidRPr="00C22112" w:rsidRDefault="00D86B05" w:rsidP="00EF04A2">
            <w:pPr>
              <w:suppressLineNumbers/>
              <w:ind w:firstLineChars="100" w:firstLine="210"/>
              <w:rPr>
                <w:rFonts w:ascii="ＭＳ Ｐ明朝" w:eastAsia="ＭＳ Ｐ明朝" w:hAnsi="ＭＳ Ｐ明朝"/>
                <w:szCs w:val="21"/>
              </w:rPr>
            </w:pPr>
            <w:r w:rsidRPr="00C22112">
              <w:rPr>
                <w:rFonts w:ascii="ＭＳ Ｐ明朝" w:eastAsia="ＭＳ Ｐ明朝" w:hAnsi="ＭＳ Ｐ明朝" w:hint="eastAsia"/>
                <w:szCs w:val="21"/>
              </w:rPr>
              <w:t>・硫黄酸化物（SOx）</w:t>
            </w:r>
          </w:p>
          <w:p w14:paraId="348A0F59" w14:textId="77777777" w:rsidR="00D86B05" w:rsidRPr="00C22112" w:rsidRDefault="00D86B05" w:rsidP="00EF04A2">
            <w:pPr>
              <w:suppressLineNumbers/>
              <w:ind w:firstLineChars="100" w:firstLine="210"/>
              <w:rPr>
                <w:rFonts w:ascii="ＭＳ Ｐ明朝" w:eastAsia="ＭＳ Ｐ明朝" w:hAnsi="ＭＳ Ｐ明朝"/>
                <w:szCs w:val="21"/>
              </w:rPr>
            </w:pPr>
            <w:r w:rsidRPr="00C22112">
              <w:rPr>
                <w:rFonts w:ascii="ＭＳ Ｐ明朝" w:eastAsia="ＭＳ Ｐ明朝" w:hAnsi="ＭＳ Ｐ明朝" w:hint="eastAsia"/>
                <w:szCs w:val="21"/>
              </w:rPr>
              <w:t>・ばいじん</w:t>
            </w:r>
          </w:p>
          <w:p w14:paraId="2F7B9CF4" w14:textId="77777777" w:rsidR="00D86B05" w:rsidRPr="00C22112" w:rsidRDefault="00D86B05" w:rsidP="00EF04A2">
            <w:pPr>
              <w:suppressLineNumbers/>
              <w:ind w:firstLineChars="100" w:firstLine="210"/>
              <w:rPr>
                <w:rFonts w:ascii="ＭＳ Ｐ明朝" w:eastAsia="ＭＳ Ｐ明朝" w:hAnsi="ＭＳ Ｐ明朝"/>
                <w:szCs w:val="21"/>
              </w:rPr>
            </w:pPr>
            <w:r w:rsidRPr="00C22112">
              <w:rPr>
                <w:rFonts w:ascii="ＭＳ Ｐ明朝" w:eastAsia="ＭＳ Ｐ明朝" w:hAnsi="ＭＳ Ｐ明朝" w:hint="eastAsia"/>
                <w:szCs w:val="21"/>
              </w:rPr>
              <w:t>・有害物質</w:t>
            </w:r>
          </w:p>
          <w:p w14:paraId="34410B64" w14:textId="6597F6EF" w:rsidR="00D86B05" w:rsidRPr="00C22112" w:rsidRDefault="00EF04A2" w:rsidP="00EF04A2">
            <w:pPr>
              <w:suppressLineNumbers/>
              <w:rPr>
                <w:rFonts w:ascii="ＭＳ Ｐ明朝" w:eastAsia="ＭＳ Ｐ明朝" w:hAnsi="ＭＳ Ｐ明朝"/>
                <w:szCs w:val="21"/>
              </w:rPr>
            </w:pPr>
            <w:r>
              <w:rPr>
                <w:rFonts w:ascii="ＭＳ Ｐ明朝" w:eastAsia="ＭＳ Ｐ明朝" w:hAnsi="ＭＳ Ｐ明朝" w:hint="eastAsia"/>
                <w:szCs w:val="21"/>
              </w:rPr>
              <w:t>○</w:t>
            </w:r>
            <w:r w:rsidR="00D86B05" w:rsidRPr="00C22112">
              <w:rPr>
                <w:rFonts w:ascii="ＭＳ Ｐ明朝" w:eastAsia="ＭＳ Ｐ明朝" w:hAnsi="ＭＳ Ｐ明朝" w:hint="eastAsia"/>
                <w:szCs w:val="21"/>
              </w:rPr>
              <w:t>揮発性有機化合物（VOC）</w:t>
            </w:r>
          </w:p>
          <w:p w14:paraId="3E5ED17F" w14:textId="33AF6B39" w:rsidR="00D86B05" w:rsidRPr="00C22112" w:rsidRDefault="00EF04A2" w:rsidP="00EF04A2">
            <w:pPr>
              <w:suppressLineNumbers/>
              <w:rPr>
                <w:rFonts w:ascii="ＭＳ Ｐ明朝" w:eastAsia="ＭＳ Ｐ明朝" w:hAnsi="ＭＳ Ｐ明朝"/>
                <w:szCs w:val="21"/>
              </w:rPr>
            </w:pPr>
            <w:r>
              <w:rPr>
                <w:rFonts w:ascii="ＭＳ Ｐ明朝" w:eastAsia="ＭＳ Ｐ明朝" w:hAnsi="ＭＳ Ｐ明朝" w:hint="eastAsia"/>
                <w:szCs w:val="21"/>
              </w:rPr>
              <w:t>○</w:t>
            </w:r>
            <w:r w:rsidR="00D86B05" w:rsidRPr="00C22112">
              <w:rPr>
                <w:rFonts w:ascii="ＭＳ Ｐ明朝" w:eastAsia="ＭＳ Ｐ明朝" w:hAnsi="ＭＳ Ｐ明朝" w:hint="eastAsia"/>
                <w:szCs w:val="21"/>
              </w:rPr>
              <w:t>粉じん</w:t>
            </w:r>
          </w:p>
          <w:p w14:paraId="5697CAA1" w14:textId="77777777" w:rsidR="00D86B05" w:rsidRPr="00C22112" w:rsidRDefault="00D86B05" w:rsidP="00EF04A2">
            <w:pPr>
              <w:suppressLineNumbers/>
              <w:ind w:firstLineChars="100" w:firstLine="210"/>
              <w:rPr>
                <w:rFonts w:ascii="ＭＳ Ｐ明朝" w:eastAsia="ＭＳ Ｐ明朝" w:hAnsi="ＭＳ Ｐ明朝"/>
                <w:szCs w:val="21"/>
              </w:rPr>
            </w:pPr>
            <w:r w:rsidRPr="00C22112">
              <w:rPr>
                <w:rFonts w:ascii="ＭＳ Ｐ明朝" w:eastAsia="ＭＳ Ｐ明朝" w:hAnsi="ＭＳ Ｐ明朝" w:hint="eastAsia"/>
                <w:szCs w:val="21"/>
              </w:rPr>
              <w:t>・特定粉じん（石綿のみ）</w:t>
            </w:r>
          </w:p>
          <w:p w14:paraId="184565FF" w14:textId="77777777" w:rsidR="00D86B05" w:rsidRPr="00C22112" w:rsidRDefault="00D86B05" w:rsidP="00EF04A2">
            <w:pPr>
              <w:suppressLineNumbers/>
              <w:ind w:firstLineChars="100" w:firstLine="210"/>
              <w:rPr>
                <w:rFonts w:ascii="ＭＳ Ｐ明朝" w:eastAsia="ＭＳ Ｐ明朝" w:hAnsi="ＭＳ Ｐ明朝"/>
                <w:szCs w:val="21"/>
              </w:rPr>
            </w:pPr>
            <w:r w:rsidRPr="00C22112">
              <w:rPr>
                <w:rFonts w:ascii="ＭＳ Ｐ明朝" w:eastAsia="ＭＳ Ｐ明朝" w:hAnsi="ＭＳ Ｐ明朝" w:hint="eastAsia"/>
                <w:szCs w:val="21"/>
              </w:rPr>
              <w:t>・一般粉じん</w:t>
            </w:r>
          </w:p>
          <w:p w14:paraId="3966A381" w14:textId="01B4D781" w:rsidR="00D86B05" w:rsidRPr="00C22112" w:rsidRDefault="00EF04A2" w:rsidP="00EF04A2">
            <w:pPr>
              <w:suppressLineNumbers/>
              <w:rPr>
                <w:rFonts w:ascii="ＭＳ Ｐ明朝" w:eastAsia="ＭＳ Ｐ明朝" w:hAnsi="ＭＳ Ｐ明朝"/>
                <w:szCs w:val="21"/>
              </w:rPr>
            </w:pPr>
            <w:r>
              <w:rPr>
                <w:rFonts w:ascii="ＭＳ Ｐ明朝" w:eastAsia="ＭＳ Ｐ明朝" w:hAnsi="ＭＳ Ｐ明朝" w:hint="eastAsia"/>
                <w:szCs w:val="21"/>
              </w:rPr>
              <w:t>○</w:t>
            </w:r>
            <w:r w:rsidR="00D86B05" w:rsidRPr="00C22112">
              <w:rPr>
                <w:rFonts w:ascii="ＭＳ Ｐ明朝" w:eastAsia="ＭＳ Ｐ明朝" w:hAnsi="ＭＳ Ｐ明朝" w:hint="eastAsia"/>
                <w:szCs w:val="21"/>
              </w:rPr>
              <w:t>水銀</w:t>
            </w:r>
          </w:p>
          <w:p w14:paraId="319B6AB9" w14:textId="3769D0CB" w:rsidR="00D86B05" w:rsidRPr="00C22112" w:rsidRDefault="00EF04A2" w:rsidP="00EF04A2">
            <w:pPr>
              <w:suppressLineNumbers/>
              <w:rPr>
                <w:rFonts w:ascii="ＭＳ Ｐ明朝" w:eastAsia="ＭＳ Ｐ明朝" w:hAnsi="ＭＳ Ｐ明朝"/>
                <w:szCs w:val="21"/>
              </w:rPr>
            </w:pPr>
            <w:r>
              <w:rPr>
                <w:rFonts w:ascii="ＭＳ Ｐ明朝" w:eastAsia="ＭＳ Ｐ明朝" w:hAnsi="ＭＳ Ｐ明朝" w:hint="eastAsia"/>
                <w:szCs w:val="21"/>
              </w:rPr>
              <w:t>○</w:t>
            </w:r>
            <w:r w:rsidR="00D86B05" w:rsidRPr="00C22112">
              <w:rPr>
                <w:rFonts w:ascii="ＭＳ Ｐ明朝" w:eastAsia="ＭＳ Ｐ明朝" w:hAnsi="ＭＳ Ｐ明朝" w:hint="eastAsia"/>
                <w:szCs w:val="21"/>
              </w:rPr>
              <w:t>ダイオキシン類</w:t>
            </w:r>
          </w:p>
        </w:tc>
        <w:tc>
          <w:tcPr>
            <w:tcW w:w="3260" w:type="dxa"/>
          </w:tcPr>
          <w:p w14:paraId="325A1366" w14:textId="7735D9D8" w:rsidR="00D86B05" w:rsidRPr="00C22112" w:rsidRDefault="00EF04A2" w:rsidP="00EF04A2">
            <w:pPr>
              <w:suppressLineNumbers/>
              <w:rPr>
                <w:rFonts w:ascii="ＭＳ Ｐ明朝" w:eastAsia="ＭＳ Ｐ明朝" w:hAnsi="ＭＳ Ｐ明朝"/>
                <w:szCs w:val="21"/>
              </w:rPr>
            </w:pPr>
            <w:r>
              <w:rPr>
                <w:rFonts w:ascii="ＭＳ Ｐ明朝" w:eastAsia="ＭＳ Ｐ明朝" w:hAnsi="ＭＳ Ｐ明朝" w:hint="eastAsia"/>
                <w:szCs w:val="21"/>
              </w:rPr>
              <w:t>○</w:t>
            </w:r>
            <w:r w:rsidR="00D86B05" w:rsidRPr="00C22112">
              <w:rPr>
                <w:rFonts w:ascii="ＭＳ Ｐ明朝" w:eastAsia="ＭＳ Ｐ明朝" w:hAnsi="ＭＳ Ｐ明朝" w:hint="eastAsia"/>
                <w:szCs w:val="21"/>
              </w:rPr>
              <w:t>ばい煙</w:t>
            </w:r>
          </w:p>
          <w:p w14:paraId="44A701E0" w14:textId="77777777" w:rsidR="00D86B05" w:rsidRPr="00C22112" w:rsidRDefault="00D86B05" w:rsidP="00EF04A2">
            <w:pPr>
              <w:suppressLineNumbers/>
              <w:ind w:firstLineChars="100" w:firstLine="210"/>
              <w:rPr>
                <w:rFonts w:ascii="ＭＳ Ｐ明朝" w:eastAsia="ＭＳ Ｐ明朝" w:hAnsi="ＭＳ Ｐ明朝"/>
                <w:szCs w:val="21"/>
              </w:rPr>
            </w:pPr>
            <w:r w:rsidRPr="00C22112">
              <w:rPr>
                <w:rFonts w:ascii="ＭＳ Ｐ明朝" w:eastAsia="ＭＳ Ｐ明朝" w:hAnsi="ＭＳ Ｐ明朝" w:hint="eastAsia"/>
                <w:szCs w:val="21"/>
              </w:rPr>
              <w:t>・ばいじん</w:t>
            </w:r>
          </w:p>
          <w:p w14:paraId="55FFD5B3" w14:textId="77777777" w:rsidR="00D86B05" w:rsidRPr="00C22112" w:rsidRDefault="00D86B05" w:rsidP="00EF04A2">
            <w:pPr>
              <w:suppressLineNumbers/>
              <w:ind w:firstLineChars="100" w:firstLine="210"/>
              <w:rPr>
                <w:rFonts w:ascii="ＭＳ Ｐ明朝" w:eastAsia="ＭＳ Ｐ明朝" w:hAnsi="ＭＳ Ｐ明朝"/>
                <w:szCs w:val="21"/>
              </w:rPr>
            </w:pPr>
            <w:r w:rsidRPr="00C22112">
              <w:rPr>
                <w:rFonts w:ascii="ＭＳ Ｐ明朝" w:eastAsia="ＭＳ Ｐ明朝" w:hAnsi="ＭＳ Ｐ明朝" w:hint="eastAsia"/>
                <w:szCs w:val="21"/>
              </w:rPr>
              <w:t>・有害物質（水銀含む）</w:t>
            </w:r>
          </w:p>
          <w:p w14:paraId="52B6205F" w14:textId="5A6E2C75" w:rsidR="00D86B05" w:rsidRPr="00C22112" w:rsidRDefault="00EF04A2" w:rsidP="00EF04A2">
            <w:pPr>
              <w:suppressLineNumbers/>
              <w:rPr>
                <w:rFonts w:ascii="ＭＳ Ｐ明朝" w:eastAsia="ＭＳ Ｐ明朝" w:hAnsi="ＭＳ Ｐ明朝"/>
                <w:szCs w:val="21"/>
              </w:rPr>
            </w:pPr>
            <w:r>
              <w:rPr>
                <w:rFonts w:ascii="ＭＳ Ｐ明朝" w:eastAsia="ＭＳ Ｐ明朝" w:hAnsi="ＭＳ Ｐ明朝" w:hint="eastAsia"/>
                <w:szCs w:val="21"/>
              </w:rPr>
              <w:t>○</w:t>
            </w:r>
            <w:r w:rsidR="00D86B05" w:rsidRPr="00C22112">
              <w:rPr>
                <w:rFonts w:ascii="ＭＳ Ｐ明朝" w:eastAsia="ＭＳ Ｐ明朝" w:hAnsi="ＭＳ Ｐ明朝" w:hint="eastAsia"/>
                <w:szCs w:val="21"/>
              </w:rPr>
              <w:t>VOC</w:t>
            </w:r>
          </w:p>
          <w:p w14:paraId="3004CF61" w14:textId="2F0B819E" w:rsidR="00D86B05" w:rsidRPr="00C22112" w:rsidRDefault="00EF04A2" w:rsidP="00EF04A2">
            <w:pPr>
              <w:suppressLineNumbers/>
              <w:rPr>
                <w:rFonts w:ascii="ＭＳ Ｐ明朝" w:eastAsia="ＭＳ Ｐ明朝" w:hAnsi="ＭＳ Ｐ明朝"/>
                <w:szCs w:val="21"/>
              </w:rPr>
            </w:pPr>
            <w:r>
              <w:rPr>
                <w:rFonts w:ascii="ＭＳ Ｐ明朝" w:eastAsia="ＭＳ Ｐ明朝" w:hAnsi="ＭＳ Ｐ明朝" w:hint="eastAsia"/>
                <w:szCs w:val="21"/>
              </w:rPr>
              <w:t>○</w:t>
            </w:r>
            <w:r w:rsidR="00D86B05" w:rsidRPr="00C22112">
              <w:rPr>
                <w:rFonts w:ascii="ＭＳ Ｐ明朝" w:eastAsia="ＭＳ Ｐ明朝" w:hAnsi="ＭＳ Ｐ明朝" w:hint="eastAsia"/>
                <w:szCs w:val="21"/>
              </w:rPr>
              <w:t>粉じん</w:t>
            </w:r>
          </w:p>
          <w:p w14:paraId="4394812C" w14:textId="77777777" w:rsidR="00D86B05" w:rsidRPr="00C22112" w:rsidRDefault="00D86B05" w:rsidP="00EF04A2">
            <w:pPr>
              <w:suppressLineNumbers/>
              <w:ind w:firstLineChars="100" w:firstLine="210"/>
              <w:rPr>
                <w:rFonts w:ascii="ＭＳ Ｐ明朝" w:eastAsia="ＭＳ Ｐ明朝" w:hAnsi="ＭＳ Ｐ明朝"/>
                <w:szCs w:val="21"/>
              </w:rPr>
            </w:pPr>
            <w:r w:rsidRPr="00C22112">
              <w:rPr>
                <w:rFonts w:ascii="ＭＳ Ｐ明朝" w:eastAsia="ＭＳ Ｐ明朝" w:hAnsi="ＭＳ Ｐ明朝" w:hint="eastAsia"/>
                <w:szCs w:val="21"/>
              </w:rPr>
              <w:t>・特定粉じん</w:t>
            </w:r>
          </w:p>
          <w:p w14:paraId="332C5305" w14:textId="77777777" w:rsidR="00D86B05" w:rsidRPr="00C22112" w:rsidRDefault="00D86B05" w:rsidP="00EF04A2">
            <w:pPr>
              <w:suppressLineNumbers/>
              <w:ind w:firstLineChars="100" w:firstLine="210"/>
              <w:rPr>
                <w:rFonts w:ascii="ＭＳ Ｐ明朝" w:eastAsia="ＭＳ Ｐ明朝" w:hAnsi="ＭＳ Ｐ明朝"/>
                <w:szCs w:val="21"/>
              </w:rPr>
            </w:pPr>
            <w:r w:rsidRPr="00C22112">
              <w:rPr>
                <w:rFonts w:ascii="ＭＳ Ｐ明朝" w:eastAsia="ＭＳ Ｐ明朝" w:hAnsi="ＭＳ Ｐ明朝" w:hint="eastAsia"/>
                <w:szCs w:val="21"/>
              </w:rPr>
              <w:t>・一般粉じん</w:t>
            </w:r>
          </w:p>
          <w:p w14:paraId="4679BF15" w14:textId="2819CF0C" w:rsidR="00D86B05" w:rsidRPr="00C22112" w:rsidRDefault="00EF04A2" w:rsidP="00EF04A2">
            <w:pPr>
              <w:suppressLineNumbers/>
              <w:rPr>
                <w:rFonts w:ascii="ＭＳ Ｐ明朝" w:eastAsia="ＭＳ Ｐ明朝" w:hAnsi="ＭＳ Ｐ明朝"/>
                <w:szCs w:val="21"/>
              </w:rPr>
            </w:pPr>
            <w:r>
              <w:rPr>
                <w:rFonts w:ascii="ＭＳ Ｐ明朝" w:eastAsia="ＭＳ Ｐ明朝" w:hAnsi="ＭＳ Ｐ明朝" w:hint="eastAsia"/>
                <w:szCs w:val="21"/>
              </w:rPr>
              <w:t>○</w:t>
            </w:r>
            <w:r w:rsidR="00D86B05" w:rsidRPr="00C22112">
              <w:rPr>
                <w:rFonts w:ascii="ＭＳ Ｐ明朝" w:eastAsia="ＭＳ Ｐ明朝" w:hAnsi="ＭＳ Ｐ明朝" w:hint="eastAsia"/>
                <w:szCs w:val="21"/>
              </w:rPr>
              <w:t>石綿</w:t>
            </w:r>
          </w:p>
        </w:tc>
      </w:tr>
      <w:tr w:rsidR="00D86B05" w:rsidRPr="00C22112" w14:paraId="1AFC7A9E" w14:textId="77777777" w:rsidTr="00EF04A2">
        <w:tc>
          <w:tcPr>
            <w:tcW w:w="1135" w:type="dxa"/>
          </w:tcPr>
          <w:p w14:paraId="083A2914"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規制内容</w:t>
            </w:r>
          </w:p>
        </w:tc>
        <w:tc>
          <w:tcPr>
            <w:tcW w:w="4394" w:type="dxa"/>
          </w:tcPr>
          <w:p w14:paraId="3A46AAA0" w14:textId="15F81584" w:rsidR="00D86B05" w:rsidRPr="00C22112" w:rsidRDefault="00EF04A2" w:rsidP="00EF04A2">
            <w:pPr>
              <w:suppressLineNumbers/>
              <w:rPr>
                <w:rFonts w:ascii="ＭＳ Ｐ明朝" w:eastAsia="ＭＳ Ｐ明朝" w:hAnsi="ＭＳ Ｐ明朝"/>
                <w:szCs w:val="21"/>
              </w:rPr>
            </w:pPr>
            <w:r>
              <w:rPr>
                <w:rFonts w:ascii="ＭＳ Ｐ明朝" w:eastAsia="ＭＳ Ｐ明朝" w:hAnsi="ＭＳ Ｐ明朝" w:hint="eastAsia"/>
                <w:szCs w:val="21"/>
              </w:rPr>
              <w:t>○</w:t>
            </w:r>
            <w:r w:rsidR="00D86B05" w:rsidRPr="00C22112">
              <w:rPr>
                <w:rFonts w:ascii="ＭＳ Ｐ明朝" w:eastAsia="ＭＳ Ｐ明朝" w:hAnsi="ＭＳ Ｐ明朝" w:hint="eastAsia"/>
                <w:szCs w:val="21"/>
              </w:rPr>
              <w:t>規制対象物質発生施設の設置等に係る届出義務及び知事等による計画変更命令</w:t>
            </w:r>
          </w:p>
          <w:p w14:paraId="440C851B" w14:textId="7D87639C" w:rsidR="00D86B05" w:rsidRPr="00C22112" w:rsidRDefault="00EF04A2" w:rsidP="00EF04A2">
            <w:pPr>
              <w:suppressLineNumbers/>
              <w:rPr>
                <w:rFonts w:ascii="ＭＳ Ｐ明朝" w:eastAsia="ＭＳ Ｐ明朝" w:hAnsi="ＭＳ Ｐ明朝"/>
                <w:szCs w:val="21"/>
              </w:rPr>
            </w:pPr>
            <w:r>
              <w:rPr>
                <w:rFonts w:ascii="ＭＳ Ｐ明朝" w:eastAsia="ＭＳ Ｐ明朝" w:hAnsi="ＭＳ Ｐ明朝" w:hint="eastAsia"/>
                <w:szCs w:val="21"/>
              </w:rPr>
              <w:t>○</w:t>
            </w:r>
            <w:r w:rsidR="00D86B05" w:rsidRPr="00C22112">
              <w:rPr>
                <w:rFonts w:ascii="ＭＳ Ｐ明朝" w:eastAsia="ＭＳ Ｐ明朝" w:hAnsi="ＭＳ Ｐ明朝" w:hint="eastAsia"/>
                <w:szCs w:val="21"/>
              </w:rPr>
              <w:t>規制基準（排出基準及び設備構造基準）の遵守義務及び知事等による改善等の命令</w:t>
            </w:r>
          </w:p>
          <w:p w14:paraId="2F5B3381" w14:textId="676A36EB" w:rsidR="00D86B05" w:rsidRPr="00C22112" w:rsidRDefault="00EF04A2" w:rsidP="00EF04A2">
            <w:pPr>
              <w:suppressLineNumbers/>
              <w:rPr>
                <w:rFonts w:ascii="ＭＳ Ｐ明朝" w:eastAsia="ＭＳ Ｐ明朝" w:hAnsi="ＭＳ Ｐ明朝"/>
                <w:szCs w:val="21"/>
              </w:rPr>
            </w:pPr>
            <w:r>
              <w:rPr>
                <w:rFonts w:ascii="ＭＳ Ｐ明朝" w:eastAsia="ＭＳ Ｐ明朝" w:hAnsi="ＭＳ Ｐ明朝" w:hint="eastAsia"/>
                <w:szCs w:val="21"/>
              </w:rPr>
              <w:t>○</w:t>
            </w:r>
            <w:r w:rsidR="00D86B05" w:rsidRPr="00C22112">
              <w:rPr>
                <w:rFonts w:ascii="ＭＳ Ｐ明朝" w:eastAsia="ＭＳ Ｐ明朝" w:hAnsi="ＭＳ Ｐ明朝" w:hint="eastAsia"/>
                <w:szCs w:val="21"/>
              </w:rPr>
              <w:t>排ガスの測定義務</w:t>
            </w:r>
          </w:p>
        </w:tc>
        <w:tc>
          <w:tcPr>
            <w:tcW w:w="3260" w:type="dxa"/>
          </w:tcPr>
          <w:p w14:paraId="58D39568"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左記に加え以下の規制を実施</w:t>
            </w:r>
          </w:p>
          <w:p w14:paraId="4817A3CD"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・規制物質の横出し</w:t>
            </w:r>
          </w:p>
          <w:p w14:paraId="4DF3D453"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・対象施設の横出し、裾下げ</w:t>
            </w:r>
          </w:p>
          <w:p w14:paraId="1E2560BA"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・VOC届出工場制度</w:t>
            </w:r>
          </w:p>
        </w:tc>
      </w:tr>
      <w:tr w:rsidR="00D86B05" w:rsidRPr="00C22112" w14:paraId="5FAD07D6" w14:textId="77777777" w:rsidTr="00EF04A2">
        <w:tc>
          <w:tcPr>
            <w:tcW w:w="1135" w:type="dxa"/>
          </w:tcPr>
          <w:p w14:paraId="62F8B7F8"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その他主な規定</w:t>
            </w:r>
          </w:p>
        </w:tc>
        <w:tc>
          <w:tcPr>
            <w:tcW w:w="4394" w:type="dxa"/>
          </w:tcPr>
          <w:p w14:paraId="7AB68440" w14:textId="3C3617C8" w:rsidR="00D86B05" w:rsidRPr="00C22112" w:rsidRDefault="00EF04A2" w:rsidP="00EF04A2">
            <w:pPr>
              <w:suppressLineNumbers/>
              <w:rPr>
                <w:rFonts w:ascii="ＭＳ Ｐ明朝" w:eastAsia="ＭＳ Ｐ明朝" w:hAnsi="ＭＳ Ｐ明朝"/>
                <w:szCs w:val="21"/>
              </w:rPr>
            </w:pPr>
            <w:r>
              <w:rPr>
                <w:rFonts w:ascii="ＭＳ Ｐ明朝" w:eastAsia="ＭＳ Ｐ明朝" w:hAnsi="ＭＳ Ｐ明朝" w:hint="eastAsia"/>
                <w:szCs w:val="21"/>
              </w:rPr>
              <w:t>○</w:t>
            </w:r>
            <w:r w:rsidR="00D86B05" w:rsidRPr="00C22112">
              <w:rPr>
                <w:rFonts w:ascii="ＭＳ Ｐ明朝" w:eastAsia="ＭＳ Ｐ明朝" w:hAnsi="ＭＳ Ｐ明朝" w:hint="eastAsia"/>
                <w:szCs w:val="21"/>
              </w:rPr>
              <w:t>緊急時の措置</w:t>
            </w:r>
          </w:p>
        </w:tc>
        <w:tc>
          <w:tcPr>
            <w:tcW w:w="3260" w:type="dxa"/>
          </w:tcPr>
          <w:p w14:paraId="46FC7F50" w14:textId="2FB9FA61" w:rsidR="00D86B05" w:rsidRPr="00C22112" w:rsidRDefault="00EF04A2" w:rsidP="00EF04A2">
            <w:pPr>
              <w:suppressLineNumbers/>
              <w:rPr>
                <w:rFonts w:ascii="ＭＳ Ｐ明朝" w:eastAsia="ＭＳ Ｐ明朝" w:hAnsi="ＭＳ Ｐ明朝"/>
                <w:szCs w:val="21"/>
              </w:rPr>
            </w:pPr>
            <w:r w:rsidRPr="00EF04A2">
              <w:rPr>
                <w:rFonts w:ascii="ＭＳ Ｐ明朝" w:eastAsia="ＭＳ Ｐ明朝" w:hAnsi="ＭＳ Ｐ明朝" w:hint="eastAsia"/>
                <w:szCs w:val="21"/>
              </w:rPr>
              <w:t>○</w:t>
            </w:r>
            <w:r w:rsidR="00D86B05" w:rsidRPr="00C22112">
              <w:rPr>
                <w:rFonts w:ascii="ＭＳ Ｐ明朝" w:eastAsia="ＭＳ Ｐ明朝" w:hAnsi="ＭＳ Ｐ明朝" w:hint="eastAsia"/>
                <w:szCs w:val="21"/>
              </w:rPr>
              <w:t>緊急時の措置</w:t>
            </w:r>
          </w:p>
        </w:tc>
      </w:tr>
    </w:tbl>
    <w:p w14:paraId="0C128C8A" w14:textId="77777777" w:rsidR="00D86B05" w:rsidRPr="00C22112" w:rsidRDefault="00D86B05" w:rsidP="00D86B05">
      <w:pPr>
        <w:suppressLineNumbers/>
        <w:spacing w:line="240" w:lineRule="exact"/>
        <w:ind w:leftChars="100" w:left="453" w:hangingChars="135" w:hanging="243"/>
        <w:rPr>
          <w:rFonts w:ascii="ＭＳ Ｐ明朝" w:eastAsia="ＭＳ Ｐ明朝" w:hAnsi="ＭＳ Ｐ明朝"/>
          <w:sz w:val="18"/>
          <w:szCs w:val="18"/>
        </w:rPr>
      </w:pPr>
      <w:r w:rsidRPr="00C22112">
        <w:rPr>
          <w:rFonts w:ascii="ＭＳ Ｐ明朝" w:eastAsia="ＭＳ Ｐ明朝" w:hAnsi="ＭＳ Ｐ明朝" w:hint="eastAsia"/>
          <w:sz w:val="18"/>
          <w:szCs w:val="18"/>
        </w:rPr>
        <w:t>※規制対象物質の定義はそれぞれ以下のとおり。</w:t>
      </w:r>
    </w:p>
    <w:p w14:paraId="3EA63DE9" w14:textId="651390EE" w:rsidR="00D86B05" w:rsidRPr="00C22112" w:rsidRDefault="00EF04A2" w:rsidP="00D86B05">
      <w:pPr>
        <w:suppressLineNumbers/>
        <w:spacing w:line="240" w:lineRule="exact"/>
        <w:ind w:leftChars="200" w:left="483" w:hangingChars="35" w:hanging="63"/>
        <w:rPr>
          <w:rFonts w:ascii="ＭＳ Ｐ明朝" w:eastAsia="ＭＳ Ｐ明朝" w:hAnsi="ＭＳ Ｐ明朝"/>
          <w:sz w:val="18"/>
          <w:szCs w:val="18"/>
        </w:rPr>
      </w:pPr>
      <w:r w:rsidRPr="00EF04A2">
        <w:rPr>
          <w:rFonts w:ascii="ＭＳ Ｐ明朝" w:eastAsia="ＭＳ Ｐ明朝" w:hAnsi="ＭＳ Ｐ明朝" w:hint="eastAsia"/>
          <w:sz w:val="18"/>
          <w:szCs w:val="18"/>
        </w:rPr>
        <w:t>○</w:t>
      </w:r>
      <w:r w:rsidR="00D86B05" w:rsidRPr="00C22112">
        <w:rPr>
          <w:rFonts w:ascii="ＭＳ Ｐ明朝" w:eastAsia="ＭＳ Ｐ明朝" w:hAnsi="ＭＳ Ｐ明朝" w:hint="eastAsia"/>
          <w:sz w:val="18"/>
          <w:szCs w:val="18"/>
        </w:rPr>
        <w:t>ばいじん：燃料その他の物の燃焼又は熱源としての電気の使用に伴い発生するもの。</w:t>
      </w:r>
    </w:p>
    <w:p w14:paraId="0AA1DAD4" w14:textId="6B949F0E" w:rsidR="00D86B05" w:rsidRPr="00C22112" w:rsidRDefault="00EF04A2" w:rsidP="00D86B05">
      <w:pPr>
        <w:suppressLineNumbers/>
        <w:spacing w:line="240" w:lineRule="exact"/>
        <w:ind w:leftChars="200" w:left="483" w:hangingChars="35" w:hanging="63"/>
        <w:rPr>
          <w:rFonts w:ascii="ＭＳ Ｐ明朝" w:eastAsia="ＭＳ Ｐ明朝" w:hAnsi="ＭＳ Ｐ明朝"/>
          <w:sz w:val="18"/>
          <w:szCs w:val="18"/>
        </w:rPr>
      </w:pPr>
      <w:r w:rsidRPr="00EF04A2">
        <w:rPr>
          <w:rFonts w:ascii="ＭＳ Ｐ明朝" w:eastAsia="ＭＳ Ｐ明朝" w:hAnsi="ＭＳ Ｐ明朝" w:hint="eastAsia"/>
          <w:sz w:val="18"/>
          <w:szCs w:val="18"/>
        </w:rPr>
        <w:t>○</w:t>
      </w:r>
      <w:r w:rsidR="00D86B05" w:rsidRPr="00C22112">
        <w:rPr>
          <w:rFonts w:ascii="ＭＳ Ｐ明朝" w:eastAsia="ＭＳ Ｐ明朝" w:hAnsi="ＭＳ Ｐ明朝" w:hint="eastAsia"/>
          <w:sz w:val="18"/>
          <w:szCs w:val="18"/>
        </w:rPr>
        <w:t>有害物質：物の燃焼、合成、分解その他の処理（機械的処理を除く。）に伴い発生する物質のうち、人の健康又は生活環境に係る被害を生ずるおそれがある物質。</w:t>
      </w:r>
    </w:p>
    <w:p w14:paraId="7E54BFEB" w14:textId="62BD5912" w:rsidR="00D86B05" w:rsidRPr="00C22112" w:rsidRDefault="00EF04A2" w:rsidP="00D86B05">
      <w:pPr>
        <w:suppressLineNumbers/>
        <w:spacing w:line="240" w:lineRule="exact"/>
        <w:ind w:leftChars="200" w:left="483" w:hangingChars="35" w:hanging="63"/>
        <w:rPr>
          <w:rFonts w:ascii="ＭＳ Ｐ明朝" w:eastAsia="ＭＳ Ｐ明朝" w:hAnsi="ＭＳ Ｐ明朝"/>
          <w:sz w:val="18"/>
          <w:szCs w:val="18"/>
        </w:rPr>
      </w:pPr>
      <w:r w:rsidRPr="00EF04A2">
        <w:rPr>
          <w:rFonts w:ascii="ＭＳ Ｐ明朝" w:eastAsia="ＭＳ Ｐ明朝" w:hAnsi="ＭＳ Ｐ明朝" w:hint="eastAsia"/>
          <w:sz w:val="18"/>
          <w:szCs w:val="18"/>
        </w:rPr>
        <w:t>○</w:t>
      </w:r>
      <w:r w:rsidR="00D86B05" w:rsidRPr="00C22112">
        <w:rPr>
          <w:rFonts w:ascii="ＭＳ Ｐ明朝" w:eastAsia="ＭＳ Ｐ明朝" w:hAnsi="ＭＳ Ｐ明朝" w:hint="eastAsia"/>
          <w:sz w:val="18"/>
          <w:szCs w:val="18"/>
        </w:rPr>
        <w:t>VOC：大気中に放出され、または飛散したときに気体である有機化合物で、浮遊粒子状物質及びオキシダントの生成の原因とならないメタン等８物質を除くもの。</w:t>
      </w:r>
    </w:p>
    <w:p w14:paraId="14539076" w14:textId="10A6A1C3" w:rsidR="00D86B05" w:rsidRPr="00C22112" w:rsidRDefault="00EF04A2" w:rsidP="00D86B05">
      <w:pPr>
        <w:suppressLineNumbers/>
        <w:spacing w:line="240" w:lineRule="exact"/>
        <w:ind w:leftChars="200" w:left="485" w:hangingChars="36" w:hanging="65"/>
        <w:rPr>
          <w:rFonts w:ascii="ＭＳ Ｐ明朝" w:eastAsia="ＭＳ Ｐ明朝" w:hAnsi="ＭＳ Ｐ明朝"/>
          <w:sz w:val="18"/>
          <w:szCs w:val="18"/>
        </w:rPr>
      </w:pPr>
      <w:r w:rsidRPr="00EF04A2">
        <w:rPr>
          <w:rFonts w:ascii="ＭＳ Ｐ明朝" w:eastAsia="ＭＳ Ｐ明朝" w:hAnsi="ＭＳ Ｐ明朝" w:hint="eastAsia"/>
          <w:sz w:val="18"/>
          <w:szCs w:val="18"/>
        </w:rPr>
        <w:t>○</w:t>
      </w:r>
      <w:r w:rsidR="00D86B05" w:rsidRPr="00C22112">
        <w:rPr>
          <w:rFonts w:ascii="ＭＳ Ｐ明朝" w:eastAsia="ＭＳ Ｐ明朝" w:hAnsi="ＭＳ Ｐ明朝" w:hint="eastAsia"/>
          <w:sz w:val="18"/>
          <w:szCs w:val="18"/>
        </w:rPr>
        <w:t>粉じん：物の破砕、選別その他の機械的処理又は堆積に伴い発生し、又は飛散する物質をいい、特定粉じんとは粉じんのうち、人の健康又は生活環境に係る被害を生ずるおそれがある物質で、一般粉じんとは特定粉じん以外の粉じんをいう。</w:t>
      </w:r>
    </w:p>
    <w:p w14:paraId="64D9BC88" w14:textId="77777777" w:rsidR="00D86B05" w:rsidRPr="00C22112" w:rsidRDefault="00D86B05" w:rsidP="00D86B05">
      <w:pPr>
        <w:widowControl/>
        <w:suppressLineNumbers/>
        <w:jc w:val="left"/>
        <w:rPr>
          <w:rFonts w:ascii="ＭＳ Ｐゴシック" w:eastAsia="ＭＳ Ｐゴシック" w:hAnsi="ＭＳ Ｐゴシック"/>
          <w:sz w:val="18"/>
          <w:szCs w:val="18"/>
        </w:rPr>
      </w:pPr>
      <w:r w:rsidRPr="00C22112">
        <w:rPr>
          <w:rFonts w:ascii="ＭＳ Ｐゴシック" w:eastAsia="ＭＳ Ｐゴシック" w:hAnsi="ＭＳ Ｐゴシック" w:hint="eastAsia"/>
          <w:kern w:val="0"/>
          <w:sz w:val="18"/>
          <w:szCs w:val="18"/>
        </w:rPr>
        <w:br w:type="page"/>
      </w:r>
    </w:p>
    <w:p w14:paraId="10229A0E" w14:textId="77777777" w:rsidR="00D86B05" w:rsidRPr="00C22112" w:rsidRDefault="00D86B05" w:rsidP="00D86B05">
      <w:pPr>
        <w:widowControl/>
        <w:suppressLineNumbers/>
        <w:jc w:val="left"/>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＜ばいじん規制＞</w:t>
      </w:r>
    </w:p>
    <w:p w14:paraId="1A7CCD1A" w14:textId="77777777" w:rsidR="00D86B05" w:rsidRPr="00C22112" w:rsidRDefault="00D86B05" w:rsidP="00D86B05">
      <w:pPr>
        <w:suppressLineNumbers/>
        <w:ind w:leftChars="200" w:left="420"/>
        <w:jc w:val="cente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表Ⅰ－２ 法及び条例のばいじん規制の概要</w:t>
      </w:r>
    </w:p>
    <w:tbl>
      <w:tblPr>
        <w:tblStyle w:val="a8"/>
        <w:tblW w:w="0" w:type="auto"/>
        <w:tblInd w:w="220" w:type="dxa"/>
        <w:tblLook w:val="04A0" w:firstRow="1" w:lastRow="0" w:firstColumn="1" w:lastColumn="0" w:noHBand="0" w:noVBand="1"/>
      </w:tblPr>
      <w:tblGrid>
        <w:gridCol w:w="1618"/>
        <w:gridCol w:w="3544"/>
        <w:gridCol w:w="3678"/>
      </w:tblGrid>
      <w:tr w:rsidR="00D86B05" w:rsidRPr="00C22112" w14:paraId="10BB07D9" w14:textId="77777777" w:rsidTr="00EF04A2">
        <w:tc>
          <w:tcPr>
            <w:tcW w:w="1618" w:type="dxa"/>
          </w:tcPr>
          <w:p w14:paraId="40D512E5" w14:textId="77777777" w:rsidR="00D86B05" w:rsidRPr="00C22112" w:rsidRDefault="00D86B05" w:rsidP="00EF04A2">
            <w:pPr>
              <w:suppressLineNumbers/>
              <w:jc w:val="center"/>
              <w:rPr>
                <w:rFonts w:ascii="ＭＳ Ｐ明朝" w:eastAsia="ＭＳ Ｐ明朝" w:hAnsi="ＭＳ Ｐ明朝"/>
                <w:szCs w:val="21"/>
              </w:rPr>
            </w:pPr>
            <w:bookmarkStart w:id="11" w:name="_Hlk76636260"/>
          </w:p>
        </w:tc>
        <w:tc>
          <w:tcPr>
            <w:tcW w:w="3544" w:type="dxa"/>
          </w:tcPr>
          <w:p w14:paraId="4942BABA"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大気汚染防止法</w:t>
            </w:r>
          </w:p>
        </w:tc>
        <w:tc>
          <w:tcPr>
            <w:tcW w:w="3678" w:type="dxa"/>
          </w:tcPr>
          <w:p w14:paraId="20023BC0"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条例</w:t>
            </w:r>
          </w:p>
        </w:tc>
      </w:tr>
      <w:tr w:rsidR="00D86B05" w:rsidRPr="00C22112" w14:paraId="7DC121A2" w14:textId="77777777" w:rsidTr="00EF04A2">
        <w:tc>
          <w:tcPr>
            <w:tcW w:w="1618" w:type="dxa"/>
          </w:tcPr>
          <w:p w14:paraId="7228D42A"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対象施設</w:t>
            </w:r>
          </w:p>
        </w:tc>
        <w:tc>
          <w:tcPr>
            <w:tcW w:w="3544" w:type="dxa"/>
          </w:tcPr>
          <w:p w14:paraId="23604246"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ボイラーや加熱炉等28項目の施設</w:t>
            </w:r>
          </w:p>
        </w:tc>
        <w:tc>
          <w:tcPr>
            <w:tcW w:w="3678" w:type="dxa"/>
          </w:tcPr>
          <w:p w14:paraId="3EDB4A60"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加熱炉等24項目の施設</w:t>
            </w:r>
          </w:p>
        </w:tc>
      </w:tr>
      <w:tr w:rsidR="00D86B05" w:rsidRPr="00C22112" w14:paraId="6C3F93BC" w14:textId="77777777" w:rsidTr="00EF04A2">
        <w:tc>
          <w:tcPr>
            <w:tcW w:w="1618" w:type="dxa"/>
          </w:tcPr>
          <w:p w14:paraId="75343F1B"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規制基準</w:t>
            </w:r>
          </w:p>
        </w:tc>
        <w:tc>
          <w:tcPr>
            <w:tcW w:w="3544" w:type="dxa"/>
          </w:tcPr>
          <w:p w14:paraId="7065E75E"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排出口における濃度基準</w:t>
            </w:r>
          </w:p>
          <w:p w14:paraId="1069E508"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・空気希釈による規制逃れ防止のため標準酸素濃度補正方式を採用</w:t>
            </w:r>
          </w:p>
        </w:tc>
        <w:tc>
          <w:tcPr>
            <w:tcW w:w="3678" w:type="dxa"/>
          </w:tcPr>
          <w:p w14:paraId="49841C54"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排出口における濃度基準（法の最も小さい規模施設の基準値等を原則採用）</w:t>
            </w:r>
          </w:p>
        </w:tc>
      </w:tr>
      <w:tr w:rsidR="00D86B05" w:rsidRPr="00C22112" w14:paraId="2948CB37" w14:textId="77777777" w:rsidTr="00EF04A2">
        <w:tc>
          <w:tcPr>
            <w:tcW w:w="1618" w:type="dxa"/>
          </w:tcPr>
          <w:p w14:paraId="5E138F9A"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その他の義務</w:t>
            </w:r>
          </w:p>
        </w:tc>
        <w:tc>
          <w:tcPr>
            <w:tcW w:w="3544" w:type="dxa"/>
          </w:tcPr>
          <w:p w14:paraId="2F78EDF9"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事業者による濃度測定（年２回以上）及び測定記録の保存</w:t>
            </w:r>
          </w:p>
        </w:tc>
        <w:tc>
          <w:tcPr>
            <w:tcW w:w="3678" w:type="dxa"/>
          </w:tcPr>
          <w:p w14:paraId="4D4E39EE"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事業者による濃度測定（6か月に１回以上）及び測定記録の保存</w:t>
            </w:r>
          </w:p>
          <w:p w14:paraId="4D113C72"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ただし、測定義務の軽減及び免除規定あり</w:t>
            </w:r>
          </w:p>
        </w:tc>
      </w:tr>
      <w:bookmarkEnd w:id="11"/>
    </w:tbl>
    <w:p w14:paraId="68A8C2BD" w14:textId="77777777" w:rsidR="00D86B05" w:rsidRPr="00C22112" w:rsidRDefault="00D86B05" w:rsidP="00D86B05">
      <w:pPr>
        <w:suppressLineNumbers/>
        <w:ind w:left="220"/>
        <w:rPr>
          <w:rFonts w:ascii="ＭＳ 明朝" w:eastAsia="ＭＳ 明朝" w:hAnsi="ＭＳ 明朝"/>
          <w:sz w:val="22"/>
        </w:rPr>
      </w:pPr>
    </w:p>
    <w:p w14:paraId="2D43AA9F" w14:textId="77777777" w:rsidR="00D86B05" w:rsidRPr="00C22112" w:rsidRDefault="00D86B05" w:rsidP="00D86B05">
      <w:pPr>
        <w:suppressLineNumbers/>
        <w:ind w:left="220"/>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＜有害物質規制＞</w:t>
      </w:r>
    </w:p>
    <w:p w14:paraId="17F56710" w14:textId="77777777" w:rsidR="00D86B05" w:rsidRPr="00C22112" w:rsidRDefault="00D86B05" w:rsidP="00D86B05">
      <w:pPr>
        <w:suppressLineNumbers/>
        <w:ind w:leftChars="200" w:left="420"/>
        <w:jc w:val="cente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表Ⅰ－３ 法及び条例の有害物質規制の概要（水銀含む）</w:t>
      </w:r>
    </w:p>
    <w:tbl>
      <w:tblPr>
        <w:tblStyle w:val="a8"/>
        <w:tblW w:w="0" w:type="auto"/>
        <w:tblInd w:w="220" w:type="dxa"/>
        <w:tblLook w:val="04A0" w:firstRow="1" w:lastRow="0" w:firstColumn="1" w:lastColumn="0" w:noHBand="0" w:noVBand="1"/>
      </w:tblPr>
      <w:tblGrid>
        <w:gridCol w:w="1618"/>
        <w:gridCol w:w="3544"/>
        <w:gridCol w:w="3678"/>
      </w:tblGrid>
      <w:tr w:rsidR="00D86B05" w:rsidRPr="00C22112" w14:paraId="2C3B795C" w14:textId="77777777" w:rsidTr="00EF04A2">
        <w:tc>
          <w:tcPr>
            <w:tcW w:w="1618" w:type="dxa"/>
          </w:tcPr>
          <w:p w14:paraId="3C7F875C" w14:textId="77777777" w:rsidR="00D86B05" w:rsidRPr="00C22112" w:rsidRDefault="00D86B05" w:rsidP="00EF04A2">
            <w:pPr>
              <w:suppressLineNumbers/>
              <w:jc w:val="center"/>
              <w:rPr>
                <w:rFonts w:ascii="ＭＳ Ｐ明朝" w:eastAsia="ＭＳ Ｐ明朝" w:hAnsi="ＭＳ Ｐ明朝"/>
                <w:szCs w:val="21"/>
              </w:rPr>
            </w:pPr>
          </w:p>
        </w:tc>
        <w:tc>
          <w:tcPr>
            <w:tcW w:w="3544" w:type="dxa"/>
          </w:tcPr>
          <w:p w14:paraId="0378B742"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大気汚染防止法</w:t>
            </w:r>
          </w:p>
        </w:tc>
        <w:tc>
          <w:tcPr>
            <w:tcW w:w="3678" w:type="dxa"/>
          </w:tcPr>
          <w:p w14:paraId="491B027E"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条例</w:t>
            </w:r>
          </w:p>
        </w:tc>
      </w:tr>
      <w:tr w:rsidR="00D86B05" w:rsidRPr="00C22112" w14:paraId="2EBB9ACA" w14:textId="77777777" w:rsidTr="00EF04A2">
        <w:tc>
          <w:tcPr>
            <w:tcW w:w="1618" w:type="dxa"/>
          </w:tcPr>
          <w:p w14:paraId="00AB933F"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対象施設</w:t>
            </w:r>
          </w:p>
        </w:tc>
        <w:tc>
          <w:tcPr>
            <w:tcW w:w="3544" w:type="dxa"/>
          </w:tcPr>
          <w:p w14:paraId="513C7CAD"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加熱炉等32項目の施設</w:t>
            </w:r>
          </w:p>
        </w:tc>
        <w:tc>
          <w:tcPr>
            <w:tcW w:w="3678" w:type="dxa"/>
          </w:tcPr>
          <w:p w14:paraId="1887D9CF"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加熱炉等13</w:t>
            </w:r>
            <w:r w:rsidRPr="00C22112">
              <w:rPr>
                <w:rFonts w:ascii="ＭＳ Ｐ明朝" w:eastAsia="ＭＳ Ｐ明朝" w:hAnsi="ＭＳ Ｐ明朝"/>
                <w:szCs w:val="21"/>
              </w:rPr>
              <w:t>4</w:t>
            </w:r>
            <w:r w:rsidRPr="00C22112">
              <w:rPr>
                <w:rFonts w:ascii="ＭＳ Ｐ明朝" w:eastAsia="ＭＳ Ｐ明朝" w:hAnsi="ＭＳ Ｐ明朝" w:hint="eastAsia"/>
                <w:szCs w:val="21"/>
              </w:rPr>
              <w:t>項目の施設</w:t>
            </w:r>
          </w:p>
        </w:tc>
      </w:tr>
      <w:tr w:rsidR="00D86B05" w:rsidRPr="00C22112" w14:paraId="27973310" w14:textId="77777777" w:rsidTr="00EF04A2">
        <w:tc>
          <w:tcPr>
            <w:tcW w:w="1618" w:type="dxa"/>
          </w:tcPr>
          <w:p w14:paraId="6E2E00E3"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対象物質</w:t>
            </w:r>
          </w:p>
        </w:tc>
        <w:tc>
          <w:tcPr>
            <w:tcW w:w="3544" w:type="dxa"/>
          </w:tcPr>
          <w:p w14:paraId="75E4E592"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７物質</w:t>
            </w:r>
          </w:p>
          <w:p w14:paraId="6947FB76"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優先取組物質：22物質</w:t>
            </w:r>
          </w:p>
        </w:tc>
        <w:tc>
          <w:tcPr>
            <w:tcW w:w="3678" w:type="dxa"/>
          </w:tcPr>
          <w:p w14:paraId="0986CD97"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指定有害物質：６物質</w:t>
            </w:r>
          </w:p>
          <w:p w14:paraId="1389C6AA"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その他の有害物質：1</w:t>
            </w:r>
            <w:r w:rsidRPr="00C22112">
              <w:rPr>
                <w:rFonts w:ascii="ＭＳ Ｐ明朝" w:eastAsia="ＭＳ Ｐ明朝" w:hAnsi="ＭＳ Ｐ明朝"/>
                <w:szCs w:val="21"/>
              </w:rPr>
              <w:t>7</w:t>
            </w:r>
            <w:r w:rsidRPr="00C22112">
              <w:rPr>
                <w:rFonts w:ascii="ＭＳ Ｐ明朝" w:eastAsia="ＭＳ Ｐ明朝" w:hAnsi="ＭＳ Ｐ明朝" w:hint="eastAsia"/>
                <w:szCs w:val="21"/>
              </w:rPr>
              <w:t>物質</w:t>
            </w:r>
          </w:p>
        </w:tc>
      </w:tr>
      <w:tr w:rsidR="00D86B05" w:rsidRPr="00C22112" w14:paraId="1B3ADC51" w14:textId="77777777" w:rsidTr="00EF04A2">
        <w:tc>
          <w:tcPr>
            <w:tcW w:w="1618" w:type="dxa"/>
          </w:tcPr>
          <w:p w14:paraId="6E8EB557"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規制基準</w:t>
            </w:r>
          </w:p>
        </w:tc>
        <w:tc>
          <w:tcPr>
            <w:tcW w:w="3544" w:type="dxa"/>
          </w:tcPr>
          <w:p w14:paraId="73CFC436"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排出口における濃度基準</w:t>
            </w:r>
          </w:p>
          <w:p w14:paraId="04A74455"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（優先取組物質を除く）</w:t>
            </w:r>
          </w:p>
        </w:tc>
        <w:tc>
          <w:tcPr>
            <w:tcW w:w="3678" w:type="dxa"/>
          </w:tcPr>
          <w:p w14:paraId="1FF515F8"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指定有害物質：設備構造基準</w:t>
            </w:r>
          </w:p>
          <w:p w14:paraId="1858A190"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その他の有害物質：排出口における濃度基準</w:t>
            </w:r>
          </w:p>
        </w:tc>
      </w:tr>
      <w:tr w:rsidR="00D86B05" w:rsidRPr="00C22112" w14:paraId="14028CB6" w14:textId="77777777" w:rsidTr="00EF04A2">
        <w:tc>
          <w:tcPr>
            <w:tcW w:w="1618" w:type="dxa"/>
          </w:tcPr>
          <w:p w14:paraId="3C22E272"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その他義務</w:t>
            </w:r>
          </w:p>
        </w:tc>
        <w:tc>
          <w:tcPr>
            <w:tcW w:w="3544" w:type="dxa"/>
          </w:tcPr>
          <w:p w14:paraId="21561325"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事業者による濃度測定（排ガス量によって頻度は異なる）及び測定記録の保存</w:t>
            </w:r>
          </w:p>
        </w:tc>
        <w:tc>
          <w:tcPr>
            <w:tcW w:w="3678" w:type="dxa"/>
          </w:tcPr>
          <w:p w14:paraId="7E294336"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指定有害物質：使用及び管理の状況の記録保存</w:t>
            </w:r>
          </w:p>
          <w:p w14:paraId="1004677B" w14:textId="55C31D7A"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その他の有害物質：事業者による濃度測定（6か月に１回以上）及び測定記録の</w:t>
            </w:r>
            <w:r w:rsidR="00F07541">
              <w:rPr>
                <w:rFonts w:ascii="ＭＳ Ｐ明朝" w:eastAsia="ＭＳ Ｐ明朝" w:hAnsi="ＭＳ Ｐ明朝" w:hint="eastAsia"/>
                <w:szCs w:val="21"/>
              </w:rPr>
              <w:t>保存</w:t>
            </w:r>
          </w:p>
        </w:tc>
      </w:tr>
    </w:tbl>
    <w:p w14:paraId="40DCF058" w14:textId="77777777" w:rsidR="00D86B05" w:rsidRPr="00C22112" w:rsidRDefault="00D86B05" w:rsidP="00D86B05">
      <w:pPr>
        <w:suppressLineNumbers/>
        <w:spacing w:line="240" w:lineRule="exact"/>
        <w:ind w:left="221"/>
        <w:rPr>
          <w:rFonts w:ascii="ＭＳ Ｐ明朝" w:eastAsia="ＭＳ Ｐ明朝" w:hAnsi="ＭＳ Ｐ明朝"/>
          <w:sz w:val="18"/>
          <w:szCs w:val="18"/>
        </w:rPr>
      </w:pPr>
      <w:r w:rsidRPr="00C22112">
        <w:rPr>
          <w:rFonts w:ascii="ＭＳ Ｐ明朝" w:eastAsia="ＭＳ Ｐ明朝" w:hAnsi="ＭＳ Ｐ明朝" w:hint="eastAsia"/>
          <w:sz w:val="18"/>
          <w:szCs w:val="18"/>
        </w:rPr>
        <w:t>※大気汚染防止法の対象物質は次の７物質。</w:t>
      </w:r>
    </w:p>
    <w:p w14:paraId="76FD2BB8" w14:textId="77777777" w:rsidR="00D86B05" w:rsidRPr="00C22112" w:rsidRDefault="00D86B05" w:rsidP="00D86B05">
      <w:pPr>
        <w:suppressLineNumbers/>
        <w:spacing w:line="240" w:lineRule="exact"/>
        <w:ind w:leftChars="200" w:left="420"/>
        <w:rPr>
          <w:rFonts w:ascii="ＭＳ Ｐ明朝" w:eastAsia="ＭＳ Ｐ明朝" w:hAnsi="ＭＳ Ｐ明朝"/>
          <w:sz w:val="18"/>
          <w:szCs w:val="18"/>
        </w:rPr>
      </w:pPr>
      <w:r w:rsidRPr="00C22112">
        <w:rPr>
          <w:rFonts w:ascii="ＭＳ Ｐ明朝" w:eastAsia="ＭＳ Ｐ明朝" w:hAnsi="ＭＳ Ｐ明朝" w:hint="eastAsia"/>
          <w:sz w:val="18"/>
          <w:szCs w:val="18"/>
        </w:rPr>
        <w:t>カドミウム及びその化合物、塩素、塩化水素、フッ素・フッ化水素及びフッ化ケイ素、鉛及びその化合物、窒素酸化物、水銀及びその化合物</w:t>
      </w:r>
    </w:p>
    <w:p w14:paraId="6983242F" w14:textId="77777777" w:rsidR="00D86B05" w:rsidRPr="00C22112" w:rsidRDefault="00D86B05" w:rsidP="00D86B05">
      <w:pPr>
        <w:suppressLineNumbers/>
        <w:spacing w:line="240" w:lineRule="exact"/>
        <w:ind w:leftChars="100" w:left="390" w:hangingChars="100" w:hanging="180"/>
        <w:rPr>
          <w:rFonts w:ascii="ＭＳ Ｐ明朝" w:eastAsia="ＭＳ Ｐ明朝" w:hAnsi="ＭＳ Ｐ明朝"/>
          <w:sz w:val="18"/>
          <w:szCs w:val="18"/>
        </w:rPr>
      </w:pPr>
      <w:r w:rsidRPr="00C22112">
        <w:rPr>
          <w:rFonts w:ascii="ＭＳ Ｐ明朝" w:eastAsia="ＭＳ Ｐ明朝" w:hAnsi="ＭＳ Ｐ明朝" w:hint="eastAsia"/>
          <w:sz w:val="18"/>
          <w:szCs w:val="18"/>
        </w:rPr>
        <w:t>※優先取組物質（有害大気汚染物質に該当する可能性のある物質のうち有害性の程度や大気環境の状況等に鑑み健康リスクがある程度高いと考えられる物質。規制対象物質ではない。）は次の22物質。</w:t>
      </w:r>
    </w:p>
    <w:p w14:paraId="6710001B" w14:textId="77777777" w:rsidR="00D86B05" w:rsidRPr="00C22112" w:rsidRDefault="00D86B05" w:rsidP="00D86B05">
      <w:pPr>
        <w:suppressLineNumbers/>
        <w:spacing w:line="240" w:lineRule="exact"/>
        <w:ind w:leftChars="200" w:left="420"/>
        <w:rPr>
          <w:rFonts w:ascii="ＭＳ Ｐ明朝" w:eastAsia="ＭＳ Ｐ明朝" w:hAnsi="ＭＳ Ｐ明朝"/>
          <w:sz w:val="18"/>
          <w:szCs w:val="18"/>
        </w:rPr>
      </w:pPr>
      <w:r w:rsidRPr="00C22112">
        <w:rPr>
          <w:rFonts w:ascii="ＭＳ Ｐ明朝" w:eastAsia="ＭＳ Ｐ明朝" w:hAnsi="ＭＳ Ｐ明朝" w:hint="eastAsia"/>
          <w:sz w:val="18"/>
          <w:szCs w:val="18"/>
        </w:rPr>
        <w:t>アクリロニトリル、アセトアルデヒド、塩化ビニルモノマー（クロロエチレン）、塩化メチル（クロロメタン）、クロム及び三価クロム化合物、六価クロム化合物、クロロホルム、酸化エチレン（エチレンオキシド）、</w:t>
      </w:r>
      <w:r w:rsidRPr="00C22112">
        <w:rPr>
          <w:rFonts w:ascii="ＭＳ Ｐ明朝" w:eastAsia="ＭＳ Ｐ明朝" w:hAnsi="ＭＳ Ｐ明朝"/>
          <w:sz w:val="18"/>
          <w:szCs w:val="18"/>
        </w:rPr>
        <w:t>1,2-ジクロロエタン、ジクロロメタン</w:t>
      </w:r>
      <w:r w:rsidRPr="00C22112">
        <w:rPr>
          <w:rFonts w:ascii="ＭＳ Ｐ明朝" w:eastAsia="ＭＳ Ｐ明朝" w:hAnsi="ＭＳ Ｐ明朝" w:hint="eastAsia"/>
          <w:sz w:val="18"/>
          <w:szCs w:val="18"/>
        </w:rPr>
        <w:t>（塩化メチレン）</w:t>
      </w:r>
      <w:r w:rsidRPr="00C22112">
        <w:rPr>
          <w:rFonts w:ascii="ＭＳ Ｐ明朝" w:eastAsia="ＭＳ Ｐ明朝" w:hAnsi="ＭＳ Ｐ明朝"/>
          <w:sz w:val="18"/>
          <w:szCs w:val="18"/>
        </w:rPr>
        <w:t>、</w:t>
      </w:r>
      <w:r w:rsidRPr="00C22112">
        <w:rPr>
          <w:rFonts w:ascii="ＭＳ Ｐ明朝" w:eastAsia="ＭＳ Ｐ明朝" w:hAnsi="ＭＳ Ｐ明朝" w:hint="eastAsia"/>
          <w:sz w:val="18"/>
          <w:szCs w:val="18"/>
        </w:rPr>
        <w:t>ダイオキシン類、テトラクロロエチレン、トリクロロエチレン、トルエン、ニッケル化合物、ヒ素及びその化合物、</w:t>
      </w:r>
      <w:r w:rsidRPr="00C22112">
        <w:rPr>
          <w:rFonts w:ascii="ＭＳ Ｐ明朝" w:eastAsia="ＭＳ Ｐ明朝" w:hAnsi="ＭＳ Ｐ明朝"/>
          <w:sz w:val="18"/>
          <w:szCs w:val="18"/>
        </w:rPr>
        <w:t>1,3-ブタジエン、ベリリウム及びその化合物、ベンゼン、</w:t>
      </w:r>
      <w:r w:rsidRPr="00C22112">
        <w:rPr>
          <w:rFonts w:ascii="ＭＳ Ｐ明朝" w:eastAsia="ＭＳ Ｐ明朝" w:hAnsi="ＭＳ Ｐ明朝" w:hint="eastAsia"/>
          <w:sz w:val="18"/>
          <w:szCs w:val="18"/>
        </w:rPr>
        <w:t>ベンゾ</w:t>
      </w:r>
      <w:r w:rsidRPr="00C22112">
        <w:rPr>
          <w:rFonts w:ascii="ＭＳ Ｐ明朝" w:eastAsia="ＭＳ Ｐ明朝" w:hAnsi="ＭＳ Ｐ明朝"/>
          <w:sz w:val="18"/>
          <w:szCs w:val="18"/>
        </w:rPr>
        <w:t>[a]ピレン、ホルムアルデヒド、マンガン及びその化合物</w:t>
      </w:r>
    </w:p>
    <w:p w14:paraId="6BE0EE43" w14:textId="77777777" w:rsidR="00D86B05" w:rsidRPr="00C22112" w:rsidRDefault="00D86B05" w:rsidP="00D86B05">
      <w:pPr>
        <w:suppressLineNumbers/>
        <w:spacing w:line="240" w:lineRule="exact"/>
        <w:ind w:left="221"/>
        <w:rPr>
          <w:rFonts w:ascii="ＭＳ Ｐ明朝" w:eastAsia="ＭＳ Ｐ明朝" w:hAnsi="ＭＳ Ｐ明朝"/>
          <w:sz w:val="18"/>
          <w:szCs w:val="18"/>
        </w:rPr>
      </w:pPr>
      <w:r w:rsidRPr="00C22112">
        <w:rPr>
          <w:rFonts w:ascii="ＭＳ Ｐ明朝" w:eastAsia="ＭＳ Ｐ明朝" w:hAnsi="ＭＳ Ｐ明朝" w:hint="eastAsia"/>
          <w:sz w:val="18"/>
          <w:szCs w:val="18"/>
        </w:rPr>
        <w:t>※条例の指定有害物質は次の６物質。</w:t>
      </w:r>
    </w:p>
    <w:p w14:paraId="2F21741B" w14:textId="78DF034B" w:rsidR="00D86B05" w:rsidRPr="00C22112" w:rsidRDefault="00D86B05" w:rsidP="00D86B05">
      <w:pPr>
        <w:suppressLineNumbers/>
        <w:spacing w:line="240" w:lineRule="exact"/>
        <w:ind w:left="221" w:firstLineChars="100" w:firstLine="180"/>
        <w:rPr>
          <w:rFonts w:ascii="ＭＳ Ｐ明朝" w:eastAsia="ＭＳ Ｐ明朝" w:hAnsi="ＭＳ Ｐ明朝"/>
          <w:sz w:val="18"/>
          <w:szCs w:val="18"/>
        </w:rPr>
      </w:pPr>
      <w:r w:rsidRPr="00C22112">
        <w:rPr>
          <w:rFonts w:ascii="ＭＳ Ｐ明朝" w:eastAsia="ＭＳ Ｐ明朝" w:hAnsi="ＭＳ Ｐ明朝" w:hint="eastAsia"/>
          <w:sz w:val="18"/>
          <w:szCs w:val="18"/>
        </w:rPr>
        <w:t>クロロエチレン、ニッケル化合物、</w:t>
      </w:r>
      <w:r w:rsidR="00096013" w:rsidRPr="0010572E">
        <w:rPr>
          <w:rFonts w:ascii="ＭＳ Ｐ明朝" w:eastAsia="ＭＳ Ｐ明朝" w:hAnsi="ＭＳ Ｐ明朝" w:hint="eastAsia"/>
          <w:sz w:val="18"/>
          <w:szCs w:val="18"/>
        </w:rPr>
        <w:t>砒素</w:t>
      </w:r>
      <w:r w:rsidRPr="0010572E">
        <w:rPr>
          <w:rFonts w:ascii="ＭＳ Ｐ明朝" w:eastAsia="ＭＳ Ｐ明朝" w:hAnsi="ＭＳ Ｐ明朝" w:hint="eastAsia"/>
          <w:sz w:val="18"/>
          <w:szCs w:val="18"/>
        </w:rPr>
        <w:t>及びその化合物、</w:t>
      </w:r>
      <w:r w:rsidRPr="00C22112">
        <w:rPr>
          <w:rFonts w:ascii="ＭＳ Ｐ明朝" w:eastAsia="ＭＳ Ｐ明朝" w:hAnsi="ＭＳ Ｐ明朝" w:hint="eastAsia"/>
          <w:sz w:val="18"/>
          <w:szCs w:val="18"/>
        </w:rPr>
        <w:t>ベンゼン、六価クロム化合物、エチレンオキシド</w:t>
      </w:r>
    </w:p>
    <w:p w14:paraId="316FFBB6" w14:textId="77777777" w:rsidR="00D86B05" w:rsidRPr="00C22112" w:rsidRDefault="00D86B05" w:rsidP="00D86B05">
      <w:pPr>
        <w:suppressLineNumbers/>
        <w:spacing w:line="240" w:lineRule="exact"/>
        <w:ind w:left="221"/>
        <w:rPr>
          <w:rFonts w:ascii="ＭＳ Ｐ明朝" w:eastAsia="ＭＳ Ｐ明朝" w:hAnsi="ＭＳ Ｐ明朝"/>
          <w:sz w:val="18"/>
          <w:szCs w:val="18"/>
        </w:rPr>
      </w:pPr>
      <w:r w:rsidRPr="00C22112">
        <w:rPr>
          <w:rFonts w:ascii="ＭＳ Ｐ明朝" w:eastAsia="ＭＳ Ｐ明朝" w:hAnsi="ＭＳ Ｐ明朝" w:hint="eastAsia"/>
          <w:sz w:val="18"/>
          <w:szCs w:val="18"/>
        </w:rPr>
        <w:t>※条例のその他の有害物質は次の1</w:t>
      </w:r>
      <w:r w:rsidRPr="00C22112">
        <w:rPr>
          <w:rFonts w:ascii="ＭＳ Ｐ明朝" w:eastAsia="ＭＳ Ｐ明朝" w:hAnsi="ＭＳ Ｐ明朝"/>
          <w:sz w:val="18"/>
          <w:szCs w:val="18"/>
        </w:rPr>
        <w:t>7</w:t>
      </w:r>
      <w:r w:rsidRPr="00C22112">
        <w:rPr>
          <w:rFonts w:ascii="ＭＳ Ｐ明朝" w:eastAsia="ＭＳ Ｐ明朝" w:hAnsi="ＭＳ Ｐ明朝" w:hint="eastAsia"/>
          <w:sz w:val="18"/>
          <w:szCs w:val="18"/>
        </w:rPr>
        <w:t>物質。</w:t>
      </w:r>
    </w:p>
    <w:p w14:paraId="30184F08" w14:textId="77777777" w:rsidR="00D86B05" w:rsidRPr="00C22112" w:rsidRDefault="00D86B05" w:rsidP="00D86B05">
      <w:pPr>
        <w:suppressLineNumbers/>
        <w:spacing w:line="240" w:lineRule="exact"/>
        <w:ind w:left="360" w:hangingChars="200" w:hanging="360"/>
        <w:rPr>
          <w:rFonts w:ascii="ＭＳ Ｐ明朝" w:eastAsia="ＭＳ Ｐ明朝" w:hAnsi="ＭＳ Ｐ明朝"/>
          <w:sz w:val="18"/>
          <w:szCs w:val="18"/>
        </w:rPr>
      </w:pPr>
      <w:r w:rsidRPr="00C22112">
        <w:rPr>
          <w:rFonts w:ascii="ＭＳ Ｐ明朝" w:eastAsia="ＭＳ Ｐ明朝" w:hAnsi="ＭＳ Ｐ明朝" w:hint="eastAsia"/>
          <w:sz w:val="18"/>
          <w:szCs w:val="18"/>
        </w:rPr>
        <w:t xml:space="preserve">　　　アニシジン、アンチモン及びその化合物、Ｎ―エチルアニリン、塩化水素、塩素、カドミウム及びその化合物、クロロニトロベンゼン、臭素、水銀及びその化合物、銅及びその化合物、鉛及びその化合物、バナジウム及びその化合物、ベリリウム及びその化合物、ホスゲン、ホルムアルデヒド、マンガン及びその化合物、Ｎ―メチルアニリン</w:t>
      </w:r>
    </w:p>
    <w:p w14:paraId="2F9CBE8C" w14:textId="77777777" w:rsidR="00D86B05" w:rsidRPr="00C22112" w:rsidRDefault="00D86B05" w:rsidP="00D86B05">
      <w:pPr>
        <w:suppressLineNumbers/>
        <w:ind w:left="220"/>
        <w:rPr>
          <w:rFonts w:ascii="ＭＳ Ｐ明朝" w:eastAsia="ＭＳ Ｐ明朝" w:hAnsi="ＭＳ Ｐ明朝"/>
          <w:sz w:val="22"/>
        </w:rPr>
      </w:pPr>
    </w:p>
    <w:p w14:paraId="2B46D621" w14:textId="77777777" w:rsidR="00D86B05" w:rsidRPr="00C22112" w:rsidRDefault="00D86B05" w:rsidP="00D86B05">
      <w:pPr>
        <w:suppressLineNumbers/>
        <w:ind w:left="220"/>
        <w:rPr>
          <w:rFonts w:ascii="ＭＳ 明朝" w:eastAsia="ＭＳ 明朝" w:hAnsi="ＭＳ 明朝"/>
          <w:sz w:val="22"/>
        </w:rPr>
      </w:pPr>
    </w:p>
    <w:p w14:paraId="57917E96" w14:textId="77777777" w:rsidR="00D86B05" w:rsidRPr="00C22112" w:rsidRDefault="00D86B05" w:rsidP="00D86B05">
      <w:pPr>
        <w:suppressLineNumbers/>
        <w:ind w:left="220"/>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＜VOC規制＞</w:t>
      </w:r>
    </w:p>
    <w:p w14:paraId="03B22F17" w14:textId="77777777" w:rsidR="00D86B05" w:rsidRPr="00C22112" w:rsidRDefault="00D86B05" w:rsidP="00D86B05">
      <w:pPr>
        <w:suppressLineNumbers/>
        <w:ind w:leftChars="200" w:left="420"/>
        <w:jc w:val="cente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表Ⅰ－４ 法及び条例のVOC規制の概要</w:t>
      </w:r>
    </w:p>
    <w:tbl>
      <w:tblPr>
        <w:tblStyle w:val="a8"/>
        <w:tblW w:w="0" w:type="auto"/>
        <w:tblInd w:w="220" w:type="dxa"/>
        <w:tblLook w:val="04A0" w:firstRow="1" w:lastRow="0" w:firstColumn="1" w:lastColumn="0" w:noHBand="0" w:noVBand="1"/>
      </w:tblPr>
      <w:tblGrid>
        <w:gridCol w:w="1618"/>
        <w:gridCol w:w="3544"/>
        <w:gridCol w:w="3678"/>
      </w:tblGrid>
      <w:tr w:rsidR="00D86B05" w:rsidRPr="00C22112" w14:paraId="667D0A4D" w14:textId="77777777" w:rsidTr="00EF04A2">
        <w:tc>
          <w:tcPr>
            <w:tcW w:w="1618" w:type="dxa"/>
          </w:tcPr>
          <w:p w14:paraId="65C53CBA" w14:textId="77777777" w:rsidR="00D86B05" w:rsidRPr="00C22112" w:rsidRDefault="00D86B05" w:rsidP="00EF04A2">
            <w:pPr>
              <w:suppressLineNumbers/>
              <w:jc w:val="center"/>
              <w:rPr>
                <w:rFonts w:ascii="ＭＳ Ｐ明朝" w:eastAsia="ＭＳ Ｐ明朝" w:hAnsi="ＭＳ Ｐ明朝"/>
                <w:szCs w:val="21"/>
              </w:rPr>
            </w:pPr>
          </w:p>
        </w:tc>
        <w:tc>
          <w:tcPr>
            <w:tcW w:w="3544" w:type="dxa"/>
          </w:tcPr>
          <w:p w14:paraId="5AB78E53"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大気汚染防止法</w:t>
            </w:r>
          </w:p>
        </w:tc>
        <w:tc>
          <w:tcPr>
            <w:tcW w:w="3678" w:type="dxa"/>
          </w:tcPr>
          <w:p w14:paraId="4EDBEF6D"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条例</w:t>
            </w:r>
          </w:p>
        </w:tc>
      </w:tr>
      <w:tr w:rsidR="00D86B05" w:rsidRPr="00C22112" w14:paraId="5656B1E1" w14:textId="77777777" w:rsidTr="00EF04A2">
        <w:tc>
          <w:tcPr>
            <w:tcW w:w="1618" w:type="dxa"/>
          </w:tcPr>
          <w:p w14:paraId="660126C7"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対象施設</w:t>
            </w:r>
          </w:p>
        </w:tc>
        <w:tc>
          <w:tcPr>
            <w:tcW w:w="3544" w:type="dxa"/>
          </w:tcPr>
          <w:p w14:paraId="55399554"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貯蔵施設、塗装施設等９項目の施設</w:t>
            </w:r>
          </w:p>
        </w:tc>
        <w:tc>
          <w:tcPr>
            <w:tcW w:w="3678" w:type="dxa"/>
          </w:tcPr>
          <w:p w14:paraId="1D22AD15"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貯蔵施設、塗装施設等2</w:t>
            </w:r>
            <w:r w:rsidRPr="00C22112">
              <w:rPr>
                <w:rFonts w:ascii="ＭＳ Ｐ明朝" w:eastAsia="ＭＳ Ｐ明朝" w:hAnsi="ＭＳ Ｐ明朝"/>
                <w:szCs w:val="21"/>
              </w:rPr>
              <w:t>4</w:t>
            </w:r>
            <w:r w:rsidRPr="00C22112">
              <w:rPr>
                <w:rFonts w:ascii="ＭＳ Ｐ明朝" w:eastAsia="ＭＳ Ｐ明朝" w:hAnsi="ＭＳ Ｐ明朝" w:hint="eastAsia"/>
                <w:szCs w:val="21"/>
              </w:rPr>
              <w:t>項目の施設</w:t>
            </w:r>
          </w:p>
        </w:tc>
      </w:tr>
      <w:tr w:rsidR="00D86B05" w:rsidRPr="00C22112" w14:paraId="43C20DA2" w14:textId="77777777" w:rsidTr="00EF04A2">
        <w:tc>
          <w:tcPr>
            <w:tcW w:w="1618" w:type="dxa"/>
          </w:tcPr>
          <w:p w14:paraId="56F2E7DE"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規制基準</w:t>
            </w:r>
          </w:p>
        </w:tc>
        <w:tc>
          <w:tcPr>
            <w:tcW w:w="3544" w:type="dxa"/>
          </w:tcPr>
          <w:p w14:paraId="3FB61567"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排出口における濃度基準</w:t>
            </w:r>
          </w:p>
        </w:tc>
        <w:tc>
          <w:tcPr>
            <w:tcW w:w="3678" w:type="dxa"/>
          </w:tcPr>
          <w:p w14:paraId="475FDD85"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設備構造基準、原料使用基準（塗装、印刷、接着）</w:t>
            </w:r>
          </w:p>
        </w:tc>
      </w:tr>
      <w:tr w:rsidR="00D86B05" w:rsidRPr="00C22112" w14:paraId="2308EE6F" w14:textId="77777777" w:rsidTr="00EF04A2">
        <w:tc>
          <w:tcPr>
            <w:tcW w:w="1618" w:type="dxa"/>
          </w:tcPr>
          <w:p w14:paraId="0691E349"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その他の義務</w:t>
            </w:r>
          </w:p>
        </w:tc>
        <w:tc>
          <w:tcPr>
            <w:tcW w:w="3544" w:type="dxa"/>
          </w:tcPr>
          <w:p w14:paraId="25C91C6C"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事業者による濃度測定（年１回以上）及び測定記録の保存</w:t>
            </w:r>
          </w:p>
        </w:tc>
        <w:tc>
          <w:tcPr>
            <w:tcW w:w="3678" w:type="dxa"/>
          </w:tcPr>
          <w:p w14:paraId="2F5417DA"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届出施設等の使用及び管理の状況の記録保存</w:t>
            </w:r>
          </w:p>
          <w:p w14:paraId="4823DE03"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大規模塗装工場を対象とした工場全体の許容排出量の規制（VOC届出工場規制）</w:t>
            </w:r>
          </w:p>
        </w:tc>
      </w:tr>
    </w:tbl>
    <w:p w14:paraId="28AFEDE5" w14:textId="77777777" w:rsidR="00D86B05" w:rsidRPr="00C22112" w:rsidRDefault="00D86B05" w:rsidP="00D86B05">
      <w:pPr>
        <w:suppressLineNumbers/>
        <w:ind w:left="220"/>
        <w:rPr>
          <w:rFonts w:ascii="ＭＳ 明朝" w:eastAsia="ＭＳ 明朝" w:hAnsi="ＭＳ 明朝"/>
          <w:sz w:val="22"/>
        </w:rPr>
      </w:pPr>
    </w:p>
    <w:p w14:paraId="00462E4E" w14:textId="77777777" w:rsidR="00D86B05" w:rsidRPr="00C22112" w:rsidRDefault="00D86B05" w:rsidP="00D86B05">
      <w:pPr>
        <w:suppressLineNumbers/>
        <w:ind w:left="220"/>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＜粉じん規制＞</w:t>
      </w:r>
    </w:p>
    <w:p w14:paraId="1F6B1E16" w14:textId="77777777" w:rsidR="00D86B05" w:rsidRPr="00C22112" w:rsidRDefault="00D86B05" w:rsidP="00D86B05">
      <w:pPr>
        <w:suppressLineNumbers/>
        <w:ind w:leftChars="200" w:left="420"/>
        <w:jc w:val="cente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表Ⅰ－５ 法及び条例の粉じん規制の概要</w:t>
      </w:r>
    </w:p>
    <w:p w14:paraId="6B6DEADD" w14:textId="45A87399" w:rsidR="00D86B05" w:rsidRPr="00C22112" w:rsidRDefault="00EF04A2" w:rsidP="00D86B05">
      <w:pPr>
        <w:widowControl/>
        <w:suppressLineNumbers/>
        <w:jc w:val="left"/>
        <w:rPr>
          <w:rFonts w:ascii="ＭＳ Ｐ明朝" w:eastAsia="ＭＳ Ｐ明朝" w:hAnsi="ＭＳ Ｐ明朝"/>
          <w:sz w:val="22"/>
        </w:rPr>
      </w:pPr>
      <w:r w:rsidRPr="00EF04A2">
        <w:rPr>
          <w:rFonts w:ascii="ＭＳ Ｐ明朝" w:eastAsia="ＭＳ Ｐ明朝" w:hAnsi="ＭＳ Ｐ明朝" w:hint="eastAsia"/>
          <w:sz w:val="22"/>
        </w:rPr>
        <w:t>○</w:t>
      </w:r>
      <w:r w:rsidR="00D86B05" w:rsidRPr="00C22112">
        <w:rPr>
          <w:rFonts w:ascii="ＭＳ Ｐ明朝" w:eastAsia="ＭＳ Ｐ明朝" w:hAnsi="ＭＳ Ｐ明朝" w:hint="eastAsia"/>
          <w:sz w:val="22"/>
        </w:rPr>
        <w:t>一般粉じん</w:t>
      </w:r>
    </w:p>
    <w:tbl>
      <w:tblPr>
        <w:tblStyle w:val="a8"/>
        <w:tblW w:w="0" w:type="auto"/>
        <w:tblInd w:w="220" w:type="dxa"/>
        <w:tblLook w:val="04A0" w:firstRow="1" w:lastRow="0" w:firstColumn="1" w:lastColumn="0" w:noHBand="0" w:noVBand="1"/>
      </w:tblPr>
      <w:tblGrid>
        <w:gridCol w:w="1618"/>
        <w:gridCol w:w="3544"/>
        <w:gridCol w:w="3678"/>
      </w:tblGrid>
      <w:tr w:rsidR="00D86B05" w:rsidRPr="00C22112" w14:paraId="6A685AD1" w14:textId="77777777" w:rsidTr="00EF04A2">
        <w:tc>
          <w:tcPr>
            <w:tcW w:w="1618" w:type="dxa"/>
          </w:tcPr>
          <w:p w14:paraId="72D80356" w14:textId="77777777" w:rsidR="00D86B05" w:rsidRPr="00C22112" w:rsidRDefault="00D86B05" w:rsidP="00EF04A2">
            <w:pPr>
              <w:suppressLineNumbers/>
              <w:jc w:val="center"/>
              <w:rPr>
                <w:rFonts w:ascii="ＭＳ Ｐ明朝" w:eastAsia="ＭＳ Ｐ明朝" w:hAnsi="ＭＳ Ｐ明朝"/>
                <w:szCs w:val="21"/>
              </w:rPr>
            </w:pPr>
          </w:p>
        </w:tc>
        <w:tc>
          <w:tcPr>
            <w:tcW w:w="3544" w:type="dxa"/>
          </w:tcPr>
          <w:p w14:paraId="6404FF8A"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大気汚染防止法</w:t>
            </w:r>
          </w:p>
        </w:tc>
        <w:tc>
          <w:tcPr>
            <w:tcW w:w="3678" w:type="dxa"/>
          </w:tcPr>
          <w:p w14:paraId="2ECC305E"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条例</w:t>
            </w:r>
          </w:p>
        </w:tc>
      </w:tr>
      <w:tr w:rsidR="00D86B05" w:rsidRPr="00C22112" w14:paraId="6AEF6AC9" w14:textId="77777777" w:rsidTr="00EF04A2">
        <w:tc>
          <w:tcPr>
            <w:tcW w:w="1618" w:type="dxa"/>
          </w:tcPr>
          <w:p w14:paraId="4070E781"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対象施設</w:t>
            </w:r>
          </w:p>
        </w:tc>
        <w:tc>
          <w:tcPr>
            <w:tcW w:w="3544" w:type="dxa"/>
          </w:tcPr>
          <w:p w14:paraId="466E2910"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コークス炉、堆積場等５項目の施設</w:t>
            </w:r>
          </w:p>
        </w:tc>
        <w:tc>
          <w:tcPr>
            <w:tcW w:w="3678" w:type="dxa"/>
          </w:tcPr>
          <w:p w14:paraId="0B2A258E"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切断施設や吹付塗装施設等</w:t>
            </w:r>
            <w:r w:rsidRPr="00C22112">
              <w:rPr>
                <w:rFonts w:ascii="ＭＳ Ｐ明朝" w:eastAsia="ＭＳ Ｐ明朝" w:hAnsi="ＭＳ Ｐ明朝"/>
                <w:szCs w:val="21"/>
              </w:rPr>
              <w:t>63項目の施設</w:t>
            </w:r>
          </w:p>
        </w:tc>
      </w:tr>
      <w:tr w:rsidR="00D86B05" w:rsidRPr="00C22112" w14:paraId="49E0F440" w14:textId="77777777" w:rsidTr="00EF04A2">
        <w:tc>
          <w:tcPr>
            <w:tcW w:w="1618" w:type="dxa"/>
          </w:tcPr>
          <w:p w14:paraId="7DE095AE"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規制基準</w:t>
            </w:r>
          </w:p>
        </w:tc>
        <w:tc>
          <w:tcPr>
            <w:tcW w:w="3544" w:type="dxa"/>
          </w:tcPr>
          <w:p w14:paraId="2BDB2D5F"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設備構造基準</w:t>
            </w:r>
          </w:p>
        </w:tc>
        <w:tc>
          <w:tcPr>
            <w:tcW w:w="3678" w:type="dxa"/>
          </w:tcPr>
          <w:p w14:paraId="1268646A"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設備構造基準</w:t>
            </w:r>
          </w:p>
        </w:tc>
      </w:tr>
    </w:tbl>
    <w:p w14:paraId="56070880" w14:textId="363751E3" w:rsidR="00D86B05" w:rsidRPr="00C22112" w:rsidRDefault="00EF04A2" w:rsidP="00D86B05">
      <w:pPr>
        <w:suppressLineNumbers/>
        <w:rPr>
          <w:rFonts w:ascii="ＭＳ 明朝" w:eastAsia="ＭＳ 明朝" w:hAnsi="ＭＳ 明朝"/>
          <w:sz w:val="22"/>
        </w:rPr>
      </w:pPr>
      <w:r w:rsidRPr="00EF04A2">
        <w:rPr>
          <w:rFonts w:ascii="ＭＳ 明朝" w:eastAsia="ＭＳ 明朝" w:hAnsi="ＭＳ 明朝" w:hint="eastAsia"/>
          <w:sz w:val="22"/>
        </w:rPr>
        <w:t>○</w:t>
      </w:r>
      <w:r w:rsidR="00D86B05" w:rsidRPr="00C22112">
        <w:rPr>
          <w:rFonts w:ascii="ＭＳ 明朝" w:eastAsia="ＭＳ 明朝" w:hAnsi="ＭＳ 明朝" w:hint="eastAsia"/>
          <w:sz w:val="22"/>
        </w:rPr>
        <w:t>特定粉じん</w:t>
      </w:r>
    </w:p>
    <w:tbl>
      <w:tblPr>
        <w:tblStyle w:val="a8"/>
        <w:tblW w:w="0" w:type="auto"/>
        <w:tblInd w:w="220" w:type="dxa"/>
        <w:tblLook w:val="04A0" w:firstRow="1" w:lastRow="0" w:firstColumn="1" w:lastColumn="0" w:noHBand="0" w:noVBand="1"/>
      </w:tblPr>
      <w:tblGrid>
        <w:gridCol w:w="1618"/>
        <w:gridCol w:w="3544"/>
        <w:gridCol w:w="3678"/>
      </w:tblGrid>
      <w:tr w:rsidR="00D86B05" w:rsidRPr="00C22112" w14:paraId="326B717C" w14:textId="77777777" w:rsidTr="00EF04A2">
        <w:tc>
          <w:tcPr>
            <w:tcW w:w="1618" w:type="dxa"/>
          </w:tcPr>
          <w:p w14:paraId="66DDFAC1" w14:textId="77777777" w:rsidR="00D86B05" w:rsidRPr="00C22112" w:rsidRDefault="00D86B05" w:rsidP="00EF04A2">
            <w:pPr>
              <w:suppressLineNumbers/>
              <w:jc w:val="center"/>
              <w:rPr>
                <w:rFonts w:ascii="ＭＳ Ｐ明朝" w:eastAsia="ＭＳ Ｐ明朝" w:hAnsi="ＭＳ Ｐ明朝"/>
                <w:szCs w:val="21"/>
              </w:rPr>
            </w:pPr>
          </w:p>
        </w:tc>
        <w:tc>
          <w:tcPr>
            <w:tcW w:w="3544" w:type="dxa"/>
          </w:tcPr>
          <w:p w14:paraId="6CE9994C"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大気汚染防止法</w:t>
            </w:r>
          </w:p>
        </w:tc>
        <w:tc>
          <w:tcPr>
            <w:tcW w:w="3678" w:type="dxa"/>
          </w:tcPr>
          <w:p w14:paraId="58AAFAFC"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条例</w:t>
            </w:r>
          </w:p>
        </w:tc>
      </w:tr>
      <w:tr w:rsidR="00D86B05" w:rsidRPr="00C22112" w14:paraId="2352A1DB" w14:textId="77777777" w:rsidTr="00EF04A2">
        <w:tc>
          <w:tcPr>
            <w:tcW w:w="1618" w:type="dxa"/>
          </w:tcPr>
          <w:p w14:paraId="5EED7704"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対象施設</w:t>
            </w:r>
          </w:p>
        </w:tc>
        <w:tc>
          <w:tcPr>
            <w:tcW w:w="3544" w:type="dxa"/>
          </w:tcPr>
          <w:p w14:paraId="56FBAD8B"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解綿用機械等９項目の施設</w:t>
            </w:r>
          </w:p>
        </w:tc>
        <w:tc>
          <w:tcPr>
            <w:tcW w:w="3678" w:type="dxa"/>
          </w:tcPr>
          <w:p w14:paraId="103D8637"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粉粒塊輸送用コンベア等35項目の施設</w:t>
            </w:r>
          </w:p>
        </w:tc>
      </w:tr>
      <w:tr w:rsidR="00D86B05" w:rsidRPr="00C22112" w14:paraId="6141DD53" w14:textId="77777777" w:rsidTr="00EF04A2">
        <w:tc>
          <w:tcPr>
            <w:tcW w:w="1618" w:type="dxa"/>
          </w:tcPr>
          <w:p w14:paraId="3418190A"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対象物質</w:t>
            </w:r>
          </w:p>
        </w:tc>
        <w:tc>
          <w:tcPr>
            <w:tcW w:w="3544" w:type="dxa"/>
          </w:tcPr>
          <w:p w14:paraId="1B855D3E"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石綿のみ１物質</w:t>
            </w:r>
          </w:p>
        </w:tc>
        <w:tc>
          <w:tcPr>
            <w:tcW w:w="3678" w:type="dxa"/>
          </w:tcPr>
          <w:p w14:paraId="6656C75F"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指定特定粉じん：４物質</w:t>
            </w:r>
          </w:p>
          <w:p w14:paraId="2A2B7C07"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その他の特定粉じん：14物質</w:t>
            </w:r>
          </w:p>
        </w:tc>
      </w:tr>
      <w:tr w:rsidR="00D86B05" w:rsidRPr="00C22112" w14:paraId="7DC5E105" w14:textId="77777777" w:rsidTr="00EF04A2">
        <w:tc>
          <w:tcPr>
            <w:tcW w:w="1618" w:type="dxa"/>
          </w:tcPr>
          <w:p w14:paraId="36D4AF9D"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規制基準</w:t>
            </w:r>
          </w:p>
        </w:tc>
        <w:tc>
          <w:tcPr>
            <w:tcW w:w="3544" w:type="dxa"/>
          </w:tcPr>
          <w:p w14:paraId="1861FA8C"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敷地境界基準（10本/L）</w:t>
            </w:r>
          </w:p>
        </w:tc>
        <w:tc>
          <w:tcPr>
            <w:tcW w:w="3678" w:type="dxa"/>
          </w:tcPr>
          <w:p w14:paraId="01D57E8A"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指定特定粉じん：設備構造基準</w:t>
            </w:r>
          </w:p>
          <w:p w14:paraId="76643804"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その他の特定粉じん：排出口における濃度基準</w:t>
            </w:r>
          </w:p>
        </w:tc>
      </w:tr>
      <w:tr w:rsidR="00D86B05" w:rsidRPr="00C22112" w14:paraId="40C49ECA" w14:textId="77777777" w:rsidTr="00EF04A2">
        <w:tc>
          <w:tcPr>
            <w:tcW w:w="1618" w:type="dxa"/>
          </w:tcPr>
          <w:p w14:paraId="2B567F6B" w14:textId="77777777" w:rsidR="00D86B05" w:rsidRPr="00C22112" w:rsidRDefault="00D86B05" w:rsidP="00EF04A2">
            <w:pPr>
              <w:suppressLineNumbers/>
              <w:jc w:val="center"/>
              <w:rPr>
                <w:rFonts w:ascii="ＭＳ Ｐ明朝" w:eastAsia="ＭＳ Ｐ明朝" w:hAnsi="ＭＳ Ｐ明朝"/>
                <w:szCs w:val="21"/>
              </w:rPr>
            </w:pPr>
            <w:r w:rsidRPr="00C22112">
              <w:rPr>
                <w:rFonts w:ascii="ＭＳ Ｐ明朝" w:eastAsia="ＭＳ Ｐ明朝" w:hAnsi="ＭＳ Ｐ明朝" w:hint="eastAsia"/>
                <w:szCs w:val="21"/>
              </w:rPr>
              <w:t>その他義務</w:t>
            </w:r>
          </w:p>
        </w:tc>
        <w:tc>
          <w:tcPr>
            <w:tcW w:w="3544" w:type="dxa"/>
          </w:tcPr>
          <w:p w14:paraId="3062F66D"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事業者による濃度測定（６か月に1回以上）及び測定記録の保存</w:t>
            </w:r>
          </w:p>
        </w:tc>
        <w:tc>
          <w:tcPr>
            <w:tcW w:w="3678" w:type="dxa"/>
          </w:tcPr>
          <w:p w14:paraId="5F94832B" w14:textId="77777777"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指定特定粉じん：施設の使用・管理の状況の記録保存義務</w:t>
            </w:r>
          </w:p>
          <w:p w14:paraId="5F790513" w14:textId="394EAA7C" w:rsidR="00D86B05" w:rsidRPr="00C22112" w:rsidRDefault="00D86B05" w:rsidP="00EF04A2">
            <w:pPr>
              <w:suppressLineNumbers/>
              <w:rPr>
                <w:rFonts w:ascii="ＭＳ Ｐ明朝" w:eastAsia="ＭＳ Ｐ明朝" w:hAnsi="ＭＳ Ｐ明朝"/>
                <w:szCs w:val="21"/>
              </w:rPr>
            </w:pPr>
            <w:r w:rsidRPr="00C22112">
              <w:rPr>
                <w:rFonts w:ascii="ＭＳ Ｐ明朝" w:eastAsia="ＭＳ Ｐ明朝" w:hAnsi="ＭＳ Ｐ明朝" w:hint="eastAsia"/>
                <w:szCs w:val="21"/>
              </w:rPr>
              <w:t>その他の特定粉じん：事業者による濃度測定（6か月に１回以上）及び測定記録の</w:t>
            </w:r>
            <w:r w:rsidR="00F07541">
              <w:rPr>
                <w:rFonts w:ascii="ＭＳ Ｐ明朝" w:eastAsia="ＭＳ Ｐ明朝" w:hAnsi="ＭＳ Ｐ明朝" w:hint="eastAsia"/>
                <w:szCs w:val="21"/>
              </w:rPr>
              <w:t>保存</w:t>
            </w:r>
          </w:p>
        </w:tc>
      </w:tr>
    </w:tbl>
    <w:p w14:paraId="520C9302" w14:textId="77777777" w:rsidR="00D86B05" w:rsidRPr="00C22112" w:rsidRDefault="00D86B05" w:rsidP="00D86B05">
      <w:pPr>
        <w:suppressLineNumbers/>
        <w:spacing w:line="240" w:lineRule="exact"/>
        <w:ind w:left="221"/>
        <w:rPr>
          <w:rFonts w:ascii="ＭＳ Ｐ明朝" w:eastAsia="ＭＳ Ｐ明朝" w:hAnsi="ＭＳ Ｐ明朝"/>
          <w:sz w:val="18"/>
          <w:szCs w:val="18"/>
        </w:rPr>
      </w:pPr>
      <w:r w:rsidRPr="00C22112">
        <w:rPr>
          <w:rFonts w:ascii="ＭＳ Ｐ明朝" w:eastAsia="ＭＳ Ｐ明朝" w:hAnsi="ＭＳ Ｐ明朝" w:hint="eastAsia"/>
          <w:sz w:val="18"/>
          <w:szCs w:val="18"/>
        </w:rPr>
        <w:t>※条例の指定特定粉じんは次の４物質。</w:t>
      </w:r>
    </w:p>
    <w:p w14:paraId="47709595" w14:textId="6D893157" w:rsidR="00D86B05" w:rsidRPr="00C22112" w:rsidRDefault="00D86B05" w:rsidP="00D86B05">
      <w:pPr>
        <w:suppressLineNumbers/>
        <w:spacing w:line="240" w:lineRule="exact"/>
        <w:ind w:left="221" w:firstLineChars="100" w:firstLine="180"/>
        <w:rPr>
          <w:rFonts w:ascii="ＭＳ Ｐ明朝" w:eastAsia="ＭＳ Ｐ明朝" w:hAnsi="ＭＳ Ｐ明朝"/>
          <w:sz w:val="18"/>
          <w:szCs w:val="18"/>
        </w:rPr>
      </w:pPr>
      <w:r w:rsidRPr="00C22112">
        <w:rPr>
          <w:rFonts w:ascii="ＭＳ Ｐ明朝" w:eastAsia="ＭＳ Ｐ明朝" w:hAnsi="ＭＳ Ｐ明朝" w:hint="eastAsia"/>
          <w:sz w:val="18"/>
          <w:szCs w:val="18"/>
        </w:rPr>
        <w:t>ニッケル化合物、</w:t>
      </w:r>
      <w:r w:rsidR="00096013" w:rsidRPr="0010572E">
        <w:rPr>
          <w:rFonts w:ascii="ＭＳ Ｐ明朝" w:eastAsia="ＭＳ Ｐ明朝" w:hAnsi="ＭＳ Ｐ明朝" w:hint="eastAsia"/>
          <w:sz w:val="18"/>
          <w:szCs w:val="18"/>
        </w:rPr>
        <w:t>砒素</w:t>
      </w:r>
      <w:r w:rsidRPr="0010572E">
        <w:rPr>
          <w:rFonts w:ascii="ＭＳ Ｐ明朝" w:eastAsia="ＭＳ Ｐ明朝" w:hAnsi="ＭＳ Ｐ明朝" w:hint="eastAsia"/>
          <w:sz w:val="18"/>
          <w:szCs w:val="18"/>
        </w:rPr>
        <w:t>及びその化合物、</w:t>
      </w:r>
      <w:r w:rsidRPr="00C22112">
        <w:rPr>
          <w:rFonts w:ascii="ＭＳ Ｐ明朝" w:eastAsia="ＭＳ Ｐ明朝" w:hAnsi="ＭＳ Ｐ明朝" w:hint="eastAsia"/>
          <w:sz w:val="18"/>
          <w:szCs w:val="18"/>
        </w:rPr>
        <w:t>ベンゼン、六価クロム化合物</w:t>
      </w:r>
    </w:p>
    <w:p w14:paraId="45275782" w14:textId="77777777" w:rsidR="00D86B05" w:rsidRPr="00C22112" w:rsidRDefault="00D86B05" w:rsidP="00D86B05">
      <w:pPr>
        <w:suppressLineNumbers/>
        <w:spacing w:line="240" w:lineRule="exact"/>
        <w:ind w:left="221"/>
        <w:rPr>
          <w:rFonts w:ascii="ＭＳ Ｐ明朝" w:eastAsia="ＭＳ Ｐ明朝" w:hAnsi="ＭＳ Ｐ明朝"/>
          <w:sz w:val="18"/>
          <w:szCs w:val="18"/>
        </w:rPr>
      </w:pPr>
      <w:r w:rsidRPr="00C22112">
        <w:rPr>
          <w:rFonts w:ascii="ＭＳ Ｐ明朝" w:eastAsia="ＭＳ Ｐ明朝" w:hAnsi="ＭＳ Ｐ明朝" w:hint="eastAsia"/>
          <w:sz w:val="18"/>
          <w:szCs w:val="18"/>
        </w:rPr>
        <w:t>※条例のその他の特定粉じんは次の1</w:t>
      </w:r>
      <w:r w:rsidRPr="00C22112">
        <w:rPr>
          <w:rFonts w:ascii="ＭＳ Ｐ明朝" w:eastAsia="ＭＳ Ｐ明朝" w:hAnsi="ＭＳ Ｐ明朝"/>
          <w:sz w:val="18"/>
          <w:szCs w:val="18"/>
        </w:rPr>
        <w:t>4</w:t>
      </w:r>
      <w:r w:rsidRPr="00C22112">
        <w:rPr>
          <w:rFonts w:ascii="ＭＳ Ｐ明朝" w:eastAsia="ＭＳ Ｐ明朝" w:hAnsi="ＭＳ Ｐ明朝" w:hint="eastAsia"/>
          <w:sz w:val="18"/>
          <w:szCs w:val="18"/>
        </w:rPr>
        <w:t>物質。</w:t>
      </w:r>
    </w:p>
    <w:p w14:paraId="11550307" w14:textId="77777777" w:rsidR="00D86B05" w:rsidRPr="00C22112" w:rsidRDefault="00D86B05" w:rsidP="00D86B05">
      <w:pPr>
        <w:suppressLineNumbers/>
        <w:spacing w:line="240" w:lineRule="exact"/>
        <w:ind w:leftChars="200" w:left="420"/>
        <w:rPr>
          <w:rFonts w:ascii="ＭＳ Ｐ明朝" w:eastAsia="ＭＳ Ｐ明朝" w:hAnsi="ＭＳ Ｐ明朝"/>
          <w:sz w:val="18"/>
          <w:szCs w:val="18"/>
        </w:rPr>
      </w:pPr>
      <w:r w:rsidRPr="00C22112">
        <w:rPr>
          <w:rFonts w:ascii="ＭＳ Ｐ明朝" w:eastAsia="ＭＳ Ｐ明朝" w:hAnsi="ＭＳ Ｐ明朝" w:hint="eastAsia"/>
          <w:sz w:val="18"/>
          <w:szCs w:val="18"/>
        </w:rPr>
        <w:t>アニシジン、アンチモン及びその化合物、Ｎ―エチルアニリン、カドミウム及びその化合物、クロロニトロベンゼン、臭素、水銀及びその化合物、銅及びその化合物、鉛及びその化合物、バナジウム及びその化合物、ベリリウム及びその化合物、ホルムアルデヒド、マンガン及びその化合物、Ｎ―メチルアニリン</w:t>
      </w:r>
    </w:p>
    <w:p w14:paraId="0561CD22" w14:textId="77777777" w:rsidR="00D86B05" w:rsidRPr="00C22112" w:rsidRDefault="00D86B05" w:rsidP="00D86B05">
      <w:pPr>
        <w:widowControl/>
        <w:suppressLineNumbers/>
        <w:jc w:val="left"/>
        <w:rPr>
          <w:rFonts w:ascii="ＭＳ 明朝" w:eastAsia="ＭＳ 明朝" w:hAnsi="ＭＳ 明朝"/>
          <w:sz w:val="22"/>
        </w:rPr>
      </w:pPr>
    </w:p>
    <w:p w14:paraId="14073D90" w14:textId="77777777" w:rsidR="00D86B05" w:rsidRPr="00C22112" w:rsidRDefault="00D86B05" w:rsidP="00D86B05">
      <w:pPr>
        <w:widowControl/>
        <w:suppressLineNumbers/>
        <w:jc w:val="left"/>
        <w:rPr>
          <w:rFonts w:ascii="ＭＳ 明朝" w:eastAsia="ＭＳ 明朝" w:hAnsi="ＭＳ 明朝"/>
          <w:sz w:val="22"/>
        </w:rPr>
      </w:pPr>
      <w:r w:rsidRPr="00C22112">
        <w:rPr>
          <w:rFonts w:ascii="Century" w:eastAsia="ＭＳ ゴシック" w:hAnsi="Century" w:hint="eastAsia"/>
          <w:noProof/>
          <w:szCs w:val="24"/>
        </w:rPr>
        <mc:AlternateContent>
          <mc:Choice Requires="wpg">
            <w:drawing>
              <wp:anchor distT="0" distB="0" distL="114300" distR="114300" simplePos="0" relativeHeight="252654592" behindDoc="0" locked="0" layoutInCell="1" allowOverlap="1" wp14:anchorId="5A8A42F5" wp14:editId="0537A4C6">
                <wp:simplePos x="0" y="0"/>
                <wp:positionH relativeFrom="margin">
                  <wp:posOffset>767525</wp:posOffset>
                </wp:positionH>
                <wp:positionV relativeFrom="paragraph">
                  <wp:posOffset>35485</wp:posOffset>
                </wp:positionV>
                <wp:extent cx="4476750" cy="2505075"/>
                <wp:effectExtent l="0" t="0" r="0" b="9525"/>
                <wp:wrapNone/>
                <wp:docPr id="31" name="グループ化 31"/>
                <wp:cNvGraphicFramePr/>
                <a:graphic xmlns:a="http://schemas.openxmlformats.org/drawingml/2006/main">
                  <a:graphicData uri="http://schemas.microsoft.com/office/word/2010/wordprocessingGroup">
                    <wpg:wgp>
                      <wpg:cNvGrpSpPr/>
                      <wpg:grpSpPr>
                        <a:xfrm>
                          <a:off x="0" y="0"/>
                          <a:ext cx="4476750" cy="2505075"/>
                          <a:chOff x="0" y="0"/>
                          <a:chExt cx="4951730" cy="2819400"/>
                        </a:xfrm>
                      </wpg:grpSpPr>
                      <pic:pic xmlns:pic="http://schemas.openxmlformats.org/drawingml/2006/picture">
                        <pic:nvPicPr>
                          <pic:cNvPr id="32" name="図 3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1730" cy="2819400"/>
                          </a:xfrm>
                          <a:prstGeom prst="rect">
                            <a:avLst/>
                          </a:prstGeom>
                          <a:noFill/>
                          <a:ln>
                            <a:noFill/>
                          </a:ln>
                        </pic:spPr>
                      </pic:pic>
                      <pic:pic xmlns:pic="http://schemas.openxmlformats.org/drawingml/2006/picture">
                        <pic:nvPicPr>
                          <pic:cNvPr id="33" name="図 3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676525" y="314325"/>
                            <a:ext cx="628650" cy="10388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CE9284" id="グループ化 31" o:spid="_x0000_s1026" style="position:absolute;left:0;text-align:left;margin-left:60.45pt;margin-top:2.8pt;width:352.5pt;height:197.25pt;z-index:252654592;mso-position-horizontal-relative:margin;mso-width-relative:margin;mso-height-relative:margin" coordsize="49517,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2" o:spid="_x0000_s1027" type="#_x0000_t75" style="position:absolute;width:49517;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">
                  <v:imagedata r:id="rId16" o:title=""/>
                  <v:path arrowok="t"/>
                </v:shape>
                <v:shape id="図 33" o:spid="_x0000_s1028" type="#_x0000_t75" style="position:absolute;left:26765;top:3143;width:6286;height:10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">
                  <v:imagedata r:id="rId17" o:title=""/>
                  <v:path arrowok="t"/>
                </v:shape>
                <w10:wrap anchorx="margin"/>
              </v:group>
            </w:pict>
          </mc:Fallback>
        </mc:AlternateContent>
      </w:r>
    </w:p>
    <w:p w14:paraId="74D1773B" w14:textId="77777777" w:rsidR="00D86B05" w:rsidRPr="00C22112" w:rsidRDefault="00D86B05" w:rsidP="00D86B05">
      <w:pPr>
        <w:widowControl/>
        <w:suppressLineNumbers/>
        <w:jc w:val="left"/>
        <w:rPr>
          <w:rFonts w:ascii="ＭＳ 明朝" w:eastAsia="ＭＳ 明朝" w:hAnsi="ＭＳ 明朝"/>
          <w:sz w:val="22"/>
        </w:rPr>
      </w:pPr>
    </w:p>
    <w:p w14:paraId="22D7FBEF" w14:textId="77777777" w:rsidR="00D86B05" w:rsidRPr="00C22112" w:rsidRDefault="00D86B05" w:rsidP="00D86B05">
      <w:pPr>
        <w:widowControl/>
        <w:suppressLineNumbers/>
        <w:jc w:val="left"/>
        <w:rPr>
          <w:rFonts w:ascii="ＭＳ 明朝" w:eastAsia="ＭＳ 明朝" w:hAnsi="ＭＳ 明朝"/>
          <w:sz w:val="22"/>
        </w:rPr>
      </w:pPr>
    </w:p>
    <w:p w14:paraId="52E8D012" w14:textId="77777777" w:rsidR="00D86B05" w:rsidRPr="00C22112" w:rsidRDefault="00D86B05" w:rsidP="00D86B05">
      <w:pPr>
        <w:widowControl/>
        <w:suppressLineNumbers/>
        <w:jc w:val="left"/>
        <w:rPr>
          <w:rFonts w:ascii="ＭＳ 明朝" w:eastAsia="ＭＳ 明朝" w:hAnsi="ＭＳ 明朝"/>
          <w:sz w:val="22"/>
        </w:rPr>
      </w:pPr>
    </w:p>
    <w:p w14:paraId="488330FC" w14:textId="77777777" w:rsidR="00D86B05" w:rsidRPr="00C22112" w:rsidRDefault="00D86B05" w:rsidP="00D86B05">
      <w:pPr>
        <w:widowControl/>
        <w:suppressLineNumbers/>
        <w:jc w:val="left"/>
        <w:rPr>
          <w:rFonts w:ascii="ＭＳ 明朝" w:eastAsia="ＭＳ 明朝" w:hAnsi="ＭＳ 明朝"/>
          <w:sz w:val="22"/>
        </w:rPr>
      </w:pPr>
    </w:p>
    <w:p w14:paraId="6BFB0358" w14:textId="77777777" w:rsidR="00D86B05" w:rsidRPr="00C22112" w:rsidRDefault="00D86B05" w:rsidP="00D86B05">
      <w:pPr>
        <w:widowControl/>
        <w:suppressLineNumbers/>
        <w:jc w:val="left"/>
        <w:rPr>
          <w:rFonts w:ascii="ＭＳ 明朝" w:eastAsia="ＭＳ 明朝" w:hAnsi="ＭＳ 明朝"/>
          <w:sz w:val="22"/>
        </w:rPr>
      </w:pPr>
    </w:p>
    <w:p w14:paraId="17BC31F8" w14:textId="77777777" w:rsidR="00D86B05" w:rsidRPr="00C22112" w:rsidRDefault="00D86B05" w:rsidP="00D86B05">
      <w:pPr>
        <w:widowControl/>
        <w:suppressLineNumbers/>
        <w:jc w:val="left"/>
        <w:rPr>
          <w:rFonts w:ascii="ＭＳ 明朝" w:eastAsia="ＭＳ 明朝" w:hAnsi="ＭＳ 明朝"/>
          <w:sz w:val="22"/>
        </w:rPr>
      </w:pPr>
    </w:p>
    <w:p w14:paraId="29D5B942" w14:textId="77777777" w:rsidR="00D86B05" w:rsidRPr="00C22112" w:rsidRDefault="00D86B05" w:rsidP="00D86B05">
      <w:pPr>
        <w:widowControl/>
        <w:suppressLineNumbers/>
        <w:jc w:val="left"/>
        <w:rPr>
          <w:rFonts w:ascii="ＭＳ 明朝" w:eastAsia="ＭＳ 明朝" w:hAnsi="ＭＳ 明朝"/>
          <w:sz w:val="22"/>
        </w:rPr>
      </w:pPr>
    </w:p>
    <w:p w14:paraId="0730DB5E" w14:textId="77777777" w:rsidR="00D86B05" w:rsidRPr="00C22112" w:rsidRDefault="00D86B05" w:rsidP="00D86B05">
      <w:pPr>
        <w:widowControl/>
        <w:suppressLineNumbers/>
        <w:jc w:val="left"/>
        <w:rPr>
          <w:rFonts w:ascii="ＭＳ 明朝" w:eastAsia="ＭＳ 明朝" w:hAnsi="ＭＳ 明朝"/>
          <w:sz w:val="22"/>
        </w:rPr>
      </w:pPr>
    </w:p>
    <w:p w14:paraId="785C5613" w14:textId="77777777" w:rsidR="00D86B05" w:rsidRPr="00C22112" w:rsidRDefault="00D86B05" w:rsidP="00D86B05">
      <w:pPr>
        <w:widowControl/>
        <w:suppressLineNumbers/>
        <w:jc w:val="left"/>
        <w:rPr>
          <w:rFonts w:ascii="ＭＳ 明朝" w:eastAsia="ＭＳ 明朝" w:hAnsi="ＭＳ 明朝"/>
          <w:sz w:val="22"/>
        </w:rPr>
      </w:pPr>
    </w:p>
    <w:p w14:paraId="095F0833" w14:textId="77777777" w:rsidR="00D86B05" w:rsidRPr="00C22112" w:rsidRDefault="00D86B05" w:rsidP="00D86B05">
      <w:pPr>
        <w:widowControl/>
        <w:suppressLineNumbers/>
        <w:jc w:val="left"/>
        <w:rPr>
          <w:rFonts w:ascii="ＭＳ 明朝" w:eastAsia="ＭＳ 明朝" w:hAnsi="ＭＳ 明朝"/>
          <w:sz w:val="22"/>
        </w:rPr>
      </w:pPr>
      <w:r w:rsidRPr="00C22112">
        <w:rPr>
          <w:rFonts w:ascii="Century" w:eastAsia="ＭＳ ゴシック" w:hAnsi="Century" w:hint="eastAsia"/>
          <w:noProof/>
        </w:rPr>
        <mc:AlternateContent>
          <mc:Choice Requires="wps">
            <w:drawing>
              <wp:anchor distT="45720" distB="45720" distL="114300" distR="114300" simplePos="0" relativeHeight="252653568" behindDoc="0" locked="0" layoutInCell="1" allowOverlap="1" wp14:anchorId="42B8E565" wp14:editId="4A4526A3">
                <wp:simplePos x="0" y="0"/>
                <wp:positionH relativeFrom="margin">
                  <wp:align>center</wp:align>
                </wp:positionH>
                <wp:positionV relativeFrom="paragraph">
                  <wp:posOffset>226060</wp:posOffset>
                </wp:positionV>
                <wp:extent cx="3524250" cy="275590"/>
                <wp:effectExtent l="0" t="0" r="0" b="0"/>
                <wp:wrapSquare wrapText="bothSides"/>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75590"/>
                        </a:xfrm>
                        <a:prstGeom prst="rect">
                          <a:avLst/>
                        </a:prstGeom>
                        <a:solidFill>
                          <a:srgbClr val="FFFFFF"/>
                        </a:solidFill>
                        <a:ln w="9525">
                          <a:noFill/>
                          <a:miter lim="800000"/>
                          <a:headEnd/>
                          <a:tailEnd/>
                        </a:ln>
                      </wps:spPr>
                      <wps:txbx>
                        <w:txbxContent>
                          <w:p w14:paraId="32BCE004" w14:textId="77777777" w:rsidR="00BA6C41" w:rsidRPr="00B95DC3" w:rsidRDefault="00BA6C41" w:rsidP="00D86B05">
                            <w:pPr>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図Ⅰ－１　大気汚染防止法と条例の規制の関係の概要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B8E565" id="テキスト ボックス 34" o:spid="_x0000_s1027" type="#_x0000_t202" style="position:absolute;margin-left:0;margin-top:17.8pt;width:277.5pt;height:21.7pt;z-index:2526535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" stroked="f">
                <v:textbox style="mso-fit-shape-to-text:t">
                  <w:txbxContent>
                    <w:p w14:paraId="32BCE004" w14:textId="77777777" w:rsidR="00BA6C41" w:rsidRPr="00B95DC3" w:rsidRDefault="00BA6C41" w:rsidP="00D86B05">
                      <w:pPr>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図Ⅰ－１　大気汚染防止法と条例の規制の関係の概要</w:t>
                      </w:r>
                    </w:p>
                  </w:txbxContent>
                </v:textbox>
                <w10:wrap type="square" anchorx="margin"/>
              </v:shape>
            </w:pict>
          </mc:Fallback>
        </mc:AlternateContent>
      </w:r>
    </w:p>
    <w:p w14:paraId="1DCA3238" w14:textId="77777777" w:rsidR="00D86B05" w:rsidRPr="00C22112" w:rsidRDefault="00D86B05" w:rsidP="00D86B05">
      <w:pPr>
        <w:widowControl/>
        <w:suppressLineNumbers/>
        <w:jc w:val="left"/>
        <w:rPr>
          <w:rFonts w:ascii="ＭＳ 明朝" w:eastAsia="ＭＳ 明朝" w:hAnsi="ＭＳ 明朝"/>
          <w:sz w:val="22"/>
        </w:rPr>
      </w:pPr>
    </w:p>
    <w:p w14:paraId="70F54FD4" w14:textId="77777777" w:rsidR="00D86B05" w:rsidRPr="00C22112" w:rsidRDefault="00D86B05" w:rsidP="00D86B05">
      <w:pPr>
        <w:widowControl/>
        <w:suppressLineNumbers/>
        <w:jc w:val="left"/>
        <w:rPr>
          <w:rFonts w:ascii="ＭＳ 明朝" w:eastAsia="ＭＳ 明朝" w:hAnsi="ＭＳ 明朝"/>
          <w:sz w:val="22"/>
        </w:rPr>
      </w:pPr>
    </w:p>
    <w:p w14:paraId="0E046EC8" w14:textId="77777777" w:rsidR="00D86B05" w:rsidRPr="00C22112" w:rsidRDefault="00D86B05" w:rsidP="00D86B05">
      <w:pPr>
        <w:widowControl/>
        <w:suppressLineNumbers/>
        <w:jc w:val="left"/>
        <w:rPr>
          <w:rFonts w:ascii="ＭＳ 明朝" w:eastAsia="ＭＳ 明朝" w:hAnsi="ＭＳ 明朝"/>
          <w:sz w:val="22"/>
        </w:rPr>
      </w:pPr>
    </w:p>
    <w:p w14:paraId="5B1A9E62" w14:textId="77777777" w:rsidR="00D86B05" w:rsidRPr="00C22112" w:rsidRDefault="00D86B05" w:rsidP="00D86B05">
      <w:pPr>
        <w:pStyle w:val="a7"/>
        <w:numPr>
          <w:ilvl w:val="0"/>
          <w:numId w:val="2"/>
        </w:numPr>
        <w:ind w:leftChars="0" w:left="616" w:hanging="396"/>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市町村への規制権限移譲の状況</w:t>
      </w:r>
    </w:p>
    <w:p w14:paraId="273B0A7E" w14:textId="77777777" w:rsidR="00D86B05" w:rsidRPr="00C22112" w:rsidRDefault="00D86B05" w:rsidP="00D86B05">
      <w:pPr>
        <w:ind w:left="567" w:firstLineChars="101" w:firstLine="222"/>
        <w:rPr>
          <w:rFonts w:ascii="ＭＳ Ｐゴシック" w:eastAsia="ＭＳ Ｐゴシック" w:hAnsi="ＭＳ Ｐゴシック"/>
          <w:sz w:val="24"/>
        </w:rPr>
      </w:pPr>
      <w:r w:rsidRPr="00C22112">
        <w:rPr>
          <w:rFonts w:ascii="ＭＳ 明朝" w:eastAsia="ＭＳ 明朝" w:hAnsi="ＭＳ 明朝" w:hint="eastAsia"/>
          <w:sz w:val="22"/>
        </w:rPr>
        <w:t>各種法令に基づき、令和３年度</w:t>
      </w:r>
      <w:r w:rsidRPr="00C22112">
        <w:rPr>
          <w:rFonts w:ascii="ＭＳ 明朝" w:eastAsia="ＭＳ 明朝" w:hAnsi="ＭＳ 明朝" w:hint="eastAsia"/>
          <w:spacing w:val="2"/>
        </w:rPr>
        <w:t>（20</w:t>
      </w:r>
      <w:r w:rsidRPr="00C22112">
        <w:rPr>
          <w:rFonts w:ascii="ＭＳ 明朝" w:eastAsia="ＭＳ 明朝" w:hAnsi="ＭＳ 明朝"/>
          <w:spacing w:val="2"/>
        </w:rPr>
        <w:t>2</w:t>
      </w:r>
      <w:r w:rsidRPr="00C22112">
        <w:rPr>
          <w:rFonts w:ascii="ＭＳ 明朝" w:eastAsia="ＭＳ 明朝" w:hAnsi="ＭＳ 明朝" w:hint="eastAsia"/>
          <w:spacing w:val="2"/>
        </w:rPr>
        <w:t>1年度</w:t>
      </w:r>
      <w:r w:rsidRPr="00C22112">
        <w:rPr>
          <w:rFonts w:ascii="ＭＳ 明朝" w:eastAsia="ＭＳ 明朝" w:hAnsi="ＭＳ 明朝"/>
          <w:spacing w:val="2"/>
        </w:rPr>
        <w:t>）</w:t>
      </w:r>
      <w:r w:rsidRPr="00C22112">
        <w:rPr>
          <w:rFonts w:ascii="ＭＳ 明朝" w:eastAsia="ＭＳ 明朝" w:hAnsi="ＭＳ 明朝" w:hint="eastAsia"/>
          <w:sz w:val="22"/>
        </w:rPr>
        <w:t>当初時点で大気及びダイオキシン類対策の規制権限を有する市町村を表Ⅰ－６に示す。</w:t>
      </w:r>
    </w:p>
    <w:p w14:paraId="1F0E450A" w14:textId="77777777" w:rsidR="00D86B05" w:rsidRPr="00C22112" w:rsidRDefault="00D86B05" w:rsidP="00D86B05">
      <w:pPr>
        <w:suppressLineNumbers/>
        <w:rPr>
          <w:rFonts w:ascii="ＭＳ Ｐゴシック" w:eastAsia="ＭＳ Ｐゴシック" w:hAnsi="ＭＳ Ｐゴシック"/>
          <w:sz w:val="24"/>
        </w:rPr>
      </w:pPr>
      <w:r w:rsidRPr="00C22112">
        <w:rPr>
          <w:rFonts w:ascii="Century" w:eastAsia="ＭＳ ゴシック" w:hAnsi="Century" w:hint="eastAsia"/>
          <w:noProof/>
        </w:rPr>
        <mc:AlternateContent>
          <mc:Choice Requires="wps">
            <w:drawing>
              <wp:anchor distT="45720" distB="45720" distL="114300" distR="114300" simplePos="0" relativeHeight="252648448" behindDoc="0" locked="0" layoutInCell="1" allowOverlap="1" wp14:anchorId="59E817FA" wp14:editId="37ECA6B7">
                <wp:simplePos x="0" y="0"/>
                <wp:positionH relativeFrom="margin">
                  <wp:posOffset>631825</wp:posOffset>
                </wp:positionH>
                <wp:positionV relativeFrom="paragraph">
                  <wp:posOffset>195580</wp:posOffset>
                </wp:positionV>
                <wp:extent cx="4495800" cy="275590"/>
                <wp:effectExtent l="0" t="0" r="0" b="0"/>
                <wp:wrapSquare wrapText="bothSides"/>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73050"/>
                        </a:xfrm>
                        <a:prstGeom prst="rect">
                          <a:avLst/>
                        </a:prstGeom>
                        <a:noFill/>
                        <a:ln w="9525">
                          <a:noFill/>
                          <a:miter lim="800000"/>
                          <a:headEnd/>
                          <a:tailEnd/>
                        </a:ln>
                      </wps:spPr>
                      <wps:txbx>
                        <w:txbxContent>
                          <w:p w14:paraId="12EAC702" w14:textId="77777777" w:rsidR="00BA6C41" w:rsidRPr="0082442E" w:rsidRDefault="00BA6C41" w:rsidP="00D86B05">
                            <w:pPr>
                              <w:rPr>
                                <w:rFonts w:ascii="ＭＳ Ｐゴシック" w:eastAsia="ＭＳ Ｐゴシック" w:hAnsi="ＭＳ Ｐゴシック"/>
                                <w:sz w:val="22"/>
                              </w:rPr>
                            </w:pPr>
                            <w:r w:rsidRPr="0082442E">
                              <w:rPr>
                                <w:rFonts w:ascii="ＭＳ Ｐゴシック" w:eastAsia="ＭＳ Ｐゴシック" w:hAnsi="ＭＳ Ｐゴシック" w:hint="eastAsia"/>
                                <w:sz w:val="22"/>
                              </w:rPr>
                              <w:t>表Ⅰ－６ 大気規制及びダイオキシン類対策の権限を有する府内市町村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E817FA" id="テキスト ボックス 35" o:spid="_x0000_s1028" type="#_x0000_t202" style="position:absolute;left:0;text-align:left;margin-left:49.75pt;margin-top:15.4pt;width:354pt;height:21.7pt;z-index:252648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" filled="f" stroked="f">
                <v:textbox style="mso-fit-shape-to-text:t">
                  <w:txbxContent>
                    <w:p w14:paraId="12EAC702" w14:textId="77777777" w:rsidR="00BA6C41" w:rsidRPr="0082442E" w:rsidRDefault="00BA6C41" w:rsidP="00D86B05">
                      <w:pPr>
                        <w:rPr>
                          <w:rFonts w:ascii="ＭＳ Ｐゴシック" w:eastAsia="ＭＳ Ｐゴシック" w:hAnsi="ＭＳ Ｐゴシック"/>
                          <w:sz w:val="22"/>
                        </w:rPr>
                      </w:pPr>
                      <w:r w:rsidRPr="0082442E">
                        <w:rPr>
                          <w:rFonts w:ascii="ＭＳ Ｐゴシック" w:eastAsia="ＭＳ Ｐゴシック" w:hAnsi="ＭＳ Ｐゴシック" w:hint="eastAsia"/>
                          <w:sz w:val="22"/>
                        </w:rPr>
                        <w:t>表Ⅰ－６ 大気規制及びダイオキシン類対策の権限を有する府内市町村</w:t>
                      </w:r>
                    </w:p>
                  </w:txbxContent>
                </v:textbox>
                <w10:wrap type="square" anchorx="margin"/>
              </v:shape>
            </w:pict>
          </mc:Fallback>
        </mc:AlternateContent>
      </w:r>
    </w:p>
    <w:p w14:paraId="017B4C21" w14:textId="77777777" w:rsidR="00D86B05" w:rsidRPr="00C22112" w:rsidRDefault="00D86B05" w:rsidP="00D86B05">
      <w:pPr>
        <w:suppressLineNumbers/>
        <w:rPr>
          <w:rFonts w:ascii="ＭＳ Ｐゴシック" w:eastAsia="ＭＳ Ｐゴシック" w:hAnsi="ＭＳ Ｐゴシック"/>
          <w:sz w:val="24"/>
        </w:rPr>
      </w:pPr>
    </w:p>
    <w:tbl>
      <w:tblPr>
        <w:tblW w:w="0" w:type="auto"/>
        <w:tblLook w:val="04A0" w:firstRow="1" w:lastRow="0" w:firstColumn="1" w:lastColumn="0" w:noHBand="0" w:noVBand="1"/>
      </w:tblPr>
      <w:tblGrid>
        <w:gridCol w:w="1838"/>
        <w:gridCol w:w="7222"/>
      </w:tblGrid>
      <w:tr w:rsidR="00D86B05" w:rsidRPr="00C22112" w14:paraId="7EC50161" w14:textId="77777777" w:rsidTr="00EF04A2">
        <w:tc>
          <w:tcPr>
            <w:tcW w:w="1838" w:type="dxa"/>
            <w:tcBorders>
              <w:top w:val="single" w:sz="4" w:space="0" w:color="auto"/>
              <w:left w:val="single" w:sz="4" w:space="0" w:color="auto"/>
              <w:bottom w:val="single" w:sz="4" w:space="0" w:color="auto"/>
              <w:right w:val="single" w:sz="4" w:space="0" w:color="auto"/>
            </w:tcBorders>
          </w:tcPr>
          <w:p w14:paraId="72244A01" w14:textId="77777777" w:rsidR="00D86B05" w:rsidRPr="00C22112" w:rsidRDefault="00D86B05" w:rsidP="00EF04A2">
            <w:pPr>
              <w:suppressLineNumbers/>
              <w:spacing w:line="240" w:lineRule="exact"/>
              <w:rPr>
                <w:rFonts w:ascii="ＭＳ 明朝" w:eastAsia="ＭＳ 明朝" w:hAnsi="ＭＳ 明朝"/>
                <w:sz w:val="20"/>
                <w:szCs w:val="20"/>
              </w:rPr>
            </w:pPr>
          </w:p>
        </w:tc>
        <w:tc>
          <w:tcPr>
            <w:tcW w:w="7222" w:type="dxa"/>
            <w:tcBorders>
              <w:top w:val="single" w:sz="4" w:space="0" w:color="auto"/>
              <w:left w:val="single" w:sz="4" w:space="0" w:color="auto"/>
              <w:bottom w:val="single" w:sz="4" w:space="0" w:color="auto"/>
              <w:right w:val="single" w:sz="4" w:space="0" w:color="auto"/>
            </w:tcBorders>
            <w:hideMark/>
          </w:tcPr>
          <w:p w14:paraId="7537F528" w14:textId="77777777" w:rsidR="00D86B05" w:rsidRPr="00C22112" w:rsidRDefault="00D86B05" w:rsidP="00EF04A2">
            <w:pPr>
              <w:suppressLineNumbers/>
              <w:spacing w:line="240" w:lineRule="exact"/>
              <w:jc w:val="center"/>
              <w:rPr>
                <w:rFonts w:ascii="ＭＳ 明朝" w:eastAsia="ＭＳ 明朝" w:hAnsi="ＭＳ 明朝"/>
                <w:sz w:val="20"/>
                <w:szCs w:val="20"/>
              </w:rPr>
            </w:pPr>
            <w:r w:rsidRPr="00C22112">
              <w:rPr>
                <w:rFonts w:ascii="ＭＳ 明朝" w:eastAsia="ＭＳ 明朝" w:hAnsi="ＭＳ 明朝" w:hint="eastAsia"/>
                <w:sz w:val="20"/>
                <w:szCs w:val="20"/>
              </w:rPr>
              <w:t>権限を有する市町村</w:t>
            </w:r>
          </w:p>
        </w:tc>
      </w:tr>
      <w:tr w:rsidR="00D86B05" w:rsidRPr="00C22112" w14:paraId="069D487F" w14:textId="77777777" w:rsidTr="00EF04A2">
        <w:tc>
          <w:tcPr>
            <w:tcW w:w="1838" w:type="dxa"/>
            <w:tcBorders>
              <w:top w:val="single" w:sz="4" w:space="0" w:color="auto"/>
              <w:left w:val="single" w:sz="4" w:space="0" w:color="auto"/>
              <w:bottom w:val="single" w:sz="4" w:space="0" w:color="auto"/>
              <w:right w:val="single" w:sz="4" w:space="0" w:color="auto"/>
            </w:tcBorders>
            <w:hideMark/>
          </w:tcPr>
          <w:p w14:paraId="66D2DE32" w14:textId="77777777" w:rsidR="00D86B05" w:rsidRPr="00C22112" w:rsidRDefault="00D86B05" w:rsidP="00EF04A2">
            <w:pPr>
              <w:suppressLineNumbers/>
              <w:spacing w:line="240" w:lineRule="exact"/>
              <w:rPr>
                <w:rFonts w:ascii="ＭＳ 明朝" w:eastAsia="ＭＳ 明朝" w:hAnsi="ＭＳ 明朝"/>
                <w:sz w:val="20"/>
                <w:szCs w:val="20"/>
              </w:rPr>
            </w:pPr>
            <w:r w:rsidRPr="00C22112">
              <w:rPr>
                <w:rFonts w:ascii="ＭＳ 明朝" w:eastAsia="ＭＳ 明朝" w:hAnsi="ＭＳ 明朝" w:hint="eastAsia"/>
                <w:sz w:val="20"/>
                <w:szCs w:val="20"/>
              </w:rPr>
              <w:t>大気規制</w:t>
            </w:r>
          </w:p>
        </w:tc>
        <w:tc>
          <w:tcPr>
            <w:tcW w:w="7222" w:type="dxa"/>
            <w:tcBorders>
              <w:top w:val="single" w:sz="4" w:space="0" w:color="auto"/>
              <w:left w:val="single" w:sz="4" w:space="0" w:color="auto"/>
              <w:bottom w:val="single" w:sz="4" w:space="0" w:color="auto"/>
              <w:right w:val="single" w:sz="4" w:space="0" w:color="auto"/>
            </w:tcBorders>
            <w:hideMark/>
          </w:tcPr>
          <w:p w14:paraId="42A31D06" w14:textId="77777777" w:rsidR="00D86B05" w:rsidRPr="00C22112" w:rsidRDefault="00D86B05" w:rsidP="00EF04A2">
            <w:pPr>
              <w:suppressLineNumbers/>
              <w:spacing w:line="240" w:lineRule="exact"/>
              <w:rPr>
                <w:rFonts w:ascii="ＭＳ 明朝" w:eastAsia="ＭＳ 明朝" w:hAnsi="ＭＳ 明朝"/>
                <w:sz w:val="20"/>
                <w:szCs w:val="20"/>
              </w:rPr>
            </w:pPr>
            <w:r w:rsidRPr="00C22112">
              <w:rPr>
                <w:rFonts w:ascii="ＭＳ 明朝" w:eastAsia="ＭＳ 明朝" w:hAnsi="ＭＳ 明朝" w:hint="eastAsia"/>
                <w:sz w:val="20"/>
                <w:szCs w:val="20"/>
                <w:u w:val="single"/>
              </w:rPr>
              <w:t>大阪市</w:t>
            </w:r>
            <w:r w:rsidRPr="00C22112">
              <w:rPr>
                <w:rFonts w:ascii="ＭＳ 明朝" w:eastAsia="ＭＳ 明朝" w:hAnsi="ＭＳ 明朝" w:hint="eastAsia"/>
                <w:sz w:val="20"/>
                <w:szCs w:val="20"/>
              </w:rPr>
              <w:t>、</w:t>
            </w:r>
            <w:r w:rsidRPr="00C22112">
              <w:rPr>
                <w:rFonts w:ascii="ＭＳ 明朝" w:eastAsia="ＭＳ 明朝" w:hAnsi="ＭＳ 明朝" w:hint="eastAsia"/>
                <w:sz w:val="20"/>
                <w:szCs w:val="20"/>
                <w:u w:val="single"/>
              </w:rPr>
              <w:t>堺市</w:t>
            </w:r>
            <w:r w:rsidRPr="00C22112">
              <w:rPr>
                <w:rFonts w:ascii="ＭＳ 明朝" w:eastAsia="ＭＳ 明朝" w:hAnsi="ＭＳ 明朝" w:hint="eastAsia"/>
                <w:sz w:val="20"/>
                <w:szCs w:val="20"/>
              </w:rPr>
              <w:t>、</w:t>
            </w:r>
            <w:r w:rsidRPr="00C22112">
              <w:rPr>
                <w:rFonts w:ascii="ＭＳ 明朝" w:eastAsia="ＭＳ 明朝" w:hAnsi="ＭＳ 明朝" w:hint="eastAsia"/>
                <w:sz w:val="20"/>
                <w:szCs w:val="20"/>
                <w:u w:val="single"/>
              </w:rPr>
              <w:t>豊中市</w:t>
            </w:r>
            <w:r w:rsidRPr="00C22112">
              <w:rPr>
                <w:rFonts w:ascii="ＭＳ 明朝" w:eastAsia="ＭＳ 明朝" w:hAnsi="ＭＳ 明朝" w:hint="eastAsia"/>
                <w:sz w:val="20"/>
                <w:szCs w:val="20"/>
              </w:rPr>
              <w:t>、池田市、箕面市、豊能町、能勢町、</w:t>
            </w:r>
            <w:r w:rsidRPr="00C22112">
              <w:rPr>
                <w:rFonts w:ascii="ＭＳ 明朝" w:eastAsia="ＭＳ 明朝" w:hAnsi="ＭＳ 明朝" w:hint="eastAsia"/>
                <w:sz w:val="20"/>
                <w:szCs w:val="20"/>
                <w:u w:val="single"/>
              </w:rPr>
              <w:t>吹田市</w:t>
            </w:r>
            <w:r w:rsidRPr="00C22112">
              <w:rPr>
                <w:rFonts w:ascii="ＭＳ 明朝" w:eastAsia="ＭＳ 明朝" w:hAnsi="ＭＳ 明朝" w:hint="eastAsia"/>
                <w:sz w:val="20"/>
                <w:szCs w:val="20"/>
              </w:rPr>
              <w:t>、</w:t>
            </w:r>
            <w:r w:rsidRPr="00C22112">
              <w:rPr>
                <w:rFonts w:ascii="ＭＳ 明朝" w:eastAsia="ＭＳ 明朝" w:hAnsi="ＭＳ 明朝" w:hint="eastAsia"/>
                <w:sz w:val="20"/>
                <w:szCs w:val="20"/>
                <w:u w:val="single"/>
              </w:rPr>
              <w:t>茨木市</w:t>
            </w:r>
            <w:r w:rsidRPr="00C22112">
              <w:rPr>
                <w:rFonts w:ascii="ＭＳ 明朝" w:eastAsia="ＭＳ 明朝" w:hAnsi="ＭＳ 明朝" w:hint="eastAsia"/>
                <w:sz w:val="20"/>
                <w:szCs w:val="20"/>
              </w:rPr>
              <w:t>、</w:t>
            </w:r>
            <w:r w:rsidRPr="00C22112">
              <w:rPr>
                <w:rFonts w:ascii="ＭＳ 明朝" w:eastAsia="ＭＳ 明朝" w:hAnsi="ＭＳ 明朝" w:hint="eastAsia"/>
                <w:sz w:val="20"/>
                <w:szCs w:val="20"/>
                <w:u w:val="single"/>
              </w:rPr>
              <w:t>高槻市</w:t>
            </w:r>
            <w:r w:rsidRPr="00C22112">
              <w:rPr>
                <w:rFonts w:ascii="ＭＳ 明朝" w:eastAsia="ＭＳ 明朝" w:hAnsi="ＭＳ 明朝" w:hint="eastAsia"/>
                <w:sz w:val="20"/>
                <w:szCs w:val="20"/>
              </w:rPr>
              <w:t>、</w:t>
            </w:r>
            <w:r w:rsidRPr="00C22112">
              <w:rPr>
                <w:rFonts w:ascii="ＭＳ 明朝" w:eastAsia="ＭＳ 明朝" w:hAnsi="ＭＳ 明朝" w:hint="eastAsia"/>
                <w:sz w:val="20"/>
                <w:szCs w:val="20"/>
                <w:u w:val="single"/>
              </w:rPr>
              <w:t>寝屋川市</w:t>
            </w:r>
            <w:r w:rsidRPr="00C22112">
              <w:rPr>
                <w:rFonts w:ascii="ＭＳ 明朝" w:eastAsia="ＭＳ 明朝" w:hAnsi="ＭＳ 明朝" w:hint="eastAsia"/>
                <w:sz w:val="20"/>
                <w:szCs w:val="20"/>
              </w:rPr>
              <w:t>、</w:t>
            </w:r>
            <w:r w:rsidRPr="00C22112">
              <w:rPr>
                <w:rFonts w:ascii="ＭＳ 明朝" w:eastAsia="ＭＳ 明朝" w:hAnsi="ＭＳ 明朝" w:hint="eastAsia"/>
                <w:sz w:val="20"/>
                <w:szCs w:val="20"/>
                <w:u w:val="single"/>
              </w:rPr>
              <w:t>枚方市</w:t>
            </w:r>
            <w:r w:rsidRPr="00C22112">
              <w:rPr>
                <w:rFonts w:ascii="ＭＳ 明朝" w:eastAsia="ＭＳ 明朝" w:hAnsi="ＭＳ 明朝" w:hint="eastAsia"/>
                <w:sz w:val="20"/>
                <w:szCs w:val="20"/>
              </w:rPr>
              <w:t>、</w:t>
            </w:r>
            <w:r w:rsidRPr="00C22112">
              <w:rPr>
                <w:rFonts w:ascii="ＭＳ 明朝" w:eastAsia="ＭＳ 明朝" w:hAnsi="ＭＳ 明朝" w:hint="eastAsia"/>
                <w:sz w:val="20"/>
                <w:szCs w:val="20"/>
                <w:u w:val="single"/>
              </w:rPr>
              <w:t>東大阪市</w:t>
            </w:r>
            <w:r w:rsidRPr="00C22112">
              <w:rPr>
                <w:rFonts w:ascii="ＭＳ 明朝" w:eastAsia="ＭＳ 明朝" w:hAnsi="ＭＳ 明朝" w:hint="eastAsia"/>
                <w:sz w:val="20"/>
                <w:szCs w:val="20"/>
              </w:rPr>
              <w:t>、</w:t>
            </w:r>
            <w:r w:rsidRPr="00C22112">
              <w:rPr>
                <w:rFonts w:ascii="ＭＳ 明朝" w:eastAsia="ＭＳ 明朝" w:hAnsi="ＭＳ 明朝" w:hint="eastAsia"/>
                <w:sz w:val="20"/>
                <w:szCs w:val="20"/>
                <w:u w:val="single"/>
              </w:rPr>
              <w:t>八尾市</w:t>
            </w:r>
            <w:r w:rsidRPr="00C22112">
              <w:rPr>
                <w:rFonts w:ascii="ＭＳ 明朝" w:eastAsia="ＭＳ 明朝" w:hAnsi="ＭＳ 明朝" w:hint="eastAsia"/>
                <w:sz w:val="20"/>
                <w:szCs w:val="20"/>
              </w:rPr>
              <w:t>、松原市、大阪狭山市、富田林市、河内長野市、太子町、河南町、千早赤阪村、泉大津市、忠岡町、</w:t>
            </w:r>
            <w:r w:rsidRPr="00C22112">
              <w:rPr>
                <w:rFonts w:ascii="ＭＳ 明朝" w:eastAsia="ＭＳ 明朝" w:hAnsi="ＭＳ 明朝" w:hint="eastAsia"/>
                <w:sz w:val="20"/>
                <w:szCs w:val="20"/>
                <w:u w:val="single"/>
              </w:rPr>
              <w:t>岸和田市</w:t>
            </w:r>
            <w:r w:rsidRPr="00C22112">
              <w:rPr>
                <w:rFonts w:ascii="ＭＳ 明朝" w:eastAsia="ＭＳ 明朝" w:hAnsi="ＭＳ 明朝" w:hint="eastAsia"/>
                <w:sz w:val="20"/>
                <w:szCs w:val="20"/>
              </w:rPr>
              <w:t>、貝塚市、阪南市、泉佐野市　　　　計2</w:t>
            </w:r>
            <w:r w:rsidRPr="00C22112">
              <w:rPr>
                <w:rFonts w:ascii="ＭＳ 明朝" w:eastAsia="ＭＳ 明朝" w:hAnsi="ＭＳ 明朝"/>
                <w:sz w:val="20"/>
                <w:szCs w:val="20"/>
              </w:rPr>
              <w:t>7</w:t>
            </w:r>
            <w:r w:rsidRPr="00C22112">
              <w:rPr>
                <w:rFonts w:ascii="ＭＳ 明朝" w:eastAsia="ＭＳ 明朝" w:hAnsi="ＭＳ 明朝" w:hint="eastAsia"/>
                <w:sz w:val="20"/>
                <w:szCs w:val="20"/>
              </w:rPr>
              <w:t>市町村</w:t>
            </w:r>
          </w:p>
        </w:tc>
      </w:tr>
      <w:tr w:rsidR="00D86B05" w:rsidRPr="00C22112" w14:paraId="2C545F48" w14:textId="77777777" w:rsidTr="00EF04A2">
        <w:tc>
          <w:tcPr>
            <w:tcW w:w="1838" w:type="dxa"/>
            <w:tcBorders>
              <w:top w:val="single" w:sz="4" w:space="0" w:color="auto"/>
              <w:left w:val="single" w:sz="4" w:space="0" w:color="auto"/>
              <w:bottom w:val="single" w:sz="4" w:space="0" w:color="auto"/>
              <w:right w:val="single" w:sz="4" w:space="0" w:color="auto"/>
            </w:tcBorders>
            <w:hideMark/>
          </w:tcPr>
          <w:p w14:paraId="5AF2F764" w14:textId="77777777" w:rsidR="00D86B05" w:rsidRPr="00C22112" w:rsidRDefault="00D86B05" w:rsidP="00EF04A2">
            <w:pPr>
              <w:suppressLineNumbers/>
              <w:spacing w:line="240" w:lineRule="exact"/>
              <w:rPr>
                <w:rFonts w:ascii="ＭＳ 明朝" w:eastAsia="ＭＳ 明朝" w:hAnsi="ＭＳ 明朝"/>
                <w:sz w:val="20"/>
                <w:szCs w:val="20"/>
              </w:rPr>
            </w:pPr>
            <w:r w:rsidRPr="00C22112">
              <w:rPr>
                <w:rFonts w:ascii="ＭＳ 明朝" w:eastAsia="ＭＳ 明朝" w:hAnsi="ＭＳ 明朝" w:hint="eastAsia"/>
                <w:sz w:val="20"/>
                <w:szCs w:val="20"/>
              </w:rPr>
              <w:t>ダイオキシン類対策</w:t>
            </w:r>
          </w:p>
        </w:tc>
        <w:tc>
          <w:tcPr>
            <w:tcW w:w="7222" w:type="dxa"/>
            <w:tcBorders>
              <w:top w:val="single" w:sz="4" w:space="0" w:color="auto"/>
              <w:left w:val="single" w:sz="4" w:space="0" w:color="auto"/>
              <w:bottom w:val="single" w:sz="4" w:space="0" w:color="auto"/>
              <w:right w:val="single" w:sz="4" w:space="0" w:color="auto"/>
            </w:tcBorders>
            <w:hideMark/>
          </w:tcPr>
          <w:p w14:paraId="3609AD91" w14:textId="77777777" w:rsidR="00D86B05" w:rsidRPr="00C22112" w:rsidRDefault="00D86B05" w:rsidP="00EF04A2">
            <w:pPr>
              <w:suppressLineNumbers/>
              <w:spacing w:line="240" w:lineRule="exact"/>
              <w:rPr>
                <w:rFonts w:ascii="ＭＳ 明朝" w:eastAsia="ＭＳ 明朝" w:hAnsi="ＭＳ 明朝"/>
                <w:sz w:val="20"/>
                <w:szCs w:val="20"/>
              </w:rPr>
            </w:pPr>
            <w:r w:rsidRPr="00C22112">
              <w:rPr>
                <w:rFonts w:ascii="ＭＳ 明朝" w:eastAsia="ＭＳ 明朝" w:hAnsi="ＭＳ 明朝" w:hint="eastAsia"/>
                <w:sz w:val="20"/>
                <w:szCs w:val="20"/>
                <w:u w:val="single"/>
              </w:rPr>
              <w:t>大阪市</w:t>
            </w:r>
            <w:r w:rsidRPr="00C22112">
              <w:rPr>
                <w:rFonts w:ascii="ＭＳ 明朝" w:eastAsia="ＭＳ 明朝" w:hAnsi="ＭＳ 明朝" w:hint="eastAsia"/>
                <w:sz w:val="20"/>
                <w:szCs w:val="20"/>
              </w:rPr>
              <w:t>、</w:t>
            </w:r>
            <w:r w:rsidRPr="00C22112">
              <w:rPr>
                <w:rFonts w:ascii="ＭＳ 明朝" w:eastAsia="ＭＳ 明朝" w:hAnsi="ＭＳ 明朝" w:hint="eastAsia"/>
                <w:sz w:val="20"/>
                <w:szCs w:val="20"/>
                <w:u w:val="single"/>
              </w:rPr>
              <w:t>堺市</w:t>
            </w:r>
            <w:r w:rsidRPr="00C22112">
              <w:rPr>
                <w:rFonts w:ascii="ＭＳ 明朝" w:eastAsia="ＭＳ 明朝" w:hAnsi="ＭＳ 明朝" w:hint="eastAsia"/>
                <w:sz w:val="20"/>
                <w:szCs w:val="20"/>
              </w:rPr>
              <w:t>、</w:t>
            </w:r>
            <w:r w:rsidRPr="00C22112">
              <w:rPr>
                <w:rFonts w:ascii="ＭＳ 明朝" w:eastAsia="ＭＳ 明朝" w:hAnsi="ＭＳ 明朝" w:hint="eastAsia"/>
                <w:sz w:val="20"/>
                <w:szCs w:val="20"/>
                <w:u w:val="single"/>
              </w:rPr>
              <w:t>豊中市</w:t>
            </w:r>
            <w:r w:rsidRPr="00C22112">
              <w:rPr>
                <w:rFonts w:ascii="ＭＳ 明朝" w:eastAsia="ＭＳ 明朝" w:hAnsi="ＭＳ 明朝" w:hint="eastAsia"/>
                <w:sz w:val="20"/>
                <w:szCs w:val="20"/>
              </w:rPr>
              <w:t>、池田市、箕面市、豊能町、能勢町、</w:t>
            </w:r>
            <w:r w:rsidRPr="00E13F5D">
              <w:rPr>
                <w:rFonts w:ascii="ＭＳ 明朝" w:eastAsia="ＭＳ 明朝" w:hAnsi="ＭＳ 明朝" w:hint="eastAsia"/>
                <w:sz w:val="20"/>
                <w:szCs w:val="20"/>
                <w:u w:val="single"/>
              </w:rPr>
              <w:t>吹田市</w:t>
            </w:r>
            <w:r w:rsidRPr="00C22112">
              <w:rPr>
                <w:rFonts w:ascii="ＭＳ 明朝" w:eastAsia="ＭＳ 明朝" w:hAnsi="ＭＳ 明朝" w:hint="eastAsia"/>
                <w:sz w:val="20"/>
                <w:szCs w:val="20"/>
              </w:rPr>
              <w:t>、茨木市、</w:t>
            </w:r>
            <w:r w:rsidRPr="00C22112">
              <w:rPr>
                <w:rFonts w:ascii="ＭＳ 明朝" w:eastAsia="ＭＳ 明朝" w:hAnsi="ＭＳ 明朝" w:hint="eastAsia"/>
                <w:sz w:val="20"/>
                <w:szCs w:val="20"/>
                <w:u w:val="single"/>
              </w:rPr>
              <w:t>高槻市</w:t>
            </w:r>
            <w:r w:rsidRPr="00C22112">
              <w:rPr>
                <w:rFonts w:ascii="ＭＳ 明朝" w:eastAsia="ＭＳ 明朝" w:hAnsi="ＭＳ 明朝" w:hint="eastAsia"/>
                <w:sz w:val="20"/>
                <w:szCs w:val="20"/>
              </w:rPr>
              <w:t>、守口市、門真市、</w:t>
            </w:r>
            <w:r w:rsidRPr="00C22112">
              <w:rPr>
                <w:rFonts w:ascii="ＭＳ 明朝" w:eastAsia="ＭＳ 明朝" w:hAnsi="ＭＳ 明朝" w:hint="eastAsia"/>
                <w:sz w:val="20"/>
                <w:szCs w:val="20"/>
                <w:u w:val="single"/>
              </w:rPr>
              <w:t>寝屋川市</w:t>
            </w:r>
            <w:r w:rsidRPr="00C22112">
              <w:rPr>
                <w:rFonts w:ascii="ＭＳ 明朝" w:eastAsia="ＭＳ 明朝" w:hAnsi="ＭＳ 明朝" w:hint="eastAsia"/>
                <w:sz w:val="20"/>
                <w:szCs w:val="20"/>
              </w:rPr>
              <w:t>、</w:t>
            </w:r>
            <w:r w:rsidRPr="00C22112">
              <w:rPr>
                <w:rFonts w:ascii="ＭＳ 明朝" w:eastAsia="ＭＳ 明朝" w:hAnsi="ＭＳ 明朝" w:hint="eastAsia"/>
                <w:sz w:val="20"/>
                <w:szCs w:val="20"/>
                <w:u w:val="single"/>
              </w:rPr>
              <w:t>枚方市</w:t>
            </w:r>
            <w:r w:rsidRPr="00C22112">
              <w:rPr>
                <w:rFonts w:ascii="ＭＳ 明朝" w:eastAsia="ＭＳ 明朝" w:hAnsi="ＭＳ 明朝" w:hint="eastAsia"/>
                <w:sz w:val="20"/>
                <w:szCs w:val="20"/>
              </w:rPr>
              <w:t>、</w:t>
            </w:r>
            <w:r w:rsidRPr="00C22112">
              <w:rPr>
                <w:rFonts w:ascii="ＭＳ 明朝" w:eastAsia="ＭＳ 明朝" w:hAnsi="ＭＳ 明朝" w:hint="eastAsia"/>
                <w:sz w:val="20"/>
                <w:szCs w:val="20"/>
                <w:u w:val="single"/>
              </w:rPr>
              <w:t>東大阪市</w:t>
            </w:r>
            <w:r w:rsidRPr="00C22112">
              <w:rPr>
                <w:rFonts w:ascii="ＭＳ 明朝" w:eastAsia="ＭＳ 明朝" w:hAnsi="ＭＳ 明朝" w:hint="eastAsia"/>
                <w:sz w:val="20"/>
                <w:szCs w:val="20"/>
              </w:rPr>
              <w:t>、</w:t>
            </w:r>
            <w:r w:rsidRPr="00C22112">
              <w:rPr>
                <w:rFonts w:ascii="ＭＳ 明朝" w:eastAsia="ＭＳ 明朝" w:hAnsi="ＭＳ 明朝" w:hint="eastAsia"/>
                <w:sz w:val="20"/>
                <w:szCs w:val="20"/>
                <w:u w:val="single"/>
              </w:rPr>
              <w:t>八尾市</w:t>
            </w:r>
            <w:r w:rsidRPr="00C22112">
              <w:rPr>
                <w:rFonts w:ascii="ＭＳ 明朝" w:eastAsia="ＭＳ 明朝" w:hAnsi="ＭＳ 明朝" w:hint="eastAsia"/>
                <w:sz w:val="20"/>
                <w:szCs w:val="20"/>
              </w:rPr>
              <w:t>、松原市、大阪狭山市、富田林市、河内長野市、太子町、河南町、千早赤阪村、泉大津市、忠岡町、和泉市、岸和田市、貝塚市、阪南市、泉佐野市　　　　計30市町村</w:t>
            </w:r>
          </w:p>
        </w:tc>
      </w:tr>
    </w:tbl>
    <w:p w14:paraId="3BD80B33" w14:textId="77777777" w:rsidR="00D86B05" w:rsidRPr="00C22112" w:rsidRDefault="00D86B05" w:rsidP="00D86B05">
      <w:pPr>
        <w:suppressLineNumbers/>
        <w:spacing w:line="240" w:lineRule="exact"/>
        <w:rPr>
          <w:rFonts w:ascii="ＭＳ 明朝" w:eastAsia="ＭＳ 明朝" w:hAnsi="ＭＳ 明朝" w:cs="Times New Roman"/>
          <w:sz w:val="18"/>
          <w:szCs w:val="18"/>
        </w:rPr>
      </w:pPr>
      <w:r w:rsidRPr="00C22112">
        <w:rPr>
          <w:rFonts w:ascii="ＭＳ 明朝" w:eastAsia="ＭＳ 明朝" w:hAnsi="ＭＳ 明朝" w:hint="eastAsia"/>
          <w:sz w:val="18"/>
          <w:szCs w:val="18"/>
        </w:rPr>
        <w:t>（注）下線のある市は、法律で権限を有する市（大気規制は部分的を含む）。その他は、府条例で権限移譲を実施。</w:t>
      </w:r>
    </w:p>
    <w:p w14:paraId="6A326649" w14:textId="77777777" w:rsidR="00D86B05" w:rsidRPr="00C22112" w:rsidRDefault="00D86B05" w:rsidP="00D86B05">
      <w:pPr>
        <w:suppressLineNumbers/>
        <w:ind w:left="220"/>
        <w:rPr>
          <w:rFonts w:ascii="ＭＳ 明朝" w:eastAsia="ＭＳ 明朝" w:hAnsi="ＭＳ 明朝"/>
          <w:sz w:val="22"/>
        </w:rPr>
      </w:pPr>
    </w:p>
    <w:p w14:paraId="2A8AF8A7" w14:textId="77777777" w:rsidR="00D86B05" w:rsidRPr="00C22112" w:rsidRDefault="00D86B05" w:rsidP="00D86B05">
      <w:pPr>
        <w:suppressLineNumbers/>
        <w:ind w:left="220"/>
        <w:rPr>
          <w:rFonts w:ascii="ＭＳ 明朝" w:eastAsia="ＭＳ 明朝" w:hAnsi="ＭＳ 明朝"/>
          <w:sz w:val="22"/>
        </w:rPr>
      </w:pPr>
    </w:p>
    <w:p w14:paraId="3071FB5B" w14:textId="77777777" w:rsidR="00D86B05" w:rsidRPr="00C22112" w:rsidRDefault="00D86B05" w:rsidP="00D86B05">
      <w:pPr>
        <w:rPr>
          <w:rFonts w:ascii="ＭＳ Ｐゴシック" w:eastAsia="ＭＳ Ｐゴシック" w:hAnsi="ＭＳ Ｐゴシック"/>
          <w:sz w:val="24"/>
          <w:szCs w:val="24"/>
        </w:rPr>
      </w:pPr>
      <w:r w:rsidRPr="00C22112">
        <w:rPr>
          <w:rFonts w:ascii="ＭＳ Ｐゴシック" w:eastAsia="ＭＳ Ｐゴシック" w:hAnsi="ＭＳ Ｐゴシック" w:hint="eastAsia"/>
          <w:sz w:val="24"/>
          <w:szCs w:val="24"/>
        </w:rPr>
        <w:t>２　府内における環境の状況</w:t>
      </w:r>
    </w:p>
    <w:p w14:paraId="1FC49FFC" w14:textId="77777777" w:rsidR="00D86B05" w:rsidRPr="00C22112" w:rsidRDefault="00D86B05" w:rsidP="00D86B05">
      <w:pPr>
        <w:pStyle w:val="a7"/>
        <w:numPr>
          <w:ilvl w:val="0"/>
          <w:numId w:val="3"/>
        </w:numPr>
        <w:ind w:leftChars="0" w:left="672" w:hanging="452"/>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大気に関する環境基準達成状況</w:t>
      </w:r>
    </w:p>
    <w:p w14:paraId="553A5CCA" w14:textId="77777777" w:rsidR="00D86B05" w:rsidRPr="00C22112" w:rsidRDefault="00D86B05" w:rsidP="00D86B05">
      <w:pPr>
        <w:ind w:leftChars="100" w:left="210" w:firstLineChars="100" w:firstLine="220"/>
        <w:rPr>
          <w:rFonts w:ascii="ＭＳ 明朝" w:eastAsia="ＭＳ 明朝" w:hAnsi="ＭＳ 明朝"/>
          <w:sz w:val="22"/>
        </w:rPr>
      </w:pPr>
      <w:r w:rsidRPr="00C22112">
        <w:rPr>
          <w:rFonts w:ascii="ＭＳ 明朝" w:eastAsia="ＭＳ 明朝" w:hAnsi="ＭＳ 明朝" w:hint="eastAsia"/>
          <w:sz w:val="22"/>
        </w:rPr>
        <w:t>令和２年度</w:t>
      </w:r>
      <w:r w:rsidRPr="00C22112">
        <w:rPr>
          <w:rFonts w:ascii="ＭＳ 明朝" w:eastAsia="ＭＳ 明朝" w:hAnsi="ＭＳ 明朝" w:hint="eastAsia"/>
          <w:spacing w:val="2"/>
        </w:rPr>
        <w:t>（2020年度</w:t>
      </w:r>
      <w:r w:rsidRPr="00C22112">
        <w:rPr>
          <w:rFonts w:ascii="ＭＳ 明朝" w:eastAsia="ＭＳ 明朝" w:hAnsi="ＭＳ 明朝"/>
          <w:spacing w:val="2"/>
        </w:rPr>
        <w:t>）</w:t>
      </w:r>
      <w:r w:rsidRPr="00C22112">
        <w:rPr>
          <w:rFonts w:ascii="ＭＳ 明朝" w:eastAsia="ＭＳ 明朝" w:hAnsi="ＭＳ 明朝" w:hint="eastAsia"/>
          <w:sz w:val="22"/>
        </w:rPr>
        <w:t>末における府内の大気環境に関する環境基準達成状況を表Ⅰ－７に示す。</w:t>
      </w:r>
    </w:p>
    <w:p w14:paraId="3B068DD8" w14:textId="77777777" w:rsidR="00D86B05" w:rsidRPr="00C22112" w:rsidRDefault="00D86B05" w:rsidP="00D86B05">
      <w:pPr>
        <w:suppressLineNumbers/>
        <w:jc w:val="cente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表Ⅰ－７ 府内の大気環境に関する環境基準達成状況</w:t>
      </w:r>
    </w:p>
    <w:tbl>
      <w:tblPr>
        <w:tblStyle w:val="a8"/>
        <w:tblW w:w="0" w:type="auto"/>
        <w:tblLook w:val="04A0" w:firstRow="1" w:lastRow="0" w:firstColumn="1" w:lastColumn="0" w:noHBand="0" w:noVBand="1"/>
      </w:tblPr>
      <w:tblGrid>
        <w:gridCol w:w="3020"/>
        <w:gridCol w:w="3020"/>
        <w:gridCol w:w="3020"/>
      </w:tblGrid>
      <w:tr w:rsidR="00D86B05" w:rsidRPr="00C22112" w14:paraId="364D5926" w14:textId="77777777" w:rsidTr="00EF04A2">
        <w:trPr>
          <w:trHeight w:val="385"/>
        </w:trPr>
        <w:tc>
          <w:tcPr>
            <w:tcW w:w="3020" w:type="dxa"/>
            <w:vMerge w:val="restart"/>
            <w:tcBorders>
              <w:top w:val="single" w:sz="4" w:space="0" w:color="auto"/>
              <w:left w:val="single" w:sz="4" w:space="0" w:color="auto"/>
              <w:bottom w:val="single" w:sz="4" w:space="0" w:color="auto"/>
              <w:right w:val="single" w:sz="4" w:space="0" w:color="auto"/>
            </w:tcBorders>
          </w:tcPr>
          <w:p w14:paraId="057C76DB" w14:textId="77777777" w:rsidR="00D86B05" w:rsidRPr="00C22112" w:rsidRDefault="00D86B05" w:rsidP="00EF04A2">
            <w:pPr>
              <w:spacing w:line="220" w:lineRule="exact"/>
              <w:rPr>
                <w:rFonts w:ascii="ＭＳ 明朝" w:eastAsia="ＭＳ 明朝" w:hAnsi="ＭＳ 明朝"/>
                <w:szCs w:val="21"/>
              </w:rPr>
            </w:pPr>
          </w:p>
        </w:tc>
        <w:tc>
          <w:tcPr>
            <w:tcW w:w="6040" w:type="dxa"/>
            <w:gridSpan w:val="2"/>
            <w:tcBorders>
              <w:top w:val="single" w:sz="4" w:space="0" w:color="auto"/>
              <w:left w:val="single" w:sz="4" w:space="0" w:color="auto"/>
              <w:bottom w:val="single" w:sz="4" w:space="0" w:color="auto"/>
              <w:right w:val="single" w:sz="4" w:space="0" w:color="auto"/>
            </w:tcBorders>
            <w:hideMark/>
          </w:tcPr>
          <w:p w14:paraId="12E86BCE" w14:textId="77777777" w:rsidR="00D86B05" w:rsidRPr="00C22112" w:rsidRDefault="00D86B05" w:rsidP="00EF04A2">
            <w:pPr>
              <w:spacing w:line="220" w:lineRule="exact"/>
              <w:jc w:val="center"/>
              <w:rPr>
                <w:rFonts w:ascii="ＭＳ 明朝" w:eastAsia="ＭＳ 明朝" w:hAnsi="ＭＳ 明朝"/>
                <w:sz w:val="20"/>
                <w:szCs w:val="20"/>
              </w:rPr>
            </w:pPr>
            <w:r w:rsidRPr="00C22112">
              <w:rPr>
                <w:rFonts w:ascii="ＭＳ 明朝" w:eastAsia="ＭＳ 明朝" w:hAnsi="ＭＳ 明朝" w:hint="eastAsia"/>
                <w:sz w:val="20"/>
                <w:szCs w:val="20"/>
              </w:rPr>
              <w:t>環境基準達成率（％）</w:t>
            </w:r>
          </w:p>
          <w:p w14:paraId="797C72CF" w14:textId="77777777" w:rsidR="00D86B05" w:rsidRPr="00C22112" w:rsidRDefault="00D86B05" w:rsidP="00EF04A2">
            <w:pPr>
              <w:spacing w:line="220" w:lineRule="exact"/>
              <w:jc w:val="center"/>
              <w:rPr>
                <w:rFonts w:ascii="ＭＳ 明朝" w:eastAsia="ＭＳ 明朝" w:hAnsi="ＭＳ 明朝"/>
                <w:sz w:val="16"/>
                <w:szCs w:val="16"/>
              </w:rPr>
            </w:pPr>
            <w:r w:rsidRPr="00C22112">
              <w:rPr>
                <w:rFonts w:ascii="ＭＳ 明朝" w:eastAsia="ＭＳ 明朝" w:hAnsi="ＭＳ 明朝" w:hint="eastAsia"/>
                <w:sz w:val="16"/>
                <w:szCs w:val="16"/>
              </w:rPr>
              <w:t>※括弧内の分母は全測定局数、分子は環境基準達成局数</w:t>
            </w:r>
          </w:p>
        </w:tc>
      </w:tr>
      <w:tr w:rsidR="00D86B05" w:rsidRPr="00C22112" w14:paraId="3BBD769A" w14:textId="77777777" w:rsidTr="00EF04A2">
        <w:tc>
          <w:tcPr>
            <w:tcW w:w="0" w:type="auto"/>
            <w:vMerge/>
            <w:tcBorders>
              <w:top w:val="single" w:sz="4" w:space="0" w:color="auto"/>
              <w:left w:val="single" w:sz="4" w:space="0" w:color="auto"/>
              <w:bottom w:val="single" w:sz="4" w:space="0" w:color="auto"/>
              <w:right w:val="single" w:sz="4" w:space="0" w:color="auto"/>
            </w:tcBorders>
            <w:vAlign w:val="center"/>
            <w:hideMark/>
          </w:tcPr>
          <w:p w14:paraId="5061DAA6" w14:textId="77777777" w:rsidR="00D86B05" w:rsidRPr="00C22112" w:rsidRDefault="00D86B05" w:rsidP="00EF04A2">
            <w:pPr>
              <w:widowControl/>
              <w:spacing w:line="220" w:lineRule="exact"/>
              <w:jc w:val="left"/>
              <w:rPr>
                <w:rFonts w:ascii="ＭＳ 明朝" w:eastAsia="ＭＳ 明朝" w:hAnsi="ＭＳ 明朝" w:cs="Times New Roman"/>
                <w:szCs w:val="21"/>
              </w:rPr>
            </w:pPr>
          </w:p>
        </w:tc>
        <w:tc>
          <w:tcPr>
            <w:tcW w:w="3020" w:type="dxa"/>
            <w:tcBorders>
              <w:top w:val="single" w:sz="4" w:space="0" w:color="auto"/>
              <w:left w:val="single" w:sz="4" w:space="0" w:color="auto"/>
              <w:bottom w:val="single" w:sz="4" w:space="0" w:color="auto"/>
              <w:right w:val="single" w:sz="4" w:space="0" w:color="auto"/>
            </w:tcBorders>
            <w:hideMark/>
          </w:tcPr>
          <w:p w14:paraId="550DF5F5" w14:textId="77777777" w:rsidR="00D86B05" w:rsidRPr="00C22112" w:rsidRDefault="00D86B05" w:rsidP="00EF04A2">
            <w:pPr>
              <w:spacing w:line="220" w:lineRule="exact"/>
              <w:jc w:val="center"/>
              <w:rPr>
                <w:rFonts w:ascii="ＭＳ 明朝" w:eastAsia="ＭＳ 明朝" w:hAnsi="ＭＳ 明朝"/>
                <w:sz w:val="20"/>
                <w:szCs w:val="20"/>
              </w:rPr>
            </w:pPr>
            <w:r w:rsidRPr="00C22112">
              <w:rPr>
                <w:rFonts w:ascii="ＭＳ 明朝" w:eastAsia="ＭＳ 明朝" w:hAnsi="ＭＳ 明朝" w:hint="eastAsia"/>
                <w:sz w:val="20"/>
                <w:szCs w:val="20"/>
              </w:rPr>
              <w:t>平成６年度</w:t>
            </w:r>
          </w:p>
        </w:tc>
        <w:tc>
          <w:tcPr>
            <w:tcW w:w="3020" w:type="dxa"/>
            <w:tcBorders>
              <w:top w:val="single" w:sz="4" w:space="0" w:color="auto"/>
              <w:left w:val="single" w:sz="4" w:space="0" w:color="auto"/>
              <w:bottom w:val="single" w:sz="4" w:space="0" w:color="auto"/>
              <w:right w:val="single" w:sz="4" w:space="0" w:color="auto"/>
            </w:tcBorders>
            <w:hideMark/>
          </w:tcPr>
          <w:p w14:paraId="13A1A82D" w14:textId="77777777" w:rsidR="00D86B05" w:rsidRPr="00C22112" w:rsidRDefault="00D86B05" w:rsidP="00EF04A2">
            <w:pPr>
              <w:spacing w:line="220" w:lineRule="exact"/>
              <w:jc w:val="center"/>
              <w:rPr>
                <w:rFonts w:ascii="ＭＳ 明朝" w:eastAsia="ＭＳ 明朝" w:hAnsi="ＭＳ 明朝"/>
                <w:sz w:val="20"/>
                <w:szCs w:val="20"/>
              </w:rPr>
            </w:pPr>
            <w:r w:rsidRPr="00C22112">
              <w:rPr>
                <w:rFonts w:ascii="ＭＳ 明朝" w:eastAsia="ＭＳ 明朝" w:hAnsi="ＭＳ 明朝" w:hint="eastAsia"/>
                <w:sz w:val="20"/>
                <w:szCs w:val="20"/>
              </w:rPr>
              <w:t>令和２年度</w:t>
            </w:r>
          </w:p>
        </w:tc>
      </w:tr>
      <w:tr w:rsidR="00D86B05" w:rsidRPr="00C22112" w14:paraId="70EA3BD5" w14:textId="77777777" w:rsidTr="00EF04A2">
        <w:tc>
          <w:tcPr>
            <w:tcW w:w="3020" w:type="dxa"/>
            <w:tcBorders>
              <w:top w:val="single" w:sz="4" w:space="0" w:color="auto"/>
              <w:left w:val="single" w:sz="4" w:space="0" w:color="auto"/>
              <w:bottom w:val="single" w:sz="4" w:space="0" w:color="auto"/>
              <w:right w:val="single" w:sz="4" w:space="0" w:color="auto"/>
            </w:tcBorders>
            <w:hideMark/>
          </w:tcPr>
          <w:p w14:paraId="6E7BCAE2" w14:textId="77777777" w:rsidR="00D86B05" w:rsidRPr="00C22112" w:rsidRDefault="00D86B05" w:rsidP="00EF04A2">
            <w:pPr>
              <w:spacing w:line="220" w:lineRule="exact"/>
              <w:rPr>
                <w:rFonts w:ascii="ＭＳ 明朝" w:eastAsia="ＭＳ 明朝" w:hAnsi="ＭＳ 明朝"/>
                <w:sz w:val="20"/>
                <w:szCs w:val="20"/>
              </w:rPr>
            </w:pPr>
            <w:r w:rsidRPr="00C22112">
              <w:rPr>
                <w:rFonts w:ascii="ＭＳ 明朝" w:eastAsia="ＭＳ 明朝" w:hAnsi="ＭＳ 明朝" w:hint="eastAsia"/>
                <w:sz w:val="20"/>
                <w:szCs w:val="20"/>
              </w:rPr>
              <w:t>二酸化硫黄（SO</w:t>
            </w:r>
            <w:r w:rsidRPr="00C22112">
              <w:rPr>
                <w:rFonts w:ascii="ＭＳ 明朝" w:eastAsia="ＭＳ 明朝" w:hAnsi="ＭＳ 明朝" w:hint="eastAsia"/>
                <w:sz w:val="20"/>
                <w:szCs w:val="20"/>
                <w:vertAlign w:val="subscript"/>
              </w:rPr>
              <w:t>2</w:t>
            </w:r>
            <w:r w:rsidRPr="00C22112">
              <w:rPr>
                <w:rFonts w:ascii="ＭＳ 明朝" w:eastAsia="ＭＳ 明朝" w:hAnsi="ＭＳ 明朝" w:hint="eastAsia"/>
                <w:sz w:val="20"/>
                <w:szCs w:val="20"/>
              </w:rPr>
              <w:t>）</w:t>
            </w:r>
          </w:p>
        </w:tc>
        <w:tc>
          <w:tcPr>
            <w:tcW w:w="3020" w:type="dxa"/>
            <w:tcBorders>
              <w:top w:val="single" w:sz="4" w:space="0" w:color="auto"/>
              <w:left w:val="single" w:sz="4" w:space="0" w:color="auto"/>
              <w:bottom w:val="single" w:sz="4" w:space="0" w:color="auto"/>
              <w:right w:val="single" w:sz="4" w:space="0" w:color="auto"/>
            </w:tcBorders>
            <w:hideMark/>
          </w:tcPr>
          <w:p w14:paraId="1E23313F" w14:textId="77777777" w:rsidR="00D86B05" w:rsidRPr="00C22112" w:rsidRDefault="00D86B05" w:rsidP="00EF04A2">
            <w:pPr>
              <w:spacing w:line="220" w:lineRule="exact"/>
              <w:jc w:val="center"/>
              <w:rPr>
                <w:rFonts w:ascii="ＭＳ 明朝" w:eastAsia="ＭＳ 明朝" w:hAnsi="ＭＳ 明朝"/>
                <w:sz w:val="20"/>
                <w:szCs w:val="20"/>
              </w:rPr>
            </w:pPr>
            <w:r w:rsidRPr="00C22112">
              <w:rPr>
                <w:rFonts w:ascii="ＭＳ 明朝" w:eastAsia="ＭＳ 明朝" w:hAnsi="ＭＳ 明朝" w:hint="eastAsia"/>
                <w:sz w:val="20"/>
                <w:szCs w:val="20"/>
              </w:rPr>
              <w:t>99.0</w:t>
            </w:r>
          </w:p>
        </w:tc>
        <w:tc>
          <w:tcPr>
            <w:tcW w:w="3020" w:type="dxa"/>
            <w:tcBorders>
              <w:top w:val="single" w:sz="4" w:space="0" w:color="auto"/>
              <w:left w:val="single" w:sz="4" w:space="0" w:color="auto"/>
              <w:bottom w:val="single" w:sz="4" w:space="0" w:color="auto"/>
              <w:right w:val="single" w:sz="4" w:space="0" w:color="auto"/>
            </w:tcBorders>
            <w:hideMark/>
          </w:tcPr>
          <w:p w14:paraId="4724FC27" w14:textId="77777777" w:rsidR="00D86B05" w:rsidRPr="00C22112" w:rsidRDefault="00D86B05" w:rsidP="00EF04A2">
            <w:pPr>
              <w:spacing w:line="220" w:lineRule="exact"/>
              <w:jc w:val="center"/>
              <w:rPr>
                <w:rFonts w:ascii="ＭＳ 明朝" w:eastAsia="ＭＳ 明朝" w:hAnsi="ＭＳ 明朝"/>
                <w:sz w:val="20"/>
                <w:szCs w:val="20"/>
              </w:rPr>
            </w:pPr>
            <w:r w:rsidRPr="00C22112">
              <w:rPr>
                <w:rFonts w:ascii="ＭＳ 明朝" w:eastAsia="ＭＳ 明朝" w:hAnsi="ＭＳ 明朝" w:hint="eastAsia"/>
                <w:sz w:val="20"/>
                <w:szCs w:val="20"/>
              </w:rPr>
              <w:t>100（4</w:t>
            </w:r>
            <w:r w:rsidRPr="00C22112">
              <w:rPr>
                <w:rFonts w:ascii="ＭＳ 明朝" w:eastAsia="ＭＳ 明朝" w:hAnsi="ＭＳ 明朝"/>
                <w:sz w:val="20"/>
                <w:szCs w:val="20"/>
              </w:rPr>
              <w:t>6</w:t>
            </w:r>
            <w:r w:rsidRPr="00C22112">
              <w:rPr>
                <w:rFonts w:ascii="ＭＳ 明朝" w:eastAsia="ＭＳ 明朝" w:hAnsi="ＭＳ 明朝" w:hint="eastAsia"/>
                <w:sz w:val="20"/>
                <w:szCs w:val="20"/>
              </w:rPr>
              <w:t>/4</w:t>
            </w:r>
            <w:r w:rsidRPr="00C22112">
              <w:rPr>
                <w:rFonts w:ascii="ＭＳ 明朝" w:eastAsia="ＭＳ 明朝" w:hAnsi="ＭＳ 明朝"/>
                <w:sz w:val="20"/>
                <w:szCs w:val="20"/>
              </w:rPr>
              <w:t>6</w:t>
            </w:r>
            <w:r w:rsidRPr="00C22112">
              <w:rPr>
                <w:rFonts w:ascii="ＭＳ 明朝" w:eastAsia="ＭＳ 明朝" w:hAnsi="ＭＳ 明朝" w:hint="eastAsia"/>
                <w:sz w:val="20"/>
                <w:szCs w:val="20"/>
              </w:rPr>
              <w:t>）</w:t>
            </w:r>
          </w:p>
        </w:tc>
      </w:tr>
      <w:tr w:rsidR="00D86B05" w:rsidRPr="00C22112" w14:paraId="2DD1C086" w14:textId="77777777" w:rsidTr="00EF04A2">
        <w:tc>
          <w:tcPr>
            <w:tcW w:w="3020" w:type="dxa"/>
            <w:tcBorders>
              <w:top w:val="single" w:sz="4" w:space="0" w:color="auto"/>
              <w:left w:val="single" w:sz="4" w:space="0" w:color="auto"/>
              <w:bottom w:val="single" w:sz="4" w:space="0" w:color="auto"/>
              <w:right w:val="single" w:sz="4" w:space="0" w:color="auto"/>
            </w:tcBorders>
            <w:hideMark/>
          </w:tcPr>
          <w:p w14:paraId="65064826" w14:textId="77777777" w:rsidR="00D86B05" w:rsidRPr="00C22112" w:rsidRDefault="00D86B05" w:rsidP="00EF04A2">
            <w:pPr>
              <w:spacing w:line="220" w:lineRule="exact"/>
              <w:rPr>
                <w:rFonts w:ascii="ＭＳ 明朝" w:eastAsia="ＭＳ 明朝" w:hAnsi="ＭＳ 明朝"/>
                <w:sz w:val="20"/>
                <w:szCs w:val="20"/>
              </w:rPr>
            </w:pPr>
            <w:r w:rsidRPr="00C22112">
              <w:rPr>
                <w:rFonts w:ascii="ＭＳ 明朝" w:eastAsia="ＭＳ 明朝" w:hAnsi="ＭＳ 明朝" w:hint="eastAsia"/>
                <w:sz w:val="20"/>
                <w:szCs w:val="20"/>
              </w:rPr>
              <w:t>二酸化窒素（NO</w:t>
            </w:r>
            <w:r w:rsidRPr="00C22112">
              <w:rPr>
                <w:rFonts w:ascii="ＭＳ 明朝" w:eastAsia="ＭＳ 明朝" w:hAnsi="ＭＳ 明朝" w:hint="eastAsia"/>
                <w:sz w:val="20"/>
                <w:szCs w:val="20"/>
                <w:vertAlign w:val="subscript"/>
              </w:rPr>
              <w:t>2</w:t>
            </w:r>
            <w:r w:rsidRPr="00C22112">
              <w:rPr>
                <w:rFonts w:ascii="ＭＳ 明朝" w:eastAsia="ＭＳ 明朝" w:hAnsi="ＭＳ 明朝" w:hint="eastAsia"/>
                <w:sz w:val="20"/>
                <w:szCs w:val="20"/>
              </w:rPr>
              <w:t>）</w:t>
            </w:r>
          </w:p>
        </w:tc>
        <w:tc>
          <w:tcPr>
            <w:tcW w:w="3020" w:type="dxa"/>
            <w:tcBorders>
              <w:top w:val="single" w:sz="4" w:space="0" w:color="auto"/>
              <w:left w:val="single" w:sz="4" w:space="0" w:color="auto"/>
              <w:bottom w:val="single" w:sz="4" w:space="0" w:color="auto"/>
              <w:right w:val="single" w:sz="4" w:space="0" w:color="auto"/>
            </w:tcBorders>
            <w:hideMark/>
          </w:tcPr>
          <w:p w14:paraId="3D0AB7B1" w14:textId="77777777" w:rsidR="00D86B05" w:rsidRPr="00C22112" w:rsidRDefault="00D86B05" w:rsidP="00EF04A2">
            <w:pPr>
              <w:spacing w:line="220" w:lineRule="exact"/>
              <w:jc w:val="center"/>
              <w:rPr>
                <w:rFonts w:ascii="ＭＳ 明朝" w:eastAsia="ＭＳ 明朝" w:hAnsi="ＭＳ 明朝"/>
                <w:sz w:val="20"/>
                <w:szCs w:val="20"/>
              </w:rPr>
            </w:pPr>
            <w:r w:rsidRPr="00C22112">
              <w:rPr>
                <w:rFonts w:ascii="ＭＳ 明朝" w:eastAsia="ＭＳ 明朝" w:hAnsi="ＭＳ 明朝" w:hint="eastAsia"/>
                <w:sz w:val="20"/>
                <w:szCs w:val="20"/>
              </w:rPr>
              <w:t>76.5</w:t>
            </w:r>
          </w:p>
        </w:tc>
        <w:tc>
          <w:tcPr>
            <w:tcW w:w="3020" w:type="dxa"/>
            <w:tcBorders>
              <w:top w:val="single" w:sz="4" w:space="0" w:color="auto"/>
              <w:left w:val="single" w:sz="4" w:space="0" w:color="auto"/>
              <w:bottom w:val="single" w:sz="4" w:space="0" w:color="auto"/>
              <w:right w:val="single" w:sz="4" w:space="0" w:color="auto"/>
            </w:tcBorders>
            <w:hideMark/>
          </w:tcPr>
          <w:p w14:paraId="5F35CBA1" w14:textId="77777777" w:rsidR="00D86B05" w:rsidRPr="00C22112" w:rsidRDefault="00D86B05" w:rsidP="00EF04A2">
            <w:pPr>
              <w:spacing w:line="220" w:lineRule="exact"/>
              <w:jc w:val="center"/>
              <w:rPr>
                <w:rFonts w:ascii="ＭＳ 明朝" w:eastAsia="ＭＳ 明朝" w:hAnsi="ＭＳ 明朝"/>
                <w:sz w:val="20"/>
                <w:szCs w:val="20"/>
              </w:rPr>
            </w:pPr>
            <w:r w:rsidRPr="00C22112">
              <w:rPr>
                <w:rFonts w:ascii="ＭＳ 明朝" w:eastAsia="ＭＳ 明朝" w:hAnsi="ＭＳ 明朝" w:hint="eastAsia"/>
                <w:sz w:val="20"/>
                <w:szCs w:val="20"/>
              </w:rPr>
              <w:t>100（9</w:t>
            </w:r>
            <w:r w:rsidRPr="00C22112">
              <w:rPr>
                <w:rFonts w:ascii="ＭＳ 明朝" w:eastAsia="ＭＳ 明朝" w:hAnsi="ＭＳ 明朝"/>
                <w:sz w:val="20"/>
                <w:szCs w:val="20"/>
              </w:rPr>
              <w:t>9/99</w:t>
            </w:r>
            <w:r w:rsidRPr="00C22112">
              <w:rPr>
                <w:rFonts w:ascii="ＭＳ 明朝" w:eastAsia="ＭＳ 明朝" w:hAnsi="ＭＳ 明朝" w:hint="eastAsia"/>
                <w:sz w:val="20"/>
                <w:szCs w:val="20"/>
              </w:rPr>
              <w:t>）</w:t>
            </w:r>
          </w:p>
        </w:tc>
      </w:tr>
      <w:tr w:rsidR="00D86B05" w:rsidRPr="00C22112" w14:paraId="1AEE2BB4" w14:textId="77777777" w:rsidTr="00EF04A2">
        <w:tc>
          <w:tcPr>
            <w:tcW w:w="3020" w:type="dxa"/>
            <w:tcBorders>
              <w:top w:val="single" w:sz="4" w:space="0" w:color="auto"/>
              <w:left w:val="single" w:sz="4" w:space="0" w:color="auto"/>
              <w:bottom w:val="single" w:sz="4" w:space="0" w:color="auto"/>
              <w:right w:val="single" w:sz="4" w:space="0" w:color="auto"/>
            </w:tcBorders>
            <w:hideMark/>
          </w:tcPr>
          <w:p w14:paraId="62D390C5" w14:textId="77777777" w:rsidR="00D86B05" w:rsidRPr="00C22112" w:rsidRDefault="00D86B05" w:rsidP="00EF04A2">
            <w:pPr>
              <w:spacing w:line="220" w:lineRule="exact"/>
              <w:rPr>
                <w:rFonts w:ascii="ＭＳ 明朝" w:eastAsia="ＭＳ 明朝" w:hAnsi="ＭＳ 明朝"/>
                <w:sz w:val="20"/>
                <w:szCs w:val="20"/>
              </w:rPr>
            </w:pPr>
            <w:r w:rsidRPr="00C22112">
              <w:rPr>
                <w:rFonts w:ascii="ＭＳ 明朝" w:eastAsia="ＭＳ 明朝" w:hAnsi="ＭＳ 明朝" w:hint="eastAsia"/>
                <w:sz w:val="20"/>
                <w:szCs w:val="20"/>
              </w:rPr>
              <w:t>浮遊粒子状物質（SPM）</w:t>
            </w:r>
          </w:p>
        </w:tc>
        <w:tc>
          <w:tcPr>
            <w:tcW w:w="3020" w:type="dxa"/>
            <w:tcBorders>
              <w:top w:val="single" w:sz="4" w:space="0" w:color="auto"/>
              <w:left w:val="single" w:sz="4" w:space="0" w:color="auto"/>
              <w:bottom w:val="single" w:sz="4" w:space="0" w:color="auto"/>
              <w:right w:val="single" w:sz="4" w:space="0" w:color="auto"/>
            </w:tcBorders>
            <w:hideMark/>
          </w:tcPr>
          <w:p w14:paraId="6965C954" w14:textId="77777777" w:rsidR="00D86B05" w:rsidRPr="00C22112" w:rsidRDefault="00D86B05" w:rsidP="00EF04A2">
            <w:pPr>
              <w:spacing w:line="220" w:lineRule="exact"/>
              <w:jc w:val="center"/>
              <w:rPr>
                <w:rFonts w:ascii="ＭＳ 明朝" w:eastAsia="ＭＳ 明朝" w:hAnsi="ＭＳ 明朝"/>
                <w:sz w:val="20"/>
                <w:szCs w:val="20"/>
              </w:rPr>
            </w:pPr>
            <w:r w:rsidRPr="00C22112">
              <w:rPr>
                <w:rFonts w:ascii="ＭＳ 明朝" w:eastAsia="ＭＳ 明朝" w:hAnsi="ＭＳ 明朝" w:hint="eastAsia"/>
                <w:sz w:val="20"/>
                <w:szCs w:val="20"/>
              </w:rPr>
              <w:t>32.1</w:t>
            </w:r>
          </w:p>
        </w:tc>
        <w:tc>
          <w:tcPr>
            <w:tcW w:w="3020" w:type="dxa"/>
            <w:tcBorders>
              <w:top w:val="single" w:sz="4" w:space="0" w:color="auto"/>
              <w:left w:val="single" w:sz="4" w:space="0" w:color="auto"/>
              <w:bottom w:val="single" w:sz="4" w:space="0" w:color="auto"/>
              <w:right w:val="single" w:sz="4" w:space="0" w:color="auto"/>
            </w:tcBorders>
            <w:hideMark/>
          </w:tcPr>
          <w:p w14:paraId="00E98DB6" w14:textId="77777777" w:rsidR="00D86B05" w:rsidRPr="00C22112" w:rsidRDefault="00D86B05" w:rsidP="00EF04A2">
            <w:pPr>
              <w:spacing w:line="220" w:lineRule="exact"/>
              <w:jc w:val="center"/>
              <w:rPr>
                <w:rFonts w:ascii="ＭＳ 明朝" w:eastAsia="ＭＳ 明朝" w:hAnsi="ＭＳ 明朝"/>
                <w:sz w:val="20"/>
                <w:szCs w:val="20"/>
              </w:rPr>
            </w:pPr>
            <w:r w:rsidRPr="00C22112">
              <w:rPr>
                <w:rFonts w:ascii="ＭＳ 明朝" w:eastAsia="ＭＳ 明朝" w:hAnsi="ＭＳ 明朝" w:hint="eastAsia"/>
                <w:sz w:val="20"/>
                <w:szCs w:val="20"/>
              </w:rPr>
              <w:t>100（</w:t>
            </w:r>
            <w:r w:rsidRPr="00C22112">
              <w:rPr>
                <w:rFonts w:ascii="ＭＳ 明朝" w:eastAsia="ＭＳ 明朝" w:hAnsi="ＭＳ 明朝"/>
                <w:sz w:val="20"/>
                <w:szCs w:val="20"/>
              </w:rPr>
              <w:t>97/97</w:t>
            </w:r>
            <w:r w:rsidRPr="00C22112">
              <w:rPr>
                <w:rFonts w:ascii="ＭＳ 明朝" w:eastAsia="ＭＳ 明朝" w:hAnsi="ＭＳ 明朝" w:hint="eastAsia"/>
                <w:sz w:val="20"/>
                <w:szCs w:val="20"/>
              </w:rPr>
              <w:t>）</w:t>
            </w:r>
          </w:p>
        </w:tc>
      </w:tr>
      <w:tr w:rsidR="00D86B05" w:rsidRPr="00C22112" w14:paraId="0F934D00" w14:textId="77777777" w:rsidTr="00EF04A2">
        <w:tc>
          <w:tcPr>
            <w:tcW w:w="3020" w:type="dxa"/>
            <w:tcBorders>
              <w:top w:val="single" w:sz="4" w:space="0" w:color="auto"/>
              <w:left w:val="single" w:sz="4" w:space="0" w:color="auto"/>
              <w:bottom w:val="single" w:sz="4" w:space="0" w:color="auto"/>
              <w:right w:val="single" w:sz="4" w:space="0" w:color="auto"/>
            </w:tcBorders>
            <w:hideMark/>
          </w:tcPr>
          <w:p w14:paraId="3E0F4ECA" w14:textId="77777777" w:rsidR="00D86B05" w:rsidRPr="00C22112" w:rsidRDefault="00D86B05" w:rsidP="00EF04A2">
            <w:pPr>
              <w:spacing w:line="220" w:lineRule="exact"/>
              <w:rPr>
                <w:rFonts w:ascii="ＭＳ 明朝" w:eastAsia="ＭＳ 明朝" w:hAnsi="ＭＳ 明朝"/>
                <w:sz w:val="20"/>
                <w:szCs w:val="20"/>
              </w:rPr>
            </w:pPr>
            <w:r w:rsidRPr="00C22112">
              <w:rPr>
                <w:rFonts w:ascii="ＭＳ 明朝" w:eastAsia="ＭＳ 明朝" w:hAnsi="ＭＳ 明朝" w:hint="eastAsia"/>
                <w:sz w:val="20"/>
                <w:szCs w:val="20"/>
              </w:rPr>
              <w:t>微小粒子状物質（PM2.5）</w:t>
            </w:r>
          </w:p>
        </w:tc>
        <w:tc>
          <w:tcPr>
            <w:tcW w:w="3020" w:type="dxa"/>
            <w:tcBorders>
              <w:top w:val="single" w:sz="4" w:space="0" w:color="auto"/>
              <w:left w:val="single" w:sz="4" w:space="0" w:color="auto"/>
              <w:bottom w:val="single" w:sz="4" w:space="0" w:color="auto"/>
              <w:right w:val="single" w:sz="4" w:space="0" w:color="auto"/>
            </w:tcBorders>
            <w:hideMark/>
          </w:tcPr>
          <w:p w14:paraId="6C4E7BC7" w14:textId="77777777" w:rsidR="00D86B05" w:rsidRPr="00C22112" w:rsidRDefault="00D86B05" w:rsidP="00EF04A2">
            <w:pPr>
              <w:spacing w:line="220" w:lineRule="exact"/>
              <w:jc w:val="center"/>
              <w:rPr>
                <w:rFonts w:ascii="ＭＳ 明朝" w:eastAsia="ＭＳ 明朝" w:hAnsi="ＭＳ 明朝"/>
                <w:sz w:val="20"/>
                <w:szCs w:val="20"/>
              </w:rPr>
            </w:pPr>
            <w:r w:rsidRPr="00C22112">
              <w:rPr>
                <w:rFonts w:ascii="ＭＳ 明朝" w:eastAsia="ＭＳ 明朝" w:hAnsi="ＭＳ 明朝" w:hint="eastAsia"/>
                <w:sz w:val="20"/>
                <w:szCs w:val="20"/>
              </w:rPr>
              <w:t>14.3（平成23年度）</w:t>
            </w:r>
          </w:p>
        </w:tc>
        <w:tc>
          <w:tcPr>
            <w:tcW w:w="3020" w:type="dxa"/>
            <w:tcBorders>
              <w:top w:val="single" w:sz="4" w:space="0" w:color="auto"/>
              <w:left w:val="single" w:sz="4" w:space="0" w:color="auto"/>
              <w:bottom w:val="single" w:sz="4" w:space="0" w:color="auto"/>
              <w:right w:val="single" w:sz="4" w:space="0" w:color="auto"/>
            </w:tcBorders>
            <w:hideMark/>
          </w:tcPr>
          <w:p w14:paraId="19EF621A" w14:textId="77777777" w:rsidR="00D86B05" w:rsidRPr="00C22112" w:rsidRDefault="00D86B05" w:rsidP="00EF04A2">
            <w:pPr>
              <w:spacing w:line="220" w:lineRule="exact"/>
              <w:jc w:val="center"/>
              <w:rPr>
                <w:rFonts w:ascii="ＭＳ 明朝" w:eastAsia="ＭＳ 明朝" w:hAnsi="ＭＳ 明朝"/>
                <w:sz w:val="20"/>
                <w:szCs w:val="20"/>
              </w:rPr>
            </w:pPr>
            <w:r w:rsidRPr="00C22112">
              <w:rPr>
                <w:rFonts w:ascii="ＭＳ 明朝" w:eastAsia="ＭＳ 明朝" w:hAnsi="ＭＳ 明朝"/>
                <w:sz w:val="20"/>
                <w:szCs w:val="20"/>
              </w:rPr>
              <w:t>96.4</w:t>
            </w:r>
            <w:r w:rsidRPr="00C22112">
              <w:rPr>
                <w:rFonts w:ascii="ＭＳ 明朝" w:eastAsia="ＭＳ 明朝" w:hAnsi="ＭＳ 明朝" w:hint="eastAsia"/>
                <w:sz w:val="20"/>
                <w:szCs w:val="20"/>
              </w:rPr>
              <w:t>（</w:t>
            </w:r>
            <w:r w:rsidRPr="00C22112">
              <w:rPr>
                <w:rFonts w:ascii="ＭＳ 明朝" w:eastAsia="ＭＳ 明朝" w:hAnsi="ＭＳ 明朝"/>
                <w:sz w:val="20"/>
                <w:szCs w:val="20"/>
              </w:rPr>
              <w:t>54</w:t>
            </w:r>
            <w:r w:rsidRPr="00C22112">
              <w:rPr>
                <w:rFonts w:ascii="ＭＳ 明朝" w:eastAsia="ＭＳ 明朝" w:hAnsi="ＭＳ 明朝" w:hint="eastAsia"/>
                <w:sz w:val="20"/>
                <w:szCs w:val="20"/>
              </w:rPr>
              <w:t>/5</w:t>
            </w:r>
            <w:r w:rsidRPr="00C22112">
              <w:rPr>
                <w:rFonts w:ascii="ＭＳ 明朝" w:eastAsia="ＭＳ 明朝" w:hAnsi="ＭＳ 明朝"/>
                <w:sz w:val="20"/>
                <w:szCs w:val="20"/>
              </w:rPr>
              <w:t>6</w:t>
            </w:r>
            <w:r w:rsidRPr="00C22112">
              <w:rPr>
                <w:rFonts w:ascii="ＭＳ 明朝" w:eastAsia="ＭＳ 明朝" w:hAnsi="ＭＳ 明朝" w:hint="eastAsia"/>
                <w:sz w:val="20"/>
                <w:szCs w:val="20"/>
              </w:rPr>
              <w:t>）</w:t>
            </w:r>
          </w:p>
        </w:tc>
      </w:tr>
      <w:tr w:rsidR="00D86B05" w:rsidRPr="00C22112" w14:paraId="072299C9" w14:textId="77777777" w:rsidTr="00EF04A2">
        <w:tc>
          <w:tcPr>
            <w:tcW w:w="3020" w:type="dxa"/>
            <w:tcBorders>
              <w:top w:val="single" w:sz="4" w:space="0" w:color="auto"/>
              <w:left w:val="single" w:sz="4" w:space="0" w:color="auto"/>
              <w:bottom w:val="single" w:sz="4" w:space="0" w:color="auto"/>
              <w:right w:val="single" w:sz="4" w:space="0" w:color="auto"/>
            </w:tcBorders>
            <w:hideMark/>
          </w:tcPr>
          <w:p w14:paraId="20FDAC67" w14:textId="77777777" w:rsidR="00D86B05" w:rsidRPr="00C22112" w:rsidRDefault="00D86B05" w:rsidP="00EF04A2">
            <w:pPr>
              <w:spacing w:line="220" w:lineRule="exact"/>
              <w:rPr>
                <w:rFonts w:ascii="ＭＳ 明朝" w:eastAsia="ＭＳ 明朝" w:hAnsi="ＭＳ 明朝"/>
                <w:sz w:val="20"/>
                <w:szCs w:val="20"/>
              </w:rPr>
            </w:pPr>
            <w:r w:rsidRPr="00C22112">
              <w:rPr>
                <w:rFonts w:ascii="ＭＳ 明朝" w:eastAsia="ＭＳ 明朝" w:hAnsi="ＭＳ 明朝" w:hint="eastAsia"/>
                <w:sz w:val="20"/>
                <w:szCs w:val="20"/>
              </w:rPr>
              <w:t>光化学オキシダント （Ox）</w:t>
            </w:r>
          </w:p>
        </w:tc>
        <w:tc>
          <w:tcPr>
            <w:tcW w:w="3020" w:type="dxa"/>
            <w:tcBorders>
              <w:top w:val="single" w:sz="4" w:space="0" w:color="auto"/>
              <w:left w:val="single" w:sz="4" w:space="0" w:color="auto"/>
              <w:bottom w:val="single" w:sz="4" w:space="0" w:color="auto"/>
              <w:right w:val="single" w:sz="4" w:space="0" w:color="auto"/>
            </w:tcBorders>
            <w:hideMark/>
          </w:tcPr>
          <w:p w14:paraId="3ECBB61F" w14:textId="77777777" w:rsidR="00D86B05" w:rsidRPr="00C22112" w:rsidRDefault="00D86B05" w:rsidP="00EF04A2">
            <w:pPr>
              <w:spacing w:line="220" w:lineRule="exact"/>
              <w:jc w:val="center"/>
              <w:rPr>
                <w:rFonts w:ascii="ＭＳ 明朝" w:eastAsia="ＭＳ 明朝" w:hAnsi="ＭＳ 明朝"/>
                <w:sz w:val="20"/>
                <w:szCs w:val="20"/>
              </w:rPr>
            </w:pPr>
            <w:r w:rsidRPr="00C22112">
              <w:rPr>
                <w:rFonts w:ascii="ＭＳ 明朝" w:eastAsia="ＭＳ 明朝" w:hAnsi="ＭＳ 明朝" w:hint="eastAsia"/>
                <w:sz w:val="20"/>
                <w:szCs w:val="20"/>
              </w:rPr>
              <w:t>０</w:t>
            </w:r>
          </w:p>
        </w:tc>
        <w:tc>
          <w:tcPr>
            <w:tcW w:w="3020" w:type="dxa"/>
            <w:tcBorders>
              <w:top w:val="single" w:sz="4" w:space="0" w:color="auto"/>
              <w:left w:val="single" w:sz="4" w:space="0" w:color="auto"/>
              <w:bottom w:val="single" w:sz="4" w:space="0" w:color="auto"/>
              <w:right w:val="single" w:sz="4" w:space="0" w:color="auto"/>
            </w:tcBorders>
            <w:hideMark/>
          </w:tcPr>
          <w:p w14:paraId="2816A0C6" w14:textId="77777777" w:rsidR="00D86B05" w:rsidRPr="00C22112" w:rsidRDefault="00D86B05" w:rsidP="00EF04A2">
            <w:pPr>
              <w:spacing w:line="220" w:lineRule="exact"/>
              <w:jc w:val="center"/>
              <w:rPr>
                <w:rFonts w:ascii="ＭＳ 明朝" w:eastAsia="ＭＳ 明朝" w:hAnsi="ＭＳ 明朝"/>
                <w:sz w:val="20"/>
                <w:szCs w:val="20"/>
              </w:rPr>
            </w:pPr>
            <w:r w:rsidRPr="00C22112">
              <w:rPr>
                <w:rFonts w:ascii="ＭＳ 明朝" w:eastAsia="ＭＳ 明朝" w:hAnsi="ＭＳ 明朝" w:hint="eastAsia"/>
                <w:sz w:val="20"/>
                <w:szCs w:val="20"/>
              </w:rPr>
              <w:t>０（０/</w:t>
            </w:r>
            <w:r w:rsidRPr="00C22112">
              <w:rPr>
                <w:rFonts w:ascii="ＭＳ 明朝" w:eastAsia="ＭＳ 明朝" w:hAnsi="ＭＳ 明朝"/>
                <w:sz w:val="20"/>
                <w:szCs w:val="20"/>
              </w:rPr>
              <w:t>68</w:t>
            </w:r>
            <w:r w:rsidRPr="00C22112">
              <w:rPr>
                <w:rFonts w:ascii="ＭＳ 明朝" w:eastAsia="ＭＳ 明朝" w:hAnsi="ＭＳ 明朝" w:hint="eastAsia"/>
                <w:sz w:val="20"/>
                <w:szCs w:val="20"/>
              </w:rPr>
              <w:t>）</w:t>
            </w:r>
          </w:p>
        </w:tc>
      </w:tr>
    </w:tbl>
    <w:p w14:paraId="55725CEE" w14:textId="77777777" w:rsidR="00D86B05" w:rsidRPr="00C22112" w:rsidRDefault="00D86B05" w:rsidP="00D86B05">
      <w:pPr>
        <w:pStyle w:val="a7"/>
        <w:numPr>
          <w:ilvl w:val="0"/>
          <w:numId w:val="3"/>
        </w:numPr>
        <w:ind w:leftChars="0" w:left="672" w:hanging="452"/>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大気に関する環境等の状況</w:t>
      </w:r>
    </w:p>
    <w:p w14:paraId="1F63F70C" w14:textId="77777777" w:rsidR="00D86B05" w:rsidRPr="00C22112" w:rsidRDefault="00D86B05" w:rsidP="00D86B05">
      <w:pPr>
        <w:ind w:leftChars="202" w:left="424" w:firstLineChars="6" w:firstLine="13"/>
        <w:rPr>
          <w:rFonts w:ascii="ＭＳ 明朝" w:eastAsia="ＭＳ 明朝" w:hAnsi="ＭＳ 明朝"/>
          <w:sz w:val="22"/>
        </w:rPr>
      </w:pPr>
      <w:r w:rsidRPr="00C22112">
        <w:rPr>
          <w:rFonts w:ascii="ＭＳ 明朝" w:eastAsia="ＭＳ 明朝" w:hAnsi="ＭＳ 明朝" w:hint="eastAsia"/>
          <w:sz w:val="22"/>
        </w:rPr>
        <w:t xml:space="preserve">　大気汚染物質の昭和47年（1972年）から令和元年（2019年）までの府内の大気環境の状況を図Ⅰ－２～３に示す。また、非メタン炭化水素（NMHC）の大気環境濃度推移を図Ⅰ－４、光化学スモッグ注意報の発令回数と被害届出人数の推移を図Ⅰ－５に示す。</w:t>
      </w:r>
    </w:p>
    <w:p w14:paraId="59094001" w14:textId="7FE50578" w:rsidR="00D86B05" w:rsidRPr="00C22112" w:rsidRDefault="00D86B05" w:rsidP="00D86B05">
      <w:pPr>
        <w:widowControl/>
        <w:suppressLineNumbers/>
        <w:jc w:val="left"/>
        <w:rPr>
          <w:rFonts w:ascii="ＭＳ 明朝" w:eastAsia="ＭＳ 明朝" w:hAnsi="ＭＳ 明朝"/>
          <w:sz w:val="22"/>
        </w:rPr>
      </w:pPr>
      <w:r w:rsidRPr="00C22112">
        <w:rPr>
          <w:noProof/>
        </w:rPr>
        <w:t xml:space="preserve"> </w:t>
      </w:r>
      <w:r w:rsidRPr="00C22112">
        <w:rPr>
          <w:noProof/>
        </w:rPr>
        <w:drawing>
          <wp:inline distT="0" distB="0" distL="0" distR="0" wp14:anchorId="5D0D7C60" wp14:editId="6969657C">
            <wp:extent cx="5759450" cy="3350260"/>
            <wp:effectExtent l="0" t="0" r="0" b="2540"/>
            <wp:docPr id="7208" name="図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3350260"/>
                    </a:xfrm>
                    <a:prstGeom prst="rect">
                      <a:avLst/>
                    </a:prstGeom>
                  </pic:spPr>
                </pic:pic>
              </a:graphicData>
            </a:graphic>
          </wp:inline>
        </w:drawing>
      </w:r>
    </w:p>
    <w:p w14:paraId="52E94C7D" w14:textId="77777777" w:rsidR="00D86B05" w:rsidRPr="00C22112" w:rsidRDefault="00D86B05" w:rsidP="00D86B05">
      <w:pPr>
        <w:suppressLineNumbers/>
        <w:rPr>
          <w:rFonts w:ascii="ＭＳ Ｐゴシック" w:eastAsia="ＭＳ Ｐゴシック" w:hAnsi="ＭＳ Ｐゴシック"/>
          <w:kern w:val="0"/>
          <w:sz w:val="24"/>
        </w:rPr>
      </w:pPr>
      <w:r w:rsidRPr="00C22112">
        <w:rPr>
          <w:rFonts w:ascii="Century" w:eastAsia="ＭＳ ゴシック" w:hAnsi="Century" w:hint="eastAsia"/>
          <w:noProof/>
        </w:rPr>
        <mc:AlternateContent>
          <mc:Choice Requires="wps">
            <w:drawing>
              <wp:anchor distT="45720" distB="45720" distL="114300" distR="114300" simplePos="0" relativeHeight="252650496" behindDoc="0" locked="0" layoutInCell="1" allowOverlap="1" wp14:anchorId="0B67347F" wp14:editId="11559593">
                <wp:simplePos x="0" y="0"/>
                <wp:positionH relativeFrom="margin">
                  <wp:align>center</wp:align>
                </wp:positionH>
                <wp:positionV relativeFrom="paragraph">
                  <wp:posOffset>31239</wp:posOffset>
                </wp:positionV>
                <wp:extent cx="4019550" cy="275590"/>
                <wp:effectExtent l="0" t="0" r="0" b="0"/>
                <wp:wrapSquare wrapText="bothSides"/>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75590"/>
                        </a:xfrm>
                        <a:prstGeom prst="rect">
                          <a:avLst/>
                        </a:prstGeom>
                        <a:solidFill>
                          <a:srgbClr val="FFFFFF"/>
                        </a:solidFill>
                        <a:ln w="9525">
                          <a:noFill/>
                          <a:miter lim="800000"/>
                          <a:headEnd/>
                          <a:tailEnd/>
                        </a:ln>
                      </wps:spPr>
                      <wps:txbx>
                        <w:txbxContent>
                          <w:p w14:paraId="37C392D0" w14:textId="77777777" w:rsidR="00BA6C41" w:rsidRPr="00B95DC3" w:rsidRDefault="00BA6C41" w:rsidP="00D86B05">
                            <w:pPr>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図Ⅰ－２　大阪府内における大気環境状況（年平均値）の推移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67347F" id="テキスト ボックス 50" o:spid="_x0000_s1029" type="#_x0000_t202" style="position:absolute;left:0;text-align:left;margin-left:0;margin-top:2.45pt;width:316.5pt;height:21.7pt;z-index:2526504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" stroked="f">
                <v:textbox style="mso-fit-shape-to-text:t">
                  <w:txbxContent>
                    <w:p w14:paraId="37C392D0" w14:textId="77777777" w:rsidR="00BA6C41" w:rsidRPr="00B95DC3" w:rsidRDefault="00BA6C41" w:rsidP="00D86B05">
                      <w:pPr>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図Ⅰ－２　大阪府内における大気環境状況（年平均値）の推移</w:t>
                      </w:r>
                    </w:p>
                  </w:txbxContent>
                </v:textbox>
                <w10:wrap type="square" anchorx="margin"/>
              </v:shape>
            </w:pict>
          </mc:Fallback>
        </mc:AlternateContent>
      </w:r>
      <w:r w:rsidRPr="00C22112">
        <w:rPr>
          <w:noProof/>
        </w:rPr>
        <w:t xml:space="preserve"> </w:t>
      </w:r>
      <w:r w:rsidRPr="00C22112">
        <w:rPr>
          <w:noProof/>
        </w:rPr>
        <w:drawing>
          <wp:inline distT="0" distB="0" distL="0" distR="0" wp14:anchorId="1B57ED0A" wp14:editId="172D5ACC">
            <wp:extent cx="5759450" cy="2850515"/>
            <wp:effectExtent l="0" t="0" r="0" b="6985"/>
            <wp:docPr id="7210" name="図 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2850515"/>
                    </a:xfrm>
                    <a:prstGeom prst="rect">
                      <a:avLst/>
                    </a:prstGeom>
                  </pic:spPr>
                </pic:pic>
              </a:graphicData>
            </a:graphic>
          </wp:inline>
        </w:drawing>
      </w:r>
    </w:p>
    <w:p w14:paraId="5B28475A" w14:textId="77777777" w:rsidR="00D86B05" w:rsidRPr="00C22112" w:rsidRDefault="00D86B05" w:rsidP="00D86B05">
      <w:pPr>
        <w:widowControl/>
        <w:suppressLineNumbers/>
        <w:jc w:val="left"/>
        <w:rPr>
          <w:rFonts w:ascii="ＭＳ Ｐゴシック" w:eastAsia="ＭＳ Ｐゴシック" w:hAnsi="ＭＳ Ｐゴシック"/>
          <w:kern w:val="0"/>
          <w:sz w:val="24"/>
        </w:rPr>
      </w:pPr>
      <w:r w:rsidRPr="00C22112">
        <w:rPr>
          <w:rFonts w:ascii="Century" w:eastAsia="ＭＳ ゴシック" w:hAnsi="Century" w:hint="eastAsia"/>
          <w:noProof/>
        </w:rPr>
        <mc:AlternateContent>
          <mc:Choice Requires="wps">
            <w:drawing>
              <wp:anchor distT="45720" distB="45720" distL="114300" distR="114300" simplePos="0" relativeHeight="252655616" behindDoc="0" locked="0" layoutInCell="1" allowOverlap="1" wp14:anchorId="4201067F" wp14:editId="3C630D6E">
                <wp:simplePos x="0" y="0"/>
                <wp:positionH relativeFrom="margin">
                  <wp:posOffset>1107440</wp:posOffset>
                </wp:positionH>
                <wp:positionV relativeFrom="paragraph">
                  <wp:posOffset>59055</wp:posOffset>
                </wp:positionV>
                <wp:extent cx="4019550" cy="275590"/>
                <wp:effectExtent l="0" t="0" r="0" b="0"/>
                <wp:wrapSquare wrapText="bothSides"/>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75590"/>
                        </a:xfrm>
                        <a:prstGeom prst="rect">
                          <a:avLst/>
                        </a:prstGeom>
                        <a:solidFill>
                          <a:srgbClr val="FFFFFF"/>
                        </a:solidFill>
                        <a:ln w="9525">
                          <a:noFill/>
                          <a:miter lim="800000"/>
                          <a:headEnd/>
                          <a:tailEnd/>
                        </a:ln>
                      </wps:spPr>
                      <wps:txbx>
                        <w:txbxContent>
                          <w:p w14:paraId="64E40369" w14:textId="77777777" w:rsidR="00BA6C41" w:rsidRPr="00B95DC3" w:rsidRDefault="00BA6C41" w:rsidP="00D86B05">
                            <w:pPr>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図Ⅰ－３　大阪府内における</w:t>
                            </w:r>
                            <w:r>
                              <w:rPr>
                                <w:rFonts w:ascii="ＭＳ Ｐゴシック" w:eastAsia="ＭＳ Ｐゴシック" w:hAnsi="ＭＳ Ｐゴシック" w:hint="eastAsia"/>
                                <w:sz w:val="22"/>
                              </w:rPr>
                              <w:t>光化学オキシダント</w:t>
                            </w:r>
                            <w:r w:rsidRPr="00B95DC3">
                              <w:rPr>
                                <w:rFonts w:ascii="ＭＳ Ｐゴシック" w:eastAsia="ＭＳ Ｐゴシック" w:hAnsi="ＭＳ Ｐゴシック" w:hint="eastAsia"/>
                                <w:sz w:val="22"/>
                              </w:rPr>
                              <w:t>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01067F" id="テキスト ボックス 36" o:spid="_x0000_s1030" type="#_x0000_t202" style="position:absolute;margin-left:87.2pt;margin-top:4.65pt;width:316.5pt;height:21.7pt;z-index:252655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" stroked="f">
                <v:textbox style="mso-fit-shape-to-text:t">
                  <w:txbxContent>
                    <w:p w14:paraId="64E40369" w14:textId="77777777" w:rsidR="00BA6C41" w:rsidRPr="00B95DC3" w:rsidRDefault="00BA6C41" w:rsidP="00D86B05">
                      <w:pPr>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図Ⅰ－３　大阪府内における</w:t>
                      </w:r>
                      <w:r>
                        <w:rPr>
                          <w:rFonts w:ascii="ＭＳ Ｐゴシック" w:eastAsia="ＭＳ Ｐゴシック" w:hAnsi="ＭＳ Ｐゴシック" w:hint="eastAsia"/>
                          <w:sz w:val="22"/>
                        </w:rPr>
                        <w:t>光化学オキシダント</w:t>
                      </w:r>
                      <w:r w:rsidRPr="00B95DC3">
                        <w:rPr>
                          <w:rFonts w:ascii="ＭＳ Ｐゴシック" w:eastAsia="ＭＳ Ｐゴシック" w:hAnsi="ＭＳ Ｐゴシック" w:hint="eastAsia"/>
                          <w:sz w:val="22"/>
                        </w:rPr>
                        <w:t>の推移</w:t>
                      </w:r>
                    </w:p>
                  </w:txbxContent>
                </v:textbox>
                <w10:wrap type="square" anchorx="margin"/>
              </v:shape>
            </w:pict>
          </mc:Fallback>
        </mc:AlternateContent>
      </w:r>
    </w:p>
    <w:p w14:paraId="33462FC6" w14:textId="77777777" w:rsidR="00D86B05" w:rsidRPr="00C22112" w:rsidRDefault="00D86B05" w:rsidP="00D86B05">
      <w:pPr>
        <w:suppressLineNumbers/>
        <w:jc w:val="center"/>
        <w:rPr>
          <w:rFonts w:ascii="ＭＳ Ｐゴシック" w:eastAsia="ＭＳ Ｐゴシック" w:hAnsi="ＭＳ Ｐゴシック"/>
          <w:sz w:val="24"/>
        </w:rPr>
      </w:pPr>
    </w:p>
    <w:p w14:paraId="26A37DDF" w14:textId="77777777" w:rsidR="00D86B05" w:rsidRPr="00C22112" w:rsidRDefault="00D86B05" w:rsidP="00D86B05">
      <w:pPr>
        <w:suppressLineNumbers/>
        <w:jc w:val="center"/>
        <w:rPr>
          <w:rFonts w:ascii="ＭＳ Ｐゴシック" w:eastAsia="ＭＳ Ｐゴシック" w:hAnsi="ＭＳ Ｐゴシック"/>
          <w:sz w:val="24"/>
        </w:rPr>
      </w:pPr>
    </w:p>
    <w:p w14:paraId="69209DAA" w14:textId="77777777" w:rsidR="00D86B05" w:rsidRPr="00C22112" w:rsidRDefault="00D86B05" w:rsidP="00D86B05">
      <w:pPr>
        <w:suppressLineNumbers/>
        <w:jc w:val="center"/>
        <w:rPr>
          <w:rFonts w:ascii="ＭＳ Ｐゴシック" w:eastAsia="ＭＳ Ｐゴシック" w:hAnsi="ＭＳ Ｐゴシック"/>
          <w:sz w:val="24"/>
        </w:rPr>
      </w:pPr>
    </w:p>
    <w:p w14:paraId="234D71CE" w14:textId="295CB840" w:rsidR="00D86B05" w:rsidRPr="00C22112" w:rsidRDefault="00D86B05" w:rsidP="00D86B05">
      <w:pPr>
        <w:suppressLineNumbers/>
        <w:jc w:val="center"/>
        <w:rPr>
          <w:rFonts w:ascii="ＭＳ 明朝" w:eastAsia="ＭＳ 明朝" w:hAnsi="ＭＳ 明朝"/>
          <w:sz w:val="22"/>
        </w:rPr>
      </w:pPr>
      <w:r w:rsidRPr="00C22112">
        <w:rPr>
          <w:rFonts w:ascii="ＭＳ 明朝" w:eastAsia="ＭＳ 明朝" w:hAnsi="ＭＳ 明朝"/>
          <w:noProof/>
          <w:sz w:val="22"/>
        </w:rPr>
        <w:drawing>
          <wp:anchor distT="0" distB="0" distL="114300" distR="114300" simplePos="0" relativeHeight="252670976" behindDoc="1" locked="0" layoutInCell="1" allowOverlap="1" wp14:anchorId="3F06FFE4" wp14:editId="0A9399E2">
            <wp:simplePos x="0" y="0"/>
            <wp:positionH relativeFrom="column">
              <wp:posOffset>4445</wp:posOffset>
            </wp:positionH>
            <wp:positionV relativeFrom="paragraph">
              <wp:posOffset>-157480</wp:posOffset>
            </wp:positionV>
            <wp:extent cx="5773420" cy="2947035"/>
            <wp:effectExtent l="0" t="0" r="0" b="5715"/>
            <wp:wrapNone/>
            <wp:docPr id="7211" name="図 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3420" cy="2947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3A6A7" w14:textId="77777777" w:rsidR="00D86B05" w:rsidRPr="00C22112" w:rsidRDefault="00D86B05" w:rsidP="00D86B05">
      <w:pPr>
        <w:suppressLineNumbers/>
        <w:rPr>
          <w:rFonts w:ascii="ＭＳ 明朝" w:eastAsia="ＭＳ 明朝" w:hAnsi="ＭＳ 明朝"/>
          <w:sz w:val="22"/>
        </w:rPr>
      </w:pPr>
    </w:p>
    <w:p w14:paraId="25ED4510" w14:textId="77777777" w:rsidR="00D86B05" w:rsidRPr="00C22112" w:rsidRDefault="00D86B05" w:rsidP="00D86B05">
      <w:pPr>
        <w:suppressLineNumbers/>
        <w:rPr>
          <w:rFonts w:ascii="ＭＳ 明朝" w:eastAsia="ＭＳ 明朝" w:hAnsi="ＭＳ 明朝"/>
          <w:sz w:val="22"/>
        </w:rPr>
      </w:pPr>
    </w:p>
    <w:p w14:paraId="1A7F3BF9" w14:textId="77777777" w:rsidR="00D86B05" w:rsidRPr="00C22112" w:rsidRDefault="00D86B05" w:rsidP="00D86B05">
      <w:pPr>
        <w:suppressLineNumbers/>
        <w:rPr>
          <w:rFonts w:ascii="ＭＳ 明朝" w:eastAsia="ＭＳ 明朝" w:hAnsi="ＭＳ 明朝"/>
          <w:sz w:val="22"/>
        </w:rPr>
      </w:pPr>
    </w:p>
    <w:p w14:paraId="1E2C8C09" w14:textId="77777777" w:rsidR="00D86B05" w:rsidRPr="00C22112" w:rsidRDefault="00D86B05" w:rsidP="00D86B05">
      <w:pPr>
        <w:suppressLineNumbers/>
        <w:rPr>
          <w:rFonts w:ascii="ＭＳ 明朝" w:eastAsia="ＭＳ 明朝" w:hAnsi="ＭＳ 明朝"/>
          <w:sz w:val="22"/>
        </w:rPr>
      </w:pPr>
    </w:p>
    <w:p w14:paraId="2E05012C" w14:textId="77777777" w:rsidR="00D86B05" w:rsidRPr="00C22112" w:rsidRDefault="00D86B05" w:rsidP="00D86B05">
      <w:pPr>
        <w:suppressLineNumbers/>
        <w:rPr>
          <w:rFonts w:ascii="ＭＳ 明朝" w:eastAsia="ＭＳ 明朝" w:hAnsi="ＭＳ 明朝"/>
          <w:sz w:val="22"/>
        </w:rPr>
      </w:pPr>
    </w:p>
    <w:p w14:paraId="110ACEE7" w14:textId="77777777" w:rsidR="00D86B05" w:rsidRPr="00C22112" w:rsidRDefault="00D86B05" w:rsidP="00D86B05">
      <w:pPr>
        <w:suppressLineNumbers/>
        <w:rPr>
          <w:rFonts w:ascii="ＭＳ 明朝" w:eastAsia="ＭＳ 明朝" w:hAnsi="ＭＳ 明朝"/>
          <w:sz w:val="22"/>
        </w:rPr>
      </w:pPr>
    </w:p>
    <w:p w14:paraId="66B02631" w14:textId="77777777" w:rsidR="00D86B05" w:rsidRPr="00C22112" w:rsidRDefault="00D86B05" w:rsidP="00D86B05">
      <w:pPr>
        <w:suppressLineNumbers/>
        <w:rPr>
          <w:rFonts w:ascii="ＭＳ 明朝" w:eastAsia="ＭＳ 明朝" w:hAnsi="ＭＳ 明朝"/>
          <w:sz w:val="22"/>
        </w:rPr>
      </w:pPr>
    </w:p>
    <w:p w14:paraId="0EB62170" w14:textId="77777777" w:rsidR="00D86B05" w:rsidRPr="00C22112" w:rsidRDefault="00D86B05" w:rsidP="00D86B05">
      <w:pPr>
        <w:suppressLineNumbers/>
        <w:rPr>
          <w:rFonts w:ascii="ＭＳ 明朝" w:eastAsia="ＭＳ 明朝" w:hAnsi="ＭＳ 明朝"/>
          <w:sz w:val="22"/>
        </w:rPr>
      </w:pPr>
    </w:p>
    <w:p w14:paraId="7C2D6DEC" w14:textId="77777777" w:rsidR="00D86B05" w:rsidRPr="00C22112" w:rsidRDefault="00D86B05" w:rsidP="00D86B05">
      <w:pPr>
        <w:suppressLineNumbers/>
        <w:rPr>
          <w:rFonts w:ascii="ＭＳ 明朝" w:eastAsia="ＭＳ 明朝" w:hAnsi="ＭＳ 明朝"/>
          <w:sz w:val="22"/>
        </w:rPr>
      </w:pPr>
    </w:p>
    <w:p w14:paraId="75DEE553" w14:textId="77777777" w:rsidR="00D86B05" w:rsidRPr="00C22112" w:rsidRDefault="00D86B05" w:rsidP="00D86B05">
      <w:pPr>
        <w:suppressLineNumbers/>
        <w:rPr>
          <w:rFonts w:ascii="ＭＳ 明朝" w:eastAsia="ＭＳ 明朝" w:hAnsi="ＭＳ 明朝"/>
          <w:sz w:val="22"/>
        </w:rPr>
      </w:pPr>
      <w:r w:rsidRPr="00C22112">
        <w:rPr>
          <w:rFonts w:ascii="ＭＳ 明朝" w:eastAsia="ＭＳ 明朝" w:hAnsi="ＭＳ 明朝"/>
          <w:noProof/>
          <w:sz w:val="22"/>
        </w:rPr>
        <mc:AlternateContent>
          <mc:Choice Requires="wps">
            <w:drawing>
              <wp:anchor distT="0" distB="0" distL="114300" distR="114300" simplePos="0" relativeHeight="252656640" behindDoc="0" locked="0" layoutInCell="1" allowOverlap="1" wp14:anchorId="6EE9AB87" wp14:editId="15663B87">
                <wp:simplePos x="0" y="0"/>
                <wp:positionH relativeFrom="page">
                  <wp:posOffset>2015490</wp:posOffset>
                </wp:positionH>
                <wp:positionV relativeFrom="paragraph">
                  <wp:posOffset>10160</wp:posOffset>
                </wp:positionV>
                <wp:extent cx="5582920" cy="400050"/>
                <wp:effectExtent l="0" t="0" r="0" b="0"/>
                <wp:wrapNone/>
                <wp:docPr id="38" name="テキスト ボックス 23">
                  <a:extLst xmlns:a="http://schemas.openxmlformats.org/drawingml/2006/main">
                    <a:ext uri="{FF2B5EF4-FFF2-40B4-BE49-F238E27FC236}">
                      <a16:creationId xmlns:a16="http://schemas.microsoft.com/office/drawing/2014/main" id="{85F4EC86-6820-4974-8242-A87113D207C6}"/>
                    </a:ext>
                  </a:extLst>
                </wp:docPr>
                <wp:cNvGraphicFramePr/>
                <a:graphic xmlns:a="http://schemas.openxmlformats.org/drawingml/2006/main">
                  <a:graphicData uri="http://schemas.microsoft.com/office/word/2010/wordprocessingShape">
                    <wps:wsp>
                      <wps:cNvSpPr txBox="1"/>
                      <wps:spPr>
                        <a:xfrm>
                          <a:off x="0" y="0"/>
                          <a:ext cx="5582920" cy="400050"/>
                        </a:xfrm>
                        <a:prstGeom prst="rect">
                          <a:avLst/>
                        </a:prstGeom>
                        <a:noFill/>
                      </wps:spPr>
                      <wps:txbx>
                        <w:txbxContent>
                          <w:p w14:paraId="70DCE02B" w14:textId="77777777" w:rsidR="00BA6C41" w:rsidRPr="00FB1615" w:rsidRDefault="00BA6C41" w:rsidP="00D86B05">
                            <w:pPr>
                              <w:spacing w:line="160" w:lineRule="exact"/>
                              <w:textAlignment w:val="center"/>
                              <w:rPr>
                                <w:rFonts w:ascii="ＭＳ Ｐゴシック" w:eastAsia="ＭＳ Ｐゴシック" w:hAnsi="ＭＳ Ｐゴシック"/>
                                <w:kern w:val="0"/>
                                <w:sz w:val="16"/>
                                <w:szCs w:val="16"/>
                              </w:rPr>
                            </w:pPr>
                            <w:r w:rsidRPr="00FB1615">
                              <w:rPr>
                                <w:rFonts w:ascii="ＭＳ Ｐゴシック" w:eastAsia="ＭＳ Ｐゴシック" w:hAnsi="ＭＳ Ｐゴシック" w:hint="eastAsia"/>
                                <w:color w:val="000000" w:themeColor="text1"/>
                                <w:kern w:val="24"/>
                                <w:sz w:val="16"/>
                                <w:szCs w:val="16"/>
                              </w:rPr>
                              <w:t>※　各年度の有効測定局の午前6～9時における年平均値。</w:t>
                            </w:r>
                          </w:p>
                          <w:p w14:paraId="6490B7BF" w14:textId="77777777" w:rsidR="00BA6C41" w:rsidRPr="00FB1615" w:rsidRDefault="00BA6C41" w:rsidP="00D86B05">
                            <w:pPr>
                              <w:spacing w:line="160" w:lineRule="exact"/>
                              <w:textAlignment w:val="center"/>
                              <w:rPr>
                                <w:rFonts w:ascii="ＭＳ Ｐゴシック" w:eastAsia="ＭＳ Ｐゴシック" w:hAnsi="ＭＳ Ｐゴシック"/>
                                <w:sz w:val="16"/>
                                <w:szCs w:val="16"/>
                              </w:rPr>
                            </w:pPr>
                            <w:r w:rsidRPr="00FB1615">
                              <w:rPr>
                                <w:rFonts w:ascii="ＭＳ Ｐゴシック" w:eastAsia="ＭＳ Ｐゴシック" w:hAnsi="ＭＳ Ｐゴシック" w:hint="eastAsia"/>
                                <w:color w:val="000000" w:themeColor="text1"/>
                                <w:kern w:val="24"/>
                                <w:sz w:val="16"/>
                                <w:szCs w:val="16"/>
                              </w:rPr>
                              <w:t>※　全国の値は環境省「大気汚染状況について」、その他は国立研究開発法人国立環境研究所HPより。</w:t>
                            </w:r>
                          </w:p>
                        </w:txbxContent>
                      </wps:txbx>
                      <wps:bodyPr wrap="square" rtlCol="0">
                        <a:spAutoFit/>
                      </wps:bodyPr>
                    </wps:wsp>
                  </a:graphicData>
                </a:graphic>
                <wp14:sizeRelH relativeFrom="margin">
                  <wp14:pctWidth>0</wp14:pctWidth>
                </wp14:sizeRelH>
              </wp:anchor>
            </w:drawing>
          </mc:Choice>
          <mc:Fallback>
            <w:pict>
              <v:shape w14:anchorId="6EE9AB87" id="テキスト ボックス 23" o:spid="_x0000_s1031" type="#_x0000_t202" style="position:absolute;left:0;text-align:left;margin-left:158.7pt;margin-top:.8pt;width:439.6pt;height:31.5pt;z-index:2526566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" filled="f" stroked="f">
                <v:textbox style="mso-fit-shape-to-text:t">
                  <w:txbxContent>
                    <w:p w14:paraId="70DCE02B" w14:textId="77777777" w:rsidR="00BA6C41" w:rsidRPr="00FB1615" w:rsidRDefault="00BA6C41" w:rsidP="00D86B05">
                      <w:pPr>
                        <w:spacing w:line="160" w:lineRule="exact"/>
                        <w:textAlignment w:val="center"/>
                        <w:rPr>
                          <w:rFonts w:ascii="ＭＳ Ｐゴシック" w:eastAsia="ＭＳ Ｐゴシック" w:hAnsi="ＭＳ Ｐゴシック"/>
                          <w:kern w:val="0"/>
                          <w:sz w:val="16"/>
                          <w:szCs w:val="16"/>
                        </w:rPr>
                      </w:pPr>
                      <w:r w:rsidRPr="00FB1615">
                        <w:rPr>
                          <w:rFonts w:ascii="ＭＳ Ｐゴシック" w:eastAsia="ＭＳ Ｐゴシック" w:hAnsi="ＭＳ Ｐゴシック" w:hint="eastAsia"/>
                          <w:color w:val="000000" w:themeColor="text1"/>
                          <w:kern w:val="24"/>
                          <w:sz w:val="16"/>
                          <w:szCs w:val="16"/>
                        </w:rPr>
                        <w:t>※　各年度の有効測定局の午前6～9時における年平均値。</w:t>
                      </w:r>
                    </w:p>
                    <w:p w14:paraId="6490B7BF" w14:textId="77777777" w:rsidR="00BA6C41" w:rsidRPr="00FB1615" w:rsidRDefault="00BA6C41" w:rsidP="00D86B05">
                      <w:pPr>
                        <w:spacing w:line="160" w:lineRule="exact"/>
                        <w:textAlignment w:val="center"/>
                        <w:rPr>
                          <w:rFonts w:ascii="ＭＳ Ｐゴシック" w:eastAsia="ＭＳ Ｐゴシック" w:hAnsi="ＭＳ Ｐゴシック"/>
                          <w:sz w:val="16"/>
                          <w:szCs w:val="16"/>
                        </w:rPr>
                      </w:pPr>
                      <w:r w:rsidRPr="00FB1615">
                        <w:rPr>
                          <w:rFonts w:ascii="ＭＳ Ｐゴシック" w:eastAsia="ＭＳ Ｐゴシック" w:hAnsi="ＭＳ Ｐゴシック" w:hint="eastAsia"/>
                          <w:color w:val="000000" w:themeColor="text1"/>
                          <w:kern w:val="24"/>
                          <w:sz w:val="16"/>
                          <w:szCs w:val="16"/>
                        </w:rPr>
                        <w:t>※　全国の値は環境省「大気汚染状況について」、その他は国立研究開発法人国立環境研究所HPより。</w:t>
                      </w:r>
                    </w:p>
                  </w:txbxContent>
                </v:textbox>
                <w10:wrap anchorx="page"/>
              </v:shape>
            </w:pict>
          </mc:Fallback>
        </mc:AlternateContent>
      </w:r>
    </w:p>
    <w:p w14:paraId="0310A541" w14:textId="77777777" w:rsidR="00D86B05" w:rsidRPr="00C22112" w:rsidRDefault="00D86B05" w:rsidP="00D86B05">
      <w:pPr>
        <w:suppressLineNumbers/>
        <w:rPr>
          <w:rFonts w:ascii="ＭＳ 明朝" w:eastAsia="ＭＳ 明朝" w:hAnsi="ＭＳ 明朝"/>
          <w:sz w:val="22"/>
        </w:rPr>
      </w:pPr>
      <w:r w:rsidRPr="00C22112">
        <w:rPr>
          <w:rFonts w:ascii="Century" w:eastAsia="ＭＳ ゴシック" w:hAnsi="Century" w:hint="eastAsia"/>
          <w:noProof/>
        </w:rPr>
        <mc:AlternateContent>
          <mc:Choice Requires="wps">
            <w:drawing>
              <wp:anchor distT="45720" distB="45720" distL="114300" distR="114300" simplePos="0" relativeHeight="252658688" behindDoc="0" locked="0" layoutInCell="1" allowOverlap="1" wp14:anchorId="0E0669A9" wp14:editId="2710340A">
                <wp:simplePos x="0" y="0"/>
                <wp:positionH relativeFrom="margin">
                  <wp:posOffset>953770</wp:posOffset>
                </wp:positionH>
                <wp:positionV relativeFrom="paragraph">
                  <wp:posOffset>107950</wp:posOffset>
                </wp:positionV>
                <wp:extent cx="4019550" cy="275590"/>
                <wp:effectExtent l="0" t="0" r="0" b="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75590"/>
                        </a:xfrm>
                        <a:prstGeom prst="rect">
                          <a:avLst/>
                        </a:prstGeom>
                        <a:noFill/>
                        <a:ln w="9525">
                          <a:noFill/>
                          <a:miter lim="800000"/>
                          <a:headEnd/>
                          <a:tailEnd/>
                        </a:ln>
                      </wps:spPr>
                      <wps:txbx>
                        <w:txbxContent>
                          <w:p w14:paraId="1EE615F2" w14:textId="77777777" w:rsidR="00BA6C41" w:rsidRPr="00B95DC3" w:rsidRDefault="00BA6C41" w:rsidP="00D86B05">
                            <w:pPr>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図Ⅰ－４　非メタン炭化水素（NMHC）の大気環境濃度推移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0669A9" id="テキスト ボックス 37" o:spid="_x0000_s1032" type="#_x0000_t202" style="position:absolute;left:0;text-align:left;margin-left:75.1pt;margin-top:8.5pt;width:316.5pt;height:21.7pt;z-index:252658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" filled="f" stroked="f">
                <v:textbox style="mso-fit-shape-to-text:t">
                  <w:txbxContent>
                    <w:p w14:paraId="1EE615F2" w14:textId="77777777" w:rsidR="00BA6C41" w:rsidRPr="00B95DC3" w:rsidRDefault="00BA6C41" w:rsidP="00D86B05">
                      <w:pPr>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図Ⅰ－４　非メタン炭化水素（NMHC）の大気環境濃度推移</w:t>
                      </w:r>
                    </w:p>
                  </w:txbxContent>
                </v:textbox>
                <w10:wrap anchorx="margin"/>
              </v:shape>
            </w:pict>
          </mc:Fallback>
        </mc:AlternateContent>
      </w:r>
    </w:p>
    <w:p w14:paraId="30A06B15" w14:textId="77777777" w:rsidR="00D86B05" w:rsidRPr="00C22112" w:rsidRDefault="00D86B05" w:rsidP="00D86B05">
      <w:pPr>
        <w:suppressLineNumbers/>
        <w:rPr>
          <w:rFonts w:ascii="ＭＳ 明朝" w:eastAsia="ＭＳ 明朝" w:hAnsi="ＭＳ 明朝"/>
          <w:sz w:val="22"/>
        </w:rPr>
      </w:pPr>
    </w:p>
    <w:p w14:paraId="1538CE83" w14:textId="77777777" w:rsidR="00D86B05" w:rsidRPr="00C22112" w:rsidRDefault="00D86B05" w:rsidP="00D86B05">
      <w:pPr>
        <w:suppressLineNumbers/>
        <w:rPr>
          <w:rFonts w:ascii="ＭＳ 明朝" w:eastAsia="ＭＳ 明朝" w:hAnsi="ＭＳ 明朝"/>
          <w:sz w:val="22"/>
        </w:rPr>
      </w:pPr>
    </w:p>
    <w:p w14:paraId="3F5745D1" w14:textId="77777777" w:rsidR="00D86B05" w:rsidRPr="00C22112" w:rsidRDefault="00D86B05" w:rsidP="00D86B05">
      <w:pPr>
        <w:suppressLineNumbers/>
        <w:rPr>
          <w:rFonts w:ascii="ＭＳ 明朝" w:eastAsia="ＭＳ 明朝" w:hAnsi="ＭＳ 明朝"/>
          <w:sz w:val="22"/>
        </w:rPr>
      </w:pPr>
      <w:r w:rsidRPr="00C22112">
        <w:rPr>
          <w:rFonts w:ascii="ＭＳ 明朝" w:eastAsia="ＭＳ 明朝" w:hAnsi="ＭＳ 明朝"/>
          <w:noProof/>
          <w:sz w:val="22"/>
        </w:rPr>
        <w:drawing>
          <wp:anchor distT="0" distB="0" distL="114300" distR="114300" simplePos="0" relativeHeight="252666880" behindDoc="1" locked="0" layoutInCell="1" allowOverlap="1" wp14:anchorId="33A92D97" wp14:editId="7C46B80B">
            <wp:simplePos x="0" y="0"/>
            <wp:positionH relativeFrom="column">
              <wp:posOffset>1052195</wp:posOffset>
            </wp:positionH>
            <wp:positionV relativeFrom="paragraph">
              <wp:posOffset>34290</wp:posOffset>
            </wp:positionV>
            <wp:extent cx="4050030" cy="1710681"/>
            <wp:effectExtent l="0" t="0" r="7620" b="4445"/>
            <wp:wrapNone/>
            <wp:docPr id="7217" name="図 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0030" cy="17106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E2EAE" w14:textId="77777777" w:rsidR="00D86B05" w:rsidRPr="00C22112" w:rsidRDefault="00D86B05" w:rsidP="00D86B05">
      <w:pPr>
        <w:suppressLineNumbers/>
        <w:rPr>
          <w:rFonts w:ascii="ＭＳ Ｐゴシック" w:eastAsia="ＭＳ Ｐゴシック" w:hAnsi="ＭＳ Ｐゴシック"/>
          <w:sz w:val="24"/>
        </w:rPr>
      </w:pPr>
    </w:p>
    <w:p w14:paraId="2AF19531" w14:textId="77777777" w:rsidR="00D86B05" w:rsidRPr="00C22112" w:rsidRDefault="00D86B05" w:rsidP="00D86B05">
      <w:pPr>
        <w:suppressLineNumbers/>
        <w:rPr>
          <w:rFonts w:ascii="ＭＳ Ｐゴシック" w:eastAsia="ＭＳ Ｐゴシック" w:hAnsi="ＭＳ Ｐゴシック"/>
          <w:sz w:val="24"/>
        </w:rPr>
      </w:pPr>
    </w:p>
    <w:p w14:paraId="10F53353" w14:textId="77777777" w:rsidR="00D86B05" w:rsidRPr="00C22112" w:rsidRDefault="00D86B05" w:rsidP="00D86B05">
      <w:pPr>
        <w:suppressLineNumbers/>
        <w:rPr>
          <w:rFonts w:ascii="ＭＳ Ｐゴシック" w:eastAsia="ＭＳ Ｐゴシック" w:hAnsi="ＭＳ Ｐゴシック"/>
          <w:sz w:val="24"/>
        </w:rPr>
      </w:pPr>
    </w:p>
    <w:p w14:paraId="29BEA54F" w14:textId="77777777" w:rsidR="00D86B05" w:rsidRPr="00C22112" w:rsidRDefault="00D86B05" w:rsidP="00D86B05">
      <w:pPr>
        <w:suppressLineNumbers/>
        <w:rPr>
          <w:rFonts w:ascii="ＭＳ Ｐゴシック" w:eastAsia="ＭＳ Ｐゴシック" w:hAnsi="ＭＳ Ｐゴシック"/>
          <w:sz w:val="24"/>
        </w:rPr>
      </w:pPr>
    </w:p>
    <w:p w14:paraId="11D89D58" w14:textId="77777777" w:rsidR="00D86B05" w:rsidRPr="00C22112" w:rsidRDefault="00D86B05" w:rsidP="00D86B05">
      <w:pPr>
        <w:suppressLineNumbers/>
        <w:rPr>
          <w:rFonts w:ascii="ＭＳ Ｐゴシック" w:eastAsia="ＭＳ Ｐゴシック" w:hAnsi="ＭＳ Ｐゴシック"/>
          <w:sz w:val="24"/>
        </w:rPr>
      </w:pPr>
    </w:p>
    <w:p w14:paraId="3E19040C" w14:textId="77777777" w:rsidR="00D86B05" w:rsidRPr="00C22112" w:rsidRDefault="00D86B05" w:rsidP="00D86B05">
      <w:pPr>
        <w:suppressLineNumbers/>
        <w:rPr>
          <w:rFonts w:ascii="ＭＳ Ｐゴシック" w:eastAsia="ＭＳ Ｐゴシック" w:hAnsi="ＭＳ Ｐゴシック"/>
          <w:sz w:val="24"/>
        </w:rPr>
      </w:pPr>
    </w:p>
    <w:p w14:paraId="60BD1A59" w14:textId="77777777" w:rsidR="00D86B05" w:rsidRPr="00C22112" w:rsidRDefault="00D86B05" w:rsidP="00D86B05">
      <w:pPr>
        <w:suppressLineNumbers/>
        <w:rPr>
          <w:rFonts w:ascii="ＭＳ Ｐゴシック" w:eastAsia="ＭＳ Ｐゴシック" w:hAnsi="ＭＳ Ｐゴシック"/>
          <w:sz w:val="24"/>
        </w:rPr>
      </w:pPr>
      <w:r w:rsidRPr="00C22112">
        <w:rPr>
          <w:rFonts w:ascii="Century" w:eastAsia="ＭＳ ゴシック" w:hAnsi="Century" w:hint="eastAsia"/>
          <w:noProof/>
        </w:rPr>
        <mc:AlternateContent>
          <mc:Choice Requires="wps">
            <w:drawing>
              <wp:anchor distT="45720" distB="45720" distL="114300" distR="114300" simplePos="0" relativeHeight="252649472" behindDoc="0" locked="0" layoutInCell="1" allowOverlap="1" wp14:anchorId="400F750F" wp14:editId="2C0A8C0E">
                <wp:simplePos x="0" y="0"/>
                <wp:positionH relativeFrom="margin">
                  <wp:posOffset>985520</wp:posOffset>
                </wp:positionH>
                <wp:positionV relativeFrom="paragraph">
                  <wp:posOffset>99695</wp:posOffset>
                </wp:positionV>
                <wp:extent cx="4257675" cy="441960"/>
                <wp:effectExtent l="0" t="0" r="9525" b="0"/>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441960"/>
                        </a:xfrm>
                        <a:prstGeom prst="rect">
                          <a:avLst/>
                        </a:prstGeom>
                        <a:solidFill>
                          <a:srgbClr val="FFFFFF"/>
                        </a:solidFill>
                        <a:ln w="9525">
                          <a:noFill/>
                          <a:miter lim="800000"/>
                          <a:headEnd/>
                          <a:tailEnd/>
                        </a:ln>
                      </wps:spPr>
                      <wps:txbx>
                        <w:txbxContent>
                          <w:p w14:paraId="7BE4AC8B" w14:textId="77777777" w:rsidR="00BA6C41" w:rsidRPr="00B95DC3" w:rsidRDefault="00BA6C41" w:rsidP="00D86B05">
                            <w:pPr>
                              <w:ind w:left="220" w:hangingChars="100" w:hanging="220"/>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図Ⅰ－５　光化学スモッグ注意報の発令回数と被害届出人数の推移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0F750F" id="テキスト ボックス 45" o:spid="_x0000_s1033" type="#_x0000_t202" style="position:absolute;left:0;text-align:left;margin-left:77.6pt;margin-top:7.85pt;width:335.25pt;height:34.8pt;z-index:252649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" stroked="f">
                <v:textbox style="mso-fit-shape-to-text:t">
                  <w:txbxContent>
                    <w:p w14:paraId="7BE4AC8B" w14:textId="77777777" w:rsidR="00BA6C41" w:rsidRPr="00B95DC3" w:rsidRDefault="00BA6C41" w:rsidP="00D86B05">
                      <w:pPr>
                        <w:ind w:left="220" w:hangingChars="100" w:hanging="220"/>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図Ⅰ－５　光化学スモッグ注意報の発令回数と被害届出人数の推移</w:t>
                      </w:r>
                    </w:p>
                  </w:txbxContent>
                </v:textbox>
                <w10:wrap anchorx="margin"/>
              </v:shape>
            </w:pict>
          </mc:Fallback>
        </mc:AlternateContent>
      </w:r>
    </w:p>
    <w:p w14:paraId="51A8A7F1" w14:textId="77777777" w:rsidR="00D86B05" w:rsidRPr="00C22112" w:rsidRDefault="00D86B05" w:rsidP="00D86B05">
      <w:pPr>
        <w:suppressLineNumbers/>
        <w:rPr>
          <w:rFonts w:ascii="ＭＳ Ｐゴシック" w:eastAsia="ＭＳ Ｐゴシック" w:hAnsi="ＭＳ Ｐゴシック"/>
          <w:sz w:val="24"/>
        </w:rPr>
      </w:pPr>
    </w:p>
    <w:p w14:paraId="4E3F99B3" w14:textId="77777777" w:rsidR="00D86B05" w:rsidRPr="00C22112" w:rsidRDefault="00D86B05" w:rsidP="00D86B05">
      <w:pPr>
        <w:suppressLineNumbers/>
        <w:rPr>
          <w:rFonts w:ascii="ＭＳ Ｐゴシック" w:eastAsia="ＭＳ Ｐゴシック" w:hAnsi="ＭＳ Ｐゴシック"/>
          <w:sz w:val="24"/>
        </w:rPr>
      </w:pPr>
    </w:p>
    <w:p w14:paraId="78F83700" w14:textId="77777777" w:rsidR="00D86B05" w:rsidRPr="00C22112" w:rsidRDefault="00D86B05" w:rsidP="00D86B05">
      <w:pPr>
        <w:suppressLineNumbers/>
        <w:ind w:firstLineChars="100" w:firstLine="220"/>
        <w:rPr>
          <w:rFonts w:ascii="ＭＳ Ｐゴシック" w:eastAsia="ＭＳ Ｐゴシック" w:hAnsi="ＭＳ Ｐゴシック"/>
          <w:sz w:val="24"/>
        </w:rPr>
      </w:pPr>
      <w:r w:rsidRPr="00C22112">
        <w:rPr>
          <w:rFonts w:ascii="ＭＳ 明朝" w:eastAsia="ＭＳ 明朝" w:hAnsi="ＭＳ 明朝" w:hint="eastAsia"/>
          <w:sz w:val="22"/>
        </w:rPr>
        <w:t>府域における固定発生源からの</w:t>
      </w:r>
      <w:r w:rsidRPr="00C22112">
        <w:rPr>
          <w:rFonts w:ascii="ＭＳ 明朝" w:eastAsia="ＭＳ 明朝" w:hAnsi="ＭＳ 明朝"/>
          <w:sz w:val="22"/>
        </w:rPr>
        <w:t>VOC排出量</w:t>
      </w:r>
      <w:r w:rsidRPr="00C22112">
        <w:rPr>
          <w:rFonts w:ascii="ＭＳ 明朝" w:eastAsia="ＭＳ 明朝" w:hAnsi="ＭＳ 明朝" w:hint="eastAsia"/>
          <w:sz w:val="22"/>
        </w:rPr>
        <w:t>の推移を図Ⅰ－６、届出工場からのVOC排出量の推移を表Ⅰ－８に示す。</w:t>
      </w:r>
    </w:p>
    <w:p w14:paraId="6562E612" w14:textId="77777777" w:rsidR="00D86B05" w:rsidRPr="00C22112" w:rsidRDefault="00D86B05" w:rsidP="00D86B05">
      <w:pPr>
        <w:suppressLineNumbers/>
        <w:rPr>
          <w:rFonts w:ascii="ＭＳ Ｐゴシック" w:eastAsia="ＭＳ Ｐゴシック" w:hAnsi="ＭＳ Ｐゴシック"/>
          <w:sz w:val="24"/>
        </w:rPr>
      </w:pPr>
      <w:r w:rsidRPr="00C22112">
        <w:rPr>
          <w:rFonts w:ascii="ＭＳ 明朝" w:eastAsia="ＭＳ 明朝" w:hAnsi="ＭＳ 明朝"/>
          <w:noProof/>
          <w:sz w:val="22"/>
        </w:rPr>
        <w:drawing>
          <wp:anchor distT="0" distB="0" distL="114300" distR="114300" simplePos="0" relativeHeight="252667904" behindDoc="1" locked="0" layoutInCell="1" allowOverlap="1" wp14:anchorId="2BABB321" wp14:editId="7503BBBF">
            <wp:simplePos x="0" y="0"/>
            <wp:positionH relativeFrom="margin">
              <wp:align>left</wp:align>
            </wp:positionH>
            <wp:positionV relativeFrom="paragraph">
              <wp:posOffset>20955</wp:posOffset>
            </wp:positionV>
            <wp:extent cx="5819775" cy="2377440"/>
            <wp:effectExtent l="0" t="0" r="9525" b="3810"/>
            <wp:wrapNone/>
            <wp:docPr id="7225" name="図 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9775"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1301C" w14:textId="77777777" w:rsidR="00D86B05" w:rsidRPr="00C22112" w:rsidRDefault="00D86B05" w:rsidP="00D86B05">
      <w:pPr>
        <w:suppressLineNumbers/>
        <w:rPr>
          <w:rFonts w:ascii="ＭＳ Ｐゴシック" w:eastAsia="ＭＳ Ｐゴシック" w:hAnsi="ＭＳ Ｐゴシック"/>
          <w:sz w:val="24"/>
        </w:rPr>
      </w:pPr>
    </w:p>
    <w:p w14:paraId="7A3F6767" w14:textId="77777777" w:rsidR="00D86B05" w:rsidRPr="00C22112" w:rsidRDefault="00D86B05" w:rsidP="00D86B05">
      <w:pPr>
        <w:suppressLineNumbers/>
        <w:rPr>
          <w:rFonts w:ascii="ＭＳ Ｐゴシック" w:eastAsia="ＭＳ Ｐゴシック" w:hAnsi="ＭＳ Ｐゴシック"/>
          <w:sz w:val="24"/>
        </w:rPr>
      </w:pPr>
    </w:p>
    <w:p w14:paraId="6D6ED453" w14:textId="77777777" w:rsidR="00D86B05" w:rsidRPr="00C22112" w:rsidRDefault="00D86B05" w:rsidP="00D86B05">
      <w:pPr>
        <w:suppressLineNumbers/>
        <w:rPr>
          <w:rFonts w:ascii="ＭＳ Ｐゴシック" w:eastAsia="ＭＳ Ｐゴシック" w:hAnsi="ＭＳ Ｐゴシック"/>
          <w:sz w:val="24"/>
        </w:rPr>
      </w:pPr>
    </w:p>
    <w:p w14:paraId="4FD4625F" w14:textId="33A3A3E4" w:rsidR="00D86B05" w:rsidRPr="00C22112" w:rsidRDefault="00D86B05" w:rsidP="00D86B05">
      <w:pPr>
        <w:suppressLineNumbers/>
        <w:rPr>
          <w:rFonts w:ascii="ＭＳ Ｐゴシック" w:eastAsia="ＭＳ Ｐゴシック" w:hAnsi="ＭＳ Ｐゴシック"/>
          <w:sz w:val="24"/>
        </w:rPr>
      </w:pPr>
    </w:p>
    <w:p w14:paraId="21CEB7D9" w14:textId="77777777" w:rsidR="00D86B05" w:rsidRPr="00C22112" w:rsidRDefault="00D86B05" w:rsidP="00D86B05">
      <w:pPr>
        <w:suppressLineNumbers/>
        <w:rPr>
          <w:rFonts w:ascii="ＭＳ Ｐゴシック" w:eastAsia="ＭＳ Ｐゴシック" w:hAnsi="ＭＳ Ｐゴシック"/>
          <w:sz w:val="24"/>
        </w:rPr>
      </w:pPr>
    </w:p>
    <w:p w14:paraId="126FB170" w14:textId="5A69BA1C" w:rsidR="00D86B05" w:rsidRPr="00C22112" w:rsidRDefault="00D86B05" w:rsidP="00D86B05">
      <w:pPr>
        <w:suppressLineNumbers/>
        <w:rPr>
          <w:rFonts w:ascii="ＭＳ Ｐゴシック" w:eastAsia="ＭＳ Ｐゴシック" w:hAnsi="ＭＳ Ｐゴシック"/>
          <w:sz w:val="24"/>
        </w:rPr>
      </w:pPr>
    </w:p>
    <w:p w14:paraId="61F6D29A" w14:textId="68A09F4A" w:rsidR="00D86B05" w:rsidRPr="00C22112" w:rsidRDefault="00D86B05" w:rsidP="00D86B05">
      <w:pPr>
        <w:suppressLineNumbers/>
        <w:rPr>
          <w:rFonts w:ascii="ＭＳ Ｐゴシック" w:eastAsia="ＭＳ Ｐゴシック" w:hAnsi="ＭＳ Ｐゴシック"/>
          <w:sz w:val="24"/>
        </w:rPr>
      </w:pPr>
    </w:p>
    <w:p w14:paraId="54FA51A2" w14:textId="2F6B27D6" w:rsidR="00D86B05" w:rsidRPr="00C22112" w:rsidRDefault="00D86B05" w:rsidP="00D86B05">
      <w:pPr>
        <w:suppressLineNumbers/>
        <w:rPr>
          <w:rFonts w:ascii="ＭＳ Ｐゴシック" w:eastAsia="ＭＳ Ｐゴシック" w:hAnsi="ＭＳ Ｐゴシック"/>
          <w:sz w:val="24"/>
        </w:rPr>
      </w:pPr>
    </w:p>
    <w:p w14:paraId="221A9F13" w14:textId="0D2D9F0A" w:rsidR="00D86B05" w:rsidRPr="00C22112" w:rsidRDefault="00827A25" w:rsidP="00D86B05">
      <w:pPr>
        <w:suppressLineNumbers/>
        <w:rPr>
          <w:rFonts w:ascii="ＭＳ Ｐゴシック" w:eastAsia="ＭＳ Ｐゴシック" w:hAnsi="ＭＳ Ｐゴシック"/>
          <w:sz w:val="24"/>
        </w:rPr>
      </w:pPr>
      <w:r w:rsidRPr="00C22112">
        <w:rPr>
          <w:rFonts w:ascii="ＭＳ Ｐゴシック" w:eastAsia="ＭＳ Ｐゴシック" w:hAnsi="ＭＳ Ｐゴシック"/>
          <w:noProof/>
          <w:sz w:val="24"/>
        </w:rPr>
        <mc:AlternateContent>
          <mc:Choice Requires="wps">
            <w:drawing>
              <wp:anchor distT="0" distB="0" distL="114300" distR="114300" simplePos="0" relativeHeight="252669952" behindDoc="0" locked="0" layoutInCell="1" allowOverlap="1" wp14:anchorId="0C61F47F" wp14:editId="7FA57A78">
                <wp:simplePos x="0" y="0"/>
                <wp:positionH relativeFrom="page">
                  <wp:align>right</wp:align>
                </wp:positionH>
                <wp:positionV relativeFrom="paragraph">
                  <wp:posOffset>33020</wp:posOffset>
                </wp:positionV>
                <wp:extent cx="5267325" cy="430530"/>
                <wp:effectExtent l="0" t="0" r="0" b="0"/>
                <wp:wrapNone/>
                <wp:docPr id="42" name="テキスト ボックス 6"/>
                <wp:cNvGraphicFramePr/>
                <a:graphic xmlns:a="http://schemas.openxmlformats.org/drawingml/2006/main">
                  <a:graphicData uri="http://schemas.microsoft.com/office/word/2010/wordprocessingShape">
                    <wps:wsp>
                      <wps:cNvSpPr txBox="1"/>
                      <wps:spPr>
                        <a:xfrm>
                          <a:off x="0" y="0"/>
                          <a:ext cx="5267325" cy="430530"/>
                        </a:xfrm>
                        <a:prstGeom prst="rect">
                          <a:avLst/>
                        </a:prstGeom>
                        <a:noFill/>
                      </wps:spPr>
                      <wps:txbx>
                        <w:txbxContent>
                          <w:p w14:paraId="1A517BF9" w14:textId="37E8B1D3" w:rsidR="00BA6C41" w:rsidRPr="000F0DB2" w:rsidRDefault="00BA6C41" w:rsidP="00D86B05">
                            <w:pPr>
                              <w:spacing w:line="200" w:lineRule="exact"/>
                              <w:rPr>
                                <w:rFonts w:ascii="ＭＳ Ｐゴシック" w:eastAsia="ＭＳ Ｐゴシック" w:hAnsi="ＭＳ Ｐゴシック"/>
                                <w:kern w:val="0"/>
                                <w:sz w:val="16"/>
                                <w:szCs w:val="16"/>
                              </w:rPr>
                            </w:pPr>
                            <w:r w:rsidRPr="000F0DB2">
                              <w:rPr>
                                <w:rFonts w:ascii="ＭＳ Ｐゴシック" w:eastAsia="ＭＳ Ｐゴシック" w:hAnsi="ＭＳ Ｐゴシック" w:hint="eastAsia"/>
                                <w:color w:val="000000" w:themeColor="text1"/>
                                <w:kern w:val="24"/>
                                <w:sz w:val="16"/>
                                <w:szCs w:val="16"/>
                              </w:rPr>
                              <w:t>※平成</w:t>
                            </w:r>
                            <w:r w:rsidRPr="000F0DB2">
                              <w:rPr>
                                <w:rFonts w:ascii="ＭＳ Ｐゴシック" w:eastAsia="ＭＳ Ｐゴシック" w:hAnsi="ＭＳ Ｐゴシック"/>
                                <w:color w:val="000000" w:themeColor="text1"/>
                                <w:kern w:val="24"/>
                                <w:sz w:val="16"/>
                                <w:szCs w:val="16"/>
                              </w:rPr>
                              <w:t>12</w:t>
                            </w:r>
                            <w:r w:rsidRPr="000F0DB2">
                              <w:rPr>
                                <w:rFonts w:ascii="ＭＳ Ｐゴシック" w:eastAsia="ＭＳ Ｐゴシック" w:hAnsi="ＭＳ Ｐゴシック" w:hint="eastAsia"/>
                                <w:color w:val="000000" w:themeColor="text1"/>
                                <w:kern w:val="24"/>
                                <w:sz w:val="16"/>
                                <w:szCs w:val="16"/>
                              </w:rPr>
                              <w:t>年～平成</w:t>
                            </w:r>
                            <w:r w:rsidRPr="000F0DB2">
                              <w:rPr>
                                <w:rFonts w:ascii="ＭＳ Ｐゴシック" w:eastAsia="ＭＳ Ｐゴシック" w:hAnsi="ＭＳ Ｐゴシック"/>
                                <w:color w:val="000000" w:themeColor="text1"/>
                                <w:kern w:val="24"/>
                                <w:sz w:val="16"/>
                                <w:szCs w:val="16"/>
                              </w:rPr>
                              <w:t>30年は環境省「VOC排出インベントリデータ」と「拡張VOC排出インベントリデータ」の合計</w:t>
                            </w:r>
                            <w:r>
                              <w:rPr>
                                <w:rFonts w:ascii="ＭＳ Ｐゴシック" w:eastAsia="ＭＳ Ｐゴシック" w:hAnsi="ＭＳ Ｐゴシック" w:hint="eastAsia"/>
                                <w:color w:val="000000" w:themeColor="text1"/>
                                <w:kern w:val="24"/>
                                <w:sz w:val="16"/>
                                <w:szCs w:val="16"/>
                              </w:rPr>
                              <w:t>。</w:t>
                            </w:r>
                          </w:p>
                          <w:p w14:paraId="430DAC7D" w14:textId="03629545" w:rsidR="00BA6C41" w:rsidRPr="000F0DB2" w:rsidRDefault="00BA6C41" w:rsidP="00D86B05">
                            <w:pPr>
                              <w:spacing w:line="200" w:lineRule="exact"/>
                              <w:rPr>
                                <w:rFonts w:ascii="ＭＳ Ｐゴシック" w:eastAsia="ＭＳ Ｐゴシック" w:hAnsi="ＭＳ Ｐゴシック"/>
                                <w:sz w:val="16"/>
                                <w:szCs w:val="16"/>
                              </w:rPr>
                            </w:pPr>
                            <w:r w:rsidRPr="000F0DB2">
                              <w:rPr>
                                <w:rFonts w:ascii="ＭＳ Ｐゴシック" w:eastAsia="ＭＳ Ｐゴシック" w:hAnsi="ＭＳ Ｐゴシック" w:hint="eastAsia"/>
                                <w:color w:val="000000" w:themeColor="text1"/>
                                <w:kern w:val="24"/>
                                <w:sz w:val="16"/>
                                <w:szCs w:val="16"/>
                              </w:rPr>
                              <w:t>※平成</w:t>
                            </w:r>
                            <w:r w:rsidRPr="000F0DB2">
                              <w:rPr>
                                <w:rFonts w:ascii="ＭＳ Ｐゴシック" w:eastAsia="ＭＳ Ｐゴシック" w:hAnsi="ＭＳ Ｐゴシック"/>
                                <w:color w:val="000000" w:themeColor="text1"/>
                                <w:kern w:val="24"/>
                                <w:sz w:val="16"/>
                                <w:szCs w:val="16"/>
                              </w:rPr>
                              <w:t>2年は大阪府によるアンケート調査結果より。（家庭からのVOC排出量は調査対象外</w:t>
                            </w:r>
                            <w:r w:rsidRPr="000F0DB2">
                              <w:rPr>
                                <w:rFonts w:ascii="ＭＳ Ｐゴシック" w:eastAsia="ＭＳ Ｐゴシック" w:hAnsi="ＭＳ Ｐゴシック" w:hint="eastAsia"/>
                                <w:color w:val="000000" w:themeColor="text1"/>
                                <w:kern w:val="24"/>
                                <w:sz w:val="16"/>
                                <w:szCs w:val="16"/>
                              </w:rPr>
                              <w:t>。）</w:t>
                            </w:r>
                            <w:r>
                              <w:rPr>
                                <w:rFonts w:ascii="ＭＳ Ｐゴシック" w:eastAsia="ＭＳ Ｐゴシック" w:hAnsi="ＭＳ Ｐゴシック" w:hint="eastAsia"/>
                                <w:color w:val="000000" w:themeColor="text1"/>
                                <w:kern w:val="24"/>
                                <w:sz w:val="16"/>
                                <w:szCs w:val="16"/>
                              </w:rPr>
                              <w:t>。</w:t>
                            </w:r>
                          </w:p>
                        </w:txbxContent>
                      </wps:txbx>
                      <wps:bodyPr wrap="square" rtlCol="0">
                        <a:spAutoFit/>
                      </wps:bodyPr>
                    </wps:wsp>
                  </a:graphicData>
                </a:graphic>
                <wp14:sizeRelH relativeFrom="margin">
                  <wp14:pctWidth>0</wp14:pctWidth>
                </wp14:sizeRelH>
              </wp:anchor>
            </w:drawing>
          </mc:Choice>
          <mc:Fallback>
            <w:pict>
              <v:shape w14:anchorId="0C61F47F" id="テキスト ボックス 6" o:spid="_x0000_s1034" type="#_x0000_t202" style="position:absolute;left:0;text-align:left;margin-left:363.55pt;margin-top:2.6pt;width:414.75pt;height:33.9pt;z-index:2526699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" filled="f" stroked="f">
                <v:textbox style="mso-fit-shape-to-text:t">
                  <w:txbxContent>
                    <w:p w14:paraId="1A517BF9" w14:textId="37E8B1D3" w:rsidR="00BA6C41" w:rsidRPr="000F0DB2" w:rsidRDefault="00BA6C41" w:rsidP="00D86B05">
                      <w:pPr>
                        <w:spacing w:line="200" w:lineRule="exact"/>
                        <w:rPr>
                          <w:rFonts w:ascii="ＭＳ Ｐゴシック" w:eastAsia="ＭＳ Ｐゴシック" w:hAnsi="ＭＳ Ｐゴシック"/>
                          <w:kern w:val="0"/>
                          <w:sz w:val="16"/>
                          <w:szCs w:val="16"/>
                        </w:rPr>
                      </w:pPr>
                      <w:r w:rsidRPr="000F0DB2">
                        <w:rPr>
                          <w:rFonts w:ascii="ＭＳ Ｐゴシック" w:eastAsia="ＭＳ Ｐゴシック" w:hAnsi="ＭＳ Ｐゴシック" w:hint="eastAsia"/>
                          <w:color w:val="000000" w:themeColor="text1"/>
                          <w:kern w:val="24"/>
                          <w:sz w:val="16"/>
                          <w:szCs w:val="16"/>
                        </w:rPr>
                        <w:t>※平成</w:t>
                      </w:r>
                      <w:r w:rsidRPr="000F0DB2">
                        <w:rPr>
                          <w:rFonts w:ascii="ＭＳ Ｐゴシック" w:eastAsia="ＭＳ Ｐゴシック" w:hAnsi="ＭＳ Ｐゴシック"/>
                          <w:color w:val="000000" w:themeColor="text1"/>
                          <w:kern w:val="24"/>
                          <w:sz w:val="16"/>
                          <w:szCs w:val="16"/>
                        </w:rPr>
                        <w:t>12</w:t>
                      </w:r>
                      <w:r w:rsidRPr="000F0DB2">
                        <w:rPr>
                          <w:rFonts w:ascii="ＭＳ Ｐゴシック" w:eastAsia="ＭＳ Ｐゴシック" w:hAnsi="ＭＳ Ｐゴシック" w:hint="eastAsia"/>
                          <w:color w:val="000000" w:themeColor="text1"/>
                          <w:kern w:val="24"/>
                          <w:sz w:val="16"/>
                          <w:szCs w:val="16"/>
                        </w:rPr>
                        <w:t>年～平成</w:t>
                      </w:r>
                      <w:r w:rsidRPr="000F0DB2">
                        <w:rPr>
                          <w:rFonts w:ascii="ＭＳ Ｐゴシック" w:eastAsia="ＭＳ Ｐゴシック" w:hAnsi="ＭＳ Ｐゴシック"/>
                          <w:color w:val="000000" w:themeColor="text1"/>
                          <w:kern w:val="24"/>
                          <w:sz w:val="16"/>
                          <w:szCs w:val="16"/>
                        </w:rPr>
                        <w:t>30年は環境省「VOC排出インベントリデータ」と「拡張VOC排出インベントリデータ」の合計</w:t>
                      </w:r>
                      <w:r>
                        <w:rPr>
                          <w:rFonts w:ascii="ＭＳ Ｐゴシック" w:eastAsia="ＭＳ Ｐゴシック" w:hAnsi="ＭＳ Ｐゴシック" w:hint="eastAsia"/>
                          <w:color w:val="000000" w:themeColor="text1"/>
                          <w:kern w:val="24"/>
                          <w:sz w:val="16"/>
                          <w:szCs w:val="16"/>
                        </w:rPr>
                        <w:t>。</w:t>
                      </w:r>
                    </w:p>
                    <w:p w14:paraId="430DAC7D" w14:textId="03629545" w:rsidR="00BA6C41" w:rsidRPr="000F0DB2" w:rsidRDefault="00BA6C41" w:rsidP="00D86B05">
                      <w:pPr>
                        <w:spacing w:line="200" w:lineRule="exact"/>
                        <w:rPr>
                          <w:rFonts w:ascii="ＭＳ Ｐゴシック" w:eastAsia="ＭＳ Ｐゴシック" w:hAnsi="ＭＳ Ｐゴシック"/>
                          <w:sz w:val="16"/>
                          <w:szCs w:val="16"/>
                        </w:rPr>
                      </w:pPr>
                      <w:r w:rsidRPr="000F0DB2">
                        <w:rPr>
                          <w:rFonts w:ascii="ＭＳ Ｐゴシック" w:eastAsia="ＭＳ Ｐゴシック" w:hAnsi="ＭＳ Ｐゴシック" w:hint="eastAsia"/>
                          <w:color w:val="000000" w:themeColor="text1"/>
                          <w:kern w:val="24"/>
                          <w:sz w:val="16"/>
                          <w:szCs w:val="16"/>
                        </w:rPr>
                        <w:t>※平成</w:t>
                      </w:r>
                      <w:r w:rsidRPr="000F0DB2">
                        <w:rPr>
                          <w:rFonts w:ascii="ＭＳ Ｐゴシック" w:eastAsia="ＭＳ Ｐゴシック" w:hAnsi="ＭＳ Ｐゴシック"/>
                          <w:color w:val="000000" w:themeColor="text1"/>
                          <w:kern w:val="24"/>
                          <w:sz w:val="16"/>
                          <w:szCs w:val="16"/>
                        </w:rPr>
                        <w:t>2年は大阪府によるアンケート調査結果より。（家庭からのVOC排出量は調査対象外</w:t>
                      </w:r>
                      <w:r w:rsidRPr="000F0DB2">
                        <w:rPr>
                          <w:rFonts w:ascii="ＭＳ Ｐゴシック" w:eastAsia="ＭＳ Ｐゴシック" w:hAnsi="ＭＳ Ｐゴシック" w:hint="eastAsia"/>
                          <w:color w:val="000000" w:themeColor="text1"/>
                          <w:kern w:val="24"/>
                          <w:sz w:val="16"/>
                          <w:szCs w:val="16"/>
                        </w:rPr>
                        <w:t>。）</w:t>
                      </w:r>
                      <w:r>
                        <w:rPr>
                          <w:rFonts w:ascii="ＭＳ Ｐゴシック" w:eastAsia="ＭＳ Ｐゴシック" w:hAnsi="ＭＳ Ｐゴシック" w:hint="eastAsia"/>
                          <w:color w:val="000000" w:themeColor="text1"/>
                          <w:kern w:val="24"/>
                          <w:sz w:val="16"/>
                          <w:szCs w:val="16"/>
                        </w:rPr>
                        <w:t>。</w:t>
                      </w:r>
                    </w:p>
                  </w:txbxContent>
                </v:textbox>
                <w10:wrap anchorx="page"/>
              </v:shape>
            </w:pict>
          </mc:Fallback>
        </mc:AlternateContent>
      </w:r>
    </w:p>
    <w:p w14:paraId="725572F7" w14:textId="6834C293" w:rsidR="00D86B05" w:rsidRPr="00C22112" w:rsidRDefault="00827A25" w:rsidP="00D86B05">
      <w:pPr>
        <w:suppressLineNumbers/>
        <w:rPr>
          <w:rFonts w:ascii="ＭＳ Ｐゴシック" w:eastAsia="ＭＳ Ｐゴシック" w:hAnsi="ＭＳ Ｐゴシック"/>
          <w:sz w:val="24"/>
        </w:rPr>
      </w:pPr>
      <w:r w:rsidRPr="00C22112">
        <w:rPr>
          <w:rFonts w:ascii="ＭＳ Ｐゴシック" w:eastAsia="ＭＳ Ｐゴシック" w:hAnsi="ＭＳ Ｐゴシック" w:hint="eastAsia"/>
          <w:noProof/>
          <w:sz w:val="24"/>
        </w:rPr>
        <mc:AlternateContent>
          <mc:Choice Requires="wps">
            <w:drawing>
              <wp:anchor distT="45720" distB="45720" distL="114300" distR="114300" simplePos="0" relativeHeight="252668928" behindDoc="0" locked="0" layoutInCell="1" allowOverlap="1" wp14:anchorId="58E73B07" wp14:editId="370843EB">
                <wp:simplePos x="0" y="0"/>
                <wp:positionH relativeFrom="margin">
                  <wp:posOffset>1019175</wp:posOffset>
                </wp:positionH>
                <wp:positionV relativeFrom="paragraph">
                  <wp:posOffset>149860</wp:posOffset>
                </wp:positionV>
                <wp:extent cx="4019550" cy="275590"/>
                <wp:effectExtent l="0" t="0" r="0" b="0"/>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75590"/>
                        </a:xfrm>
                        <a:prstGeom prst="rect">
                          <a:avLst/>
                        </a:prstGeom>
                        <a:solidFill>
                          <a:srgbClr val="FFFFFF"/>
                        </a:solidFill>
                        <a:ln w="9525">
                          <a:noFill/>
                          <a:miter lim="800000"/>
                          <a:headEnd/>
                          <a:tailEnd/>
                        </a:ln>
                      </wps:spPr>
                      <wps:txbx>
                        <w:txbxContent>
                          <w:p w14:paraId="676B4C0D" w14:textId="77777777" w:rsidR="00BA6C41" w:rsidRPr="00B95DC3" w:rsidRDefault="00BA6C41" w:rsidP="00D86B05">
                            <w:pPr>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図Ⅰ－６　府域における固定発生源からのVOC排出量の推移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E73B07" id="テキスト ボックス 41" o:spid="_x0000_s1035" type="#_x0000_t202" style="position:absolute;left:0;text-align:left;margin-left:80.25pt;margin-top:11.8pt;width:316.5pt;height:21.7pt;z-index:252668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" stroked="f">
                <v:textbox style="mso-fit-shape-to-text:t">
                  <w:txbxContent>
                    <w:p w14:paraId="676B4C0D" w14:textId="77777777" w:rsidR="00BA6C41" w:rsidRPr="00B95DC3" w:rsidRDefault="00BA6C41" w:rsidP="00D86B05">
                      <w:pPr>
                        <w:rPr>
                          <w:rFonts w:ascii="ＭＳ Ｐゴシック" w:eastAsia="ＭＳ Ｐゴシック" w:hAnsi="ＭＳ Ｐゴシック"/>
                          <w:sz w:val="22"/>
                        </w:rPr>
                      </w:pPr>
                      <w:r w:rsidRPr="00B95DC3">
                        <w:rPr>
                          <w:rFonts w:ascii="ＭＳ Ｐゴシック" w:eastAsia="ＭＳ Ｐゴシック" w:hAnsi="ＭＳ Ｐゴシック" w:hint="eastAsia"/>
                          <w:sz w:val="22"/>
                        </w:rPr>
                        <w:t>図Ⅰ－６　府域における固定発生源からのVOC排出量の推移</w:t>
                      </w:r>
                    </w:p>
                  </w:txbxContent>
                </v:textbox>
                <w10:wrap anchorx="margin"/>
              </v:shape>
            </w:pict>
          </mc:Fallback>
        </mc:AlternateContent>
      </w:r>
    </w:p>
    <w:p w14:paraId="5328707B" w14:textId="77777777" w:rsidR="00D86B05" w:rsidRPr="00C22112" w:rsidRDefault="00D86B05" w:rsidP="00D86B05">
      <w:pPr>
        <w:suppressLineNumbers/>
        <w:rPr>
          <w:rFonts w:ascii="ＭＳ Ｐゴシック" w:eastAsia="ＭＳ Ｐゴシック" w:hAnsi="ＭＳ Ｐゴシック"/>
          <w:sz w:val="24"/>
        </w:rPr>
      </w:pPr>
    </w:p>
    <w:p w14:paraId="516FF72C" w14:textId="77777777" w:rsidR="00D86B05" w:rsidRPr="00C22112" w:rsidRDefault="00D86B05" w:rsidP="003B4F33">
      <w:pPr>
        <w:suppressLineNumbers/>
        <w:rPr>
          <w:rFonts w:ascii="ＭＳ Ｐゴシック" w:eastAsia="ＭＳ Ｐゴシック" w:hAnsi="ＭＳ Ｐゴシック"/>
          <w:szCs w:val="21"/>
        </w:rPr>
      </w:pPr>
    </w:p>
    <w:p w14:paraId="4F6A40AE" w14:textId="5473B6D1" w:rsidR="00D86B05" w:rsidRPr="00C22112" w:rsidRDefault="00D86B05" w:rsidP="00D86B05">
      <w:pPr>
        <w:suppressLineNumbers/>
        <w:ind w:firstLineChars="100" w:firstLine="220"/>
        <w:jc w:val="cente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表Ⅰ－８　VOC届出工場からのVOC排出</w:t>
      </w:r>
    </w:p>
    <w:tbl>
      <w:tblPr>
        <w:tblStyle w:val="12"/>
        <w:tblW w:w="9251" w:type="dxa"/>
        <w:tblLayout w:type="fixed"/>
        <w:tblCellMar>
          <w:left w:w="57" w:type="dxa"/>
          <w:right w:w="57" w:type="dxa"/>
        </w:tblCellMar>
        <w:tblLook w:val="0420" w:firstRow="1" w:lastRow="0" w:firstColumn="0" w:lastColumn="0" w:noHBand="0" w:noVBand="1"/>
      </w:tblPr>
      <w:tblGrid>
        <w:gridCol w:w="1144"/>
        <w:gridCol w:w="737"/>
        <w:gridCol w:w="737"/>
        <w:gridCol w:w="737"/>
        <w:gridCol w:w="737"/>
        <w:gridCol w:w="737"/>
        <w:gridCol w:w="737"/>
        <w:gridCol w:w="737"/>
        <w:gridCol w:w="737"/>
        <w:gridCol w:w="737"/>
        <w:gridCol w:w="737"/>
        <w:gridCol w:w="737"/>
      </w:tblGrid>
      <w:tr w:rsidR="00D86B05" w:rsidRPr="00C22112" w14:paraId="71212DDF" w14:textId="77777777" w:rsidTr="00EF04A2">
        <w:trPr>
          <w:trHeight w:val="445"/>
        </w:trPr>
        <w:tc>
          <w:tcPr>
            <w:tcW w:w="1144" w:type="dxa"/>
            <w:vAlign w:val="center"/>
            <w:hideMark/>
          </w:tcPr>
          <w:p w14:paraId="3A402A0E" w14:textId="77777777" w:rsidR="00D86B05" w:rsidRPr="00C22112" w:rsidRDefault="00D86B05" w:rsidP="00EF04A2">
            <w:pPr>
              <w:widowControl/>
              <w:suppressLineNumbers/>
              <w:spacing w:line="180" w:lineRule="exact"/>
              <w:jc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年度</w:t>
            </w:r>
          </w:p>
        </w:tc>
        <w:tc>
          <w:tcPr>
            <w:tcW w:w="737" w:type="dxa"/>
            <w:vAlign w:val="center"/>
            <w:hideMark/>
          </w:tcPr>
          <w:p w14:paraId="4A9A2291"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H20</w:t>
            </w:r>
          </w:p>
        </w:tc>
        <w:tc>
          <w:tcPr>
            <w:tcW w:w="737" w:type="dxa"/>
            <w:vAlign w:val="center"/>
            <w:hideMark/>
          </w:tcPr>
          <w:p w14:paraId="162CF975"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H21</w:t>
            </w:r>
          </w:p>
        </w:tc>
        <w:tc>
          <w:tcPr>
            <w:tcW w:w="737" w:type="dxa"/>
            <w:vAlign w:val="center"/>
            <w:hideMark/>
          </w:tcPr>
          <w:p w14:paraId="566ABCBE"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H22</w:t>
            </w:r>
          </w:p>
        </w:tc>
        <w:tc>
          <w:tcPr>
            <w:tcW w:w="737" w:type="dxa"/>
            <w:vAlign w:val="center"/>
            <w:hideMark/>
          </w:tcPr>
          <w:p w14:paraId="57D7AA8D"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H23</w:t>
            </w:r>
          </w:p>
        </w:tc>
        <w:tc>
          <w:tcPr>
            <w:tcW w:w="737" w:type="dxa"/>
            <w:vAlign w:val="center"/>
            <w:hideMark/>
          </w:tcPr>
          <w:p w14:paraId="07B6C1C9"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H24</w:t>
            </w:r>
          </w:p>
        </w:tc>
        <w:tc>
          <w:tcPr>
            <w:tcW w:w="737" w:type="dxa"/>
            <w:vAlign w:val="center"/>
            <w:hideMark/>
          </w:tcPr>
          <w:p w14:paraId="0934F857"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H25</w:t>
            </w:r>
          </w:p>
        </w:tc>
        <w:tc>
          <w:tcPr>
            <w:tcW w:w="737" w:type="dxa"/>
            <w:vAlign w:val="center"/>
            <w:hideMark/>
          </w:tcPr>
          <w:p w14:paraId="5027DD8C"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H26</w:t>
            </w:r>
          </w:p>
        </w:tc>
        <w:tc>
          <w:tcPr>
            <w:tcW w:w="737" w:type="dxa"/>
            <w:vAlign w:val="center"/>
            <w:hideMark/>
          </w:tcPr>
          <w:p w14:paraId="246B29B0"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H27</w:t>
            </w:r>
          </w:p>
        </w:tc>
        <w:tc>
          <w:tcPr>
            <w:tcW w:w="737" w:type="dxa"/>
            <w:vAlign w:val="center"/>
            <w:hideMark/>
          </w:tcPr>
          <w:p w14:paraId="3E2B1902"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H28</w:t>
            </w:r>
          </w:p>
        </w:tc>
        <w:tc>
          <w:tcPr>
            <w:tcW w:w="737" w:type="dxa"/>
            <w:vAlign w:val="center"/>
            <w:hideMark/>
          </w:tcPr>
          <w:p w14:paraId="166B33ED"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H29</w:t>
            </w:r>
          </w:p>
        </w:tc>
        <w:tc>
          <w:tcPr>
            <w:tcW w:w="737" w:type="dxa"/>
            <w:vAlign w:val="center"/>
            <w:hideMark/>
          </w:tcPr>
          <w:p w14:paraId="29B3C88A"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H30</w:t>
            </w:r>
          </w:p>
        </w:tc>
      </w:tr>
      <w:tr w:rsidR="00D86B05" w:rsidRPr="00C22112" w14:paraId="67F5E13F" w14:textId="77777777" w:rsidTr="00EF04A2">
        <w:trPr>
          <w:trHeight w:val="742"/>
        </w:trPr>
        <w:tc>
          <w:tcPr>
            <w:tcW w:w="1144" w:type="dxa"/>
            <w:vAlign w:val="center"/>
            <w:hideMark/>
          </w:tcPr>
          <w:p w14:paraId="20E9B8C1" w14:textId="77777777" w:rsidR="00D86B05" w:rsidRPr="00C22112" w:rsidRDefault="00D86B05" w:rsidP="00EF04A2">
            <w:pPr>
              <w:widowControl/>
              <w:suppressLineNumbers/>
              <w:spacing w:line="180" w:lineRule="exact"/>
              <w:jc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届出工場VOC排出量合計(t/年）</w:t>
            </w:r>
          </w:p>
        </w:tc>
        <w:tc>
          <w:tcPr>
            <w:tcW w:w="737" w:type="dxa"/>
            <w:vAlign w:val="center"/>
            <w:hideMark/>
          </w:tcPr>
          <w:p w14:paraId="41617797"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2,257</w:t>
            </w:r>
          </w:p>
        </w:tc>
        <w:tc>
          <w:tcPr>
            <w:tcW w:w="737" w:type="dxa"/>
            <w:vAlign w:val="center"/>
            <w:hideMark/>
          </w:tcPr>
          <w:p w14:paraId="5335AD87"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1,544</w:t>
            </w:r>
          </w:p>
        </w:tc>
        <w:tc>
          <w:tcPr>
            <w:tcW w:w="737" w:type="dxa"/>
            <w:vAlign w:val="center"/>
            <w:hideMark/>
          </w:tcPr>
          <w:p w14:paraId="4D4EED6F"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1,162</w:t>
            </w:r>
          </w:p>
        </w:tc>
        <w:tc>
          <w:tcPr>
            <w:tcW w:w="737" w:type="dxa"/>
            <w:vAlign w:val="center"/>
            <w:hideMark/>
          </w:tcPr>
          <w:p w14:paraId="67F7898C"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1,015</w:t>
            </w:r>
          </w:p>
        </w:tc>
        <w:tc>
          <w:tcPr>
            <w:tcW w:w="737" w:type="dxa"/>
            <w:vAlign w:val="center"/>
            <w:hideMark/>
          </w:tcPr>
          <w:p w14:paraId="1E64B1FA"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1,001</w:t>
            </w:r>
          </w:p>
        </w:tc>
        <w:tc>
          <w:tcPr>
            <w:tcW w:w="737" w:type="dxa"/>
            <w:vAlign w:val="center"/>
            <w:hideMark/>
          </w:tcPr>
          <w:p w14:paraId="180C8FCD"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944</w:t>
            </w:r>
          </w:p>
        </w:tc>
        <w:tc>
          <w:tcPr>
            <w:tcW w:w="737" w:type="dxa"/>
            <w:vAlign w:val="center"/>
            <w:hideMark/>
          </w:tcPr>
          <w:p w14:paraId="34F565FE"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985</w:t>
            </w:r>
          </w:p>
        </w:tc>
        <w:tc>
          <w:tcPr>
            <w:tcW w:w="737" w:type="dxa"/>
            <w:vAlign w:val="center"/>
            <w:hideMark/>
          </w:tcPr>
          <w:p w14:paraId="455695CB"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916</w:t>
            </w:r>
          </w:p>
        </w:tc>
        <w:tc>
          <w:tcPr>
            <w:tcW w:w="737" w:type="dxa"/>
            <w:vAlign w:val="center"/>
            <w:hideMark/>
          </w:tcPr>
          <w:p w14:paraId="25BD6264"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1,297</w:t>
            </w:r>
          </w:p>
        </w:tc>
        <w:tc>
          <w:tcPr>
            <w:tcW w:w="737" w:type="dxa"/>
            <w:vAlign w:val="center"/>
            <w:hideMark/>
          </w:tcPr>
          <w:p w14:paraId="6D746167"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1,658</w:t>
            </w:r>
          </w:p>
        </w:tc>
        <w:tc>
          <w:tcPr>
            <w:tcW w:w="737" w:type="dxa"/>
            <w:vAlign w:val="center"/>
            <w:hideMark/>
          </w:tcPr>
          <w:p w14:paraId="24C9ACC6"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1,670</w:t>
            </w:r>
          </w:p>
        </w:tc>
      </w:tr>
      <w:tr w:rsidR="00D86B05" w:rsidRPr="00C22112" w14:paraId="763F2A9A" w14:textId="77777777" w:rsidTr="00EF04A2">
        <w:trPr>
          <w:trHeight w:val="742"/>
        </w:trPr>
        <w:tc>
          <w:tcPr>
            <w:tcW w:w="1144" w:type="dxa"/>
            <w:vAlign w:val="center"/>
            <w:hideMark/>
          </w:tcPr>
          <w:p w14:paraId="5ECF2C5D" w14:textId="77777777" w:rsidR="00D86B05" w:rsidRPr="00C22112" w:rsidRDefault="00D86B05" w:rsidP="00EF04A2">
            <w:pPr>
              <w:widowControl/>
              <w:suppressLineNumbers/>
              <w:spacing w:line="180" w:lineRule="exact"/>
              <w:jc w:val="center"/>
              <w:rPr>
                <w:rFonts w:ascii="ＭＳ 明朝" w:eastAsia="ＭＳ 明朝" w:hAnsi="ＭＳ 明朝" w:cs="Arial"/>
                <w:kern w:val="24"/>
                <w:sz w:val="18"/>
                <w:szCs w:val="18"/>
              </w:rPr>
            </w:pPr>
            <w:r w:rsidRPr="00C22112">
              <w:rPr>
                <w:rFonts w:ascii="ＭＳ 明朝" w:eastAsia="ＭＳ 明朝" w:hAnsi="ＭＳ 明朝" w:cs="Arial" w:hint="eastAsia"/>
                <w:kern w:val="24"/>
                <w:sz w:val="18"/>
                <w:szCs w:val="18"/>
              </w:rPr>
              <w:t>（参考）府域のVOC総排出量</w:t>
            </w:r>
          </w:p>
          <w:p w14:paraId="4CE5DD00" w14:textId="77777777" w:rsidR="00D86B05" w:rsidRPr="00C22112" w:rsidRDefault="00D86B05" w:rsidP="00EF04A2">
            <w:pPr>
              <w:widowControl/>
              <w:suppressLineNumbers/>
              <w:spacing w:line="180" w:lineRule="exact"/>
              <w:jc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（t/年）</w:t>
            </w:r>
          </w:p>
        </w:tc>
        <w:tc>
          <w:tcPr>
            <w:tcW w:w="737" w:type="dxa"/>
            <w:vAlign w:val="center"/>
            <w:hideMark/>
          </w:tcPr>
          <w:p w14:paraId="295C3473"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44,830</w:t>
            </w:r>
          </w:p>
        </w:tc>
        <w:tc>
          <w:tcPr>
            <w:tcW w:w="737" w:type="dxa"/>
            <w:vAlign w:val="center"/>
            <w:hideMark/>
          </w:tcPr>
          <w:p w14:paraId="5154E563"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41,731</w:t>
            </w:r>
          </w:p>
        </w:tc>
        <w:tc>
          <w:tcPr>
            <w:tcW w:w="737" w:type="dxa"/>
            <w:vAlign w:val="center"/>
            <w:hideMark/>
          </w:tcPr>
          <w:p w14:paraId="40F0D6FD"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42,905</w:t>
            </w:r>
          </w:p>
        </w:tc>
        <w:tc>
          <w:tcPr>
            <w:tcW w:w="737" w:type="dxa"/>
            <w:vAlign w:val="center"/>
            <w:hideMark/>
          </w:tcPr>
          <w:p w14:paraId="72748172"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43,513</w:t>
            </w:r>
          </w:p>
        </w:tc>
        <w:tc>
          <w:tcPr>
            <w:tcW w:w="737" w:type="dxa"/>
            <w:vAlign w:val="center"/>
            <w:hideMark/>
          </w:tcPr>
          <w:p w14:paraId="7A96F4F0"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42,544</w:t>
            </w:r>
          </w:p>
        </w:tc>
        <w:tc>
          <w:tcPr>
            <w:tcW w:w="737" w:type="dxa"/>
            <w:vAlign w:val="center"/>
            <w:hideMark/>
          </w:tcPr>
          <w:p w14:paraId="0C3F8537"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42,504</w:t>
            </w:r>
          </w:p>
        </w:tc>
        <w:tc>
          <w:tcPr>
            <w:tcW w:w="737" w:type="dxa"/>
            <w:vAlign w:val="center"/>
            <w:hideMark/>
          </w:tcPr>
          <w:p w14:paraId="7BE6435A"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40,545</w:t>
            </w:r>
          </w:p>
        </w:tc>
        <w:tc>
          <w:tcPr>
            <w:tcW w:w="737" w:type="dxa"/>
            <w:vAlign w:val="center"/>
            <w:hideMark/>
          </w:tcPr>
          <w:p w14:paraId="4BB2D2A0"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41,240</w:t>
            </w:r>
          </w:p>
        </w:tc>
        <w:tc>
          <w:tcPr>
            <w:tcW w:w="737" w:type="dxa"/>
            <w:vAlign w:val="center"/>
            <w:hideMark/>
          </w:tcPr>
          <w:p w14:paraId="26471294"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40,998</w:t>
            </w:r>
          </w:p>
        </w:tc>
        <w:tc>
          <w:tcPr>
            <w:tcW w:w="737" w:type="dxa"/>
            <w:vAlign w:val="center"/>
            <w:hideMark/>
          </w:tcPr>
          <w:p w14:paraId="0FA07210"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39,892</w:t>
            </w:r>
          </w:p>
        </w:tc>
        <w:tc>
          <w:tcPr>
            <w:tcW w:w="737" w:type="dxa"/>
            <w:vAlign w:val="center"/>
            <w:hideMark/>
          </w:tcPr>
          <w:p w14:paraId="19448F6E" w14:textId="77777777" w:rsidR="00D86B05" w:rsidRPr="00C22112" w:rsidRDefault="00D86B05" w:rsidP="00EF04A2">
            <w:pPr>
              <w:widowControl/>
              <w:suppressLineNumbers/>
              <w:spacing w:line="180" w:lineRule="exact"/>
              <w:jc w:val="center"/>
              <w:textAlignment w:val="center"/>
              <w:rPr>
                <w:rFonts w:ascii="ＭＳ 明朝" w:eastAsia="ＭＳ 明朝" w:hAnsi="ＭＳ 明朝" w:cs="Arial"/>
                <w:kern w:val="0"/>
                <w:sz w:val="18"/>
                <w:szCs w:val="18"/>
              </w:rPr>
            </w:pPr>
            <w:r w:rsidRPr="00C22112">
              <w:rPr>
                <w:rFonts w:ascii="ＭＳ 明朝" w:eastAsia="ＭＳ 明朝" w:hAnsi="ＭＳ 明朝" w:cs="Arial" w:hint="eastAsia"/>
                <w:kern w:val="24"/>
                <w:sz w:val="18"/>
                <w:szCs w:val="18"/>
              </w:rPr>
              <w:t>40,143</w:t>
            </w:r>
          </w:p>
        </w:tc>
      </w:tr>
    </w:tbl>
    <w:p w14:paraId="70524643" w14:textId="77777777" w:rsidR="00D86B05" w:rsidRPr="00C22112" w:rsidRDefault="00D86B05" w:rsidP="00D86B05">
      <w:pPr>
        <w:suppressLineNumbers/>
        <w:ind w:left="220"/>
        <w:rPr>
          <w:rFonts w:ascii="ＭＳ 明朝" w:eastAsia="ＭＳ 明朝" w:hAnsi="ＭＳ 明朝"/>
          <w:sz w:val="22"/>
        </w:rPr>
      </w:pPr>
      <w:r w:rsidRPr="00C22112">
        <w:rPr>
          <w:noProof/>
        </w:rPr>
        <mc:AlternateContent>
          <mc:Choice Requires="wps">
            <w:drawing>
              <wp:anchor distT="0" distB="0" distL="114300" distR="114300" simplePos="0" relativeHeight="252657664" behindDoc="0" locked="0" layoutInCell="1" allowOverlap="1" wp14:anchorId="41405E4B" wp14:editId="5D6E4254">
                <wp:simplePos x="0" y="0"/>
                <wp:positionH relativeFrom="column">
                  <wp:posOffset>0</wp:posOffset>
                </wp:positionH>
                <wp:positionV relativeFrom="paragraph">
                  <wp:posOffset>-635</wp:posOffset>
                </wp:positionV>
                <wp:extent cx="5426486" cy="600164"/>
                <wp:effectExtent l="0" t="0" r="0" b="0"/>
                <wp:wrapNone/>
                <wp:docPr id="44" name="テキスト ボックス 11"/>
                <wp:cNvGraphicFramePr/>
                <a:graphic xmlns:a="http://schemas.openxmlformats.org/drawingml/2006/main">
                  <a:graphicData uri="http://schemas.microsoft.com/office/word/2010/wordprocessingShape">
                    <wps:wsp>
                      <wps:cNvSpPr txBox="1"/>
                      <wps:spPr>
                        <a:xfrm>
                          <a:off x="0" y="0"/>
                          <a:ext cx="5426486" cy="600164"/>
                        </a:xfrm>
                        <a:prstGeom prst="rect">
                          <a:avLst/>
                        </a:prstGeom>
                        <a:noFill/>
                      </wps:spPr>
                      <wps:txbx>
                        <w:txbxContent>
                          <w:p w14:paraId="7E9F179D" w14:textId="1D2F5274" w:rsidR="00BA6C41" w:rsidRPr="0083271E" w:rsidRDefault="00BA6C41" w:rsidP="00E13F5D">
                            <w:pPr>
                              <w:spacing w:line="200" w:lineRule="exact"/>
                              <w:rPr>
                                <w:rFonts w:ascii="ＭＳ 明朝" w:eastAsia="ＭＳ 明朝" w:hAnsi="ＭＳ 明朝"/>
                                <w:kern w:val="0"/>
                                <w:sz w:val="16"/>
                                <w:szCs w:val="16"/>
                              </w:rPr>
                            </w:pPr>
                            <w:r w:rsidRPr="0083271E">
                              <w:rPr>
                                <w:rFonts w:ascii="ＭＳ 明朝" w:eastAsia="ＭＳ 明朝" w:hAnsi="ＭＳ 明朝" w:hint="eastAsia"/>
                                <w:color w:val="000000" w:themeColor="text1"/>
                                <w:kern w:val="24"/>
                                <w:sz w:val="16"/>
                                <w:szCs w:val="16"/>
                              </w:rPr>
                              <w:t>※届出工場は全21工場のうちPRTR制度に基づく排出量の報告のある18社のデータ</w:t>
                            </w:r>
                            <w:r>
                              <w:rPr>
                                <w:rFonts w:ascii="ＭＳ 明朝" w:eastAsia="ＭＳ 明朝" w:hAnsi="ＭＳ 明朝" w:hint="eastAsia"/>
                                <w:color w:val="000000" w:themeColor="text1"/>
                                <w:kern w:val="24"/>
                                <w:sz w:val="16"/>
                                <w:szCs w:val="16"/>
                              </w:rPr>
                              <w:t>。</w:t>
                            </w:r>
                          </w:p>
                          <w:p w14:paraId="3859EAEE" w14:textId="7797752B" w:rsidR="00BA6C41" w:rsidRPr="0083271E" w:rsidRDefault="00BA6C41" w:rsidP="00E13F5D">
                            <w:pPr>
                              <w:spacing w:line="200" w:lineRule="exact"/>
                              <w:rPr>
                                <w:rFonts w:ascii="ＭＳ 明朝" w:eastAsia="ＭＳ 明朝" w:hAnsi="ＭＳ 明朝"/>
                                <w:sz w:val="16"/>
                                <w:szCs w:val="16"/>
                              </w:rPr>
                            </w:pPr>
                            <w:r w:rsidRPr="0083271E">
                              <w:rPr>
                                <w:rFonts w:ascii="ＭＳ 明朝" w:eastAsia="ＭＳ 明朝" w:hAnsi="ＭＳ 明朝" w:hint="eastAsia"/>
                                <w:color w:val="000000" w:themeColor="text1"/>
                                <w:kern w:val="24"/>
                                <w:sz w:val="16"/>
                                <w:szCs w:val="16"/>
                              </w:rPr>
                              <w:t>※府域のVOC総排出量は家庭からのVOC排出量を含む</w:t>
                            </w:r>
                            <w:r>
                              <w:rPr>
                                <w:rFonts w:ascii="ＭＳ 明朝" w:eastAsia="ＭＳ 明朝" w:hAnsi="ＭＳ 明朝" w:hint="eastAsia"/>
                                <w:color w:val="000000" w:themeColor="text1"/>
                                <w:kern w:val="24"/>
                                <w:sz w:val="16"/>
                                <w:szCs w:val="16"/>
                              </w:rPr>
                              <w:t>。</w:t>
                            </w:r>
                          </w:p>
                        </w:txbxContent>
                      </wps:txbx>
                      <wps:bodyPr wrap="none" rtlCol="0">
                        <a:spAutoFit/>
                      </wps:bodyPr>
                    </wps:wsp>
                  </a:graphicData>
                </a:graphic>
              </wp:anchor>
            </w:drawing>
          </mc:Choice>
          <mc:Fallback>
            <w:pict>
              <v:shape w14:anchorId="41405E4B" id="テキスト ボックス 11" o:spid="_x0000_s1036" type="#_x0000_t202" style="position:absolute;left:0;text-align:left;margin-left:0;margin-top:-.05pt;width:427.3pt;height:47.25pt;z-index:252657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" filled="f" stroked="f">
                <v:textbox style="mso-fit-shape-to-text:t">
                  <w:txbxContent>
                    <w:p w14:paraId="7E9F179D" w14:textId="1D2F5274" w:rsidR="00BA6C41" w:rsidRPr="0083271E" w:rsidRDefault="00BA6C41" w:rsidP="00E13F5D">
                      <w:pPr>
                        <w:spacing w:line="200" w:lineRule="exact"/>
                        <w:rPr>
                          <w:rFonts w:ascii="ＭＳ 明朝" w:eastAsia="ＭＳ 明朝" w:hAnsi="ＭＳ 明朝"/>
                          <w:kern w:val="0"/>
                          <w:sz w:val="16"/>
                          <w:szCs w:val="16"/>
                        </w:rPr>
                      </w:pPr>
                      <w:r w:rsidRPr="0083271E">
                        <w:rPr>
                          <w:rFonts w:ascii="ＭＳ 明朝" w:eastAsia="ＭＳ 明朝" w:hAnsi="ＭＳ 明朝" w:hint="eastAsia"/>
                          <w:color w:val="000000" w:themeColor="text1"/>
                          <w:kern w:val="24"/>
                          <w:sz w:val="16"/>
                          <w:szCs w:val="16"/>
                        </w:rPr>
                        <w:t>※届出工場は全21工場のうちPRTR制度に基づく排出量の報告のある18社のデータ</w:t>
                      </w:r>
                      <w:r>
                        <w:rPr>
                          <w:rFonts w:ascii="ＭＳ 明朝" w:eastAsia="ＭＳ 明朝" w:hAnsi="ＭＳ 明朝" w:hint="eastAsia"/>
                          <w:color w:val="000000" w:themeColor="text1"/>
                          <w:kern w:val="24"/>
                          <w:sz w:val="16"/>
                          <w:szCs w:val="16"/>
                        </w:rPr>
                        <w:t>。</w:t>
                      </w:r>
                    </w:p>
                    <w:p w14:paraId="3859EAEE" w14:textId="7797752B" w:rsidR="00BA6C41" w:rsidRPr="0083271E" w:rsidRDefault="00BA6C41" w:rsidP="00E13F5D">
                      <w:pPr>
                        <w:spacing w:line="200" w:lineRule="exact"/>
                        <w:rPr>
                          <w:rFonts w:ascii="ＭＳ 明朝" w:eastAsia="ＭＳ 明朝" w:hAnsi="ＭＳ 明朝"/>
                          <w:sz w:val="16"/>
                          <w:szCs w:val="16"/>
                        </w:rPr>
                      </w:pPr>
                      <w:r w:rsidRPr="0083271E">
                        <w:rPr>
                          <w:rFonts w:ascii="ＭＳ 明朝" w:eastAsia="ＭＳ 明朝" w:hAnsi="ＭＳ 明朝" w:hint="eastAsia"/>
                          <w:color w:val="000000" w:themeColor="text1"/>
                          <w:kern w:val="24"/>
                          <w:sz w:val="16"/>
                          <w:szCs w:val="16"/>
                        </w:rPr>
                        <w:t>※府域のVOC総排出量は家庭からのVOC排出量を含む</w:t>
                      </w:r>
                      <w:r>
                        <w:rPr>
                          <w:rFonts w:ascii="ＭＳ 明朝" w:eastAsia="ＭＳ 明朝" w:hAnsi="ＭＳ 明朝" w:hint="eastAsia"/>
                          <w:color w:val="000000" w:themeColor="text1"/>
                          <w:kern w:val="24"/>
                          <w:sz w:val="16"/>
                          <w:szCs w:val="16"/>
                        </w:rPr>
                        <w:t>。</w:t>
                      </w:r>
                    </w:p>
                  </w:txbxContent>
                </v:textbox>
              </v:shape>
            </w:pict>
          </mc:Fallback>
        </mc:AlternateContent>
      </w:r>
    </w:p>
    <w:p w14:paraId="1F5E5CF9" w14:textId="77777777" w:rsidR="00D86B05" w:rsidRPr="00C22112" w:rsidRDefault="00D86B05" w:rsidP="00D86B05">
      <w:pPr>
        <w:suppressLineNumbers/>
        <w:ind w:left="220"/>
        <w:rPr>
          <w:rFonts w:ascii="ＭＳ 明朝" w:eastAsia="ＭＳ 明朝" w:hAnsi="ＭＳ 明朝"/>
          <w:sz w:val="22"/>
        </w:rPr>
      </w:pPr>
    </w:p>
    <w:p w14:paraId="02216DD7" w14:textId="77777777" w:rsidR="00D86B05" w:rsidRPr="00C22112" w:rsidRDefault="00D86B05" w:rsidP="00D86B05">
      <w:pPr>
        <w:suppressLineNumbers/>
        <w:ind w:left="220"/>
        <w:rPr>
          <w:rFonts w:ascii="ＭＳ 明朝" w:eastAsia="ＭＳ 明朝" w:hAnsi="ＭＳ 明朝"/>
          <w:sz w:val="22"/>
        </w:rPr>
      </w:pPr>
    </w:p>
    <w:p w14:paraId="577F791E" w14:textId="77777777" w:rsidR="00D86B05" w:rsidRPr="00C22112" w:rsidRDefault="00D86B05" w:rsidP="00D86B05">
      <w:pPr>
        <w:pStyle w:val="a7"/>
        <w:numPr>
          <w:ilvl w:val="0"/>
          <w:numId w:val="3"/>
        </w:numPr>
        <w:ind w:leftChars="0" w:left="602" w:hanging="382"/>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府民からの苦情の状況について</w:t>
      </w:r>
    </w:p>
    <w:p w14:paraId="50564D97" w14:textId="77777777" w:rsidR="00D86B05" w:rsidRPr="00C22112" w:rsidRDefault="00D86B05" w:rsidP="00D86B05">
      <w:pPr>
        <w:ind w:firstLineChars="200" w:firstLine="440"/>
        <w:rPr>
          <w:rFonts w:ascii="ＭＳ 明朝" w:eastAsia="ＭＳ 明朝" w:hAnsi="ＭＳ 明朝"/>
          <w:sz w:val="22"/>
        </w:rPr>
      </w:pPr>
      <w:r w:rsidRPr="00C22112">
        <w:rPr>
          <w:rFonts w:ascii="ＭＳ 明朝" w:eastAsia="ＭＳ 明朝" w:hAnsi="ＭＳ 明朝" w:hint="eastAsia"/>
          <w:sz w:val="22"/>
        </w:rPr>
        <w:t>府内における大気汚染全般に係る苦情件数を表Ⅰ－９に示す。</w:t>
      </w:r>
    </w:p>
    <w:p w14:paraId="19EB7499" w14:textId="77777777" w:rsidR="00D86B05" w:rsidRPr="00C22112" w:rsidRDefault="00D86B05" w:rsidP="00D86B05">
      <w:pPr>
        <w:suppressLineNumbers/>
        <w:ind w:firstLineChars="100" w:firstLine="220"/>
        <w:rPr>
          <w:rFonts w:ascii="ＭＳ 明朝" w:eastAsia="ＭＳ 明朝" w:hAnsi="ＭＳ 明朝"/>
          <w:sz w:val="22"/>
        </w:rPr>
      </w:pPr>
    </w:p>
    <w:p w14:paraId="78E4C3C8" w14:textId="77777777" w:rsidR="00D86B05" w:rsidRPr="00C22112" w:rsidRDefault="00D86B05" w:rsidP="00D86B05">
      <w:pPr>
        <w:suppressLineNumbers/>
        <w:ind w:firstLineChars="100" w:firstLine="220"/>
        <w:jc w:val="cente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表Ⅰ－９　大気汚染に係る苦情件数の推移</w:t>
      </w:r>
    </w:p>
    <w:tbl>
      <w:tblPr>
        <w:tblStyle w:val="a8"/>
        <w:tblW w:w="9498" w:type="dxa"/>
        <w:tblInd w:w="-289" w:type="dxa"/>
        <w:tblLayout w:type="fixed"/>
        <w:tblCellMar>
          <w:left w:w="57" w:type="dxa"/>
          <w:right w:w="57" w:type="dxa"/>
        </w:tblCellMar>
        <w:tblLook w:val="04A0" w:firstRow="1" w:lastRow="0" w:firstColumn="1" w:lastColumn="0" w:noHBand="0" w:noVBand="1"/>
      </w:tblPr>
      <w:tblGrid>
        <w:gridCol w:w="993"/>
        <w:gridCol w:w="567"/>
        <w:gridCol w:w="567"/>
        <w:gridCol w:w="567"/>
        <w:gridCol w:w="567"/>
        <w:gridCol w:w="567"/>
        <w:gridCol w:w="567"/>
        <w:gridCol w:w="567"/>
        <w:gridCol w:w="567"/>
        <w:gridCol w:w="567"/>
        <w:gridCol w:w="567"/>
        <w:gridCol w:w="567"/>
        <w:gridCol w:w="567"/>
        <w:gridCol w:w="567"/>
        <w:gridCol w:w="567"/>
        <w:gridCol w:w="567"/>
      </w:tblGrid>
      <w:tr w:rsidR="00D86B05" w:rsidRPr="00C22112" w14:paraId="2CA61B1A" w14:textId="77777777" w:rsidTr="00EF04A2">
        <w:tc>
          <w:tcPr>
            <w:tcW w:w="993" w:type="dxa"/>
            <w:vAlign w:val="center"/>
          </w:tcPr>
          <w:p w14:paraId="7B37C451" w14:textId="77777777" w:rsidR="00D86B05" w:rsidRPr="00C22112" w:rsidRDefault="00D86B05" w:rsidP="00EF04A2">
            <w:pPr>
              <w:suppressLineNumbers/>
              <w:spacing w:line="280" w:lineRule="exact"/>
              <w:jc w:val="center"/>
              <w:rPr>
                <w:rFonts w:ascii="ＭＳ 明朝" w:eastAsia="ＭＳ 明朝" w:hAnsi="ＭＳ 明朝"/>
                <w:szCs w:val="21"/>
              </w:rPr>
            </w:pPr>
          </w:p>
        </w:tc>
        <w:tc>
          <w:tcPr>
            <w:tcW w:w="567" w:type="dxa"/>
            <w:vAlign w:val="center"/>
          </w:tcPr>
          <w:p w14:paraId="25735096"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H17</w:t>
            </w:r>
          </w:p>
        </w:tc>
        <w:tc>
          <w:tcPr>
            <w:tcW w:w="567" w:type="dxa"/>
            <w:vAlign w:val="center"/>
          </w:tcPr>
          <w:p w14:paraId="53E75964"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H18</w:t>
            </w:r>
          </w:p>
        </w:tc>
        <w:tc>
          <w:tcPr>
            <w:tcW w:w="567" w:type="dxa"/>
            <w:vAlign w:val="center"/>
          </w:tcPr>
          <w:p w14:paraId="6D5D356E"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H19</w:t>
            </w:r>
          </w:p>
        </w:tc>
        <w:tc>
          <w:tcPr>
            <w:tcW w:w="567" w:type="dxa"/>
            <w:vAlign w:val="center"/>
          </w:tcPr>
          <w:p w14:paraId="2BD7B094"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H20</w:t>
            </w:r>
          </w:p>
        </w:tc>
        <w:tc>
          <w:tcPr>
            <w:tcW w:w="567" w:type="dxa"/>
            <w:vAlign w:val="center"/>
          </w:tcPr>
          <w:p w14:paraId="0C9DDBBC"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H</w:t>
            </w:r>
            <w:r w:rsidRPr="00C22112">
              <w:rPr>
                <w:rFonts w:ascii="ＭＳ 明朝" w:eastAsia="ＭＳ 明朝" w:hAnsi="ＭＳ 明朝"/>
                <w:sz w:val="18"/>
                <w:szCs w:val="18"/>
              </w:rPr>
              <w:t>21</w:t>
            </w:r>
          </w:p>
        </w:tc>
        <w:tc>
          <w:tcPr>
            <w:tcW w:w="567" w:type="dxa"/>
            <w:vAlign w:val="center"/>
          </w:tcPr>
          <w:p w14:paraId="1F037718"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H22</w:t>
            </w:r>
          </w:p>
        </w:tc>
        <w:tc>
          <w:tcPr>
            <w:tcW w:w="567" w:type="dxa"/>
            <w:vAlign w:val="center"/>
          </w:tcPr>
          <w:p w14:paraId="62FC853F"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H23</w:t>
            </w:r>
          </w:p>
        </w:tc>
        <w:tc>
          <w:tcPr>
            <w:tcW w:w="567" w:type="dxa"/>
            <w:vAlign w:val="center"/>
          </w:tcPr>
          <w:p w14:paraId="0C909E34"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H24</w:t>
            </w:r>
          </w:p>
        </w:tc>
        <w:tc>
          <w:tcPr>
            <w:tcW w:w="567" w:type="dxa"/>
            <w:vAlign w:val="center"/>
          </w:tcPr>
          <w:p w14:paraId="2311DBFA"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H25</w:t>
            </w:r>
          </w:p>
        </w:tc>
        <w:tc>
          <w:tcPr>
            <w:tcW w:w="567" w:type="dxa"/>
            <w:vAlign w:val="center"/>
          </w:tcPr>
          <w:p w14:paraId="7F30CA4D"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H26</w:t>
            </w:r>
          </w:p>
        </w:tc>
        <w:tc>
          <w:tcPr>
            <w:tcW w:w="567" w:type="dxa"/>
            <w:vAlign w:val="center"/>
          </w:tcPr>
          <w:p w14:paraId="0DCDECED"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H27</w:t>
            </w:r>
          </w:p>
        </w:tc>
        <w:tc>
          <w:tcPr>
            <w:tcW w:w="567" w:type="dxa"/>
            <w:vAlign w:val="center"/>
          </w:tcPr>
          <w:p w14:paraId="30070ACD"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H28</w:t>
            </w:r>
          </w:p>
        </w:tc>
        <w:tc>
          <w:tcPr>
            <w:tcW w:w="567" w:type="dxa"/>
            <w:vAlign w:val="center"/>
          </w:tcPr>
          <w:p w14:paraId="193637FC"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H29</w:t>
            </w:r>
          </w:p>
        </w:tc>
        <w:tc>
          <w:tcPr>
            <w:tcW w:w="567" w:type="dxa"/>
            <w:vAlign w:val="center"/>
          </w:tcPr>
          <w:p w14:paraId="500E8C66"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H30</w:t>
            </w:r>
          </w:p>
        </w:tc>
        <w:tc>
          <w:tcPr>
            <w:tcW w:w="567" w:type="dxa"/>
            <w:vAlign w:val="center"/>
          </w:tcPr>
          <w:p w14:paraId="592CF454"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R1</w:t>
            </w:r>
          </w:p>
        </w:tc>
      </w:tr>
      <w:tr w:rsidR="00D86B05" w:rsidRPr="00C22112" w14:paraId="43ADEC77" w14:textId="77777777" w:rsidTr="00EF04A2">
        <w:tc>
          <w:tcPr>
            <w:tcW w:w="993" w:type="dxa"/>
            <w:vAlign w:val="center"/>
          </w:tcPr>
          <w:p w14:paraId="7B6A6D16"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苦情件数</w:t>
            </w:r>
          </w:p>
        </w:tc>
        <w:tc>
          <w:tcPr>
            <w:tcW w:w="567" w:type="dxa"/>
            <w:vAlign w:val="center"/>
          </w:tcPr>
          <w:p w14:paraId="3CE7F17C"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1</w:t>
            </w:r>
            <w:r w:rsidRPr="00C22112">
              <w:rPr>
                <w:rFonts w:ascii="ＭＳ 明朝" w:eastAsia="ＭＳ 明朝" w:hAnsi="ＭＳ 明朝"/>
                <w:sz w:val="18"/>
                <w:szCs w:val="18"/>
              </w:rPr>
              <w:t>,</w:t>
            </w:r>
            <w:r w:rsidRPr="00C22112">
              <w:rPr>
                <w:rFonts w:ascii="ＭＳ 明朝" w:eastAsia="ＭＳ 明朝" w:hAnsi="ＭＳ 明朝" w:hint="eastAsia"/>
                <w:sz w:val="18"/>
                <w:szCs w:val="18"/>
              </w:rPr>
              <w:t>491</w:t>
            </w:r>
          </w:p>
        </w:tc>
        <w:tc>
          <w:tcPr>
            <w:tcW w:w="567" w:type="dxa"/>
            <w:vAlign w:val="center"/>
          </w:tcPr>
          <w:p w14:paraId="2927EBB4"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1</w:t>
            </w:r>
            <w:r w:rsidRPr="00C22112">
              <w:rPr>
                <w:rFonts w:ascii="ＭＳ 明朝" w:eastAsia="ＭＳ 明朝" w:hAnsi="ＭＳ 明朝"/>
                <w:sz w:val="18"/>
                <w:szCs w:val="18"/>
              </w:rPr>
              <w:t>,</w:t>
            </w:r>
            <w:r w:rsidRPr="00C22112">
              <w:rPr>
                <w:rFonts w:ascii="ＭＳ 明朝" w:eastAsia="ＭＳ 明朝" w:hAnsi="ＭＳ 明朝" w:hint="eastAsia"/>
                <w:sz w:val="18"/>
                <w:szCs w:val="18"/>
              </w:rPr>
              <w:t>349</w:t>
            </w:r>
          </w:p>
        </w:tc>
        <w:tc>
          <w:tcPr>
            <w:tcW w:w="567" w:type="dxa"/>
            <w:vAlign w:val="center"/>
          </w:tcPr>
          <w:p w14:paraId="7B8A2111"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1</w:t>
            </w:r>
            <w:r w:rsidRPr="00C22112">
              <w:rPr>
                <w:rFonts w:ascii="ＭＳ 明朝" w:eastAsia="ＭＳ 明朝" w:hAnsi="ＭＳ 明朝"/>
                <w:sz w:val="18"/>
                <w:szCs w:val="18"/>
              </w:rPr>
              <w:t>,</w:t>
            </w:r>
            <w:r w:rsidRPr="00C22112">
              <w:rPr>
                <w:rFonts w:ascii="ＭＳ 明朝" w:eastAsia="ＭＳ 明朝" w:hAnsi="ＭＳ 明朝" w:hint="eastAsia"/>
                <w:sz w:val="18"/>
                <w:szCs w:val="18"/>
              </w:rPr>
              <w:t>195</w:t>
            </w:r>
          </w:p>
        </w:tc>
        <w:tc>
          <w:tcPr>
            <w:tcW w:w="567" w:type="dxa"/>
            <w:vAlign w:val="center"/>
          </w:tcPr>
          <w:p w14:paraId="7D2390B8"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950</w:t>
            </w:r>
          </w:p>
        </w:tc>
        <w:tc>
          <w:tcPr>
            <w:tcW w:w="567" w:type="dxa"/>
            <w:vAlign w:val="center"/>
          </w:tcPr>
          <w:p w14:paraId="5873D34F"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887</w:t>
            </w:r>
          </w:p>
        </w:tc>
        <w:tc>
          <w:tcPr>
            <w:tcW w:w="567" w:type="dxa"/>
            <w:vAlign w:val="center"/>
          </w:tcPr>
          <w:p w14:paraId="6E7E7043"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sz w:val="18"/>
                <w:szCs w:val="18"/>
              </w:rPr>
              <w:t>857</w:t>
            </w:r>
          </w:p>
        </w:tc>
        <w:tc>
          <w:tcPr>
            <w:tcW w:w="567" w:type="dxa"/>
            <w:vAlign w:val="center"/>
          </w:tcPr>
          <w:p w14:paraId="03A5B022"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sz w:val="18"/>
                <w:szCs w:val="18"/>
              </w:rPr>
              <w:t>1,022</w:t>
            </w:r>
          </w:p>
        </w:tc>
        <w:tc>
          <w:tcPr>
            <w:tcW w:w="567" w:type="dxa"/>
            <w:vAlign w:val="center"/>
          </w:tcPr>
          <w:p w14:paraId="0662AA26"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1,035</w:t>
            </w:r>
          </w:p>
        </w:tc>
        <w:tc>
          <w:tcPr>
            <w:tcW w:w="567" w:type="dxa"/>
            <w:vAlign w:val="center"/>
          </w:tcPr>
          <w:p w14:paraId="12262436"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1,065</w:t>
            </w:r>
          </w:p>
        </w:tc>
        <w:tc>
          <w:tcPr>
            <w:tcW w:w="567" w:type="dxa"/>
            <w:vAlign w:val="center"/>
          </w:tcPr>
          <w:p w14:paraId="5C47EC21"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1,089</w:t>
            </w:r>
          </w:p>
        </w:tc>
        <w:tc>
          <w:tcPr>
            <w:tcW w:w="567" w:type="dxa"/>
            <w:vAlign w:val="center"/>
          </w:tcPr>
          <w:p w14:paraId="4E3A96E3"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1,216</w:t>
            </w:r>
          </w:p>
        </w:tc>
        <w:tc>
          <w:tcPr>
            <w:tcW w:w="567" w:type="dxa"/>
            <w:vAlign w:val="center"/>
          </w:tcPr>
          <w:p w14:paraId="38BB67B2"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972</w:t>
            </w:r>
          </w:p>
        </w:tc>
        <w:tc>
          <w:tcPr>
            <w:tcW w:w="567" w:type="dxa"/>
            <w:vAlign w:val="center"/>
          </w:tcPr>
          <w:p w14:paraId="0885DA5B"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951</w:t>
            </w:r>
          </w:p>
        </w:tc>
        <w:tc>
          <w:tcPr>
            <w:tcW w:w="567" w:type="dxa"/>
            <w:vAlign w:val="center"/>
          </w:tcPr>
          <w:p w14:paraId="12167B80"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987</w:t>
            </w:r>
          </w:p>
        </w:tc>
        <w:tc>
          <w:tcPr>
            <w:tcW w:w="567" w:type="dxa"/>
            <w:vAlign w:val="center"/>
          </w:tcPr>
          <w:p w14:paraId="038C97F3"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975</w:t>
            </w:r>
          </w:p>
        </w:tc>
      </w:tr>
      <w:tr w:rsidR="00D86B05" w:rsidRPr="00C22112" w14:paraId="37966DF6" w14:textId="77777777" w:rsidTr="00EF04A2">
        <w:tc>
          <w:tcPr>
            <w:tcW w:w="993" w:type="dxa"/>
            <w:vAlign w:val="center"/>
          </w:tcPr>
          <w:p w14:paraId="02556B00" w14:textId="77777777" w:rsidR="00D86B05" w:rsidRPr="00C22112" w:rsidRDefault="00D86B05" w:rsidP="00EF04A2">
            <w:pPr>
              <w:suppressLineNumbers/>
              <w:spacing w:line="280" w:lineRule="exact"/>
              <w:rPr>
                <w:rFonts w:ascii="ＭＳ 明朝" w:eastAsia="ＭＳ 明朝" w:hAnsi="ＭＳ 明朝"/>
                <w:sz w:val="18"/>
                <w:szCs w:val="18"/>
              </w:rPr>
            </w:pPr>
            <w:r w:rsidRPr="00C22112">
              <w:rPr>
                <w:rFonts w:ascii="ＭＳ 明朝" w:eastAsia="ＭＳ 明朝" w:hAnsi="ＭＳ 明朝" w:hint="eastAsia"/>
                <w:sz w:val="18"/>
                <w:szCs w:val="18"/>
              </w:rPr>
              <w:t>うち施設</w:t>
            </w:r>
          </w:p>
          <w:p w14:paraId="21F68358" w14:textId="77777777" w:rsidR="00D86B05" w:rsidRPr="00C22112" w:rsidRDefault="00D86B05" w:rsidP="00EF04A2">
            <w:pPr>
              <w:suppressLineNumbers/>
              <w:spacing w:line="280" w:lineRule="exact"/>
              <w:rPr>
                <w:rFonts w:ascii="ＭＳ 明朝" w:eastAsia="ＭＳ 明朝" w:hAnsi="ＭＳ 明朝"/>
                <w:sz w:val="18"/>
                <w:szCs w:val="18"/>
              </w:rPr>
            </w:pPr>
            <w:r w:rsidRPr="00C22112">
              <w:rPr>
                <w:rFonts w:ascii="ＭＳ 明朝" w:eastAsia="ＭＳ 明朝" w:hAnsi="ＭＳ 明朝" w:hint="eastAsia"/>
                <w:sz w:val="18"/>
                <w:szCs w:val="18"/>
              </w:rPr>
              <w:t>焼却</w:t>
            </w:r>
          </w:p>
        </w:tc>
        <w:tc>
          <w:tcPr>
            <w:tcW w:w="567" w:type="dxa"/>
            <w:vAlign w:val="center"/>
          </w:tcPr>
          <w:p w14:paraId="09197E1F"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93</w:t>
            </w:r>
          </w:p>
        </w:tc>
        <w:tc>
          <w:tcPr>
            <w:tcW w:w="567" w:type="dxa"/>
            <w:vAlign w:val="center"/>
          </w:tcPr>
          <w:p w14:paraId="320829C1"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126</w:t>
            </w:r>
          </w:p>
        </w:tc>
        <w:tc>
          <w:tcPr>
            <w:tcW w:w="567" w:type="dxa"/>
            <w:vAlign w:val="center"/>
          </w:tcPr>
          <w:p w14:paraId="7E369751"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87</w:t>
            </w:r>
          </w:p>
        </w:tc>
        <w:tc>
          <w:tcPr>
            <w:tcW w:w="567" w:type="dxa"/>
            <w:vAlign w:val="center"/>
          </w:tcPr>
          <w:p w14:paraId="0F580633"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59</w:t>
            </w:r>
          </w:p>
        </w:tc>
        <w:tc>
          <w:tcPr>
            <w:tcW w:w="567" w:type="dxa"/>
            <w:vAlign w:val="center"/>
          </w:tcPr>
          <w:p w14:paraId="3EF28B19"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52</w:t>
            </w:r>
          </w:p>
        </w:tc>
        <w:tc>
          <w:tcPr>
            <w:tcW w:w="567" w:type="dxa"/>
            <w:vAlign w:val="center"/>
          </w:tcPr>
          <w:p w14:paraId="79CF1D3D"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65</w:t>
            </w:r>
          </w:p>
        </w:tc>
        <w:tc>
          <w:tcPr>
            <w:tcW w:w="567" w:type="dxa"/>
            <w:vAlign w:val="center"/>
          </w:tcPr>
          <w:p w14:paraId="19A1A13A"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50</w:t>
            </w:r>
          </w:p>
        </w:tc>
        <w:tc>
          <w:tcPr>
            <w:tcW w:w="567" w:type="dxa"/>
            <w:vAlign w:val="center"/>
          </w:tcPr>
          <w:p w14:paraId="68B2EF7B"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50</w:t>
            </w:r>
          </w:p>
        </w:tc>
        <w:tc>
          <w:tcPr>
            <w:tcW w:w="567" w:type="dxa"/>
            <w:vAlign w:val="center"/>
          </w:tcPr>
          <w:p w14:paraId="339A317A"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51</w:t>
            </w:r>
          </w:p>
        </w:tc>
        <w:tc>
          <w:tcPr>
            <w:tcW w:w="567" w:type="dxa"/>
            <w:vAlign w:val="center"/>
          </w:tcPr>
          <w:p w14:paraId="3D68EF76"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41</w:t>
            </w:r>
          </w:p>
        </w:tc>
        <w:tc>
          <w:tcPr>
            <w:tcW w:w="567" w:type="dxa"/>
            <w:vAlign w:val="center"/>
          </w:tcPr>
          <w:p w14:paraId="7DB7490C"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43</w:t>
            </w:r>
          </w:p>
        </w:tc>
        <w:tc>
          <w:tcPr>
            <w:tcW w:w="567" w:type="dxa"/>
            <w:vAlign w:val="center"/>
          </w:tcPr>
          <w:p w14:paraId="7B7A40A0"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35</w:t>
            </w:r>
          </w:p>
        </w:tc>
        <w:tc>
          <w:tcPr>
            <w:tcW w:w="567" w:type="dxa"/>
            <w:vAlign w:val="center"/>
          </w:tcPr>
          <w:p w14:paraId="1C0E304A"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35</w:t>
            </w:r>
          </w:p>
        </w:tc>
        <w:tc>
          <w:tcPr>
            <w:tcW w:w="567" w:type="dxa"/>
            <w:vAlign w:val="center"/>
          </w:tcPr>
          <w:p w14:paraId="675F4B97"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30</w:t>
            </w:r>
          </w:p>
        </w:tc>
        <w:tc>
          <w:tcPr>
            <w:tcW w:w="567" w:type="dxa"/>
            <w:vAlign w:val="center"/>
          </w:tcPr>
          <w:p w14:paraId="4DE3CF59"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31</w:t>
            </w:r>
          </w:p>
        </w:tc>
      </w:tr>
      <w:tr w:rsidR="00D86B05" w:rsidRPr="00C22112" w14:paraId="7CCF3256" w14:textId="77777777" w:rsidTr="00EF04A2">
        <w:tc>
          <w:tcPr>
            <w:tcW w:w="993" w:type="dxa"/>
            <w:vAlign w:val="center"/>
          </w:tcPr>
          <w:p w14:paraId="21054E09" w14:textId="77777777" w:rsidR="00D86B05" w:rsidRPr="00C22112" w:rsidRDefault="00D86B05" w:rsidP="00EF04A2">
            <w:pPr>
              <w:suppressLineNumbers/>
              <w:spacing w:line="280" w:lineRule="exact"/>
              <w:rPr>
                <w:rFonts w:ascii="ＭＳ 明朝" w:eastAsia="ＭＳ 明朝" w:hAnsi="ＭＳ 明朝"/>
                <w:sz w:val="18"/>
                <w:szCs w:val="18"/>
              </w:rPr>
            </w:pPr>
            <w:r w:rsidRPr="00C22112">
              <w:rPr>
                <w:rFonts w:ascii="ＭＳ 明朝" w:eastAsia="ＭＳ 明朝" w:hAnsi="ＭＳ 明朝" w:hint="eastAsia"/>
                <w:sz w:val="18"/>
                <w:szCs w:val="18"/>
              </w:rPr>
              <w:t>うち産業用機械作動</w:t>
            </w:r>
          </w:p>
        </w:tc>
        <w:tc>
          <w:tcPr>
            <w:tcW w:w="567" w:type="dxa"/>
            <w:vAlign w:val="center"/>
          </w:tcPr>
          <w:p w14:paraId="638F76AD"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120</w:t>
            </w:r>
          </w:p>
        </w:tc>
        <w:tc>
          <w:tcPr>
            <w:tcW w:w="567" w:type="dxa"/>
            <w:vAlign w:val="center"/>
          </w:tcPr>
          <w:p w14:paraId="11C8A8A9"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87</w:t>
            </w:r>
          </w:p>
        </w:tc>
        <w:tc>
          <w:tcPr>
            <w:tcW w:w="567" w:type="dxa"/>
            <w:vAlign w:val="center"/>
          </w:tcPr>
          <w:p w14:paraId="59FB1EC1"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81</w:t>
            </w:r>
          </w:p>
        </w:tc>
        <w:tc>
          <w:tcPr>
            <w:tcW w:w="567" w:type="dxa"/>
            <w:vAlign w:val="center"/>
          </w:tcPr>
          <w:p w14:paraId="11D7B745"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67</w:t>
            </w:r>
          </w:p>
        </w:tc>
        <w:tc>
          <w:tcPr>
            <w:tcW w:w="567" w:type="dxa"/>
            <w:vAlign w:val="center"/>
          </w:tcPr>
          <w:p w14:paraId="1B9E8DC9"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63</w:t>
            </w:r>
          </w:p>
        </w:tc>
        <w:tc>
          <w:tcPr>
            <w:tcW w:w="567" w:type="dxa"/>
            <w:vAlign w:val="center"/>
          </w:tcPr>
          <w:p w14:paraId="2CB228F2"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57</w:t>
            </w:r>
          </w:p>
        </w:tc>
        <w:tc>
          <w:tcPr>
            <w:tcW w:w="567" w:type="dxa"/>
            <w:vAlign w:val="center"/>
          </w:tcPr>
          <w:p w14:paraId="49D985FC"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56</w:t>
            </w:r>
          </w:p>
        </w:tc>
        <w:tc>
          <w:tcPr>
            <w:tcW w:w="567" w:type="dxa"/>
            <w:vAlign w:val="center"/>
          </w:tcPr>
          <w:p w14:paraId="38F5E59F"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62</w:t>
            </w:r>
          </w:p>
        </w:tc>
        <w:tc>
          <w:tcPr>
            <w:tcW w:w="567" w:type="dxa"/>
            <w:vAlign w:val="center"/>
          </w:tcPr>
          <w:p w14:paraId="4C76CCC4"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69</w:t>
            </w:r>
          </w:p>
        </w:tc>
        <w:tc>
          <w:tcPr>
            <w:tcW w:w="567" w:type="dxa"/>
            <w:vAlign w:val="center"/>
          </w:tcPr>
          <w:p w14:paraId="049A6A67"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68</w:t>
            </w:r>
          </w:p>
        </w:tc>
        <w:tc>
          <w:tcPr>
            <w:tcW w:w="567" w:type="dxa"/>
            <w:vAlign w:val="center"/>
          </w:tcPr>
          <w:p w14:paraId="32F093D0"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55</w:t>
            </w:r>
          </w:p>
        </w:tc>
        <w:tc>
          <w:tcPr>
            <w:tcW w:w="567" w:type="dxa"/>
            <w:vAlign w:val="center"/>
          </w:tcPr>
          <w:p w14:paraId="52635459"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45</w:t>
            </w:r>
          </w:p>
        </w:tc>
        <w:tc>
          <w:tcPr>
            <w:tcW w:w="567" w:type="dxa"/>
            <w:vAlign w:val="center"/>
          </w:tcPr>
          <w:p w14:paraId="47A7C69A"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34</w:t>
            </w:r>
          </w:p>
        </w:tc>
        <w:tc>
          <w:tcPr>
            <w:tcW w:w="567" w:type="dxa"/>
            <w:vAlign w:val="center"/>
          </w:tcPr>
          <w:p w14:paraId="0A7AEDD8"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60</w:t>
            </w:r>
          </w:p>
        </w:tc>
        <w:tc>
          <w:tcPr>
            <w:tcW w:w="567" w:type="dxa"/>
            <w:vAlign w:val="center"/>
          </w:tcPr>
          <w:p w14:paraId="29034087"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45</w:t>
            </w:r>
          </w:p>
        </w:tc>
      </w:tr>
      <w:tr w:rsidR="00D86B05" w:rsidRPr="00C22112" w14:paraId="28A45CFC" w14:textId="77777777" w:rsidTr="00EF04A2">
        <w:tc>
          <w:tcPr>
            <w:tcW w:w="993" w:type="dxa"/>
            <w:vAlign w:val="center"/>
          </w:tcPr>
          <w:p w14:paraId="33CB0F65" w14:textId="77777777" w:rsidR="00D86B05" w:rsidRPr="00C22112" w:rsidRDefault="00D86B05" w:rsidP="00EF04A2">
            <w:pPr>
              <w:suppressLineNumbers/>
              <w:spacing w:line="280" w:lineRule="exact"/>
              <w:ind w:rightChars="-26" w:right="-55"/>
              <w:rPr>
                <w:rFonts w:ascii="ＭＳ 明朝" w:eastAsia="ＭＳ 明朝" w:hAnsi="ＭＳ 明朝"/>
                <w:sz w:val="18"/>
                <w:szCs w:val="18"/>
              </w:rPr>
            </w:pPr>
            <w:r w:rsidRPr="00C22112">
              <w:rPr>
                <w:rFonts w:ascii="ＭＳ 明朝" w:eastAsia="ＭＳ 明朝" w:hAnsi="ＭＳ 明朝" w:hint="eastAsia"/>
                <w:sz w:val="18"/>
                <w:szCs w:val="18"/>
              </w:rPr>
              <w:t>うち工事・</w:t>
            </w:r>
          </w:p>
          <w:p w14:paraId="101A5CCD" w14:textId="77777777" w:rsidR="00D86B05" w:rsidRPr="00C22112" w:rsidRDefault="00D86B05" w:rsidP="00EF04A2">
            <w:pPr>
              <w:suppressLineNumbers/>
              <w:spacing w:line="280" w:lineRule="exact"/>
              <w:ind w:rightChars="-26" w:right="-55"/>
              <w:rPr>
                <w:rFonts w:ascii="ＭＳ 明朝" w:eastAsia="ＭＳ 明朝" w:hAnsi="ＭＳ 明朝"/>
                <w:sz w:val="18"/>
                <w:szCs w:val="18"/>
              </w:rPr>
            </w:pPr>
            <w:r w:rsidRPr="00C22112">
              <w:rPr>
                <w:rFonts w:ascii="ＭＳ 明朝" w:eastAsia="ＭＳ 明朝" w:hAnsi="ＭＳ 明朝" w:hint="eastAsia"/>
                <w:sz w:val="18"/>
                <w:szCs w:val="18"/>
              </w:rPr>
              <w:t>建設作業</w:t>
            </w:r>
          </w:p>
        </w:tc>
        <w:tc>
          <w:tcPr>
            <w:tcW w:w="567" w:type="dxa"/>
            <w:vAlign w:val="center"/>
          </w:tcPr>
          <w:p w14:paraId="5E66E668"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333</w:t>
            </w:r>
          </w:p>
        </w:tc>
        <w:tc>
          <w:tcPr>
            <w:tcW w:w="567" w:type="dxa"/>
            <w:vAlign w:val="center"/>
          </w:tcPr>
          <w:p w14:paraId="2CA21DFE"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336</w:t>
            </w:r>
          </w:p>
        </w:tc>
        <w:tc>
          <w:tcPr>
            <w:tcW w:w="567" w:type="dxa"/>
            <w:vAlign w:val="center"/>
          </w:tcPr>
          <w:p w14:paraId="62655690"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328</w:t>
            </w:r>
          </w:p>
        </w:tc>
        <w:tc>
          <w:tcPr>
            <w:tcW w:w="567" w:type="dxa"/>
            <w:vAlign w:val="center"/>
          </w:tcPr>
          <w:p w14:paraId="64B6C27A"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207</w:t>
            </w:r>
          </w:p>
        </w:tc>
        <w:tc>
          <w:tcPr>
            <w:tcW w:w="567" w:type="dxa"/>
            <w:vAlign w:val="center"/>
          </w:tcPr>
          <w:p w14:paraId="524FBF4D"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206</w:t>
            </w:r>
          </w:p>
        </w:tc>
        <w:tc>
          <w:tcPr>
            <w:tcW w:w="567" w:type="dxa"/>
            <w:vAlign w:val="center"/>
          </w:tcPr>
          <w:p w14:paraId="586AC5E9"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231</w:t>
            </w:r>
          </w:p>
        </w:tc>
        <w:tc>
          <w:tcPr>
            <w:tcW w:w="567" w:type="dxa"/>
            <w:vAlign w:val="center"/>
          </w:tcPr>
          <w:p w14:paraId="13376CCA"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232</w:t>
            </w:r>
          </w:p>
        </w:tc>
        <w:tc>
          <w:tcPr>
            <w:tcW w:w="567" w:type="dxa"/>
            <w:vAlign w:val="center"/>
          </w:tcPr>
          <w:p w14:paraId="50553F7F"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320</w:t>
            </w:r>
          </w:p>
        </w:tc>
        <w:tc>
          <w:tcPr>
            <w:tcW w:w="567" w:type="dxa"/>
            <w:vAlign w:val="center"/>
          </w:tcPr>
          <w:p w14:paraId="7171DB3A"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368</w:t>
            </w:r>
          </w:p>
        </w:tc>
        <w:tc>
          <w:tcPr>
            <w:tcW w:w="567" w:type="dxa"/>
            <w:vAlign w:val="center"/>
          </w:tcPr>
          <w:p w14:paraId="37F43615"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298</w:t>
            </w:r>
          </w:p>
        </w:tc>
        <w:tc>
          <w:tcPr>
            <w:tcW w:w="567" w:type="dxa"/>
            <w:vAlign w:val="center"/>
          </w:tcPr>
          <w:p w14:paraId="2ECBA0C4"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546</w:t>
            </w:r>
          </w:p>
        </w:tc>
        <w:tc>
          <w:tcPr>
            <w:tcW w:w="567" w:type="dxa"/>
            <w:vAlign w:val="center"/>
          </w:tcPr>
          <w:p w14:paraId="54E35093"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385</w:t>
            </w:r>
          </w:p>
        </w:tc>
        <w:tc>
          <w:tcPr>
            <w:tcW w:w="567" w:type="dxa"/>
            <w:vAlign w:val="center"/>
          </w:tcPr>
          <w:p w14:paraId="2F96FB48"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362</w:t>
            </w:r>
          </w:p>
        </w:tc>
        <w:tc>
          <w:tcPr>
            <w:tcW w:w="567" w:type="dxa"/>
            <w:vAlign w:val="center"/>
          </w:tcPr>
          <w:p w14:paraId="4E32D7DD"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388</w:t>
            </w:r>
          </w:p>
        </w:tc>
        <w:tc>
          <w:tcPr>
            <w:tcW w:w="567" w:type="dxa"/>
            <w:vAlign w:val="center"/>
          </w:tcPr>
          <w:p w14:paraId="0F9029E8" w14:textId="77777777" w:rsidR="00D86B05" w:rsidRPr="00C22112" w:rsidRDefault="00D86B05" w:rsidP="00EF04A2">
            <w:pPr>
              <w:suppressLineNumbers/>
              <w:spacing w:line="280" w:lineRule="exact"/>
              <w:jc w:val="center"/>
              <w:rPr>
                <w:rFonts w:ascii="ＭＳ 明朝" w:eastAsia="ＭＳ 明朝" w:hAnsi="ＭＳ 明朝"/>
                <w:sz w:val="18"/>
                <w:szCs w:val="18"/>
              </w:rPr>
            </w:pPr>
            <w:r w:rsidRPr="00C22112">
              <w:rPr>
                <w:rFonts w:ascii="ＭＳ 明朝" w:eastAsia="ＭＳ 明朝" w:hAnsi="ＭＳ 明朝" w:hint="eastAsia"/>
                <w:sz w:val="18"/>
                <w:szCs w:val="18"/>
              </w:rPr>
              <w:t>456</w:t>
            </w:r>
          </w:p>
        </w:tc>
      </w:tr>
    </w:tbl>
    <w:p w14:paraId="448FEFC3" w14:textId="45A7FC9D" w:rsidR="00D86B05" w:rsidRPr="00C22112" w:rsidRDefault="00D86B05" w:rsidP="00D86B05">
      <w:pPr>
        <w:suppressLineNumbers/>
        <w:rPr>
          <w:rFonts w:ascii="ＭＳ 明朝" w:eastAsia="ＭＳ 明朝" w:hAnsi="ＭＳ 明朝" w:cs="Times New Roman"/>
          <w:sz w:val="18"/>
          <w:szCs w:val="18"/>
        </w:rPr>
      </w:pPr>
      <w:r w:rsidRPr="00C22112">
        <w:rPr>
          <w:rFonts w:ascii="ＭＳ 明朝" w:eastAsia="ＭＳ 明朝" w:hAnsi="ＭＳ 明朝" w:hint="eastAsia"/>
          <w:sz w:val="18"/>
          <w:szCs w:val="18"/>
        </w:rPr>
        <w:t>※公害等調整委員会による公害苦情調査より</w:t>
      </w:r>
      <w:r w:rsidR="00827A25">
        <w:rPr>
          <w:rFonts w:ascii="ＭＳ 明朝" w:eastAsia="ＭＳ 明朝" w:hAnsi="ＭＳ 明朝" w:hint="eastAsia"/>
          <w:sz w:val="18"/>
          <w:szCs w:val="18"/>
        </w:rPr>
        <w:t>。</w:t>
      </w:r>
    </w:p>
    <w:p w14:paraId="60EDD8DD" w14:textId="77777777" w:rsidR="00D86B05" w:rsidRPr="00C22112" w:rsidRDefault="00D86B05" w:rsidP="00D86B05">
      <w:pPr>
        <w:suppressLineNumbers/>
        <w:rPr>
          <w:rFonts w:ascii="ＭＳ Ｐゴシック" w:eastAsia="ＭＳ Ｐゴシック" w:hAnsi="ＭＳ Ｐゴシック"/>
          <w:sz w:val="24"/>
        </w:rPr>
      </w:pPr>
    </w:p>
    <w:p w14:paraId="1FA58C00" w14:textId="77777777" w:rsidR="00D86B05" w:rsidRPr="00C22112" w:rsidRDefault="00D86B05" w:rsidP="00D86B05">
      <w:pPr>
        <w:suppressLineNumbers/>
        <w:ind w:left="220"/>
        <w:rPr>
          <w:rFonts w:ascii="ＭＳ 明朝" w:eastAsia="ＭＳ 明朝" w:hAnsi="ＭＳ 明朝"/>
          <w:sz w:val="22"/>
        </w:rPr>
      </w:pPr>
    </w:p>
    <w:p w14:paraId="2CF89D30" w14:textId="77777777" w:rsidR="00D86B05" w:rsidRPr="00C22112" w:rsidRDefault="00D86B05" w:rsidP="00D86B05">
      <w:pPr>
        <w:rPr>
          <w:rFonts w:ascii="ＭＳ Ｐゴシック" w:eastAsia="ＭＳ Ｐゴシック" w:hAnsi="ＭＳ Ｐゴシック"/>
          <w:sz w:val="24"/>
          <w:szCs w:val="24"/>
        </w:rPr>
      </w:pPr>
      <w:r w:rsidRPr="00C22112">
        <w:rPr>
          <w:rFonts w:ascii="ＭＳ Ｐゴシック" w:eastAsia="ＭＳ Ｐゴシック" w:hAnsi="ＭＳ Ｐゴシック" w:hint="eastAsia"/>
          <w:sz w:val="24"/>
          <w:szCs w:val="24"/>
        </w:rPr>
        <w:t>３　施行状況について</w:t>
      </w:r>
    </w:p>
    <w:p w14:paraId="58B31553" w14:textId="77777777" w:rsidR="00D86B05" w:rsidRPr="00C22112" w:rsidRDefault="00D86B05" w:rsidP="00D86B05">
      <w:pPr>
        <w:pStyle w:val="a7"/>
        <w:numPr>
          <w:ilvl w:val="0"/>
          <w:numId w:val="4"/>
        </w:numPr>
        <w:ind w:leftChars="0" w:left="714" w:hanging="494"/>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大阪府域における届出事業所数</w:t>
      </w:r>
    </w:p>
    <w:p w14:paraId="6945F7A7" w14:textId="77777777" w:rsidR="00D86B05" w:rsidRPr="00C22112" w:rsidRDefault="00D86B05" w:rsidP="00D86B05">
      <w:pPr>
        <w:ind w:leftChars="270" w:left="567" w:firstLineChars="64" w:firstLine="141"/>
        <w:rPr>
          <w:rFonts w:ascii="ＭＳ 明朝" w:eastAsia="ＭＳ 明朝" w:hAnsi="ＭＳ 明朝"/>
          <w:sz w:val="22"/>
        </w:rPr>
      </w:pPr>
      <w:r w:rsidRPr="00C22112">
        <w:rPr>
          <w:rFonts w:ascii="ＭＳ 明朝" w:eastAsia="ＭＳ 明朝" w:hAnsi="ＭＳ 明朝" w:hint="eastAsia"/>
          <w:sz w:val="22"/>
        </w:rPr>
        <w:t>大阪府域における、令和元年度（2019年度）末時点での各法令に基づく届出事業所数を表Ⅰ－1</w:t>
      </w:r>
      <w:r w:rsidRPr="00C22112">
        <w:rPr>
          <w:rFonts w:ascii="ＭＳ 明朝" w:eastAsia="ＭＳ 明朝" w:hAnsi="ＭＳ 明朝"/>
          <w:sz w:val="22"/>
        </w:rPr>
        <w:t>0</w:t>
      </w:r>
      <w:r w:rsidRPr="00C22112">
        <w:rPr>
          <w:rFonts w:ascii="ＭＳ 明朝" w:eastAsia="ＭＳ 明朝" w:hAnsi="ＭＳ 明朝" w:hint="eastAsia"/>
          <w:sz w:val="22"/>
        </w:rPr>
        <w:t>に示す。</w:t>
      </w:r>
    </w:p>
    <w:p w14:paraId="3C3AAE17" w14:textId="77777777" w:rsidR="00D86B05" w:rsidRPr="00C22112" w:rsidRDefault="00D86B05" w:rsidP="00D86B05">
      <w:pPr>
        <w:suppressLineNumbers/>
        <w:ind w:firstLineChars="100" w:firstLine="220"/>
        <w:rPr>
          <w:rFonts w:ascii="ＭＳ Ｐゴシック" w:eastAsia="ＭＳ Ｐゴシック" w:hAnsi="ＭＳ Ｐゴシック"/>
          <w:sz w:val="22"/>
        </w:rPr>
      </w:pPr>
    </w:p>
    <w:p w14:paraId="32357BD4" w14:textId="77777777" w:rsidR="00D86B05" w:rsidRPr="00C22112" w:rsidRDefault="00D86B05" w:rsidP="00D86B05">
      <w:pPr>
        <w:suppressLineNumbers/>
        <w:ind w:firstLineChars="100" w:firstLine="220"/>
        <w:jc w:val="cente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表Ⅰ－1</w:t>
      </w:r>
      <w:r w:rsidRPr="00C22112">
        <w:rPr>
          <w:rFonts w:ascii="ＭＳ Ｐゴシック" w:eastAsia="ＭＳ Ｐゴシック" w:hAnsi="ＭＳ Ｐゴシック"/>
          <w:sz w:val="22"/>
        </w:rPr>
        <w:t>0</w:t>
      </w:r>
      <w:r w:rsidRPr="00C22112">
        <w:rPr>
          <w:rFonts w:ascii="ＭＳ Ｐゴシック" w:eastAsia="ＭＳ Ｐゴシック" w:hAnsi="ＭＳ Ｐゴシック" w:hint="eastAsia"/>
          <w:sz w:val="22"/>
        </w:rPr>
        <w:t xml:space="preserve">　大阪府全域における各法令の届出事業所数（令和元年度末）</w:t>
      </w:r>
    </w:p>
    <w:tbl>
      <w:tblPr>
        <w:tblStyle w:val="a8"/>
        <w:tblW w:w="0" w:type="auto"/>
        <w:tblLook w:val="04A0" w:firstRow="1" w:lastRow="0" w:firstColumn="1" w:lastColumn="0" w:noHBand="0" w:noVBand="1"/>
      </w:tblPr>
      <w:tblGrid>
        <w:gridCol w:w="2265"/>
        <w:gridCol w:w="2265"/>
        <w:gridCol w:w="2265"/>
        <w:gridCol w:w="2265"/>
      </w:tblGrid>
      <w:tr w:rsidR="00D86B05" w:rsidRPr="00C22112" w14:paraId="4A89FE3F" w14:textId="77777777" w:rsidTr="00EF04A2">
        <w:tc>
          <w:tcPr>
            <w:tcW w:w="2265" w:type="dxa"/>
          </w:tcPr>
          <w:p w14:paraId="48DC34D4" w14:textId="77777777" w:rsidR="00D86B05" w:rsidRPr="00C22112" w:rsidRDefault="00D86B05" w:rsidP="00EF04A2">
            <w:pPr>
              <w:suppressLineNumbers/>
              <w:spacing w:line="280" w:lineRule="exact"/>
              <w:rPr>
                <w:rFonts w:ascii="ＭＳ 明朝" w:eastAsia="ＭＳ 明朝" w:hAnsi="ＭＳ 明朝"/>
                <w:szCs w:val="21"/>
              </w:rPr>
            </w:pPr>
          </w:p>
        </w:tc>
        <w:tc>
          <w:tcPr>
            <w:tcW w:w="2265" w:type="dxa"/>
          </w:tcPr>
          <w:p w14:paraId="42E3876D" w14:textId="77777777" w:rsidR="00D86B05" w:rsidRPr="00C22112" w:rsidRDefault="00D86B05" w:rsidP="00EF04A2">
            <w:pPr>
              <w:suppressLineNumbers/>
              <w:spacing w:line="280" w:lineRule="exact"/>
              <w:jc w:val="center"/>
              <w:rPr>
                <w:rFonts w:ascii="ＭＳ 明朝" w:eastAsia="ＭＳ 明朝" w:hAnsi="ＭＳ 明朝"/>
                <w:szCs w:val="21"/>
              </w:rPr>
            </w:pPr>
            <w:r w:rsidRPr="00C22112">
              <w:rPr>
                <w:rFonts w:ascii="ＭＳ 明朝" w:eastAsia="ＭＳ 明朝" w:hAnsi="ＭＳ 明朝" w:hint="eastAsia"/>
                <w:szCs w:val="21"/>
              </w:rPr>
              <w:t>大気汚染防止法</w:t>
            </w:r>
          </w:p>
        </w:tc>
        <w:tc>
          <w:tcPr>
            <w:tcW w:w="2265" w:type="dxa"/>
          </w:tcPr>
          <w:p w14:paraId="2DCF3558" w14:textId="77777777" w:rsidR="00D86B05" w:rsidRPr="00C22112" w:rsidRDefault="00D86B05" w:rsidP="00EF04A2">
            <w:pPr>
              <w:suppressLineNumbers/>
              <w:spacing w:line="280" w:lineRule="exact"/>
              <w:jc w:val="center"/>
              <w:rPr>
                <w:rFonts w:ascii="ＭＳ 明朝" w:eastAsia="ＭＳ 明朝" w:hAnsi="ＭＳ 明朝"/>
                <w:szCs w:val="21"/>
              </w:rPr>
            </w:pPr>
            <w:r w:rsidRPr="00C22112">
              <w:rPr>
                <w:rFonts w:ascii="ＭＳ 明朝" w:eastAsia="ＭＳ 明朝" w:hAnsi="ＭＳ 明朝" w:hint="eastAsia"/>
                <w:szCs w:val="21"/>
              </w:rPr>
              <w:t>ダイオキシン法</w:t>
            </w:r>
          </w:p>
        </w:tc>
        <w:tc>
          <w:tcPr>
            <w:tcW w:w="2265" w:type="dxa"/>
          </w:tcPr>
          <w:p w14:paraId="013E3528" w14:textId="77777777" w:rsidR="00D86B05" w:rsidRPr="00C22112" w:rsidRDefault="00D86B05" w:rsidP="00EF04A2">
            <w:pPr>
              <w:suppressLineNumbers/>
              <w:spacing w:line="280" w:lineRule="exact"/>
              <w:jc w:val="center"/>
              <w:rPr>
                <w:rFonts w:ascii="ＭＳ 明朝" w:eastAsia="ＭＳ 明朝" w:hAnsi="ＭＳ 明朝"/>
                <w:szCs w:val="21"/>
              </w:rPr>
            </w:pPr>
            <w:r w:rsidRPr="00C22112">
              <w:rPr>
                <w:rFonts w:ascii="ＭＳ 明朝" w:eastAsia="ＭＳ 明朝" w:hAnsi="ＭＳ 明朝" w:hint="eastAsia"/>
                <w:szCs w:val="21"/>
              </w:rPr>
              <w:t>条例</w:t>
            </w:r>
          </w:p>
        </w:tc>
      </w:tr>
      <w:tr w:rsidR="00D86B05" w:rsidRPr="00C22112" w14:paraId="3F6A88D9" w14:textId="77777777" w:rsidTr="00EF04A2">
        <w:tc>
          <w:tcPr>
            <w:tcW w:w="2265" w:type="dxa"/>
          </w:tcPr>
          <w:p w14:paraId="2AEB9201" w14:textId="77777777" w:rsidR="00D86B05" w:rsidRPr="00C22112" w:rsidRDefault="00D86B05" w:rsidP="00EF04A2">
            <w:pPr>
              <w:suppressLineNumbers/>
              <w:spacing w:line="280" w:lineRule="exact"/>
              <w:rPr>
                <w:rFonts w:ascii="ＭＳ 明朝" w:eastAsia="ＭＳ 明朝" w:hAnsi="ＭＳ 明朝"/>
                <w:szCs w:val="21"/>
              </w:rPr>
            </w:pPr>
            <w:r w:rsidRPr="00C22112">
              <w:rPr>
                <w:rFonts w:ascii="ＭＳ 明朝" w:eastAsia="ＭＳ 明朝" w:hAnsi="ＭＳ 明朝" w:hint="eastAsia"/>
                <w:szCs w:val="21"/>
              </w:rPr>
              <w:t>届出事業所数</w:t>
            </w:r>
          </w:p>
        </w:tc>
        <w:tc>
          <w:tcPr>
            <w:tcW w:w="2265" w:type="dxa"/>
          </w:tcPr>
          <w:p w14:paraId="2A4CEA82" w14:textId="77777777" w:rsidR="00D86B05" w:rsidRPr="00C22112" w:rsidRDefault="00D86B05" w:rsidP="00EF04A2">
            <w:pPr>
              <w:suppressLineNumbers/>
              <w:spacing w:line="280" w:lineRule="exact"/>
              <w:jc w:val="center"/>
              <w:rPr>
                <w:rFonts w:ascii="ＭＳ 明朝" w:eastAsia="ＭＳ 明朝" w:hAnsi="ＭＳ 明朝"/>
                <w:szCs w:val="21"/>
              </w:rPr>
            </w:pPr>
            <w:r w:rsidRPr="00C22112">
              <w:rPr>
                <w:rFonts w:ascii="ＭＳ 明朝" w:eastAsia="ＭＳ 明朝" w:hAnsi="ＭＳ 明朝" w:hint="eastAsia"/>
                <w:szCs w:val="21"/>
              </w:rPr>
              <w:t>4,965</w:t>
            </w:r>
          </w:p>
        </w:tc>
        <w:tc>
          <w:tcPr>
            <w:tcW w:w="2265" w:type="dxa"/>
          </w:tcPr>
          <w:p w14:paraId="63CD5544" w14:textId="77777777" w:rsidR="00D86B05" w:rsidRPr="00C22112" w:rsidRDefault="00D86B05" w:rsidP="00EF04A2">
            <w:pPr>
              <w:suppressLineNumbers/>
              <w:spacing w:line="280" w:lineRule="exact"/>
              <w:jc w:val="center"/>
              <w:rPr>
                <w:rFonts w:ascii="ＭＳ 明朝" w:eastAsia="ＭＳ 明朝" w:hAnsi="ＭＳ 明朝"/>
                <w:szCs w:val="21"/>
              </w:rPr>
            </w:pPr>
            <w:r w:rsidRPr="00C22112">
              <w:rPr>
                <w:rFonts w:ascii="ＭＳ 明朝" w:eastAsia="ＭＳ 明朝" w:hAnsi="ＭＳ 明朝" w:hint="eastAsia"/>
                <w:szCs w:val="21"/>
              </w:rPr>
              <w:t>146</w:t>
            </w:r>
          </w:p>
        </w:tc>
        <w:tc>
          <w:tcPr>
            <w:tcW w:w="2265" w:type="dxa"/>
          </w:tcPr>
          <w:p w14:paraId="574CFBF3" w14:textId="77777777" w:rsidR="00D86B05" w:rsidRPr="00C22112" w:rsidRDefault="00D86B05" w:rsidP="00EF04A2">
            <w:pPr>
              <w:suppressLineNumbers/>
              <w:spacing w:line="280" w:lineRule="exact"/>
              <w:jc w:val="center"/>
              <w:rPr>
                <w:rFonts w:ascii="ＭＳ 明朝" w:eastAsia="ＭＳ 明朝" w:hAnsi="ＭＳ 明朝"/>
                <w:szCs w:val="21"/>
              </w:rPr>
            </w:pPr>
            <w:r w:rsidRPr="00C22112">
              <w:rPr>
                <w:rFonts w:ascii="ＭＳ 明朝" w:eastAsia="ＭＳ 明朝" w:hAnsi="ＭＳ 明朝" w:hint="eastAsia"/>
                <w:szCs w:val="21"/>
              </w:rPr>
              <w:t>4,950</w:t>
            </w:r>
          </w:p>
        </w:tc>
      </w:tr>
    </w:tbl>
    <w:p w14:paraId="7510B210" w14:textId="0226CC09" w:rsidR="00D86B05" w:rsidRPr="00C22112" w:rsidRDefault="00D86B05" w:rsidP="00D86B05">
      <w:pPr>
        <w:suppressLineNumbers/>
        <w:ind w:leftChars="203" w:left="530" w:hangingChars="58" w:hanging="104"/>
        <w:rPr>
          <w:rFonts w:ascii="ＭＳ 明朝" w:eastAsia="ＭＳ 明朝" w:hAnsi="ＭＳ 明朝" w:cs="Times New Roman"/>
          <w:sz w:val="18"/>
          <w:szCs w:val="18"/>
        </w:rPr>
      </w:pPr>
      <w:r w:rsidRPr="00C22112">
        <w:rPr>
          <w:rFonts w:ascii="ＭＳ 明朝" w:eastAsia="ＭＳ 明朝" w:hAnsi="ＭＳ 明朝" w:hint="eastAsia"/>
          <w:sz w:val="18"/>
          <w:szCs w:val="18"/>
        </w:rPr>
        <w:t>※大気汚染防止法は規制区分ごとの重複を含む</w:t>
      </w:r>
      <w:r w:rsidR="00827A25">
        <w:rPr>
          <w:rFonts w:ascii="ＭＳ 明朝" w:eastAsia="ＭＳ 明朝" w:hAnsi="ＭＳ 明朝" w:hint="eastAsia"/>
          <w:sz w:val="18"/>
          <w:szCs w:val="18"/>
        </w:rPr>
        <w:t>。</w:t>
      </w:r>
    </w:p>
    <w:p w14:paraId="1C8C09B9" w14:textId="77777777" w:rsidR="00D86B05" w:rsidRPr="00C22112" w:rsidRDefault="00D86B05" w:rsidP="00D86B05">
      <w:pPr>
        <w:suppressLineNumbers/>
        <w:ind w:left="220"/>
        <w:rPr>
          <w:rFonts w:ascii="ＭＳ 明朝" w:eastAsia="ＭＳ 明朝" w:hAnsi="ＭＳ 明朝"/>
          <w:sz w:val="22"/>
        </w:rPr>
      </w:pPr>
    </w:p>
    <w:p w14:paraId="435DC610" w14:textId="77777777" w:rsidR="00D86B05" w:rsidRPr="00C22112" w:rsidRDefault="00D86B05" w:rsidP="00D86B05">
      <w:pPr>
        <w:ind w:firstLineChars="101" w:firstLine="222"/>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（２）届出施設の設置状況</w:t>
      </w:r>
    </w:p>
    <w:p w14:paraId="7F843511"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条例に基づく届出対象施設とその設置状況を表Ⅰ－1</w:t>
      </w:r>
      <w:r w:rsidRPr="00C22112">
        <w:rPr>
          <w:rFonts w:ascii="ＭＳ 明朝" w:eastAsia="ＭＳ 明朝" w:hAnsi="ＭＳ 明朝"/>
          <w:sz w:val="22"/>
        </w:rPr>
        <w:t>1</w:t>
      </w:r>
      <w:r w:rsidRPr="00C22112">
        <w:rPr>
          <w:rFonts w:ascii="ＭＳ 明朝" w:eastAsia="ＭＳ 明朝" w:hAnsi="ＭＳ 明朝" w:hint="eastAsia"/>
          <w:sz w:val="22"/>
        </w:rPr>
        <w:t>から表Ⅰ－1</w:t>
      </w:r>
      <w:r w:rsidRPr="00C22112">
        <w:rPr>
          <w:rFonts w:ascii="ＭＳ 明朝" w:eastAsia="ＭＳ 明朝" w:hAnsi="ＭＳ 明朝"/>
          <w:sz w:val="22"/>
        </w:rPr>
        <w:t>8</w:t>
      </w:r>
      <w:r w:rsidRPr="00C22112">
        <w:rPr>
          <w:rFonts w:ascii="ＭＳ 明朝" w:eastAsia="ＭＳ 明朝" w:hAnsi="ＭＳ 明朝" w:hint="eastAsia"/>
          <w:sz w:val="22"/>
        </w:rPr>
        <w:t>に示す。このうち、下線を付した37施設については、過去設置された実績がない。</w:t>
      </w:r>
    </w:p>
    <w:p w14:paraId="0DF4C48A" w14:textId="77777777" w:rsidR="00D86B05" w:rsidRPr="00C22112" w:rsidRDefault="00D86B05" w:rsidP="00D86B05">
      <w:pPr>
        <w:suppressLineNumbers/>
        <w:ind w:leftChars="203" w:left="554" w:hangingChars="58" w:hanging="128"/>
        <w:rPr>
          <w:rFonts w:ascii="ＭＳ 明朝" w:eastAsia="ＭＳ 明朝" w:hAnsi="ＭＳ 明朝"/>
          <w:sz w:val="22"/>
        </w:rPr>
      </w:pPr>
    </w:p>
    <w:p w14:paraId="0224A340" w14:textId="77777777" w:rsidR="00D86B05" w:rsidRPr="00C22112" w:rsidRDefault="00D86B05" w:rsidP="00D86B05">
      <w:pPr>
        <w:suppressLineNumbers/>
        <w:rPr>
          <w:rFonts w:ascii="ＭＳ 明朝" w:eastAsia="ＭＳ 明朝" w:hAnsi="ＭＳ 明朝"/>
          <w:sz w:val="22"/>
        </w:rPr>
      </w:pPr>
    </w:p>
    <w:p w14:paraId="52977BCE" w14:textId="77777777" w:rsidR="00D86B05" w:rsidRPr="00C22112" w:rsidRDefault="00D86B05" w:rsidP="00D86B05">
      <w:pPr>
        <w:suppressLineNumbers/>
        <w:ind w:firstLineChars="450" w:firstLine="990"/>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表Ⅰ－1</w:t>
      </w:r>
      <w:r w:rsidRPr="00C22112">
        <w:rPr>
          <w:rFonts w:ascii="ＭＳ Ｐゴシック" w:eastAsia="ＭＳ Ｐゴシック" w:hAnsi="ＭＳ Ｐゴシック"/>
          <w:sz w:val="22"/>
        </w:rPr>
        <w:t>1</w:t>
      </w:r>
      <w:r w:rsidRPr="00C22112">
        <w:rPr>
          <w:rFonts w:ascii="ＭＳ Ｐゴシック" w:eastAsia="ＭＳ Ｐゴシック" w:hAnsi="ＭＳ Ｐゴシック" w:hint="eastAsia"/>
          <w:sz w:val="22"/>
        </w:rPr>
        <w:t xml:space="preserve">　条例に基づくばいじん発生施設の届出状況（平成29年度末）</w:t>
      </w:r>
    </w:p>
    <w:p w14:paraId="18757877" w14:textId="77777777" w:rsidR="00D86B05" w:rsidRPr="00C22112" w:rsidRDefault="00D86B05" w:rsidP="00D86B05">
      <w:pPr>
        <w:suppressLineNumbers/>
        <w:ind w:leftChars="203" w:left="519" w:hangingChars="58" w:hanging="93"/>
        <w:rPr>
          <w:rFonts w:ascii="ＭＳ Ｐゴシック" w:eastAsia="ＭＳ Ｐゴシック" w:hAnsi="ＭＳ Ｐゴシック"/>
          <w:sz w:val="16"/>
          <w:szCs w:val="16"/>
        </w:rPr>
        <w:sectPr w:rsidR="00D86B05" w:rsidRPr="00C22112" w:rsidSect="00830929">
          <w:footerReference w:type="default" r:id="rId23"/>
          <w:pgSz w:w="11906" w:h="16838" w:code="9"/>
          <w:pgMar w:top="1418" w:right="1418" w:bottom="1418" w:left="1418" w:header="851" w:footer="567" w:gutter="0"/>
          <w:lnNumType w:countBy="1"/>
          <w:pgNumType w:start="1"/>
          <w:cols w:space="425"/>
          <w:docGrid w:type="lines" w:linePitch="360"/>
        </w:sectPr>
      </w:pPr>
    </w:p>
    <w:tbl>
      <w:tblPr>
        <w:tblStyle w:val="a8"/>
        <w:tblW w:w="4537" w:type="dxa"/>
        <w:tblInd w:w="-147" w:type="dxa"/>
        <w:tblCellMar>
          <w:left w:w="28" w:type="dxa"/>
          <w:right w:w="0" w:type="dxa"/>
        </w:tblCellMar>
        <w:tblLook w:val="04A0" w:firstRow="1" w:lastRow="0" w:firstColumn="1" w:lastColumn="0" w:noHBand="0" w:noVBand="1"/>
      </w:tblPr>
      <w:tblGrid>
        <w:gridCol w:w="382"/>
        <w:gridCol w:w="3162"/>
        <w:gridCol w:w="426"/>
        <w:gridCol w:w="567"/>
      </w:tblGrid>
      <w:tr w:rsidR="00D86B05" w:rsidRPr="00C22112" w14:paraId="6B25AD5C" w14:textId="77777777" w:rsidTr="00EF04A2">
        <w:trPr>
          <w:trHeight w:val="392"/>
        </w:trPr>
        <w:tc>
          <w:tcPr>
            <w:tcW w:w="382" w:type="dxa"/>
            <w:shd w:val="clear" w:color="auto" w:fill="D9D9D9" w:themeFill="background1" w:themeFillShade="D9"/>
            <w:noWrap/>
            <w:vAlign w:val="center"/>
            <w:hideMark/>
          </w:tcPr>
          <w:p w14:paraId="6D9B238D" w14:textId="77777777" w:rsidR="00D86B05" w:rsidRPr="00C22112" w:rsidRDefault="00D86B05" w:rsidP="00EF04A2">
            <w:pPr>
              <w:suppressLineNumbers/>
              <w:spacing w:line="16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項</w:t>
            </w:r>
          </w:p>
        </w:tc>
        <w:tc>
          <w:tcPr>
            <w:tcW w:w="3162" w:type="dxa"/>
            <w:shd w:val="clear" w:color="auto" w:fill="D9D9D9" w:themeFill="background1" w:themeFillShade="D9"/>
            <w:noWrap/>
            <w:vAlign w:val="center"/>
            <w:hideMark/>
          </w:tcPr>
          <w:p w14:paraId="73AFCC82" w14:textId="77777777" w:rsidR="00D86B05" w:rsidRPr="00C22112" w:rsidRDefault="00D86B05" w:rsidP="00EF04A2">
            <w:pPr>
              <w:suppressLineNumbers/>
              <w:spacing w:line="16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施設の種類</w:t>
            </w:r>
          </w:p>
        </w:tc>
        <w:tc>
          <w:tcPr>
            <w:tcW w:w="426" w:type="dxa"/>
            <w:shd w:val="clear" w:color="auto" w:fill="D9D9D9" w:themeFill="background1" w:themeFillShade="D9"/>
            <w:noWrap/>
            <w:vAlign w:val="center"/>
            <w:hideMark/>
          </w:tcPr>
          <w:p w14:paraId="3A4593D5" w14:textId="77777777" w:rsidR="00D86B05" w:rsidRPr="00C22112" w:rsidRDefault="00D86B05" w:rsidP="00EF04A2">
            <w:pPr>
              <w:suppressLineNumbers/>
              <w:spacing w:line="16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施設数</w:t>
            </w:r>
          </w:p>
        </w:tc>
        <w:tc>
          <w:tcPr>
            <w:tcW w:w="567" w:type="dxa"/>
            <w:shd w:val="clear" w:color="auto" w:fill="D9D9D9" w:themeFill="background1" w:themeFillShade="D9"/>
            <w:vAlign w:val="center"/>
            <w:hideMark/>
          </w:tcPr>
          <w:p w14:paraId="1A452EEB" w14:textId="77777777" w:rsidR="00D86B05" w:rsidRPr="00C22112" w:rsidRDefault="00D86B05" w:rsidP="00EF04A2">
            <w:pPr>
              <w:suppressLineNumbers/>
              <w:spacing w:line="160" w:lineRule="exact"/>
              <w:contextualSpacing/>
              <w:jc w:val="center"/>
              <w:rPr>
                <w:rFonts w:ascii="ＭＳ Ｐ明朝" w:eastAsia="ＭＳ Ｐ明朝" w:hAnsi="ＭＳ Ｐ明朝"/>
                <w:sz w:val="14"/>
                <w:szCs w:val="14"/>
              </w:rPr>
            </w:pPr>
            <w:r w:rsidRPr="00C22112">
              <w:rPr>
                <w:rFonts w:ascii="ＭＳ Ｐ明朝" w:eastAsia="ＭＳ Ｐ明朝" w:hAnsi="ＭＳ Ｐ明朝" w:hint="eastAsia"/>
                <w:sz w:val="14"/>
                <w:szCs w:val="14"/>
              </w:rPr>
              <w:t>工場・事業場数</w:t>
            </w:r>
          </w:p>
        </w:tc>
      </w:tr>
      <w:tr w:rsidR="00D86B05" w:rsidRPr="00C22112" w14:paraId="5BD12F7A" w14:textId="77777777" w:rsidTr="00EF04A2">
        <w:trPr>
          <w:trHeight w:val="20"/>
        </w:trPr>
        <w:tc>
          <w:tcPr>
            <w:tcW w:w="382" w:type="dxa"/>
            <w:shd w:val="clear" w:color="auto" w:fill="D9D9D9" w:themeFill="background1" w:themeFillShade="D9"/>
            <w:noWrap/>
            <w:vAlign w:val="center"/>
            <w:hideMark/>
          </w:tcPr>
          <w:p w14:paraId="1F7880E9"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一</w:t>
            </w:r>
          </w:p>
        </w:tc>
        <w:tc>
          <w:tcPr>
            <w:tcW w:w="3162" w:type="dxa"/>
            <w:noWrap/>
            <w:vAlign w:val="center"/>
            <w:hideMark/>
          </w:tcPr>
          <w:p w14:paraId="6CF62011" w14:textId="77777777" w:rsidR="00D86B05" w:rsidRPr="00C22112" w:rsidRDefault="00D86B05" w:rsidP="00EF04A2">
            <w:pPr>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食料品の製造の用に供する反応炉</w:t>
            </w:r>
          </w:p>
        </w:tc>
        <w:tc>
          <w:tcPr>
            <w:tcW w:w="426" w:type="dxa"/>
            <w:noWrap/>
            <w:vAlign w:val="center"/>
            <w:hideMark/>
          </w:tcPr>
          <w:p w14:paraId="39391992"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0</w:t>
            </w:r>
          </w:p>
        </w:tc>
        <w:tc>
          <w:tcPr>
            <w:tcW w:w="567" w:type="dxa"/>
            <w:noWrap/>
            <w:vAlign w:val="center"/>
            <w:hideMark/>
          </w:tcPr>
          <w:p w14:paraId="5E96D75F"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0</w:t>
            </w:r>
          </w:p>
        </w:tc>
      </w:tr>
      <w:tr w:rsidR="00D86B05" w:rsidRPr="00C22112" w14:paraId="54E6ACF6" w14:textId="77777777" w:rsidTr="00EF04A2">
        <w:trPr>
          <w:trHeight w:val="20"/>
        </w:trPr>
        <w:tc>
          <w:tcPr>
            <w:tcW w:w="382" w:type="dxa"/>
            <w:shd w:val="clear" w:color="auto" w:fill="D9D9D9" w:themeFill="background1" w:themeFillShade="D9"/>
            <w:noWrap/>
            <w:vAlign w:val="center"/>
            <w:hideMark/>
          </w:tcPr>
          <w:p w14:paraId="03173E9B"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二</w:t>
            </w:r>
          </w:p>
        </w:tc>
        <w:tc>
          <w:tcPr>
            <w:tcW w:w="3162" w:type="dxa"/>
            <w:noWrap/>
            <w:vAlign w:val="center"/>
            <w:hideMark/>
          </w:tcPr>
          <w:p w14:paraId="2DC96746"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食料品の製造の用に供する直火炉</w:t>
            </w:r>
          </w:p>
        </w:tc>
        <w:tc>
          <w:tcPr>
            <w:tcW w:w="426" w:type="dxa"/>
            <w:noWrap/>
            <w:vAlign w:val="center"/>
            <w:hideMark/>
          </w:tcPr>
          <w:p w14:paraId="228BAD4B"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41</w:t>
            </w:r>
          </w:p>
        </w:tc>
        <w:tc>
          <w:tcPr>
            <w:tcW w:w="567" w:type="dxa"/>
            <w:noWrap/>
            <w:vAlign w:val="center"/>
            <w:hideMark/>
          </w:tcPr>
          <w:p w14:paraId="6383DDF3"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12</w:t>
            </w:r>
          </w:p>
        </w:tc>
      </w:tr>
      <w:tr w:rsidR="00D86B05" w:rsidRPr="00C22112" w14:paraId="0097B505" w14:textId="77777777" w:rsidTr="00EF04A2">
        <w:trPr>
          <w:trHeight w:val="20"/>
        </w:trPr>
        <w:tc>
          <w:tcPr>
            <w:tcW w:w="382" w:type="dxa"/>
            <w:shd w:val="clear" w:color="auto" w:fill="D9D9D9" w:themeFill="background1" w:themeFillShade="D9"/>
            <w:noWrap/>
            <w:vAlign w:val="center"/>
            <w:hideMark/>
          </w:tcPr>
          <w:p w14:paraId="3086329C"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三</w:t>
            </w:r>
          </w:p>
        </w:tc>
        <w:tc>
          <w:tcPr>
            <w:tcW w:w="3162" w:type="dxa"/>
            <w:noWrap/>
            <w:vAlign w:val="center"/>
            <w:hideMark/>
          </w:tcPr>
          <w:p w14:paraId="27504AF6"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食料品の製造の用に供する加熱炉</w:t>
            </w:r>
          </w:p>
        </w:tc>
        <w:tc>
          <w:tcPr>
            <w:tcW w:w="426" w:type="dxa"/>
            <w:noWrap/>
            <w:vAlign w:val="center"/>
            <w:hideMark/>
          </w:tcPr>
          <w:p w14:paraId="4E58935C"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5</w:t>
            </w:r>
          </w:p>
        </w:tc>
        <w:tc>
          <w:tcPr>
            <w:tcW w:w="567" w:type="dxa"/>
            <w:noWrap/>
            <w:vAlign w:val="center"/>
            <w:hideMark/>
          </w:tcPr>
          <w:p w14:paraId="371A2204"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3</w:t>
            </w:r>
          </w:p>
        </w:tc>
      </w:tr>
      <w:tr w:rsidR="00D86B05" w:rsidRPr="00C22112" w14:paraId="3F4D92F8" w14:textId="77777777" w:rsidTr="00EF04A2">
        <w:trPr>
          <w:trHeight w:val="20"/>
        </w:trPr>
        <w:tc>
          <w:tcPr>
            <w:tcW w:w="382" w:type="dxa"/>
            <w:shd w:val="clear" w:color="auto" w:fill="D9D9D9" w:themeFill="background1" w:themeFillShade="D9"/>
            <w:noWrap/>
            <w:vAlign w:val="center"/>
            <w:hideMark/>
          </w:tcPr>
          <w:p w14:paraId="570831D2"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四</w:t>
            </w:r>
          </w:p>
        </w:tc>
        <w:tc>
          <w:tcPr>
            <w:tcW w:w="3162" w:type="dxa"/>
            <w:noWrap/>
            <w:vAlign w:val="center"/>
            <w:hideMark/>
          </w:tcPr>
          <w:p w14:paraId="706C172F"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無機化学工業品の製造の用に供する焙焼炉</w:t>
            </w:r>
          </w:p>
        </w:tc>
        <w:tc>
          <w:tcPr>
            <w:tcW w:w="426" w:type="dxa"/>
            <w:noWrap/>
            <w:vAlign w:val="center"/>
            <w:hideMark/>
          </w:tcPr>
          <w:p w14:paraId="7DC25FD4"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w:t>
            </w:r>
          </w:p>
        </w:tc>
        <w:tc>
          <w:tcPr>
            <w:tcW w:w="567" w:type="dxa"/>
            <w:noWrap/>
            <w:vAlign w:val="center"/>
            <w:hideMark/>
          </w:tcPr>
          <w:p w14:paraId="24E34EAA"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w:t>
            </w:r>
          </w:p>
        </w:tc>
      </w:tr>
      <w:tr w:rsidR="00D86B05" w:rsidRPr="00C22112" w14:paraId="372965E8" w14:textId="77777777" w:rsidTr="00EF04A2">
        <w:trPr>
          <w:trHeight w:val="20"/>
        </w:trPr>
        <w:tc>
          <w:tcPr>
            <w:tcW w:w="382" w:type="dxa"/>
            <w:shd w:val="clear" w:color="auto" w:fill="D9D9D9" w:themeFill="background1" w:themeFillShade="D9"/>
            <w:noWrap/>
            <w:vAlign w:val="center"/>
            <w:hideMark/>
          </w:tcPr>
          <w:p w14:paraId="1E0C0B50"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五</w:t>
            </w:r>
          </w:p>
        </w:tc>
        <w:tc>
          <w:tcPr>
            <w:tcW w:w="3162" w:type="dxa"/>
            <w:noWrap/>
            <w:vAlign w:val="center"/>
            <w:hideMark/>
          </w:tcPr>
          <w:p w14:paraId="4F1AC006"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無機化学工業品の製造の用に供する焼結炉（ペレット焼成炉を含む。）</w:t>
            </w:r>
          </w:p>
        </w:tc>
        <w:tc>
          <w:tcPr>
            <w:tcW w:w="426" w:type="dxa"/>
            <w:noWrap/>
            <w:vAlign w:val="center"/>
            <w:hideMark/>
          </w:tcPr>
          <w:p w14:paraId="5045765A"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w:t>
            </w:r>
          </w:p>
        </w:tc>
        <w:tc>
          <w:tcPr>
            <w:tcW w:w="567" w:type="dxa"/>
            <w:noWrap/>
            <w:vAlign w:val="center"/>
            <w:hideMark/>
          </w:tcPr>
          <w:p w14:paraId="13DA422D"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w:t>
            </w:r>
          </w:p>
        </w:tc>
      </w:tr>
      <w:tr w:rsidR="00D86B05" w:rsidRPr="00C22112" w14:paraId="5EBF15BC" w14:textId="77777777" w:rsidTr="00EF04A2">
        <w:trPr>
          <w:trHeight w:val="20"/>
        </w:trPr>
        <w:tc>
          <w:tcPr>
            <w:tcW w:w="382" w:type="dxa"/>
            <w:shd w:val="clear" w:color="auto" w:fill="D9D9D9" w:themeFill="background1" w:themeFillShade="D9"/>
            <w:noWrap/>
            <w:vAlign w:val="center"/>
            <w:hideMark/>
          </w:tcPr>
          <w:p w14:paraId="4A37398A"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六</w:t>
            </w:r>
          </w:p>
        </w:tc>
        <w:tc>
          <w:tcPr>
            <w:tcW w:w="3162" w:type="dxa"/>
            <w:noWrap/>
            <w:vAlign w:val="center"/>
            <w:hideMark/>
          </w:tcPr>
          <w:p w14:paraId="43A74F2E"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無機化学工業品の製造の用に供するか焼炉</w:t>
            </w:r>
          </w:p>
        </w:tc>
        <w:tc>
          <w:tcPr>
            <w:tcW w:w="426" w:type="dxa"/>
            <w:noWrap/>
            <w:vAlign w:val="center"/>
            <w:hideMark/>
          </w:tcPr>
          <w:p w14:paraId="04956EB5"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5</w:t>
            </w:r>
          </w:p>
        </w:tc>
        <w:tc>
          <w:tcPr>
            <w:tcW w:w="567" w:type="dxa"/>
            <w:noWrap/>
            <w:vAlign w:val="center"/>
            <w:hideMark/>
          </w:tcPr>
          <w:p w14:paraId="73C4C4CE"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w:t>
            </w:r>
          </w:p>
        </w:tc>
      </w:tr>
      <w:tr w:rsidR="00D86B05" w:rsidRPr="00C22112" w14:paraId="160A2D44" w14:textId="77777777" w:rsidTr="00EF04A2">
        <w:trPr>
          <w:trHeight w:val="20"/>
        </w:trPr>
        <w:tc>
          <w:tcPr>
            <w:tcW w:w="382" w:type="dxa"/>
            <w:shd w:val="clear" w:color="auto" w:fill="D9D9D9" w:themeFill="background1" w:themeFillShade="D9"/>
            <w:noWrap/>
            <w:vAlign w:val="center"/>
            <w:hideMark/>
          </w:tcPr>
          <w:p w14:paraId="63B1B3B9"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七</w:t>
            </w:r>
          </w:p>
        </w:tc>
        <w:tc>
          <w:tcPr>
            <w:tcW w:w="3162" w:type="dxa"/>
            <w:vAlign w:val="center"/>
            <w:hideMark/>
          </w:tcPr>
          <w:p w14:paraId="3348A5A9"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無機化学工業品の製造の用に供する反応炉</w:t>
            </w:r>
            <w:r w:rsidRPr="00C22112">
              <w:rPr>
                <w:rFonts w:ascii="ＭＳ Ｐ明朝" w:eastAsia="ＭＳ Ｐ明朝" w:hAnsi="ＭＳ Ｐ明朝" w:hint="eastAsia"/>
                <w:sz w:val="16"/>
                <w:szCs w:val="16"/>
              </w:rPr>
              <w:br/>
              <w:t>（カーボンブラック製造用燃焼装置を含み、鉛系顔料の製造の用に供するものを除く。）</w:t>
            </w:r>
          </w:p>
        </w:tc>
        <w:tc>
          <w:tcPr>
            <w:tcW w:w="426" w:type="dxa"/>
            <w:noWrap/>
            <w:vAlign w:val="center"/>
            <w:hideMark/>
          </w:tcPr>
          <w:p w14:paraId="05081BFD"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3</w:t>
            </w:r>
          </w:p>
        </w:tc>
        <w:tc>
          <w:tcPr>
            <w:tcW w:w="567" w:type="dxa"/>
            <w:noWrap/>
            <w:vAlign w:val="center"/>
            <w:hideMark/>
          </w:tcPr>
          <w:p w14:paraId="2326795A"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w:t>
            </w:r>
          </w:p>
        </w:tc>
      </w:tr>
      <w:tr w:rsidR="00D86B05" w:rsidRPr="00C22112" w14:paraId="3318E8A3" w14:textId="77777777" w:rsidTr="00EF04A2">
        <w:trPr>
          <w:trHeight w:val="20"/>
        </w:trPr>
        <w:tc>
          <w:tcPr>
            <w:tcW w:w="382" w:type="dxa"/>
            <w:shd w:val="clear" w:color="auto" w:fill="D9D9D9" w:themeFill="background1" w:themeFillShade="D9"/>
            <w:noWrap/>
            <w:vAlign w:val="center"/>
            <w:hideMark/>
          </w:tcPr>
          <w:p w14:paraId="1F774CB1"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八</w:t>
            </w:r>
          </w:p>
        </w:tc>
        <w:tc>
          <w:tcPr>
            <w:tcW w:w="3162" w:type="dxa"/>
            <w:noWrap/>
            <w:vAlign w:val="center"/>
            <w:hideMark/>
          </w:tcPr>
          <w:p w14:paraId="3EC5E49D"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無機化学工業品の製造の用に供する直火炉</w:t>
            </w:r>
          </w:p>
        </w:tc>
        <w:tc>
          <w:tcPr>
            <w:tcW w:w="426" w:type="dxa"/>
            <w:noWrap/>
            <w:vAlign w:val="center"/>
            <w:hideMark/>
          </w:tcPr>
          <w:p w14:paraId="48E02B5C"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5</w:t>
            </w:r>
          </w:p>
        </w:tc>
        <w:tc>
          <w:tcPr>
            <w:tcW w:w="567" w:type="dxa"/>
            <w:noWrap/>
            <w:vAlign w:val="center"/>
            <w:hideMark/>
          </w:tcPr>
          <w:p w14:paraId="5AEC3778"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w:t>
            </w:r>
          </w:p>
        </w:tc>
      </w:tr>
      <w:tr w:rsidR="00D86B05" w:rsidRPr="00C22112" w14:paraId="17DEDA8D" w14:textId="77777777" w:rsidTr="00EF04A2">
        <w:trPr>
          <w:trHeight w:val="20"/>
        </w:trPr>
        <w:tc>
          <w:tcPr>
            <w:tcW w:w="382" w:type="dxa"/>
            <w:shd w:val="clear" w:color="auto" w:fill="D9D9D9" w:themeFill="background1" w:themeFillShade="D9"/>
            <w:noWrap/>
            <w:vAlign w:val="center"/>
            <w:hideMark/>
          </w:tcPr>
          <w:p w14:paraId="5DA17A39"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九</w:t>
            </w:r>
          </w:p>
        </w:tc>
        <w:tc>
          <w:tcPr>
            <w:tcW w:w="3162" w:type="dxa"/>
            <w:noWrap/>
            <w:vAlign w:val="center"/>
            <w:hideMark/>
          </w:tcPr>
          <w:p w14:paraId="16DAC1B7"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無機化学工業品の製造の用に供する加熱炉</w:t>
            </w:r>
          </w:p>
        </w:tc>
        <w:tc>
          <w:tcPr>
            <w:tcW w:w="426" w:type="dxa"/>
            <w:noWrap/>
            <w:vAlign w:val="center"/>
            <w:hideMark/>
          </w:tcPr>
          <w:p w14:paraId="61463743"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8</w:t>
            </w:r>
          </w:p>
        </w:tc>
        <w:tc>
          <w:tcPr>
            <w:tcW w:w="567" w:type="dxa"/>
            <w:noWrap/>
            <w:vAlign w:val="center"/>
            <w:hideMark/>
          </w:tcPr>
          <w:p w14:paraId="5DC2DE81"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3</w:t>
            </w:r>
          </w:p>
        </w:tc>
      </w:tr>
      <w:tr w:rsidR="00D86B05" w:rsidRPr="00C22112" w14:paraId="705B7258" w14:textId="77777777" w:rsidTr="00EF04A2">
        <w:trPr>
          <w:trHeight w:val="20"/>
        </w:trPr>
        <w:tc>
          <w:tcPr>
            <w:tcW w:w="382" w:type="dxa"/>
            <w:shd w:val="clear" w:color="auto" w:fill="D9D9D9" w:themeFill="background1" w:themeFillShade="D9"/>
            <w:noWrap/>
            <w:vAlign w:val="center"/>
            <w:hideMark/>
          </w:tcPr>
          <w:p w14:paraId="5B7304F9"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十</w:t>
            </w:r>
          </w:p>
        </w:tc>
        <w:tc>
          <w:tcPr>
            <w:tcW w:w="3162" w:type="dxa"/>
            <w:noWrap/>
            <w:vAlign w:val="center"/>
            <w:hideMark/>
          </w:tcPr>
          <w:p w14:paraId="6692B5AC"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カーバイドの製造の用に供する電気炉</w:t>
            </w:r>
          </w:p>
        </w:tc>
        <w:tc>
          <w:tcPr>
            <w:tcW w:w="426" w:type="dxa"/>
            <w:noWrap/>
            <w:vAlign w:val="center"/>
            <w:hideMark/>
          </w:tcPr>
          <w:p w14:paraId="255072EF"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0</w:t>
            </w:r>
          </w:p>
        </w:tc>
        <w:tc>
          <w:tcPr>
            <w:tcW w:w="567" w:type="dxa"/>
            <w:noWrap/>
            <w:vAlign w:val="center"/>
            <w:hideMark/>
          </w:tcPr>
          <w:p w14:paraId="1A56006F"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0</w:t>
            </w:r>
          </w:p>
        </w:tc>
      </w:tr>
      <w:tr w:rsidR="00D86B05" w:rsidRPr="00C22112" w14:paraId="05073D3E" w14:textId="77777777" w:rsidTr="00EF04A2">
        <w:trPr>
          <w:trHeight w:val="20"/>
        </w:trPr>
        <w:tc>
          <w:tcPr>
            <w:tcW w:w="382" w:type="dxa"/>
            <w:shd w:val="clear" w:color="auto" w:fill="D9D9D9" w:themeFill="background1" w:themeFillShade="D9"/>
            <w:noWrap/>
            <w:vAlign w:val="center"/>
            <w:hideMark/>
          </w:tcPr>
          <w:p w14:paraId="7F3E99DE"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十一</w:t>
            </w:r>
          </w:p>
        </w:tc>
        <w:tc>
          <w:tcPr>
            <w:tcW w:w="3162" w:type="dxa"/>
            <w:noWrap/>
            <w:vAlign w:val="center"/>
            <w:hideMark/>
          </w:tcPr>
          <w:p w14:paraId="1FA1DC40"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窯業製品の製造の用に供する焼成炉</w:t>
            </w:r>
          </w:p>
        </w:tc>
        <w:tc>
          <w:tcPr>
            <w:tcW w:w="426" w:type="dxa"/>
            <w:noWrap/>
            <w:vAlign w:val="center"/>
            <w:hideMark/>
          </w:tcPr>
          <w:p w14:paraId="1F8B4DCE"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10</w:t>
            </w:r>
          </w:p>
        </w:tc>
        <w:tc>
          <w:tcPr>
            <w:tcW w:w="567" w:type="dxa"/>
            <w:noWrap/>
            <w:vAlign w:val="center"/>
            <w:hideMark/>
          </w:tcPr>
          <w:p w14:paraId="3E34A769"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4</w:t>
            </w:r>
          </w:p>
        </w:tc>
      </w:tr>
      <w:tr w:rsidR="00D86B05" w:rsidRPr="00C22112" w14:paraId="5F8D6745" w14:textId="77777777" w:rsidTr="00EF04A2">
        <w:trPr>
          <w:trHeight w:val="20"/>
        </w:trPr>
        <w:tc>
          <w:tcPr>
            <w:tcW w:w="382" w:type="dxa"/>
            <w:shd w:val="clear" w:color="auto" w:fill="D9D9D9" w:themeFill="background1" w:themeFillShade="D9"/>
            <w:noWrap/>
            <w:vAlign w:val="center"/>
            <w:hideMark/>
          </w:tcPr>
          <w:p w14:paraId="01C51BB0"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十二</w:t>
            </w:r>
          </w:p>
        </w:tc>
        <w:tc>
          <w:tcPr>
            <w:tcW w:w="3162" w:type="dxa"/>
            <w:noWrap/>
            <w:vAlign w:val="center"/>
            <w:hideMark/>
          </w:tcPr>
          <w:p w14:paraId="01C3F034"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窯業製品の製造の用に供する溶融炉</w:t>
            </w:r>
          </w:p>
        </w:tc>
        <w:tc>
          <w:tcPr>
            <w:tcW w:w="426" w:type="dxa"/>
            <w:noWrap/>
            <w:vAlign w:val="center"/>
            <w:hideMark/>
          </w:tcPr>
          <w:p w14:paraId="54E2B663"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w:t>
            </w:r>
          </w:p>
        </w:tc>
        <w:tc>
          <w:tcPr>
            <w:tcW w:w="567" w:type="dxa"/>
            <w:noWrap/>
            <w:vAlign w:val="center"/>
            <w:hideMark/>
          </w:tcPr>
          <w:p w14:paraId="187BC6FC"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w:t>
            </w:r>
          </w:p>
        </w:tc>
      </w:tr>
      <w:tr w:rsidR="00D86B05" w:rsidRPr="00C22112" w14:paraId="5582BAC0" w14:textId="77777777" w:rsidTr="00EF04A2">
        <w:trPr>
          <w:trHeight w:val="20"/>
        </w:trPr>
        <w:tc>
          <w:tcPr>
            <w:tcW w:w="382" w:type="dxa"/>
            <w:shd w:val="clear" w:color="auto" w:fill="D9D9D9" w:themeFill="background1" w:themeFillShade="D9"/>
            <w:noWrap/>
            <w:vAlign w:val="center"/>
            <w:hideMark/>
          </w:tcPr>
          <w:p w14:paraId="4EBFA4F9"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十三</w:t>
            </w:r>
          </w:p>
        </w:tc>
        <w:tc>
          <w:tcPr>
            <w:tcW w:w="3162" w:type="dxa"/>
            <w:noWrap/>
            <w:vAlign w:val="center"/>
            <w:hideMark/>
          </w:tcPr>
          <w:p w14:paraId="2928B54E"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窯業製品の製造の用に供する加熱炉</w:t>
            </w:r>
          </w:p>
        </w:tc>
        <w:tc>
          <w:tcPr>
            <w:tcW w:w="426" w:type="dxa"/>
            <w:noWrap/>
            <w:vAlign w:val="center"/>
            <w:hideMark/>
          </w:tcPr>
          <w:p w14:paraId="19C04ACE"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9</w:t>
            </w:r>
          </w:p>
        </w:tc>
        <w:tc>
          <w:tcPr>
            <w:tcW w:w="567" w:type="dxa"/>
            <w:noWrap/>
            <w:vAlign w:val="center"/>
            <w:hideMark/>
          </w:tcPr>
          <w:p w14:paraId="01026FAC"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4</w:t>
            </w:r>
          </w:p>
        </w:tc>
      </w:tr>
      <w:tr w:rsidR="00D86B05" w:rsidRPr="00C22112" w14:paraId="1AB6C982" w14:textId="77777777" w:rsidTr="00EF04A2">
        <w:trPr>
          <w:trHeight w:val="20"/>
        </w:trPr>
        <w:tc>
          <w:tcPr>
            <w:tcW w:w="382" w:type="dxa"/>
            <w:shd w:val="clear" w:color="auto" w:fill="D9D9D9" w:themeFill="background1" w:themeFillShade="D9"/>
            <w:noWrap/>
            <w:vAlign w:val="center"/>
            <w:hideMark/>
          </w:tcPr>
          <w:p w14:paraId="13434A78"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十四</w:t>
            </w:r>
          </w:p>
        </w:tc>
        <w:tc>
          <w:tcPr>
            <w:tcW w:w="3162" w:type="dxa"/>
            <w:noWrap/>
            <w:vAlign w:val="center"/>
            <w:hideMark/>
          </w:tcPr>
          <w:p w14:paraId="178CA00F"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金属の精錬の用に供する焙焼炉（銅、鉛又は亜鉛の精錬の用に供するものを除く。）</w:t>
            </w:r>
          </w:p>
        </w:tc>
        <w:tc>
          <w:tcPr>
            <w:tcW w:w="426" w:type="dxa"/>
            <w:noWrap/>
            <w:vAlign w:val="center"/>
            <w:hideMark/>
          </w:tcPr>
          <w:p w14:paraId="08E51759"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0</w:t>
            </w:r>
          </w:p>
        </w:tc>
        <w:tc>
          <w:tcPr>
            <w:tcW w:w="567" w:type="dxa"/>
            <w:noWrap/>
            <w:vAlign w:val="center"/>
            <w:hideMark/>
          </w:tcPr>
          <w:p w14:paraId="57BD7823"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0</w:t>
            </w:r>
          </w:p>
        </w:tc>
      </w:tr>
      <w:tr w:rsidR="00D86B05" w:rsidRPr="00C22112" w14:paraId="5A3B8C17" w14:textId="77777777" w:rsidTr="00EF04A2">
        <w:trPr>
          <w:trHeight w:val="20"/>
        </w:trPr>
        <w:tc>
          <w:tcPr>
            <w:tcW w:w="382" w:type="dxa"/>
            <w:shd w:val="clear" w:color="auto" w:fill="D9D9D9" w:themeFill="background1" w:themeFillShade="D9"/>
            <w:noWrap/>
            <w:vAlign w:val="center"/>
            <w:hideMark/>
          </w:tcPr>
          <w:p w14:paraId="715D3E31"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十五</w:t>
            </w:r>
          </w:p>
        </w:tc>
        <w:tc>
          <w:tcPr>
            <w:tcW w:w="3162" w:type="dxa"/>
            <w:vAlign w:val="center"/>
            <w:hideMark/>
          </w:tcPr>
          <w:p w14:paraId="2127BFF6"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金属の精錬の用に供する焼結炉</w:t>
            </w:r>
            <w:r w:rsidRPr="00C22112">
              <w:rPr>
                <w:rFonts w:ascii="ＭＳ Ｐ明朝" w:eastAsia="ＭＳ Ｐ明朝" w:hAnsi="ＭＳ Ｐ明朝" w:hint="eastAsia"/>
                <w:sz w:val="16"/>
                <w:szCs w:val="16"/>
              </w:rPr>
              <w:br/>
              <w:t>（ペレット焼成炉を含み、銅、鉛又は亜鉛の精錬の用に供するものを除く。）</w:t>
            </w:r>
          </w:p>
        </w:tc>
        <w:tc>
          <w:tcPr>
            <w:tcW w:w="426" w:type="dxa"/>
            <w:noWrap/>
            <w:vAlign w:val="center"/>
            <w:hideMark/>
          </w:tcPr>
          <w:p w14:paraId="0CFBF20C"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3</w:t>
            </w:r>
          </w:p>
        </w:tc>
        <w:tc>
          <w:tcPr>
            <w:tcW w:w="567" w:type="dxa"/>
            <w:noWrap/>
            <w:vAlign w:val="center"/>
            <w:hideMark/>
          </w:tcPr>
          <w:p w14:paraId="38817A3F"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w:t>
            </w:r>
          </w:p>
        </w:tc>
      </w:tr>
      <w:tr w:rsidR="00D86B05" w:rsidRPr="00C22112" w14:paraId="25629FF9" w14:textId="77777777" w:rsidTr="00EF04A2">
        <w:trPr>
          <w:trHeight w:val="20"/>
        </w:trPr>
        <w:tc>
          <w:tcPr>
            <w:tcW w:w="382" w:type="dxa"/>
            <w:shd w:val="clear" w:color="auto" w:fill="D9D9D9" w:themeFill="background1" w:themeFillShade="D9"/>
            <w:noWrap/>
            <w:vAlign w:val="center"/>
            <w:hideMark/>
          </w:tcPr>
          <w:p w14:paraId="397A39F4"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十六</w:t>
            </w:r>
          </w:p>
        </w:tc>
        <w:tc>
          <w:tcPr>
            <w:tcW w:w="3162" w:type="dxa"/>
            <w:noWrap/>
            <w:vAlign w:val="center"/>
            <w:hideMark/>
          </w:tcPr>
          <w:p w14:paraId="210E1930"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金属の精錬の用に供するか焼炉</w:t>
            </w:r>
          </w:p>
        </w:tc>
        <w:tc>
          <w:tcPr>
            <w:tcW w:w="426" w:type="dxa"/>
            <w:noWrap/>
            <w:vAlign w:val="center"/>
            <w:hideMark/>
          </w:tcPr>
          <w:p w14:paraId="34E90E38"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4</w:t>
            </w:r>
          </w:p>
        </w:tc>
        <w:tc>
          <w:tcPr>
            <w:tcW w:w="567" w:type="dxa"/>
            <w:noWrap/>
            <w:vAlign w:val="center"/>
            <w:hideMark/>
          </w:tcPr>
          <w:p w14:paraId="6BD354A1"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w:t>
            </w:r>
          </w:p>
        </w:tc>
      </w:tr>
      <w:tr w:rsidR="00D86B05" w:rsidRPr="00C22112" w14:paraId="7AC3F1C2" w14:textId="77777777" w:rsidTr="00EF04A2">
        <w:trPr>
          <w:trHeight w:val="20"/>
        </w:trPr>
        <w:tc>
          <w:tcPr>
            <w:tcW w:w="382" w:type="dxa"/>
            <w:shd w:val="clear" w:color="auto" w:fill="D9D9D9" w:themeFill="background1" w:themeFillShade="D9"/>
            <w:noWrap/>
            <w:vAlign w:val="center"/>
            <w:hideMark/>
          </w:tcPr>
          <w:p w14:paraId="539FD41F"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十七</w:t>
            </w:r>
          </w:p>
        </w:tc>
        <w:tc>
          <w:tcPr>
            <w:tcW w:w="3162" w:type="dxa"/>
            <w:vAlign w:val="center"/>
            <w:hideMark/>
          </w:tcPr>
          <w:p w14:paraId="359979BC"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金属の精製又は鋳造の用に供する溶解炉</w:t>
            </w:r>
            <w:r w:rsidRPr="00C22112">
              <w:rPr>
                <w:rFonts w:ascii="ＭＳ Ｐ明朝" w:eastAsia="ＭＳ Ｐ明朝" w:hAnsi="ＭＳ Ｐ明朝" w:hint="eastAsia"/>
                <w:sz w:val="16"/>
                <w:szCs w:val="16"/>
              </w:rPr>
              <w:br/>
              <w:t>（こしき炉、銅若しくは鉛若しくは亜鉛の精錬、鉛の第二次精錬（鉛合金の製造を含む。）若しくは鉛の管若しくは板若しくは線の製造又は鉛蓄電池の製造の用に供する溶解炉並びに鉛系顔料の製造の用に供する溶解炉及び反射炉を除く。）</w:t>
            </w:r>
          </w:p>
        </w:tc>
        <w:tc>
          <w:tcPr>
            <w:tcW w:w="426" w:type="dxa"/>
            <w:noWrap/>
            <w:vAlign w:val="center"/>
            <w:hideMark/>
          </w:tcPr>
          <w:p w14:paraId="5BDFFE48"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68</w:t>
            </w:r>
          </w:p>
        </w:tc>
        <w:tc>
          <w:tcPr>
            <w:tcW w:w="567" w:type="dxa"/>
            <w:noWrap/>
            <w:vAlign w:val="center"/>
            <w:hideMark/>
          </w:tcPr>
          <w:p w14:paraId="3B2AF9F5"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53</w:t>
            </w:r>
          </w:p>
        </w:tc>
      </w:tr>
      <w:tr w:rsidR="00D86B05" w:rsidRPr="00C22112" w14:paraId="057A9375" w14:textId="77777777" w:rsidTr="00EF04A2">
        <w:trPr>
          <w:trHeight w:val="20"/>
        </w:trPr>
        <w:tc>
          <w:tcPr>
            <w:tcW w:w="382" w:type="dxa"/>
            <w:shd w:val="clear" w:color="auto" w:fill="D9D9D9" w:themeFill="background1" w:themeFillShade="D9"/>
            <w:noWrap/>
            <w:vAlign w:val="center"/>
            <w:hideMark/>
          </w:tcPr>
          <w:p w14:paraId="4A1EA3CD"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十八</w:t>
            </w:r>
          </w:p>
        </w:tc>
        <w:tc>
          <w:tcPr>
            <w:tcW w:w="3162" w:type="dxa"/>
            <w:vAlign w:val="center"/>
            <w:hideMark/>
          </w:tcPr>
          <w:p w14:paraId="147EC0EC"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金属の製錬又は合金の製造の用に供する溶解炉</w:t>
            </w:r>
          </w:p>
        </w:tc>
        <w:tc>
          <w:tcPr>
            <w:tcW w:w="426" w:type="dxa"/>
            <w:noWrap/>
            <w:vAlign w:val="center"/>
            <w:hideMark/>
          </w:tcPr>
          <w:p w14:paraId="5DBBE238"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5</w:t>
            </w:r>
          </w:p>
        </w:tc>
        <w:tc>
          <w:tcPr>
            <w:tcW w:w="567" w:type="dxa"/>
            <w:noWrap/>
            <w:vAlign w:val="center"/>
            <w:hideMark/>
          </w:tcPr>
          <w:p w14:paraId="0BE258F0"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4</w:t>
            </w:r>
          </w:p>
        </w:tc>
      </w:tr>
      <w:tr w:rsidR="00D86B05" w:rsidRPr="00C22112" w14:paraId="4FCE5661" w14:textId="77777777" w:rsidTr="00EF04A2">
        <w:trPr>
          <w:trHeight w:val="20"/>
        </w:trPr>
        <w:tc>
          <w:tcPr>
            <w:tcW w:w="382" w:type="dxa"/>
            <w:shd w:val="clear" w:color="auto" w:fill="D9D9D9" w:themeFill="background1" w:themeFillShade="D9"/>
            <w:noWrap/>
            <w:vAlign w:val="center"/>
            <w:hideMark/>
          </w:tcPr>
          <w:p w14:paraId="4A779FAF"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十九</w:t>
            </w:r>
          </w:p>
        </w:tc>
        <w:tc>
          <w:tcPr>
            <w:tcW w:w="3162" w:type="dxa"/>
            <w:vAlign w:val="center"/>
            <w:hideMark/>
          </w:tcPr>
          <w:p w14:paraId="6A35CE8B"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金属の鍛造若しくは圧延又は金属若しくは金属製品の熱処理の用に供する加熱炉</w:t>
            </w:r>
          </w:p>
        </w:tc>
        <w:tc>
          <w:tcPr>
            <w:tcW w:w="426" w:type="dxa"/>
            <w:noWrap/>
            <w:vAlign w:val="center"/>
            <w:hideMark/>
          </w:tcPr>
          <w:p w14:paraId="2D419FC3"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367</w:t>
            </w:r>
          </w:p>
        </w:tc>
        <w:tc>
          <w:tcPr>
            <w:tcW w:w="567" w:type="dxa"/>
            <w:noWrap/>
            <w:vAlign w:val="center"/>
            <w:hideMark/>
          </w:tcPr>
          <w:p w14:paraId="499AB995"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112</w:t>
            </w:r>
          </w:p>
        </w:tc>
      </w:tr>
      <w:tr w:rsidR="00D86B05" w:rsidRPr="00C22112" w14:paraId="098FCC52" w14:textId="77777777" w:rsidTr="00EF04A2">
        <w:trPr>
          <w:trHeight w:val="20"/>
        </w:trPr>
        <w:tc>
          <w:tcPr>
            <w:tcW w:w="382" w:type="dxa"/>
            <w:shd w:val="clear" w:color="auto" w:fill="D9D9D9" w:themeFill="background1" w:themeFillShade="D9"/>
            <w:noWrap/>
            <w:vAlign w:val="center"/>
            <w:hideMark/>
          </w:tcPr>
          <w:p w14:paraId="39D4AB7E"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二十</w:t>
            </w:r>
          </w:p>
        </w:tc>
        <w:tc>
          <w:tcPr>
            <w:tcW w:w="3162" w:type="dxa"/>
            <w:vAlign w:val="center"/>
            <w:hideMark/>
          </w:tcPr>
          <w:p w14:paraId="2EC3DBF6"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金属若しくは金属製品の溶融めっきの用に供する加熱炉</w:t>
            </w:r>
          </w:p>
        </w:tc>
        <w:tc>
          <w:tcPr>
            <w:tcW w:w="426" w:type="dxa"/>
            <w:noWrap/>
            <w:vAlign w:val="center"/>
            <w:hideMark/>
          </w:tcPr>
          <w:p w14:paraId="2ADA4861"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79</w:t>
            </w:r>
          </w:p>
        </w:tc>
        <w:tc>
          <w:tcPr>
            <w:tcW w:w="567" w:type="dxa"/>
            <w:noWrap/>
            <w:vAlign w:val="center"/>
            <w:hideMark/>
          </w:tcPr>
          <w:p w14:paraId="13178D2E"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42</w:t>
            </w:r>
          </w:p>
        </w:tc>
      </w:tr>
      <w:tr w:rsidR="00D86B05" w:rsidRPr="00C22112" w14:paraId="51C8E186" w14:textId="77777777" w:rsidTr="00EF04A2">
        <w:trPr>
          <w:trHeight w:val="20"/>
        </w:trPr>
        <w:tc>
          <w:tcPr>
            <w:tcW w:w="382" w:type="dxa"/>
            <w:shd w:val="clear" w:color="auto" w:fill="D9D9D9" w:themeFill="background1" w:themeFillShade="D9"/>
            <w:noWrap/>
            <w:vAlign w:val="center"/>
            <w:hideMark/>
          </w:tcPr>
          <w:p w14:paraId="6C9E1883" w14:textId="77777777" w:rsidR="00D86B05" w:rsidRPr="00C22112" w:rsidRDefault="00D86B05" w:rsidP="00EF04A2">
            <w:pPr>
              <w:suppressLineNumbers/>
              <w:spacing w:line="240" w:lineRule="exact"/>
              <w:contextualSpacing/>
              <w:jc w:val="center"/>
              <w:rPr>
                <w:rFonts w:ascii="ＭＳ Ｐ明朝" w:eastAsia="ＭＳ Ｐ明朝" w:hAnsi="ＭＳ Ｐ明朝"/>
                <w:w w:val="66"/>
                <w:sz w:val="16"/>
                <w:szCs w:val="16"/>
              </w:rPr>
            </w:pPr>
            <w:r w:rsidRPr="00C22112">
              <w:rPr>
                <w:rFonts w:ascii="ＭＳ Ｐ明朝" w:eastAsia="ＭＳ Ｐ明朝" w:hAnsi="ＭＳ Ｐ明朝" w:hint="eastAsia"/>
                <w:w w:val="66"/>
                <w:sz w:val="16"/>
                <w:szCs w:val="16"/>
              </w:rPr>
              <w:t>二十一</w:t>
            </w:r>
          </w:p>
        </w:tc>
        <w:tc>
          <w:tcPr>
            <w:tcW w:w="3162" w:type="dxa"/>
            <w:vAlign w:val="center"/>
            <w:hideMark/>
          </w:tcPr>
          <w:p w14:paraId="081F58AC"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製銑、製鋼又は合金鉄の製造の用に供する電気炉</w:t>
            </w:r>
          </w:p>
        </w:tc>
        <w:tc>
          <w:tcPr>
            <w:tcW w:w="426" w:type="dxa"/>
            <w:noWrap/>
            <w:vAlign w:val="center"/>
            <w:hideMark/>
          </w:tcPr>
          <w:p w14:paraId="3599745C"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0</w:t>
            </w:r>
          </w:p>
        </w:tc>
        <w:tc>
          <w:tcPr>
            <w:tcW w:w="567" w:type="dxa"/>
            <w:noWrap/>
            <w:vAlign w:val="center"/>
            <w:hideMark/>
          </w:tcPr>
          <w:p w14:paraId="5B11B7E6"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0</w:t>
            </w:r>
          </w:p>
        </w:tc>
      </w:tr>
      <w:tr w:rsidR="00D86B05" w:rsidRPr="00C22112" w14:paraId="5CA70E20" w14:textId="77777777" w:rsidTr="00EF04A2">
        <w:trPr>
          <w:trHeight w:val="20"/>
        </w:trPr>
        <w:tc>
          <w:tcPr>
            <w:tcW w:w="382" w:type="dxa"/>
            <w:shd w:val="clear" w:color="auto" w:fill="D9D9D9" w:themeFill="background1" w:themeFillShade="D9"/>
            <w:noWrap/>
            <w:vAlign w:val="center"/>
            <w:hideMark/>
          </w:tcPr>
          <w:p w14:paraId="2280ABE5" w14:textId="77777777" w:rsidR="00D86B05" w:rsidRPr="00C22112" w:rsidRDefault="00D86B05" w:rsidP="00EF04A2">
            <w:pPr>
              <w:suppressLineNumbers/>
              <w:spacing w:line="240" w:lineRule="exact"/>
              <w:contextualSpacing/>
              <w:jc w:val="center"/>
              <w:rPr>
                <w:rFonts w:ascii="ＭＳ Ｐ明朝" w:eastAsia="ＭＳ Ｐ明朝" w:hAnsi="ＭＳ Ｐ明朝"/>
                <w:w w:val="66"/>
                <w:sz w:val="16"/>
                <w:szCs w:val="16"/>
              </w:rPr>
            </w:pPr>
            <w:r w:rsidRPr="00C22112">
              <w:rPr>
                <w:rFonts w:ascii="ＭＳ Ｐ明朝" w:eastAsia="ＭＳ Ｐ明朝" w:hAnsi="ＭＳ Ｐ明朝" w:hint="eastAsia"/>
                <w:w w:val="66"/>
                <w:sz w:val="16"/>
                <w:szCs w:val="16"/>
              </w:rPr>
              <w:t>二十二</w:t>
            </w:r>
          </w:p>
        </w:tc>
        <w:tc>
          <w:tcPr>
            <w:tcW w:w="3162" w:type="dxa"/>
            <w:vAlign w:val="center"/>
            <w:hideMark/>
          </w:tcPr>
          <w:p w14:paraId="3D4F3E58"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金属の精製若しくは製錬又は合金の製造の用に供する電気炉</w:t>
            </w:r>
          </w:p>
        </w:tc>
        <w:tc>
          <w:tcPr>
            <w:tcW w:w="426" w:type="dxa"/>
            <w:noWrap/>
            <w:vAlign w:val="center"/>
            <w:hideMark/>
          </w:tcPr>
          <w:p w14:paraId="24177AC1"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12</w:t>
            </w:r>
          </w:p>
        </w:tc>
        <w:tc>
          <w:tcPr>
            <w:tcW w:w="567" w:type="dxa"/>
            <w:noWrap/>
            <w:vAlign w:val="center"/>
            <w:hideMark/>
          </w:tcPr>
          <w:p w14:paraId="33CD0E36"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4</w:t>
            </w:r>
          </w:p>
        </w:tc>
      </w:tr>
      <w:tr w:rsidR="00D86B05" w:rsidRPr="00C22112" w14:paraId="3F8B0AFF" w14:textId="77777777" w:rsidTr="00EF04A2">
        <w:trPr>
          <w:trHeight w:val="20"/>
        </w:trPr>
        <w:tc>
          <w:tcPr>
            <w:tcW w:w="382" w:type="dxa"/>
            <w:shd w:val="clear" w:color="auto" w:fill="D9D9D9" w:themeFill="background1" w:themeFillShade="D9"/>
            <w:noWrap/>
            <w:vAlign w:val="center"/>
            <w:hideMark/>
          </w:tcPr>
          <w:p w14:paraId="0FD5B9AB" w14:textId="77777777" w:rsidR="00D86B05" w:rsidRPr="00C22112" w:rsidRDefault="00D86B05" w:rsidP="00EF04A2">
            <w:pPr>
              <w:suppressLineNumbers/>
              <w:spacing w:line="240" w:lineRule="exact"/>
              <w:contextualSpacing/>
              <w:jc w:val="center"/>
              <w:rPr>
                <w:rFonts w:ascii="ＭＳ Ｐ明朝" w:eastAsia="ＭＳ Ｐ明朝" w:hAnsi="ＭＳ Ｐ明朝"/>
                <w:w w:val="66"/>
                <w:sz w:val="16"/>
                <w:szCs w:val="16"/>
              </w:rPr>
            </w:pPr>
            <w:r w:rsidRPr="00C22112">
              <w:rPr>
                <w:rFonts w:ascii="ＭＳ Ｐ明朝" w:eastAsia="ＭＳ Ｐ明朝" w:hAnsi="ＭＳ Ｐ明朝" w:hint="eastAsia"/>
                <w:w w:val="66"/>
                <w:sz w:val="16"/>
                <w:szCs w:val="16"/>
              </w:rPr>
              <w:t>二十三</w:t>
            </w:r>
          </w:p>
        </w:tc>
        <w:tc>
          <w:tcPr>
            <w:tcW w:w="3162" w:type="dxa"/>
            <w:vAlign w:val="center"/>
            <w:hideMark/>
          </w:tcPr>
          <w:p w14:paraId="15409902"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乾燥炉（銅、鉛又は亜鉛の製錬の用に供するものを除く。）</w:t>
            </w:r>
          </w:p>
        </w:tc>
        <w:tc>
          <w:tcPr>
            <w:tcW w:w="426" w:type="dxa"/>
            <w:noWrap/>
            <w:vAlign w:val="center"/>
            <w:hideMark/>
          </w:tcPr>
          <w:p w14:paraId="6A3AAAEE"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178</w:t>
            </w:r>
          </w:p>
        </w:tc>
        <w:tc>
          <w:tcPr>
            <w:tcW w:w="567" w:type="dxa"/>
            <w:noWrap/>
            <w:vAlign w:val="center"/>
            <w:hideMark/>
          </w:tcPr>
          <w:p w14:paraId="67BC580E"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116</w:t>
            </w:r>
          </w:p>
        </w:tc>
      </w:tr>
      <w:tr w:rsidR="00D86B05" w:rsidRPr="00C22112" w14:paraId="1A8B5A60" w14:textId="77777777" w:rsidTr="00EF04A2">
        <w:trPr>
          <w:trHeight w:val="506"/>
        </w:trPr>
        <w:tc>
          <w:tcPr>
            <w:tcW w:w="382" w:type="dxa"/>
            <w:shd w:val="clear" w:color="auto" w:fill="D9D9D9" w:themeFill="background1" w:themeFillShade="D9"/>
            <w:noWrap/>
            <w:vAlign w:val="center"/>
            <w:hideMark/>
          </w:tcPr>
          <w:p w14:paraId="5431A06B" w14:textId="77777777" w:rsidR="00D86B05" w:rsidRPr="00C22112" w:rsidRDefault="00D86B05" w:rsidP="00EF04A2">
            <w:pPr>
              <w:suppressLineNumbers/>
              <w:spacing w:line="240" w:lineRule="exact"/>
              <w:contextualSpacing/>
              <w:jc w:val="center"/>
              <w:rPr>
                <w:rFonts w:ascii="ＭＳ Ｐ明朝" w:eastAsia="ＭＳ Ｐ明朝" w:hAnsi="ＭＳ Ｐ明朝"/>
                <w:w w:val="66"/>
                <w:sz w:val="16"/>
                <w:szCs w:val="16"/>
              </w:rPr>
            </w:pPr>
            <w:r w:rsidRPr="00C22112">
              <w:rPr>
                <w:rFonts w:ascii="ＭＳ Ｐ明朝" w:eastAsia="ＭＳ Ｐ明朝" w:hAnsi="ＭＳ Ｐ明朝" w:hint="eastAsia"/>
                <w:w w:val="66"/>
                <w:sz w:val="16"/>
                <w:szCs w:val="16"/>
              </w:rPr>
              <w:t>二十四</w:t>
            </w:r>
          </w:p>
        </w:tc>
        <w:tc>
          <w:tcPr>
            <w:tcW w:w="3162" w:type="dxa"/>
            <w:vAlign w:val="center"/>
            <w:hideMark/>
          </w:tcPr>
          <w:p w14:paraId="0EE4032A" w14:textId="77777777" w:rsidR="00D86B05" w:rsidRPr="00C22112" w:rsidRDefault="00D86B05" w:rsidP="00EF04A2">
            <w:pPr>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廃棄物焼却炉</w:t>
            </w:r>
          </w:p>
        </w:tc>
        <w:tc>
          <w:tcPr>
            <w:tcW w:w="426" w:type="dxa"/>
            <w:noWrap/>
            <w:vAlign w:val="center"/>
            <w:hideMark/>
          </w:tcPr>
          <w:p w14:paraId="5C5A1103"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30</w:t>
            </w:r>
          </w:p>
        </w:tc>
        <w:tc>
          <w:tcPr>
            <w:tcW w:w="567" w:type="dxa"/>
            <w:noWrap/>
            <w:vAlign w:val="center"/>
            <w:hideMark/>
          </w:tcPr>
          <w:p w14:paraId="064B871F"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30</w:t>
            </w:r>
          </w:p>
        </w:tc>
      </w:tr>
    </w:tbl>
    <w:p w14:paraId="6F16CB7F" w14:textId="3538F532" w:rsidR="00D86B05" w:rsidRPr="00C22112" w:rsidRDefault="00D86B05" w:rsidP="00D86B05">
      <w:pPr>
        <w:suppressLineNumbers/>
        <w:ind w:leftChars="203" w:left="554" w:hangingChars="58" w:hanging="128"/>
        <w:rPr>
          <w:rFonts w:ascii="ＭＳ 明朝" w:eastAsia="ＭＳ 明朝" w:hAnsi="ＭＳ 明朝"/>
          <w:sz w:val="22"/>
        </w:rPr>
        <w:sectPr w:rsidR="00D86B05" w:rsidRPr="00C22112" w:rsidSect="004F76D0">
          <w:type w:val="continuous"/>
          <w:pgSz w:w="11906" w:h="16838" w:code="9"/>
          <w:pgMar w:top="1418" w:right="1418" w:bottom="1418" w:left="1418" w:header="851" w:footer="567" w:gutter="0"/>
          <w:cols w:num="2" w:space="425"/>
          <w:docGrid w:type="lines" w:linePitch="360"/>
        </w:sectPr>
      </w:pPr>
      <w:r w:rsidRPr="00C22112">
        <w:rPr>
          <w:rFonts w:ascii="ＭＳ 明朝" w:eastAsia="ＭＳ 明朝" w:hAnsi="ＭＳ 明朝"/>
          <w:noProof/>
          <w:sz w:val="22"/>
        </w:rPr>
        <mc:AlternateContent>
          <mc:Choice Requires="wps">
            <w:drawing>
              <wp:anchor distT="45720" distB="45720" distL="114300" distR="114300" simplePos="0" relativeHeight="252651520" behindDoc="0" locked="0" layoutInCell="1" allowOverlap="1" wp14:anchorId="69F37D9C" wp14:editId="652345BF">
                <wp:simplePos x="0" y="0"/>
                <wp:positionH relativeFrom="page">
                  <wp:posOffset>819149</wp:posOffset>
                </wp:positionH>
                <wp:positionV relativeFrom="paragraph">
                  <wp:posOffset>219710</wp:posOffset>
                </wp:positionV>
                <wp:extent cx="5267325" cy="371475"/>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371475"/>
                        </a:xfrm>
                        <a:prstGeom prst="rect">
                          <a:avLst/>
                        </a:prstGeom>
                        <a:noFill/>
                        <a:ln w="9525">
                          <a:noFill/>
                          <a:miter lim="800000"/>
                          <a:headEnd/>
                          <a:tailEnd/>
                        </a:ln>
                      </wps:spPr>
                      <wps:txbx>
                        <w:txbxContent>
                          <w:p w14:paraId="6C9680E7" w14:textId="1DA0DCF7" w:rsidR="00BA6C41" w:rsidRPr="00E2525F" w:rsidRDefault="00BA6C41" w:rsidP="00D86B05">
                            <w:pPr>
                              <w:widowControl/>
                              <w:spacing w:line="180" w:lineRule="exact"/>
                              <w:jc w:val="left"/>
                              <w:rPr>
                                <w:rFonts w:ascii="ＭＳ 明朝" w:eastAsia="ＭＳ 明朝" w:hAnsi="ＭＳ 明朝"/>
                                <w:sz w:val="16"/>
                                <w:szCs w:val="16"/>
                              </w:rPr>
                            </w:pPr>
                            <w:r w:rsidRPr="00E2525F">
                              <w:rPr>
                                <w:rFonts w:ascii="ＭＳ 明朝" w:eastAsia="ＭＳ 明朝" w:hAnsi="ＭＳ 明朝" w:hint="eastAsia"/>
                                <w:sz w:val="16"/>
                                <w:szCs w:val="16"/>
                              </w:rPr>
                              <w:t>※大阪府による府内市町村アンケート結果より（表Ⅰ－1</w:t>
                            </w:r>
                            <w:r w:rsidRPr="00E2525F">
                              <w:rPr>
                                <w:rFonts w:ascii="ＭＳ 明朝" w:eastAsia="ＭＳ 明朝" w:hAnsi="ＭＳ 明朝"/>
                                <w:sz w:val="16"/>
                                <w:szCs w:val="16"/>
                              </w:rPr>
                              <w:t>2</w:t>
                            </w:r>
                            <w:r w:rsidRPr="00E2525F">
                              <w:rPr>
                                <w:rFonts w:ascii="ＭＳ 明朝" w:eastAsia="ＭＳ 明朝" w:hAnsi="ＭＳ 明朝" w:hint="eastAsia"/>
                                <w:sz w:val="16"/>
                                <w:szCs w:val="16"/>
                              </w:rPr>
                              <w:t>～1</w:t>
                            </w:r>
                            <w:r w:rsidRPr="00E2525F">
                              <w:rPr>
                                <w:rFonts w:ascii="ＭＳ 明朝" w:eastAsia="ＭＳ 明朝" w:hAnsi="ＭＳ 明朝"/>
                                <w:sz w:val="16"/>
                                <w:szCs w:val="16"/>
                              </w:rPr>
                              <w:t>7</w:t>
                            </w:r>
                            <w:r w:rsidRPr="00E2525F">
                              <w:rPr>
                                <w:rFonts w:ascii="ＭＳ 明朝" w:eastAsia="ＭＳ 明朝" w:hAnsi="ＭＳ 明朝" w:hint="eastAsia"/>
                                <w:sz w:val="16"/>
                                <w:szCs w:val="16"/>
                              </w:rPr>
                              <w:t>において同じ</w:t>
                            </w:r>
                            <w:r>
                              <w:rPr>
                                <w:rFonts w:ascii="ＭＳ 明朝" w:eastAsia="ＭＳ 明朝" w:hAnsi="ＭＳ 明朝" w:hint="eastAsia"/>
                                <w:sz w:val="16"/>
                                <w:szCs w:val="16"/>
                              </w:rPr>
                              <w:t>。</w:t>
                            </w:r>
                            <w:r w:rsidRPr="00E2525F">
                              <w:rPr>
                                <w:rFonts w:ascii="ＭＳ 明朝" w:eastAsia="ＭＳ 明朝" w:hAnsi="ＭＳ 明朝"/>
                                <w:sz w:val="16"/>
                                <w:szCs w:val="16"/>
                              </w:rPr>
                              <w:t>）</w:t>
                            </w:r>
                          </w:p>
                          <w:p w14:paraId="64DC12F4" w14:textId="3F49A95A" w:rsidR="00BA6C41" w:rsidRPr="00E2525F" w:rsidRDefault="00BA6C41" w:rsidP="00D86B05">
                            <w:pPr>
                              <w:widowControl/>
                              <w:spacing w:line="180" w:lineRule="exact"/>
                              <w:jc w:val="left"/>
                              <w:rPr>
                                <w:rFonts w:ascii="ＭＳ 明朝" w:eastAsia="ＭＳ 明朝" w:hAnsi="ＭＳ 明朝"/>
                                <w:sz w:val="16"/>
                                <w:szCs w:val="16"/>
                              </w:rPr>
                            </w:pPr>
                            <w:r w:rsidRPr="00E2525F">
                              <w:rPr>
                                <w:rFonts w:ascii="ＭＳ 明朝" w:eastAsia="ＭＳ 明朝" w:hAnsi="ＭＳ 明朝" w:hint="eastAsia"/>
                                <w:sz w:val="16"/>
                                <w:szCs w:val="16"/>
                              </w:rPr>
                              <w:t>※太字、下線の施設は過去一度も届出実績の</w:t>
                            </w:r>
                            <w:r>
                              <w:rPr>
                                <w:rFonts w:ascii="ＭＳ 明朝" w:eastAsia="ＭＳ 明朝" w:hAnsi="ＭＳ 明朝" w:hint="eastAsia"/>
                                <w:sz w:val="16"/>
                                <w:szCs w:val="16"/>
                              </w:rPr>
                              <w:t>ない</w:t>
                            </w:r>
                            <w:r w:rsidRPr="00E2525F">
                              <w:rPr>
                                <w:rFonts w:ascii="ＭＳ 明朝" w:eastAsia="ＭＳ 明朝" w:hAnsi="ＭＳ 明朝" w:hint="eastAsia"/>
                                <w:sz w:val="16"/>
                                <w:szCs w:val="16"/>
                              </w:rPr>
                              <w:t>施設（表Ⅰ－1</w:t>
                            </w:r>
                            <w:r w:rsidRPr="00E2525F">
                              <w:rPr>
                                <w:rFonts w:ascii="ＭＳ 明朝" w:eastAsia="ＭＳ 明朝" w:hAnsi="ＭＳ 明朝"/>
                                <w:sz w:val="16"/>
                                <w:szCs w:val="16"/>
                              </w:rPr>
                              <w:t>2</w:t>
                            </w:r>
                            <w:r w:rsidRPr="00E2525F">
                              <w:rPr>
                                <w:rFonts w:ascii="ＭＳ 明朝" w:eastAsia="ＭＳ 明朝" w:hAnsi="ＭＳ 明朝" w:hint="eastAsia"/>
                                <w:sz w:val="16"/>
                                <w:szCs w:val="16"/>
                              </w:rPr>
                              <w:t>、</w:t>
                            </w:r>
                            <w:r>
                              <w:rPr>
                                <w:rFonts w:ascii="ＭＳ 明朝" w:eastAsia="ＭＳ 明朝" w:hAnsi="ＭＳ 明朝"/>
                                <w:sz w:val="16"/>
                                <w:szCs w:val="16"/>
                              </w:rPr>
                              <w:t>15</w:t>
                            </w:r>
                            <w:r w:rsidRPr="00E2525F">
                              <w:rPr>
                                <w:rFonts w:ascii="ＭＳ 明朝" w:eastAsia="ＭＳ 明朝" w:hAnsi="ＭＳ 明朝" w:hint="eastAsia"/>
                                <w:sz w:val="16"/>
                                <w:szCs w:val="16"/>
                              </w:rPr>
                              <w:t>、</w:t>
                            </w:r>
                            <w:r>
                              <w:rPr>
                                <w:rFonts w:ascii="ＭＳ 明朝" w:eastAsia="ＭＳ 明朝" w:hAnsi="ＭＳ 明朝"/>
                                <w:sz w:val="16"/>
                                <w:szCs w:val="16"/>
                              </w:rPr>
                              <w:t>17</w:t>
                            </w:r>
                            <w:r w:rsidRPr="00E2525F">
                              <w:rPr>
                                <w:rFonts w:ascii="ＭＳ 明朝" w:eastAsia="ＭＳ 明朝" w:hAnsi="ＭＳ 明朝"/>
                                <w:sz w:val="16"/>
                                <w:szCs w:val="16"/>
                              </w:rPr>
                              <w:t>に</w:t>
                            </w:r>
                            <w:r w:rsidRPr="00E2525F">
                              <w:rPr>
                                <w:rFonts w:ascii="ＭＳ 明朝" w:eastAsia="ＭＳ 明朝" w:hAnsi="ＭＳ 明朝" w:hint="eastAsia"/>
                                <w:sz w:val="16"/>
                                <w:szCs w:val="16"/>
                              </w:rPr>
                              <w:t>おいて同じ</w:t>
                            </w:r>
                            <w:r>
                              <w:rPr>
                                <w:rFonts w:ascii="ＭＳ 明朝" w:eastAsia="ＭＳ 明朝" w:hAnsi="ＭＳ 明朝" w:hint="eastAsia"/>
                                <w:sz w:val="16"/>
                                <w:szCs w:val="16"/>
                              </w:rPr>
                              <w:t>。</w:t>
                            </w:r>
                            <w:r w:rsidRPr="00E2525F">
                              <w:rPr>
                                <w:rFonts w:ascii="ＭＳ 明朝" w:eastAsia="ＭＳ 明朝" w:hAnsi="ＭＳ 明朝"/>
                                <w:sz w:val="16"/>
                                <w:szCs w:val="16"/>
                              </w:rPr>
                              <w:t>）</w:t>
                            </w:r>
                          </w:p>
                          <w:p w14:paraId="69D0105A" w14:textId="77777777" w:rsidR="00BA6C41" w:rsidRPr="00CF63B0" w:rsidRDefault="00BA6C41" w:rsidP="00D86B05">
                            <w:pPr>
                              <w:spacing w:line="180" w:lineRule="exact"/>
                              <w:rPr>
                                <w:rFonts w:ascii="ＭＳ Ｐゴシック" w:eastAsia="ＭＳ Ｐゴシック" w:hAnsi="ＭＳ Ｐゴシック"/>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37D9C" id="_x0000_s1037" type="#_x0000_t202" style="position:absolute;left:0;text-align:left;margin-left:64.5pt;margin-top:17.3pt;width:414.75pt;height:29.25pt;z-index:2526515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" filled="f" stroked="f">
                <v:textbox>
                  <w:txbxContent>
                    <w:p w14:paraId="6C9680E7" w14:textId="1DA0DCF7" w:rsidR="00BA6C41" w:rsidRPr="00E2525F" w:rsidRDefault="00BA6C41" w:rsidP="00D86B05">
                      <w:pPr>
                        <w:widowControl/>
                        <w:spacing w:line="180" w:lineRule="exact"/>
                        <w:jc w:val="left"/>
                        <w:rPr>
                          <w:rFonts w:ascii="ＭＳ 明朝" w:eastAsia="ＭＳ 明朝" w:hAnsi="ＭＳ 明朝"/>
                          <w:sz w:val="16"/>
                          <w:szCs w:val="16"/>
                        </w:rPr>
                      </w:pPr>
                      <w:r w:rsidRPr="00E2525F">
                        <w:rPr>
                          <w:rFonts w:ascii="ＭＳ 明朝" w:eastAsia="ＭＳ 明朝" w:hAnsi="ＭＳ 明朝" w:hint="eastAsia"/>
                          <w:sz w:val="16"/>
                          <w:szCs w:val="16"/>
                        </w:rPr>
                        <w:t>※大阪府による府内市町村アンケート結果より（表Ⅰ－1</w:t>
                      </w:r>
                      <w:r w:rsidRPr="00E2525F">
                        <w:rPr>
                          <w:rFonts w:ascii="ＭＳ 明朝" w:eastAsia="ＭＳ 明朝" w:hAnsi="ＭＳ 明朝"/>
                          <w:sz w:val="16"/>
                          <w:szCs w:val="16"/>
                        </w:rPr>
                        <w:t>2</w:t>
                      </w:r>
                      <w:r w:rsidRPr="00E2525F">
                        <w:rPr>
                          <w:rFonts w:ascii="ＭＳ 明朝" w:eastAsia="ＭＳ 明朝" w:hAnsi="ＭＳ 明朝" w:hint="eastAsia"/>
                          <w:sz w:val="16"/>
                          <w:szCs w:val="16"/>
                        </w:rPr>
                        <w:t>～1</w:t>
                      </w:r>
                      <w:r w:rsidRPr="00E2525F">
                        <w:rPr>
                          <w:rFonts w:ascii="ＭＳ 明朝" w:eastAsia="ＭＳ 明朝" w:hAnsi="ＭＳ 明朝"/>
                          <w:sz w:val="16"/>
                          <w:szCs w:val="16"/>
                        </w:rPr>
                        <w:t>7</w:t>
                      </w:r>
                      <w:r w:rsidRPr="00E2525F">
                        <w:rPr>
                          <w:rFonts w:ascii="ＭＳ 明朝" w:eastAsia="ＭＳ 明朝" w:hAnsi="ＭＳ 明朝" w:hint="eastAsia"/>
                          <w:sz w:val="16"/>
                          <w:szCs w:val="16"/>
                        </w:rPr>
                        <w:t>において同じ</w:t>
                      </w:r>
                      <w:r>
                        <w:rPr>
                          <w:rFonts w:ascii="ＭＳ 明朝" w:eastAsia="ＭＳ 明朝" w:hAnsi="ＭＳ 明朝" w:hint="eastAsia"/>
                          <w:sz w:val="16"/>
                          <w:szCs w:val="16"/>
                        </w:rPr>
                        <w:t>。</w:t>
                      </w:r>
                      <w:r w:rsidRPr="00E2525F">
                        <w:rPr>
                          <w:rFonts w:ascii="ＭＳ 明朝" w:eastAsia="ＭＳ 明朝" w:hAnsi="ＭＳ 明朝"/>
                          <w:sz w:val="16"/>
                          <w:szCs w:val="16"/>
                        </w:rPr>
                        <w:t>）</w:t>
                      </w:r>
                    </w:p>
                    <w:p w14:paraId="64DC12F4" w14:textId="3F49A95A" w:rsidR="00BA6C41" w:rsidRPr="00E2525F" w:rsidRDefault="00BA6C41" w:rsidP="00D86B05">
                      <w:pPr>
                        <w:widowControl/>
                        <w:spacing w:line="180" w:lineRule="exact"/>
                        <w:jc w:val="left"/>
                        <w:rPr>
                          <w:rFonts w:ascii="ＭＳ 明朝" w:eastAsia="ＭＳ 明朝" w:hAnsi="ＭＳ 明朝"/>
                          <w:sz w:val="16"/>
                          <w:szCs w:val="16"/>
                        </w:rPr>
                      </w:pPr>
                      <w:r w:rsidRPr="00E2525F">
                        <w:rPr>
                          <w:rFonts w:ascii="ＭＳ 明朝" w:eastAsia="ＭＳ 明朝" w:hAnsi="ＭＳ 明朝" w:hint="eastAsia"/>
                          <w:sz w:val="16"/>
                          <w:szCs w:val="16"/>
                        </w:rPr>
                        <w:t>※太字、下線の施設は過去一度も届出実績の</w:t>
                      </w:r>
                      <w:r>
                        <w:rPr>
                          <w:rFonts w:ascii="ＭＳ 明朝" w:eastAsia="ＭＳ 明朝" w:hAnsi="ＭＳ 明朝" w:hint="eastAsia"/>
                          <w:sz w:val="16"/>
                          <w:szCs w:val="16"/>
                        </w:rPr>
                        <w:t>ない</w:t>
                      </w:r>
                      <w:r w:rsidRPr="00E2525F">
                        <w:rPr>
                          <w:rFonts w:ascii="ＭＳ 明朝" w:eastAsia="ＭＳ 明朝" w:hAnsi="ＭＳ 明朝" w:hint="eastAsia"/>
                          <w:sz w:val="16"/>
                          <w:szCs w:val="16"/>
                        </w:rPr>
                        <w:t>施設（表Ⅰ－1</w:t>
                      </w:r>
                      <w:r w:rsidRPr="00E2525F">
                        <w:rPr>
                          <w:rFonts w:ascii="ＭＳ 明朝" w:eastAsia="ＭＳ 明朝" w:hAnsi="ＭＳ 明朝"/>
                          <w:sz w:val="16"/>
                          <w:szCs w:val="16"/>
                        </w:rPr>
                        <w:t>2</w:t>
                      </w:r>
                      <w:r w:rsidRPr="00E2525F">
                        <w:rPr>
                          <w:rFonts w:ascii="ＭＳ 明朝" w:eastAsia="ＭＳ 明朝" w:hAnsi="ＭＳ 明朝" w:hint="eastAsia"/>
                          <w:sz w:val="16"/>
                          <w:szCs w:val="16"/>
                        </w:rPr>
                        <w:t>、</w:t>
                      </w:r>
                      <w:r>
                        <w:rPr>
                          <w:rFonts w:ascii="ＭＳ 明朝" w:eastAsia="ＭＳ 明朝" w:hAnsi="ＭＳ 明朝"/>
                          <w:sz w:val="16"/>
                          <w:szCs w:val="16"/>
                        </w:rPr>
                        <w:t>15</w:t>
                      </w:r>
                      <w:r w:rsidRPr="00E2525F">
                        <w:rPr>
                          <w:rFonts w:ascii="ＭＳ 明朝" w:eastAsia="ＭＳ 明朝" w:hAnsi="ＭＳ 明朝" w:hint="eastAsia"/>
                          <w:sz w:val="16"/>
                          <w:szCs w:val="16"/>
                        </w:rPr>
                        <w:t>、</w:t>
                      </w:r>
                      <w:r>
                        <w:rPr>
                          <w:rFonts w:ascii="ＭＳ 明朝" w:eastAsia="ＭＳ 明朝" w:hAnsi="ＭＳ 明朝"/>
                          <w:sz w:val="16"/>
                          <w:szCs w:val="16"/>
                        </w:rPr>
                        <w:t>17</w:t>
                      </w:r>
                      <w:r w:rsidRPr="00E2525F">
                        <w:rPr>
                          <w:rFonts w:ascii="ＭＳ 明朝" w:eastAsia="ＭＳ 明朝" w:hAnsi="ＭＳ 明朝"/>
                          <w:sz w:val="16"/>
                          <w:szCs w:val="16"/>
                        </w:rPr>
                        <w:t>に</w:t>
                      </w:r>
                      <w:r w:rsidRPr="00E2525F">
                        <w:rPr>
                          <w:rFonts w:ascii="ＭＳ 明朝" w:eastAsia="ＭＳ 明朝" w:hAnsi="ＭＳ 明朝" w:hint="eastAsia"/>
                          <w:sz w:val="16"/>
                          <w:szCs w:val="16"/>
                        </w:rPr>
                        <w:t>おいて同じ</w:t>
                      </w:r>
                      <w:r>
                        <w:rPr>
                          <w:rFonts w:ascii="ＭＳ 明朝" w:eastAsia="ＭＳ 明朝" w:hAnsi="ＭＳ 明朝" w:hint="eastAsia"/>
                          <w:sz w:val="16"/>
                          <w:szCs w:val="16"/>
                        </w:rPr>
                        <w:t>。</w:t>
                      </w:r>
                      <w:r w:rsidRPr="00E2525F">
                        <w:rPr>
                          <w:rFonts w:ascii="ＭＳ 明朝" w:eastAsia="ＭＳ 明朝" w:hAnsi="ＭＳ 明朝"/>
                          <w:sz w:val="16"/>
                          <w:szCs w:val="16"/>
                        </w:rPr>
                        <w:t>）</w:t>
                      </w:r>
                    </w:p>
                    <w:p w14:paraId="69D0105A" w14:textId="77777777" w:rsidR="00BA6C41" w:rsidRPr="00CF63B0" w:rsidRDefault="00BA6C41" w:rsidP="00D86B05">
                      <w:pPr>
                        <w:spacing w:line="180" w:lineRule="exact"/>
                        <w:rPr>
                          <w:rFonts w:ascii="ＭＳ Ｐゴシック" w:eastAsia="ＭＳ Ｐゴシック" w:hAnsi="ＭＳ Ｐゴシック"/>
                          <w:sz w:val="16"/>
                          <w:szCs w:val="16"/>
                        </w:rPr>
                      </w:pPr>
                    </w:p>
                  </w:txbxContent>
                </v:textbox>
                <w10:wrap anchorx="page"/>
              </v:shape>
            </w:pict>
          </mc:Fallback>
        </mc:AlternateContent>
      </w:r>
    </w:p>
    <w:p w14:paraId="5889B0EF" w14:textId="77777777" w:rsidR="00D86B05" w:rsidRPr="00C22112" w:rsidRDefault="00D86B05" w:rsidP="00D86B05">
      <w:pPr>
        <w:suppressLineNumbers/>
        <w:ind w:firstLineChars="100" w:firstLine="220"/>
        <w:rPr>
          <w:rFonts w:ascii="ＭＳ Ｐゴシック" w:eastAsia="ＭＳ Ｐゴシック" w:hAnsi="ＭＳ Ｐゴシック"/>
          <w:sz w:val="22"/>
        </w:rPr>
      </w:pPr>
    </w:p>
    <w:p w14:paraId="3555ACF2" w14:textId="77777777" w:rsidR="00D86B05" w:rsidRPr="00C22112" w:rsidRDefault="00D86B05" w:rsidP="00D86B05">
      <w:pPr>
        <w:suppressLineNumbers/>
        <w:ind w:firstLineChars="100" w:firstLine="220"/>
        <w:rPr>
          <w:rFonts w:ascii="ＭＳ Ｐゴシック" w:eastAsia="ＭＳ Ｐゴシック" w:hAnsi="ＭＳ Ｐゴシック"/>
          <w:sz w:val="22"/>
        </w:rPr>
      </w:pPr>
    </w:p>
    <w:p w14:paraId="32D89DE0" w14:textId="77777777" w:rsidR="00D86B05" w:rsidRPr="00C22112" w:rsidRDefault="00D86B05" w:rsidP="00D86B05">
      <w:pPr>
        <w:suppressLineNumbers/>
        <w:rPr>
          <w:rFonts w:ascii="ＭＳ Ｐゴシック" w:eastAsia="ＭＳ Ｐゴシック" w:hAnsi="ＭＳ Ｐゴシック"/>
          <w:sz w:val="24"/>
        </w:rPr>
      </w:pPr>
    </w:p>
    <w:p w14:paraId="3B2D6BAC" w14:textId="77777777" w:rsidR="00D86B05" w:rsidRPr="00C22112" w:rsidRDefault="00D86B05" w:rsidP="00D86B05">
      <w:pPr>
        <w:suppressLineNumbers/>
        <w:jc w:val="cente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表Ⅰ－1</w:t>
      </w:r>
      <w:r w:rsidRPr="00C22112">
        <w:rPr>
          <w:rFonts w:ascii="ＭＳ Ｐゴシック" w:eastAsia="ＭＳ Ｐゴシック" w:hAnsi="ＭＳ Ｐゴシック"/>
          <w:sz w:val="22"/>
        </w:rPr>
        <w:t>2</w:t>
      </w:r>
      <w:r w:rsidRPr="00C22112">
        <w:rPr>
          <w:rFonts w:ascii="ＭＳ Ｐゴシック" w:eastAsia="ＭＳ Ｐゴシック" w:hAnsi="ＭＳ Ｐゴシック" w:hint="eastAsia"/>
          <w:sz w:val="22"/>
        </w:rPr>
        <w:t xml:space="preserve">　条例に基づく有害物質発生施設の届出状況（平成29年度末）</w:t>
      </w:r>
    </w:p>
    <w:p w14:paraId="58888265" w14:textId="77777777" w:rsidR="00D86B05" w:rsidRPr="00C22112" w:rsidRDefault="00D86B05" w:rsidP="00D86B05">
      <w:pPr>
        <w:widowControl/>
        <w:suppressLineNumbers/>
        <w:jc w:val="left"/>
        <w:rPr>
          <w:rFonts w:ascii="ＭＳ Ｐゴシック" w:eastAsia="ＭＳ Ｐゴシック" w:hAnsi="ＭＳ Ｐゴシック"/>
          <w:sz w:val="24"/>
        </w:rPr>
        <w:sectPr w:rsidR="00D86B05" w:rsidRPr="00C22112" w:rsidSect="004F76D0">
          <w:type w:val="continuous"/>
          <w:pgSz w:w="11906" w:h="16838" w:code="9"/>
          <w:pgMar w:top="1418" w:right="1418" w:bottom="1418" w:left="1418" w:header="851" w:footer="567" w:gutter="0"/>
          <w:cols w:space="425"/>
          <w:docGrid w:type="lines" w:linePitch="360"/>
        </w:sectPr>
      </w:pPr>
    </w:p>
    <w:tbl>
      <w:tblPr>
        <w:tblStyle w:val="a8"/>
        <w:tblW w:w="4678" w:type="dxa"/>
        <w:tblInd w:w="-147" w:type="dxa"/>
        <w:tblCellMar>
          <w:left w:w="28" w:type="dxa"/>
          <w:right w:w="0" w:type="dxa"/>
        </w:tblCellMar>
        <w:tblLook w:val="04A0" w:firstRow="1" w:lastRow="0" w:firstColumn="1" w:lastColumn="0" w:noHBand="0" w:noVBand="1"/>
      </w:tblPr>
      <w:tblGrid>
        <w:gridCol w:w="426"/>
        <w:gridCol w:w="3620"/>
        <w:gridCol w:w="632"/>
      </w:tblGrid>
      <w:tr w:rsidR="00D86B05" w:rsidRPr="00C22112" w14:paraId="3EA12497" w14:textId="77777777" w:rsidTr="00EF04A2">
        <w:trPr>
          <w:trHeight w:val="20"/>
        </w:trPr>
        <w:tc>
          <w:tcPr>
            <w:tcW w:w="426" w:type="dxa"/>
            <w:shd w:val="clear" w:color="auto" w:fill="D9D9D9" w:themeFill="background1" w:themeFillShade="D9"/>
            <w:noWrap/>
            <w:vAlign w:val="center"/>
            <w:hideMark/>
          </w:tcPr>
          <w:p w14:paraId="07FF3F87" w14:textId="77777777" w:rsidR="00D86B05" w:rsidRPr="00C22112" w:rsidRDefault="00D86B05" w:rsidP="00EF04A2">
            <w:pPr>
              <w:widowControl/>
              <w:suppressLineNumbers/>
              <w:spacing w:line="16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項</w:t>
            </w:r>
          </w:p>
        </w:tc>
        <w:tc>
          <w:tcPr>
            <w:tcW w:w="3620" w:type="dxa"/>
            <w:shd w:val="clear" w:color="auto" w:fill="D9D9D9" w:themeFill="background1" w:themeFillShade="D9"/>
            <w:noWrap/>
            <w:vAlign w:val="center"/>
            <w:hideMark/>
          </w:tcPr>
          <w:p w14:paraId="6634C18F" w14:textId="77777777" w:rsidR="00D86B05" w:rsidRPr="00C22112" w:rsidRDefault="00D86B05" w:rsidP="00EF04A2">
            <w:pPr>
              <w:suppressLineNumbers/>
              <w:spacing w:line="16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施設の種類</w:t>
            </w:r>
          </w:p>
        </w:tc>
        <w:tc>
          <w:tcPr>
            <w:tcW w:w="632" w:type="dxa"/>
            <w:tcBorders>
              <w:bottom w:val="single" w:sz="4" w:space="0" w:color="auto"/>
            </w:tcBorders>
            <w:shd w:val="clear" w:color="auto" w:fill="D9D9D9" w:themeFill="background1" w:themeFillShade="D9"/>
            <w:noWrap/>
            <w:vAlign w:val="center"/>
            <w:hideMark/>
          </w:tcPr>
          <w:p w14:paraId="10F2688A" w14:textId="77777777" w:rsidR="00D86B05" w:rsidRPr="00C22112" w:rsidRDefault="00D86B05" w:rsidP="00EF04A2">
            <w:pPr>
              <w:widowControl/>
              <w:suppressLineNumbers/>
              <w:spacing w:line="160" w:lineRule="exact"/>
              <w:contextualSpacing/>
              <w:jc w:val="center"/>
              <w:rPr>
                <w:rFonts w:ascii="ＭＳ Ｐ明朝" w:eastAsia="ＭＳ Ｐ明朝" w:hAnsi="ＭＳ Ｐ明朝"/>
                <w:sz w:val="14"/>
                <w:szCs w:val="14"/>
              </w:rPr>
            </w:pPr>
            <w:r w:rsidRPr="00C22112">
              <w:rPr>
                <w:rFonts w:ascii="ＭＳ Ｐ明朝" w:eastAsia="ＭＳ Ｐ明朝" w:hAnsi="ＭＳ Ｐ明朝" w:hint="eastAsia"/>
                <w:sz w:val="14"/>
                <w:szCs w:val="14"/>
              </w:rPr>
              <w:t>施設数（有害物質の延べ数）</w:t>
            </w:r>
          </w:p>
        </w:tc>
      </w:tr>
      <w:tr w:rsidR="00D86B05" w:rsidRPr="00C22112" w14:paraId="366FEE10" w14:textId="77777777" w:rsidTr="00EF04A2">
        <w:trPr>
          <w:trHeight w:val="20"/>
        </w:trPr>
        <w:tc>
          <w:tcPr>
            <w:tcW w:w="4046" w:type="dxa"/>
            <w:gridSpan w:val="2"/>
            <w:shd w:val="clear" w:color="auto" w:fill="D9D9D9" w:themeFill="background1" w:themeFillShade="D9"/>
            <w:vAlign w:val="center"/>
            <w:hideMark/>
          </w:tcPr>
          <w:p w14:paraId="47058002"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一．繊維製品の製造（衣服その他の繊維施品に係るものを除く。）の用に供する施設で、次に掲げるもの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14:paraId="390CADAF"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p>
        </w:tc>
      </w:tr>
      <w:tr w:rsidR="00D86B05" w:rsidRPr="00C22112" w14:paraId="5DE85939" w14:textId="77777777" w:rsidTr="00EF04A2">
        <w:trPr>
          <w:trHeight w:val="20"/>
        </w:trPr>
        <w:tc>
          <w:tcPr>
            <w:tcW w:w="426" w:type="dxa"/>
            <w:shd w:val="clear" w:color="auto" w:fill="D9D9D9" w:themeFill="background1" w:themeFillShade="D9"/>
            <w:noWrap/>
            <w:vAlign w:val="center"/>
            <w:hideMark/>
          </w:tcPr>
          <w:p w14:paraId="7F0CAD55"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イ</w:t>
            </w:r>
          </w:p>
        </w:tc>
        <w:tc>
          <w:tcPr>
            <w:tcW w:w="3620" w:type="dxa"/>
            <w:vAlign w:val="center"/>
            <w:hideMark/>
          </w:tcPr>
          <w:p w14:paraId="246287B2"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令別表第一の十一の項に掲げる乾燥炉</w:t>
            </w:r>
          </w:p>
        </w:tc>
        <w:tc>
          <w:tcPr>
            <w:tcW w:w="632" w:type="dxa"/>
            <w:vAlign w:val="center"/>
            <w:hideMark/>
          </w:tcPr>
          <w:p w14:paraId="72FC8E34"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5</w:t>
            </w:r>
          </w:p>
        </w:tc>
      </w:tr>
      <w:tr w:rsidR="00D86B05" w:rsidRPr="00C22112" w14:paraId="07BC85F5" w14:textId="77777777" w:rsidTr="00EF04A2">
        <w:trPr>
          <w:trHeight w:val="20"/>
        </w:trPr>
        <w:tc>
          <w:tcPr>
            <w:tcW w:w="426" w:type="dxa"/>
            <w:shd w:val="clear" w:color="auto" w:fill="D9D9D9" w:themeFill="background1" w:themeFillShade="D9"/>
            <w:noWrap/>
            <w:vAlign w:val="center"/>
            <w:hideMark/>
          </w:tcPr>
          <w:p w14:paraId="35B3D51F"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ロ</w:t>
            </w:r>
          </w:p>
        </w:tc>
        <w:tc>
          <w:tcPr>
            <w:tcW w:w="3620" w:type="dxa"/>
            <w:vAlign w:val="center"/>
            <w:hideMark/>
          </w:tcPr>
          <w:p w14:paraId="4F03D1F0"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別表第三第一号の表の二十三の項に掲げる乾燥炉</w:t>
            </w:r>
          </w:p>
        </w:tc>
        <w:tc>
          <w:tcPr>
            <w:tcW w:w="632" w:type="dxa"/>
            <w:vAlign w:val="center"/>
            <w:hideMark/>
          </w:tcPr>
          <w:p w14:paraId="6099CF8F"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w:t>
            </w:r>
          </w:p>
        </w:tc>
      </w:tr>
      <w:tr w:rsidR="00D86B05" w:rsidRPr="00C22112" w14:paraId="50792D97" w14:textId="77777777" w:rsidTr="00EF04A2">
        <w:trPr>
          <w:trHeight w:val="20"/>
        </w:trPr>
        <w:tc>
          <w:tcPr>
            <w:tcW w:w="426" w:type="dxa"/>
            <w:shd w:val="clear" w:color="auto" w:fill="D9D9D9" w:themeFill="background1" w:themeFillShade="D9"/>
            <w:noWrap/>
            <w:vAlign w:val="center"/>
            <w:hideMark/>
          </w:tcPr>
          <w:p w14:paraId="666BB5C8"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ハ</w:t>
            </w:r>
          </w:p>
        </w:tc>
        <w:tc>
          <w:tcPr>
            <w:tcW w:w="3620" w:type="dxa"/>
            <w:vAlign w:val="center"/>
            <w:hideMark/>
          </w:tcPr>
          <w:p w14:paraId="4D29B92F"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乾燥・焼付施設（イ及びロに掲げる乾燥炉を除く）</w:t>
            </w:r>
          </w:p>
        </w:tc>
        <w:tc>
          <w:tcPr>
            <w:tcW w:w="632" w:type="dxa"/>
            <w:vAlign w:val="center"/>
            <w:hideMark/>
          </w:tcPr>
          <w:p w14:paraId="54B21FC2"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11</w:t>
            </w:r>
          </w:p>
        </w:tc>
      </w:tr>
      <w:tr w:rsidR="00D86B05" w:rsidRPr="00C22112" w14:paraId="277A2D6B" w14:textId="77777777" w:rsidTr="00EF04A2">
        <w:trPr>
          <w:trHeight w:val="20"/>
        </w:trPr>
        <w:tc>
          <w:tcPr>
            <w:tcW w:w="426" w:type="dxa"/>
            <w:shd w:val="clear" w:color="auto" w:fill="D9D9D9" w:themeFill="background1" w:themeFillShade="D9"/>
            <w:noWrap/>
            <w:vAlign w:val="center"/>
            <w:hideMark/>
          </w:tcPr>
          <w:p w14:paraId="53D6EB1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ニ</w:t>
            </w:r>
          </w:p>
        </w:tc>
        <w:tc>
          <w:tcPr>
            <w:tcW w:w="3620" w:type="dxa"/>
            <w:vAlign w:val="center"/>
            <w:hideMark/>
          </w:tcPr>
          <w:p w14:paraId="7704FCFC"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漂白施設</w:t>
            </w:r>
          </w:p>
        </w:tc>
        <w:tc>
          <w:tcPr>
            <w:tcW w:w="632" w:type="dxa"/>
            <w:vAlign w:val="center"/>
            <w:hideMark/>
          </w:tcPr>
          <w:p w14:paraId="156A3B85"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5</w:t>
            </w:r>
          </w:p>
        </w:tc>
      </w:tr>
      <w:tr w:rsidR="00D86B05" w:rsidRPr="00C22112" w14:paraId="629F1088" w14:textId="77777777" w:rsidTr="00EF04A2">
        <w:trPr>
          <w:trHeight w:val="20"/>
        </w:trPr>
        <w:tc>
          <w:tcPr>
            <w:tcW w:w="426" w:type="dxa"/>
            <w:shd w:val="clear" w:color="auto" w:fill="D9D9D9" w:themeFill="background1" w:themeFillShade="D9"/>
            <w:noWrap/>
            <w:vAlign w:val="center"/>
            <w:hideMark/>
          </w:tcPr>
          <w:p w14:paraId="152D1C05"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ホ</w:t>
            </w:r>
          </w:p>
        </w:tc>
        <w:tc>
          <w:tcPr>
            <w:tcW w:w="3620" w:type="dxa"/>
            <w:vAlign w:val="center"/>
            <w:hideMark/>
          </w:tcPr>
          <w:p w14:paraId="7E989D7E"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樹脂加工施設</w:t>
            </w:r>
          </w:p>
        </w:tc>
        <w:tc>
          <w:tcPr>
            <w:tcW w:w="632" w:type="dxa"/>
            <w:vAlign w:val="center"/>
            <w:hideMark/>
          </w:tcPr>
          <w:p w14:paraId="3FDED506"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w:t>
            </w:r>
          </w:p>
        </w:tc>
      </w:tr>
      <w:tr w:rsidR="00D86B05" w:rsidRPr="00C22112" w14:paraId="136E319B" w14:textId="77777777" w:rsidTr="00EF04A2">
        <w:trPr>
          <w:trHeight w:val="20"/>
        </w:trPr>
        <w:tc>
          <w:tcPr>
            <w:tcW w:w="426" w:type="dxa"/>
            <w:shd w:val="clear" w:color="auto" w:fill="D9D9D9" w:themeFill="background1" w:themeFillShade="D9"/>
            <w:noWrap/>
            <w:vAlign w:val="center"/>
            <w:hideMark/>
          </w:tcPr>
          <w:p w14:paraId="0B4A2AF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ヘ</w:t>
            </w:r>
          </w:p>
        </w:tc>
        <w:tc>
          <w:tcPr>
            <w:tcW w:w="3620" w:type="dxa"/>
            <w:vAlign w:val="center"/>
            <w:hideMark/>
          </w:tcPr>
          <w:p w14:paraId="375E2ADB"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混合施設</w:t>
            </w:r>
          </w:p>
        </w:tc>
        <w:tc>
          <w:tcPr>
            <w:tcW w:w="632" w:type="dxa"/>
            <w:vAlign w:val="center"/>
            <w:hideMark/>
          </w:tcPr>
          <w:p w14:paraId="329EDC17"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5DE2450C" w14:textId="77777777" w:rsidTr="00EF04A2">
        <w:trPr>
          <w:trHeight w:val="20"/>
        </w:trPr>
        <w:tc>
          <w:tcPr>
            <w:tcW w:w="426" w:type="dxa"/>
            <w:shd w:val="clear" w:color="auto" w:fill="D9D9D9" w:themeFill="background1" w:themeFillShade="D9"/>
            <w:noWrap/>
            <w:vAlign w:val="center"/>
            <w:hideMark/>
          </w:tcPr>
          <w:p w14:paraId="0571B338"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ト</w:t>
            </w:r>
          </w:p>
        </w:tc>
        <w:tc>
          <w:tcPr>
            <w:tcW w:w="3620" w:type="dxa"/>
            <w:vAlign w:val="center"/>
            <w:hideMark/>
          </w:tcPr>
          <w:p w14:paraId="75F52FC0"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滅菌施設</w:t>
            </w:r>
          </w:p>
        </w:tc>
        <w:tc>
          <w:tcPr>
            <w:tcW w:w="632" w:type="dxa"/>
            <w:vAlign w:val="center"/>
            <w:hideMark/>
          </w:tcPr>
          <w:p w14:paraId="5A35D2BB"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7</w:t>
            </w:r>
          </w:p>
        </w:tc>
      </w:tr>
      <w:tr w:rsidR="00D86B05" w:rsidRPr="00C22112" w14:paraId="5D394DA9" w14:textId="77777777" w:rsidTr="00EF04A2">
        <w:trPr>
          <w:trHeight w:val="20"/>
        </w:trPr>
        <w:tc>
          <w:tcPr>
            <w:tcW w:w="426" w:type="dxa"/>
            <w:shd w:val="clear" w:color="auto" w:fill="D9D9D9" w:themeFill="background1" w:themeFillShade="D9"/>
            <w:noWrap/>
            <w:vAlign w:val="center"/>
            <w:hideMark/>
          </w:tcPr>
          <w:p w14:paraId="4C7FB387"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チ</w:t>
            </w:r>
          </w:p>
        </w:tc>
        <w:tc>
          <w:tcPr>
            <w:tcW w:w="3620" w:type="dxa"/>
            <w:vAlign w:val="center"/>
            <w:hideMark/>
          </w:tcPr>
          <w:p w14:paraId="5A171789"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消毒施設</w:t>
            </w:r>
          </w:p>
        </w:tc>
        <w:tc>
          <w:tcPr>
            <w:tcW w:w="632" w:type="dxa"/>
            <w:tcBorders>
              <w:bottom w:val="single" w:sz="4" w:space="0" w:color="auto"/>
            </w:tcBorders>
            <w:vAlign w:val="center"/>
            <w:hideMark/>
          </w:tcPr>
          <w:p w14:paraId="42EEC646"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2BAB94BC" w14:textId="77777777" w:rsidTr="00EF04A2">
        <w:trPr>
          <w:trHeight w:val="20"/>
        </w:trPr>
        <w:tc>
          <w:tcPr>
            <w:tcW w:w="4046" w:type="dxa"/>
            <w:gridSpan w:val="2"/>
            <w:shd w:val="clear" w:color="auto" w:fill="D9D9D9" w:themeFill="background1" w:themeFillShade="D9"/>
            <w:noWrap/>
            <w:vAlign w:val="center"/>
            <w:hideMark/>
          </w:tcPr>
          <w:p w14:paraId="7A652B40"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二．木材若しくは木製品の製造（家具に係るものを除く。）又はパルプ、紙若しくは紙加工品の用に供する施設で、次に掲げるもの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14:paraId="163934CF"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p>
        </w:tc>
      </w:tr>
      <w:tr w:rsidR="00D86B05" w:rsidRPr="00C22112" w14:paraId="390285C5" w14:textId="77777777" w:rsidTr="00EF04A2">
        <w:trPr>
          <w:trHeight w:val="20"/>
        </w:trPr>
        <w:tc>
          <w:tcPr>
            <w:tcW w:w="426" w:type="dxa"/>
            <w:shd w:val="clear" w:color="auto" w:fill="D9D9D9" w:themeFill="background1" w:themeFillShade="D9"/>
            <w:noWrap/>
            <w:vAlign w:val="center"/>
            <w:hideMark/>
          </w:tcPr>
          <w:p w14:paraId="7075B83A"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イ</w:t>
            </w:r>
          </w:p>
        </w:tc>
        <w:tc>
          <w:tcPr>
            <w:tcW w:w="3620" w:type="dxa"/>
            <w:vAlign w:val="center"/>
            <w:hideMark/>
          </w:tcPr>
          <w:p w14:paraId="6F29714B"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令別表第一の十一の項に掲げる乾燥炉</w:t>
            </w:r>
          </w:p>
        </w:tc>
        <w:tc>
          <w:tcPr>
            <w:tcW w:w="632" w:type="dxa"/>
            <w:vAlign w:val="center"/>
            <w:hideMark/>
          </w:tcPr>
          <w:p w14:paraId="23EC3D90"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w:t>
            </w:r>
          </w:p>
        </w:tc>
      </w:tr>
      <w:tr w:rsidR="00D86B05" w:rsidRPr="00C22112" w14:paraId="54DF38EE" w14:textId="77777777" w:rsidTr="00EF04A2">
        <w:trPr>
          <w:trHeight w:val="20"/>
        </w:trPr>
        <w:tc>
          <w:tcPr>
            <w:tcW w:w="426" w:type="dxa"/>
            <w:shd w:val="clear" w:color="auto" w:fill="D9D9D9" w:themeFill="background1" w:themeFillShade="D9"/>
            <w:noWrap/>
            <w:vAlign w:val="center"/>
            <w:hideMark/>
          </w:tcPr>
          <w:p w14:paraId="30D2A2D8"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ロ</w:t>
            </w:r>
          </w:p>
        </w:tc>
        <w:tc>
          <w:tcPr>
            <w:tcW w:w="3620" w:type="dxa"/>
            <w:vAlign w:val="center"/>
            <w:hideMark/>
          </w:tcPr>
          <w:p w14:paraId="1BBE0EDD"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別表第三第一号の表の二十三の項に掲げる乾燥炉</w:t>
            </w:r>
          </w:p>
        </w:tc>
        <w:tc>
          <w:tcPr>
            <w:tcW w:w="632" w:type="dxa"/>
            <w:vAlign w:val="center"/>
            <w:hideMark/>
          </w:tcPr>
          <w:p w14:paraId="654CF851"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29937ADB" w14:textId="77777777" w:rsidTr="00EF04A2">
        <w:trPr>
          <w:trHeight w:val="20"/>
        </w:trPr>
        <w:tc>
          <w:tcPr>
            <w:tcW w:w="426" w:type="dxa"/>
            <w:shd w:val="clear" w:color="auto" w:fill="D9D9D9" w:themeFill="background1" w:themeFillShade="D9"/>
            <w:noWrap/>
            <w:vAlign w:val="center"/>
            <w:hideMark/>
          </w:tcPr>
          <w:p w14:paraId="1297E5D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ハ</w:t>
            </w:r>
          </w:p>
        </w:tc>
        <w:tc>
          <w:tcPr>
            <w:tcW w:w="3620" w:type="dxa"/>
            <w:vAlign w:val="center"/>
            <w:hideMark/>
          </w:tcPr>
          <w:p w14:paraId="68585738"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乾燥・焼付施設（イ及びロに掲げる乾燥炉を除く）</w:t>
            </w:r>
          </w:p>
        </w:tc>
        <w:tc>
          <w:tcPr>
            <w:tcW w:w="632" w:type="dxa"/>
            <w:vAlign w:val="center"/>
            <w:hideMark/>
          </w:tcPr>
          <w:p w14:paraId="2016E673"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14</w:t>
            </w:r>
          </w:p>
        </w:tc>
      </w:tr>
      <w:tr w:rsidR="00D86B05" w:rsidRPr="00C22112" w14:paraId="75A7CBF4" w14:textId="77777777" w:rsidTr="00EF04A2">
        <w:trPr>
          <w:trHeight w:val="20"/>
        </w:trPr>
        <w:tc>
          <w:tcPr>
            <w:tcW w:w="426" w:type="dxa"/>
            <w:shd w:val="clear" w:color="auto" w:fill="D9D9D9" w:themeFill="background1" w:themeFillShade="D9"/>
            <w:noWrap/>
            <w:vAlign w:val="center"/>
            <w:hideMark/>
          </w:tcPr>
          <w:p w14:paraId="19DCFC6D"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ニ</w:t>
            </w:r>
          </w:p>
        </w:tc>
        <w:tc>
          <w:tcPr>
            <w:tcW w:w="3620" w:type="dxa"/>
            <w:vAlign w:val="center"/>
            <w:hideMark/>
          </w:tcPr>
          <w:p w14:paraId="4DCCA568"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張合せ施設</w:t>
            </w:r>
          </w:p>
        </w:tc>
        <w:tc>
          <w:tcPr>
            <w:tcW w:w="632" w:type="dxa"/>
            <w:vAlign w:val="center"/>
            <w:hideMark/>
          </w:tcPr>
          <w:p w14:paraId="3EF26F62"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45</w:t>
            </w:r>
          </w:p>
        </w:tc>
      </w:tr>
      <w:tr w:rsidR="00D86B05" w:rsidRPr="00C22112" w14:paraId="41047C8E" w14:textId="77777777" w:rsidTr="00EF04A2">
        <w:trPr>
          <w:trHeight w:val="20"/>
        </w:trPr>
        <w:tc>
          <w:tcPr>
            <w:tcW w:w="426" w:type="dxa"/>
            <w:shd w:val="clear" w:color="auto" w:fill="D9D9D9" w:themeFill="background1" w:themeFillShade="D9"/>
            <w:noWrap/>
            <w:vAlign w:val="center"/>
            <w:hideMark/>
          </w:tcPr>
          <w:p w14:paraId="4148492D"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ホ</w:t>
            </w:r>
          </w:p>
        </w:tc>
        <w:tc>
          <w:tcPr>
            <w:tcW w:w="3620" w:type="dxa"/>
            <w:vAlign w:val="center"/>
            <w:hideMark/>
          </w:tcPr>
          <w:p w14:paraId="0D2C0ECE"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樹脂加工施設</w:t>
            </w:r>
          </w:p>
        </w:tc>
        <w:tc>
          <w:tcPr>
            <w:tcW w:w="632" w:type="dxa"/>
            <w:vAlign w:val="center"/>
            <w:hideMark/>
          </w:tcPr>
          <w:p w14:paraId="6E40A4F0"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13</w:t>
            </w:r>
          </w:p>
        </w:tc>
      </w:tr>
      <w:tr w:rsidR="00D86B05" w:rsidRPr="00C22112" w14:paraId="6A85147A" w14:textId="77777777" w:rsidTr="00EF04A2">
        <w:trPr>
          <w:trHeight w:val="20"/>
        </w:trPr>
        <w:tc>
          <w:tcPr>
            <w:tcW w:w="426" w:type="dxa"/>
            <w:shd w:val="clear" w:color="auto" w:fill="D9D9D9" w:themeFill="background1" w:themeFillShade="D9"/>
            <w:noWrap/>
            <w:vAlign w:val="center"/>
            <w:hideMark/>
          </w:tcPr>
          <w:p w14:paraId="642B26A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ヘ</w:t>
            </w:r>
          </w:p>
        </w:tc>
        <w:tc>
          <w:tcPr>
            <w:tcW w:w="3620" w:type="dxa"/>
            <w:vAlign w:val="center"/>
            <w:hideMark/>
          </w:tcPr>
          <w:p w14:paraId="6677CBE8"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滅菌施設</w:t>
            </w:r>
          </w:p>
        </w:tc>
        <w:tc>
          <w:tcPr>
            <w:tcW w:w="632" w:type="dxa"/>
            <w:vAlign w:val="center"/>
            <w:hideMark/>
          </w:tcPr>
          <w:p w14:paraId="1CD6764C"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2C7CBF45" w14:textId="77777777" w:rsidTr="00EF04A2">
        <w:trPr>
          <w:trHeight w:val="20"/>
        </w:trPr>
        <w:tc>
          <w:tcPr>
            <w:tcW w:w="426" w:type="dxa"/>
            <w:shd w:val="clear" w:color="auto" w:fill="D9D9D9" w:themeFill="background1" w:themeFillShade="D9"/>
            <w:noWrap/>
            <w:vAlign w:val="center"/>
            <w:hideMark/>
          </w:tcPr>
          <w:p w14:paraId="0E6F887B"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ト</w:t>
            </w:r>
          </w:p>
        </w:tc>
        <w:tc>
          <w:tcPr>
            <w:tcW w:w="3620" w:type="dxa"/>
            <w:vAlign w:val="center"/>
            <w:hideMark/>
          </w:tcPr>
          <w:p w14:paraId="67D38955"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消毒施設</w:t>
            </w:r>
          </w:p>
        </w:tc>
        <w:tc>
          <w:tcPr>
            <w:tcW w:w="632" w:type="dxa"/>
            <w:tcBorders>
              <w:bottom w:val="single" w:sz="4" w:space="0" w:color="auto"/>
            </w:tcBorders>
            <w:vAlign w:val="center"/>
            <w:hideMark/>
          </w:tcPr>
          <w:p w14:paraId="394879FD"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0A2218FF" w14:textId="77777777" w:rsidTr="00EF04A2">
        <w:trPr>
          <w:trHeight w:val="20"/>
        </w:trPr>
        <w:tc>
          <w:tcPr>
            <w:tcW w:w="4046" w:type="dxa"/>
            <w:gridSpan w:val="2"/>
            <w:shd w:val="clear" w:color="auto" w:fill="D9D9D9" w:themeFill="background1" w:themeFillShade="D9"/>
            <w:noWrap/>
            <w:vAlign w:val="center"/>
            <w:hideMark/>
          </w:tcPr>
          <w:p w14:paraId="48C2842C"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三．出版若しくは印刷又はこれらの関連品の製造の用に供する施設で、次に掲げるもの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14:paraId="6955581C"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p>
        </w:tc>
      </w:tr>
      <w:tr w:rsidR="00D86B05" w:rsidRPr="00C22112" w14:paraId="1F825978" w14:textId="77777777" w:rsidTr="00EF04A2">
        <w:trPr>
          <w:trHeight w:val="20"/>
        </w:trPr>
        <w:tc>
          <w:tcPr>
            <w:tcW w:w="426" w:type="dxa"/>
            <w:shd w:val="clear" w:color="auto" w:fill="D9D9D9" w:themeFill="background1" w:themeFillShade="D9"/>
            <w:noWrap/>
            <w:vAlign w:val="center"/>
            <w:hideMark/>
          </w:tcPr>
          <w:p w14:paraId="5925948D"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イ</w:t>
            </w:r>
          </w:p>
        </w:tc>
        <w:tc>
          <w:tcPr>
            <w:tcW w:w="3620" w:type="dxa"/>
            <w:vAlign w:val="center"/>
            <w:hideMark/>
          </w:tcPr>
          <w:p w14:paraId="11C0BB9E"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令別表第一の十一の項に掲げる乾燥炉</w:t>
            </w:r>
          </w:p>
        </w:tc>
        <w:tc>
          <w:tcPr>
            <w:tcW w:w="632" w:type="dxa"/>
            <w:vAlign w:val="center"/>
            <w:hideMark/>
          </w:tcPr>
          <w:p w14:paraId="29EA606F"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90</w:t>
            </w:r>
          </w:p>
        </w:tc>
      </w:tr>
      <w:tr w:rsidR="00D86B05" w:rsidRPr="00C22112" w14:paraId="687829B3" w14:textId="77777777" w:rsidTr="00EF04A2">
        <w:trPr>
          <w:trHeight w:val="20"/>
        </w:trPr>
        <w:tc>
          <w:tcPr>
            <w:tcW w:w="426" w:type="dxa"/>
            <w:shd w:val="clear" w:color="auto" w:fill="D9D9D9" w:themeFill="background1" w:themeFillShade="D9"/>
            <w:noWrap/>
            <w:vAlign w:val="center"/>
            <w:hideMark/>
          </w:tcPr>
          <w:p w14:paraId="66AF0D95"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ロ</w:t>
            </w:r>
          </w:p>
        </w:tc>
        <w:tc>
          <w:tcPr>
            <w:tcW w:w="3620" w:type="dxa"/>
            <w:vAlign w:val="center"/>
            <w:hideMark/>
          </w:tcPr>
          <w:p w14:paraId="64A907C9"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別表第三第一号の表の二十三の項に掲げる乾燥炉</w:t>
            </w:r>
          </w:p>
        </w:tc>
        <w:tc>
          <w:tcPr>
            <w:tcW w:w="632" w:type="dxa"/>
            <w:vAlign w:val="center"/>
            <w:hideMark/>
          </w:tcPr>
          <w:p w14:paraId="439C911F"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23</w:t>
            </w:r>
          </w:p>
        </w:tc>
      </w:tr>
      <w:tr w:rsidR="00D86B05" w:rsidRPr="00C22112" w14:paraId="7053DA1D" w14:textId="77777777" w:rsidTr="00EF04A2">
        <w:trPr>
          <w:trHeight w:val="20"/>
        </w:trPr>
        <w:tc>
          <w:tcPr>
            <w:tcW w:w="426" w:type="dxa"/>
            <w:shd w:val="clear" w:color="auto" w:fill="D9D9D9" w:themeFill="background1" w:themeFillShade="D9"/>
            <w:noWrap/>
            <w:vAlign w:val="center"/>
            <w:hideMark/>
          </w:tcPr>
          <w:p w14:paraId="64E4B741"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ハ</w:t>
            </w:r>
          </w:p>
        </w:tc>
        <w:tc>
          <w:tcPr>
            <w:tcW w:w="3620" w:type="dxa"/>
            <w:vAlign w:val="center"/>
            <w:hideMark/>
          </w:tcPr>
          <w:p w14:paraId="355722CA"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乾燥・焼付施設（イ及びロに掲げる乾燥炉を除く）</w:t>
            </w:r>
          </w:p>
        </w:tc>
        <w:tc>
          <w:tcPr>
            <w:tcW w:w="632" w:type="dxa"/>
            <w:vAlign w:val="center"/>
            <w:hideMark/>
          </w:tcPr>
          <w:p w14:paraId="6ADE619E"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42</w:t>
            </w:r>
          </w:p>
        </w:tc>
      </w:tr>
      <w:tr w:rsidR="00D86B05" w:rsidRPr="00C22112" w14:paraId="67D47156" w14:textId="77777777" w:rsidTr="00EF04A2">
        <w:trPr>
          <w:trHeight w:val="20"/>
        </w:trPr>
        <w:tc>
          <w:tcPr>
            <w:tcW w:w="426" w:type="dxa"/>
            <w:shd w:val="clear" w:color="auto" w:fill="D9D9D9" w:themeFill="background1" w:themeFillShade="D9"/>
            <w:noWrap/>
            <w:vAlign w:val="center"/>
            <w:hideMark/>
          </w:tcPr>
          <w:p w14:paraId="5BE38424"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ニ</w:t>
            </w:r>
          </w:p>
        </w:tc>
        <w:tc>
          <w:tcPr>
            <w:tcW w:w="3620" w:type="dxa"/>
            <w:vAlign w:val="center"/>
            <w:hideMark/>
          </w:tcPr>
          <w:p w14:paraId="425151CA"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グラビア印刷施設</w:t>
            </w:r>
          </w:p>
        </w:tc>
        <w:tc>
          <w:tcPr>
            <w:tcW w:w="632" w:type="dxa"/>
            <w:vAlign w:val="center"/>
            <w:hideMark/>
          </w:tcPr>
          <w:p w14:paraId="44BB7DC3"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47</w:t>
            </w:r>
          </w:p>
        </w:tc>
      </w:tr>
      <w:tr w:rsidR="00D86B05" w:rsidRPr="00C22112" w14:paraId="6C9C30FB" w14:textId="77777777" w:rsidTr="00EF04A2">
        <w:trPr>
          <w:trHeight w:val="20"/>
        </w:trPr>
        <w:tc>
          <w:tcPr>
            <w:tcW w:w="426" w:type="dxa"/>
            <w:shd w:val="clear" w:color="auto" w:fill="D9D9D9" w:themeFill="background1" w:themeFillShade="D9"/>
            <w:noWrap/>
            <w:vAlign w:val="center"/>
            <w:hideMark/>
          </w:tcPr>
          <w:p w14:paraId="5C0CE5BA"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ホ</w:t>
            </w:r>
          </w:p>
        </w:tc>
        <w:tc>
          <w:tcPr>
            <w:tcW w:w="3620" w:type="dxa"/>
            <w:vAlign w:val="center"/>
            <w:hideMark/>
          </w:tcPr>
          <w:p w14:paraId="75D60994"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金属板印刷施設</w:t>
            </w:r>
          </w:p>
        </w:tc>
        <w:tc>
          <w:tcPr>
            <w:tcW w:w="632" w:type="dxa"/>
            <w:vAlign w:val="center"/>
            <w:hideMark/>
          </w:tcPr>
          <w:p w14:paraId="2F3A5A05"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28</w:t>
            </w:r>
          </w:p>
        </w:tc>
      </w:tr>
      <w:tr w:rsidR="00D86B05" w:rsidRPr="00C22112" w14:paraId="5C3FFF46" w14:textId="77777777" w:rsidTr="00EF04A2">
        <w:trPr>
          <w:trHeight w:val="20"/>
        </w:trPr>
        <w:tc>
          <w:tcPr>
            <w:tcW w:w="426" w:type="dxa"/>
            <w:shd w:val="clear" w:color="auto" w:fill="D9D9D9" w:themeFill="background1" w:themeFillShade="D9"/>
            <w:noWrap/>
            <w:vAlign w:val="center"/>
            <w:hideMark/>
          </w:tcPr>
          <w:p w14:paraId="3F0FEBB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ヘ</w:t>
            </w:r>
          </w:p>
        </w:tc>
        <w:tc>
          <w:tcPr>
            <w:tcW w:w="3620" w:type="dxa"/>
            <w:vAlign w:val="center"/>
            <w:hideMark/>
          </w:tcPr>
          <w:p w14:paraId="60D3BADA"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エッチング施設</w:t>
            </w:r>
          </w:p>
        </w:tc>
        <w:tc>
          <w:tcPr>
            <w:tcW w:w="632" w:type="dxa"/>
            <w:tcBorders>
              <w:bottom w:val="single" w:sz="4" w:space="0" w:color="auto"/>
            </w:tcBorders>
            <w:vAlign w:val="center"/>
            <w:hideMark/>
          </w:tcPr>
          <w:p w14:paraId="35B42D70"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w:t>
            </w:r>
          </w:p>
        </w:tc>
      </w:tr>
      <w:tr w:rsidR="00D86B05" w:rsidRPr="00C22112" w14:paraId="691B475F" w14:textId="77777777" w:rsidTr="00EF04A2">
        <w:trPr>
          <w:trHeight w:val="20"/>
        </w:trPr>
        <w:tc>
          <w:tcPr>
            <w:tcW w:w="4046" w:type="dxa"/>
            <w:gridSpan w:val="2"/>
            <w:shd w:val="clear" w:color="auto" w:fill="D9D9D9" w:themeFill="background1" w:themeFillShade="D9"/>
            <w:noWrap/>
            <w:vAlign w:val="center"/>
            <w:hideMark/>
          </w:tcPr>
          <w:p w14:paraId="1E30F540"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四．化学工業品、石油製品又は石炭製品の製造の用に供する施設で、次に掲げるもの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14:paraId="573D6367"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p>
        </w:tc>
      </w:tr>
      <w:tr w:rsidR="00D86B05" w:rsidRPr="00C22112" w14:paraId="355E3EA3" w14:textId="77777777" w:rsidTr="00EF04A2">
        <w:trPr>
          <w:trHeight w:val="20"/>
        </w:trPr>
        <w:tc>
          <w:tcPr>
            <w:tcW w:w="426" w:type="dxa"/>
            <w:shd w:val="clear" w:color="auto" w:fill="D9D9D9" w:themeFill="background1" w:themeFillShade="D9"/>
            <w:noWrap/>
            <w:vAlign w:val="center"/>
            <w:hideMark/>
          </w:tcPr>
          <w:p w14:paraId="568E095D"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イ</w:t>
            </w:r>
          </w:p>
        </w:tc>
        <w:tc>
          <w:tcPr>
            <w:tcW w:w="3620" w:type="dxa"/>
            <w:vAlign w:val="center"/>
            <w:hideMark/>
          </w:tcPr>
          <w:p w14:paraId="220A064F"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令別表第一の十の項に掲げる反応炉（無機化学工業品の製造の用に供するものに限る。）</w:t>
            </w:r>
          </w:p>
        </w:tc>
        <w:tc>
          <w:tcPr>
            <w:tcW w:w="632" w:type="dxa"/>
            <w:vAlign w:val="center"/>
            <w:hideMark/>
          </w:tcPr>
          <w:p w14:paraId="75A0D026"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w:t>
            </w:r>
          </w:p>
        </w:tc>
      </w:tr>
      <w:tr w:rsidR="00D86B05" w:rsidRPr="00C22112" w14:paraId="6C6F84DF" w14:textId="77777777" w:rsidTr="00EF04A2">
        <w:trPr>
          <w:trHeight w:val="20"/>
        </w:trPr>
        <w:tc>
          <w:tcPr>
            <w:tcW w:w="426" w:type="dxa"/>
            <w:shd w:val="clear" w:color="auto" w:fill="D9D9D9" w:themeFill="background1" w:themeFillShade="D9"/>
            <w:noWrap/>
            <w:vAlign w:val="center"/>
            <w:hideMark/>
          </w:tcPr>
          <w:p w14:paraId="7B95BE5D"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ロ</w:t>
            </w:r>
          </w:p>
        </w:tc>
        <w:tc>
          <w:tcPr>
            <w:tcW w:w="3620" w:type="dxa"/>
            <w:vAlign w:val="center"/>
            <w:hideMark/>
          </w:tcPr>
          <w:p w14:paraId="3AB4FD1B"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令別表第一の十七の項に掲げる溶解槽</w:t>
            </w:r>
          </w:p>
        </w:tc>
        <w:tc>
          <w:tcPr>
            <w:tcW w:w="632" w:type="dxa"/>
            <w:vAlign w:val="center"/>
            <w:hideMark/>
          </w:tcPr>
          <w:p w14:paraId="4C5ED072"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0393DC55" w14:textId="77777777" w:rsidTr="00EF04A2">
        <w:trPr>
          <w:trHeight w:val="20"/>
        </w:trPr>
        <w:tc>
          <w:tcPr>
            <w:tcW w:w="426" w:type="dxa"/>
            <w:shd w:val="clear" w:color="auto" w:fill="D9D9D9" w:themeFill="background1" w:themeFillShade="D9"/>
            <w:noWrap/>
            <w:vAlign w:val="center"/>
            <w:hideMark/>
          </w:tcPr>
          <w:p w14:paraId="0D494897"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ハ</w:t>
            </w:r>
          </w:p>
        </w:tc>
        <w:tc>
          <w:tcPr>
            <w:tcW w:w="3620" w:type="dxa"/>
            <w:vAlign w:val="center"/>
            <w:hideMark/>
          </w:tcPr>
          <w:p w14:paraId="4F7279C8"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令別表第一の十八の項に掲げる反応炉</w:t>
            </w:r>
          </w:p>
        </w:tc>
        <w:tc>
          <w:tcPr>
            <w:tcW w:w="632" w:type="dxa"/>
            <w:vAlign w:val="center"/>
            <w:hideMark/>
          </w:tcPr>
          <w:p w14:paraId="75B6DEF2"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71BA077F" w14:textId="77777777" w:rsidTr="00EF04A2">
        <w:trPr>
          <w:trHeight w:val="20"/>
        </w:trPr>
        <w:tc>
          <w:tcPr>
            <w:tcW w:w="426" w:type="dxa"/>
            <w:shd w:val="clear" w:color="auto" w:fill="D9D9D9" w:themeFill="background1" w:themeFillShade="D9"/>
            <w:noWrap/>
            <w:vAlign w:val="center"/>
            <w:hideMark/>
          </w:tcPr>
          <w:p w14:paraId="5A786A71"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ニ</w:t>
            </w:r>
          </w:p>
        </w:tc>
        <w:tc>
          <w:tcPr>
            <w:tcW w:w="3620" w:type="dxa"/>
            <w:vAlign w:val="center"/>
            <w:hideMark/>
          </w:tcPr>
          <w:p w14:paraId="5898486A"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令別表第一の二十六の項に掲げる反射炉及び反応炉</w:t>
            </w:r>
          </w:p>
        </w:tc>
        <w:tc>
          <w:tcPr>
            <w:tcW w:w="632" w:type="dxa"/>
            <w:vAlign w:val="center"/>
            <w:hideMark/>
          </w:tcPr>
          <w:p w14:paraId="651F02C4"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38993D4E" w14:textId="77777777" w:rsidTr="00EF04A2">
        <w:trPr>
          <w:trHeight w:val="20"/>
        </w:trPr>
        <w:tc>
          <w:tcPr>
            <w:tcW w:w="426" w:type="dxa"/>
            <w:shd w:val="clear" w:color="auto" w:fill="D9D9D9" w:themeFill="background1" w:themeFillShade="D9"/>
            <w:noWrap/>
            <w:vAlign w:val="center"/>
            <w:hideMark/>
          </w:tcPr>
          <w:p w14:paraId="08BE7B5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ホ</w:t>
            </w:r>
          </w:p>
        </w:tc>
        <w:tc>
          <w:tcPr>
            <w:tcW w:w="3620" w:type="dxa"/>
            <w:vAlign w:val="center"/>
            <w:hideMark/>
          </w:tcPr>
          <w:p w14:paraId="0E8F6BBD"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別表第三第一号の表の七の項に掲げる反応炉</w:t>
            </w:r>
          </w:p>
        </w:tc>
        <w:tc>
          <w:tcPr>
            <w:tcW w:w="632" w:type="dxa"/>
            <w:vAlign w:val="center"/>
            <w:hideMark/>
          </w:tcPr>
          <w:p w14:paraId="2F24FA0B"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w:t>
            </w:r>
          </w:p>
        </w:tc>
      </w:tr>
      <w:tr w:rsidR="00D86B05" w:rsidRPr="00C22112" w14:paraId="2306B54E" w14:textId="77777777" w:rsidTr="00EF04A2">
        <w:trPr>
          <w:trHeight w:val="20"/>
        </w:trPr>
        <w:tc>
          <w:tcPr>
            <w:tcW w:w="426" w:type="dxa"/>
            <w:shd w:val="clear" w:color="auto" w:fill="D9D9D9" w:themeFill="background1" w:themeFillShade="D9"/>
            <w:noWrap/>
            <w:vAlign w:val="center"/>
            <w:hideMark/>
          </w:tcPr>
          <w:p w14:paraId="69D1B3D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ヘ</w:t>
            </w:r>
          </w:p>
        </w:tc>
        <w:tc>
          <w:tcPr>
            <w:tcW w:w="3620" w:type="dxa"/>
            <w:vAlign w:val="center"/>
            <w:hideMark/>
          </w:tcPr>
          <w:p w14:paraId="2CED75DB"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反応施設（イからホまでに掲げる施設を除く。）</w:t>
            </w:r>
          </w:p>
        </w:tc>
        <w:tc>
          <w:tcPr>
            <w:tcW w:w="632" w:type="dxa"/>
            <w:vAlign w:val="center"/>
            <w:hideMark/>
          </w:tcPr>
          <w:p w14:paraId="2CCF2D39"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190</w:t>
            </w:r>
          </w:p>
        </w:tc>
      </w:tr>
      <w:tr w:rsidR="00D86B05" w:rsidRPr="00C22112" w14:paraId="2D7BD768" w14:textId="77777777" w:rsidTr="00EF04A2">
        <w:trPr>
          <w:trHeight w:val="20"/>
        </w:trPr>
        <w:tc>
          <w:tcPr>
            <w:tcW w:w="426" w:type="dxa"/>
            <w:shd w:val="clear" w:color="auto" w:fill="D9D9D9" w:themeFill="background1" w:themeFillShade="D9"/>
            <w:noWrap/>
            <w:vAlign w:val="center"/>
            <w:hideMark/>
          </w:tcPr>
          <w:p w14:paraId="536643C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ト</w:t>
            </w:r>
          </w:p>
        </w:tc>
        <w:tc>
          <w:tcPr>
            <w:tcW w:w="3620" w:type="dxa"/>
            <w:vAlign w:val="center"/>
            <w:hideMark/>
          </w:tcPr>
          <w:p w14:paraId="15423BD3"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令別表第一の十の項に掲げる直火炉（無機化学工業品の製造の用に供するものに限る。）</w:t>
            </w:r>
          </w:p>
        </w:tc>
        <w:tc>
          <w:tcPr>
            <w:tcW w:w="632" w:type="dxa"/>
            <w:vAlign w:val="center"/>
            <w:hideMark/>
          </w:tcPr>
          <w:p w14:paraId="28FDD908"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w:t>
            </w:r>
          </w:p>
        </w:tc>
      </w:tr>
      <w:tr w:rsidR="00D86B05" w:rsidRPr="00C22112" w14:paraId="06F772B8" w14:textId="77777777" w:rsidTr="00EF04A2">
        <w:trPr>
          <w:trHeight w:val="20"/>
        </w:trPr>
        <w:tc>
          <w:tcPr>
            <w:tcW w:w="426" w:type="dxa"/>
            <w:shd w:val="clear" w:color="auto" w:fill="D9D9D9" w:themeFill="background1" w:themeFillShade="D9"/>
            <w:noWrap/>
            <w:vAlign w:val="center"/>
            <w:hideMark/>
          </w:tcPr>
          <w:p w14:paraId="03037FE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チ</w:t>
            </w:r>
          </w:p>
        </w:tc>
        <w:tc>
          <w:tcPr>
            <w:tcW w:w="3620" w:type="dxa"/>
            <w:vAlign w:val="center"/>
            <w:hideMark/>
          </w:tcPr>
          <w:p w14:paraId="384EB9EE"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別表第三第一号の表の八の項に掲げる直火炉</w:t>
            </w:r>
          </w:p>
        </w:tc>
        <w:tc>
          <w:tcPr>
            <w:tcW w:w="632" w:type="dxa"/>
            <w:vAlign w:val="center"/>
            <w:hideMark/>
          </w:tcPr>
          <w:p w14:paraId="3F3FA05A"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7CA24BB9" w14:textId="77777777" w:rsidTr="00EF04A2">
        <w:trPr>
          <w:trHeight w:val="20"/>
        </w:trPr>
        <w:tc>
          <w:tcPr>
            <w:tcW w:w="426" w:type="dxa"/>
            <w:shd w:val="clear" w:color="auto" w:fill="D9D9D9" w:themeFill="background1" w:themeFillShade="D9"/>
            <w:noWrap/>
            <w:vAlign w:val="center"/>
            <w:hideMark/>
          </w:tcPr>
          <w:p w14:paraId="5DF89E0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リ</w:t>
            </w:r>
          </w:p>
        </w:tc>
        <w:tc>
          <w:tcPr>
            <w:tcW w:w="3620" w:type="dxa"/>
            <w:vAlign w:val="center"/>
            <w:hideMark/>
          </w:tcPr>
          <w:p w14:paraId="25D3AB05"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直火炉（ト及びチに掲げるものを除く。）</w:t>
            </w:r>
          </w:p>
        </w:tc>
        <w:tc>
          <w:tcPr>
            <w:tcW w:w="632" w:type="dxa"/>
            <w:vAlign w:val="center"/>
            <w:hideMark/>
          </w:tcPr>
          <w:p w14:paraId="445499EF"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7C186AA7" w14:textId="77777777" w:rsidTr="00EF04A2">
        <w:trPr>
          <w:trHeight w:val="20"/>
        </w:trPr>
        <w:tc>
          <w:tcPr>
            <w:tcW w:w="426" w:type="dxa"/>
            <w:shd w:val="clear" w:color="auto" w:fill="D9D9D9" w:themeFill="background1" w:themeFillShade="D9"/>
            <w:noWrap/>
            <w:vAlign w:val="center"/>
            <w:hideMark/>
          </w:tcPr>
          <w:p w14:paraId="793FF99B"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ヌ</w:t>
            </w:r>
          </w:p>
        </w:tc>
        <w:tc>
          <w:tcPr>
            <w:tcW w:w="3620" w:type="dxa"/>
            <w:vAlign w:val="center"/>
            <w:hideMark/>
          </w:tcPr>
          <w:p w14:paraId="2657A3D3"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令別表第一の十一の項に掲げる乾燥炉</w:t>
            </w:r>
          </w:p>
        </w:tc>
        <w:tc>
          <w:tcPr>
            <w:tcW w:w="632" w:type="dxa"/>
            <w:vAlign w:val="center"/>
            <w:hideMark/>
          </w:tcPr>
          <w:p w14:paraId="0B349A84"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w:t>
            </w:r>
          </w:p>
        </w:tc>
      </w:tr>
      <w:tr w:rsidR="00D86B05" w:rsidRPr="00C22112" w14:paraId="721430BD" w14:textId="77777777" w:rsidTr="00EF04A2">
        <w:trPr>
          <w:trHeight w:val="20"/>
        </w:trPr>
        <w:tc>
          <w:tcPr>
            <w:tcW w:w="426" w:type="dxa"/>
            <w:shd w:val="clear" w:color="auto" w:fill="D9D9D9" w:themeFill="background1" w:themeFillShade="D9"/>
            <w:noWrap/>
            <w:vAlign w:val="center"/>
            <w:hideMark/>
          </w:tcPr>
          <w:p w14:paraId="4FC08B6B"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ル</w:t>
            </w:r>
          </w:p>
        </w:tc>
        <w:tc>
          <w:tcPr>
            <w:tcW w:w="3620" w:type="dxa"/>
            <w:vAlign w:val="center"/>
            <w:hideMark/>
          </w:tcPr>
          <w:p w14:paraId="28B1605D"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令別表第一の十五の項に掲げる乾燥施設</w:t>
            </w:r>
          </w:p>
        </w:tc>
        <w:tc>
          <w:tcPr>
            <w:tcW w:w="632" w:type="dxa"/>
            <w:vAlign w:val="center"/>
            <w:hideMark/>
          </w:tcPr>
          <w:p w14:paraId="37CA971E"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452EC405" w14:textId="77777777" w:rsidTr="00EF04A2">
        <w:trPr>
          <w:trHeight w:val="20"/>
        </w:trPr>
        <w:tc>
          <w:tcPr>
            <w:tcW w:w="426" w:type="dxa"/>
            <w:shd w:val="clear" w:color="auto" w:fill="D9D9D9" w:themeFill="background1" w:themeFillShade="D9"/>
            <w:noWrap/>
            <w:vAlign w:val="center"/>
            <w:hideMark/>
          </w:tcPr>
          <w:p w14:paraId="0B9EB08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ヲ</w:t>
            </w:r>
          </w:p>
        </w:tc>
        <w:tc>
          <w:tcPr>
            <w:tcW w:w="3620" w:type="dxa"/>
            <w:vAlign w:val="center"/>
            <w:hideMark/>
          </w:tcPr>
          <w:p w14:paraId="61E629CA"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令別表第一の二十六の項に掲げる乾燥施設</w:t>
            </w:r>
          </w:p>
        </w:tc>
        <w:tc>
          <w:tcPr>
            <w:tcW w:w="632" w:type="dxa"/>
            <w:vAlign w:val="center"/>
            <w:hideMark/>
          </w:tcPr>
          <w:p w14:paraId="55DE1DEC"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3FC15EAF" w14:textId="77777777" w:rsidTr="00EF04A2">
        <w:trPr>
          <w:trHeight w:val="20"/>
        </w:trPr>
        <w:tc>
          <w:tcPr>
            <w:tcW w:w="426" w:type="dxa"/>
            <w:shd w:val="clear" w:color="auto" w:fill="D9D9D9" w:themeFill="background1" w:themeFillShade="D9"/>
            <w:noWrap/>
            <w:vAlign w:val="center"/>
            <w:hideMark/>
          </w:tcPr>
          <w:p w14:paraId="2E22D32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ワ</w:t>
            </w:r>
          </w:p>
        </w:tc>
        <w:tc>
          <w:tcPr>
            <w:tcW w:w="3620" w:type="dxa"/>
            <w:vAlign w:val="center"/>
            <w:hideMark/>
          </w:tcPr>
          <w:p w14:paraId="090A4E44"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別表第三第一号の表の二十三の項に掲げる乾燥炉</w:t>
            </w:r>
          </w:p>
        </w:tc>
        <w:tc>
          <w:tcPr>
            <w:tcW w:w="632" w:type="dxa"/>
            <w:vAlign w:val="center"/>
            <w:hideMark/>
          </w:tcPr>
          <w:p w14:paraId="6B693FCC"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070683C8" w14:textId="77777777" w:rsidTr="00EF04A2">
        <w:trPr>
          <w:trHeight w:val="20"/>
        </w:trPr>
        <w:tc>
          <w:tcPr>
            <w:tcW w:w="426" w:type="dxa"/>
            <w:shd w:val="clear" w:color="auto" w:fill="D9D9D9" w:themeFill="background1" w:themeFillShade="D9"/>
            <w:noWrap/>
            <w:vAlign w:val="center"/>
            <w:hideMark/>
          </w:tcPr>
          <w:p w14:paraId="785A36DD"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カ</w:t>
            </w:r>
          </w:p>
        </w:tc>
        <w:tc>
          <w:tcPr>
            <w:tcW w:w="3620" w:type="dxa"/>
            <w:vAlign w:val="center"/>
            <w:hideMark/>
          </w:tcPr>
          <w:p w14:paraId="37F7AD94"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乾燥・焼付施設（ヌからワに掲げる施設を除く。）</w:t>
            </w:r>
          </w:p>
        </w:tc>
        <w:tc>
          <w:tcPr>
            <w:tcW w:w="632" w:type="dxa"/>
            <w:vAlign w:val="center"/>
            <w:hideMark/>
          </w:tcPr>
          <w:p w14:paraId="33CAD2D2"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61</w:t>
            </w:r>
          </w:p>
        </w:tc>
      </w:tr>
      <w:tr w:rsidR="00D86B05" w:rsidRPr="00C22112" w14:paraId="47F9A1B7" w14:textId="77777777" w:rsidTr="00EF04A2">
        <w:trPr>
          <w:trHeight w:val="20"/>
        </w:trPr>
        <w:tc>
          <w:tcPr>
            <w:tcW w:w="426" w:type="dxa"/>
            <w:shd w:val="clear" w:color="auto" w:fill="D9D9D9" w:themeFill="background1" w:themeFillShade="D9"/>
            <w:noWrap/>
            <w:vAlign w:val="center"/>
            <w:hideMark/>
          </w:tcPr>
          <w:p w14:paraId="1FFA39B1"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ヨ</w:t>
            </w:r>
          </w:p>
        </w:tc>
        <w:tc>
          <w:tcPr>
            <w:tcW w:w="3620" w:type="dxa"/>
            <w:vAlign w:val="center"/>
            <w:hideMark/>
          </w:tcPr>
          <w:p w14:paraId="5D841151"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令別表第一の三の項に掲げる焙焼炉、焼結炉及びか焼炉（無機化学工業品の製造の用に供するものに限る。）</w:t>
            </w:r>
          </w:p>
        </w:tc>
        <w:tc>
          <w:tcPr>
            <w:tcW w:w="632" w:type="dxa"/>
            <w:vAlign w:val="center"/>
            <w:hideMark/>
          </w:tcPr>
          <w:p w14:paraId="2E993E59"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w:t>
            </w:r>
          </w:p>
        </w:tc>
      </w:tr>
      <w:tr w:rsidR="00D86B05" w:rsidRPr="00C22112" w14:paraId="457810E2" w14:textId="77777777" w:rsidTr="00EF04A2">
        <w:trPr>
          <w:trHeight w:val="20"/>
        </w:trPr>
        <w:tc>
          <w:tcPr>
            <w:tcW w:w="426" w:type="dxa"/>
            <w:shd w:val="clear" w:color="auto" w:fill="D9D9D9" w:themeFill="background1" w:themeFillShade="D9"/>
            <w:noWrap/>
            <w:vAlign w:val="center"/>
            <w:hideMark/>
          </w:tcPr>
          <w:p w14:paraId="4EBDCAF6"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タ</w:t>
            </w:r>
          </w:p>
        </w:tc>
        <w:tc>
          <w:tcPr>
            <w:tcW w:w="3620" w:type="dxa"/>
            <w:vAlign w:val="center"/>
            <w:hideMark/>
          </w:tcPr>
          <w:p w14:paraId="62202545"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別表第三第一号の表の四の項に掲げる焙焼炉</w:t>
            </w:r>
          </w:p>
        </w:tc>
        <w:tc>
          <w:tcPr>
            <w:tcW w:w="632" w:type="dxa"/>
            <w:vAlign w:val="center"/>
            <w:hideMark/>
          </w:tcPr>
          <w:p w14:paraId="0642A31C"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1206674B" w14:textId="77777777" w:rsidTr="00EF04A2">
        <w:trPr>
          <w:trHeight w:val="20"/>
        </w:trPr>
        <w:tc>
          <w:tcPr>
            <w:tcW w:w="426" w:type="dxa"/>
            <w:shd w:val="clear" w:color="auto" w:fill="D9D9D9" w:themeFill="background1" w:themeFillShade="D9"/>
            <w:noWrap/>
            <w:vAlign w:val="center"/>
            <w:hideMark/>
          </w:tcPr>
          <w:p w14:paraId="2A2C9248"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レ</w:t>
            </w:r>
          </w:p>
        </w:tc>
        <w:tc>
          <w:tcPr>
            <w:tcW w:w="3620" w:type="dxa"/>
            <w:vAlign w:val="center"/>
            <w:hideMark/>
          </w:tcPr>
          <w:p w14:paraId="0AF4A861"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別表第三第一号の表の五の項に掲げる焼結炉</w:t>
            </w:r>
          </w:p>
        </w:tc>
        <w:tc>
          <w:tcPr>
            <w:tcW w:w="632" w:type="dxa"/>
            <w:vAlign w:val="center"/>
            <w:hideMark/>
          </w:tcPr>
          <w:p w14:paraId="66EC4B02"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157DEA91" w14:textId="77777777" w:rsidTr="00EF04A2">
        <w:trPr>
          <w:trHeight w:val="20"/>
        </w:trPr>
        <w:tc>
          <w:tcPr>
            <w:tcW w:w="426" w:type="dxa"/>
            <w:shd w:val="clear" w:color="auto" w:fill="D9D9D9" w:themeFill="background1" w:themeFillShade="D9"/>
            <w:noWrap/>
            <w:vAlign w:val="center"/>
            <w:hideMark/>
          </w:tcPr>
          <w:p w14:paraId="1AB55A6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ソ</w:t>
            </w:r>
          </w:p>
        </w:tc>
        <w:tc>
          <w:tcPr>
            <w:tcW w:w="3620" w:type="dxa"/>
            <w:vAlign w:val="center"/>
            <w:hideMark/>
          </w:tcPr>
          <w:p w14:paraId="3A58DC35"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別表第三第一号の表の六の項に掲げるか焼炉</w:t>
            </w:r>
          </w:p>
        </w:tc>
        <w:tc>
          <w:tcPr>
            <w:tcW w:w="632" w:type="dxa"/>
            <w:vAlign w:val="center"/>
            <w:hideMark/>
          </w:tcPr>
          <w:p w14:paraId="7E04B418"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4</w:t>
            </w:r>
          </w:p>
        </w:tc>
      </w:tr>
      <w:tr w:rsidR="00D86B05" w:rsidRPr="00C22112" w14:paraId="3F1D4260" w14:textId="77777777" w:rsidTr="00EF04A2">
        <w:trPr>
          <w:trHeight w:val="20"/>
        </w:trPr>
        <w:tc>
          <w:tcPr>
            <w:tcW w:w="426" w:type="dxa"/>
            <w:shd w:val="clear" w:color="auto" w:fill="D9D9D9" w:themeFill="background1" w:themeFillShade="D9"/>
            <w:noWrap/>
            <w:vAlign w:val="center"/>
            <w:hideMark/>
          </w:tcPr>
          <w:p w14:paraId="1A9C7B3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ツ</w:t>
            </w:r>
          </w:p>
        </w:tc>
        <w:tc>
          <w:tcPr>
            <w:tcW w:w="3620" w:type="dxa"/>
            <w:vAlign w:val="center"/>
            <w:hideMark/>
          </w:tcPr>
          <w:p w14:paraId="0030C6B4"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令別表第一の十二の項に掲げる電気炉（カーバイトの製造の用に供するものに限る。）</w:t>
            </w:r>
          </w:p>
        </w:tc>
        <w:tc>
          <w:tcPr>
            <w:tcW w:w="632" w:type="dxa"/>
            <w:vAlign w:val="center"/>
            <w:hideMark/>
          </w:tcPr>
          <w:p w14:paraId="6A439E50"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002D8929" w14:textId="77777777" w:rsidTr="00EF04A2">
        <w:trPr>
          <w:trHeight w:val="20"/>
        </w:trPr>
        <w:tc>
          <w:tcPr>
            <w:tcW w:w="426" w:type="dxa"/>
            <w:shd w:val="clear" w:color="auto" w:fill="D9D9D9" w:themeFill="background1" w:themeFillShade="D9"/>
            <w:noWrap/>
            <w:vAlign w:val="center"/>
            <w:hideMark/>
          </w:tcPr>
          <w:p w14:paraId="6088208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ネ</w:t>
            </w:r>
          </w:p>
        </w:tc>
        <w:tc>
          <w:tcPr>
            <w:tcW w:w="3620" w:type="dxa"/>
            <w:vAlign w:val="center"/>
            <w:hideMark/>
          </w:tcPr>
          <w:p w14:paraId="6155026E"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別表第三第一号の表の十の項に掲げる電気炉</w:t>
            </w:r>
          </w:p>
        </w:tc>
        <w:tc>
          <w:tcPr>
            <w:tcW w:w="632" w:type="dxa"/>
            <w:vAlign w:val="center"/>
            <w:hideMark/>
          </w:tcPr>
          <w:p w14:paraId="154B2DED"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3087195A" w14:textId="77777777" w:rsidTr="00EF04A2">
        <w:trPr>
          <w:trHeight w:val="20"/>
        </w:trPr>
        <w:tc>
          <w:tcPr>
            <w:tcW w:w="426" w:type="dxa"/>
            <w:shd w:val="clear" w:color="auto" w:fill="D9D9D9" w:themeFill="background1" w:themeFillShade="D9"/>
            <w:noWrap/>
            <w:vAlign w:val="center"/>
            <w:hideMark/>
          </w:tcPr>
          <w:p w14:paraId="6DF395E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ナ</w:t>
            </w:r>
          </w:p>
        </w:tc>
        <w:tc>
          <w:tcPr>
            <w:tcW w:w="3620" w:type="dxa"/>
            <w:vAlign w:val="center"/>
            <w:hideMark/>
          </w:tcPr>
          <w:p w14:paraId="34C9A41E"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合成施設</w:t>
            </w:r>
          </w:p>
        </w:tc>
        <w:tc>
          <w:tcPr>
            <w:tcW w:w="632" w:type="dxa"/>
            <w:vAlign w:val="center"/>
            <w:hideMark/>
          </w:tcPr>
          <w:p w14:paraId="36A9F0C9"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9</w:t>
            </w:r>
          </w:p>
        </w:tc>
      </w:tr>
      <w:tr w:rsidR="00D86B05" w:rsidRPr="00C22112" w14:paraId="6D8F08EC" w14:textId="77777777" w:rsidTr="00EF04A2">
        <w:trPr>
          <w:trHeight w:val="20"/>
        </w:trPr>
        <w:tc>
          <w:tcPr>
            <w:tcW w:w="426" w:type="dxa"/>
            <w:shd w:val="clear" w:color="auto" w:fill="D9D9D9" w:themeFill="background1" w:themeFillShade="D9"/>
            <w:noWrap/>
            <w:vAlign w:val="center"/>
            <w:hideMark/>
          </w:tcPr>
          <w:p w14:paraId="49E44C5D"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ラ</w:t>
            </w:r>
          </w:p>
        </w:tc>
        <w:tc>
          <w:tcPr>
            <w:tcW w:w="3620" w:type="dxa"/>
            <w:vAlign w:val="center"/>
            <w:hideMark/>
          </w:tcPr>
          <w:p w14:paraId="56526E3D"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重合施設</w:t>
            </w:r>
          </w:p>
        </w:tc>
        <w:tc>
          <w:tcPr>
            <w:tcW w:w="632" w:type="dxa"/>
            <w:vAlign w:val="center"/>
            <w:hideMark/>
          </w:tcPr>
          <w:p w14:paraId="335C0DED"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24</w:t>
            </w:r>
          </w:p>
        </w:tc>
      </w:tr>
      <w:tr w:rsidR="00D86B05" w:rsidRPr="00C22112" w14:paraId="1129B087" w14:textId="77777777" w:rsidTr="00EF04A2">
        <w:trPr>
          <w:trHeight w:val="20"/>
        </w:trPr>
        <w:tc>
          <w:tcPr>
            <w:tcW w:w="426" w:type="dxa"/>
            <w:shd w:val="clear" w:color="auto" w:fill="D9D9D9" w:themeFill="background1" w:themeFillShade="D9"/>
            <w:noWrap/>
            <w:vAlign w:val="center"/>
            <w:hideMark/>
          </w:tcPr>
          <w:p w14:paraId="23563F0C"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ム</w:t>
            </w:r>
          </w:p>
        </w:tc>
        <w:tc>
          <w:tcPr>
            <w:tcW w:w="3620" w:type="dxa"/>
            <w:vAlign w:val="center"/>
            <w:hideMark/>
          </w:tcPr>
          <w:p w14:paraId="3EBD65D5"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分解施設</w:t>
            </w:r>
          </w:p>
        </w:tc>
        <w:tc>
          <w:tcPr>
            <w:tcW w:w="632" w:type="dxa"/>
            <w:vAlign w:val="center"/>
            <w:hideMark/>
          </w:tcPr>
          <w:p w14:paraId="02F8783F"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w:t>
            </w:r>
          </w:p>
        </w:tc>
      </w:tr>
      <w:tr w:rsidR="00D86B05" w:rsidRPr="00C22112" w14:paraId="077C91C2" w14:textId="77777777" w:rsidTr="00EF04A2">
        <w:trPr>
          <w:trHeight w:val="20"/>
        </w:trPr>
        <w:tc>
          <w:tcPr>
            <w:tcW w:w="426" w:type="dxa"/>
            <w:shd w:val="clear" w:color="auto" w:fill="D9D9D9" w:themeFill="background1" w:themeFillShade="D9"/>
            <w:noWrap/>
            <w:vAlign w:val="center"/>
            <w:hideMark/>
          </w:tcPr>
          <w:p w14:paraId="0765E1E6"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ウ</w:t>
            </w:r>
          </w:p>
        </w:tc>
        <w:tc>
          <w:tcPr>
            <w:tcW w:w="3620" w:type="dxa"/>
            <w:vAlign w:val="center"/>
            <w:hideMark/>
          </w:tcPr>
          <w:p w14:paraId="6A97D72B"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精製施設</w:t>
            </w:r>
          </w:p>
        </w:tc>
        <w:tc>
          <w:tcPr>
            <w:tcW w:w="632" w:type="dxa"/>
            <w:vAlign w:val="center"/>
            <w:hideMark/>
          </w:tcPr>
          <w:p w14:paraId="5E2689AD"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25</w:t>
            </w:r>
          </w:p>
        </w:tc>
      </w:tr>
      <w:tr w:rsidR="00D86B05" w:rsidRPr="00C22112" w14:paraId="401A4E46" w14:textId="77777777" w:rsidTr="00EF04A2">
        <w:trPr>
          <w:trHeight w:val="20"/>
        </w:trPr>
        <w:tc>
          <w:tcPr>
            <w:tcW w:w="426" w:type="dxa"/>
            <w:shd w:val="clear" w:color="auto" w:fill="D9D9D9" w:themeFill="background1" w:themeFillShade="D9"/>
            <w:noWrap/>
            <w:vAlign w:val="center"/>
            <w:hideMark/>
          </w:tcPr>
          <w:p w14:paraId="50F0862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ヰ</w:t>
            </w:r>
          </w:p>
        </w:tc>
        <w:tc>
          <w:tcPr>
            <w:tcW w:w="3620" w:type="dxa"/>
            <w:vAlign w:val="center"/>
            <w:hideMark/>
          </w:tcPr>
          <w:p w14:paraId="3656AB35"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抽出施設</w:t>
            </w:r>
          </w:p>
        </w:tc>
        <w:tc>
          <w:tcPr>
            <w:tcW w:w="632" w:type="dxa"/>
            <w:vAlign w:val="center"/>
            <w:hideMark/>
          </w:tcPr>
          <w:p w14:paraId="35F2D676"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11</w:t>
            </w:r>
          </w:p>
        </w:tc>
      </w:tr>
      <w:tr w:rsidR="00D86B05" w:rsidRPr="00C22112" w14:paraId="4ECFD3BC" w14:textId="77777777" w:rsidTr="00EF04A2">
        <w:trPr>
          <w:trHeight w:val="20"/>
        </w:trPr>
        <w:tc>
          <w:tcPr>
            <w:tcW w:w="426" w:type="dxa"/>
            <w:shd w:val="clear" w:color="auto" w:fill="D9D9D9" w:themeFill="background1" w:themeFillShade="D9"/>
            <w:noWrap/>
            <w:vAlign w:val="center"/>
            <w:hideMark/>
          </w:tcPr>
          <w:p w14:paraId="4C39B25D"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ノ</w:t>
            </w:r>
          </w:p>
        </w:tc>
        <w:tc>
          <w:tcPr>
            <w:tcW w:w="3620" w:type="dxa"/>
            <w:vAlign w:val="center"/>
            <w:hideMark/>
          </w:tcPr>
          <w:p w14:paraId="5C7C78F1"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晶出施設</w:t>
            </w:r>
          </w:p>
        </w:tc>
        <w:tc>
          <w:tcPr>
            <w:tcW w:w="632" w:type="dxa"/>
            <w:vAlign w:val="center"/>
            <w:hideMark/>
          </w:tcPr>
          <w:p w14:paraId="2E38A99E"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13</w:t>
            </w:r>
          </w:p>
        </w:tc>
      </w:tr>
      <w:tr w:rsidR="00D86B05" w:rsidRPr="00C22112" w14:paraId="06CD9DD7" w14:textId="77777777" w:rsidTr="00EF04A2">
        <w:trPr>
          <w:trHeight w:val="20"/>
        </w:trPr>
        <w:tc>
          <w:tcPr>
            <w:tcW w:w="426" w:type="dxa"/>
            <w:shd w:val="clear" w:color="auto" w:fill="D9D9D9" w:themeFill="background1" w:themeFillShade="D9"/>
            <w:noWrap/>
            <w:vAlign w:val="center"/>
            <w:hideMark/>
          </w:tcPr>
          <w:p w14:paraId="15FABC2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オ</w:t>
            </w:r>
          </w:p>
        </w:tc>
        <w:tc>
          <w:tcPr>
            <w:tcW w:w="3620" w:type="dxa"/>
            <w:vAlign w:val="center"/>
            <w:hideMark/>
          </w:tcPr>
          <w:p w14:paraId="4F0FCF85"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蒸留施設</w:t>
            </w:r>
          </w:p>
        </w:tc>
        <w:tc>
          <w:tcPr>
            <w:tcW w:w="632" w:type="dxa"/>
            <w:vAlign w:val="center"/>
            <w:hideMark/>
          </w:tcPr>
          <w:p w14:paraId="2C990E7D"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18</w:t>
            </w:r>
          </w:p>
        </w:tc>
      </w:tr>
      <w:tr w:rsidR="00D86B05" w:rsidRPr="00C22112" w14:paraId="53AD46F9" w14:textId="77777777" w:rsidTr="00EF04A2">
        <w:trPr>
          <w:trHeight w:val="20"/>
        </w:trPr>
        <w:tc>
          <w:tcPr>
            <w:tcW w:w="426" w:type="dxa"/>
            <w:shd w:val="clear" w:color="auto" w:fill="D9D9D9" w:themeFill="background1" w:themeFillShade="D9"/>
            <w:noWrap/>
            <w:vAlign w:val="center"/>
            <w:hideMark/>
          </w:tcPr>
          <w:p w14:paraId="192CFF13"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ク</w:t>
            </w:r>
          </w:p>
        </w:tc>
        <w:tc>
          <w:tcPr>
            <w:tcW w:w="3620" w:type="dxa"/>
            <w:vAlign w:val="center"/>
            <w:hideMark/>
          </w:tcPr>
          <w:p w14:paraId="6E4237B1"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蒸発施設</w:t>
            </w:r>
          </w:p>
        </w:tc>
        <w:tc>
          <w:tcPr>
            <w:tcW w:w="632" w:type="dxa"/>
            <w:vAlign w:val="center"/>
            <w:hideMark/>
          </w:tcPr>
          <w:p w14:paraId="7D5F7F8D"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w:t>
            </w:r>
          </w:p>
        </w:tc>
      </w:tr>
      <w:tr w:rsidR="00D86B05" w:rsidRPr="00C22112" w14:paraId="0819F170" w14:textId="77777777" w:rsidTr="00EF04A2">
        <w:trPr>
          <w:trHeight w:val="20"/>
        </w:trPr>
        <w:tc>
          <w:tcPr>
            <w:tcW w:w="426" w:type="dxa"/>
            <w:shd w:val="clear" w:color="auto" w:fill="D9D9D9" w:themeFill="background1" w:themeFillShade="D9"/>
            <w:noWrap/>
            <w:vAlign w:val="center"/>
            <w:hideMark/>
          </w:tcPr>
          <w:p w14:paraId="398896F3"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ヤ</w:t>
            </w:r>
          </w:p>
        </w:tc>
        <w:tc>
          <w:tcPr>
            <w:tcW w:w="3620" w:type="dxa"/>
            <w:vAlign w:val="center"/>
            <w:hideMark/>
          </w:tcPr>
          <w:p w14:paraId="4813AF9C"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濃縮施設</w:t>
            </w:r>
          </w:p>
        </w:tc>
        <w:tc>
          <w:tcPr>
            <w:tcW w:w="632" w:type="dxa"/>
            <w:vAlign w:val="center"/>
            <w:hideMark/>
          </w:tcPr>
          <w:p w14:paraId="3644CA84"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7</w:t>
            </w:r>
          </w:p>
        </w:tc>
      </w:tr>
      <w:tr w:rsidR="00D86B05" w:rsidRPr="00C22112" w14:paraId="4409F706" w14:textId="77777777" w:rsidTr="00EF04A2">
        <w:trPr>
          <w:trHeight w:val="20"/>
        </w:trPr>
        <w:tc>
          <w:tcPr>
            <w:tcW w:w="426" w:type="dxa"/>
            <w:shd w:val="clear" w:color="auto" w:fill="D9D9D9" w:themeFill="background1" w:themeFillShade="D9"/>
            <w:noWrap/>
            <w:vAlign w:val="center"/>
            <w:hideMark/>
          </w:tcPr>
          <w:p w14:paraId="6650141A"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マ</w:t>
            </w:r>
          </w:p>
        </w:tc>
        <w:tc>
          <w:tcPr>
            <w:tcW w:w="3620" w:type="dxa"/>
            <w:vAlign w:val="center"/>
            <w:hideMark/>
          </w:tcPr>
          <w:p w14:paraId="29200F0D"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電解施設</w:t>
            </w:r>
          </w:p>
        </w:tc>
        <w:tc>
          <w:tcPr>
            <w:tcW w:w="632" w:type="dxa"/>
            <w:vAlign w:val="center"/>
            <w:hideMark/>
          </w:tcPr>
          <w:p w14:paraId="4DEE24E3"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w:t>
            </w:r>
          </w:p>
        </w:tc>
      </w:tr>
      <w:tr w:rsidR="00D86B05" w:rsidRPr="00C22112" w14:paraId="0F4582A1" w14:textId="77777777" w:rsidTr="00EF04A2">
        <w:trPr>
          <w:trHeight w:val="20"/>
        </w:trPr>
        <w:tc>
          <w:tcPr>
            <w:tcW w:w="426" w:type="dxa"/>
            <w:shd w:val="clear" w:color="auto" w:fill="D9D9D9" w:themeFill="background1" w:themeFillShade="D9"/>
            <w:noWrap/>
            <w:vAlign w:val="center"/>
            <w:hideMark/>
          </w:tcPr>
          <w:p w14:paraId="4D5683DC"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ケ</w:t>
            </w:r>
          </w:p>
        </w:tc>
        <w:tc>
          <w:tcPr>
            <w:tcW w:w="3620" w:type="dxa"/>
            <w:vAlign w:val="center"/>
            <w:hideMark/>
          </w:tcPr>
          <w:p w14:paraId="0B0D713B"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焼成施設</w:t>
            </w:r>
          </w:p>
        </w:tc>
        <w:tc>
          <w:tcPr>
            <w:tcW w:w="632" w:type="dxa"/>
            <w:vAlign w:val="center"/>
            <w:hideMark/>
          </w:tcPr>
          <w:p w14:paraId="1DBDA3E6"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5</w:t>
            </w:r>
          </w:p>
        </w:tc>
      </w:tr>
      <w:tr w:rsidR="00D86B05" w:rsidRPr="00C22112" w14:paraId="4AB884BE" w14:textId="77777777" w:rsidTr="00EF04A2">
        <w:trPr>
          <w:trHeight w:val="20"/>
        </w:trPr>
        <w:tc>
          <w:tcPr>
            <w:tcW w:w="426" w:type="dxa"/>
            <w:shd w:val="clear" w:color="auto" w:fill="D9D9D9" w:themeFill="background1" w:themeFillShade="D9"/>
            <w:noWrap/>
            <w:vAlign w:val="center"/>
            <w:hideMark/>
          </w:tcPr>
          <w:p w14:paraId="78B10651"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フ</w:t>
            </w:r>
          </w:p>
        </w:tc>
        <w:tc>
          <w:tcPr>
            <w:tcW w:w="3620" w:type="dxa"/>
            <w:vAlign w:val="center"/>
            <w:hideMark/>
          </w:tcPr>
          <w:p w14:paraId="3A4C5B98"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電気めっき施設</w:t>
            </w:r>
          </w:p>
        </w:tc>
        <w:tc>
          <w:tcPr>
            <w:tcW w:w="632" w:type="dxa"/>
            <w:vAlign w:val="center"/>
            <w:hideMark/>
          </w:tcPr>
          <w:p w14:paraId="1E62ADF6"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7</w:t>
            </w:r>
          </w:p>
        </w:tc>
      </w:tr>
      <w:tr w:rsidR="00D86B05" w:rsidRPr="00C22112" w14:paraId="0606A597" w14:textId="77777777" w:rsidTr="00EF04A2">
        <w:trPr>
          <w:trHeight w:val="20"/>
        </w:trPr>
        <w:tc>
          <w:tcPr>
            <w:tcW w:w="426" w:type="dxa"/>
            <w:shd w:val="clear" w:color="auto" w:fill="D9D9D9" w:themeFill="background1" w:themeFillShade="D9"/>
            <w:noWrap/>
            <w:vAlign w:val="center"/>
            <w:hideMark/>
          </w:tcPr>
          <w:p w14:paraId="23C946B7"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コ</w:t>
            </w:r>
          </w:p>
        </w:tc>
        <w:tc>
          <w:tcPr>
            <w:tcW w:w="3620" w:type="dxa"/>
            <w:vAlign w:val="center"/>
            <w:hideMark/>
          </w:tcPr>
          <w:p w14:paraId="7BAA9E36"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混合施設</w:t>
            </w:r>
          </w:p>
        </w:tc>
        <w:tc>
          <w:tcPr>
            <w:tcW w:w="632" w:type="dxa"/>
            <w:vAlign w:val="center"/>
            <w:hideMark/>
          </w:tcPr>
          <w:p w14:paraId="5B84859C"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350</w:t>
            </w:r>
          </w:p>
        </w:tc>
      </w:tr>
      <w:tr w:rsidR="00D86B05" w:rsidRPr="00C22112" w14:paraId="2A52AE0F" w14:textId="77777777" w:rsidTr="00EF04A2">
        <w:trPr>
          <w:trHeight w:val="20"/>
        </w:trPr>
        <w:tc>
          <w:tcPr>
            <w:tcW w:w="426" w:type="dxa"/>
            <w:shd w:val="clear" w:color="auto" w:fill="D9D9D9" w:themeFill="background1" w:themeFillShade="D9"/>
            <w:noWrap/>
            <w:vAlign w:val="center"/>
            <w:hideMark/>
          </w:tcPr>
          <w:p w14:paraId="480B454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エ</w:t>
            </w:r>
          </w:p>
        </w:tc>
        <w:tc>
          <w:tcPr>
            <w:tcW w:w="3620" w:type="dxa"/>
            <w:vAlign w:val="center"/>
            <w:hideMark/>
          </w:tcPr>
          <w:p w14:paraId="736CBFAD"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配合施設</w:t>
            </w:r>
          </w:p>
        </w:tc>
        <w:tc>
          <w:tcPr>
            <w:tcW w:w="632" w:type="dxa"/>
            <w:vAlign w:val="center"/>
            <w:hideMark/>
          </w:tcPr>
          <w:p w14:paraId="2E0253B9"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7</w:t>
            </w:r>
          </w:p>
        </w:tc>
      </w:tr>
      <w:tr w:rsidR="00D86B05" w:rsidRPr="00C22112" w14:paraId="39B26B75" w14:textId="77777777" w:rsidTr="00EF04A2">
        <w:trPr>
          <w:trHeight w:val="20"/>
        </w:trPr>
        <w:tc>
          <w:tcPr>
            <w:tcW w:w="426" w:type="dxa"/>
            <w:shd w:val="clear" w:color="auto" w:fill="D9D9D9" w:themeFill="background1" w:themeFillShade="D9"/>
            <w:noWrap/>
            <w:vAlign w:val="center"/>
            <w:hideMark/>
          </w:tcPr>
          <w:p w14:paraId="40EC44B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テ</w:t>
            </w:r>
          </w:p>
        </w:tc>
        <w:tc>
          <w:tcPr>
            <w:tcW w:w="3620" w:type="dxa"/>
            <w:vAlign w:val="center"/>
            <w:hideMark/>
          </w:tcPr>
          <w:p w14:paraId="43154DCA"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混練施設</w:t>
            </w:r>
          </w:p>
        </w:tc>
        <w:tc>
          <w:tcPr>
            <w:tcW w:w="632" w:type="dxa"/>
            <w:vAlign w:val="center"/>
            <w:hideMark/>
          </w:tcPr>
          <w:p w14:paraId="23561D65"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50</w:t>
            </w:r>
          </w:p>
        </w:tc>
      </w:tr>
      <w:tr w:rsidR="00D86B05" w:rsidRPr="00C22112" w14:paraId="41284652" w14:textId="77777777" w:rsidTr="00EF04A2">
        <w:trPr>
          <w:trHeight w:val="20"/>
        </w:trPr>
        <w:tc>
          <w:tcPr>
            <w:tcW w:w="426" w:type="dxa"/>
            <w:shd w:val="clear" w:color="auto" w:fill="D9D9D9" w:themeFill="background1" w:themeFillShade="D9"/>
            <w:noWrap/>
            <w:vAlign w:val="center"/>
            <w:hideMark/>
          </w:tcPr>
          <w:p w14:paraId="0CD13116"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ア</w:t>
            </w:r>
          </w:p>
        </w:tc>
        <w:tc>
          <w:tcPr>
            <w:tcW w:w="3620" w:type="dxa"/>
            <w:vAlign w:val="center"/>
            <w:hideMark/>
          </w:tcPr>
          <w:p w14:paraId="5054DAB4"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造粒施設</w:t>
            </w:r>
          </w:p>
        </w:tc>
        <w:tc>
          <w:tcPr>
            <w:tcW w:w="632" w:type="dxa"/>
            <w:vAlign w:val="center"/>
            <w:hideMark/>
          </w:tcPr>
          <w:p w14:paraId="625710B1"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1DFB1D50" w14:textId="77777777" w:rsidTr="00EF04A2">
        <w:trPr>
          <w:trHeight w:val="20"/>
        </w:trPr>
        <w:tc>
          <w:tcPr>
            <w:tcW w:w="426" w:type="dxa"/>
            <w:shd w:val="clear" w:color="auto" w:fill="D9D9D9" w:themeFill="background1" w:themeFillShade="D9"/>
            <w:noWrap/>
            <w:vAlign w:val="center"/>
            <w:hideMark/>
          </w:tcPr>
          <w:p w14:paraId="411E8078"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サ</w:t>
            </w:r>
          </w:p>
        </w:tc>
        <w:tc>
          <w:tcPr>
            <w:tcW w:w="3620" w:type="dxa"/>
            <w:vAlign w:val="center"/>
            <w:hideMark/>
          </w:tcPr>
          <w:p w14:paraId="4A335CC7"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滅菌施設</w:t>
            </w:r>
          </w:p>
        </w:tc>
        <w:tc>
          <w:tcPr>
            <w:tcW w:w="632" w:type="dxa"/>
            <w:vAlign w:val="center"/>
            <w:hideMark/>
          </w:tcPr>
          <w:p w14:paraId="2F7B0853"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14DD1F3A" w14:textId="77777777" w:rsidTr="00EF04A2">
        <w:trPr>
          <w:trHeight w:val="20"/>
        </w:trPr>
        <w:tc>
          <w:tcPr>
            <w:tcW w:w="426" w:type="dxa"/>
            <w:shd w:val="clear" w:color="auto" w:fill="D9D9D9" w:themeFill="background1" w:themeFillShade="D9"/>
            <w:noWrap/>
            <w:vAlign w:val="center"/>
            <w:hideMark/>
          </w:tcPr>
          <w:p w14:paraId="45A052A4"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キ</w:t>
            </w:r>
          </w:p>
        </w:tc>
        <w:tc>
          <w:tcPr>
            <w:tcW w:w="3620" w:type="dxa"/>
            <w:vAlign w:val="center"/>
            <w:hideMark/>
          </w:tcPr>
          <w:p w14:paraId="328F297B"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消毒施設</w:t>
            </w:r>
          </w:p>
        </w:tc>
        <w:tc>
          <w:tcPr>
            <w:tcW w:w="632" w:type="dxa"/>
            <w:tcBorders>
              <w:bottom w:val="single" w:sz="4" w:space="0" w:color="auto"/>
            </w:tcBorders>
            <w:vAlign w:val="center"/>
            <w:hideMark/>
          </w:tcPr>
          <w:p w14:paraId="39372D99"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14123A78" w14:textId="77777777" w:rsidTr="00EF04A2">
        <w:trPr>
          <w:trHeight w:val="20"/>
        </w:trPr>
        <w:tc>
          <w:tcPr>
            <w:tcW w:w="4046" w:type="dxa"/>
            <w:gridSpan w:val="2"/>
            <w:shd w:val="clear" w:color="auto" w:fill="D9D9D9" w:themeFill="background1" w:themeFillShade="D9"/>
            <w:noWrap/>
            <w:vAlign w:val="center"/>
            <w:hideMark/>
          </w:tcPr>
          <w:p w14:paraId="0203A2FB"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五．プラスチック製品の製造の用に供する施設で、次に掲げるもの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14:paraId="60901F6B"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p>
        </w:tc>
      </w:tr>
      <w:tr w:rsidR="00D86B05" w:rsidRPr="00C22112" w14:paraId="129E89BF" w14:textId="77777777" w:rsidTr="00EF04A2">
        <w:trPr>
          <w:trHeight w:val="20"/>
        </w:trPr>
        <w:tc>
          <w:tcPr>
            <w:tcW w:w="426" w:type="dxa"/>
            <w:shd w:val="clear" w:color="auto" w:fill="D9D9D9" w:themeFill="background1" w:themeFillShade="D9"/>
            <w:noWrap/>
            <w:vAlign w:val="center"/>
            <w:hideMark/>
          </w:tcPr>
          <w:p w14:paraId="1A59DBF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イ</w:t>
            </w:r>
          </w:p>
        </w:tc>
        <w:tc>
          <w:tcPr>
            <w:tcW w:w="3620" w:type="dxa"/>
            <w:vAlign w:val="center"/>
            <w:hideMark/>
          </w:tcPr>
          <w:p w14:paraId="045892C9"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令別表第十一の項に掲げる乾燥炉</w:t>
            </w:r>
          </w:p>
        </w:tc>
        <w:tc>
          <w:tcPr>
            <w:tcW w:w="632" w:type="dxa"/>
            <w:vAlign w:val="center"/>
            <w:hideMark/>
          </w:tcPr>
          <w:p w14:paraId="5503ECC1"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63DD1146" w14:textId="77777777" w:rsidTr="00EF04A2">
        <w:trPr>
          <w:trHeight w:val="20"/>
        </w:trPr>
        <w:tc>
          <w:tcPr>
            <w:tcW w:w="426" w:type="dxa"/>
            <w:shd w:val="clear" w:color="auto" w:fill="D9D9D9" w:themeFill="background1" w:themeFillShade="D9"/>
            <w:noWrap/>
            <w:vAlign w:val="center"/>
            <w:hideMark/>
          </w:tcPr>
          <w:p w14:paraId="671731DC"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ロ</w:t>
            </w:r>
          </w:p>
        </w:tc>
        <w:tc>
          <w:tcPr>
            <w:tcW w:w="3620" w:type="dxa"/>
            <w:vAlign w:val="center"/>
            <w:hideMark/>
          </w:tcPr>
          <w:p w14:paraId="7FE0BE14"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別表第三第一号の表の二十三の項に掲げる乾燥炉</w:t>
            </w:r>
          </w:p>
        </w:tc>
        <w:tc>
          <w:tcPr>
            <w:tcW w:w="632" w:type="dxa"/>
            <w:vAlign w:val="center"/>
            <w:hideMark/>
          </w:tcPr>
          <w:p w14:paraId="6BE8FA73"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w:t>
            </w:r>
          </w:p>
        </w:tc>
      </w:tr>
      <w:tr w:rsidR="00D86B05" w:rsidRPr="00C22112" w14:paraId="043E0A0F" w14:textId="77777777" w:rsidTr="00EF04A2">
        <w:trPr>
          <w:trHeight w:val="20"/>
        </w:trPr>
        <w:tc>
          <w:tcPr>
            <w:tcW w:w="426" w:type="dxa"/>
            <w:shd w:val="clear" w:color="auto" w:fill="D9D9D9" w:themeFill="background1" w:themeFillShade="D9"/>
            <w:noWrap/>
            <w:vAlign w:val="center"/>
            <w:hideMark/>
          </w:tcPr>
          <w:p w14:paraId="32ECA23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ハ</w:t>
            </w:r>
          </w:p>
        </w:tc>
        <w:tc>
          <w:tcPr>
            <w:tcW w:w="3620" w:type="dxa"/>
            <w:vAlign w:val="center"/>
            <w:hideMark/>
          </w:tcPr>
          <w:p w14:paraId="3B18E902"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乾燥・焼付施設（イ及びロに掲げる乾燥炉を除く。）</w:t>
            </w:r>
          </w:p>
        </w:tc>
        <w:tc>
          <w:tcPr>
            <w:tcW w:w="632" w:type="dxa"/>
            <w:vAlign w:val="center"/>
            <w:hideMark/>
          </w:tcPr>
          <w:p w14:paraId="45AFCC51"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45</w:t>
            </w:r>
          </w:p>
        </w:tc>
      </w:tr>
      <w:tr w:rsidR="00D86B05" w:rsidRPr="00C22112" w14:paraId="7C26834E" w14:textId="77777777" w:rsidTr="00EF04A2">
        <w:trPr>
          <w:trHeight w:val="20"/>
        </w:trPr>
        <w:tc>
          <w:tcPr>
            <w:tcW w:w="426" w:type="dxa"/>
            <w:shd w:val="clear" w:color="auto" w:fill="D9D9D9" w:themeFill="background1" w:themeFillShade="D9"/>
            <w:noWrap/>
            <w:vAlign w:val="center"/>
            <w:hideMark/>
          </w:tcPr>
          <w:p w14:paraId="5B1491A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ニ</w:t>
            </w:r>
          </w:p>
        </w:tc>
        <w:tc>
          <w:tcPr>
            <w:tcW w:w="3620" w:type="dxa"/>
            <w:vAlign w:val="center"/>
            <w:hideMark/>
          </w:tcPr>
          <w:p w14:paraId="3F239F76"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電気めっき施設</w:t>
            </w:r>
          </w:p>
        </w:tc>
        <w:tc>
          <w:tcPr>
            <w:tcW w:w="632" w:type="dxa"/>
            <w:vAlign w:val="center"/>
            <w:hideMark/>
          </w:tcPr>
          <w:p w14:paraId="54A940C4"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28</w:t>
            </w:r>
          </w:p>
        </w:tc>
      </w:tr>
      <w:tr w:rsidR="00D86B05" w:rsidRPr="00C22112" w14:paraId="1FAD18FF" w14:textId="77777777" w:rsidTr="00EF04A2">
        <w:trPr>
          <w:trHeight w:val="20"/>
        </w:trPr>
        <w:tc>
          <w:tcPr>
            <w:tcW w:w="426" w:type="dxa"/>
            <w:shd w:val="clear" w:color="auto" w:fill="D9D9D9" w:themeFill="background1" w:themeFillShade="D9"/>
            <w:noWrap/>
            <w:vAlign w:val="center"/>
            <w:hideMark/>
          </w:tcPr>
          <w:p w14:paraId="6C883AF3"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ホ</w:t>
            </w:r>
          </w:p>
        </w:tc>
        <w:tc>
          <w:tcPr>
            <w:tcW w:w="3620" w:type="dxa"/>
            <w:vAlign w:val="center"/>
            <w:hideMark/>
          </w:tcPr>
          <w:p w14:paraId="414A609B"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エッチング施設</w:t>
            </w:r>
          </w:p>
        </w:tc>
        <w:tc>
          <w:tcPr>
            <w:tcW w:w="632" w:type="dxa"/>
            <w:vAlign w:val="center"/>
            <w:hideMark/>
          </w:tcPr>
          <w:p w14:paraId="5D68FC8A"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10</w:t>
            </w:r>
          </w:p>
        </w:tc>
      </w:tr>
      <w:tr w:rsidR="00D86B05" w:rsidRPr="00C22112" w14:paraId="2F6329B5" w14:textId="77777777" w:rsidTr="00EF04A2">
        <w:trPr>
          <w:trHeight w:val="20"/>
        </w:trPr>
        <w:tc>
          <w:tcPr>
            <w:tcW w:w="426" w:type="dxa"/>
            <w:shd w:val="clear" w:color="auto" w:fill="D9D9D9" w:themeFill="background1" w:themeFillShade="D9"/>
            <w:noWrap/>
            <w:vAlign w:val="center"/>
            <w:hideMark/>
          </w:tcPr>
          <w:p w14:paraId="4EA4A077"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ヘ</w:t>
            </w:r>
          </w:p>
        </w:tc>
        <w:tc>
          <w:tcPr>
            <w:tcW w:w="3620" w:type="dxa"/>
            <w:vAlign w:val="center"/>
            <w:hideMark/>
          </w:tcPr>
          <w:p w14:paraId="1CACC70E"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配合施設</w:t>
            </w:r>
          </w:p>
        </w:tc>
        <w:tc>
          <w:tcPr>
            <w:tcW w:w="632" w:type="dxa"/>
            <w:vAlign w:val="center"/>
            <w:hideMark/>
          </w:tcPr>
          <w:p w14:paraId="2B5D250D"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46</w:t>
            </w:r>
          </w:p>
        </w:tc>
      </w:tr>
      <w:tr w:rsidR="00D86B05" w:rsidRPr="00C22112" w14:paraId="5B9F907A" w14:textId="77777777" w:rsidTr="00EF04A2">
        <w:trPr>
          <w:trHeight w:val="20"/>
        </w:trPr>
        <w:tc>
          <w:tcPr>
            <w:tcW w:w="426" w:type="dxa"/>
            <w:shd w:val="clear" w:color="auto" w:fill="D9D9D9" w:themeFill="background1" w:themeFillShade="D9"/>
            <w:noWrap/>
            <w:vAlign w:val="center"/>
            <w:hideMark/>
          </w:tcPr>
          <w:p w14:paraId="0A43D14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ト</w:t>
            </w:r>
          </w:p>
        </w:tc>
        <w:tc>
          <w:tcPr>
            <w:tcW w:w="3620" w:type="dxa"/>
            <w:vAlign w:val="center"/>
            <w:hideMark/>
          </w:tcPr>
          <w:p w14:paraId="66BF95E9"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混練施設</w:t>
            </w:r>
          </w:p>
        </w:tc>
        <w:tc>
          <w:tcPr>
            <w:tcW w:w="632" w:type="dxa"/>
            <w:vAlign w:val="center"/>
            <w:hideMark/>
          </w:tcPr>
          <w:p w14:paraId="5EE6E9AE"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235</w:t>
            </w:r>
          </w:p>
        </w:tc>
      </w:tr>
      <w:tr w:rsidR="00D86B05" w:rsidRPr="00C22112" w14:paraId="164C1B91" w14:textId="77777777" w:rsidTr="00EF04A2">
        <w:trPr>
          <w:trHeight w:val="20"/>
        </w:trPr>
        <w:tc>
          <w:tcPr>
            <w:tcW w:w="426" w:type="dxa"/>
            <w:shd w:val="clear" w:color="auto" w:fill="D9D9D9" w:themeFill="background1" w:themeFillShade="D9"/>
            <w:noWrap/>
            <w:vAlign w:val="center"/>
            <w:hideMark/>
          </w:tcPr>
          <w:p w14:paraId="1376711D"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チ</w:t>
            </w:r>
          </w:p>
        </w:tc>
        <w:tc>
          <w:tcPr>
            <w:tcW w:w="3620" w:type="dxa"/>
            <w:vAlign w:val="center"/>
            <w:hideMark/>
          </w:tcPr>
          <w:p w14:paraId="41DE2261"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滅菌施設</w:t>
            </w:r>
          </w:p>
        </w:tc>
        <w:tc>
          <w:tcPr>
            <w:tcW w:w="632" w:type="dxa"/>
            <w:vAlign w:val="center"/>
            <w:hideMark/>
          </w:tcPr>
          <w:p w14:paraId="01D9A99A"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10</w:t>
            </w:r>
          </w:p>
        </w:tc>
      </w:tr>
      <w:tr w:rsidR="00D86B05" w:rsidRPr="00C22112" w14:paraId="48F7C4BE" w14:textId="77777777" w:rsidTr="00EF04A2">
        <w:trPr>
          <w:trHeight w:val="20"/>
        </w:trPr>
        <w:tc>
          <w:tcPr>
            <w:tcW w:w="426" w:type="dxa"/>
            <w:shd w:val="clear" w:color="auto" w:fill="D9D9D9" w:themeFill="background1" w:themeFillShade="D9"/>
            <w:noWrap/>
            <w:vAlign w:val="center"/>
            <w:hideMark/>
          </w:tcPr>
          <w:p w14:paraId="00CA3A03"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リ</w:t>
            </w:r>
          </w:p>
        </w:tc>
        <w:tc>
          <w:tcPr>
            <w:tcW w:w="3620" w:type="dxa"/>
            <w:vAlign w:val="center"/>
            <w:hideMark/>
          </w:tcPr>
          <w:p w14:paraId="69202F46"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消毒施設</w:t>
            </w:r>
          </w:p>
        </w:tc>
        <w:tc>
          <w:tcPr>
            <w:tcW w:w="632" w:type="dxa"/>
            <w:tcBorders>
              <w:bottom w:val="single" w:sz="4" w:space="0" w:color="auto"/>
            </w:tcBorders>
            <w:vAlign w:val="center"/>
            <w:hideMark/>
          </w:tcPr>
          <w:p w14:paraId="12C27463"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045C55DF" w14:textId="77777777" w:rsidTr="00EF04A2">
        <w:trPr>
          <w:trHeight w:val="20"/>
        </w:trPr>
        <w:tc>
          <w:tcPr>
            <w:tcW w:w="4046" w:type="dxa"/>
            <w:gridSpan w:val="2"/>
            <w:shd w:val="clear" w:color="auto" w:fill="D9D9D9" w:themeFill="background1" w:themeFillShade="D9"/>
            <w:noWrap/>
            <w:vAlign w:val="center"/>
            <w:hideMark/>
          </w:tcPr>
          <w:p w14:paraId="64439180"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六．ゴム製品の製造の用に供する施設で、次に掲げるもの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14:paraId="0F31CB9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p>
        </w:tc>
      </w:tr>
      <w:tr w:rsidR="00D86B05" w:rsidRPr="00C22112" w14:paraId="465259C3" w14:textId="77777777" w:rsidTr="00EF04A2">
        <w:trPr>
          <w:trHeight w:val="20"/>
        </w:trPr>
        <w:tc>
          <w:tcPr>
            <w:tcW w:w="426" w:type="dxa"/>
            <w:shd w:val="clear" w:color="auto" w:fill="D9D9D9" w:themeFill="background1" w:themeFillShade="D9"/>
            <w:noWrap/>
            <w:vAlign w:val="center"/>
            <w:hideMark/>
          </w:tcPr>
          <w:p w14:paraId="655702B5"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イ</w:t>
            </w:r>
          </w:p>
        </w:tc>
        <w:tc>
          <w:tcPr>
            <w:tcW w:w="3620" w:type="dxa"/>
            <w:vAlign w:val="center"/>
            <w:hideMark/>
          </w:tcPr>
          <w:p w14:paraId="560FCA85"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加硫施設</w:t>
            </w:r>
          </w:p>
        </w:tc>
        <w:tc>
          <w:tcPr>
            <w:tcW w:w="632" w:type="dxa"/>
            <w:vAlign w:val="center"/>
            <w:hideMark/>
          </w:tcPr>
          <w:p w14:paraId="36D93851"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358</w:t>
            </w:r>
          </w:p>
        </w:tc>
      </w:tr>
      <w:tr w:rsidR="00D86B05" w:rsidRPr="00C22112" w14:paraId="620CC15A" w14:textId="77777777" w:rsidTr="00EF04A2">
        <w:trPr>
          <w:trHeight w:val="20"/>
        </w:trPr>
        <w:tc>
          <w:tcPr>
            <w:tcW w:w="426" w:type="dxa"/>
            <w:shd w:val="clear" w:color="auto" w:fill="D9D9D9" w:themeFill="background1" w:themeFillShade="D9"/>
            <w:noWrap/>
            <w:vAlign w:val="center"/>
            <w:hideMark/>
          </w:tcPr>
          <w:p w14:paraId="604A5B9D"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ロ</w:t>
            </w:r>
          </w:p>
        </w:tc>
        <w:tc>
          <w:tcPr>
            <w:tcW w:w="3620" w:type="dxa"/>
            <w:vAlign w:val="center"/>
            <w:hideMark/>
          </w:tcPr>
          <w:p w14:paraId="1FA984B5"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混練施設</w:t>
            </w:r>
          </w:p>
        </w:tc>
        <w:tc>
          <w:tcPr>
            <w:tcW w:w="632" w:type="dxa"/>
            <w:vAlign w:val="center"/>
            <w:hideMark/>
          </w:tcPr>
          <w:p w14:paraId="4554D218"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48</w:t>
            </w:r>
          </w:p>
        </w:tc>
      </w:tr>
      <w:tr w:rsidR="00D86B05" w:rsidRPr="00C22112" w14:paraId="362DA010" w14:textId="77777777" w:rsidTr="00EF04A2">
        <w:trPr>
          <w:trHeight w:val="20"/>
        </w:trPr>
        <w:tc>
          <w:tcPr>
            <w:tcW w:w="426" w:type="dxa"/>
            <w:shd w:val="clear" w:color="auto" w:fill="D9D9D9" w:themeFill="background1" w:themeFillShade="D9"/>
            <w:noWrap/>
            <w:vAlign w:val="center"/>
            <w:hideMark/>
          </w:tcPr>
          <w:p w14:paraId="1E62835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ハ</w:t>
            </w:r>
          </w:p>
        </w:tc>
        <w:tc>
          <w:tcPr>
            <w:tcW w:w="3620" w:type="dxa"/>
            <w:vAlign w:val="center"/>
            <w:hideMark/>
          </w:tcPr>
          <w:p w14:paraId="4455A527"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滅菌施設</w:t>
            </w:r>
          </w:p>
        </w:tc>
        <w:tc>
          <w:tcPr>
            <w:tcW w:w="632" w:type="dxa"/>
            <w:vAlign w:val="center"/>
            <w:hideMark/>
          </w:tcPr>
          <w:p w14:paraId="24ADAF5F"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4D16756B" w14:textId="77777777" w:rsidTr="00EF04A2">
        <w:trPr>
          <w:trHeight w:val="20"/>
        </w:trPr>
        <w:tc>
          <w:tcPr>
            <w:tcW w:w="426" w:type="dxa"/>
            <w:shd w:val="clear" w:color="auto" w:fill="D9D9D9" w:themeFill="background1" w:themeFillShade="D9"/>
            <w:noWrap/>
            <w:vAlign w:val="center"/>
            <w:hideMark/>
          </w:tcPr>
          <w:p w14:paraId="0F624368"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ニ</w:t>
            </w:r>
          </w:p>
        </w:tc>
        <w:tc>
          <w:tcPr>
            <w:tcW w:w="3620" w:type="dxa"/>
            <w:vAlign w:val="center"/>
            <w:hideMark/>
          </w:tcPr>
          <w:p w14:paraId="47C0AC18"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消毒施設</w:t>
            </w:r>
          </w:p>
        </w:tc>
        <w:tc>
          <w:tcPr>
            <w:tcW w:w="632" w:type="dxa"/>
            <w:tcBorders>
              <w:bottom w:val="single" w:sz="4" w:space="0" w:color="auto"/>
            </w:tcBorders>
            <w:vAlign w:val="center"/>
            <w:hideMark/>
          </w:tcPr>
          <w:p w14:paraId="45970137"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1E5A1567" w14:textId="77777777" w:rsidTr="00EF04A2">
        <w:trPr>
          <w:trHeight w:val="20"/>
        </w:trPr>
        <w:tc>
          <w:tcPr>
            <w:tcW w:w="4046" w:type="dxa"/>
            <w:gridSpan w:val="2"/>
            <w:shd w:val="clear" w:color="auto" w:fill="D9D9D9" w:themeFill="background1" w:themeFillShade="D9"/>
            <w:noWrap/>
            <w:vAlign w:val="center"/>
            <w:hideMark/>
          </w:tcPr>
          <w:p w14:paraId="71A36CEC"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七．窯業製品又は土石製品の製造の用に供する施設で、次に掲げるもの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14:paraId="25969EE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p>
        </w:tc>
      </w:tr>
      <w:tr w:rsidR="00D86B05" w:rsidRPr="00C22112" w14:paraId="04F2DAE4" w14:textId="77777777" w:rsidTr="00EF04A2">
        <w:trPr>
          <w:trHeight w:val="20"/>
        </w:trPr>
        <w:tc>
          <w:tcPr>
            <w:tcW w:w="426" w:type="dxa"/>
            <w:shd w:val="clear" w:color="auto" w:fill="D9D9D9" w:themeFill="background1" w:themeFillShade="D9"/>
            <w:noWrap/>
            <w:vAlign w:val="center"/>
            <w:hideMark/>
          </w:tcPr>
          <w:p w14:paraId="00F3C6F8"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イ</w:t>
            </w:r>
          </w:p>
        </w:tc>
        <w:tc>
          <w:tcPr>
            <w:tcW w:w="3620" w:type="dxa"/>
            <w:vAlign w:val="center"/>
            <w:hideMark/>
          </w:tcPr>
          <w:p w14:paraId="2324D490"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令別表第一の九の項に掲げる焼成炉</w:t>
            </w:r>
          </w:p>
        </w:tc>
        <w:tc>
          <w:tcPr>
            <w:tcW w:w="632" w:type="dxa"/>
            <w:vAlign w:val="center"/>
            <w:hideMark/>
          </w:tcPr>
          <w:p w14:paraId="56FB6231"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w:t>
            </w:r>
          </w:p>
        </w:tc>
      </w:tr>
      <w:tr w:rsidR="00D86B05" w:rsidRPr="00C22112" w14:paraId="077FC728" w14:textId="77777777" w:rsidTr="00EF04A2">
        <w:trPr>
          <w:trHeight w:val="20"/>
        </w:trPr>
        <w:tc>
          <w:tcPr>
            <w:tcW w:w="426" w:type="dxa"/>
            <w:shd w:val="clear" w:color="auto" w:fill="D9D9D9" w:themeFill="background1" w:themeFillShade="D9"/>
            <w:noWrap/>
            <w:vAlign w:val="center"/>
            <w:hideMark/>
          </w:tcPr>
          <w:p w14:paraId="73C419F7"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ロ</w:t>
            </w:r>
          </w:p>
        </w:tc>
        <w:tc>
          <w:tcPr>
            <w:tcW w:w="3620" w:type="dxa"/>
            <w:vAlign w:val="center"/>
            <w:hideMark/>
          </w:tcPr>
          <w:p w14:paraId="45252153"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別表第三第一号の表の十一の項に掲げる焼成炉</w:t>
            </w:r>
          </w:p>
        </w:tc>
        <w:tc>
          <w:tcPr>
            <w:tcW w:w="632" w:type="dxa"/>
            <w:vAlign w:val="center"/>
            <w:hideMark/>
          </w:tcPr>
          <w:p w14:paraId="3C7C4C16"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1A59FBCB" w14:textId="77777777" w:rsidTr="00EF04A2">
        <w:trPr>
          <w:trHeight w:val="20"/>
        </w:trPr>
        <w:tc>
          <w:tcPr>
            <w:tcW w:w="426" w:type="dxa"/>
            <w:shd w:val="clear" w:color="auto" w:fill="D9D9D9" w:themeFill="background1" w:themeFillShade="D9"/>
            <w:noWrap/>
            <w:vAlign w:val="center"/>
            <w:hideMark/>
          </w:tcPr>
          <w:p w14:paraId="4C07F0D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ハ</w:t>
            </w:r>
          </w:p>
        </w:tc>
        <w:tc>
          <w:tcPr>
            <w:tcW w:w="3620" w:type="dxa"/>
            <w:vAlign w:val="center"/>
            <w:hideMark/>
          </w:tcPr>
          <w:p w14:paraId="67B05C59"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焼成施設（イ及びロに掲げる焼成炉を除く。）</w:t>
            </w:r>
          </w:p>
        </w:tc>
        <w:tc>
          <w:tcPr>
            <w:tcW w:w="632" w:type="dxa"/>
            <w:vAlign w:val="center"/>
            <w:hideMark/>
          </w:tcPr>
          <w:p w14:paraId="73D3AB27"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18</w:t>
            </w:r>
          </w:p>
        </w:tc>
      </w:tr>
      <w:tr w:rsidR="00D86B05" w:rsidRPr="00C22112" w14:paraId="6758BF6E" w14:textId="77777777" w:rsidTr="00EF04A2">
        <w:trPr>
          <w:trHeight w:val="20"/>
        </w:trPr>
        <w:tc>
          <w:tcPr>
            <w:tcW w:w="426" w:type="dxa"/>
            <w:shd w:val="clear" w:color="auto" w:fill="D9D9D9" w:themeFill="background1" w:themeFillShade="D9"/>
            <w:noWrap/>
            <w:vAlign w:val="center"/>
            <w:hideMark/>
          </w:tcPr>
          <w:p w14:paraId="091D61B5"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ニ</w:t>
            </w:r>
          </w:p>
        </w:tc>
        <w:tc>
          <w:tcPr>
            <w:tcW w:w="3620" w:type="dxa"/>
            <w:vAlign w:val="center"/>
            <w:hideMark/>
          </w:tcPr>
          <w:p w14:paraId="473A10C1"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令別表第一の九の項に掲げる溶融炉</w:t>
            </w:r>
          </w:p>
        </w:tc>
        <w:tc>
          <w:tcPr>
            <w:tcW w:w="632" w:type="dxa"/>
            <w:vAlign w:val="center"/>
            <w:hideMark/>
          </w:tcPr>
          <w:p w14:paraId="19A19834"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1DE6CF2A" w14:textId="77777777" w:rsidTr="00EF04A2">
        <w:trPr>
          <w:trHeight w:val="20"/>
        </w:trPr>
        <w:tc>
          <w:tcPr>
            <w:tcW w:w="426" w:type="dxa"/>
            <w:shd w:val="clear" w:color="auto" w:fill="D9D9D9" w:themeFill="background1" w:themeFillShade="D9"/>
            <w:noWrap/>
            <w:vAlign w:val="center"/>
            <w:hideMark/>
          </w:tcPr>
          <w:p w14:paraId="52B4D62C"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ホ</w:t>
            </w:r>
          </w:p>
        </w:tc>
        <w:tc>
          <w:tcPr>
            <w:tcW w:w="3620" w:type="dxa"/>
            <w:vAlign w:val="center"/>
            <w:hideMark/>
          </w:tcPr>
          <w:p w14:paraId="7E892F72"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別表第三第一号の表の十二の項に掲げる溶融炉</w:t>
            </w:r>
          </w:p>
        </w:tc>
        <w:tc>
          <w:tcPr>
            <w:tcW w:w="632" w:type="dxa"/>
            <w:vAlign w:val="center"/>
            <w:hideMark/>
          </w:tcPr>
          <w:p w14:paraId="6FEE23F8"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1D388AA7" w14:textId="77777777" w:rsidTr="00EF04A2">
        <w:trPr>
          <w:trHeight w:val="20"/>
        </w:trPr>
        <w:tc>
          <w:tcPr>
            <w:tcW w:w="426" w:type="dxa"/>
            <w:shd w:val="clear" w:color="auto" w:fill="D9D9D9" w:themeFill="background1" w:themeFillShade="D9"/>
            <w:noWrap/>
            <w:vAlign w:val="center"/>
            <w:hideMark/>
          </w:tcPr>
          <w:p w14:paraId="3AA651A7"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へ</w:t>
            </w:r>
          </w:p>
        </w:tc>
        <w:tc>
          <w:tcPr>
            <w:tcW w:w="3620" w:type="dxa"/>
            <w:vAlign w:val="center"/>
            <w:hideMark/>
          </w:tcPr>
          <w:p w14:paraId="199753E1"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溶融施設（ニ及びホに掲げる溶融炉を除く。）</w:t>
            </w:r>
          </w:p>
        </w:tc>
        <w:tc>
          <w:tcPr>
            <w:tcW w:w="632" w:type="dxa"/>
            <w:vAlign w:val="center"/>
            <w:hideMark/>
          </w:tcPr>
          <w:p w14:paraId="5D799AE7"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27</w:t>
            </w:r>
          </w:p>
        </w:tc>
      </w:tr>
      <w:tr w:rsidR="00D86B05" w:rsidRPr="00C22112" w14:paraId="55010712" w14:textId="77777777" w:rsidTr="00EF04A2">
        <w:trPr>
          <w:trHeight w:val="20"/>
        </w:trPr>
        <w:tc>
          <w:tcPr>
            <w:tcW w:w="426" w:type="dxa"/>
            <w:shd w:val="clear" w:color="auto" w:fill="D9D9D9" w:themeFill="background1" w:themeFillShade="D9"/>
            <w:noWrap/>
            <w:vAlign w:val="center"/>
            <w:hideMark/>
          </w:tcPr>
          <w:p w14:paraId="1D2BF06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ト</w:t>
            </w:r>
          </w:p>
        </w:tc>
        <w:tc>
          <w:tcPr>
            <w:tcW w:w="3620" w:type="dxa"/>
            <w:vAlign w:val="center"/>
            <w:hideMark/>
          </w:tcPr>
          <w:p w14:paraId="39B16632"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令別表第一の十一の項に掲げる乾燥炉</w:t>
            </w:r>
          </w:p>
        </w:tc>
        <w:tc>
          <w:tcPr>
            <w:tcW w:w="632" w:type="dxa"/>
            <w:vAlign w:val="center"/>
            <w:hideMark/>
          </w:tcPr>
          <w:p w14:paraId="65AA6567"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5</w:t>
            </w:r>
          </w:p>
        </w:tc>
      </w:tr>
      <w:tr w:rsidR="00D86B05" w:rsidRPr="00C22112" w14:paraId="718108C0" w14:textId="77777777" w:rsidTr="00EF04A2">
        <w:trPr>
          <w:trHeight w:val="20"/>
        </w:trPr>
        <w:tc>
          <w:tcPr>
            <w:tcW w:w="426" w:type="dxa"/>
            <w:shd w:val="clear" w:color="auto" w:fill="D9D9D9" w:themeFill="background1" w:themeFillShade="D9"/>
            <w:noWrap/>
            <w:vAlign w:val="center"/>
            <w:hideMark/>
          </w:tcPr>
          <w:p w14:paraId="2379118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チ</w:t>
            </w:r>
          </w:p>
        </w:tc>
        <w:tc>
          <w:tcPr>
            <w:tcW w:w="3620" w:type="dxa"/>
            <w:vAlign w:val="center"/>
            <w:hideMark/>
          </w:tcPr>
          <w:p w14:paraId="76A27FFF"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別表第三第一号の表の二十三の項に掲げる乾燥炉</w:t>
            </w:r>
          </w:p>
        </w:tc>
        <w:tc>
          <w:tcPr>
            <w:tcW w:w="632" w:type="dxa"/>
            <w:vAlign w:val="center"/>
            <w:hideMark/>
          </w:tcPr>
          <w:p w14:paraId="53154190"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5EFFE261" w14:textId="77777777" w:rsidTr="00EF04A2">
        <w:trPr>
          <w:trHeight w:val="20"/>
        </w:trPr>
        <w:tc>
          <w:tcPr>
            <w:tcW w:w="426" w:type="dxa"/>
            <w:shd w:val="clear" w:color="auto" w:fill="D9D9D9" w:themeFill="background1" w:themeFillShade="D9"/>
            <w:noWrap/>
            <w:vAlign w:val="center"/>
            <w:hideMark/>
          </w:tcPr>
          <w:p w14:paraId="7E39ACFA"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リ</w:t>
            </w:r>
          </w:p>
        </w:tc>
        <w:tc>
          <w:tcPr>
            <w:tcW w:w="3620" w:type="dxa"/>
            <w:vAlign w:val="center"/>
            <w:hideMark/>
          </w:tcPr>
          <w:p w14:paraId="05ADDD26"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乾燥・焼付施設（ト及びチに掲げる乾燥炉を除く。）</w:t>
            </w:r>
          </w:p>
        </w:tc>
        <w:tc>
          <w:tcPr>
            <w:tcW w:w="632" w:type="dxa"/>
            <w:vAlign w:val="center"/>
            <w:hideMark/>
          </w:tcPr>
          <w:p w14:paraId="7A09A4B0"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33</w:t>
            </w:r>
          </w:p>
        </w:tc>
      </w:tr>
      <w:tr w:rsidR="00D86B05" w:rsidRPr="00C22112" w14:paraId="04B65A0C" w14:textId="77777777" w:rsidTr="00EF04A2">
        <w:trPr>
          <w:trHeight w:val="20"/>
        </w:trPr>
        <w:tc>
          <w:tcPr>
            <w:tcW w:w="426" w:type="dxa"/>
            <w:shd w:val="clear" w:color="auto" w:fill="D9D9D9" w:themeFill="background1" w:themeFillShade="D9"/>
            <w:noWrap/>
            <w:vAlign w:val="center"/>
            <w:hideMark/>
          </w:tcPr>
          <w:p w14:paraId="199C998D"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ヌ</w:t>
            </w:r>
          </w:p>
        </w:tc>
        <w:tc>
          <w:tcPr>
            <w:tcW w:w="3620" w:type="dxa"/>
            <w:vAlign w:val="center"/>
            <w:hideMark/>
          </w:tcPr>
          <w:p w14:paraId="27BB88CC"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樹脂加工施設</w:t>
            </w:r>
          </w:p>
        </w:tc>
        <w:tc>
          <w:tcPr>
            <w:tcW w:w="632" w:type="dxa"/>
            <w:vAlign w:val="center"/>
            <w:hideMark/>
          </w:tcPr>
          <w:p w14:paraId="607BB407"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4</w:t>
            </w:r>
          </w:p>
        </w:tc>
      </w:tr>
      <w:tr w:rsidR="00D86B05" w:rsidRPr="00C22112" w14:paraId="67A44AD3" w14:textId="77777777" w:rsidTr="00EF04A2">
        <w:trPr>
          <w:trHeight w:val="20"/>
        </w:trPr>
        <w:tc>
          <w:tcPr>
            <w:tcW w:w="426" w:type="dxa"/>
            <w:shd w:val="clear" w:color="auto" w:fill="D9D9D9" w:themeFill="background1" w:themeFillShade="D9"/>
            <w:noWrap/>
            <w:vAlign w:val="center"/>
            <w:hideMark/>
          </w:tcPr>
          <w:p w14:paraId="62A9283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ル</w:t>
            </w:r>
          </w:p>
        </w:tc>
        <w:tc>
          <w:tcPr>
            <w:tcW w:w="3620" w:type="dxa"/>
            <w:vAlign w:val="center"/>
            <w:hideMark/>
          </w:tcPr>
          <w:p w14:paraId="0E79C0F9"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混合施設</w:t>
            </w:r>
          </w:p>
        </w:tc>
        <w:tc>
          <w:tcPr>
            <w:tcW w:w="632" w:type="dxa"/>
            <w:vAlign w:val="center"/>
            <w:hideMark/>
          </w:tcPr>
          <w:p w14:paraId="6FECB9E4"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7</w:t>
            </w:r>
          </w:p>
        </w:tc>
      </w:tr>
      <w:tr w:rsidR="00D86B05" w:rsidRPr="00C22112" w14:paraId="515BD7E1" w14:textId="77777777" w:rsidTr="00EF04A2">
        <w:trPr>
          <w:trHeight w:val="20"/>
        </w:trPr>
        <w:tc>
          <w:tcPr>
            <w:tcW w:w="426" w:type="dxa"/>
            <w:shd w:val="clear" w:color="auto" w:fill="D9D9D9" w:themeFill="background1" w:themeFillShade="D9"/>
            <w:noWrap/>
            <w:vAlign w:val="center"/>
            <w:hideMark/>
          </w:tcPr>
          <w:p w14:paraId="24D7692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ヲ</w:t>
            </w:r>
          </w:p>
        </w:tc>
        <w:tc>
          <w:tcPr>
            <w:tcW w:w="3620" w:type="dxa"/>
            <w:vAlign w:val="center"/>
            <w:hideMark/>
          </w:tcPr>
          <w:p w14:paraId="76EACC18"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滅菌施設</w:t>
            </w:r>
          </w:p>
        </w:tc>
        <w:tc>
          <w:tcPr>
            <w:tcW w:w="632" w:type="dxa"/>
            <w:vAlign w:val="center"/>
            <w:hideMark/>
          </w:tcPr>
          <w:p w14:paraId="28A4B260"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4028B830" w14:textId="77777777" w:rsidTr="00EF04A2">
        <w:trPr>
          <w:trHeight w:val="20"/>
        </w:trPr>
        <w:tc>
          <w:tcPr>
            <w:tcW w:w="426" w:type="dxa"/>
            <w:shd w:val="clear" w:color="auto" w:fill="D9D9D9" w:themeFill="background1" w:themeFillShade="D9"/>
            <w:noWrap/>
            <w:vAlign w:val="center"/>
            <w:hideMark/>
          </w:tcPr>
          <w:p w14:paraId="4B75A5C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ワ</w:t>
            </w:r>
          </w:p>
        </w:tc>
        <w:tc>
          <w:tcPr>
            <w:tcW w:w="3620" w:type="dxa"/>
            <w:vAlign w:val="center"/>
            <w:hideMark/>
          </w:tcPr>
          <w:p w14:paraId="7B64E734"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消毒施設</w:t>
            </w:r>
          </w:p>
        </w:tc>
        <w:tc>
          <w:tcPr>
            <w:tcW w:w="632" w:type="dxa"/>
            <w:tcBorders>
              <w:bottom w:val="single" w:sz="4" w:space="0" w:color="auto"/>
            </w:tcBorders>
            <w:vAlign w:val="center"/>
            <w:hideMark/>
          </w:tcPr>
          <w:p w14:paraId="6906AD06"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05A57521" w14:textId="77777777" w:rsidTr="00EF04A2">
        <w:trPr>
          <w:trHeight w:val="20"/>
        </w:trPr>
        <w:tc>
          <w:tcPr>
            <w:tcW w:w="4046" w:type="dxa"/>
            <w:gridSpan w:val="2"/>
            <w:shd w:val="clear" w:color="auto" w:fill="D9D9D9" w:themeFill="background1" w:themeFillShade="D9"/>
            <w:noWrap/>
            <w:vAlign w:val="center"/>
            <w:hideMark/>
          </w:tcPr>
          <w:p w14:paraId="752EF0B0"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八．鉄鋼若しくは非鉄金属の製造、金属製品の製造又は機械若しくは機械器具の製造の用に供する施設で、次に掲げるもの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14:paraId="24D47551"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p>
        </w:tc>
      </w:tr>
      <w:tr w:rsidR="00D86B05" w:rsidRPr="00C22112" w14:paraId="74171D58" w14:textId="77777777" w:rsidTr="00EF04A2">
        <w:trPr>
          <w:trHeight w:val="20"/>
        </w:trPr>
        <w:tc>
          <w:tcPr>
            <w:tcW w:w="426" w:type="dxa"/>
            <w:shd w:val="clear" w:color="auto" w:fill="D9D9D9" w:themeFill="background1" w:themeFillShade="D9"/>
            <w:noWrap/>
            <w:vAlign w:val="center"/>
            <w:hideMark/>
          </w:tcPr>
          <w:p w14:paraId="378B1827"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イ</w:t>
            </w:r>
          </w:p>
        </w:tc>
        <w:tc>
          <w:tcPr>
            <w:tcW w:w="3620" w:type="dxa"/>
            <w:vAlign w:val="center"/>
            <w:hideMark/>
          </w:tcPr>
          <w:p w14:paraId="6E2A6D9A"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令別表第一の三の項に掲げる焙焼炉、焼結炉及びか焼炉（金属の精錬の用に供するものに限る。）</w:t>
            </w:r>
          </w:p>
        </w:tc>
        <w:tc>
          <w:tcPr>
            <w:tcW w:w="632" w:type="dxa"/>
            <w:vAlign w:val="center"/>
            <w:hideMark/>
          </w:tcPr>
          <w:p w14:paraId="6CBB9A30"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21DB72B0" w14:textId="77777777" w:rsidTr="00EF04A2">
        <w:trPr>
          <w:trHeight w:val="20"/>
        </w:trPr>
        <w:tc>
          <w:tcPr>
            <w:tcW w:w="426" w:type="dxa"/>
            <w:shd w:val="clear" w:color="auto" w:fill="D9D9D9" w:themeFill="background1" w:themeFillShade="D9"/>
            <w:noWrap/>
            <w:vAlign w:val="center"/>
            <w:hideMark/>
          </w:tcPr>
          <w:p w14:paraId="35CDA73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ロ</w:t>
            </w:r>
          </w:p>
        </w:tc>
        <w:tc>
          <w:tcPr>
            <w:tcW w:w="3620" w:type="dxa"/>
            <w:vAlign w:val="center"/>
            <w:hideMark/>
          </w:tcPr>
          <w:p w14:paraId="2D93BDC5"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令別表第一の五の項に掲げる溶解炉</w:t>
            </w:r>
          </w:p>
        </w:tc>
        <w:tc>
          <w:tcPr>
            <w:tcW w:w="632" w:type="dxa"/>
            <w:vAlign w:val="center"/>
            <w:hideMark/>
          </w:tcPr>
          <w:p w14:paraId="17E40689"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195</w:t>
            </w:r>
          </w:p>
        </w:tc>
      </w:tr>
      <w:tr w:rsidR="00D86B05" w:rsidRPr="00C22112" w14:paraId="7E5A7491" w14:textId="77777777" w:rsidTr="00EF04A2">
        <w:trPr>
          <w:trHeight w:val="20"/>
        </w:trPr>
        <w:tc>
          <w:tcPr>
            <w:tcW w:w="426" w:type="dxa"/>
            <w:shd w:val="clear" w:color="auto" w:fill="D9D9D9" w:themeFill="background1" w:themeFillShade="D9"/>
            <w:noWrap/>
            <w:vAlign w:val="center"/>
            <w:hideMark/>
          </w:tcPr>
          <w:p w14:paraId="7ACB9743"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ハ</w:t>
            </w:r>
          </w:p>
        </w:tc>
        <w:tc>
          <w:tcPr>
            <w:tcW w:w="3620" w:type="dxa"/>
            <w:vAlign w:val="center"/>
            <w:hideMark/>
          </w:tcPr>
          <w:p w14:paraId="6F76D08F"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令別表第一の十二の項に掲げる電気炉（製銑、製鋼又は合金鉄の製造の用に供するものに限る。）</w:t>
            </w:r>
          </w:p>
        </w:tc>
        <w:tc>
          <w:tcPr>
            <w:tcW w:w="632" w:type="dxa"/>
            <w:vAlign w:val="center"/>
            <w:hideMark/>
          </w:tcPr>
          <w:p w14:paraId="3C2BFB74"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5</w:t>
            </w:r>
          </w:p>
        </w:tc>
      </w:tr>
      <w:tr w:rsidR="00D86B05" w:rsidRPr="00C22112" w14:paraId="3B0C0580" w14:textId="77777777" w:rsidTr="00EF04A2">
        <w:trPr>
          <w:trHeight w:val="20"/>
        </w:trPr>
        <w:tc>
          <w:tcPr>
            <w:tcW w:w="426" w:type="dxa"/>
            <w:shd w:val="clear" w:color="auto" w:fill="D9D9D9" w:themeFill="background1" w:themeFillShade="D9"/>
            <w:noWrap/>
            <w:vAlign w:val="center"/>
            <w:hideMark/>
          </w:tcPr>
          <w:p w14:paraId="6F36E04D"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ニ</w:t>
            </w:r>
          </w:p>
        </w:tc>
        <w:tc>
          <w:tcPr>
            <w:tcW w:w="3620" w:type="dxa"/>
            <w:vAlign w:val="center"/>
            <w:hideMark/>
          </w:tcPr>
          <w:p w14:paraId="2747CD1B"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令別表第一の十四の項に掲げる焙焼炉、焼結炉、溶鉱炉、転炉及び溶解炉</w:t>
            </w:r>
          </w:p>
        </w:tc>
        <w:tc>
          <w:tcPr>
            <w:tcW w:w="632" w:type="dxa"/>
            <w:vAlign w:val="center"/>
            <w:hideMark/>
          </w:tcPr>
          <w:p w14:paraId="08944447"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w:t>
            </w:r>
          </w:p>
        </w:tc>
      </w:tr>
      <w:tr w:rsidR="00D86B05" w:rsidRPr="00C22112" w14:paraId="32717D9E" w14:textId="77777777" w:rsidTr="00EF04A2">
        <w:trPr>
          <w:trHeight w:val="20"/>
        </w:trPr>
        <w:tc>
          <w:tcPr>
            <w:tcW w:w="426" w:type="dxa"/>
            <w:shd w:val="clear" w:color="auto" w:fill="D9D9D9" w:themeFill="background1" w:themeFillShade="D9"/>
            <w:noWrap/>
            <w:vAlign w:val="center"/>
            <w:hideMark/>
          </w:tcPr>
          <w:p w14:paraId="573BD1B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ホ</w:t>
            </w:r>
          </w:p>
        </w:tc>
        <w:tc>
          <w:tcPr>
            <w:tcW w:w="3620" w:type="dxa"/>
            <w:vAlign w:val="center"/>
            <w:hideMark/>
          </w:tcPr>
          <w:p w14:paraId="2CE87D78"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令別表第一の二十四の項に掲げる溶解炉</w:t>
            </w:r>
          </w:p>
        </w:tc>
        <w:tc>
          <w:tcPr>
            <w:tcW w:w="632" w:type="dxa"/>
            <w:vAlign w:val="center"/>
            <w:hideMark/>
          </w:tcPr>
          <w:p w14:paraId="6E223C55"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77</w:t>
            </w:r>
          </w:p>
        </w:tc>
      </w:tr>
      <w:tr w:rsidR="00D86B05" w:rsidRPr="00C22112" w14:paraId="32C494CB" w14:textId="77777777" w:rsidTr="00EF04A2">
        <w:trPr>
          <w:trHeight w:val="20"/>
        </w:trPr>
        <w:tc>
          <w:tcPr>
            <w:tcW w:w="426" w:type="dxa"/>
            <w:shd w:val="clear" w:color="auto" w:fill="D9D9D9" w:themeFill="background1" w:themeFillShade="D9"/>
            <w:noWrap/>
            <w:vAlign w:val="center"/>
            <w:hideMark/>
          </w:tcPr>
          <w:p w14:paraId="46ECF03D"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ヘ</w:t>
            </w:r>
          </w:p>
        </w:tc>
        <w:tc>
          <w:tcPr>
            <w:tcW w:w="3620" w:type="dxa"/>
            <w:vAlign w:val="center"/>
            <w:hideMark/>
          </w:tcPr>
          <w:p w14:paraId="0AC925D6"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令別表第一の二十五の項に掲げる溶解炉</w:t>
            </w:r>
          </w:p>
        </w:tc>
        <w:tc>
          <w:tcPr>
            <w:tcW w:w="632" w:type="dxa"/>
            <w:vAlign w:val="center"/>
            <w:hideMark/>
          </w:tcPr>
          <w:p w14:paraId="61BD35C4"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2D02B569" w14:textId="77777777" w:rsidTr="00EF04A2">
        <w:trPr>
          <w:trHeight w:val="20"/>
        </w:trPr>
        <w:tc>
          <w:tcPr>
            <w:tcW w:w="426" w:type="dxa"/>
            <w:shd w:val="clear" w:color="auto" w:fill="D9D9D9" w:themeFill="background1" w:themeFillShade="D9"/>
            <w:noWrap/>
            <w:vAlign w:val="center"/>
            <w:hideMark/>
          </w:tcPr>
          <w:p w14:paraId="3A8CFB8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ト</w:t>
            </w:r>
          </w:p>
        </w:tc>
        <w:tc>
          <w:tcPr>
            <w:tcW w:w="3620" w:type="dxa"/>
            <w:vAlign w:val="center"/>
            <w:hideMark/>
          </w:tcPr>
          <w:p w14:paraId="4D99297A"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別表第三第一号の表の十四の項に掲げる焙焼炉</w:t>
            </w:r>
          </w:p>
        </w:tc>
        <w:tc>
          <w:tcPr>
            <w:tcW w:w="632" w:type="dxa"/>
            <w:vAlign w:val="center"/>
            <w:hideMark/>
          </w:tcPr>
          <w:p w14:paraId="07D90E35"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5EF4432A" w14:textId="77777777" w:rsidTr="00EF04A2">
        <w:trPr>
          <w:trHeight w:val="20"/>
        </w:trPr>
        <w:tc>
          <w:tcPr>
            <w:tcW w:w="426" w:type="dxa"/>
            <w:shd w:val="clear" w:color="auto" w:fill="D9D9D9" w:themeFill="background1" w:themeFillShade="D9"/>
            <w:noWrap/>
            <w:vAlign w:val="center"/>
            <w:hideMark/>
          </w:tcPr>
          <w:p w14:paraId="5BF652C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チ</w:t>
            </w:r>
          </w:p>
        </w:tc>
        <w:tc>
          <w:tcPr>
            <w:tcW w:w="3620" w:type="dxa"/>
            <w:vAlign w:val="center"/>
            <w:hideMark/>
          </w:tcPr>
          <w:p w14:paraId="13D2DA77"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別表第三第一号の表の十五の項に掲げる焼結炉</w:t>
            </w:r>
          </w:p>
        </w:tc>
        <w:tc>
          <w:tcPr>
            <w:tcW w:w="632" w:type="dxa"/>
            <w:vAlign w:val="center"/>
            <w:hideMark/>
          </w:tcPr>
          <w:p w14:paraId="1B13BADC"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w:t>
            </w:r>
          </w:p>
        </w:tc>
      </w:tr>
      <w:tr w:rsidR="00D86B05" w:rsidRPr="00C22112" w14:paraId="588F4062" w14:textId="77777777" w:rsidTr="00EF04A2">
        <w:trPr>
          <w:trHeight w:val="20"/>
        </w:trPr>
        <w:tc>
          <w:tcPr>
            <w:tcW w:w="426" w:type="dxa"/>
            <w:shd w:val="clear" w:color="auto" w:fill="D9D9D9" w:themeFill="background1" w:themeFillShade="D9"/>
            <w:noWrap/>
            <w:vAlign w:val="center"/>
            <w:hideMark/>
          </w:tcPr>
          <w:p w14:paraId="5BC199C4"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リ</w:t>
            </w:r>
          </w:p>
        </w:tc>
        <w:tc>
          <w:tcPr>
            <w:tcW w:w="3620" w:type="dxa"/>
            <w:vAlign w:val="center"/>
            <w:hideMark/>
          </w:tcPr>
          <w:p w14:paraId="2D34E98B"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別表第三第一号の表の十六の項に掲げるか焼炉</w:t>
            </w:r>
          </w:p>
        </w:tc>
        <w:tc>
          <w:tcPr>
            <w:tcW w:w="632" w:type="dxa"/>
            <w:vAlign w:val="center"/>
            <w:hideMark/>
          </w:tcPr>
          <w:p w14:paraId="61F03E34"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3FDA9002" w14:textId="77777777" w:rsidTr="00EF04A2">
        <w:trPr>
          <w:trHeight w:val="20"/>
        </w:trPr>
        <w:tc>
          <w:tcPr>
            <w:tcW w:w="426" w:type="dxa"/>
            <w:shd w:val="clear" w:color="auto" w:fill="D9D9D9" w:themeFill="background1" w:themeFillShade="D9"/>
            <w:noWrap/>
            <w:vAlign w:val="center"/>
            <w:hideMark/>
          </w:tcPr>
          <w:p w14:paraId="0AA5D43C"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ヌ</w:t>
            </w:r>
          </w:p>
        </w:tc>
        <w:tc>
          <w:tcPr>
            <w:tcW w:w="3620" w:type="dxa"/>
            <w:vAlign w:val="center"/>
            <w:hideMark/>
          </w:tcPr>
          <w:p w14:paraId="16CBB31A"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別表第三第一号の表の十七の項に掲げる溶解炉</w:t>
            </w:r>
          </w:p>
        </w:tc>
        <w:tc>
          <w:tcPr>
            <w:tcW w:w="632" w:type="dxa"/>
            <w:vAlign w:val="center"/>
            <w:hideMark/>
          </w:tcPr>
          <w:p w14:paraId="1FA2B3DB"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22</w:t>
            </w:r>
          </w:p>
        </w:tc>
      </w:tr>
      <w:tr w:rsidR="00D86B05" w:rsidRPr="00C22112" w14:paraId="6D04D79A" w14:textId="77777777" w:rsidTr="00EF04A2">
        <w:trPr>
          <w:trHeight w:val="20"/>
        </w:trPr>
        <w:tc>
          <w:tcPr>
            <w:tcW w:w="426" w:type="dxa"/>
            <w:shd w:val="clear" w:color="auto" w:fill="D9D9D9" w:themeFill="background1" w:themeFillShade="D9"/>
            <w:noWrap/>
            <w:vAlign w:val="center"/>
            <w:hideMark/>
          </w:tcPr>
          <w:p w14:paraId="3ED36016"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ル</w:t>
            </w:r>
          </w:p>
        </w:tc>
        <w:tc>
          <w:tcPr>
            <w:tcW w:w="3620" w:type="dxa"/>
            <w:vAlign w:val="center"/>
            <w:hideMark/>
          </w:tcPr>
          <w:p w14:paraId="4E1A1125"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別表第三第一号の表の十八の項に掲げる溶解炉</w:t>
            </w:r>
          </w:p>
        </w:tc>
        <w:tc>
          <w:tcPr>
            <w:tcW w:w="632" w:type="dxa"/>
            <w:vAlign w:val="center"/>
            <w:hideMark/>
          </w:tcPr>
          <w:p w14:paraId="59109A85"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w:t>
            </w:r>
          </w:p>
        </w:tc>
      </w:tr>
      <w:tr w:rsidR="00D86B05" w:rsidRPr="00C22112" w14:paraId="3C4A4B22" w14:textId="77777777" w:rsidTr="00EF04A2">
        <w:trPr>
          <w:trHeight w:val="20"/>
        </w:trPr>
        <w:tc>
          <w:tcPr>
            <w:tcW w:w="426" w:type="dxa"/>
            <w:shd w:val="clear" w:color="auto" w:fill="D9D9D9" w:themeFill="background1" w:themeFillShade="D9"/>
            <w:noWrap/>
            <w:vAlign w:val="center"/>
            <w:hideMark/>
          </w:tcPr>
          <w:p w14:paraId="6DD00F6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ヲ</w:t>
            </w:r>
          </w:p>
        </w:tc>
        <w:tc>
          <w:tcPr>
            <w:tcW w:w="3620" w:type="dxa"/>
            <w:vAlign w:val="center"/>
            <w:hideMark/>
          </w:tcPr>
          <w:p w14:paraId="61EACD62"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別表第三第一号の表の二十一の項に掲げる電気炉</w:t>
            </w:r>
          </w:p>
        </w:tc>
        <w:tc>
          <w:tcPr>
            <w:tcW w:w="632" w:type="dxa"/>
            <w:vAlign w:val="center"/>
            <w:hideMark/>
          </w:tcPr>
          <w:p w14:paraId="07D61E05"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35156130" w14:textId="77777777" w:rsidTr="00EF04A2">
        <w:trPr>
          <w:trHeight w:val="20"/>
        </w:trPr>
        <w:tc>
          <w:tcPr>
            <w:tcW w:w="426" w:type="dxa"/>
            <w:shd w:val="clear" w:color="auto" w:fill="D9D9D9" w:themeFill="background1" w:themeFillShade="D9"/>
            <w:noWrap/>
            <w:vAlign w:val="center"/>
            <w:hideMark/>
          </w:tcPr>
          <w:p w14:paraId="09311C5D"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ワ</w:t>
            </w:r>
          </w:p>
        </w:tc>
        <w:tc>
          <w:tcPr>
            <w:tcW w:w="3620" w:type="dxa"/>
            <w:vAlign w:val="center"/>
            <w:hideMark/>
          </w:tcPr>
          <w:p w14:paraId="3C19DA6D"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別表第三第一号の表の二十二の項に掲げる電気炉</w:t>
            </w:r>
          </w:p>
        </w:tc>
        <w:tc>
          <w:tcPr>
            <w:tcW w:w="632" w:type="dxa"/>
            <w:vAlign w:val="center"/>
            <w:hideMark/>
          </w:tcPr>
          <w:p w14:paraId="46DD5BBE"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32</w:t>
            </w:r>
          </w:p>
        </w:tc>
      </w:tr>
      <w:tr w:rsidR="00D86B05" w:rsidRPr="00C22112" w14:paraId="37A18CCE" w14:textId="77777777" w:rsidTr="00EF04A2">
        <w:trPr>
          <w:trHeight w:val="20"/>
        </w:trPr>
        <w:tc>
          <w:tcPr>
            <w:tcW w:w="426" w:type="dxa"/>
            <w:shd w:val="clear" w:color="auto" w:fill="D9D9D9" w:themeFill="background1" w:themeFillShade="D9"/>
            <w:noWrap/>
            <w:vAlign w:val="center"/>
            <w:hideMark/>
          </w:tcPr>
          <w:p w14:paraId="103E4E2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カ</w:t>
            </w:r>
          </w:p>
        </w:tc>
        <w:tc>
          <w:tcPr>
            <w:tcW w:w="3620" w:type="dxa"/>
            <w:vAlign w:val="center"/>
            <w:hideMark/>
          </w:tcPr>
          <w:p w14:paraId="4147D361"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金属溶解・精錬施設(イからワまでに掲げる施設を除く。)</w:t>
            </w:r>
          </w:p>
        </w:tc>
        <w:tc>
          <w:tcPr>
            <w:tcW w:w="632" w:type="dxa"/>
            <w:vAlign w:val="center"/>
            <w:hideMark/>
          </w:tcPr>
          <w:p w14:paraId="7B84FB17"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247</w:t>
            </w:r>
          </w:p>
        </w:tc>
      </w:tr>
      <w:tr w:rsidR="00D86B05" w:rsidRPr="00C22112" w14:paraId="4F3954A3" w14:textId="77777777" w:rsidTr="00EF04A2">
        <w:trPr>
          <w:trHeight w:val="20"/>
        </w:trPr>
        <w:tc>
          <w:tcPr>
            <w:tcW w:w="426" w:type="dxa"/>
            <w:shd w:val="clear" w:color="auto" w:fill="D9D9D9" w:themeFill="background1" w:themeFillShade="D9"/>
            <w:noWrap/>
            <w:vAlign w:val="center"/>
            <w:hideMark/>
          </w:tcPr>
          <w:p w14:paraId="4BA38098"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ヨ</w:t>
            </w:r>
          </w:p>
        </w:tc>
        <w:tc>
          <w:tcPr>
            <w:tcW w:w="3620" w:type="dxa"/>
            <w:vAlign w:val="center"/>
            <w:hideMark/>
          </w:tcPr>
          <w:p w14:paraId="5A89252D"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令別表第一の十一の項に掲げる乾燥炉</w:t>
            </w:r>
          </w:p>
        </w:tc>
        <w:tc>
          <w:tcPr>
            <w:tcW w:w="632" w:type="dxa"/>
            <w:vAlign w:val="center"/>
            <w:hideMark/>
          </w:tcPr>
          <w:p w14:paraId="5A642702"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98</w:t>
            </w:r>
          </w:p>
        </w:tc>
      </w:tr>
      <w:tr w:rsidR="00D86B05" w:rsidRPr="00C22112" w14:paraId="0053BB36" w14:textId="77777777" w:rsidTr="00EF04A2">
        <w:trPr>
          <w:trHeight w:val="20"/>
        </w:trPr>
        <w:tc>
          <w:tcPr>
            <w:tcW w:w="426" w:type="dxa"/>
            <w:shd w:val="clear" w:color="auto" w:fill="D9D9D9" w:themeFill="background1" w:themeFillShade="D9"/>
            <w:noWrap/>
            <w:vAlign w:val="center"/>
            <w:hideMark/>
          </w:tcPr>
          <w:p w14:paraId="6570D40B"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タ</w:t>
            </w:r>
          </w:p>
        </w:tc>
        <w:tc>
          <w:tcPr>
            <w:tcW w:w="3620" w:type="dxa"/>
            <w:vAlign w:val="center"/>
            <w:hideMark/>
          </w:tcPr>
          <w:p w14:paraId="34839A3D"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令別表第一の十四の項に掲げる乾燥炉</w:t>
            </w:r>
          </w:p>
        </w:tc>
        <w:tc>
          <w:tcPr>
            <w:tcW w:w="632" w:type="dxa"/>
            <w:vAlign w:val="center"/>
            <w:hideMark/>
          </w:tcPr>
          <w:p w14:paraId="37C0F3BF"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5</w:t>
            </w:r>
          </w:p>
        </w:tc>
      </w:tr>
      <w:tr w:rsidR="00D86B05" w:rsidRPr="00C22112" w14:paraId="715B1D7E" w14:textId="77777777" w:rsidTr="00EF04A2">
        <w:trPr>
          <w:trHeight w:val="20"/>
        </w:trPr>
        <w:tc>
          <w:tcPr>
            <w:tcW w:w="426" w:type="dxa"/>
            <w:shd w:val="clear" w:color="auto" w:fill="D9D9D9" w:themeFill="background1" w:themeFillShade="D9"/>
            <w:noWrap/>
            <w:vAlign w:val="center"/>
            <w:hideMark/>
          </w:tcPr>
          <w:p w14:paraId="2741AB6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レ</w:t>
            </w:r>
          </w:p>
        </w:tc>
        <w:tc>
          <w:tcPr>
            <w:tcW w:w="3620" w:type="dxa"/>
            <w:vAlign w:val="center"/>
            <w:hideMark/>
          </w:tcPr>
          <w:p w14:paraId="1D5995BE"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別表第三第一号の表の二十三の項に掲げる乾燥炉</w:t>
            </w:r>
          </w:p>
        </w:tc>
        <w:tc>
          <w:tcPr>
            <w:tcW w:w="632" w:type="dxa"/>
            <w:vAlign w:val="center"/>
            <w:hideMark/>
          </w:tcPr>
          <w:p w14:paraId="10D25D89"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58</w:t>
            </w:r>
          </w:p>
        </w:tc>
      </w:tr>
      <w:tr w:rsidR="00D86B05" w:rsidRPr="00C22112" w14:paraId="01BA0C61" w14:textId="77777777" w:rsidTr="00EF04A2">
        <w:trPr>
          <w:trHeight w:val="20"/>
        </w:trPr>
        <w:tc>
          <w:tcPr>
            <w:tcW w:w="426" w:type="dxa"/>
            <w:shd w:val="clear" w:color="auto" w:fill="D9D9D9" w:themeFill="background1" w:themeFillShade="D9"/>
            <w:noWrap/>
            <w:vAlign w:val="center"/>
            <w:hideMark/>
          </w:tcPr>
          <w:p w14:paraId="4F876AFA"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ソ</w:t>
            </w:r>
          </w:p>
        </w:tc>
        <w:tc>
          <w:tcPr>
            <w:tcW w:w="3620" w:type="dxa"/>
            <w:vAlign w:val="center"/>
            <w:hideMark/>
          </w:tcPr>
          <w:p w14:paraId="191FCA92"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乾燥・焼付施設(ヨからレまでに掲げる乾燥炉を除く。)</w:t>
            </w:r>
          </w:p>
        </w:tc>
        <w:tc>
          <w:tcPr>
            <w:tcW w:w="632" w:type="dxa"/>
            <w:vAlign w:val="center"/>
            <w:hideMark/>
          </w:tcPr>
          <w:p w14:paraId="73AAFD08"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480</w:t>
            </w:r>
          </w:p>
        </w:tc>
      </w:tr>
      <w:tr w:rsidR="00D86B05" w:rsidRPr="00C22112" w14:paraId="32E2A292" w14:textId="77777777" w:rsidTr="00EF04A2">
        <w:trPr>
          <w:trHeight w:val="20"/>
        </w:trPr>
        <w:tc>
          <w:tcPr>
            <w:tcW w:w="426" w:type="dxa"/>
            <w:shd w:val="clear" w:color="auto" w:fill="D9D9D9" w:themeFill="background1" w:themeFillShade="D9"/>
            <w:noWrap/>
            <w:vAlign w:val="center"/>
            <w:hideMark/>
          </w:tcPr>
          <w:p w14:paraId="59798B13"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ツ</w:t>
            </w:r>
          </w:p>
        </w:tc>
        <w:tc>
          <w:tcPr>
            <w:tcW w:w="3620" w:type="dxa"/>
            <w:vAlign w:val="center"/>
            <w:hideMark/>
          </w:tcPr>
          <w:p w14:paraId="26D94DB2"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焼成施設</w:t>
            </w:r>
          </w:p>
        </w:tc>
        <w:tc>
          <w:tcPr>
            <w:tcW w:w="632" w:type="dxa"/>
            <w:vAlign w:val="center"/>
            <w:hideMark/>
          </w:tcPr>
          <w:p w14:paraId="79865E75"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28</w:t>
            </w:r>
          </w:p>
        </w:tc>
      </w:tr>
      <w:tr w:rsidR="00D86B05" w:rsidRPr="00C22112" w14:paraId="5A53C9E4" w14:textId="77777777" w:rsidTr="00EF04A2">
        <w:trPr>
          <w:trHeight w:val="20"/>
        </w:trPr>
        <w:tc>
          <w:tcPr>
            <w:tcW w:w="426" w:type="dxa"/>
            <w:shd w:val="clear" w:color="auto" w:fill="D9D9D9" w:themeFill="background1" w:themeFillShade="D9"/>
            <w:noWrap/>
            <w:vAlign w:val="center"/>
            <w:hideMark/>
          </w:tcPr>
          <w:p w14:paraId="3B837C74"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ネ</w:t>
            </w:r>
          </w:p>
        </w:tc>
        <w:tc>
          <w:tcPr>
            <w:tcW w:w="3620" w:type="dxa"/>
            <w:vAlign w:val="center"/>
            <w:hideMark/>
          </w:tcPr>
          <w:p w14:paraId="3E4A3792"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電気めっき施設</w:t>
            </w:r>
          </w:p>
        </w:tc>
        <w:tc>
          <w:tcPr>
            <w:tcW w:w="632" w:type="dxa"/>
            <w:vAlign w:val="center"/>
            <w:hideMark/>
          </w:tcPr>
          <w:p w14:paraId="4042B62E"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853</w:t>
            </w:r>
          </w:p>
        </w:tc>
      </w:tr>
      <w:tr w:rsidR="00D86B05" w:rsidRPr="00C22112" w14:paraId="3A369DEF" w14:textId="77777777" w:rsidTr="00EF04A2">
        <w:trPr>
          <w:trHeight w:val="20"/>
        </w:trPr>
        <w:tc>
          <w:tcPr>
            <w:tcW w:w="426" w:type="dxa"/>
            <w:shd w:val="clear" w:color="auto" w:fill="D9D9D9" w:themeFill="background1" w:themeFillShade="D9"/>
            <w:noWrap/>
            <w:vAlign w:val="center"/>
            <w:hideMark/>
          </w:tcPr>
          <w:p w14:paraId="5B751F18"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ナ</w:t>
            </w:r>
          </w:p>
        </w:tc>
        <w:tc>
          <w:tcPr>
            <w:tcW w:w="3620" w:type="dxa"/>
            <w:vAlign w:val="center"/>
            <w:hideMark/>
          </w:tcPr>
          <w:p w14:paraId="3736D1CE"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溶融めっき施設</w:t>
            </w:r>
          </w:p>
        </w:tc>
        <w:tc>
          <w:tcPr>
            <w:tcW w:w="632" w:type="dxa"/>
            <w:vAlign w:val="center"/>
            <w:hideMark/>
          </w:tcPr>
          <w:p w14:paraId="4D1BAFDD"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37</w:t>
            </w:r>
          </w:p>
        </w:tc>
      </w:tr>
      <w:tr w:rsidR="00D86B05" w:rsidRPr="00C22112" w14:paraId="0C88ED72" w14:textId="77777777" w:rsidTr="00EF04A2">
        <w:trPr>
          <w:trHeight w:val="20"/>
        </w:trPr>
        <w:tc>
          <w:tcPr>
            <w:tcW w:w="426" w:type="dxa"/>
            <w:shd w:val="clear" w:color="auto" w:fill="D9D9D9" w:themeFill="background1" w:themeFillShade="D9"/>
            <w:noWrap/>
            <w:vAlign w:val="center"/>
            <w:hideMark/>
          </w:tcPr>
          <w:p w14:paraId="5C559BD6"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ラ</w:t>
            </w:r>
          </w:p>
        </w:tc>
        <w:tc>
          <w:tcPr>
            <w:tcW w:w="3620" w:type="dxa"/>
            <w:vAlign w:val="center"/>
            <w:hideMark/>
          </w:tcPr>
          <w:p w14:paraId="5B483B8E"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ソルトバス</w:t>
            </w:r>
          </w:p>
        </w:tc>
        <w:tc>
          <w:tcPr>
            <w:tcW w:w="632" w:type="dxa"/>
            <w:vAlign w:val="center"/>
            <w:hideMark/>
          </w:tcPr>
          <w:p w14:paraId="7D21961E"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39</w:t>
            </w:r>
          </w:p>
        </w:tc>
      </w:tr>
      <w:tr w:rsidR="00D86B05" w:rsidRPr="00C22112" w14:paraId="378EF2F4" w14:textId="77777777" w:rsidTr="00EF04A2">
        <w:trPr>
          <w:trHeight w:val="20"/>
        </w:trPr>
        <w:tc>
          <w:tcPr>
            <w:tcW w:w="426" w:type="dxa"/>
            <w:shd w:val="clear" w:color="auto" w:fill="D9D9D9" w:themeFill="background1" w:themeFillShade="D9"/>
            <w:noWrap/>
            <w:vAlign w:val="center"/>
            <w:hideMark/>
          </w:tcPr>
          <w:p w14:paraId="7C09DB4B"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ム</w:t>
            </w:r>
          </w:p>
        </w:tc>
        <w:tc>
          <w:tcPr>
            <w:tcW w:w="3620" w:type="dxa"/>
            <w:vAlign w:val="center"/>
            <w:hideMark/>
          </w:tcPr>
          <w:p w14:paraId="212EC4E2"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樹脂加工施設</w:t>
            </w:r>
          </w:p>
        </w:tc>
        <w:tc>
          <w:tcPr>
            <w:tcW w:w="632" w:type="dxa"/>
            <w:vAlign w:val="center"/>
            <w:hideMark/>
          </w:tcPr>
          <w:p w14:paraId="1A43D6AA"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16</w:t>
            </w:r>
          </w:p>
        </w:tc>
      </w:tr>
      <w:tr w:rsidR="00D86B05" w:rsidRPr="00C22112" w14:paraId="4CDE3CAF" w14:textId="77777777" w:rsidTr="00EF04A2">
        <w:trPr>
          <w:trHeight w:val="20"/>
        </w:trPr>
        <w:tc>
          <w:tcPr>
            <w:tcW w:w="426" w:type="dxa"/>
            <w:shd w:val="clear" w:color="auto" w:fill="D9D9D9" w:themeFill="background1" w:themeFillShade="D9"/>
            <w:noWrap/>
            <w:vAlign w:val="center"/>
            <w:hideMark/>
          </w:tcPr>
          <w:p w14:paraId="020B4127"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ウ</w:t>
            </w:r>
          </w:p>
        </w:tc>
        <w:tc>
          <w:tcPr>
            <w:tcW w:w="3620" w:type="dxa"/>
            <w:vAlign w:val="center"/>
            <w:hideMark/>
          </w:tcPr>
          <w:p w14:paraId="04CF25BA"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化成皮膜施設</w:t>
            </w:r>
          </w:p>
        </w:tc>
        <w:tc>
          <w:tcPr>
            <w:tcW w:w="632" w:type="dxa"/>
            <w:vAlign w:val="center"/>
            <w:hideMark/>
          </w:tcPr>
          <w:p w14:paraId="19E6F8A9"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278</w:t>
            </w:r>
          </w:p>
        </w:tc>
      </w:tr>
      <w:tr w:rsidR="00D86B05" w:rsidRPr="00C22112" w14:paraId="683EB4BD" w14:textId="77777777" w:rsidTr="00EF04A2">
        <w:trPr>
          <w:trHeight w:val="20"/>
        </w:trPr>
        <w:tc>
          <w:tcPr>
            <w:tcW w:w="426" w:type="dxa"/>
            <w:shd w:val="clear" w:color="auto" w:fill="D9D9D9" w:themeFill="background1" w:themeFillShade="D9"/>
            <w:noWrap/>
            <w:vAlign w:val="center"/>
            <w:hideMark/>
          </w:tcPr>
          <w:p w14:paraId="04CAD33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ヰ</w:t>
            </w:r>
          </w:p>
        </w:tc>
        <w:tc>
          <w:tcPr>
            <w:tcW w:w="3620" w:type="dxa"/>
            <w:vAlign w:val="center"/>
            <w:hideMark/>
          </w:tcPr>
          <w:p w14:paraId="74169C3B"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酸洗施設</w:t>
            </w:r>
          </w:p>
        </w:tc>
        <w:tc>
          <w:tcPr>
            <w:tcW w:w="632" w:type="dxa"/>
            <w:vAlign w:val="center"/>
            <w:hideMark/>
          </w:tcPr>
          <w:p w14:paraId="227471CE"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331</w:t>
            </w:r>
          </w:p>
        </w:tc>
      </w:tr>
      <w:tr w:rsidR="00D86B05" w:rsidRPr="00C22112" w14:paraId="673E2A8A" w14:textId="77777777" w:rsidTr="00EF04A2">
        <w:trPr>
          <w:trHeight w:val="20"/>
        </w:trPr>
        <w:tc>
          <w:tcPr>
            <w:tcW w:w="426" w:type="dxa"/>
            <w:shd w:val="clear" w:color="auto" w:fill="D9D9D9" w:themeFill="background1" w:themeFillShade="D9"/>
            <w:noWrap/>
            <w:vAlign w:val="center"/>
            <w:hideMark/>
          </w:tcPr>
          <w:p w14:paraId="48A8ACBF"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ノ</w:t>
            </w:r>
          </w:p>
        </w:tc>
        <w:tc>
          <w:tcPr>
            <w:tcW w:w="3620" w:type="dxa"/>
            <w:vAlign w:val="center"/>
            <w:hideMark/>
          </w:tcPr>
          <w:p w14:paraId="09F7FF6B"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エッチング施設</w:t>
            </w:r>
          </w:p>
        </w:tc>
        <w:tc>
          <w:tcPr>
            <w:tcW w:w="632" w:type="dxa"/>
            <w:vAlign w:val="center"/>
            <w:hideMark/>
          </w:tcPr>
          <w:p w14:paraId="0A0E7228"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104</w:t>
            </w:r>
          </w:p>
        </w:tc>
      </w:tr>
      <w:tr w:rsidR="00D86B05" w:rsidRPr="00C22112" w14:paraId="1E712FEB" w14:textId="77777777" w:rsidTr="00EF04A2">
        <w:trPr>
          <w:trHeight w:val="20"/>
        </w:trPr>
        <w:tc>
          <w:tcPr>
            <w:tcW w:w="426" w:type="dxa"/>
            <w:shd w:val="clear" w:color="auto" w:fill="D9D9D9" w:themeFill="background1" w:themeFillShade="D9"/>
            <w:noWrap/>
            <w:vAlign w:val="center"/>
            <w:hideMark/>
          </w:tcPr>
          <w:p w14:paraId="56F2F14F"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オ</w:t>
            </w:r>
          </w:p>
        </w:tc>
        <w:tc>
          <w:tcPr>
            <w:tcW w:w="3620" w:type="dxa"/>
            <w:vAlign w:val="center"/>
            <w:hideMark/>
          </w:tcPr>
          <w:p w14:paraId="4120433C"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電解研摩施設</w:t>
            </w:r>
          </w:p>
        </w:tc>
        <w:tc>
          <w:tcPr>
            <w:tcW w:w="632" w:type="dxa"/>
            <w:vAlign w:val="center"/>
            <w:hideMark/>
          </w:tcPr>
          <w:p w14:paraId="0DC01EFB"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21</w:t>
            </w:r>
          </w:p>
        </w:tc>
      </w:tr>
      <w:tr w:rsidR="00D86B05" w:rsidRPr="00C22112" w14:paraId="34D71655" w14:textId="77777777" w:rsidTr="00EF04A2">
        <w:trPr>
          <w:trHeight w:val="20"/>
        </w:trPr>
        <w:tc>
          <w:tcPr>
            <w:tcW w:w="426" w:type="dxa"/>
            <w:shd w:val="clear" w:color="auto" w:fill="D9D9D9" w:themeFill="background1" w:themeFillShade="D9"/>
            <w:noWrap/>
            <w:vAlign w:val="center"/>
            <w:hideMark/>
          </w:tcPr>
          <w:p w14:paraId="77480EB4"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ク</w:t>
            </w:r>
          </w:p>
        </w:tc>
        <w:tc>
          <w:tcPr>
            <w:tcW w:w="3620" w:type="dxa"/>
            <w:vAlign w:val="center"/>
            <w:hideMark/>
          </w:tcPr>
          <w:p w14:paraId="22690268"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鋳型造型施設(シェルモールドマシンに限る。)</w:t>
            </w:r>
          </w:p>
        </w:tc>
        <w:tc>
          <w:tcPr>
            <w:tcW w:w="632" w:type="dxa"/>
            <w:vAlign w:val="center"/>
            <w:hideMark/>
          </w:tcPr>
          <w:p w14:paraId="318E22BA"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120</w:t>
            </w:r>
          </w:p>
        </w:tc>
      </w:tr>
      <w:tr w:rsidR="00D86B05" w:rsidRPr="00C22112" w14:paraId="48DB35E3" w14:textId="77777777" w:rsidTr="00EF04A2">
        <w:trPr>
          <w:trHeight w:val="20"/>
        </w:trPr>
        <w:tc>
          <w:tcPr>
            <w:tcW w:w="426" w:type="dxa"/>
            <w:shd w:val="clear" w:color="auto" w:fill="D9D9D9" w:themeFill="background1" w:themeFillShade="D9"/>
            <w:noWrap/>
            <w:vAlign w:val="center"/>
            <w:hideMark/>
          </w:tcPr>
          <w:p w14:paraId="3A808FC6"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ヤ</w:t>
            </w:r>
          </w:p>
        </w:tc>
        <w:tc>
          <w:tcPr>
            <w:tcW w:w="3620" w:type="dxa"/>
            <w:vAlign w:val="center"/>
            <w:hideMark/>
          </w:tcPr>
          <w:p w14:paraId="7118710C"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混合施設</w:t>
            </w:r>
          </w:p>
        </w:tc>
        <w:tc>
          <w:tcPr>
            <w:tcW w:w="632" w:type="dxa"/>
            <w:vAlign w:val="center"/>
            <w:hideMark/>
          </w:tcPr>
          <w:p w14:paraId="51B5DC8F"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11</w:t>
            </w:r>
          </w:p>
        </w:tc>
      </w:tr>
      <w:tr w:rsidR="00D86B05" w:rsidRPr="00C22112" w14:paraId="54F76AF1" w14:textId="77777777" w:rsidTr="00EF04A2">
        <w:trPr>
          <w:trHeight w:val="20"/>
        </w:trPr>
        <w:tc>
          <w:tcPr>
            <w:tcW w:w="426" w:type="dxa"/>
            <w:shd w:val="clear" w:color="auto" w:fill="D9D9D9" w:themeFill="background1" w:themeFillShade="D9"/>
            <w:noWrap/>
            <w:vAlign w:val="center"/>
            <w:hideMark/>
          </w:tcPr>
          <w:p w14:paraId="1CAF1A7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マ</w:t>
            </w:r>
          </w:p>
        </w:tc>
        <w:tc>
          <w:tcPr>
            <w:tcW w:w="3620" w:type="dxa"/>
            <w:vAlign w:val="center"/>
            <w:hideMark/>
          </w:tcPr>
          <w:p w14:paraId="0495ED6B"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配合施設</w:t>
            </w:r>
          </w:p>
        </w:tc>
        <w:tc>
          <w:tcPr>
            <w:tcW w:w="632" w:type="dxa"/>
            <w:vAlign w:val="center"/>
            <w:hideMark/>
          </w:tcPr>
          <w:p w14:paraId="06C1D43A"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8</w:t>
            </w:r>
          </w:p>
        </w:tc>
      </w:tr>
      <w:tr w:rsidR="00D86B05" w:rsidRPr="00C22112" w14:paraId="54FBE8CD" w14:textId="77777777" w:rsidTr="00EF04A2">
        <w:trPr>
          <w:trHeight w:val="20"/>
        </w:trPr>
        <w:tc>
          <w:tcPr>
            <w:tcW w:w="426" w:type="dxa"/>
            <w:shd w:val="clear" w:color="auto" w:fill="D9D9D9" w:themeFill="background1" w:themeFillShade="D9"/>
            <w:noWrap/>
            <w:vAlign w:val="center"/>
            <w:hideMark/>
          </w:tcPr>
          <w:p w14:paraId="32CE9065"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ケ</w:t>
            </w:r>
          </w:p>
        </w:tc>
        <w:tc>
          <w:tcPr>
            <w:tcW w:w="3620" w:type="dxa"/>
            <w:vAlign w:val="center"/>
            <w:hideMark/>
          </w:tcPr>
          <w:p w14:paraId="39863B4C"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混練施設</w:t>
            </w:r>
          </w:p>
        </w:tc>
        <w:tc>
          <w:tcPr>
            <w:tcW w:w="632" w:type="dxa"/>
            <w:vAlign w:val="center"/>
            <w:hideMark/>
          </w:tcPr>
          <w:p w14:paraId="6D9DACD2"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10</w:t>
            </w:r>
          </w:p>
        </w:tc>
      </w:tr>
      <w:tr w:rsidR="00D86B05" w:rsidRPr="00C22112" w14:paraId="796EAE34" w14:textId="77777777" w:rsidTr="00EF04A2">
        <w:trPr>
          <w:trHeight w:val="20"/>
        </w:trPr>
        <w:tc>
          <w:tcPr>
            <w:tcW w:w="426" w:type="dxa"/>
            <w:shd w:val="clear" w:color="auto" w:fill="D9D9D9" w:themeFill="background1" w:themeFillShade="D9"/>
            <w:noWrap/>
            <w:vAlign w:val="center"/>
            <w:hideMark/>
          </w:tcPr>
          <w:p w14:paraId="5F1EEBB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フ</w:t>
            </w:r>
          </w:p>
        </w:tc>
        <w:tc>
          <w:tcPr>
            <w:tcW w:w="3620" w:type="dxa"/>
            <w:vAlign w:val="center"/>
            <w:hideMark/>
          </w:tcPr>
          <w:p w14:paraId="4044E2BB"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反応施設</w:t>
            </w:r>
          </w:p>
        </w:tc>
        <w:tc>
          <w:tcPr>
            <w:tcW w:w="632" w:type="dxa"/>
            <w:vAlign w:val="center"/>
            <w:hideMark/>
          </w:tcPr>
          <w:p w14:paraId="2DBAFC52"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16</w:t>
            </w:r>
          </w:p>
        </w:tc>
      </w:tr>
      <w:tr w:rsidR="00D86B05" w:rsidRPr="00C22112" w14:paraId="1951E606" w14:textId="77777777" w:rsidTr="00EF04A2">
        <w:trPr>
          <w:trHeight w:val="20"/>
        </w:trPr>
        <w:tc>
          <w:tcPr>
            <w:tcW w:w="426" w:type="dxa"/>
            <w:shd w:val="clear" w:color="auto" w:fill="D9D9D9" w:themeFill="background1" w:themeFillShade="D9"/>
            <w:noWrap/>
            <w:vAlign w:val="center"/>
            <w:hideMark/>
          </w:tcPr>
          <w:p w14:paraId="261DE79F"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コ</w:t>
            </w:r>
          </w:p>
        </w:tc>
        <w:tc>
          <w:tcPr>
            <w:tcW w:w="3620" w:type="dxa"/>
            <w:vAlign w:val="center"/>
            <w:hideMark/>
          </w:tcPr>
          <w:p w14:paraId="644B736F"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滅菌施設</w:t>
            </w:r>
          </w:p>
        </w:tc>
        <w:tc>
          <w:tcPr>
            <w:tcW w:w="632" w:type="dxa"/>
            <w:vAlign w:val="center"/>
            <w:hideMark/>
          </w:tcPr>
          <w:p w14:paraId="3D985DC3"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w:t>
            </w:r>
          </w:p>
        </w:tc>
      </w:tr>
      <w:tr w:rsidR="00D86B05" w:rsidRPr="00C22112" w14:paraId="6B02A28B" w14:textId="77777777" w:rsidTr="00EF04A2">
        <w:trPr>
          <w:trHeight w:val="20"/>
        </w:trPr>
        <w:tc>
          <w:tcPr>
            <w:tcW w:w="426" w:type="dxa"/>
            <w:shd w:val="clear" w:color="auto" w:fill="D9D9D9" w:themeFill="background1" w:themeFillShade="D9"/>
            <w:noWrap/>
            <w:vAlign w:val="center"/>
            <w:hideMark/>
          </w:tcPr>
          <w:p w14:paraId="75F22208"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エ</w:t>
            </w:r>
          </w:p>
        </w:tc>
        <w:tc>
          <w:tcPr>
            <w:tcW w:w="3620" w:type="dxa"/>
            <w:vAlign w:val="center"/>
            <w:hideMark/>
          </w:tcPr>
          <w:p w14:paraId="65109367"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消毒施設</w:t>
            </w:r>
          </w:p>
        </w:tc>
        <w:tc>
          <w:tcPr>
            <w:tcW w:w="632" w:type="dxa"/>
            <w:tcBorders>
              <w:bottom w:val="single" w:sz="4" w:space="0" w:color="auto"/>
            </w:tcBorders>
            <w:vAlign w:val="center"/>
            <w:hideMark/>
          </w:tcPr>
          <w:p w14:paraId="47F3B20E"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6288D34E" w14:textId="77777777" w:rsidTr="00EF04A2">
        <w:trPr>
          <w:trHeight w:val="20"/>
        </w:trPr>
        <w:tc>
          <w:tcPr>
            <w:tcW w:w="4046" w:type="dxa"/>
            <w:gridSpan w:val="2"/>
            <w:shd w:val="clear" w:color="auto" w:fill="D9D9D9" w:themeFill="background1" w:themeFillShade="D9"/>
            <w:noWrap/>
            <w:vAlign w:val="center"/>
            <w:hideMark/>
          </w:tcPr>
          <w:p w14:paraId="5F229812"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九．その他の製品の製造の用に供する施設で、次に掲げるもの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14:paraId="4D30C1D4"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p>
        </w:tc>
      </w:tr>
      <w:tr w:rsidR="00D86B05" w:rsidRPr="00C22112" w14:paraId="21121BFD" w14:textId="77777777" w:rsidTr="00EF04A2">
        <w:trPr>
          <w:trHeight w:val="20"/>
        </w:trPr>
        <w:tc>
          <w:tcPr>
            <w:tcW w:w="426" w:type="dxa"/>
            <w:shd w:val="clear" w:color="auto" w:fill="D9D9D9" w:themeFill="background1" w:themeFillShade="D9"/>
            <w:noWrap/>
            <w:vAlign w:val="center"/>
            <w:hideMark/>
          </w:tcPr>
          <w:p w14:paraId="361F49C1"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イ</w:t>
            </w:r>
          </w:p>
        </w:tc>
        <w:tc>
          <w:tcPr>
            <w:tcW w:w="3620" w:type="dxa"/>
            <w:vAlign w:val="center"/>
            <w:hideMark/>
          </w:tcPr>
          <w:p w14:paraId="695D3299"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令別表第一の十一の項に掲げる乾燥炉</w:t>
            </w:r>
          </w:p>
        </w:tc>
        <w:tc>
          <w:tcPr>
            <w:tcW w:w="632" w:type="dxa"/>
            <w:vAlign w:val="center"/>
            <w:hideMark/>
          </w:tcPr>
          <w:p w14:paraId="376B0E58"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w:t>
            </w:r>
          </w:p>
        </w:tc>
      </w:tr>
      <w:tr w:rsidR="00D86B05" w:rsidRPr="00C22112" w14:paraId="6241A7F3" w14:textId="77777777" w:rsidTr="00EF04A2">
        <w:trPr>
          <w:trHeight w:val="20"/>
        </w:trPr>
        <w:tc>
          <w:tcPr>
            <w:tcW w:w="426" w:type="dxa"/>
            <w:shd w:val="clear" w:color="auto" w:fill="D9D9D9" w:themeFill="background1" w:themeFillShade="D9"/>
            <w:noWrap/>
            <w:vAlign w:val="center"/>
            <w:hideMark/>
          </w:tcPr>
          <w:p w14:paraId="4EC88077"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ロ</w:t>
            </w:r>
          </w:p>
        </w:tc>
        <w:tc>
          <w:tcPr>
            <w:tcW w:w="3620" w:type="dxa"/>
            <w:vAlign w:val="center"/>
            <w:hideMark/>
          </w:tcPr>
          <w:p w14:paraId="7CF540F9"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別表第三第一号の表の二十三の項に掲げる乾燥炉</w:t>
            </w:r>
          </w:p>
        </w:tc>
        <w:tc>
          <w:tcPr>
            <w:tcW w:w="632" w:type="dxa"/>
            <w:vAlign w:val="center"/>
            <w:hideMark/>
          </w:tcPr>
          <w:p w14:paraId="67CA984D"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515D7D49" w14:textId="77777777" w:rsidTr="00EF04A2">
        <w:trPr>
          <w:trHeight w:val="20"/>
        </w:trPr>
        <w:tc>
          <w:tcPr>
            <w:tcW w:w="426" w:type="dxa"/>
            <w:shd w:val="clear" w:color="auto" w:fill="D9D9D9" w:themeFill="background1" w:themeFillShade="D9"/>
            <w:noWrap/>
            <w:vAlign w:val="center"/>
            <w:hideMark/>
          </w:tcPr>
          <w:p w14:paraId="0BD4F74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ハ</w:t>
            </w:r>
          </w:p>
        </w:tc>
        <w:tc>
          <w:tcPr>
            <w:tcW w:w="3620" w:type="dxa"/>
            <w:vAlign w:val="center"/>
            <w:hideMark/>
          </w:tcPr>
          <w:p w14:paraId="041F757A"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乾燥・焼付施設(イ及びロに掲げる乾燥炉を除く。)</w:t>
            </w:r>
          </w:p>
        </w:tc>
        <w:tc>
          <w:tcPr>
            <w:tcW w:w="632" w:type="dxa"/>
            <w:vAlign w:val="center"/>
            <w:hideMark/>
          </w:tcPr>
          <w:p w14:paraId="45EA8783"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15</w:t>
            </w:r>
          </w:p>
        </w:tc>
      </w:tr>
      <w:tr w:rsidR="00D86B05" w:rsidRPr="00C22112" w14:paraId="5ADEAD7C" w14:textId="77777777" w:rsidTr="00EF04A2">
        <w:trPr>
          <w:trHeight w:val="20"/>
        </w:trPr>
        <w:tc>
          <w:tcPr>
            <w:tcW w:w="426" w:type="dxa"/>
            <w:shd w:val="clear" w:color="auto" w:fill="D9D9D9" w:themeFill="background1" w:themeFillShade="D9"/>
            <w:noWrap/>
            <w:vAlign w:val="center"/>
            <w:hideMark/>
          </w:tcPr>
          <w:p w14:paraId="0A9C4B6A"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ニ</w:t>
            </w:r>
          </w:p>
        </w:tc>
        <w:tc>
          <w:tcPr>
            <w:tcW w:w="3620" w:type="dxa"/>
            <w:vAlign w:val="center"/>
            <w:hideMark/>
          </w:tcPr>
          <w:p w14:paraId="2905D895"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電気めっき施設</w:t>
            </w:r>
          </w:p>
        </w:tc>
        <w:tc>
          <w:tcPr>
            <w:tcW w:w="632" w:type="dxa"/>
            <w:vAlign w:val="center"/>
            <w:hideMark/>
          </w:tcPr>
          <w:p w14:paraId="60529302"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19</w:t>
            </w:r>
          </w:p>
        </w:tc>
      </w:tr>
      <w:tr w:rsidR="00D86B05" w:rsidRPr="00C22112" w14:paraId="75419C6A" w14:textId="77777777" w:rsidTr="00EF04A2">
        <w:trPr>
          <w:trHeight w:val="20"/>
        </w:trPr>
        <w:tc>
          <w:tcPr>
            <w:tcW w:w="426" w:type="dxa"/>
            <w:shd w:val="clear" w:color="auto" w:fill="D9D9D9" w:themeFill="background1" w:themeFillShade="D9"/>
            <w:noWrap/>
            <w:vAlign w:val="center"/>
            <w:hideMark/>
          </w:tcPr>
          <w:p w14:paraId="2BB24E4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ホ</w:t>
            </w:r>
          </w:p>
        </w:tc>
        <w:tc>
          <w:tcPr>
            <w:tcW w:w="3620" w:type="dxa"/>
            <w:vAlign w:val="center"/>
            <w:hideMark/>
          </w:tcPr>
          <w:p w14:paraId="7270F624"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エッチング施設</w:t>
            </w:r>
          </w:p>
        </w:tc>
        <w:tc>
          <w:tcPr>
            <w:tcW w:w="632" w:type="dxa"/>
            <w:vAlign w:val="center"/>
            <w:hideMark/>
          </w:tcPr>
          <w:p w14:paraId="729FBDCF"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12</w:t>
            </w:r>
          </w:p>
        </w:tc>
      </w:tr>
      <w:tr w:rsidR="00D86B05" w:rsidRPr="00C22112" w14:paraId="2B4AD332" w14:textId="77777777" w:rsidTr="00EF04A2">
        <w:trPr>
          <w:trHeight w:val="20"/>
        </w:trPr>
        <w:tc>
          <w:tcPr>
            <w:tcW w:w="426" w:type="dxa"/>
            <w:shd w:val="clear" w:color="auto" w:fill="D9D9D9" w:themeFill="background1" w:themeFillShade="D9"/>
            <w:noWrap/>
            <w:vAlign w:val="center"/>
            <w:hideMark/>
          </w:tcPr>
          <w:p w14:paraId="711A9633"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ヘ</w:t>
            </w:r>
          </w:p>
        </w:tc>
        <w:tc>
          <w:tcPr>
            <w:tcW w:w="3620" w:type="dxa"/>
            <w:vAlign w:val="center"/>
            <w:hideMark/>
          </w:tcPr>
          <w:p w14:paraId="240120EF"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滅菌施設</w:t>
            </w:r>
          </w:p>
        </w:tc>
        <w:tc>
          <w:tcPr>
            <w:tcW w:w="632" w:type="dxa"/>
            <w:vAlign w:val="center"/>
            <w:hideMark/>
          </w:tcPr>
          <w:p w14:paraId="5A5934C8"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w:t>
            </w:r>
          </w:p>
        </w:tc>
      </w:tr>
      <w:tr w:rsidR="00D86B05" w:rsidRPr="00C22112" w14:paraId="69C29BB4" w14:textId="77777777" w:rsidTr="00EF04A2">
        <w:trPr>
          <w:trHeight w:val="20"/>
        </w:trPr>
        <w:tc>
          <w:tcPr>
            <w:tcW w:w="426" w:type="dxa"/>
            <w:shd w:val="clear" w:color="auto" w:fill="D9D9D9" w:themeFill="background1" w:themeFillShade="D9"/>
            <w:noWrap/>
            <w:vAlign w:val="center"/>
            <w:hideMark/>
          </w:tcPr>
          <w:p w14:paraId="7094E646"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ト</w:t>
            </w:r>
          </w:p>
        </w:tc>
        <w:tc>
          <w:tcPr>
            <w:tcW w:w="3620" w:type="dxa"/>
            <w:vAlign w:val="center"/>
            <w:hideMark/>
          </w:tcPr>
          <w:p w14:paraId="1B5305B7"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消毒施設</w:t>
            </w:r>
          </w:p>
        </w:tc>
        <w:tc>
          <w:tcPr>
            <w:tcW w:w="632" w:type="dxa"/>
            <w:tcBorders>
              <w:bottom w:val="single" w:sz="4" w:space="0" w:color="auto"/>
            </w:tcBorders>
            <w:vAlign w:val="center"/>
            <w:hideMark/>
          </w:tcPr>
          <w:p w14:paraId="5B0F01BD"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58560C5F" w14:textId="77777777" w:rsidTr="00EF04A2">
        <w:trPr>
          <w:trHeight w:val="20"/>
        </w:trPr>
        <w:tc>
          <w:tcPr>
            <w:tcW w:w="4046" w:type="dxa"/>
            <w:gridSpan w:val="2"/>
            <w:shd w:val="clear" w:color="auto" w:fill="D9D9D9" w:themeFill="background1" w:themeFillShade="D9"/>
            <w:noWrap/>
            <w:vAlign w:val="center"/>
            <w:hideMark/>
          </w:tcPr>
          <w:p w14:paraId="69DC45BE"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十．廃棄物焼却炉で、次に掲げるもの</w:t>
            </w:r>
          </w:p>
        </w:tc>
        <w:tc>
          <w:tcPr>
            <w:tcW w:w="632" w:type="dxa"/>
            <w:tcBorders>
              <w:tr2bl w:val="single" w:sz="4" w:space="0" w:color="auto"/>
            </w:tcBorders>
            <w:shd w:val="clear" w:color="auto" w:fill="D9D9D9" w:themeFill="background1" w:themeFillShade="D9"/>
            <w:noWrap/>
            <w:vAlign w:val="center"/>
            <w:hideMark/>
          </w:tcPr>
          <w:p w14:paraId="426C85C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p>
        </w:tc>
      </w:tr>
      <w:tr w:rsidR="00D86B05" w:rsidRPr="00C22112" w14:paraId="0F37F918" w14:textId="77777777" w:rsidTr="00EF04A2">
        <w:trPr>
          <w:trHeight w:val="20"/>
        </w:trPr>
        <w:tc>
          <w:tcPr>
            <w:tcW w:w="426" w:type="dxa"/>
            <w:shd w:val="clear" w:color="auto" w:fill="D9D9D9" w:themeFill="background1" w:themeFillShade="D9"/>
            <w:noWrap/>
            <w:vAlign w:val="center"/>
            <w:hideMark/>
          </w:tcPr>
          <w:p w14:paraId="78257EDC"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イ</w:t>
            </w:r>
          </w:p>
        </w:tc>
        <w:tc>
          <w:tcPr>
            <w:tcW w:w="3620" w:type="dxa"/>
            <w:vAlign w:val="center"/>
            <w:hideMark/>
          </w:tcPr>
          <w:p w14:paraId="5180C2C5"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令別表第一の十三の項に掲げる廃棄物焼却炉</w:t>
            </w:r>
          </w:p>
        </w:tc>
        <w:tc>
          <w:tcPr>
            <w:tcW w:w="632" w:type="dxa"/>
            <w:vAlign w:val="center"/>
            <w:hideMark/>
          </w:tcPr>
          <w:p w14:paraId="53BCDB5A"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1336</w:t>
            </w:r>
          </w:p>
        </w:tc>
      </w:tr>
      <w:tr w:rsidR="00D86B05" w:rsidRPr="00C22112" w14:paraId="19F22599" w14:textId="77777777" w:rsidTr="00EF04A2">
        <w:trPr>
          <w:trHeight w:val="20"/>
        </w:trPr>
        <w:tc>
          <w:tcPr>
            <w:tcW w:w="426" w:type="dxa"/>
            <w:shd w:val="clear" w:color="auto" w:fill="D9D9D9" w:themeFill="background1" w:themeFillShade="D9"/>
            <w:noWrap/>
            <w:vAlign w:val="center"/>
            <w:hideMark/>
          </w:tcPr>
          <w:p w14:paraId="715BC8AF"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ロ</w:t>
            </w:r>
          </w:p>
        </w:tc>
        <w:tc>
          <w:tcPr>
            <w:tcW w:w="3620" w:type="dxa"/>
            <w:vAlign w:val="center"/>
            <w:hideMark/>
          </w:tcPr>
          <w:p w14:paraId="692EDFE7"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別表第三第一号の表の二十四の項に掲げる廃棄物焼却炉</w:t>
            </w:r>
          </w:p>
        </w:tc>
        <w:tc>
          <w:tcPr>
            <w:tcW w:w="632" w:type="dxa"/>
            <w:vAlign w:val="center"/>
            <w:hideMark/>
          </w:tcPr>
          <w:p w14:paraId="46508459"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10</w:t>
            </w:r>
          </w:p>
        </w:tc>
      </w:tr>
      <w:tr w:rsidR="00D86B05" w:rsidRPr="00C22112" w14:paraId="750186A1" w14:textId="77777777" w:rsidTr="00EF04A2">
        <w:trPr>
          <w:trHeight w:val="20"/>
        </w:trPr>
        <w:tc>
          <w:tcPr>
            <w:tcW w:w="426" w:type="dxa"/>
            <w:shd w:val="clear" w:color="auto" w:fill="D9D9D9" w:themeFill="background1" w:themeFillShade="D9"/>
            <w:noWrap/>
            <w:vAlign w:val="center"/>
            <w:hideMark/>
          </w:tcPr>
          <w:p w14:paraId="79991B3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ハ</w:t>
            </w:r>
          </w:p>
        </w:tc>
        <w:tc>
          <w:tcPr>
            <w:tcW w:w="3620" w:type="dxa"/>
            <w:vAlign w:val="center"/>
            <w:hideMark/>
          </w:tcPr>
          <w:p w14:paraId="01B54B59"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廃棄物焼却炉(イ及びロに掲げるものを除き、焼却能力が一時間当たり五〇キログラム以上であるものに限る。)</w:t>
            </w:r>
          </w:p>
        </w:tc>
        <w:tc>
          <w:tcPr>
            <w:tcW w:w="632" w:type="dxa"/>
            <w:tcBorders>
              <w:bottom w:val="single" w:sz="4" w:space="0" w:color="auto"/>
            </w:tcBorders>
            <w:vAlign w:val="center"/>
            <w:hideMark/>
          </w:tcPr>
          <w:p w14:paraId="23184450"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11</w:t>
            </w:r>
          </w:p>
        </w:tc>
      </w:tr>
      <w:tr w:rsidR="00D86B05" w:rsidRPr="00C22112" w14:paraId="26918AFD" w14:textId="77777777" w:rsidTr="00EF04A2">
        <w:trPr>
          <w:trHeight w:val="20"/>
        </w:trPr>
        <w:tc>
          <w:tcPr>
            <w:tcW w:w="4046" w:type="dxa"/>
            <w:gridSpan w:val="2"/>
            <w:shd w:val="clear" w:color="auto" w:fill="D9D9D9" w:themeFill="background1" w:themeFillShade="D9"/>
            <w:noWrap/>
            <w:vAlign w:val="center"/>
            <w:hideMark/>
          </w:tcPr>
          <w:p w14:paraId="5696CFF7"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十一．医療業の用に供する施設で、次に掲げるもの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14:paraId="72B50BC5"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p>
        </w:tc>
      </w:tr>
      <w:tr w:rsidR="00D86B05" w:rsidRPr="00C22112" w14:paraId="496B6A90" w14:textId="77777777" w:rsidTr="00EF04A2">
        <w:trPr>
          <w:trHeight w:val="20"/>
        </w:trPr>
        <w:tc>
          <w:tcPr>
            <w:tcW w:w="426" w:type="dxa"/>
            <w:shd w:val="clear" w:color="auto" w:fill="D9D9D9" w:themeFill="background1" w:themeFillShade="D9"/>
            <w:noWrap/>
            <w:vAlign w:val="center"/>
            <w:hideMark/>
          </w:tcPr>
          <w:p w14:paraId="388DE0A8"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イ</w:t>
            </w:r>
          </w:p>
        </w:tc>
        <w:tc>
          <w:tcPr>
            <w:tcW w:w="3620" w:type="dxa"/>
            <w:vAlign w:val="center"/>
            <w:hideMark/>
          </w:tcPr>
          <w:p w14:paraId="35F05138"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滅菌施設(病床数(医療法第七条第二項第一号に規定する精神病床及び同項第四号に規定する療養病床の数を除く。)が二百床以上の病院(医療法第二十一条第一項第三号に掲げる手術室を有するものに限る。)又は滅菌業を営む者の事業所に係るものに限る。)</w:t>
            </w:r>
          </w:p>
        </w:tc>
        <w:tc>
          <w:tcPr>
            <w:tcW w:w="632" w:type="dxa"/>
            <w:vAlign w:val="center"/>
            <w:hideMark/>
          </w:tcPr>
          <w:p w14:paraId="5F68900F"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8</w:t>
            </w:r>
            <w:r w:rsidRPr="00C22112">
              <w:rPr>
                <w:rFonts w:ascii="ＭＳ Ｐ明朝" w:eastAsia="ＭＳ Ｐ明朝" w:hAnsi="ＭＳ Ｐ明朝" w:hint="eastAsia"/>
                <w:sz w:val="16"/>
                <w:szCs w:val="16"/>
              </w:rPr>
              <w:t>6</w:t>
            </w:r>
          </w:p>
        </w:tc>
      </w:tr>
      <w:tr w:rsidR="00D86B05" w:rsidRPr="00C22112" w14:paraId="77505762" w14:textId="77777777" w:rsidTr="00EF04A2">
        <w:trPr>
          <w:trHeight w:val="20"/>
        </w:trPr>
        <w:tc>
          <w:tcPr>
            <w:tcW w:w="426" w:type="dxa"/>
            <w:shd w:val="clear" w:color="auto" w:fill="D9D9D9" w:themeFill="background1" w:themeFillShade="D9"/>
            <w:noWrap/>
            <w:vAlign w:val="center"/>
            <w:hideMark/>
          </w:tcPr>
          <w:p w14:paraId="38E3EB5B"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ロ</w:t>
            </w:r>
          </w:p>
        </w:tc>
        <w:tc>
          <w:tcPr>
            <w:tcW w:w="3620" w:type="dxa"/>
            <w:vAlign w:val="center"/>
            <w:hideMark/>
          </w:tcPr>
          <w:p w14:paraId="1AC8E21F"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消毒施設(病床数が二百床以上の病院に係るものに限る。)</w:t>
            </w:r>
          </w:p>
        </w:tc>
        <w:tc>
          <w:tcPr>
            <w:tcW w:w="632" w:type="dxa"/>
            <w:tcBorders>
              <w:bottom w:val="single" w:sz="4" w:space="0" w:color="auto"/>
            </w:tcBorders>
            <w:vAlign w:val="center"/>
            <w:hideMark/>
          </w:tcPr>
          <w:p w14:paraId="27976D7F"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11</w:t>
            </w:r>
          </w:p>
        </w:tc>
      </w:tr>
      <w:tr w:rsidR="00D86B05" w:rsidRPr="00C22112" w14:paraId="004B020B" w14:textId="77777777" w:rsidTr="00EF04A2">
        <w:trPr>
          <w:trHeight w:val="20"/>
        </w:trPr>
        <w:tc>
          <w:tcPr>
            <w:tcW w:w="4046" w:type="dxa"/>
            <w:gridSpan w:val="2"/>
            <w:shd w:val="clear" w:color="auto" w:fill="D9D9D9" w:themeFill="background1" w:themeFillShade="D9"/>
            <w:noWrap/>
            <w:vAlign w:val="center"/>
            <w:hideMark/>
          </w:tcPr>
          <w:p w14:paraId="603537EC"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十二．消毒業の用に供する施設で、次に掲げるもの</w:t>
            </w:r>
          </w:p>
        </w:tc>
        <w:tc>
          <w:tcPr>
            <w:tcW w:w="632" w:type="dxa"/>
            <w:tcBorders>
              <w:tr2bl w:val="single" w:sz="4" w:space="0" w:color="auto"/>
            </w:tcBorders>
            <w:shd w:val="clear" w:color="auto" w:fill="D9D9D9" w:themeFill="background1" w:themeFillShade="D9"/>
            <w:noWrap/>
            <w:vAlign w:val="center"/>
            <w:hideMark/>
          </w:tcPr>
          <w:p w14:paraId="74AF332C"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p>
        </w:tc>
      </w:tr>
      <w:tr w:rsidR="00D86B05" w:rsidRPr="00C22112" w14:paraId="0B8E59ED" w14:textId="77777777" w:rsidTr="00EF04A2">
        <w:trPr>
          <w:trHeight w:val="20"/>
        </w:trPr>
        <w:tc>
          <w:tcPr>
            <w:tcW w:w="426" w:type="dxa"/>
            <w:shd w:val="clear" w:color="auto" w:fill="D9D9D9" w:themeFill="background1" w:themeFillShade="D9"/>
            <w:noWrap/>
            <w:vAlign w:val="center"/>
            <w:hideMark/>
          </w:tcPr>
          <w:p w14:paraId="589A1891"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イ</w:t>
            </w:r>
          </w:p>
        </w:tc>
        <w:tc>
          <w:tcPr>
            <w:tcW w:w="3620" w:type="dxa"/>
            <w:vAlign w:val="center"/>
            <w:hideMark/>
          </w:tcPr>
          <w:p w14:paraId="2AAD51D6"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滅菌施設</w:t>
            </w:r>
          </w:p>
        </w:tc>
        <w:tc>
          <w:tcPr>
            <w:tcW w:w="632" w:type="dxa"/>
            <w:vAlign w:val="center"/>
            <w:hideMark/>
          </w:tcPr>
          <w:p w14:paraId="56295AD4"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8</w:t>
            </w:r>
          </w:p>
        </w:tc>
      </w:tr>
      <w:tr w:rsidR="00D86B05" w:rsidRPr="00C22112" w14:paraId="04F7F9E2" w14:textId="77777777" w:rsidTr="00EF04A2">
        <w:trPr>
          <w:trHeight w:val="20"/>
        </w:trPr>
        <w:tc>
          <w:tcPr>
            <w:tcW w:w="426" w:type="dxa"/>
            <w:shd w:val="clear" w:color="auto" w:fill="D9D9D9" w:themeFill="background1" w:themeFillShade="D9"/>
            <w:noWrap/>
            <w:vAlign w:val="center"/>
            <w:hideMark/>
          </w:tcPr>
          <w:p w14:paraId="6F1C8394"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ロ</w:t>
            </w:r>
          </w:p>
        </w:tc>
        <w:tc>
          <w:tcPr>
            <w:tcW w:w="3620" w:type="dxa"/>
            <w:vAlign w:val="center"/>
            <w:hideMark/>
          </w:tcPr>
          <w:p w14:paraId="33F0C498" w14:textId="77777777" w:rsidR="00D86B05" w:rsidRPr="00C22112" w:rsidRDefault="00D86B05" w:rsidP="00EF04A2">
            <w:pPr>
              <w:widowControl/>
              <w:suppressLineNumbers/>
              <w:spacing w:line="240" w:lineRule="exact"/>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消毒施設</w:t>
            </w:r>
          </w:p>
        </w:tc>
        <w:tc>
          <w:tcPr>
            <w:tcW w:w="632" w:type="dxa"/>
            <w:vAlign w:val="center"/>
            <w:hideMark/>
          </w:tcPr>
          <w:p w14:paraId="36B2D09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0</w:t>
            </w:r>
          </w:p>
        </w:tc>
      </w:tr>
      <w:tr w:rsidR="00D86B05" w:rsidRPr="00C22112" w14:paraId="3FBACECE" w14:textId="77777777" w:rsidTr="00EF04A2">
        <w:trPr>
          <w:trHeight w:val="20"/>
        </w:trPr>
        <w:tc>
          <w:tcPr>
            <w:tcW w:w="4046" w:type="dxa"/>
            <w:gridSpan w:val="2"/>
            <w:shd w:val="clear" w:color="auto" w:fill="D9D9D9" w:themeFill="background1" w:themeFillShade="D9"/>
            <w:noWrap/>
            <w:vAlign w:val="center"/>
            <w:hideMark/>
          </w:tcPr>
          <w:p w14:paraId="383A1736" w14:textId="77777777" w:rsidR="00D86B05" w:rsidRPr="00C22112" w:rsidRDefault="00D86B05" w:rsidP="00EF04A2">
            <w:pPr>
              <w:widowControl/>
              <w:suppressLineNumbers/>
              <w:spacing w:line="240" w:lineRule="exact"/>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十三．洗濯業の用に供する消毒施設</w:t>
            </w:r>
          </w:p>
        </w:tc>
        <w:tc>
          <w:tcPr>
            <w:tcW w:w="632" w:type="dxa"/>
            <w:shd w:val="clear" w:color="auto" w:fill="D9D9D9" w:themeFill="background1" w:themeFillShade="D9"/>
            <w:noWrap/>
            <w:vAlign w:val="center"/>
            <w:hideMark/>
          </w:tcPr>
          <w:p w14:paraId="279950BB"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w:t>
            </w:r>
          </w:p>
        </w:tc>
      </w:tr>
    </w:tbl>
    <w:p w14:paraId="7C9C8980" w14:textId="77777777" w:rsidR="00D86B05" w:rsidRPr="00C22112" w:rsidRDefault="00D86B05" w:rsidP="00D86B05">
      <w:pPr>
        <w:widowControl/>
        <w:suppressLineNumbers/>
        <w:jc w:val="left"/>
        <w:rPr>
          <w:rFonts w:ascii="ＭＳ Ｐゴシック" w:eastAsia="ＭＳ Ｐゴシック" w:hAnsi="ＭＳ Ｐゴシック"/>
          <w:sz w:val="24"/>
        </w:rPr>
        <w:sectPr w:rsidR="00D86B05" w:rsidRPr="00C22112" w:rsidSect="004F76D0">
          <w:type w:val="continuous"/>
          <w:pgSz w:w="11906" w:h="16838" w:code="9"/>
          <w:pgMar w:top="1418" w:right="1418" w:bottom="1418" w:left="1418" w:header="851" w:footer="567" w:gutter="0"/>
          <w:cols w:num="2" w:space="425"/>
          <w:docGrid w:type="lines" w:linePitch="360"/>
        </w:sectPr>
      </w:pPr>
      <w:r w:rsidRPr="00C22112">
        <w:rPr>
          <w:rFonts w:ascii="ＭＳ 明朝" w:eastAsia="ＭＳ 明朝" w:hAnsi="ＭＳ 明朝"/>
          <w:noProof/>
          <w:sz w:val="22"/>
        </w:rPr>
        <mc:AlternateContent>
          <mc:Choice Requires="wps">
            <w:drawing>
              <wp:anchor distT="45720" distB="45720" distL="114300" distR="114300" simplePos="0" relativeHeight="252652544" behindDoc="0" locked="0" layoutInCell="1" allowOverlap="1" wp14:anchorId="110D8B3A" wp14:editId="4FA2EB7D">
                <wp:simplePos x="0" y="0"/>
                <wp:positionH relativeFrom="margin">
                  <wp:align>left</wp:align>
                </wp:positionH>
                <wp:positionV relativeFrom="paragraph">
                  <wp:posOffset>86995</wp:posOffset>
                </wp:positionV>
                <wp:extent cx="5514975" cy="228600"/>
                <wp:effectExtent l="0" t="0" r="0"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228600"/>
                        </a:xfrm>
                        <a:prstGeom prst="rect">
                          <a:avLst/>
                        </a:prstGeom>
                        <a:noFill/>
                        <a:ln w="9525">
                          <a:noFill/>
                          <a:miter lim="800000"/>
                          <a:headEnd/>
                          <a:tailEnd/>
                        </a:ln>
                      </wps:spPr>
                      <wps:txbx>
                        <w:txbxContent>
                          <w:p w14:paraId="6E10343E" w14:textId="77777777" w:rsidR="00BA6C41" w:rsidRPr="00E2525F" w:rsidRDefault="00BA6C41" w:rsidP="00D86B05">
                            <w:pPr>
                              <w:widowControl/>
                              <w:spacing w:line="180" w:lineRule="exact"/>
                              <w:jc w:val="left"/>
                              <w:rPr>
                                <w:rFonts w:ascii="ＭＳ 明朝" w:eastAsia="ＭＳ 明朝" w:hAnsi="ＭＳ 明朝"/>
                                <w:sz w:val="16"/>
                                <w:szCs w:val="16"/>
                              </w:rPr>
                            </w:pPr>
                            <w:r w:rsidRPr="00E2525F">
                              <w:rPr>
                                <w:rFonts w:ascii="ＭＳ 明朝" w:eastAsia="ＭＳ 明朝" w:hAnsi="ＭＳ 明朝" w:hint="eastAsia"/>
                                <w:sz w:val="16"/>
                                <w:szCs w:val="16"/>
                              </w:rPr>
                              <w:t>※「令」とは大気汚染防止法施行令、「別表」</w:t>
                            </w:r>
                            <w:r w:rsidRPr="00E2525F">
                              <w:rPr>
                                <w:rFonts w:ascii="ＭＳ 明朝" w:eastAsia="ＭＳ 明朝" w:hAnsi="ＭＳ 明朝"/>
                                <w:sz w:val="16"/>
                                <w:szCs w:val="16"/>
                              </w:rPr>
                              <w:t>とは</w:t>
                            </w:r>
                            <w:r w:rsidRPr="00E2525F">
                              <w:rPr>
                                <w:rFonts w:ascii="ＭＳ 明朝" w:eastAsia="ＭＳ 明朝" w:hAnsi="ＭＳ 明朝" w:hint="eastAsia"/>
                                <w:sz w:val="16"/>
                                <w:szCs w:val="16"/>
                              </w:rPr>
                              <w:t>条例</w:t>
                            </w:r>
                            <w:r w:rsidRPr="00E2525F">
                              <w:rPr>
                                <w:rFonts w:ascii="ＭＳ 明朝" w:eastAsia="ＭＳ 明朝" w:hAnsi="ＭＳ 明朝"/>
                                <w:sz w:val="16"/>
                                <w:szCs w:val="16"/>
                              </w:rPr>
                              <w:t>施行規則の</w:t>
                            </w:r>
                            <w:r w:rsidRPr="00E2525F">
                              <w:rPr>
                                <w:rFonts w:ascii="ＭＳ 明朝" w:eastAsia="ＭＳ 明朝" w:hAnsi="ＭＳ 明朝" w:hint="eastAsia"/>
                                <w:sz w:val="16"/>
                                <w:szCs w:val="16"/>
                              </w:rPr>
                              <w:t>別表</w:t>
                            </w:r>
                            <w:r w:rsidRPr="00E2525F">
                              <w:rPr>
                                <w:rFonts w:ascii="ＭＳ 明朝" w:eastAsia="ＭＳ 明朝" w:hAnsi="ＭＳ 明朝"/>
                                <w:sz w:val="16"/>
                                <w:szCs w:val="16"/>
                              </w:rPr>
                              <w:t>を</w:t>
                            </w:r>
                            <w:r w:rsidRPr="00E2525F">
                              <w:rPr>
                                <w:rFonts w:ascii="ＭＳ 明朝" w:eastAsia="ＭＳ 明朝" w:hAnsi="ＭＳ 明朝" w:hint="eastAsia"/>
                                <w:sz w:val="16"/>
                                <w:szCs w:val="16"/>
                              </w:rPr>
                              <w:t>いう（表Ⅰ-1</w:t>
                            </w:r>
                            <w:r w:rsidRPr="00E2525F">
                              <w:rPr>
                                <w:rFonts w:ascii="ＭＳ 明朝" w:eastAsia="ＭＳ 明朝" w:hAnsi="ＭＳ 明朝"/>
                                <w:sz w:val="16"/>
                                <w:szCs w:val="16"/>
                              </w:rPr>
                              <w:t>5</w:t>
                            </w:r>
                            <w:r w:rsidRPr="00E2525F">
                              <w:rPr>
                                <w:rFonts w:ascii="ＭＳ 明朝" w:eastAsia="ＭＳ 明朝" w:hAnsi="ＭＳ 明朝" w:hint="eastAsia"/>
                                <w:sz w:val="16"/>
                                <w:szCs w:val="16"/>
                              </w:rPr>
                              <w:t>において同じ</w:t>
                            </w:r>
                            <w:r w:rsidRPr="00E2525F">
                              <w:rPr>
                                <w:rFonts w:ascii="ＭＳ 明朝" w:eastAsia="ＭＳ 明朝" w:hAnsi="ＭＳ 明朝"/>
                                <w:sz w:val="16"/>
                                <w:szCs w:val="16"/>
                              </w:rPr>
                              <w:t>）</w:t>
                            </w:r>
                            <w:r w:rsidRPr="00E2525F">
                              <w:rPr>
                                <w:rFonts w:ascii="ＭＳ 明朝" w:eastAsia="ＭＳ 明朝" w:hAnsi="ＭＳ 明朝"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D8B3A" id="_x0000_s1038" type="#_x0000_t202" style="position:absolute;margin-left:0;margin-top:6.85pt;width:434.25pt;height:18pt;z-index:2526525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" filled="f" stroked="f">
                <v:textbox>
                  <w:txbxContent>
                    <w:p w14:paraId="6E10343E" w14:textId="77777777" w:rsidR="00BA6C41" w:rsidRPr="00E2525F" w:rsidRDefault="00BA6C41" w:rsidP="00D86B05">
                      <w:pPr>
                        <w:widowControl/>
                        <w:spacing w:line="180" w:lineRule="exact"/>
                        <w:jc w:val="left"/>
                        <w:rPr>
                          <w:rFonts w:ascii="ＭＳ 明朝" w:eastAsia="ＭＳ 明朝" w:hAnsi="ＭＳ 明朝"/>
                          <w:sz w:val="16"/>
                          <w:szCs w:val="16"/>
                        </w:rPr>
                      </w:pPr>
                      <w:r w:rsidRPr="00E2525F">
                        <w:rPr>
                          <w:rFonts w:ascii="ＭＳ 明朝" w:eastAsia="ＭＳ 明朝" w:hAnsi="ＭＳ 明朝" w:hint="eastAsia"/>
                          <w:sz w:val="16"/>
                          <w:szCs w:val="16"/>
                        </w:rPr>
                        <w:t>※「令」とは大気汚染防止法施行令、「別表」</w:t>
                      </w:r>
                      <w:r w:rsidRPr="00E2525F">
                        <w:rPr>
                          <w:rFonts w:ascii="ＭＳ 明朝" w:eastAsia="ＭＳ 明朝" w:hAnsi="ＭＳ 明朝"/>
                          <w:sz w:val="16"/>
                          <w:szCs w:val="16"/>
                        </w:rPr>
                        <w:t>とは</w:t>
                      </w:r>
                      <w:r w:rsidRPr="00E2525F">
                        <w:rPr>
                          <w:rFonts w:ascii="ＭＳ 明朝" w:eastAsia="ＭＳ 明朝" w:hAnsi="ＭＳ 明朝" w:hint="eastAsia"/>
                          <w:sz w:val="16"/>
                          <w:szCs w:val="16"/>
                        </w:rPr>
                        <w:t>条例</w:t>
                      </w:r>
                      <w:r w:rsidRPr="00E2525F">
                        <w:rPr>
                          <w:rFonts w:ascii="ＭＳ 明朝" w:eastAsia="ＭＳ 明朝" w:hAnsi="ＭＳ 明朝"/>
                          <w:sz w:val="16"/>
                          <w:szCs w:val="16"/>
                        </w:rPr>
                        <w:t>施行規則の</w:t>
                      </w:r>
                      <w:r w:rsidRPr="00E2525F">
                        <w:rPr>
                          <w:rFonts w:ascii="ＭＳ 明朝" w:eastAsia="ＭＳ 明朝" w:hAnsi="ＭＳ 明朝" w:hint="eastAsia"/>
                          <w:sz w:val="16"/>
                          <w:szCs w:val="16"/>
                        </w:rPr>
                        <w:t>別表</w:t>
                      </w:r>
                      <w:r w:rsidRPr="00E2525F">
                        <w:rPr>
                          <w:rFonts w:ascii="ＭＳ 明朝" w:eastAsia="ＭＳ 明朝" w:hAnsi="ＭＳ 明朝"/>
                          <w:sz w:val="16"/>
                          <w:szCs w:val="16"/>
                        </w:rPr>
                        <w:t>を</w:t>
                      </w:r>
                      <w:r w:rsidRPr="00E2525F">
                        <w:rPr>
                          <w:rFonts w:ascii="ＭＳ 明朝" w:eastAsia="ＭＳ 明朝" w:hAnsi="ＭＳ 明朝" w:hint="eastAsia"/>
                          <w:sz w:val="16"/>
                          <w:szCs w:val="16"/>
                        </w:rPr>
                        <w:t>いう（表Ⅰ-1</w:t>
                      </w:r>
                      <w:r w:rsidRPr="00E2525F">
                        <w:rPr>
                          <w:rFonts w:ascii="ＭＳ 明朝" w:eastAsia="ＭＳ 明朝" w:hAnsi="ＭＳ 明朝"/>
                          <w:sz w:val="16"/>
                          <w:szCs w:val="16"/>
                        </w:rPr>
                        <w:t>5</w:t>
                      </w:r>
                      <w:r w:rsidRPr="00E2525F">
                        <w:rPr>
                          <w:rFonts w:ascii="ＭＳ 明朝" w:eastAsia="ＭＳ 明朝" w:hAnsi="ＭＳ 明朝" w:hint="eastAsia"/>
                          <w:sz w:val="16"/>
                          <w:szCs w:val="16"/>
                        </w:rPr>
                        <w:t>において同じ</w:t>
                      </w:r>
                      <w:r w:rsidRPr="00E2525F">
                        <w:rPr>
                          <w:rFonts w:ascii="ＭＳ 明朝" w:eastAsia="ＭＳ 明朝" w:hAnsi="ＭＳ 明朝"/>
                          <w:sz w:val="16"/>
                          <w:szCs w:val="16"/>
                        </w:rPr>
                        <w:t>）</w:t>
                      </w:r>
                      <w:r w:rsidRPr="00E2525F">
                        <w:rPr>
                          <w:rFonts w:ascii="ＭＳ 明朝" w:eastAsia="ＭＳ 明朝" w:hAnsi="ＭＳ 明朝" w:hint="eastAsia"/>
                          <w:sz w:val="16"/>
                          <w:szCs w:val="16"/>
                        </w:rPr>
                        <w:t>。</w:t>
                      </w:r>
                    </w:p>
                  </w:txbxContent>
                </v:textbox>
                <w10:wrap anchorx="margin"/>
              </v:shape>
            </w:pict>
          </mc:Fallback>
        </mc:AlternateContent>
      </w:r>
    </w:p>
    <w:p w14:paraId="1C53FD72" w14:textId="77777777" w:rsidR="00D86B05" w:rsidRPr="00C22112" w:rsidRDefault="00D86B05" w:rsidP="00D86B05">
      <w:pPr>
        <w:widowControl/>
        <w:suppressLineNumbers/>
        <w:jc w:val="left"/>
        <w:rPr>
          <w:rFonts w:ascii="ＭＳ Ｐゴシック" w:eastAsia="ＭＳ Ｐゴシック" w:hAnsi="ＭＳ Ｐゴシック"/>
          <w:sz w:val="24"/>
        </w:rPr>
      </w:pPr>
    </w:p>
    <w:p w14:paraId="5D2EC153" w14:textId="77777777" w:rsidR="00D86B05" w:rsidRPr="00C22112" w:rsidRDefault="00D86B05" w:rsidP="00D86B05">
      <w:pPr>
        <w:widowControl/>
        <w:suppressLineNumbers/>
        <w:jc w:val="left"/>
        <w:rPr>
          <w:rFonts w:ascii="ＭＳ Ｐゴシック" w:eastAsia="ＭＳ Ｐゴシック" w:hAnsi="ＭＳ Ｐゴシック"/>
          <w:sz w:val="24"/>
        </w:rPr>
      </w:pPr>
    </w:p>
    <w:p w14:paraId="65BB6EDB" w14:textId="77777777" w:rsidR="00D86B05" w:rsidRPr="00C22112" w:rsidRDefault="00D86B05" w:rsidP="00D86B05">
      <w:pPr>
        <w:suppressLineNumbers/>
        <w:jc w:val="cente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表Ⅰ－1</w:t>
      </w:r>
      <w:r w:rsidRPr="00C22112">
        <w:rPr>
          <w:rFonts w:ascii="ＭＳ Ｐゴシック" w:eastAsia="ＭＳ Ｐゴシック" w:hAnsi="ＭＳ Ｐゴシック"/>
          <w:sz w:val="22"/>
        </w:rPr>
        <w:t>3</w:t>
      </w:r>
      <w:r w:rsidRPr="00C22112">
        <w:rPr>
          <w:rFonts w:ascii="ＭＳ Ｐゴシック" w:eastAsia="ＭＳ Ｐゴシック" w:hAnsi="ＭＳ Ｐゴシック" w:hint="eastAsia"/>
          <w:sz w:val="22"/>
        </w:rPr>
        <w:t xml:space="preserve">　条例に基づく有害物質ごとの届出状況（平成29年度末）</w:t>
      </w:r>
    </w:p>
    <w:p w14:paraId="6298C25D" w14:textId="77777777" w:rsidR="00D86B05" w:rsidRPr="00C22112" w:rsidRDefault="00D86B05" w:rsidP="00D86B05">
      <w:pPr>
        <w:widowControl/>
        <w:suppressLineNumbers/>
        <w:spacing w:line="240" w:lineRule="exact"/>
        <w:rPr>
          <w:rFonts w:ascii="ＭＳ Ｐ明朝" w:eastAsia="ＭＳ Ｐ明朝" w:hAnsi="ＭＳ Ｐ明朝"/>
          <w:color w:val="000000"/>
          <w:sz w:val="16"/>
          <w:szCs w:val="16"/>
        </w:rPr>
      </w:pPr>
    </w:p>
    <w:p w14:paraId="19655ED3" w14:textId="77777777" w:rsidR="00D86B05" w:rsidRPr="00C22112" w:rsidRDefault="00D86B05" w:rsidP="00D86B05">
      <w:pPr>
        <w:widowControl/>
        <w:suppressLineNumbers/>
        <w:spacing w:line="240" w:lineRule="exact"/>
        <w:rPr>
          <w:rFonts w:ascii="ＭＳ Ｐ明朝" w:eastAsia="ＭＳ Ｐ明朝" w:hAnsi="ＭＳ Ｐ明朝"/>
          <w:color w:val="000000"/>
          <w:sz w:val="16"/>
          <w:szCs w:val="16"/>
        </w:rPr>
        <w:sectPr w:rsidR="00D86B05" w:rsidRPr="00C22112" w:rsidSect="004F76D0">
          <w:type w:val="continuous"/>
          <w:pgSz w:w="11906" w:h="16838" w:code="9"/>
          <w:pgMar w:top="1418" w:right="1418" w:bottom="1418" w:left="1418" w:header="851" w:footer="567" w:gutter="0"/>
          <w:cols w:space="425"/>
          <w:docGrid w:type="lines" w:linePitch="360"/>
        </w:sectPr>
      </w:pPr>
    </w:p>
    <w:tbl>
      <w:tblPr>
        <w:tblStyle w:val="a8"/>
        <w:tblW w:w="2830" w:type="dxa"/>
        <w:tblCellMar>
          <w:left w:w="28" w:type="dxa"/>
          <w:right w:w="0" w:type="dxa"/>
        </w:tblCellMar>
        <w:tblLook w:val="04A0" w:firstRow="1" w:lastRow="0" w:firstColumn="1" w:lastColumn="0" w:noHBand="0" w:noVBand="1"/>
      </w:tblPr>
      <w:tblGrid>
        <w:gridCol w:w="2263"/>
        <w:gridCol w:w="567"/>
      </w:tblGrid>
      <w:tr w:rsidR="00D86B05" w:rsidRPr="00C22112" w14:paraId="5C124754" w14:textId="77777777" w:rsidTr="00EF04A2">
        <w:trPr>
          <w:trHeight w:val="20"/>
        </w:trPr>
        <w:tc>
          <w:tcPr>
            <w:tcW w:w="2263" w:type="dxa"/>
            <w:shd w:val="clear" w:color="auto" w:fill="D9D9D9" w:themeFill="background1" w:themeFillShade="D9"/>
            <w:vAlign w:val="center"/>
          </w:tcPr>
          <w:p w14:paraId="60F393DA" w14:textId="77777777" w:rsidR="00D86B05" w:rsidRPr="00C22112" w:rsidRDefault="00D86B05" w:rsidP="00EF04A2">
            <w:pPr>
              <w:widowControl/>
              <w:suppressLineNumbers/>
              <w:spacing w:line="240" w:lineRule="exact"/>
              <w:jc w:val="center"/>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有害物質</w:t>
            </w:r>
          </w:p>
        </w:tc>
        <w:tc>
          <w:tcPr>
            <w:tcW w:w="567" w:type="dxa"/>
            <w:shd w:val="clear" w:color="auto" w:fill="D9D9D9" w:themeFill="background1" w:themeFillShade="D9"/>
            <w:vAlign w:val="center"/>
          </w:tcPr>
          <w:p w14:paraId="7B7BEBCE"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施設数</w:t>
            </w:r>
          </w:p>
        </w:tc>
      </w:tr>
      <w:tr w:rsidR="00D86B05" w:rsidRPr="00C22112" w14:paraId="047B84D5" w14:textId="77777777" w:rsidTr="00EF04A2">
        <w:trPr>
          <w:trHeight w:val="20"/>
        </w:trPr>
        <w:tc>
          <w:tcPr>
            <w:tcW w:w="2263" w:type="dxa"/>
            <w:shd w:val="clear" w:color="auto" w:fill="auto"/>
            <w:vAlign w:val="center"/>
            <w:hideMark/>
          </w:tcPr>
          <w:p w14:paraId="44474758" w14:textId="77777777" w:rsidR="00D86B05" w:rsidRPr="00C22112" w:rsidRDefault="00D86B05" w:rsidP="00EF04A2">
            <w:pPr>
              <w:widowControl/>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アニシジン</w:t>
            </w:r>
          </w:p>
        </w:tc>
        <w:tc>
          <w:tcPr>
            <w:tcW w:w="567" w:type="dxa"/>
            <w:vAlign w:val="center"/>
            <w:hideMark/>
          </w:tcPr>
          <w:p w14:paraId="7D88CF09"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38</w:t>
            </w:r>
          </w:p>
        </w:tc>
      </w:tr>
      <w:tr w:rsidR="00D86B05" w:rsidRPr="00C22112" w14:paraId="03EEF72D" w14:textId="77777777" w:rsidTr="00EF04A2">
        <w:trPr>
          <w:trHeight w:val="20"/>
        </w:trPr>
        <w:tc>
          <w:tcPr>
            <w:tcW w:w="2263" w:type="dxa"/>
            <w:shd w:val="clear" w:color="auto" w:fill="auto"/>
            <w:vAlign w:val="center"/>
            <w:hideMark/>
          </w:tcPr>
          <w:p w14:paraId="11A39CE6"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アンチモン及びその化合物</w:t>
            </w:r>
          </w:p>
        </w:tc>
        <w:tc>
          <w:tcPr>
            <w:tcW w:w="567" w:type="dxa"/>
            <w:vAlign w:val="center"/>
            <w:hideMark/>
          </w:tcPr>
          <w:p w14:paraId="4CC6DBE6"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102</w:t>
            </w:r>
          </w:p>
        </w:tc>
      </w:tr>
      <w:tr w:rsidR="00D86B05" w:rsidRPr="00C22112" w14:paraId="2304C338" w14:textId="77777777" w:rsidTr="00EF04A2">
        <w:trPr>
          <w:trHeight w:val="20"/>
        </w:trPr>
        <w:tc>
          <w:tcPr>
            <w:tcW w:w="2263" w:type="dxa"/>
            <w:shd w:val="clear" w:color="auto" w:fill="auto"/>
            <w:vAlign w:val="center"/>
            <w:hideMark/>
          </w:tcPr>
          <w:p w14:paraId="018D2D0D"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N-エチルアニリン</w:t>
            </w:r>
          </w:p>
        </w:tc>
        <w:tc>
          <w:tcPr>
            <w:tcW w:w="567" w:type="dxa"/>
            <w:vAlign w:val="center"/>
            <w:hideMark/>
          </w:tcPr>
          <w:p w14:paraId="20060BF0"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31</w:t>
            </w:r>
          </w:p>
        </w:tc>
      </w:tr>
      <w:tr w:rsidR="00D86B05" w:rsidRPr="00C22112" w14:paraId="7CCEAF47" w14:textId="77777777" w:rsidTr="00EF04A2">
        <w:trPr>
          <w:trHeight w:val="20"/>
        </w:trPr>
        <w:tc>
          <w:tcPr>
            <w:tcW w:w="2263" w:type="dxa"/>
            <w:shd w:val="clear" w:color="auto" w:fill="auto"/>
            <w:vAlign w:val="center"/>
            <w:hideMark/>
          </w:tcPr>
          <w:p w14:paraId="08C1EFD6"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塩化水素</w:t>
            </w:r>
          </w:p>
        </w:tc>
        <w:tc>
          <w:tcPr>
            <w:tcW w:w="567" w:type="dxa"/>
            <w:vAlign w:val="center"/>
            <w:hideMark/>
          </w:tcPr>
          <w:p w14:paraId="131A8E38"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152</w:t>
            </w:r>
          </w:p>
        </w:tc>
      </w:tr>
      <w:tr w:rsidR="00D86B05" w:rsidRPr="00C22112" w14:paraId="5A6A3C97" w14:textId="77777777" w:rsidTr="00EF04A2">
        <w:trPr>
          <w:trHeight w:val="20"/>
        </w:trPr>
        <w:tc>
          <w:tcPr>
            <w:tcW w:w="2263" w:type="dxa"/>
            <w:shd w:val="clear" w:color="auto" w:fill="auto"/>
            <w:vAlign w:val="center"/>
            <w:hideMark/>
          </w:tcPr>
          <w:p w14:paraId="20273071"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塩素</w:t>
            </w:r>
          </w:p>
        </w:tc>
        <w:tc>
          <w:tcPr>
            <w:tcW w:w="567" w:type="dxa"/>
            <w:vAlign w:val="center"/>
            <w:hideMark/>
          </w:tcPr>
          <w:p w14:paraId="1A7A21AA"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270</w:t>
            </w:r>
          </w:p>
        </w:tc>
      </w:tr>
      <w:tr w:rsidR="00D86B05" w:rsidRPr="00C22112" w14:paraId="52BBB073" w14:textId="77777777" w:rsidTr="00EF04A2">
        <w:trPr>
          <w:trHeight w:val="20"/>
        </w:trPr>
        <w:tc>
          <w:tcPr>
            <w:tcW w:w="2263" w:type="dxa"/>
            <w:shd w:val="clear" w:color="auto" w:fill="auto"/>
            <w:vAlign w:val="center"/>
            <w:hideMark/>
          </w:tcPr>
          <w:p w14:paraId="38A351C9"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カドミウム及びその化合物</w:t>
            </w:r>
          </w:p>
        </w:tc>
        <w:tc>
          <w:tcPr>
            <w:tcW w:w="567" w:type="dxa"/>
            <w:vAlign w:val="center"/>
            <w:hideMark/>
          </w:tcPr>
          <w:p w14:paraId="6C855931"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152</w:t>
            </w:r>
          </w:p>
        </w:tc>
      </w:tr>
      <w:tr w:rsidR="00D86B05" w:rsidRPr="00C22112" w14:paraId="3CD037D7" w14:textId="77777777" w:rsidTr="00EF04A2">
        <w:trPr>
          <w:trHeight w:val="20"/>
        </w:trPr>
        <w:tc>
          <w:tcPr>
            <w:tcW w:w="2263" w:type="dxa"/>
            <w:shd w:val="clear" w:color="auto" w:fill="auto"/>
            <w:vAlign w:val="center"/>
            <w:hideMark/>
          </w:tcPr>
          <w:p w14:paraId="056D0B2A"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クロロエチレン</w:t>
            </w:r>
          </w:p>
        </w:tc>
        <w:tc>
          <w:tcPr>
            <w:tcW w:w="567" w:type="dxa"/>
            <w:vAlign w:val="center"/>
            <w:hideMark/>
          </w:tcPr>
          <w:p w14:paraId="43520680"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62</w:t>
            </w:r>
          </w:p>
        </w:tc>
      </w:tr>
      <w:tr w:rsidR="00D86B05" w:rsidRPr="00C22112" w14:paraId="505D875B" w14:textId="77777777" w:rsidTr="00EF04A2">
        <w:trPr>
          <w:trHeight w:val="20"/>
        </w:trPr>
        <w:tc>
          <w:tcPr>
            <w:tcW w:w="2263" w:type="dxa"/>
            <w:shd w:val="clear" w:color="auto" w:fill="auto"/>
            <w:vAlign w:val="center"/>
            <w:hideMark/>
          </w:tcPr>
          <w:p w14:paraId="1AFAF6B2"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クロロニトロベンゼン</w:t>
            </w:r>
          </w:p>
        </w:tc>
        <w:tc>
          <w:tcPr>
            <w:tcW w:w="567" w:type="dxa"/>
            <w:vAlign w:val="center"/>
            <w:hideMark/>
          </w:tcPr>
          <w:p w14:paraId="28D6B7FF"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30</w:t>
            </w:r>
          </w:p>
        </w:tc>
      </w:tr>
      <w:tr w:rsidR="00D86B05" w:rsidRPr="00C22112" w14:paraId="752109D4" w14:textId="77777777" w:rsidTr="00EF04A2">
        <w:trPr>
          <w:trHeight w:val="20"/>
        </w:trPr>
        <w:tc>
          <w:tcPr>
            <w:tcW w:w="2263" w:type="dxa"/>
            <w:shd w:val="clear" w:color="auto" w:fill="auto"/>
            <w:vAlign w:val="center"/>
            <w:hideMark/>
          </w:tcPr>
          <w:p w14:paraId="2F1E801B"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臭素</w:t>
            </w:r>
          </w:p>
        </w:tc>
        <w:tc>
          <w:tcPr>
            <w:tcW w:w="567" w:type="dxa"/>
            <w:vAlign w:val="center"/>
            <w:hideMark/>
          </w:tcPr>
          <w:p w14:paraId="402561AD"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65</w:t>
            </w:r>
          </w:p>
        </w:tc>
      </w:tr>
      <w:tr w:rsidR="00D86B05" w:rsidRPr="00C22112" w14:paraId="43357EAA" w14:textId="77777777" w:rsidTr="00EF04A2">
        <w:trPr>
          <w:trHeight w:val="20"/>
        </w:trPr>
        <w:tc>
          <w:tcPr>
            <w:tcW w:w="2263" w:type="dxa"/>
            <w:shd w:val="clear" w:color="auto" w:fill="auto"/>
            <w:vAlign w:val="center"/>
            <w:hideMark/>
          </w:tcPr>
          <w:p w14:paraId="0F82FE02"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水銀及びその化合物</w:t>
            </w:r>
          </w:p>
        </w:tc>
        <w:tc>
          <w:tcPr>
            <w:tcW w:w="567" w:type="dxa"/>
            <w:vAlign w:val="center"/>
            <w:hideMark/>
          </w:tcPr>
          <w:p w14:paraId="2F574D19"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147</w:t>
            </w:r>
          </w:p>
        </w:tc>
      </w:tr>
      <w:tr w:rsidR="00D86B05" w:rsidRPr="00C22112" w14:paraId="0620F11A" w14:textId="77777777" w:rsidTr="00EF04A2">
        <w:trPr>
          <w:trHeight w:val="20"/>
        </w:trPr>
        <w:tc>
          <w:tcPr>
            <w:tcW w:w="2263" w:type="dxa"/>
            <w:shd w:val="clear" w:color="auto" w:fill="auto"/>
            <w:vAlign w:val="center"/>
            <w:hideMark/>
          </w:tcPr>
          <w:p w14:paraId="76491DA4"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銅及びその化合物</w:t>
            </w:r>
          </w:p>
        </w:tc>
        <w:tc>
          <w:tcPr>
            <w:tcW w:w="567" w:type="dxa"/>
            <w:vAlign w:val="center"/>
            <w:hideMark/>
          </w:tcPr>
          <w:p w14:paraId="6E030D45"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584</w:t>
            </w:r>
          </w:p>
        </w:tc>
      </w:tr>
      <w:tr w:rsidR="00D86B05" w:rsidRPr="00C22112" w14:paraId="00AB8A7E" w14:textId="77777777" w:rsidTr="00EF04A2">
        <w:trPr>
          <w:trHeight w:val="20"/>
        </w:trPr>
        <w:tc>
          <w:tcPr>
            <w:tcW w:w="2263" w:type="dxa"/>
            <w:shd w:val="clear" w:color="auto" w:fill="auto"/>
            <w:vAlign w:val="center"/>
            <w:hideMark/>
          </w:tcPr>
          <w:p w14:paraId="38CE2E9D"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鉛及びその化合物</w:t>
            </w:r>
          </w:p>
        </w:tc>
        <w:tc>
          <w:tcPr>
            <w:tcW w:w="567" w:type="dxa"/>
            <w:vAlign w:val="center"/>
            <w:hideMark/>
          </w:tcPr>
          <w:p w14:paraId="58DF1167"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29</w:t>
            </w:r>
            <w:r w:rsidRPr="00C22112">
              <w:rPr>
                <w:rFonts w:ascii="ＭＳ Ｐ明朝" w:eastAsia="ＭＳ Ｐ明朝" w:hAnsi="ＭＳ Ｐ明朝" w:hint="eastAsia"/>
                <w:sz w:val="16"/>
                <w:szCs w:val="16"/>
              </w:rPr>
              <w:t>5</w:t>
            </w:r>
          </w:p>
        </w:tc>
      </w:tr>
      <w:tr w:rsidR="00D86B05" w:rsidRPr="00C22112" w14:paraId="58CCBD19" w14:textId="77777777" w:rsidTr="00EF04A2">
        <w:trPr>
          <w:trHeight w:val="20"/>
        </w:trPr>
        <w:tc>
          <w:tcPr>
            <w:tcW w:w="2263" w:type="dxa"/>
            <w:shd w:val="clear" w:color="auto" w:fill="auto"/>
            <w:vAlign w:val="center"/>
            <w:hideMark/>
          </w:tcPr>
          <w:p w14:paraId="4FECB0BB"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ニッケル化合物</w:t>
            </w:r>
          </w:p>
        </w:tc>
        <w:tc>
          <w:tcPr>
            <w:tcW w:w="567" w:type="dxa"/>
            <w:vAlign w:val="center"/>
            <w:hideMark/>
          </w:tcPr>
          <w:p w14:paraId="4644CF2D"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498</w:t>
            </w:r>
          </w:p>
        </w:tc>
      </w:tr>
      <w:tr w:rsidR="00D86B05" w:rsidRPr="00C22112" w14:paraId="5D6FCD6B" w14:textId="77777777" w:rsidTr="00EF04A2">
        <w:trPr>
          <w:trHeight w:val="20"/>
        </w:trPr>
        <w:tc>
          <w:tcPr>
            <w:tcW w:w="2263" w:type="dxa"/>
            <w:shd w:val="clear" w:color="auto" w:fill="auto"/>
            <w:vAlign w:val="center"/>
            <w:hideMark/>
          </w:tcPr>
          <w:p w14:paraId="417F5A6C"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バナジウム及びその化合物</w:t>
            </w:r>
          </w:p>
        </w:tc>
        <w:tc>
          <w:tcPr>
            <w:tcW w:w="567" w:type="dxa"/>
            <w:vAlign w:val="center"/>
            <w:hideMark/>
          </w:tcPr>
          <w:p w14:paraId="4DBCC21E"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114</w:t>
            </w:r>
          </w:p>
        </w:tc>
      </w:tr>
      <w:tr w:rsidR="00D86B05" w:rsidRPr="00C22112" w14:paraId="299CC2E6" w14:textId="77777777" w:rsidTr="00EF04A2">
        <w:trPr>
          <w:trHeight w:val="20"/>
        </w:trPr>
        <w:tc>
          <w:tcPr>
            <w:tcW w:w="2263" w:type="dxa"/>
            <w:shd w:val="clear" w:color="auto" w:fill="auto"/>
            <w:vAlign w:val="center"/>
            <w:hideMark/>
          </w:tcPr>
          <w:p w14:paraId="25285784"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砒素及びその化合物</w:t>
            </w:r>
          </w:p>
        </w:tc>
        <w:tc>
          <w:tcPr>
            <w:tcW w:w="567" w:type="dxa"/>
            <w:vAlign w:val="center"/>
            <w:hideMark/>
          </w:tcPr>
          <w:p w14:paraId="17B22E09"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91</w:t>
            </w:r>
          </w:p>
        </w:tc>
      </w:tr>
      <w:tr w:rsidR="00D86B05" w:rsidRPr="00C22112" w14:paraId="1C67E1D0" w14:textId="77777777" w:rsidTr="00EF04A2">
        <w:trPr>
          <w:trHeight w:val="20"/>
        </w:trPr>
        <w:tc>
          <w:tcPr>
            <w:tcW w:w="2263" w:type="dxa"/>
            <w:shd w:val="clear" w:color="auto" w:fill="auto"/>
            <w:vAlign w:val="center"/>
            <w:hideMark/>
          </w:tcPr>
          <w:p w14:paraId="7DEDAACC"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ベリリウム及びその化合物</w:t>
            </w:r>
          </w:p>
        </w:tc>
        <w:tc>
          <w:tcPr>
            <w:tcW w:w="567" w:type="dxa"/>
            <w:vAlign w:val="center"/>
            <w:hideMark/>
          </w:tcPr>
          <w:p w14:paraId="21BE4B9F"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44</w:t>
            </w:r>
          </w:p>
        </w:tc>
      </w:tr>
      <w:tr w:rsidR="00D86B05" w:rsidRPr="00C22112" w14:paraId="750E0D68" w14:textId="77777777" w:rsidTr="00EF04A2">
        <w:trPr>
          <w:trHeight w:val="20"/>
        </w:trPr>
        <w:tc>
          <w:tcPr>
            <w:tcW w:w="2263" w:type="dxa"/>
            <w:shd w:val="clear" w:color="auto" w:fill="auto"/>
            <w:vAlign w:val="center"/>
            <w:hideMark/>
          </w:tcPr>
          <w:p w14:paraId="584EB43D"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ベンゼン</w:t>
            </w:r>
          </w:p>
        </w:tc>
        <w:tc>
          <w:tcPr>
            <w:tcW w:w="567" w:type="dxa"/>
            <w:vAlign w:val="center"/>
            <w:hideMark/>
          </w:tcPr>
          <w:p w14:paraId="5E657388"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106</w:t>
            </w:r>
          </w:p>
        </w:tc>
      </w:tr>
      <w:tr w:rsidR="00D86B05" w:rsidRPr="00C22112" w14:paraId="4A8F0CEA" w14:textId="77777777" w:rsidTr="00EF04A2">
        <w:trPr>
          <w:trHeight w:val="20"/>
        </w:trPr>
        <w:tc>
          <w:tcPr>
            <w:tcW w:w="2263" w:type="dxa"/>
            <w:shd w:val="clear" w:color="auto" w:fill="auto"/>
            <w:vAlign w:val="center"/>
            <w:hideMark/>
          </w:tcPr>
          <w:p w14:paraId="3725494A"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ホスゲン</w:t>
            </w:r>
          </w:p>
        </w:tc>
        <w:tc>
          <w:tcPr>
            <w:tcW w:w="567" w:type="dxa"/>
            <w:vAlign w:val="center"/>
            <w:hideMark/>
          </w:tcPr>
          <w:p w14:paraId="2C797520"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20</w:t>
            </w:r>
          </w:p>
        </w:tc>
      </w:tr>
      <w:tr w:rsidR="00D86B05" w:rsidRPr="00C22112" w14:paraId="04741EC9" w14:textId="77777777" w:rsidTr="00EF04A2">
        <w:trPr>
          <w:trHeight w:val="20"/>
        </w:trPr>
        <w:tc>
          <w:tcPr>
            <w:tcW w:w="2263" w:type="dxa"/>
            <w:shd w:val="clear" w:color="auto" w:fill="auto"/>
            <w:vAlign w:val="center"/>
            <w:hideMark/>
          </w:tcPr>
          <w:p w14:paraId="6CEF4100"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ホルムアルデヒド</w:t>
            </w:r>
          </w:p>
        </w:tc>
        <w:tc>
          <w:tcPr>
            <w:tcW w:w="567" w:type="dxa"/>
            <w:vAlign w:val="center"/>
            <w:hideMark/>
          </w:tcPr>
          <w:p w14:paraId="319D8E98"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1655</w:t>
            </w:r>
          </w:p>
        </w:tc>
      </w:tr>
      <w:tr w:rsidR="00D86B05" w:rsidRPr="00C22112" w14:paraId="203D8546" w14:textId="77777777" w:rsidTr="00EF04A2">
        <w:trPr>
          <w:trHeight w:val="20"/>
        </w:trPr>
        <w:tc>
          <w:tcPr>
            <w:tcW w:w="2263" w:type="dxa"/>
            <w:shd w:val="clear" w:color="auto" w:fill="auto"/>
            <w:vAlign w:val="center"/>
            <w:hideMark/>
          </w:tcPr>
          <w:p w14:paraId="75CDB605"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マンガン及びその化合物</w:t>
            </w:r>
          </w:p>
        </w:tc>
        <w:tc>
          <w:tcPr>
            <w:tcW w:w="567" w:type="dxa"/>
            <w:vAlign w:val="center"/>
            <w:hideMark/>
          </w:tcPr>
          <w:p w14:paraId="6FCCD613"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104</w:t>
            </w:r>
          </w:p>
        </w:tc>
      </w:tr>
      <w:tr w:rsidR="00D86B05" w:rsidRPr="00C22112" w14:paraId="420320C3" w14:textId="77777777" w:rsidTr="00EF04A2">
        <w:trPr>
          <w:trHeight w:val="20"/>
        </w:trPr>
        <w:tc>
          <w:tcPr>
            <w:tcW w:w="2263" w:type="dxa"/>
            <w:shd w:val="clear" w:color="auto" w:fill="auto"/>
            <w:vAlign w:val="center"/>
          </w:tcPr>
          <w:p w14:paraId="732E9755"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N-メチルアニリン</w:t>
            </w:r>
          </w:p>
        </w:tc>
        <w:tc>
          <w:tcPr>
            <w:tcW w:w="567" w:type="dxa"/>
            <w:vAlign w:val="center"/>
          </w:tcPr>
          <w:p w14:paraId="5D708DF7"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20</w:t>
            </w:r>
          </w:p>
        </w:tc>
      </w:tr>
      <w:tr w:rsidR="00D86B05" w:rsidRPr="00C22112" w14:paraId="3CBF5807" w14:textId="77777777" w:rsidTr="00EF04A2">
        <w:trPr>
          <w:trHeight w:val="20"/>
        </w:trPr>
        <w:tc>
          <w:tcPr>
            <w:tcW w:w="2263" w:type="dxa"/>
            <w:shd w:val="clear" w:color="auto" w:fill="auto"/>
            <w:vAlign w:val="center"/>
          </w:tcPr>
          <w:p w14:paraId="0D0C9F20"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六価クロム化合物</w:t>
            </w:r>
          </w:p>
        </w:tc>
        <w:tc>
          <w:tcPr>
            <w:tcW w:w="567" w:type="dxa"/>
            <w:vAlign w:val="center"/>
          </w:tcPr>
          <w:p w14:paraId="384150A3"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469</w:t>
            </w:r>
          </w:p>
        </w:tc>
      </w:tr>
      <w:tr w:rsidR="00D86B05" w:rsidRPr="00C22112" w14:paraId="1556F183" w14:textId="77777777" w:rsidTr="00EF04A2">
        <w:trPr>
          <w:trHeight w:val="20"/>
        </w:trPr>
        <w:tc>
          <w:tcPr>
            <w:tcW w:w="2263" w:type="dxa"/>
            <w:shd w:val="clear" w:color="auto" w:fill="auto"/>
            <w:vAlign w:val="center"/>
          </w:tcPr>
          <w:p w14:paraId="13A0E414"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エチレンオキシド</w:t>
            </w:r>
          </w:p>
        </w:tc>
        <w:tc>
          <w:tcPr>
            <w:tcW w:w="567" w:type="dxa"/>
            <w:vAlign w:val="center"/>
          </w:tcPr>
          <w:p w14:paraId="1E5A9D72"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162</w:t>
            </w:r>
          </w:p>
        </w:tc>
      </w:tr>
      <w:tr w:rsidR="00D86B05" w:rsidRPr="00C22112" w14:paraId="3391AA9F" w14:textId="77777777" w:rsidTr="00EF04A2">
        <w:trPr>
          <w:trHeight w:val="20"/>
        </w:trPr>
        <w:tc>
          <w:tcPr>
            <w:tcW w:w="2263" w:type="dxa"/>
            <w:shd w:val="clear" w:color="auto" w:fill="auto"/>
            <w:vAlign w:val="center"/>
          </w:tcPr>
          <w:p w14:paraId="437BF2ED"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不明</w:t>
            </w:r>
          </w:p>
        </w:tc>
        <w:tc>
          <w:tcPr>
            <w:tcW w:w="567" w:type="dxa"/>
            <w:vAlign w:val="center"/>
          </w:tcPr>
          <w:p w14:paraId="05233AC1"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1415</w:t>
            </w:r>
          </w:p>
        </w:tc>
      </w:tr>
    </w:tbl>
    <w:p w14:paraId="764B6B8D" w14:textId="77777777" w:rsidR="00D86B05" w:rsidRPr="00C22112" w:rsidRDefault="00D86B05" w:rsidP="00D86B05">
      <w:pPr>
        <w:widowControl/>
        <w:suppressLineNumbers/>
        <w:jc w:val="left"/>
        <w:rPr>
          <w:rFonts w:ascii="ＭＳ Ｐゴシック" w:eastAsia="ＭＳ Ｐゴシック" w:hAnsi="ＭＳ Ｐゴシック"/>
          <w:sz w:val="24"/>
        </w:rPr>
        <w:sectPr w:rsidR="00D86B05" w:rsidRPr="00C22112" w:rsidSect="004F76D0">
          <w:type w:val="continuous"/>
          <w:pgSz w:w="11906" w:h="16838" w:code="9"/>
          <w:pgMar w:top="1418" w:right="1418" w:bottom="1418" w:left="1418" w:header="851" w:footer="567" w:gutter="0"/>
          <w:cols w:num="3" w:space="425"/>
          <w:docGrid w:type="lines" w:linePitch="360"/>
        </w:sectPr>
      </w:pPr>
    </w:p>
    <w:p w14:paraId="4669FF9A" w14:textId="77777777" w:rsidR="00D86B05" w:rsidRPr="00C22112" w:rsidRDefault="00D86B05" w:rsidP="00D86B05">
      <w:pPr>
        <w:widowControl/>
        <w:suppressLineNumbers/>
        <w:jc w:val="left"/>
        <w:rPr>
          <w:rFonts w:ascii="ＭＳ Ｐゴシック" w:eastAsia="ＭＳ Ｐゴシック" w:hAnsi="ＭＳ Ｐゴシック"/>
          <w:sz w:val="24"/>
        </w:rPr>
      </w:pPr>
    </w:p>
    <w:p w14:paraId="6B7F88B1" w14:textId="77777777" w:rsidR="00D86B05" w:rsidRPr="00C22112" w:rsidRDefault="00D86B05" w:rsidP="00D86B05">
      <w:pPr>
        <w:widowControl/>
        <w:suppressLineNumbers/>
        <w:jc w:val="left"/>
        <w:rPr>
          <w:rFonts w:ascii="ＭＳ Ｐゴシック" w:eastAsia="ＭＳ Ｐゴシック" w:hAnsi="ＭＳ Ｐゴシック"/>
          <w:sz w:val="24"/>
        </w:rPr>
      </w:pPr>
    </w:p>
    <w:p w14:paraId="16ABCEA9" w14:textId="77777777" w:rsidR="00D86B05" w:rsidRPr="00C22112" w:rsidRDefault="00D86B05" w:rsidP="00D86B05">
      <w:pPr>
        <w:suppressLineNumbers/>
        <w:ind w:firstLineChars="100" w:firstLine="220"/>
        <w:jc w:val="cente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表Ⅰ－1</w:t>
      </w:r>
      <w:r w:rsidRPr="00C22112">
        <w:rPr>
          <w:rFonts w:ascii="ＭＳ Ｐゴシック" w:eastAsia="ＭＳ Ｐゴシック" w:hAnsi="ＭＳ Ｐゴシック"/>
          <w:sz w:val="22"/>
        </w:rPr>
        <w:t>4</w:t>
      </w:r>
      <w:r w:rsidRPr="00C22112">
        <w:rPr>
          <w:rFonts w:ascii="ＭＳ Ｐゴシック" w:eastAsia="ＭＳ Ｐゴシック" w:hAnsi="ＭＳ Ｐゴシック" w:hint="eastAsia"/>
          <w:sz w:val="22"/>
        </w:rPr>
        <w:t>条例に基づくVOC発生施設の届出状況（平成29年度末）</w:t>
      </w:r>
    </w:p>
    <w:p w14:paraId="5823F3A6" w14:textId="77777777" w:rsidR="00D86B05" w:rsidRPr="00C22112" w:rsidRDefault="00D86B05" w:rsidP="00D86B05">
      <w:pPr>
        <w:suppressLineNumbers/>
        <w:rPr>
          <w:rFonts w:ascii="ＭＳ Ｐゴシック" w:eastAsia="ＭＳ Ｐゴシック" w:hAnsi="ＭＳ Ｐゴシック"/>
          <w:sz w:val="16"/>
          <w:szCs w:val="16"/>
        </w:rPr>
        <w:sectPr w:rsidR="00D86B05" w:rsidRPr="00C22112" w:rsidSect="004F76D0">
          <w:type w:val="continuous"/>
          <w:pgSz w:w="11906" w:h="16838" w:code="9"/>
          <w:pgMar w:top="1418" w:right="1418" w:bottom="1418" w:left="1418" w:header="851" w:footer="567" w:gutter="0"/>
          <w:cols w:space="425"/>
          <w:docGrid w:type="lines" w:linePitch="360"/>
        </w:sectPr>
      </w:pPr>
    </w:p>
    <w:tbl>
      <w:tblPr>
        <w:tblStyle w:val="a8"/>
        <w:tblW w:w="4531" w:type="dxa"/>
        <w:tblCellMar>
          <w:left w:w="28" w:type="dxa"/>
          <w:right w:w="0" w:type="dxa"/>
        </w:tblCellMar>
        <w:tblLook w:val="04A0" w:firstRow="1" w:lastRow="0" w:firstColumn="1" w:lastColumn="0" w:noHBand="0" w:noVBand="1"/>
      </w:tblPr>
      <w:tblGrid>
        <w:gridCol w:w="279"/>
        <w:gridCol w:w="3260"/>
        <w:gridCol w:w="425"/>
        <w:gridCol w:w="567"/>
      </w:tblGrid>
      <w:tr w:rsidR="00D86B05" w:rsidRPr="00C22112" w14:paraId="730B10E6" w14:textId="77777777" w:rsidTr="00EF04A2">
        <w:trPr>
          <w:trHeight w:val="20"/>
        </w:trPr>
        <w:tc>
          <w:tcPr>
            <w:tcW w:w="279" w:type="dxa"/>
            <w:shd w:val="clear" w:color="auto" w:fill="D9D9D9" w:themeFill="background1" w:themeFillShade="D9"/>
            <w:noWrap/>
            <w:vAlign w:val="center"/>
            <w:hideMark/>
          </w:tcPr>
          <w:p w14:paraId="7647015E" w14:textId="77777777" w:rsidR="00D86B05" w:rsidRPr="00C22112" w:rsidRDefault="00D86B05" w:rsidP="00EF04A2">
            <w:pPr>
              <w:suppressLineNumbers/>
              <w:spacing w:line="16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項</w:t>
            </w:r>
          </w:p>
        </w:tc>
        <w:tc>
          <w:tcPr>
            <w:tcW w:w="3260" w:type="dxa"/>
            <w:shd w:val="clear" w:color="auto" w:fill="D9D9D9" w:themeFill="background1" w:themeFillShade="D9"/>
            <w:noWrap/>
            <w:vAlign w:val="center"/>
            <w:hideMark/>
          </w:tcPr>
          <w:p w14:paraId="1D0C59BA" w14:textId="77777777" w:rsidR="00D86B05" w:rsidRPr="00C22112" w:rsidRDefault="00D86B05" w:rsidP="00EF04A2">
            <w:pPr>
              <w:suppressLineNumbers/>
              <w:spacing w:line="16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施設の種類</w:t>
            </w:r>
          </w:p>
        </w:tc>
        <w:tc>
          <w:tcPr>
            <w:tcW w:w="425" w:type="dxa"/>
            <w:shd w:val="clear" w:color="auto" w:fill="D9D9D9" w:themeFill="background1" w:themeFillShade="D9"/>
            <w:noWrap/>
            <w:vAlign w:val="center"/>
            <w:hideMark/>
          </w:tcPr>
          <w:p w14:paraId="7DDB01AB" w14:textId="77777777" w:rsidR="00D86B05" w:rsidRPr="00C22112" w:rsidRDefault="00D86B05" w:rsidP="00EF04A2">
            <w:pPr>
              <w:suppressLineNumbers/>
              <w:spacing w:line="16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施設数</w:t>
            </w:r>
          </w:p>
        </w:tc>
        <w:tc>
          <w:tcPr>
            <w:tcW w:w="567" w:type="dxa"/>
            <w:shd w:val="clear" w:color="auto" w:fill="D9D9D9" w:themeFill="background1" w:themeFillShade="D9"/>
            <w:vAlign w:val="center"/>
            <w:hideMark/>
          </w:tcPr>
          <w:p w14:paraId="55DBF9CD" w14:textId="77777777" w:rsidR="00D86B05" w:rsidRPr="00C22112" w:rsidRDefault="00D86B05" w:rsidP="00EF04A2">
            <w:pPr>
              <w:suppressLineNumbers/>
              <w:spacing w:line="160" w:lineRule="exact"/>
              <w:contextualSpacing/>
              <w:jc w:val="center"/>
              <w:rPr>
                <w:rFonts w:ascii="ＭＳ Ｐ明朝" w:eastAsia="ＭＳ Ｐ明朝" w:hAnsi="ＭＳ Ｐ明朝"/>
                <w:sz w:val="14"/>
                <w:szCs w:val="14"/>
              </w:rPr>
            </w:pPr>
            <w:r w:rsidRPr="00C22112">
              <w:rPr>
                <w:rFonts w:ascii="ＭＳ Ｐ明朝" w:eastAsia="ＭＳ Ｐ明朝" w:hAnsi="ＭＳ Ｐ明朝" w:hint="eastAsia"/>
                <w:sz w:val="14"/>
                <w:szCs w:val="14"/>
              </w:rPr>
              <w:t>工場・事業場数</w:t>
            </w:r>
          </w:p>
        </w:tc>
      </w:tr>
      <w:tr w:rsidR="00D86B05" w:rsidRPr="00C22112" w14:paraId="7A104E3C" w14:textId="77777777" w:rsidTr="00EF04A2">
        <w:trPr>
          <w:trHeight w:val="20"/>
        </w:trPr>
        <w:tc>
          <w:tcPr>
            <w:tcW w:w="279" w:type="dxa"/>
            <w:shd w:val="clear" w:color="auto" w:fill="D9D9D9" w:themeFill="background1" w:themeFillShade="D9"/>
            <w:noWrap/>
            <w:vAlign w:val="center"/>
            <w:hideMark/>
          </w:tcPr>
          <w:p w14:paraId="0A94492F"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一</w:t>
            </w:r>
          </w:p>
        </w:tc>
        <w:tc>
          <w:tcPr>
            <w:tcW w:w="3260" w:type="dxa"/>
            <w:vAlign w:val="center"/>
            <w:hideMark/>
          </w:tcPr>
          <w:p w14:paraId="75C84CD7"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貯蔵施設（高揮発性有機化合物を貯蔵するものに限る。ただし、温度が摂氏15度で圧力が1気圧の状態において気体状の有機化合物を貯蔵するものを除く。）</w:t>
            </w:r>
          </w:p>
        </w:tc>
        <w:tc>
          <w:tcPr>
            <w:tcW w:w="425" w:type="dxa"/>
            <w:noWrap/>
            <w:vAlign w:val="center"/>
            <w:hideMark/>
          </w:tcPr>
          <w:p w14:paraId="2038B9DC"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555</w:t>
            </w:r>
          </w:p>
        </w:tc>
        <w:tc>
          <w:tcPr>
            <w:tcW w:w="567" w:type="dxa"/>
            <w:noWrap/>
            <w:vAlign w:val="center"/>
            <w:hideMark/>
          </w:tcPr>
          <w:p w14:paraId="3B3EFA2C"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69</w:t>
            </w:r>
          </w:p>
        </w:tc>
      </w:tr>
      <w:tr w:rsidR="00D86B05" w:rsidRPr="00C22112" w14:paraId="4F76578B" w14:textId="77777777" w:rsidTr="00EF04A2">
        <w:trPr>
          <w:trHeight w:val="20"/>
        </w:trPr>
        <w:tc>
          <w:tcPr>
            <w:tcW w:w="279" w:type="dxa"/>
            <w:shd w:val="clear" w:color="auto" w:fill="D9D9D9" w:themeFill="background1" w:themeFillShade="D9"/>
            <w:noWrap/>
            <w:vAlign w:val="center"/>
            <w:hideMark/>
          </w:tcPr>
          <w:p w14:paraId="5E965559"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二</w:t>
            </w:r>
          </w:p>
        </w:tc>
        <w:tc>
          <w:tcPr>
            <w:tcW w:w="3260" w:type="dxa"/>
            <w:noWrap/>
            <w:vAlign w:val="center"/>
            <w:hideMark/>
          </w:tcPr>
          <w:p w14:paraId="4855136B"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出荷施設（燃料用ガソリンをタンクローリーに積み込むものに限る。）</w:t>
            </w:r>
          </w:p>
        </w:tc>
        <w:tc>
          <w:tcPr>
            <w:tcW w:w="425" w:type="dxa"/>
            <w:noWrap/>
            <w:vAlign w:val="center"/>
            <w:hideMark/>
          </w:tcPr>
          <w:p w14:paraId="02D6D2C8"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9</w:t>
            </w:r>
          </w:p>
        </w:tc>
        <w:tc>
          <w:tcPr>
            <w:tcW w:w="567" w:type="dxa"/>
            <w:noWrap/>
            <w:vAlign w:val="center"/>
            <w:hideMark/>
          </w:tcPr>
          <w:p w14:paraId="0660ED25"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8</w:t>
            </w:r>
          </w:p>
        </w:tc>
      </w:tr>
      <w:tr w:rsidR="00D86B05" w:rsidRPr="00C22112" w14:paraId="7A082C63" w14:textId="77777777" w:rsidTr="00EF04A2">
        <w:trPr>
          <w:trHeight w:val="20"/>
        </w:trPr>
        <w:tc>
          <w:tcPr>
            <w:tcW w:w="279" w:type="dxa"/>
            <w:shd w:val="clear" w:color="auto" w:fill="D9D9D9" w:themeFill="background1" w:themeFillShade="D9"/>
            <w:noWrap/>
            <w:vAlign w:val="center"/>
            <w:hideMark/>
          </w:tcPr>
          <w:p w14:paraId="0A095BB0"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三</w:t>
            </w:r>
          </w:p>
        </w:tc>
        <w:tc>
          <w:tcPr>
            <w:tcW w:w="3260" w:type="dxa"/>
            <w:vAlign w:val="center"/>
            <w:hideMark/>
          </w:tcPr>
          <w:p w14:paraId="240F1E38"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燃料小売業の用に供する地下タンク（燃料用ガソリンを貯蔵するもので当該施設を設置する事業場の燃料用ガソリンの貯蔵容量の合計が30キロリットル以上である事業場に係るものに限る。）</w:t>
            </w:r>
          </w:p>
        </w:tc>
        <w:tc>
          <w:tcPr>
            <w:tcW w:w="425" w:type="dxa"/>
            <w:tcBorders>
              <w:bottom w:val="single" w:sz="4" w:space="0" w:color="auto"/>
            </w:tcBorders>
            <w:noWrap/>
            <w:vAlign w:val="center"/>
            <w:hideMark/>
          </w:tcPr>
          <w:p w14:paraId="7307156B"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2213</w:t>
            </w:r>
          </w:p>
        </w:tc>
        <w:tc>
          <w:tcPr>
            <w:tcW w:w="567" w:type="dxa"/>
            <w:tcBorders>
              <w:bottom w:val="single" w:sz="4" w:space="0" w:color="auto"/>
            </w:tcBorders>
            <w:noWrap/>
            <w:vAlign w:val="center"/>
            <w:hideMark/>
          </w:tcPr>
          <w:p w14:paraId="71CDAA38"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722</w:t>
            </w:r>
          </w:p>
        </w:tc>
      </w:tr>
      <w:tr w:rsidR="00D86B05" w:rsidRPr="00C22112" w14:paraId="2B73FEE4" w14:textId="77777777" w:rsidTr="00EF04A2">
        <w:trPr>
          <w:trHeight w:val="20"/>
        </w:trPr>
        <w:tc>
          <w:tcPr>
            <w:tcW w:w="279" w:type="dxa"/>
            <w:shd w:val="clear" w:color="auto" w:fill="D9D9D9" w:themeFill="background1" w:themeFillShade="D9"/>
            <w:noWrap/>
            <w:vAlign w:val="center"/>
            <w:hideMark/>
          </w:tcPr>
          <w:p w14:paraId="269BD085"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四</w:t>
            </w:r>
          </w:p>
        </w:tc>
        <w:tc>
          <w:tcPr>
            <w:tcW w:w="3260" w:type="dxa"/>
            <w:shd w:val="clear" w:color="auto" w:fill="D9D9D9" w:themeFill="background1" w:themeFillShade="D9"/>
            <w:vAlign w:val="center"/>
            <w:hideMark/>
          </w:tcPr>
          <w:p w14:paraId="429B5037"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洗濯業に係るドライクリーニングの用に供する施設で、次に掲げるもの（当該施設を設置する事業場の1回のドライクリーニング（特定物質の規制等によるオゾン層の保護に関する法律（昭和63年法律第53号。以下「オゾン層保護法」という。）第2条第1項の特定物質(第3条の2に規定する物質を除く。)を用いるドライクリーニングを除く。）に係る洗濯能力が30キログラム以上の事業場に係るものに限る。）</w:t>
            </w:r>
          </w:p>
        </w:tc>
        <w:tc>
          <w:tcPr>
            <w:tcW w:w="425" w:type="dxa"/>
            <w:tcBorders>
              <w:tr2bl w:val="single" w:sz="4" w:space="0" w:color="auto"/>
            </w:tcBorders>
            <w:shd w:val="clear" w:color="auto" w:fill="D9D9D9" w:themeFill="background1" w:themeFillShade="D9"/>
            <w:noWrap/>
            <w:vAlign w:val="center"/>
            <w:hideMark/>
          </w:tcPr>
          <w:p w14:paraId="5B6115E9"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369273DF"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r>
      <w:tr w:rsidR="00D86B05" w:rsidRPr="00C22112" w14:paraId="4B8FCF03" w14:textId="77777777" w:rsidTr="00EF04A2">
        <w:trPr>
          <w:trHeight w:val="20"/>
        </w:trPr>
        <w:tc>
          <w:tcPr>
            <w:tcW w:w="279" w:type="dxa"/>
            <w:shd w:val="clear" w:color="auto" w:fill="D9D9D9" w:themeFill="background1" w:themeFillShade="D9"/>
            <w:noWrap/>
            <w:vAlign w:val="center"/>
            <w:hideMark/>
          </w:tcPr>
          <w:p w14:paraId="1C06323E"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34C23DF4"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イ　クリーニング施設（洗濯、脱液及び乾燥を同一の機械で行うものに限る。）</w:t>
            </w:r>
          </w:p>
        </w:tc>
        <w:tc>
          <w:tcPr>
            <w:tcW w:w="425" w:type="dxa"/>
            <w:noWrap/>
            <w:vAlign w:val="center"/>
            <w:hideMark/>
          </w:tcPr>
          <w:p w14:paraId="1ACF93C8"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88</w:t>
            </w:r>
          </w:p>
        </w:tc>
        <w:tc>
          <w:tcPr>
            <w:tcW w:w="567" w:type="dxa"/>
            <w:noWrap/>
            <w:vAlign w:val="center"/>
            <w:hideMark/>
          </w:tcPr>
          <w:p w14:paraId="286526D7"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41</w:t>
            </w:r>
          </w:p>
        </w:tc>
      </w:tr>
      <w:tr w:rsidR="00D86B05" w:rsidRPr="00C22112" w14:paraId="3838EF30" w14:textId="77777777" w:rsidTr="00EF04A2">
        <w:trPr>
          <w:trHeight w:val="20"/>
        </w:trPr>
        <w:tc>
          <w:tcPr>
            <w:tcW w:w="279" w:type="dxa"/>
            <w:shd w:val="clear" w:color="auto" w:fill="D9D9D9" w:themeFill="background1" w:themeFillShade="D9"/>
            <w:noWrap/>
            <w:vAlign w:val="center"/>
            <w:hideMark/>
          </w:tcPr>
          <w:p w14:paraId="670575D0"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57859097"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ロ　乾燥施設</w:t>
            </w:r>
          </w:p>
        </w:tc>
        <w:tc>
          <w:tcPr>
            <w:tcW w:w="425" w:type="dxa"/>
            <w:noWrap/>
            <w:vAlign w:val="center"/>
            <w:hideMark/>
          </w:tcPr>
          <w:p w14:paraId="3A08DD81"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170</w:t>
            </w:r>
          </w:p>
        </w:tc>
        <w:tc>
          <w:tcPr>
            <w:tcW w:w="567" w:type="dxa"/>
            <w:noWrap/>
            <w:vAlign w:val="center"/>
            <w:hideMark/>
          </w:tcPr>
          <w:p w14:paraId="01265FE1"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61</w:t>
            </w:r>
          </w:p>
        </w:tc>
      </w:tr>
      <w:tr w:rsidR="00D86B05" w:rsidRPr="00C22112" w14:paraId="2D76A09F" w14:textId="77777777" w:rsidTr="00EF04A2">
        <w:trPr>
          <w:trHeight w:val="20"/>
        </w:trPr>
        <w:tc>
          <w:tcPr>
            <w:tcW w:w="279" w:type="dxa"/>
            <w:shd w:val="clear" w:color="auto" w:fill="D9D9D9" w:themeFill="background1" w:themeFillShade="D9"/>
            <w:noWrap/>
            <w:vAlign w:val="center"/>
            <w:hideMark/>
          </w:tcPr>
          <w:p w14:paraId="7B3CE3F8"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五</w:t>
            </w:r>
          </w:p>
        </w:tc>
        <w:tc>
          <w:tcPr>
            <w:tcW w:w="3260" w:type="dxa"/>
            <w:vAlign w:val="center"/>
            <w:hideMark/>
          </w:tcPr>
          <w:p w14:paraId="6A029D19"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物の製造の用に供する溶剤洗浄施設（高揮発性有機化合物を使用するものに限る。）</w:t>
            </w:r>
          </w:p>
        </w:tc>
        <w:tc>
          <w:tcPr>
            <w:tcW w:w="425" w:type="dxa"/>
            <w:tcBorders>
              <w:bottom w:val="single" w:sz="4" w:space="0" w:color="auto"/>
            </w:tcBorders>
            <w:noWrap/>
            <w:vAlign w:val="center"/>
            <w:hideMark/>
          </w:tcPr>
          <w:p w14:paraId="0151B99A"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113</w:t>
            </w:r>
          </w:p>
        </w:tc>
        <w:tc>
          <w:tcPr>
            <w:tcW w:w="567" w:type="dxa"/>
            <w:tcBorders>
              <w:bottom w:val="single" w:sz="4" w:space="0" w:color="auto"/>
            </w:tcBorders>
            <w:noWrap/>
            <w:vAlign w:val="center"/>
            <w:hideMark/>
          </w:tcPr>
          <w:p w14:paraId="374A038A"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79</w:t>
            </w:r>
          </w:p>
        </w:tc>
      </w:tr>
      <w:tr w:rsidR="00D86B05" w:rsidRPr="00C22112" w14:paraId="061474ED" w14:textId="77777777" w:rsidTr="00EF04A2">
        <w:trPr>
          <w:trHeight w:val="20"/>
        </w:trPr>
        <w:tc>
          <w:tcPr>
            <w:tcW w:w="279" w:type="dxa"/>
            <w:shd w:val="clear" w:color="auto" w:fill="D9D9D9" w:themeFill="background1" w:themeFillShade="D9"/>
            <w:noWrap/>
            <w:vAlign w:val="center"/>
            <w:hideMark/>
          </w:tcPr>
          <w:p w14:paraId="3AFCD0C0"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六</w:t>
            </w:r>
          </w:p>
        </w:tc>
        <w:tc>
          <w:tcPr>
            <w:tcW w:w="3260" w:type="dxa"/>
            <w:shd w:val="clear" w:color="auto" w:fill="D9D9D9" w:themeFill="background1" w:themeFillShade="D9"/>
            <w:vAlign w:val="center"/>
            <w:hideMark/>
          </w:tcPr>
          <w:p w14:paraId="0FE11930"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物の製造の用に供する施設（高揮発性有機化合物を使用し、又は生成するものに限る。）で、次に掲げるもの</w:t>
            </w:r>
          </w:p>
        </w:tc>
        <w:tc>
          <w:tcPr>
            <w:tcW w:w="425" w:type="dxa"/>
            <w:tcBorders>
              <w:tr2bl w:val="single" w:sz="4" w:space="0" w:color="auto"/>
            </w:tcBorders>
            <w:shd w:val="clear" w:color="auto" w:fill="D9D9D9" w:themeFill="background1" w:themeFillShade="D9"/>
            <w:noWrap/>
            <w:vAlign w:val="center"/>
            <w:hideMark/>
          </w:tcPr>
          <w:p w14:paraId="49900C32"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3630B820"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r>
      <w:tr w:rsidR="00D86B05" w:rsidRPr="00C22112" w14:paraId="4ACFB4EA" w14:textId="77777777" w:rsidTr="00EF04A2">
        <w:trPr>
          <w:trHeight w:val="20"/>
        </w:trPr>
        <w:tc>
          <w:tcPr>
            <w:tcW w:w="279" w:type="dxa"/>
            <w:shd w:val="clear" w:color="auto" w:fill="D9D9D9" w:themeFill="background1" w:themeFillShade="D9"/>
            <w:noWrap/>
            <w:vAlign w:val="center"/>
            <w:hideMark/>
          </w:tcPr>
          <w:p w14:paraId="59D65EA5"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0FF9C2C6"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イ　反応施設</w:t>
            </w:r>
          </w:p>
        </w:tc>
        <w:tc>
          <w:tcPr>
            <w:tcW w:w="425" w:type="dxa"/>
            <w:noWrap/>
            <w:vAlign w:val="center"/>
            <w:hideMark/>
          </w:tcPr>
          <w:p w14:paraId="7BB1EFCE"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555</w:t>
            </w:r>
          </w:p>
        </w:tc>
        <w:tc>
          <w:tcPr>
            <w:tcW w:w="567" w:type="dxa"/>
            <w:noWrap/>
            <w:vAlign w:val="center"/>
            <w:hideMark/>
          </w:tcPr>
          <w:p w14:paraId="7449B5C8"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59</w:t>
            </w:r>
          </w:p>
        </w:tc>
      </w:tr>
      <w:tr w:rsidR="00D86B05" w:rsidRPr="00C22112" w14:paraId="37F70D18" w14:textId="77777777" w:rsidTr="00EF04A2">
        <w:trPr>
          <w:trHeight w:val="20"/>
        </w:trPr>
        <w:tc>
          <w:tcPr>
            <w:tcW w:w="279" w:type="dxa"/>
            <w:shd w:val="clear" w:color="auto" w:fill="D9D9D9" w:themeFill="background1" w:themeFillShade="D9"/>
            <w:noWrap/>
            <w:vAlign w:val="center"/>
            <w:hideMark/>
          </w:tcPr>
          <w:p w14:paraId="1D5C4735"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782479B1"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ロ　合成施設</w:t>
            </w:r>
          </w:p>
        </w:tc>
        <w:tc>
          <w:tcPr>
            <w:tcW w:w="425" w:type="dxa"/>
            <w:noWrap/>
            <w:vAlign w:val="center"/>
            <w:hideMark/>
          </w:tcPr>
          <w:p w14:paraId="2A5D7968"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11</w:t>
            </w:r>
          </w:p>
        </w:tc>
        <w:tc>
          <w:tcPr>
            <w:tcW w:w="567" w:type="dxa"/>
            <w:noWrap/>
            <w:vAlign w:val="center"/>
            <w:hideMark/>
          </w:tcPr>
          <w:p w14:paraId="5F07593B"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5</w:t>
            </w:r>
          </w:p>
        </w:tc>
      </w:tr>
      <w:tr w:rsidR="00D86B05" w:rsidRPr="00C22112" w14:paraId="5B95F44B" w14:textId="77777777" w:rsidTr="00EF04A2">
        <w:trPr>
          <w:trHeight w:val="20"/>
        </w:trPr>
        <w:tc>
          <w:tcPr>
            <w:tcW w:w="279" w:type="dxa"/>
            <w:shd w:val="clear" w:color="auto" w:fill="D9D9D9" w:themeFill="background1" w:themeFillShade="D9"/>
            <w:noWrap/>
            <w:vAlign w:val="center"/>
            <w:hideMark/>
          </w:tcPr>
          <w:p w14:paraId="1BBE1156"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65ABCBE2"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ハ　重合施設</w:t>
            </w:r>
          </w:p>
        </w:tc>
        <w:tc>
          <w:tcPr>
            <w:tcW w:w="425" w:type="dxa"/>
            <w:noWrap/>
            <w:vAlign w:val="center"/>
            <w:hideMark/>
          </w:tcPr>
          <w:p w14:paraId="0AB98D6C"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122</w:t>
            </w:r>
          </w:p>
        </w:tc>
        <w:tc>
          <w:tcPr>
            <w:tcW w:w="567" w:type="dxa"/>
            <w:noWrap/>
            <w:vAlign w:val="center"/>
            <w:hideMark/>
          </w:tcPr>
          <w:p w14:paraId="0B73266E"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14</w:t>
            </w:r>
          </w:p>
        </w:tc>
      </w:tr>
      <w:tr w:rsidR="00D86B05" w:rsidRPr="00C22112" w14:paraId="7EB9F31A" w14:textId="77777777" w:rsidTr="00EF04A2">
        <w:trPr>
          <w:trHeight w:val="20"/>
        </w:trPr>
        <w:tc>
          <w:tcPr>
            <w:tcW w:w="279" w:type="dxa"/>
            <w:shd w:val="clear" w:color="auto" w:fill="D9D9D9" w:themeFill="background1" w:themeFillShade="D9"/>
            <w:noWrap/>
            <w:vAlign w:val="center"/>
            <w:hideMark/>
          </w:tcPr>
          <w:p w14:paraId="22C9D324"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33B5C327"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ニ　分解施設</w:t>
            </w:r>
          </w:p>
        </w:tc>
        <w:tc>
          <w:tcPr>
            <w:tcW w:w="425" w:type="dxa"/>
            <w:noWrap/>
            <w:vAlign w:val="center"/>
            <w:hideMark/>
          </w:tcPr>
          <w:p w14:paraId="5F0C760C"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6</w:t>
            </w:r>
          </w:p>
        </w:tc>
        <w:tc>
          <w:tcPr>
            <w:tcW w:w="567" w:type="dxa"/>
            <w:noWrap/>
            <w:vAlign w:val="center"/>
            <w:hideMark/>
          </w:tcPr>
          <w:p w14:paraId="7C19A41D"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5</w:t>
            </w:r>
          </w:p>
        </w:tc>
      </w:tr>
      <w:tr w:rsidR="00D86B05" w:rsidRPr="00C22112" w14:paraId="2C0D733B" w14:textId="77777777" w:rsidTr="00EF04A2">
        <w:trPr>
          <w:trHeight w:val="20"/>
        </w:trPr>
        <w:tc>
          <w:tcPr>
            <w:tcW w:w="279" w:type="dxa"/>
            <w:shd w:val="clear" w:color="auto" w:fill="D9D9D9" w:themeFill="background1" w:themeFillShade="D9"/>
            <w:noWrap/>
            <w:vAlign w:val="center"/>
            <w:hideMark/>
          </w:tcPr>
          <w:p w14:paraId="3EB03557"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08FB1F0E"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ホ　精製施設</w:t>
            </w:r>
          </w:p>
        </w:tc>
        <w:tc>
          <w:tcPr>
            <w:tcW w:w="425" w:type="dxa"/>
            <w:noWrap/>
            <w:vAlign w:val="center"/>
            <w:hideMark/>
          </w:tcPr>
          <w:p w14:paraId="24E30466"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42</w:t>
            </w:r>
          </w:p>
        </w:tc>
        <w:tc>
          <w:tcPr>
            <w:tcW w:w="567" w:type="dxa"/>
            <w:noWrap/>
            <w:vAlign w:val="center"/>
            <w:hideMark/>
          </w:tcPr>
          <w:p w14:paraId="342C8C41"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14</w:t>
            </w:r>
          </w:p>
        </w:tc>
      </w:tr>
      <w:tr w:rsidR="00D86B05" w:rsidRPr="00C22112" w14:paraId="1A411E8D" w14:textId="77777777" w:rsidTr="00EF04A2">
        <w:trPr>
          <w:trHeight w:val="20"/>
        </w:trPr>
        <w:tc>
          <w:tcPr>
            <w:tcW w:w="279" w:type="dxa"/>
            <w:shd w:val="clear" w:color="auto" w:fill="D9D9D9" w:themeFill="background1" w:themeFillShade="D9"/>
            <w:noWrap/>
            <w:vAlign w:val="center"/>
            <w:hideMark/>
          </w:tcPr>
          <w:p w14:paraId="1B0A5B34"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77599947"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ヘ　晶出施設</w:t>
            </w:r>
          </w:p>
        </w:tc>
        <w:tc>
          <w:tcPr>
            <w:tcW w:w="425" w:type="dxa"/>
            <w:noWrap/>
            <w:vAlign w:val="center"/>
            <w:hideMark/>
          </w:tcPr>
          <w:p w14:paraId="435A2C42"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58</w:t>
            </w:r>
          </w:p>
        </w:tc>
        <w:tc>
          <w:tcPr>
            <w:tcW w:w="567" w:type="dxa"/>
            <w:noWrap/>
            <w:vAlign w:val="center"/>
            <w:hideMark/>
          </w:tcPr>
          <w:p w14:paraId="7560B65E"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14</w:t>
            </w:r>
          </w:p>
        </w:tc>
      </w:tr>
      <w:tr w:rsidR="00D86B05" w:rsidRPr="00C22112" w14:paraId="3119768D" w14:textId="77777777" w:rsidTr="00EF04A2">
        <w:trPr>
          <w:trHeight w:val="20"/>
        </w:trPr>
        <w:tc>
          <w:tcPr>
            <w:tcW w:w="279" w:type="dxa"/>
            <w:shd w:val="clear" w:color="auto" w:fill="D9D9D9" w:themeFill="background1" w:themeFillShade="D9"/>
            <w:noWrap/>
            <w:vAlign w:val="center"/>
            <w:hideMark/>
          </w:tcPr>
          <w:p w14:paraId="4F3DB800"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0DC8BB5C"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ト　蒸留施設</w:t>
            </w:r>
          </w:p>
        </w:tc>
        <w:tc>
          <w:tcPr>
            <w:tcW w:w="425" w:type="dxa"/>
            <w:noWrap/>
            <w:vAlign w:val="center"/>
            <w:hideMark/>
          </w:tcPr>
          <w:p w14:paraId="68C8665A"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242</w:t>
            </w:r>
          </w:p>
        </w:tc>
        <w:tc>
          <w:tcPr>
            <w:tcW w:w="567" w:type="dxa"/>
            <w:noWrap/>
            <w:vAlign w:val="center"/>
            <w:hideMark/>
          </w:tcPr>
          <w:p w14:paraId="6B0B71CB"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40</w:t>
            </w:r>
          </w:p>
        </w:tc>
      </w:tr>
      <w:tr w:rsidR="00D86B05" w:rsidRPr="00C22112" w14:paraId="68C5DC55" w14:textId="77777777" w:rsidTr="00EF04A2">
        <w:trPr>
          <w:trHeight w:val="20"/>
        </w:trPr>
        <w:tc>
          <w:tcPr>
            <w:tcW w:w="279" w:type="dxa"/>
            <w:shd w:val="clear" w:color="auto" w:fill="D9D9D9" w:themeFill="background1" w:themeFillShade="D9"/>
            <w:noWrap/>
            <w:vAlign w:val="center"/>
            <w:hideMark/>
          </w:tcPr>
          <w:p w14:paraId="38E5D82A"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64A28E09"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チ　蒸発施設</w:t>
            </w:r>
          </w:p>
        </w:tc>
        <w:tc>
          <w:tcPr>
            <w:tcW w:w="425" w:type="dxa"/>
            <w:noWrap/>
            <w:vAlign w:val="center"/>
            <w:hideMark/>
          </w:tcPr>
          <w:p w14:paraId="4B2FD3BF"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21</w:t>
            </w:r>
          </w:p>
        </w:tc>
        <w:tc>
          <w:tcPr>
            <w:tcW w:w="567" w:type="dxa"/>
            <w:noWrap/>
            <w:vAlign w:val="center"/>
            <w:hideMark/>
          </w:tcPr>
          <w:p w14:paraId="04DB367C"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7</w:t>
            </w:r>
          </w:p>
        </w:tc>
      </w:tr>
      <w:tr w:rsidR="00D86B05" w:rsidRPr="00C22112" w14:paraId="709D3BC8" w14:textId="77777777" w:rsidTr="00EF04A2">
        <w:trPr>
          <w:trHeight w:val="20"/>
        </w:trPr>
        <w:tc>
          <w:tcPr>
            <w:tcW w:w="279" w:type="dxa"/>
            <w:shd w:val="clear" w:color="auto" w:fill="D9D9D9" w:themeFill="background1" w:themeFillShade="D9"/>
            <w:noWrap/>
            <w:vAlign w:val="center"/>
            <w:hideMark/>
          </w:tcPr>
          <w:p w14:paraId="09A285F2"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3AF938F5"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リ　濃縮施設</w:t>
            </w:r>
          </w:p>
        </w:tc>
        <w:tc>
          <w:tcPr>
            <w:tcW w:w="425" w:type="dxa"/>
            <w:noWrap/>
            <w:vAlign w:val="center"/>
            <w:hideMark/>
          </w:tcPr>
          <w:p w14:paraId="060AD0A5"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68</w:t>
            </w:r>
          </w:p>
        </w:tc>
        <w:tc>
          <w:tcPr>
            <w:tcW w:w="567" w:type="dxa"/>
            <w:noWrap/>
            <w:vAlign w:val="center"/>
            <w:hideMark/>
          </w:tcPr>
          <w:p w14:paraId="67F301E9"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14</w:t>
            </w:r>
          </w:p>
        </w:tc>
      </w:tr>
      <w:tr w:rsidR="00D86B05" w:rsidRPr="00C22112" w14:paraId="0935112B" w14:textId="77777777" w:rsidTr="00EF04A2">
        <w:trPr>
          <w:trHeight w:val="20"/>
        </w:trPr>
        <w:tc>
          <w:tcPr>
            <w:tcW w:w="279" w:type="dxa"/>
            <w:shd w:val="clear" w:color="auto" w:fill="D9D9D9" w:themeFill="background1" w:themeFillShade="D9"/>
            <w:noWrap/>
            <w:vAlign w:val="center"/>
            <w:hideMark/>
          </w:tcPr>
          <w:p w14:paraId="5B0B5653"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5CFB92EE"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ヌ　乾燥施設（物の塗装、印刷又は接着の用に供するものを除く。）</w:t>
            </w:r>
          </w:p>
        </w:tc>
        <w:tc>
          <w:tcPr>
            <w:tcW w:w="425" w:type="dxa"/>
            <w:noWrap/>
            <w:vAlign w:val="center"/>
            <w:hideMark/>
          </w:tcPr>
          <w:p w14:paraId="3A409A10"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156</w:t>
            </w:r>
          </w:p>
        </w:tc>
        <w:tc>
          <w:tcPr>
            <w:tcW w:w="567" w:type="dxa"/>
            <w:noWrap/>
            <w:vAlign w:val="center"/>
            <w:hideMark/>
          </w:tcPr>
          <w:p w14:paraId="5B633D57"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37</w:t>
            </w:r>
          </w:p>
        </w:tc>
      </w:tr>
      <w:tr w:rsidR="00D86B05" w:rsidRPr="00C22112" w14:paraId="1142A9A7" w14:textId="77777777" w:rsidTr="00EF04A2">
        <w:trPr>
          <w:trHeight w:val="20"/>
        </w:trPr>
        <w:tc>
          <w:tcPr>
            <w:tcW w:w="279" w:type="dxa"/>
            <w:shd w:val="clear" w:color="auto" w:fill="D9D9D9" w:themeFill="background1" w:themeFillShade="D9"/>
            <w:noWrap/>
            <w:vAlign w:val="center"/>
            <w:hideMark/>
          </w:tcPr>
          <w:p w14:paraId="53E05AF0"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610D8B7E"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ル　抽出施設</w:t>
            </w:r>
          </w:p>
        </w:tc>
        <w:tc>
          <w:tcPr>
            <w:tcW w:w="425" w:type="dxa"/>
            <w:noWrap/>
            <w:vAlign w:val="center"/>
            <w:hideMark/>
          </w:tcPr>
          <w:p w14:paraId="5FAD4699"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64</w:t>
            </w:r>
          </w:p>
        </w:tc>
        <w:tc>
          <w:tcPr>
            <w:tcW w:w="567" w:type="dxa"/>
            <w:noWrap/>
            <w:vAlign w:val="center"/>
            <w:hideMark/>
          </w:tcPr>
          <w:p w14:paraId="157A5605"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13</w:t>
            </w:r>
          </w:p>
        </w:tc>
      </w:tr>
      <w:tr w:rsidR="00D86B05" w:rsidRPr="00C22112" w14:paraId="058E42BA" w14:textId="77777777" w:rsidTr="00EF04A2">
        <w:trPr>
          <w:trHeight w:val="20"/>
        </w:trPr>
        <w:tc>
          <w:tcPr>
            <w:tcW w:w="279" w:type="dxa"/>
            <w:shd w:val="clear" w:color="auto" w:fill="D9D9D9" w:themeFill="background1" w:themeFillShade="D9"/>
            <w:noWrap/>
            <w:vAlign w:val="center"/>
            <w:hideMark/>
          </w:tcPr>
          <w:p w14:paraId="4573291C"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6DFCEEE9"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ヲ　混合施設</w:t>
            </w:r>
          </w:p>
        </w:tc>
        <w:tc>
          <w:tcPr>
            <w:tcW w:w="425" w:type="dxa"/>
            <w:tcBorders>
              <w:bottom w:val="single" w:sz="4" w:space="0" w:color="auto"/>
            </w:tcBorders>
            <w:noWrap/>
            <w:vAlign w:val="center"/>
            <w:hideMark/>
          </w:tcPr>
          <w:p w14:paraId="1B665563"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1089</w:t>
            </w:r>
          </w:p>
        </w:tc>
        <w:tc>
          <w:tcPr>
            <w:tcW w:w="567" w:type="dxa"/>
            <w:tcBorders>
              <w:bottom w:val="single" w:sz="4" w:space="0" w:color="auto"/>
            </w:tcBorders>
            <w:noWrap/>
            <w:vAlign w:val="center"/>
            <w:hideMark/>
          </w:tcPr>
          <w:p w14:paraId="3FE66A71"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97</w:t>
            </w:r>
          </w:p>
        </w:tc>
      </w:tr>
      <w:tr w:rsidR="00D86B05" w:rsidRPr="00C22112" w14:paraId="78843D47" w14:textId="77777777" w:rsidTr="00EF04A2">
        <w:trPr>
          <w:trHeight w:val="20"/>
        </w:trPr>
        <w:tc>
          <w:tcPr>
            <w:tcW w:w="279" w:type="dxa"/>
            <w:shd w:val="clear" w:color="auto" w:fill="D9D9D9" w:themeFill="background1" w:themeFillShade="D9"/>
            <w:noWrap/>
            <w:vAlign w:val="center"/>
            <w:hideMark/>
          </w:tcPr>
          <w:p w14:paraId="3DA28C99"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七</w:t>
            </w:r>
          </w:p>
        </w:tc>
        <w:tc>
          <w:tcPr>
            <w:tcW w:w="3260" w:type="dxa"/>
            <w:shd w:val="clear" w:color="auto" w:fill="D9D9D9" w:themeFill="background1" w:themeFillShade="D9"/>
            <w:noWrap/>
            <w:vAlign w:val="center"/>
            <w:hideMark/>
          </w:tcPr>
          <w:p w14:paraId="1FF897CF"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物の製造に係る塗装の用に供する施設で、次に掲げるもの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1EE4ABF4"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45A57B9E"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r>
      <w:tr w:rsidR="00D86B05" w:rsidRPr="00C22112" w14:paraId="779988AE" w14:textId="77777777" w:rsidTr="00EF04A2">
        <w:trPr>
          <w:trHeight w:val="20"/>
        </w:trPr>
        <w:tc>
          <w:tcPr>
            <w:tcW w:w="279" w:type="dxa"/>
            <w:shd w:val="clear" w:color="auto" w:fill="D9D9D9" w:themeFill="background1" w:themeFillShade="D9"/>
            <w:noWrap/>
            <w:vAlign w:val="center"/>
            <w:hideMark/>
          </w:tcPr>
          <w:p w14:paraId="042FC7AE"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380C0D7E"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イ　吹付塗装施設</w:t>
            </w:r>
          </w:p>
        </w:tc>
        <w:tc>
          <w:tcPr>
            <w:tcW w:w="425" w:type="dxa"/>
            <w:noWrap/>
            <w:vAlign w:val="center"/>
            <w:hideMark/>
          </w:tcPr>
          <w:p w14:paraId="416E65DA"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369</w:t>
            </w:r>
          </w:p>
        </w:tc>
        <w:tc>
          <w:tcPr>
            <w:tcW w:w="567" w:type="dxa"/>
            <w:noWrap/>
            <w:vAlign w:val="center"/>
            <w:hideMark/>
          </w:tcPr>
          <w:p w14:paraId="4346362F"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149</w:t>
            </w:r>
          </w:p>
        </w:tc>
      </w:tr>
      <w:tr w:rsidR="00D86B05" w:rsidRPr="00C22112" w14:paraId="01BE2F75" w14:textId="77777777" w:rsidTr="00EF04A2">
        <w:trPr>
          <w:trHeight w:val="20"/>
        </w:trPr>
        <w:tc>
          <w:tcPr>
            <w:tcW w:w="279" w:type="dxa"/>
            <w:shd w:val="clear" w:color="auto" w:fill="D9D9D9" w:themeFill="background1" w:themeFillShade="D9"/>
            <w:noWrap/>
            <w:vAlign w:val="center"/>
            <w:hideMark/>
          </w:tcPr>
          <w:p w14:paraId="581D72B8"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7CC6F241"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ロ　乾燥・焼付施設</w:t>
            </w:r>
          </w:p>
        </w:tc>
        <w:tc>
          <w:tcPr>
            <w:tcW w:w="425" w:type="dxa"/>
            <w:tcBorders>
              <w:bottom w:val="single" w:sz="4" w:space="0" w:color="auto"/>
            </w:tcBorders>
            <w:noWrap/>
            <w:vAlign w:val="center"/>
            <w:hideMark/>
          </w:tcPr>
          <w:p w14:paraId="774899A7"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194</w:t>
            </w:r>
          </w:p>
        </w:tc>
        <w:tc>
          <w:tcPr>
            <w:tcW w:w="567" w:type="dxa"/>
            <w:tcBorders>
              <w:bottom w:val="single" w:sz="4" w:space="0" w:color="auto"/>
            </w:tcBorders>
            <w:noWrap/>
            <w:vAlign w:val="center"/>
            <w:hideMark/>
          </w:tcPr>
          <w:p w14:paraId="373B8731"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99</w:t>
            </w:r>
          </w:p>
        </w:tc>
      </w:tr>
      <w:tr w:rsidR="00D86B05" w:rsidRPr="00C22112" w14:paraId="029D85BD" w14:textId="77777777" w:rsidTr="00EF04A2">
        <w:trPr>
          <w:trHeight w:val="20"/>
        </w:trPr>
        <w:tc>
          <w:tcPr>
            <w:tcW w:w="279" w:type="dxa"/>
            <w:shd w:val="clear" w:color="auto" w:fill="D9D9D9" w:themeFill="background1" w:themeFillShade="D9"/>
            <w:noWrap/>
            <w:vAlign w:val="center"/>
            <w:hideMark/>
          </w:tcPr>
          <w:p w14:paraId="782F4802"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八</w:t>
            </w:r>
          </w:p>
        </w:tc>
        <w:tc>
          <w:tcPr>
            <w:tcW w:w="3260" w:type="dxa"/>
            <w:shd w:val="clear" w:color="auto" w:fill="D9D9D9" w:themeFill="background1" w:themeFillShade="D9"/>
            <w:noWrap/>
            <w:vAlign w:val="center"/>
            <w:hideMark/>
          </w:tcPr>
          <w:p w14:paraId="48EA70E3"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物の製造に係る印刷の用に供する施設で、次に掲げるもの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64F97E1E"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526833F1"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r>
      <w:tr w:rsidR="00D86B05" w:rsidRPr="00C22112" w14:paraId="338A00D9" w14:textId="77777777" w:rsidTr="00EF04A2">
        <w:trPr>
          <w:trHeight w:val="20"/>
        </w:trPr>
        <w:tc>
          <w:tcPr>
            <w:tcW w:w="279" w:type="dxa"/>
            <w:shd w:val="clear" w:color="auto" w:fill="D9D9D9" w:themeFill="background1" w:themeFillShade="D9"/>
            <w:noWrap/>
            <w:vAlign w:val="center"/>
            <w:hideMark/>
          </w:tcPr>
          <w:p w14:paraId="70204753"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vAlign w:val="center"/>
            <w:hideMark/>
          </w:tcPr>
          <w:p w14:paraId="215D26AE"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イ　グラビア印刷に係る乾燥施設（シリンダー幅が1,000ミリメートル以上のグラビア印刷機を2台以上有する工場に係るものに限る。）</w:t>
            </w:r>
          </w:p>
        </w:tc>
        <w:tc>
          <w:tcPr>
            <w:tcW w:w="425" w:type="dxa"/>
            <w:noWrap/>
            <w:vAlign w:val="center"/>
            <w:hideMark/>
          </w:tcPr>
          <w:p w14:paraId="0DA19E6E"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38</w:t>
            </w:r>
          </w:p>
        </w:tc>
        <w:tc>
          <w:tcPr>
            <w:tcW w:w="567" w:type="dxa"/>
            <w:noWrap/>
            <w:vAlign w:val="center"/>
            <w:hideMark/>
          </w:tcPr>
          <w:p w14:paraId="0C47A4CD"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12</w:t>
            </w:r>
          </w:p>
        </w:tc>
      </w:tr>
      <w:tr w:rsidR="00D86B05" w:rsidRPr="00C22112" w14:paraId="7B097FD8" w14:textId="77777777" w:rsidTr="00EF04A2">
        <w:trPr>
          <w:trHeight w:val="20"/>
        </w:trPr>
        <w:tc>
          <w:tcPr>
            <w:tcW w:w="279" w:type="dxa"/>
            <w:shd w:val="clear" w:color="auto" w:fill="D9D9D9" w:themeFill="background1" w:themeFillShade="D9"/>
            <w:noWrap/>
            <w:vAlign w:val="center"/>
            <w:hideMark/>
          </w:tcPr>
          <w:p w14:paraId="504F5D66"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0FBEE05C"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ロ　金属板印刷（塗装工程に限る。）に係る乾燥・焼付施設</w:t>
            </w:r>
          </w:p>
        </w:tc>
        <w:tc>
          <w:tcPr>
            <w:tcW w:w="425" w:type="dxa"/>
            <w:noWrap/>
            <w:vAlign w:val="center"/>
            <w:hideMark/>
          </w:tcPr>
          <w:p w14:paraId="28B1D5C8"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27</w:t>
            </w:r>
          </w:p>
        </w:tc>
        <w:tc>
          <w:tcPr>
            <w:tcW w:w="567" w:type="dxa"/>
            <w:noWrap/>
            <w:vAlign w:val="center"/>
            <w:hideMark/>
          </w:tcPr>
          <w:p w14:paraId="49632183"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9</w:t>
            </w:r>
          </w:p>
        </w:tc>
      </w:tr>
      <w:tr w:rsidR="00D86B05" w:rsidRPr="00C22112" w14:paraId="052D6AC9" w14:textId="77777777" w:rsidTr="00EF04A2">
        <w:trPr>
          <w:trHeight w:val="20"/>
        </w:trPr>
        <w:tc>
          <w:tcPr>
            <w:tcW w:w="279" w:type="dxa"/>
            <w:shd w:val="clear" w:color="auto" w:fill="D9D9D9" w:themeFill="background1" w:themeFillShade="D9"/>
            <w:noWrap/>
            <w:vAlign w:val="center"/>
            <w:hideMark/>
          </w:tcPr>
          <w:p w14:paraId="367A78D5"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p>
        </w:tc>
        <w:tc>
          <w:tcPr>
            <w:tcW w:w="3260" w:type="dxa"/>
            <w:noWrap/>
            <w:vAlign w:val="center"/>
            <w:hideMark/>
          </w:tcPr>
          <w:p w14:paraId="137A447F"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ハ　オフセット輪転印刷（ヒートセット型に限る。）に係る乾燥施設</w:t>
            </w:r>
          </w:p>
        </w:tc>
        <w:tc>
          <w:tcPr>
            <w:tcW w:w="425" w:type="dxa"/>
            <w:noWrap/>
            <w:vAlign w:val="center"/>
            <w:hideMark/>
          </w:tcPr>
          <w:p w14:paraId="54A269B1"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58</w:t>
            </w:r>
          </w:p>
        </w:tc>
        <w:tc>
          <w:tcPr>
            <w:tcW w:w="567" w:type="dxa"/>
            <w:noWrap/>
            <w:vAlign w:val="center"/>
            <w:hideMark/>
          </w:tcPr>
          <w:p w14:paraId="75BD95EC"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22</w:t>
            </w:r>
          </w:p>
        </w:tc>
      </w:tr>
      <w:tr w:rsidR="00D86B05" w:rsidRPr="00C22112" w14:paraId="42A0311A" w14:textId="77777777" w:rsidTr="00EF04A2">
        <w:trPr>
          <w:trHeight w:val="20"/>
        </w:trPr>
        <w:tc>
          <w:tcPr>
            <w:tcW w:w="279" w:type="dxa"/>
            <w:shd w:val="clear" w:color="auto" w:fill="D9D9D9" w:themeFill="background1" w:themeFillShade="D9"/>
            <w:noWrap/>
            <w:vAlign w:val="center"/>
            <w:hideMark/>
          </w:tcPr>
          <w:p w14:paraId="3A6651CC"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九</w:t>
            </w:r>
          </w:p>
        </w:tc>
        <w:tc>
          <w:tcPr>
            <w:tcW w:w="3260" w:type="dxa"/>
            <w:noWrap/>
            <w:vAlign w:val="center"/>
            <w:hideMark/>
          </w:tcPr>
          <w:p w14:paraId="025CE278" w14:textId="77777777" w:rsidR="00D86B05" w:rsidRPr="00C22112" w:rsidRDefault="00D86B05" w:rsidP="00EF04A2">
            <w:pPr>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物の製造に係る接着の用に供する乾燥施設</w:t>
            </w:r>
          </w:p>
        </w:tc>
        <w:tc>
          <w:tcPr>
            <w:tcW w:w="425" w:type="dxa"/>
            <w:noWrap/>
            <w:vAlign w:val="center"/>
            <w:hideMark/>
          </w:tcPr>
          <w:p w14:paraId="4068C386"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47</w:t>
            </w:r>
          </w:p>
        </w:tc>
        <w:tc>
          <w:tcPr>
            <w:tcW w:w="567" w:type="dxa"/>
            <w:noWrap/>
            <w:vAlign w:val="center"/>
            <w:hideMark/>
          </w:tcPr>
          <w:p w14:paraId="0E21D2C9" w14:textId="77777777" w:rsidR="00D86B05" w:rsidRPr="00C22112" w:rsidRDefault="00D86B05" w:rsidP="00EF04A2">
            <w:pPr>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22</w:t>
            </w:r>
          </w:p>
        </w:tc>
      </w:tr>
    </w:tbl>
    <w:p w14:paraId="1688823F" w14:textId="77777777" w:rsidR="00D86B05" w:rsidRPr="00C22112" w:rsidRDefault="00D86B05" w:rsidP="00D86B05">
      <w:pPr>
        <w:suppressLineNumbers/>
        <w:rPr>
          <w:rFonts w:ascii="ＭＳ Ｐゴシック" w:eastAsia="ＭＳ Ｐゴシック" w:hAnsi="ＭＳ Ｐゴシック"/>
          <w:sz w:val="24"/>
        </w:rPr>
        <w:sectPr w:rsidR="00D86B05" w:rsidRPr="00C22112" w:rsidSect="004F76D0">
          <w:type w:val="continuous"/>
          <w:pgSz w:w="11906" w:h="16838" w:code="9"/>
          <w:pgMar w:top="1418" w:right="1418" w:bottom="1418" w:left="1418" w:header="851" w:footer="567" w:gutter="0"/>
          <w:cols w:num="2" w:space="425"/>
          <w:docGrid w:type="lines" w:linePitch="360"/>
        </w:sectPr>
      </w:pPr>
    </w:p>
    <w:p w14:paraId="0DF96F86" w14:textId="77777777" w:rsidR="00D86B05" w:rsidRPr="00C22112" w:rsidRDefault="00D86B05" w:rsidP="00D86B05">
      <w:pPr>
        <w:suppressLineNumbers/>
        <w:jc w:val="cente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表Ⅰ－1</w:t>
      </w:r>
      <w:r w:rsidRPr="00C22112">
        <w:rPr>
          <w:rFonts w:ascii="ＭＳ Ｐゴシック" w:eastAsia="ＭＳ Ｐゴシック" w:hAnsi="ＭＳ Ｐゴシック"/>
          <w:sz w:val="22"/>
        </w:rPr>
        <w:t xml:space="preserve">5 </w:t>
      </w:r>
      <w:r w:rsidRPr="00C22112">
        <w:rPr>
          <w:rFonts w:ascii="ＭＳ Ｐゴシック" w:eastAsia="ＭＳ Ｐゴシック" w:hAnsi="ＭＳ Ｐゴシック" w:hint="eastAsia"/>
          <w:sz w:val="22"/>
        </w:rPr>
        <w:t xml:space="preserve">　条例に基づく特定粉じん発生施設の届出状況（平成29年度末）</w:t>
      </w:r>
    </w:p>
    <w:p w14:paraId="353829D8" w14:textId="77777777" w:rsidR="00D86B05" w:rsidRPr="00C22112" w:rsidRDefault="00D86B05" w:rsidP="00D86B05">
      <w:pPr>
        <w:widowControl/>
        <w:suppressLineNumbers/>
        <w:jc w:val="left"/>
        <w:rPr>
          <w:rFonts w:ascii="ＭＳ Ｐゴシック" w:eastAsia="ＭＳ Ｐゴシック" w:hAnsi="ＭＳ Ｐゴシック"/>
          <w:sz w:val="16"/>
          <w:szCs w:val="16"/>
        </w:rPr>
        <w:sectPr w:rsidR="00D86B05" w:rsidRPr="00C22112" w:rsidSect="004F76D0">
          <w:type w:val="continuous"/>
          <w:pgSz w:w="11906" w:h="16838" w:code="9"/>
          <w:pgMar w:top="1418" w:right="1418" w:bottom="1418" w:left="1418" w:header="851" w:footer="567" w:gutter="0"/>
          <w:cols w:space="425"/>
          <w:docGrid w:type="lines" w:linePitch="360"/>
        </w:sectPr>
      </w:pPr>
    </w:p>
    <w:tbl>
      <w:tblPr>
        <w:tblStyle w:val="a8"/>
        <w:tblW w:w="4678" w:type="dxa"/>
        <w:tblInd w:w="-147" w:type="dxa"/>
        <w:tblCellMar>
          <w:left w:w="28" w:type="dxa"/>
          <w:right w:w="0" w:type="dxa"/>
        </w:tblCellMar>
        <w:tblLook w:val="04A0" w:firstRow="1" w:lastRow="0" w:firstColumn="1" w:lastColumn="0" w:noHBand="0" w:noVBand="1"/>
      </w:tblPr>
      <w:tblGrid>
        <w:gridCol w:w="317"/>
        <w:gridCol w:w="3812"/>
        <w:gridCol w:w="549"/>
      </w:tblGrid>
      <w:tr w:rsidR="00D86B05" w:rsidRPr="00C22112" w14:paraId="723476AD" w14:textId="77777777" w:rsidTr="00EF04A2">
        <w:trPr>
          <w:trHeight w:val="321"/>
        </w:trPr>
        <w:tc>
          <w:tcPr>
            <w:tcW w:w="317" w:type="dxa"/>
            <w:shd w:val="clear" w:color="auto" w:fill="D9D9D9" w:themeFill="background1" w:themeFillShade="D9"/>
            <w:noWrap/>
            <w:vAlign w:val="center"/>
            <w:hideMark/>
          </w:tcPr>
          <w:p w14:paraId="46AA05DB" w14:textId="77777777" w:rsidR="00D86B05" w:rsidRPr="00C22112" w:rsidRDefault="00D86B05" w:rsidP="00EF04A2">
            <w:pPr>
              <w:widowControl/>
              <w:suppressLineNumbers/>
              <w:spacing w:line="16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項</w:t>
            </w:r>
          </w:p>
        </w:tc>
        <w:tc>
          <w:tcPr>
            <w:tcW w:w="3812" w:type="dxa"/>
            <w:shd w:val="clear" w:color="auto" w:fill="D9D9D9" w:themeFill="background1" w:themeFillShade="D9"/>
            <w:vAlign w:val="center"/>
          </w:tcPr>
          <w:p w14:paraId="03AF79DB" w14:textId="77777777" w:rsidR="00D86B05" w:rsidRPr="00C22112" w:rsidRDefault="00D86B05" w:rsidP="00EF04A2">
            <w:pPr>
              <w:suppressLineNumbers/>
              <w:spacing w:line="16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施設の種類</w:t>
            </w:r>
          </w:p>
        </w:tc>
        <w:tc>
          <w:tcPr>
            <w:tcW w:w="549" w:type="dxa"/>
            <w:shd w:val="clear" w:color="auto" w:fill="D9D9D9" w:themeFill="background1" w:themeFillShade="D9"/>
            <w:noWrap/>
            <w:vAlign w:val="center"/>
            <w:hideMark/>
          </w:tcPr>
          <w:p w14:paraId="7DE26B1F" w14:textId="77777777" w:rsidR="00D86B05" w:rsidRPr="00C22112" w:rsidRDefault="00D86B05" w:rsidP="00EF04A2">
            <w:pPr>
              <w:widowControl/>
              <w:suppressLineNumbers/>
              <w:spacing w:line="160" w:lineRule="exact"/>
              <w:contextualSpacing/>
              <w:jc w:val="center"/>
              <w:rPr>
                <w:rFonts w:ascii="ＭＳ Ｐ明朝" w:eastAsia="ＭＳ Ｐ明朝" w:hAnsi="ＭＳ Ｐ明朝"/>
                <w:sz w:val="14"/>
                <w:szCs w:val="14"/>
              </w:rPr>
            </w:pPr>
            <w:r w:rsidRPr="00C22112">
              <w:rPr>
                <w:rFonts w:ascii="ＭＳ Ｐ明朝" w:eastAsia="ＭＳ Ｐ明朝" w:hAnsi="ＭＳ Ｐ明朝" w:hint="eastAsia"/>
                <w:sz w:val="14"/>
                <w:szCs w:val="14"/>
              </w:rPr>
              <w:t>施設数（物質の延べ数）</w:t>
            </w:r>
          </w:p>
        </w:tc>
      </w:tr>
      <w:tr w:rsidR="00D86B05" w:rsidRPr="00C22112" w14:paraId="6A356E60" w14:textId="77777777" w:rsidTr="00EF04A2">
        <w:trPr>
          <w:trHeight w:val="20"/>
        </w:trPr>
        <w:tc>
          <w:tcPr>
            <w:tcW w:w="4129" w:type="dxa"/>
            <w:gridSpan w:val="2"/>
            <w:shd w:val="clear" w:color="auto" w:fill="D9D9D9" w:themeFill="background1" w:themeFillShade="D9"/>
            <w:noWrap/>
            <w:vAlign w:val="center"/>
            <w:hideMark/>
          </w:tcPr>
          <w:p w14:paraId="61B9B2C5" w14:textId="77777777" w:rsidR="00D86B05" w:rsidRPr="00C22112" w:rsidRDefault="00D86B05" w:rsidP="00EF04A2">
            <w:pPr>
              <w:widowControl/>
              <w:suppressLineNumbers/>
              <w:spacing w:line="240" w:lineRule="exact"/>
              <w:contextualSpacing/>
              <w:jc w:val="left"/>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一．繊維製品の製造（衣服その他の繊維製品に係るものを除く。）の用に供する混合施設</w:t>
            </w:r>
          </w:p>
        </w:tc>
        <w:tc>
          <w:tcPr>
            <w:tcW w:w="549" w:type="dxa"/>
            <w:tcBorders>
              <w:bottom w:val="single" w:sz="4" w:space="0" w:color="auto"/>
            </w:tcBorders>
            <w:shd w:val="clear" w:color="auto" w:fill="D9D9D9" w:themeFill="background1" w:themeFillShade="D9"/>
            <w:noWrap/>
            <w:vAlign w:val="center"/>
            <w:hideMark/>
          </w:tcPr>
          <w:p w14:paraId="2C0C2D5F"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0</w:t>
            </w:r>
          </w:p>
        </w:tc>
      </w:tr>
      <w:tr w:rsidR="00D86B05" w:rsidRPr="00C22112" w14:paraId="7C84A5B8" w14:textId="77777777" w:rsidTr="00EF04A2">
        <w:trPr>
          <w:trHeight w:val="20"/>
        </w:trPr>
        <w:tc>
          <w:tcPr>
            <w:tcW w:w="4129" w:type="dxa"/>
            <w:gridSpan w:val="2"/>
            <w:shd w:val="clear" w:color="auto" w:fill="D9D9D9" w:themeFill="background1" w:themeFillShade="D9"/>
            <w:noWrap/>
            <w:vAlign w:val="center"/>
            <w:hideMark/>
          </w:tcPr>
          <w:p w14:paraId="1ED8430D"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二．化学工業品、石油製品又は石炭製品の製造の用に供する施設で、次に掲げるもの</w:t>
            </w:r>
          </w:p>
        </w:tc>
        <w:tc>
          <w:tcPr>
            <w:tcW w:w="549" w:type="dxa"/>
            <w:tcBorders>
              <w:tr2bl w:val="single" w:sz="4" w:space="0" w:color="auto"/>
            </w:tcBorders>
            <w:shd w:val="clear" w:color="auto" w:fill="D9D9D9" w:themeFill="background1" w:themeFillShade="D9"/>
            <w:noWrap/>
            <w:vAlign w:val="center"/>
            <w:hideMark/>
          </w:tcPr>
          <w:p w14:paraId="69910BF5"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p>
        </w:tc>
      </w:tr>
      <w:tr w:rsidR="00D86B05" w:rsidRPr="00C22112" w14:paraId="31702192" w14:textId="77777777" w:rsidTr="00EF04A2">
        <w:trPr>
          <w:trHeight w:val="20"/>
        </w:trPr>
        <w:tc>
          <w:tcPr>
            <w:tcW w:w="317" w:type="dxa"/>
            <w:shd w:val="clear" w:color="auto" w:fill="D9D9D9" w:themeFill="background1" w:themeFillShade="D9"/>
            <w:noWrap/>
            <w:vAlign w:val="center"/>
            <w:hideMark/>
          </w:tcPr>
          <w:p w14:paraId="07D67D6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イ</w:t>
            </w:r>
          </w:p>
        </w:tc>
        <w:tc>
          <w:tcPr>
            <w:tcW w:w="3812" w:type="dxa"/>
            <w:vAlign w:val="center"/>
            <w:hideMark/>
          </w:tcPr>
          <w:p w14:paraId="4A94BDB1" w14:textId="77777777" w:rsidR="00D86B05" w:rsidRPr="00C22112" w:rsidRDefault="00D86B05" w:rsidP="00EF04A2">
            <w:pPr>
              <w:widowControl/>
              <w:suppressLineNumbers/>
              <w:spacing w:line="240" w:lineRule="exact"/>
              <w:contextualSpacing/>
              <w:jc w:val="left"/>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令別表第二の三の項に掲げるベルトコンベア及びバケットコンベア</w:t>
            </w:r>
          </w:p>
        </w:tc>
        <w:tc>
          <w:tcPr>
            <w:tcW w:w="549" w:type="dxa"/>
            <w:vAlign w:val="center"/>
            <w:hideMark/>
          </w:tcPr>
          <w:p w14:paraId="473E05C5"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0</w:t>
            </w:r>
          </w:p>
        </w:tc>
      </w:tr>
      <w:tr w:rsidR="00D86B05" w:rsidRPr="00C22112" w14:paraId="00FF188C" w14:textId="77777777" w:rsidTr="00EF04A2">
        <w:trPr>
          <w:trHeight w:val="20"/>
        </w:trPr>
        <w:tc>
          <w:tcPr>
            <w:tcW w:w="317" w:type="dxa"/>
            <w:shd w:val="clear" w:color="auto" w:fill="D9D9D9" w:themeFill="background1" w:themeFillShade="D9"/>
            <w:noWrap/>
            <w:vAlign w:val="center"/>
            <w:hideMark/>
          </w:tcPr>
          <w:p w14:paraId="35C4B11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ロ</w:t>
            </w:r>
          </w:p>
        </w:tc>
        <w:tc>
          <w:tcPr>
            <w:tcW w:w="3812" w:type="dxa"/>
            <w:vAlign w:val="center"/>
            <w:hideMark/>
          </w:tcPr>
          <w:p w14:paraId="55C9702E" w14:textId="77777777" w:rsidR="00D86B05" w:rsidRPr="00C22112" w:rsidRDefault="00D86B05" w:rsidP="00EF04A2">
            <w:pPr>
              <w:widowControl/>
              <w:suppressLineNumbers/>
              <w:spacing w:line="240" w:lineRule="exact"/>
              <w:contextualSpacing/>
              <w:jc w:val="left"/>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粉粒塊輸送用コンベア施設（イに掲げるベルトコンベア及びバケットコンベアを除く。）</w:t>
            </w:r>
          </w:p>
        </w:tc>
        <w:tc>
          <w:tcPr>
            <w:tcW w:w="549" w:type="dxa"/>
            <w:vAlign w:val="center"/>
            <w:hideMark/>
          </w:tcPr>
          <w:p w14:paraId="2BE1657C"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0</w:t>
            </w:r>
          </w:p>
        </w:tc>
      </w:tr>
      <w:tr w:rsidR="00D86B05" w:rsidRPr="00C22112" w14:paraId="44770626" w14:textId="77777777" w:rsidTr="00EF04A2">
        <w:trPr>
          <w:trHeight w:val="20"/>
        </w:trPr>
        <w:tc>
          <w:tcPr>
            <w:tcW w:w="317" w:type="dxa"/>
            <w:shd w:val="clear" w:color="auto" w:fill="D9D9D9" w:themeFill="background1" w:themeFillShade="D9"/>
            <w:noWrap/>
            <w:vAlign w:val="center"/>
            <w:hideMark/>
          </w:tcPr>
          <w:p w14:paraId="555D65CF"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ハ</w:t>
            </w:r>
          </w:p>
        </w:tc>
        <w:tc>
          <w:tcPr>
            <w:tcW w:w="3812" w:type="dxa"/>
            <w:vAlign w:val="center"/>
            <w:hideMark/>
          </w:tcPr>
          <w:p w14:paraId="7B17A3D1" w14:textId="77777777" w:rsidR="00D86B05" w:rsidRPr="00C22112" w:rsidRDefault="00D86B05" w:rsidP="00EF04A2">
            <w:pPr>
              <w:widowControl/>
              <w:suppressLineNumbers/>
              <w:spacing w:line="240" w:lineRule="exact"/>
              <w:contextualSpacing/>
              <w:jc w:val="left"/>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令別表第二の五の項に掲げるふるい</w:t>
            </w:r>
          </w:p>
        </w:tc>
        <w:tc>
          <w:tcPr>
            <w:tcW w:w="549" w:type="dxa"/>
            <w:vAlign w:val="center"/>
            <w:hideMark/>
          </w:tcPr>
          <w:p w14:paraId="54F48AA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0</w:t>
            </w:r>
          </w:p>
        </w:tc>
      </w:tr>
      <w:tr w:rsidR="00D86B05" w:rsidRPr="00C22112" w14:paraId="5C7F360D" w14:textId="77777777" w:rsidTr="00EF04A2">
        <w:trPr>
          <w:trHeight w:val="20"/>
        </w:trPr>
        <w:tc>
          <w:tcPr>
            <w:tcW w:w="317" w:type="dxa"/>
            <w:shd w:val="clear" w:color="auto" w:fill="D9D9D9" w:themeFill="background1" w:themeFillShade="D9"/>
            <w:noWrap/>
            <w:vAlign w:val="center"/>
            <w:hideMark/>
          </w:tcPr>
          <w:p w14:paraId="2533BA78"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ニ</w:t>
            </w:r>
          </w:p>
        </w:tc>
        <w:tc>
          <w:tcPr>
            <w:tcW w:w="3812" w:type="dxa"/>
            <w:vAlign w:val="center"/>
            <w:hideMark/>
          </w:tcPr>
          <w:p w14:paraId="4C855F31"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ふるい分施設（ハに掲げるふるい及び湿式のものを除く。）</w:t>
            </w:r>
          </w:p>
        </w:tc>
        <w:tc>
          <w:tcPr>
            <w:tcW w:w="549" w:type="dxa"/>
            <w:vAlign w:val="center"/>
            <w:hideMark/>
          </w:tcPr>
          <w:p w14:paraId="33A1AD3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26</w:t>
            </w:r>
          </w:p>
        </w:tc>
      </w:tr>
      <w:tr w:rsidR="00D86B05" w:rsidRPr="00C22112" w14:paraId="56A4C118" w14:textId="77777777" w:rsidTr="00EF04A2">
        <w:trPr>
          <w:trHeight w:val="20"/>
        </w:trPr>
        <w:tc>
          <w:tcPr>
            <w:tcW w:w="317" w:type="dxa"/>
            <w:shd w:val="clear" w:color="auto" w:fill="D9D9D9" w:themeFill="background1" w:themeFillShade="D9"/>
            <w:noWrap/>
            <w:vAlign w:val="center"/>
            <w:hideMark/>
          </w:tcPr>
          <w:p w14:paraId="17498277"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ホ</w:t>
            </w:r>
          </w:p>
        </w:tc>
        <w:tc>
          <w:tcPr>
            <w:tcW w:w="3812" w:type="dxa"/>
            <w:vAlign w:val="center"/>
            <w:hideMark/>
          </w:tcPr>
          <w:p w14:paraId="7A1EDEBA" w14:textId="77777777" w:rsidR="00D86B05" w:rsidRPr="00C22112" w:rsidRDefault="00D86B05" w:rsidP="00EF04A2">
            <w:pPr>
              <w:widowControl/>
              <w:suppressLineNumbers/>
              <w:spacing w:line="240" w:lineRule="exact"/>
              <w:contextualSpacing/>
              <w:jc w:val="left"/>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選別施設（湿式のものを除く。）</w:t>
            </w:r>
          </w:p>
        </w:tc>
        <w:tc>
          <w:tcPr>
            <w:tcW w:w="549" w:type="dxa"/>
            <w:vAlign w:val="center"/>
            <w:hideMark/>
          </w:tcPr>
          <w:p w14:paraId="0D537B1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0</w:t>
            </w:r>
          </w:p>
        </w:tc>
      </w:tr>
      <w:tr w:rsidR="00D86B05" w:rsidRPr="00C22112" w14:paraId="4B60D5B0" w14:textId="77777777" w:rsidTr="00EF04A2">
        <w:trPr>
          <w:trHeight w:val="20"/>
        </w:trPr>
        <w:tc>
          <w:tcPr>
            <w:tcW w:w="317" w:type="dxa"/>
            <w:shd w:val="clear" w:color="auto" w:fill="D9D9D9" w:themeFill="background1" w:themeFillShade="D9"/>
            <w:noWrap/>
            <w:vAlign w:val="center"/>
            <w:hideMark/>
          </w:tcPr>
          <w:p w14:paraId="09909CF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ヘ</w:t>
            </w:r>
          </w:p>
        </w:tc>
        <w:tc>
          <w:tcPr>
            <w:tcW w:w="3812" w:type="dxa"/>
            <w:vAlign w:val="center"/>
            <w:hideMark/>
          </w:tcPr>
          <w:p w14:paraId="0BE2BB7A"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粉砕施設（湿式のものを除く。）</w:t>
            </w:r>
          </w:p>
        </w:tc>
        <w:tc>
          <w:tcPr>
            <w:tcW w:w="549" w:type="dxa"/>
            <w:vAlign w:val="center"/>
            <w:hideMark/>
          </w:tcPr>
          <w:p w14:paraId="143EE195"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24</w:t>
            </w:r>
          </w:p>
        </w:tc>
      </w:tr>
      <w:tr w:rsidR="00D86B05" w:rsidRPr="00C22112" w14:paraId="698EFE5F" w14:textId="77777777" w:rsidTr="00EF04A2">
        <w:trPr>
          <w:trHeight w:val="20"/>
        </w:trPr>
        <w:tc>
          <w:tcPr>
            <w:tcW w:w="317" w:type="dxa"/>
            <w:shd w:val="clear" w:color="auto" w:fill="D9D9D9" w:themeFill="background1" w:themeFillShade="D9"/>
            <w:noWrap/>
            <w:vAlign w:val="center"/>
            <w:hideMark/>
          </w:tcPr>
          <w:p w14:paraId="5CF2A27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ト</w:t>
            </w:r>
          </w:p>
        </w:tc>
        <w:tc>
          <w:tcPr>
            <w:tcW w:w="3812" w:type="dxa"/>
            <w:vAlign w:val="center"/>
            <w:hideMark/>
          </w:tcPr>
          <w:p w14:paraId="6350A8A4"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混合施設</w:t>
            </w:r>
          </w:p>
        </w:tc>
        <w:tc>
          <w:tcPr>
            <w:tcW w:w="549" w:type="dxa"/>
            <w:vAlign w:val="center"/>
            <w:hideMark/>
          </w:tcPr>
          <w:p w14:paraId="286298DC"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123</w:t>
            </w:r>
          </w:p>
        </w:tc>
      </w:tr>
      <w:tr w:rsidR="00D86B05" w:rsidRPr="00C22112" w14:paraId="4D68DBCF" w14:textId="77777777" w:rsidTr="00EF04A2">
        <w:trPr>
          <w:trHeight w:val="20"/>
        </w:trPr>
        <w:tc>
          <w:tcPr>
            <w:tcW w:w="317" w:type="dxa"/>
            <w:shd w:val="clear" w:color="auto" w:fill="D9D9D9" w:themeFill="background1" w:themeFillShade="D9"/>
            <w:noWrap/>
            <w:vAlign w:val="center"/>
            <w:hideMark/>
          </w:tcPr>
          <w:p w14:paraId="2DC1632C"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チ</w:t>
            </w:r>
          </w:p>
        </w:tc>
        <w:tc>
          <w:tcPr>
            <w:tcW w:w="3812" w:type="dxa"/>
            <w:vAlign w:val="center"/>
            <w:hideMark/>
          </w:tcPr>
          <w:p w14:paraId="6F064E99"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配合施設</w:t>
            </w:r>
          </w:p>
        </w:tc>
        <w:tc>
          <w:tcPr>
            <w:tcW w:w="549" w:type="dxa"/>
            <w:vAlign w:val="center"/>
            <w:hideMark/>
          </w:tcPr>
          <w:p w14:paraId="60022596"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w:t>
            </w:r>
          </w:p>
        </w:tc>
      </w:tr>
      <w:tr w:rsidR="00D86B05" w:rsidRPr="00C22112" w14:paraId="0BDEFECB" w14:textId="77777777" w:rsidTr="00EF04A2">
        <w:trPr>
          <w:trHeight w:val="20"/>
        </w:trPr>
        <w:tc>
          <w:tcPr>
            <w:tcW w:w="317" w:type="dxa"/>
            <w:shd w:val="clear" w:color="auto" w:fill="D9D9D9" w:themeFill="background1" w:themeFillShade="D9"/>
            <w:noWrap/>
            <w:vAlign w:val="center"/>
            <w:hideMark/>
          </w:tcPr>
          <w:p w14:paraId="4AC578C1"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リ</w:t>
            </w:r>
          </w:p>
        </w:tc>
        <w:tc>
          <w:tcPr>
            <w:tcW w:w="3812" w:type="dxa"/>
            <w:vAlign w:val="center"/>
            <w:hideMark/>
          </w:tcPr>
          <w:p w14:paraId="14B654D0"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混練施設</w:t>
            </w:r>
          </w:p>
        </w:tc>
        <w:tc>
          <w:tcPr>
            <w:tcW w:w="549" w:type="dxa"/>
            <w:vAlign w:val="center"/>
            <w:hideMark/>
          </w:tcPr>
          <w:p w14:paraId="31E07B17"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8</w:t>
            </w:r>
          </w:p>
        </w:tc>
      </w:tr>
      <w:tr w:rsidR="00D86B05" w:rsidRPr="00C22112" w14:paraId="75D8E23A" w14:textId="77777777" w:rsidTr="00EF04A2">
        <w:trPr>
          <w:trHeight w:val="20"/>
        </w:trPr>
        <w:tc>
          <w:tcPr>
            <w:tcW w:w="317" w:type="dxa"/>
            <w:shd w:val="clear" w:color="auto" w:fill="D9D9D9" w:themeFill="background1" w:themeFillShade="D9"/>
            <w:noWrap/>
            <w:vAlign w:val="center"/>
            <w:hideMark/>
          </w:tcPr>
          <w:p w14:paraId="04E178A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ヌ</w:t>
            </w:r>
          </w:p>
        </w:tc>
        <w:tc>
          <w:tcPr>
            <w:tcW w:w="3812" w:type="dxa"/>
            <w:vAlign w:val="center"/>
            <w:hideMark/>
          </w:tcPr>
          <w:p w14:paraId="58DD8BE2"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造粒施設</w:t>
            </w:r>
          </w:p>
        </w:tc>
        <w:tc>
          <w:tcPr>
            <w:tcW w:w="549" w:type="dxa"/>
            <w:tcBorders>
              <w:bottom w:val="single" w:sz="4" w:space="0" w:color="auto"/>
            </w:tcBorders>
            <w:vAlign w:val="center"/>
            <w:hideMark/>
          </w:tcPr>
          <w:p w14:paraId="464C3D4F"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w:t>
            </w:r>
          </w:p>
        </w:tc>
      </w:tr>
      <w:tr w:rsidR="00D86B05" w:rsidRPr="00C22112" w14:paraId="50B5628F" w14:textId="77777777" w:rsidTr="00EF04A2">
        <w:trPr>
          <w:trHeight w:val="20"/>
        </w:trPr>
        <w:tc>
          <w:tcPr>
            <w:tcW w:w="4129" w:type="dxa"/>
            <w:gridSpan w:val="2"/>
            <w:shd w:val="clear" w:color="auto" w:fill="D9D9D9" w:themeFill="background1" w:themeFillShade="D9"/>
            <w:noWrap/>
            <w:vAlign w:val="center"/>
            <w:hideMark/>
          </w:tcPr>
          <w:p w14:paraId="1C6BC5CE"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三．プラスチック製品の製造の用に供する施設で、次に掲げるもの</w:t>
            </w:r>
          </w:p>
        </w:tc>
        <w:tc>
          <w:tcPr>
            <w:tcW w:w="549" w:type="dxa"/>
            <w:tcBorders>
              <w:tr2bl w:val="single" w:sz="4" w:space="0" w:color="auto"/>
            </w:tcBorders>
            <w:shd w:val="clear" w:color="auto" w:fill="D9D9D9" w:themeFill="background1" w:themeFillShade="D9"/>
            <w:noWrap/>
            <w:vAlign w:val="center"/>
            <w:hideMark/>
          </w:tcPr>
          <w:p w14:paraId="6D9037B1"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p>
        </w:tc>
      </w:tr>
      <w:tr w:rsidR="00D86B05" w:rsidRPr="00C22112" w14:paraId="695B1D19" w14:textId="77777777" w:rsidTr="00EF04A2">
        <w:trPr>
          <w:trHeight w:val="20"/>
        </w:trPr>
        <w:tc>
          <w:tcPr>
            <w:tcW w:w="317" w:type="dxa"/>
            <w:shd w:val="clear" w:color="auto" w:fill="D9D9D9" w:themeFill="background1" w:themeFillShade="D9"/>
            <w:noWrap/>
            <w:vAlign w:val="center"/>
            <w:hideMark/>
          </w:tcPr>
          <w:p w14:paraId="5992D918"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イ</w:t>
            </w:r>
          </w:p>
        </w:tc>
        <w:tc>
          <w:tcPr>
            <w:tcW w:w="3812" w:type="dxa"/>
            <w:vAlign w:val="center"/>
            <w:hideMark/>
          </w:tcPr>
          <w:p w14:paraId="719F630E"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粉砕施設（湿式のものを除く。）</w:t>
            </w:r>
          </w:p>
        </w:tc>
        <w:tc>
          <w:tcPr>
            <w:tcW w:w="549" w:type="dxa"/>
            <w:vAlign w:val="center"/>
            <w:hideMark/>
          </w:tcPr>
          <w:p w14:paraId="0AA7FB2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11</w:t>
            </w:r>
          </w:p>
        </w:tc>
      </w:tr>
      <w:tr w:rsidR="00D86B05" w:rsidRPr="00C22112" w14:paraId="49308544" w14:textId="77777777" w:rsidTr="00EF04A2">
        <w:trPr>
          <w:trHeight w:val="20"/>
        </w:trPr>
        <w:tc>
          <w:tcPr>
            <w:tcW w:w="317" w:type="dxa"/>
            <w:shd w:val="clear" w:color="auto" w:fill="D9D9D9" w:themeFill="background1" w:themeFillShade="D9"/>
            <w:noWrap/>
            <w:vAlign w:val="center"/>
            <w:hideMark/>
          </w:tcPr>
          <w:p w14:paraId="677833AD"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ロ</w:t>
            </w:r>
          </w:p>
        </w:tc>
        <w:tc>
          <w:tcPr>
            <w:tcW w:w="3812" w:type="dxa"/>
            <w:vAlign w:val="center"/>
            <w:hideMark/>
          </w:tcPr>
          <w:p w14:paraId="09636DC2"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研摩施設（湿式のものを除く。）</w:t>
            </w:r>
          </w:p>
        </w:tc>
        <w:tc>
          <w:tcPr>
            <w:tcW w:w="549" w:type="dxa"/>
            <w:vAlign w:val="center"/>
            <w:hideMark/>
          </w:tcPr>
          <w:p w14:paraId="4676734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0</w:t>
            </w:r>
          </w:p>
        </w:tc>
      </w:tr>
      <w:tr w:rsidR="00D86B05" w:rsidRPr="00C22112" w14:paraId="28C5E08B" w14:textId="77777777" w:rsidTr="00EF04A2">
        <w:trPr>
          <w:trHeight w:val="20"/>
        </w:trPr>
        <w:tc>
          <w:tcPr>
            <w:tcW w:w="317" w:type="dxa"/>
            <w:shd w:val="clear" w:color="auto" w:fill="D9D9D9" w:themeFill="background1" w:themeFillShade="D9"/>
            <w:noWrap/>
            <w:vAlign w:val="center"/>
            <w:hideMark/>
          </w:tcPr>
          <w:p w14:paraId="657556D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ハ</w:t>
            </w:r>
          </w:p>
        </w:tc>
        <w:tc>
          <w:tcPr>
            <w:tcW w:w="3812" w:type="dxa"/>
            <w:vAlign w:val="center"/>
            <w:hideMark/>
          </w:tcPr>
          <w:p w14:paraId="61909D50"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配合施設</w:t>
            </w:r>
          </w:p>
        </w:tc>
        <w:tc>
          <w:tcPr>
            <w:tcW w:w="549" w:type="dxa"/>
            <w:vAlign w:val="center"/>
            <w:hideMark/>
          </w:tcPr>
          <w:p w14:paraId="03EFFCE7"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5</w:t>
            </w:r>
          </w:p>
        </w:tc>
      </w:tr>
      <w:tr w:rsidR="00D86B05" w:rsidRPr="00C22112" w14:paraId="737506A6" w14:textId="77777777" w:rsidTr="00EF04A2">
        <w:trPr>
          <w:trHeight w:val="20"/>
        </w:trPr>
        <w:tc>
          <w:tcPr>
            <w:tcW w:w="317" w:type="dxa"/>
            <w:shd w:val="clear" w:color="auto" w:fill="D9D9D9" w:themeFill="background1" w:themeFillShade="D9"/>
            <w:noWrap/>
            <w:vAlign w:val="center"/>
            <w:hideMark/>
          </w:tcPr>
          <w:p w14:paraId="4A43F7E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ニ</w:t>
            </w:r>
          </w:p>
        </w:tc>
        <w:tc>
          <w:tcPr>
            <w:tcW w:w="3812" w:type="dxa"/>
            <w:vAlign w:val="center"/>
            <w:hideMark/>
          </w:tcPr>
          <w:p w14:paraId="2C8B5195"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混練施設</w:t>
            </w:r>
          </w:p>
        </w:tc>
        <w:tc>
          <w:tcPr>
            <w:tcW w:w="549" w:type="dxa"/>
            <w:vAlign w:val="center"/>
            <w:hideMark/>
          </w:tcPr>
          <w:p w14:paraId="77C59F16"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25</w:t>
            </w:r>
          </w:p>
        </w:tc>
      </w:tr>
      <w:tr w:rsidR="00D86B05" w:rsidRPr="00C22112" w14:paraId="5FD92A4C" w14:textId="77777777" w:rsidTr="00EF04A2">
        <w:trPr>
          <w:trHeight w:val="20"/>
        </w:trPr>
        <w:tc>
          <w:tcPr>
            <w:tcW w:w="4129" w:type="dxa"/>
            <w:gridSpan w:val="2"/>
            <w:shd w:val="clear" w:color="auto" w:fill="D9D9D9" w:themeFill="background1" w:themeFillShade="D9"/>
            <w:noWrap/>
            <w:vAlign w:val="center"/>
            <w:hideMark/>
          </w:tcPr>
          <w:p w14:paraId="6B8D11A7"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四．ゴム製品の製造の用に供する混練施設</w:t>
            </w:r>
          </w:p>
        </w:tc>
        <w:tc>
          <w:tcPr>
            <w:tcW w:w="549" w:type="dxa"/>
            <w:tcBorders>
              <w:bottom w:val="single" w:sz="4" w:space="0" w:color="auto"/>
            </w:tcBorders>
            <w:shd w:val="clear" w:color="auto" w:fill="D9D9D9" w:themeFill="background1" w:themeFillShade="D9"/>
            <w:noWrap/>
            <w:vAlign w:val="center"/>
            <w:hideMark/>
          </w:tcPr>
          <w:p w14:paraId="1DEB1D8B"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w:t>
            </w:r>
          </w:p>
        </w:tc>
      </w:tr>
      <w:tr w:rsidR="00D86B05" w:rsidRPr="00C22112" w14:paraId="4EA9FCFF" w14:textId="77777777" w:rsidTr="00EF04A2">
        <w:trPr>
          <w:trHeight w:val="20"/>
        </w:trPr>
        <w:tc>
          <w:tcPr>
            <w:tcW w:w="4129" w:type="dxa"/>
            <w:gridSpan w:val="2"/>
            <w:shd w:val="clear" w:color="auto" w:fill="D9D9D9" w:themeFill="background1" w:themeFillShade="D9"/>
            <w:noWrap/>
            <w:vAlign w:val="center"/>
            <w:hideMark/>
          </w:tcPr>
          <w:p w14:paraId="2938866B"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五．窯業製品又は土石製品の製造の用に供する施設で、次に掲げるもの</w:t>
            </w:r>
          </w:p>
        </w:tc>
        <w:tc>
          <w:tcPr>
            <w:tcW w:w="549" w:type="dxa"/>
            <w:tcBorders>
              <w:tr2bl w:val="single" w:sz="4" w:space="0" w:color="auto"/>
            </w:tcBorders>
            <w:shd w:val="clear" w:color="auto" w:fill="D9D9D9" w:themeFill="background1" w:themeFillShade="D9"/>
            <w:noWrap/>
            <w:vAlign w:val="center"/>
            <w:hideMark/>
          </w:tcPr>
          <w:p w14:paraId="7889846B"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p>
        </w:tc>
      </w:tr>
      <w:tr w:rsidR="00D86B05" w:rsidRPr="00C22112" w14:paraId="31C6593F" w14:textId="77777777" w:rsidTr="00EF04A2">
        <w:trPr>
          <w:trHeight w:val="20"/>
        </w:trPr>
        <w:tc>
          <w:tcPr>
            <w:tcW w:w="317" w:type="dxa"/>
            <w:shd w:val="clear" w:color="auto" w:fill="D9D9D9" w:themeFill="background1" w:themeFillShade="D9"/>
            <w:noWrap/>
            <w:vAlign w:val="center"/>
            <w:hideMark/>
          </w:tcPr>
          <w:p w14:paraId="6A5BB3DA"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イ</w:t>
            </w:r>
          </w:p>
        </w:tc>
        <w:tc>
          <w:tcPr>
            <w:tcW w:w="3812" w:type="dxa"/>
            <w:vAlign w:val="center"/>
            <w:hideMark/>
          </w:tcPr>
          <w:p w14:paraId="5B0F9DA4"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令別表第二の三の項に掲げるベルトコンベア及びバケットコンベア</w:t>
            </w:r>
          </w:p>
        </w:tc>
        <w:tc>
          <w:tcPr>
            <w:tcW w:w="549" w:type="dxa"/>
            <w:vAlign w:val="center"/>
            <w:hideMark/>
          </w:tcPr>
          <w:p w14:paraId="011F888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28</w:t>
            </w:r>
          </w:p>
        </w:tc>
      </w:tr>
      <w:tr w:rsidR="00D86B05" w:rsidRPr="00C22112" w14:paraId="3A10E7A4" w14:textId="77777777" w:rsidTr="00EF04A2">
        <w:trPr>
          <w:trHeight w:val="20"/>
        </w:trPr>
        <w:tc>
          <w:tcPr>
            <w:tcW w:w="317" w:type="dxa"/>
            <w:shd w:val="clear" w:color="auto" w:fill="D9D9D9" w:themeFill="background1" w:themeFillShade="D9"/>
            <w:noWrap/>
            <w:vAlign w:val="center"/>
            <w:hideMark/>
          </w:tcPr>
          <w:p w14:paraId="215A9F6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ロ</w:t>
            </w:r>
          </w:p>
        </w:tc>
        <w:tc>
          <w:tcPr>
            <w:tcW w:w="3812" w:type="dxa"/>
            <w:vAlign w:val="center"/>
            <w:hideMark/>
          </w:tcPr>
          <w:p w14:paraId="2CA30043"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粉粒塊輸送用コンベア施設（イに掲げるベルトコンベア及びバケットコンベアを除く。）</w:t>
            </w:r>
          </w:p>
        </w:tc>
        <w:tc>
          <w:tcPr>
            <w:tcW w:w="549" w:type="dxa"/>
            <w:vAlign w:val="center"/>
            <w:hideMark/>
          </w:tcPr>
          <w:p w14:paraId="044DDC81"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35</w:t>
            </w:r>
          </w:p>
        </w:tc>
      </w:tr>
      <w:tr w:rsidR="00D86B05" w:rsidRPr="00C22112" w14:paraId="0C7F66B4" w14:textId="77777777" w:rsidTr="00EF04A2">
        <w:trPr>
          <w:trHeight w:val="20"/>
        </w:trPr>
        <w:tc>
          <w:tcPr>
            <w:tcW w:w="317" w:type="dxa"/>
            <w:shd w:val="clear" w:color="auto" w:fill="D9D9D9" w:themeFill="background1" w:themeFillShade="D9"/>
            <w:noWrap/>
            <w:vAlign w:val="center"/>
            <w:hideMark/>
          </w:tcPr>
          <w:p w14:paraId="35934533"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ハ</w:t>
            </w:r>
          </w:p>
        </w:tc>
        <w:tc>
          <w:tcPr>
            <w:tcW w:w="3812" w:type="dxa"/>
            <w:vAlign w:val="center"/>
            <w:hideMark/>
          </w:tcPr>
          <w:p w14:paraId="6DD283C0"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令別表第二の五の項に掲げるふるい</w:t>
            </w:r>
          </w:p>
        </w:tc>
        <w:tc>
          <w:tcPr>
            <w:tcW w:w="549" w:type="dxa"/>
            <w:vAlign w:val="center"/>
            <w:hideMark/>
          </w:tcPr>
          <w:p w14:paraId="40154ED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16</w:t>
            </w:r>
          </w:p>
        </w:tc>
      </w:tr>
      <w:tr w:rsidR="00D86B05" w:rsidRPr="00C22112" w14:paraId="5EC5E7DA" w14:textId="77777777" w:rsidTr="00EF04A2">
        <w:trPr>
          <w:trHeight w:val="20"/>
        </w:trPr>
        <w:tc>
          <w:tcPr>
            <w:tcW w:w="317" w:type="dxa"/>
            <w:shd w:val="clear" w:color="auto" w:fill="D9D9D9" w:themeFill="background1" w:themeFillShade="D9"/>
            <w:noWrap/>
            <w:vAlign w:val="center"/>
            <w:hideMark/>
          </w:tcPr>
          <w:p w14:paraId="0E93C8E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ニ</w:t>
            </w:r>
          </w:p>
        </w:tc>
        <w:tc>
          <w:tcPr>
            <w:tcW w:w="3812" w:type="dxa"/>
            <w:vAlign w:val="center"/>
            <w:hideMark/>
          </w:tcPr>
          <w:p w14:paraId="568E3023"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ふるい分施設（ハに掲げるふるい及び湿式のものを除く。）</w:t>
            </w:r>
          </w:p>
        </w:tc>
        <w:tc>
          <w:tcPr>
            <w:tcW w:w="549" w:type="dxa"/>
            <w:vAlign w:val="center"/>
            <w:hideMark/>
          </w:tcPr>
          <w:p w14:paraId="27D984BC"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20</w:t>
            </w:r>
          </w:p>
        </w:tc>
      </w:tr>
      <w:tr w:rsidR="00D86B05" w:rsidRPr="00C22112" w14:paraId="742C543C" w14:textId="77777777" w:rsidTr="00EF04A2">
        <w:trPr>
          <w:trHeight w:val="20"/>
        </w:trPr>
        <w:tc>
          <w:tcPr>
            <w:tcW w:w="317" w:type="dxa"/>
            <w:shd w:val="clear" w:color="auto" w:fill="D9D9D9" w:themeFill="background1" w:themeFillShade="D9"/>
            <w:noWrap/>
            <w:vAlign w:val="center"/>
            <w:hideMark/>
          </w:tcPr>
          <w:p w14:paraId="695C81F1"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ホ</w:t>
            </w:r>
          </w:p>
        </w:tc>
        <w:tc>
          <w:tcPr>
            <w:tcW w:w="3812" w:type="dxa"/>
            <w:vAlign w:val="center"/>
            <w:hideMark/>
          </w:tcPr>
          <w:p w14:paraId="1CF1DC09"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選別施設（湿式のものを除く。）</w:t>
            </w:r>
          </w:p>
        </w:tc>
        <w:tc>
          <w:tcPr>
            <w:tcW w:w="549" w:type="dxa"/>
            <w:vAlign w:val="center"/>
            <w:hideMark/>
          </w:tcPr>
          <w:p w14:paraId="059304D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18</w:t>
            </w:r>
          </w:p>
        </w:tc>
      </w:tr>
      <w:tr w:rsidR="00D86B05" w:rsidRPr="00C22112" w14:paraId="6AC7698B" w14:textId="77777777" w:rsidTr="00EF04A2">
        <w:trPr>
          <w:trHeight w:val="20"/>
        </w:trPr>
        <w:tc>
          <w:tcPr>
            <w:tcW w:w="317" w:type="dxa"/>
            <w:shd w:val="clear" w:color="auto" w:fill="D9D9D9" w:themeFill="background1" w:themeFillShade="D9"/>
            <w:noWrap/>
            <w:vAlign w:val="center"/>
            <w:hideMark/>
          </w:tcPr>
          <w:p w14:paraId="63A8763C"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ヘ</w:t>
            </w:r>
          </w:p>
        </w:tc>
        <w:tc>
          <w:tcPr>
            <w:tcW w:w="3812" w:type="dxa"/>
            <w:vAlign w:val="center"/>
            <w:hideMark/>
          </w:tcPr>
          <w:p w14:paraId="50CCC020"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粉砕施設（湿式のものを除く。）</w:t>
            </w:r>
          </w:p>
        </w:tc>
        <w:tc>
          <w:tcPr>
            <w:tcW w:w="549" w:type="dxa"/>
            <w:vAlign w:val="center"/>
            <w:hideMark/>
          </w:tcPr>
          <w:p w14:paraId="59F36DC8"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3</w:t>
            </w:r>
          </w:p>
        </w:tc>
      </w:tr>
      <w:tr w:rsidR="00D86B05" w:rsidRPr="00C22112" w14:paraId="74702AA8" w14:textId="77777777" w:rsidTr="00EF04A2">
        <w:trPr>
          <w:trHeight w:val="20"/>
        </w:trPr>
        <w:tc>
          <w:tcPr>
            <w:tcW w:w="317" w:type="dxa"/>
            <w:shd w:val="clear" w:color="auto" w:fill="D9D9D9" w:themeFill="background1" w:themeFillShade="D9"/>
            <w:noWrap/>
            <w:vAlign w:val="center"/>
            <w:hideMark/>
          </w:tcPr>
          <w:p w14:paraId="7F28FC2B"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ト</w:t>
            </w:r>
          </w:p>
        </w:tc>
        <w:tc>
          <w:tcPr>
            <w:tcW w:w="3812" w:type="dxa"/>
            <w:vAlign w:val="center"/>
            <w:hideMark/>
          </w:tcPr>
          <w:p w14:paraId="625EF56E"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研摩施設（湿式のものを除く。）</w:t>
            </w:r>
          </w:p>
        </w:tc>
        <w:tc>
          <w:tcPr>
            <w:tcW w:w="549" w:type="dxa"/>
            <w:vAlign w:val="center"/>
            <w:hideMark/>
          </w:tcPr>
          <w:p w14:paraId="6FFA67E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7</w:t>
            </w:r>
          </w:p>
        </w:tc>
      </w:tr>
      <w:tr w:rsidR="00D86B05" w:rsidRPr="00C22112" w14:paraId="5C257DC1" w14:textId="77777777" w:rsidTr="00EF04A2">
        <w:trPr>
          <w:trHeight w:val="20"/>
        </w:trPr>
        <w:tc>
          <w:tcPr>
            <w:tcW w:w="317" w:type="dxa"/>
            <w:shd w:val="clear" w:color="auto" w:fill="D9D9D9" w:themeFill="background1" w:themeFillShade="D9"/>
            <w:noWrap/>
            <w:vAlign w:val="center"/>
            <w:hideMark/>
          </w:tcPr>
          <w:p w14:paraId="0E215C0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チ</w:t>
            </w:r>
          </w:p>
        </w:tc>
        <w:tc>
          <w:tcPr>
            <w:tcW w:w="3812" w:type="dxa"/>
            <w:vAlign w:val="center"/>
            <w:hideMark/>
          </w:tcPr>
          <w:p w14:paraId="30D543A7"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混合施設</w:t>
            </w:r>
          </w:p>
        </w:tc>
        <w:tc>
          <w:tcPr>
            <w:tcW w:w="549" w:type="dxa"/>
            <w:tcBorders>
              <w:bottom w:val="single" w:sz="4" w:space="0" w:color="auto"/>
            </w:tcBorders>
            <w:vAlign w:val="center"/>
            <w:hideMark/>
          </w:tcPr>
          <w:p w14:paraId="00912AD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0</w:t>
            </w:r>
          </w:p>
        </w:tc>
      </w:tr>
      <w:tr w:rsidR="00D86B05" w:rsidRPr="00C22112" w14:paraId="07018CB0" w14:textId="77777777" w:rsidTr="00EF04A2">
        <w:trPr>
          <w:trHeight w:val="20"/>
        </w:trPr>
        <w:tc>
          <w:tcPr>
            <w:tcW w:w="4129" w:type="dxa"/>
            <w:gridSpan w:val="2"/>
            <w:shd w:val="clear" w:color="auto" w:fill="D9D9D9" w:themeFill="background1" w:themeFillShade="D9"/>
            <w:noWrap/>
            <w:vAlign w:val="center"/>
            <w:hideMark/>
          </w:tcPr>
          <w:p w14:paraId="2556346D"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六．鉄鋼若しくは非鉄金属の製造、金属製品の製造又は機械若しくは機械器具の製造の用に供する施設で、次に掲げるもの</w:t>
            </w:r>
          </w:p>
        </w:tc>
        <w:tc>
          <w:tcPr>
            <w:tcW w:w="549" w:type="dxa"/>
            <w:tcBorders>
              <w:tr2bl w:val="single" w:sz="4" w:space="0" w:color="auto"/>
            </w:tcBorders>
            <w:shd w:val="clear" w:color="auto" w:fill="D9D9D9" w:themeFill="background1" w:themeFillShade="D9"/>
            <w:noWrap/>
            <w:vAlign w:val="center"/>
            <w:hideMark/>
          </w:tcPr>
          <w:p w14:paraId="7725FA55"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p>
        </w:tc>
      </w:tr>
      <w:tr w:rsidR="00D86B05" w:rsidRPr="00C22112" w14:paraId="0D7CF63E" w14:textId="77777777" w:rsidTr="00EF04A2">
        <w:trPr>
          <w:trHeight w:val="20"/>
        </w:trPr>
        <w:tc>
          <w:tcPr>
            <w:tcW w:w="317" w:type="dxa"/>
            <w:shd w:val="clear" w:color="auto" w:fill="D9D9D9" w:themeFill="background1" w:themeFillShade="D9"/>
            <w:noWrap/>
            <w:vAlign w:val="center"/>
            <w:hideMark/>
          </w:tcPr>
          <w:p w14:paraId="617EEE83"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イ</w:t>
            </w:r>
          </w:p>
        </w:tc>
        <w:tc>
          <w:tcPr>
            <w:tcW w:w="3812" w:type="dxa"/>
            <w:vAlign w:val="center"/>
            <w:hideMark/>
          </w:tcPr>
          <w:p w14:paraId="5D9108BB"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令別表第二の三の項に掲げるベルトコンベア及びバケットコンベア</w:t>
            </w:r>
          </w:p>
        </w:tc>
        <w:tc>
          <w:tcPr>
            <w:tcW w:w="549" w:type="dxa"/>
            <w:vAlign w:val="center"/>
            <w:hideMark/>
          </w:tcPr>
          <w:p w14:paraId="2008D26A"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10</w:t>
            </w:r>
          </w:p>
        </w:tc>
      </w:tr>
      <w:tr w:rsidR="00D86B05" w:rsidRPr="00C22112" w14:paraId="2F7F6C06" w14:textId="77777777" w:rsidTr="00EF04A2">
        <w:trPr>
          <w:trHeight w:val="20"/>
        </w:trPr>
        <w:tc>
          <w:tcPr>
            <w:tcW w:w="317" w:type="dxa"/>
            <w:shd w:val="clear" w:color="auto" w:fill="D9D9D9" w:themeFill="background1" w:themeFillShade="D9"/>
            <w:noWrap/>
            <w:vAlign w:val="center"/>
            <w:hideMark/>
          </w:tcPr>
          <w:p w14:paraId="0DFF51D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ロ</w:t>
            </w:r>
          </w:p>
        </w:tc>
        <w:tc>
          <w:tcPr>
            <w:tcW w:w="3812" w:type="dxa"/>
            <w:vAlign w:val="center"/>
            <w:hideMark/>
          </w:tcPr>
          <w:p w14:paraId="16F24F43"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粉粒塊輸送用コンベア施設（イに掲げるベルトコンベア及びバケットコンベアを除く。）</w:t>
            </w:r>
          </w:p>
        </w:tc>
        <w:tc>
          <w:tcPr>
            <w:tcW w:w="549" w:type="dxa"/>
            <w:vAlign w:val="center"/>
            <w:hideMark/>
          </w:tcPr>
          <w:p w14:paraId="68D787B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398</w:t>
            </w:r>
          </w:p>
        </w:tc>
      </w:tr>
      <w:tr w:rsidR="00D86B05" w:rsidRPr="00C22112" w14:paraId="6CF2DBF0" w14:textId="77777777" w:rsidTr="00EF04A2">
        <w:trPr>
          <w:trHeight w:val="20"/>
        </w:trPr>
        <w:tc>
          <w:tcPr>
            <w:tcW w:w="317" w:type="dxa"/>
            <w:shd w:val="clear" w:color="auto" w:fill="D9D9D9" w:themeFill="background1" w:themeFillShade="D9"/>
            <w:noWrap/>
            <w:vAlign w:val="center"/>
            <w:hideMark/>
          </w:tcPr>
          <w:p w14:paraId="46600084"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ハ</w:t>
            </w:r>
          </w:p>
        </w:tc>
        <w:tc>
          <w:tcPr>
            <w:tcW w:w="3812" w:type="dxa"/>
            <w:vAlign w:val="center"/>
            <w:hideMark/>
          </w:tcPr>
          <w:p w14:paraId="6C0095BA"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令別表第二の五の項に掲げるふるい</w:t>
            </w:r>
          </w:p>
        </w:tc>
        <w:tc>
          <w:tcPr>
            <w:tcW w:w="549" w:type="dxa"/>
            <w:vAlign w:val="center"/>
            <w:hideMark/>
          </w:tcPr>
          <w:p w14:paraId="6D7CEF3D"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w:t>
            </w:r>
          </w:p>
        </w:tc>
      </w:tr>
      <w:tr w:rsidR="00D86B05" w:rsidRPr="00C22112" w14:paraId="1DF57DAB" w14:textId="77777777" w:rsidTr="00EF04A2">
        <w:trPr>
          <w:trHeight w:val="20"/>
        </w:trPr>
        <w:tc>
          <w:tcPr>
            <w:tcW w:w="317" w:type="dxa"/>
            <w:shd w:val="clear" w:color="auto" w:fill="D9D9D9" w:themeFill="background1" w:themeFillShade="D9"/>
            <w:noWrap/>
            <w:vAlign w:val="center"/>
            <w:hideMark/>
          </w:tcPr>
          <w:p w14:paraId="3BEC6BDE"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ニ</w:t>
            </w:r>
          </w:p>
        </w:tc>
        <w:tc>
          <w:tcPr>
            <w:tcW w:w="3812" w:type="dxa"/>
            <w:vAlign w:val="center"/>
            <w:hideMark/>
          </w:tcPr>
          <w:p w14:paraId="77F2E9DA"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ふるい分施設（ハに掲げるふるい及び湿式のものを除く。）</w:t>
            </w:r>
          </w:p>
        </w:tc>
        <w:tc>
          <w:tcPr>
            <w:tcW w:w="549" w:type="dxa"/>
            <w:vAlign w:val="center"/>
            <w:hideMark/>
          </w:tcPr>
          <w:p w14:paraId="3D0257F7"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48</w:t>
            </w:r>
          </w:p>
        </w:tc>
      </w:tr>
      <w:tr w:rsidR="00D86B05" w:rsidRPr="00C22112" w14:paraId="273A90DB" w14:textId="77777777" w:rsidTr="00EF04A2">
        <w:trPr>
          <w:trHeight w:val="20"/>
        </w:trPr>
        <w:tc>
          <w:tcPr>
            <w:tcW w:w="317" w:type="dxa"/>
            <w:shd w:val="clear" w:color="auto" w:fill="D9D9D9" w:themeFill="background1" w:themeFillShade="D9"/>
            <w:noWrap/>
            <w:vAlign w:val="center"/>
            <w:hideMark/>
          </w:tcPr>
          <w:p w14:paraId="6DE2C1EA"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ホ</w:t>
            </w:r>
          </w:p>
        </w:tc>
        <w:tc>
          <w:tcPr>
            <w:tcW w:w="3812" w:type="dxa"/>
            <w:vAlign w:val="center"/>
            <w:hideMark/>
          </w:tcPr>
          <w:p w14:paraId="2F362213"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粉砕施設（湿式のものを除く。）</w:t>
            </w:r>
          </w:p>
        </w:tc>
        <w:tc>
          <w:tcPr>
            <w:tcW w:w="549" w:type="dxa"/>
            <w:vAlign w:val="center"/>
            <w:hideMark/>
          </w:tcPr>
          <w:p w14:paraId="4AC5F450"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92</w:t>
            </w:r>
          </w:p>
        </w:tc>
      </w:tr>
      <w:tr w:rsidR="00D86B05" w:rsidRPr="00C22112" w14:paraId="3CFC1567" w14:textId="77777777" w:rsidTr="00EF04A2">
        <w:trPr>
          <w:trHeight w:val="20"/>
        </w:trPr>
        <w:tc>
          <w:tcPr>
            <w:tcW w:w="317" w:type="dxa"/>
            <w:shd w:val="clear" w:color="auto" w:fill="D9D9D9" w:themeFill="background1" w:themeFillShade="D9"/>
            <w:noWrap/>
            <w:vAlign w:val="center"/>
            <w:hideMark/>
          </w:tcPr>
          <w:p w14:paraId="0CD3FBB3"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へ</w:t>
            </w:r>
          </w:p>
        </w:tc>
        <w:tc>
          <w:tcPr>
            <w:tcW w:w="3812" w:type="dxa"/>
            <w:vAlign w:val="center"/>
            <w:hideMark/>
          </w:tcPr>
          <w:p w14:paraId="3B6BC936"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研摩施設（湿式のものを除く。）</w:t>
            </w:r>
          </w:p>
        </w:tc>
        <w:tc>
          <w:tcPr>
            <w:tcW w:w="549" w:type="dxa"/>
            <w:vAlign w:val="center"/>
            <w:hideMark/>
          </w:tcPr>
          <w:p w14:paraId="3112E586"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200</w:t>
            </w:r>
          </w:p>
        </w:tc>
      </w:tr>
      <w:tr w:rsidR="00D86B05" w:rsidRPr="00C22112" w14:paraId="0726FA78" w14:textId="77777777" w:rsidTr="00EF04A2">
        <w:trPr>
          <w:trHeight w:val="20"/>
        </w:trPr>
        <w:tc>
          <w:tcPr>
            <w:tcW w:w="317" w:type="dxa"/>
            <w:shd w:val="clear" w:color="auto" w:fill="D9D9D9" w:themeFill="background1" w:themeFillShade="D9"/>
            <w:noWrap/>
            <w:vAlign w:val="center"/>
            <w:hideMark/>
          </w:tcPr>
          <w:p w14:paraId="2DCDF473"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ト</w:t>
            </w:r>
          </w:p>
        </w:tc>
        <w:tc>
          <w:tcPr>
            <w:tcW w:w="3812" w:type="dxa"/>
            <w:vAlign w:val="center"/>
            <w:hideMark/>
          </w:tcPr>
          <w:p w14:paraId="5127A60F"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溶射施設</w:t>
            </w:r>
          </w:p>
        </w:tc>
        <w:tc>
          <w:tcPr>
            <w:tcW w:w="549" w:type="dxa"/>
            <w:vAlign w:val="center"/>
            <w:hideMark/>
          </w:tcPr>
          <w:p w14:paraId="791A75D2"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16</w:t>
            </w:r>
          </w:p>
        </w:tc>
      </w:tr>
      <w:tr w:rsidR="00D86B05" w:rsidRPr="00C22112" w14:paraId="3A78602E" w14:textId="77777777" w:rsidTr="00EF04A2">
        <w:trPr>
          <w:trHeight w:val="20"/>
        </w:trPr>
        <w:tc>
          <w:tcPr>
            <w:tcW w:w="317" w:type="dxa"/>
            <w:shd w:val="clear" w:color="auto" w:fill="D9D9D9" w:themeFill="background1" w:themeFillShade="D9"/>
            <w:noWrap/>
            <w:vAlign w:val="center"/>
            <w:hideMark/>
          </w:tcPr>
          <w:p w14:paraId="7D6386C3"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チ</w:t>
            </w:r>
          </w:p>
        </w:tc>
        <w:tc>
          <w:tcPr>
            <w:tcW w:w="3812" w:type="dxa"/>
            <w:vAlign w:val="center"/>
            <w:hideMark/>
          </w:tcPr>
          <w:p w14:paraId="6E35D761"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切断施設</w:t>
            </w:r>
          </w:p>
        </w:tc>
        <w:tc>
          <w:tcPr>
            <w:tcW w:w="549" w:type="dxa"/>
            <w:vAlign w:val="center"/>
            <w:hideMark/>
          </w:tcPr>
          <w:p w14:paraId="22949DD9"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232</w:t>
            </w:r>
          </w:p>
        </w:tc>
      </w:tr>
      <w:tr w:rsidR="00D86B05" w:rsidRPr="00C22112" w14:paraId="23030539" w14:textId="77777777" w:rsidTr="00EF04A2">
        <w:trPr>
          <w:trHeight w:val="20"/>
        </w:trPr>
        <w:tc>
          <w:tcPr>
            <w:tcW w:w="317" w:type="dxa"/>
            <w:shd w:val="clear" w:color="auto" w:fill="D9D9D9" w:themeFill="background1" w:themeFillShade="D9"/>
            <w:noWrap/>
            <w:vAlign w:val="center"/>
            <w:hideMark/>
          </w:tcPr>
          <w:p w14:paraId="370E9017"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リ</w:t>
            </w:r>
          </w:p>
        </w:tc>
        <w:tc>
          <w:tcPr>
            <w:tcW w:w="3812" w:type="dxa"/>
            <w:vAlign w:val="center"/>
            <w:hideMark/>
          </w:tcPr>
          <w:p w14:paraId="44BA91DB"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混合施設</w:t>
            </w:r>
          </w:p>
        </w:tc>
        <w:tc>
          <w:tcPr>
            <w:tcW w:w="549" w:type="dxa"/>
            <w:vAlign w:val="center"/>
            <w:hideMark/>
          </w:tcPr>
          <w:p w14:paraId="447A4DAF"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23</w:t>
            </w:r>
          </w:p>
        </w:tc>
      </w:tr>
      <w:tr w:rsidR="00D86B05" w:rsidRPr="00C22112" w14:paraId="25BF53D1" w14:textId="77777777" w:rsidTr="00EF04A2">
        <w:trPr>
          <w:trHeight w:val="20"/>
        </w:trPr>
        <w:tc>
          <w:tcPr>
            <w:tcW w:w="317" w:type="dxa"/>
            <w:shd w:val="clear" w:color="auto" w:fill="D9D9D9" w:themeFill="background1" w:themeFillShade="D9"/>
            <w:noWrap/>
            <w:vAlign w:val="center"/>
            <w:hideMark/>
          </w:tcPr>
          <w:p w14:paraId="45EC1C98"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ヌ</w:t>
            </w:r>
          </w:p>
        </w:tc>
        <w:tc>
          <w:tcPr>
            <w:tcW w:w="3812" w:type="dxa"/>
            <w:vAlign w:val="center"/>
            <w:hideMark/>
          </w:tcPr>
          <w:p w14:paraId="0E11D89A"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配合施設</w:t>
            </w:r>
          </w:p>
        </w:tc>
        <w:tc>
          <w:tcPr>
            <w:tcW w:w="549" w:type="dxa"/>
            <w:vAlign w:val="center"/>
            <w:hideMark/>
          </w:tcPr>
          <w:p w14:paraId="5DAF3634"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8</w:t>
            </w:r>
          </w:p>
        </w:tc>
      </w:tr>
      <w:tr w:rsidR="00D86B05" w:rsidRPr="00C22112" w14:paraId="0972D680" w14:textId="77777777" w:rsidTr="00EF04A2">
        <w:trPr>
          <w:trHeight w:val="20"/>
        </w:trPr>
        <w:tc>
          <w:tcPr>
            <w:tcW w:w="317" w:type="dxa"/>
            <w:shd w:val="clear" w:color="auto" w:fill="D9D9D9" w:themeFill="background1" w:themeFillShade="D9"/>
            <w:noWrap/>
            <w:vAlign w:val="center"/>
            <w:hideMark/>
          </w:tcPr>
          <w:p w14:paraId="37FF341F"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ル</w:t>
            </w:r>
          </w:p>
        </w:tc>
        <w:tc>
          <w:tcPr>
            <w:tcW w:w="3812" w:type="dxa"/>
            <w:vAlign w:val="center"/>
            <w:hideMark/>
          </w:tcPr>
          <w:p w14:paraId="547F4FC5" w14:textId="77777777" w:rsidR="00D86B05" w:rsidRPr="00C22112" w:rsidRDefault="00D86B05" w:rsidP="00EF04A2">
            <w:pPr>
              <w:widowControl/>
              <w:suppressLineNumbers/>
              <w:spacing w:line="240" w:lineRule="exact"/>
              <w:contextualSpacing/>
              <w:jc w:val="left"/>
              <w:rPr>
                <w:rFonts w:ascii="ＭＳ Ｐ明朝" w:eastAsia="ＭＳ Ｐ明朝" w:hAnsi="ＭＳ Ｐ明朝"/>
                <w:sz w:val="16"/>
                <w:szCs w:val="16"/>
              </w:rPr>
            </w:pPr>
            <w:r w:rsidRPr="00C22112">
              <w:rPr>
                <w:rFonts w:ascii="ＭＳ Ｐ明朝" w:eastAsia="ＭＳ Ｐ明朝" w:hAnsi="ＭＳ Ｐ明朝" w:hint="eastAsia"/>
                <w:sz w:val="16"/>
                <w:szCs w:val="16"/>
              </w:rPr>
              <w:t>混練施設</w:t>
            </w:r>
          </w:p>
        </w:tc>
        <w:tc>
          <w:tcPr>
            <w:tcW w:w="549" w:type="dxa"/>
            <w:vAlign w:val="center"/>
            <w:hideMark/>
          </w:tcPr>
          <w:p w14:paraId="33240F7C" w14:textId="77777777" w:rsidR="00D86B05" w:rsidRPr="00C22112" w:rsidRDefault="00D86B05" w:rsidP="00EF04A2">
            <w:pPr>
              <w:widowControl/>
              <w:suppressLineNumbers/>
              <w:spacing w:line="24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24</w:t>
            </w:r>
          </w:p>
        </w:tc>
      </w:tr>
    </w:tbl>
    <w:p w14:paraId="159BA6CC" w14:textId="77777777" w:rsidR="00D86B05" w:rsidRPr="00C22112" w:rsidRDefault="00D86B05" w:rsidP="00D86B05">
      <w:pPr>
        <w:widowControl/>
        <w:suppressLineNumbers/>
        <w:jc w:val="left"/>
        <w:rPr>
          <w:rFonts w:ascii="ＭＳ Ｐゴシック" w:eastAsia="ＭＳ Ｐゴシック" w:hAnsi="ＭＳ Ｐゴシック"/>
          <w:sz w:val="24"/>
        </w:rPr>
        <w:sectPr w:rsidR="00D86B05" w:rsidRPr="00C22112" w:rsidSect="004F76D0">
          <w:type w:val="continuous"/>
          <w:pgSz w:w="11906" w:h="16838" w:code="9"/>
          <w:pgMar w:top="1418" w:right="1418" w:bottom="1418" w:left="1418" w:header="851" w:footer="567" w:gutter="0"/>
          <w:cols w:num="2" w:space="425"/>
          <w:docGrid w:type="lines" w:linePitch="360"/>
        </w:sectPr>
      </w:pPr>
    </w:p>
    <w:p w14:paraId="0F5A9FBA" w14:textId="77777777" w:rsidR="00D86B05" w:rsidRPr="00C22112" w:rsidRDefault="00D86B05" w:rsidP="00D86B05">
      <w:pPr>
        <w:widowControl/>
        <w:suppressLineNumbers/>
        <w:jc w:val="left"/>
        <w:rPr>
          <w:rFonts w:ascii="ＭＳ Ｐゴシック" w:eastAsia="ＭＳ Ｐゴシック" w:hAnsi="ＭＳ Ｐゴシック"/>
          <w:sz w:val="24"/>
        </w:rPr>
      </w:pPr>
    </w:p>
    <w:p w14:paraId="22AE5E37" w14:textId="77777777" w:rsidR="00D86B05" w:rsidRPr="00C22112" w:rsidRDefault="00D86B05" w:rsidP="00D86B05">
      <w:pPr>
        <w:widowControl/>
        <w:suppressLineNumbers/>
        <w:jc w:val="left"/>
        <w:rPr>
          <w:rFonts w:ascii="ＭＳ Ｐゴシック" w:eastAsia="ＭＳ Ｐゴシック" w:hAnsi="ＭＳ Ｐゴシック"/>
          <w:sz w:val="24"/>
        </w:rPr>
      </w:pPr>
    </w:p>
    <w:p w14:paraId="16612DF0" w14:textId="77777777" w:rsidR="00D86B05" w:rsidRPr="00C22112" w:rsidRDefault="00D86B05" w:rsidP="00D86B05">
      <w:pPr>
        <w:suppressLineNumbers/>
        <w:jc w:val="cente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表Ⅰ－1</w:t>
      </w:r>
      <w:r w:rsidRPr="00C22112">
        <w:rPr>
          <w:rFonts w:ascii="ＭＳ Ｐゴシック" w:eastAsia="ＭＳ Ｐゴシック" w:hAnsi="ＭＳ Ｐゴシック"/>
          <w:sz w:val="22"/>
        </w:rPr>
        <w:t>6</w:t>
      </w:r>
      <w:r w:rsidRPr="00C22112">
        <w:rPr>
          <w:rFonts w:ascii="ＭＳ Ｐゴシック" w:eastAsia="ＭＳ Ｐゴシック" w:hAnsi="ＭＳ Ｐゴシック" w:hint="eastAsia"/>
          <w:sz w:val="22"/>
        </w:rPr>
        <w:t xml:space="preserve">　条例に基づく特定粉じんごとの届出状況（平成</w:t>
      </w:r>
      <w:r w:rsidRPr="00C22112">
        <w:rPr>
          <w:rFonts w:ascii="ＭＳ Ｐゴシック" w:eastAsia="ＭＳ Ｐゴシック" w:hAnsi="ＭＳ Ｐゴシック"/>
          <w:sz w:val="22"/>
        </w:rPr>
        <w:t>29年度末）</w:t>
      </w:r>
    </w:p>
    <w:p w14:paraId="292C0E61" w14:textId="77777777" w:rsidR="00D86B05" w:rsidRPr="00C22112" w:rsidRDefault="00D86B05" w:rsidP="00D86B05">
      <w:pPr>
        <w:widowControl/>
        <w:suppressLineNumbers/>
        <w:spacing w:line="240" w:lineRule="exact"/>
        <w:rPr>
          <w:rFonts w:ascii="ＭＳ Ｐ明朝" w:eastAsia="ＭＳ Ｐ明朝" w:hAnsi="ＭＳ Ｐ明朝"/>
          <w:color w:val="000000"/>
          <w:sz w:val="16"/>
          <w:szCs w:val="16"/>
        </w:rPr>
        <w:sectPr w:rsidR="00D86B05" w:rsidRPr="00C22112" w:rsidSect="004F76D0">
          <w:type w:val="continuous"/>
          <w:pgSz w:w="11906" w:h="16838" w:code="9"/>
          <w:pgMar w:top="1418" w:right="1418" w:bottom="1418" w:left="1418" w:header="851" w:footer="567" w:gutter="0"/>
          <w:cols w:space="425"/>
          <w:docGrid w:type="lines" w:linePitch="360"/>
        </w:sectPr>
      </w:pPr>
    </w:p>
    <w:tbl>
      <w:tblPr>
        <w:tblStyle w:val="a8"/>
        <w:tblW w:w="2830" w:type="dxa"/>
        <w:tblCellMar>
          <w:left w:w="28" w:type="dxa"/>
          <w:right w:w="0" w:type="dxa"/>
        </w:tblCellMar>
        <w:tblLook w:val="04A0" w:firstRow="1" w:lastRow="0" w:firstColumn="1" w:lastColumn="0" w:noHBand="0" w:noVBand="1"/>
      </w:tblPr>
      <w:tblGrid>
        <w:gridCol w:w="2263"/>
        <w:gridCol w:w="567"/>
      </w:tblGrid>
      <w:tr w:rsidR="00D86B05" w:rsidRPr="00C22112" w14:paraId="5BA4EAEA" w14:textId="77777777" w:rsidTr="00EF04A2">
        <w:trPr>
          <w:trHeight w:val="20"/>
        </w:trPr>
        <w:tc>
          <w:tcPr>
            <w:tcW w:w="2263" w:type="dxa"/>
            <w:shd w:val="clear" w:color="auto" w:fill="D9D9D9" w:themeFill="background1" w:themeFillShade="D9"/>
            <w:vAlign w:val="center"/>
          </w:tcPr>
          <w:p w14:paraId="1A306FF0" w14:textId="77777777" w:rsidR="00D86B05" w:rsidRPr="00C22112" w:rsidRDefault="00D86B05" w:rsidP="00EF04A2">
            <w:pPr>
              <w:widowControl/>
              <w:suppressLineNumbers/>
              <w:spacing w:line="240" w:lineRule="exact"/>
              <w:jc w:val="center"/>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有害物質</w:t>
            </w:r>
          </w:p>
        </w:tc>
        <w:tc>
          <w:tcPr>
            <w:tcW w:w="567" w:type="dxa"/>
            <w:shd w:val="clear" w:color="auto" w:fill="D9D9D9" w:themeFill="background1" w:themeFillShade="D9"/>
            <w:vAlign w:val="center"/>
          </w:tcPr>
          <w:p w14:paraId="4F4315B7"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施設数</w:t>
            </w:r>
          </w:p>
        </w:tc>
      </w:tr>
      <w:tr w:rsidR="00D86B05" w:rsidRPr="00C22112" w14:paraId="1402D9F0" w14:textId="77777777" w:rsidTr="00EF04A2">
        <w:trPr>
          <w:trHeight w:val="20"/>
        </w:trPr>
        <w:tc>
          <w:tcPr>
            <w:tcW w:w="2263" w:type="dxa"/>
            <w:shd w:val="clear" w:color="auto" w:fill="auto"/>
            <w:vAlign w:val="center"/>
            <w:hideMark/>
          </w:tcPr>
          <w:p w14:paraId="60D50040" w14:textId="77777777" w:rsidR="00D86B05" w:rsidRPr="00C22112" w:rsidRDefault="00D86B05" w:rsidP="00EF04A2">
            <w:pPr>
              <w:widowControl/>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アニシジン</w:t>
            </w:r>
          </w:p>
        </w:tc>
        <w:tc>
          <w:tcPr>
            <w:tcW w:w="567" w:type="dxa"/>
            <w:vAlign w:val="center"/>
            <w:hideMark/>
          </w:tcPr>
          <w:p w14:paraId="66779102"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27</w:t>
            </w:r>
          </w:p>
        </w:tc>
      </w:tr>
      <w:tr w:rsidR="00D86B05" w:rsidRPr="00C22112" w14:paraId="345E46AB" w14:textId="77777777" w:rsidTr="00EF04A2">
        <w:trPr>
          <w:trHeight w:val="20"/>
        </w:trPr>
        <w:tc>
          <w:tcPr>
            <w:tcW w:w="2263" w:type="dxa"/>
            <w:shd w:val="clear" w:color="auto" w:fill="auto"/>
            <w:vAlign w:val="center"/>
            <w:hideMark/>
          </w:tcPr>
          <w:p w14:paraId="4C6F885B"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アンチモン及びその化合物</w:t>
            </w:r>
          </w:p>
        </w:tc>
        <w:tc>
          <w:tcPr>
            <w:tcW w:w="567" w:type="dxa"/>
            <w:vAlign w:val="center"/>
            <w:hideMark/>
          </w:tcPr>
          <w:p w14:paraId="6DCEDF6D"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91</w:t>
            </w:r>
          </w:p>
        </w:tc>
      </w:tr>
      <w:tr w:rsidR="00D86B05" w:rsidRPr="00C22112" w14:paraId="2E7EB86D" w14:textId="77777777" w:rsidTr="00EF04A2">
        <w:trPr>
          <w:trHeight w:val="20"/>
        </w:trPr>
        <w:tc>
          <w:tcPr>
            <w:tcW w:w="2263" w:type="dxa"/>
            <w:shd w:val="clear" w:color="auto" w:fill="auto"/>
            <w:vAlign w:val="center"/>
            <w:hideMark/>
          </w:tcPr>
          <w:p w14:paraId="1FC9E185"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color w:val="000000"/>
                <w:sz w:val="16"/>
                <w:szCs w:val="16"/>
              </w:rPr>
              <w:t>N-エチルアニリン</w:t>
            </w:r>
          </w:p>
        </w:tc>
        <w:tc>
          <w:tcPr>
            <w:tcW w:w="567" w:type="dxa"/>
            <w:vAlign w:val="center"/>
            <w:hideMark/>
          </w:tcPr>
          <w:p w14:paraId="1EDD652A"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27</w:t>
            </w:r>
          </w:p>
        </w:tc>
      </w:tr>
      <w:tr w:rsidR="00D86B05" w:rsidRPr="00C22112" w14:paraId="5E79E1CB" w14:textId="77777777" w:rsidTr="00EF04A2">
        <w:trPr>
          <w:trHeight w:val="20"/>
        </w:trPr>
        <w:tc>
          <w:tcPr>
            <w:tcW w:w="2263" w:type="dxa"/>
            <w:shd w:val="clear" w:color="auto" w:fill="auto"/>
            <w:vAlign w:val="center"/>
            <w:hideMark/>
          </w:tcPr>
          <w:p w14:paraId="4E7601F7"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カドミウム及びその化合物</w:t>
            </w:r>
          </w:p>
        </w:tc>
        <w:tc>
          <w:tcPr>
            <w:tcW w:w="567" w:type="dxa"/>
            <w:vAlign w:val="center"/>
            <w:hideMark/>
          </w:tcPr>
          <w:p w14:paraId="20364ECD"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70</w:t>
            </w:r>
          </w:p>
        </w:tc>
      </w:tr>
      <w:tr w:rsidR="00D86B05" w:rsidRPr="00C22112" w14:paraId="070E0387" w14:textId="77777777" w:rsidTr="00EF04A2">
        <w:trPr>
          <w:trHeight w:val="20"/>
        </w:trPr>
        <w:tc>
          <w:tcPr>
            <w:tcW w:w="2263" w:type="dxa"/>
            <w:shd w:val="clear" w:color="auto" w:fill="auto"/>
            <w:vAlign w:val="center"/>
            <w:hideMark/>
          </w:tcPr>
          <w:p w14:paraId="04D801FD"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クロロニトロベンゼン</w:t>
            </w:r>
          </w:p>
        </w:tc>
        <w:tc>
          <w:tcPr>
            <w:tcW w:w="567" w:type="dxa"/>
            <w:vAlign w:val="center"/>
            <w:hideMark/>
          </w:tcPr>
          <w:p w14:paraId="6DD10732"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27</w:t>
            </w:r>
          </w:p>
        </w:tc>
      </w:tr>
      <w:tr w:rsidR="00D86B05" w:rsidRPr="00C22112" w14:paraId="7E44D482" w14:textId="77777777" w:rsidTr="00EF04A2">
        <w:trPr>
          <w:trHeight w:val="20"/>
        </w:trPr>
        <w:tc>
          <w:tcPr>
            <w:tcW w:w="2263" w:type="dxa"/>
            <w:shd w:val="clear" w:color="auto" w:fill="auto"/>
            <w:vAlign w:val="center"/>
            <w:hideMark/>
          </w:tcPr>
          <w:p w14:paraId="3FA9F6FC"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臭素</w:t>
            </w:r>
          </w:p>
        </w:tc>
        <w:tc>
          <w:tcPr>
            <w:tcW w:w="567" w:type="dxa"/>
            <w:vAlign w:val="center"/>
            <w:hideMark/>
          </w:tcPr>
          <w:p w14:paraId="7674EA13"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27</w:t>
            </w:r>
          </w:p>
        </w:tc>
      </w:tr>
      <w:tr w:rsidR="00D86B05" w:rsidRPr="00C22112" w14:paraId="4001530C" w14:textId="77777777" w:rsidTr="00EF04A2">
        <w:trPr>
          <w:trHeight w:val="20"/>
        </w:trPr>
        <w:tc>
          <w:tcPr>
            <w:tcW w:w="2263" w:type="dxa"/>
            <w:shd w:val="clear" w:color="auto" w:fill="auto"/>
            <w:vAlign w:val="center"/>
            <w:hideMark/>
          </w:tcPr>
          <w:p w14:paraId="319977F0"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水銀及びその化合物</w:t>
            </w:r>
          </w:p>
        </w:tc>
        <w:tc>
          <w:tcPr>
            <w:tcW w:w="567" w:type="dxa"/>
            <w:vAlign w:val="center"/>
            <w:hideMark/>
          </w:tcPr>
          <w:p w14:paraId="679AFDA3"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73</w:t>
            </w:r>
          </w:p>
        </w:tc>
      </w:tr>
      <w:tr w:rsidR="00D86B05" w:rsidRPr="00C22112" w14:paraId="4B7E6A91" w14:textId="77777777" w:rsidTr="00EF04A2">
        <w:trPr>
          <w:trHeight w:val="20"/>
        </w:trPr>
        <w:tc>
          <w:tcPr>
            <w:tcW w:w="2263" w:type="dxa"/>
            <w:shd w:val="clear" w:color="auto" w:fill="auto"/>
            <w:vAlign w:val="center"/>
            <w:hideMark/>
          </w:tcPr>
          <w:p w14:paraId="0DDBBE5E"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銅及びその化合物</w:t>
            </w:r>
          </w:p>
        </w:tc>
        <w:tc>
          <w:tcPr>
            <w:tcW w:w="567" w:type="dxa"/>
            <w:vAlign w:val="center"/>
            <w:hideMark/>
          </w:tcPr>
          <w:p w14:paraId="4222C8CE"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314</w:t>
            </w:r>
          </w:p>
        </w:tc>
      </w:tr>
      <w:tr w:rsidR="00D86B05" w:rsidRPr="00C22112" w14:paraId="091CA1BF" w14:textId="77777777" w:rsidTr="00EF04A2">
        <w:trPr>
          <w:trHeight w:val="20"/>
        </w:trPr>
        <w:tc>
          <w:tcPr>
            <w:tcW w:w="2263" w:type="dxa"/>
            <w:shd w:val="clear" w:color="auto" w:fill="auto"/>
            <w:vAlign w:val="center"/>
            <w:hideMark/>
          </w:tcPr>
          <w:p w14:paraId="4BCB0D73"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鉛及びその化合物</w:t>
            </w:r>
          </w:p>
        </w:tc>
        <w:tc>
          <w:tcPr>
            <w:tcW w:w="567" w:type="dxa"/>
            <w:vAlign w:val="center"/>
            <w:hideMark/>
          </w:tcPr>
          <w:p w14:paraId="47CFC746"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164</w:t>
            </w:r>
          </w:p>
        </w:tc>
      </w:tr>
      <w:tr w:rsidR="00D86B05" w:rsidRPr="00C22112" w14:paraId="464B1D87" w14:textId="77777777" w:rsidTr="00EF04A2">
        <w:trPr>
          <w:trHeight w:val="20"/>
        </w:trPr>
        <w:tc>
          <w:tcPr>
            <w:tcW w:w="2263" w:type="dxa"/>
            <w:shd w:val="clear" w:color="auto" w:fill="auto"/>
            <w:vAlign w:val="center"/>
            <w:hideMark/>
          </w:tcPr>
          <w:p w14:paraId="2A75E3A5"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ニッケル化合物</w:t>
            </w:r>
          </w:p>
        </w:tc>
        <w:tc>
          <w:tcPr>
            <w:tcW w:w="567" w:type="dxa"/>
            <w:vAlign w:val="center"/>
            <w:hideMark/>
          </w:tcPr>
          <w:p w14:paraId="07AB00D2"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103</w:t>
            </w:r>
          </w:p>
        </w:tc>
      </w:tr>
      <w:tr w:rsidR="00D86B05" w:rsidRPr="00C22112" w14:paraId="3FBEAFE7" w14:textId="77777777" w:rsidTr="00EF04A2">
        <w:trPr>
          <w:trHeight w:val="20"/>
        </w:trPr>
        <w:tc>
          <w:tcPr>
            <w:tcW w:w="2263" w:type="dxa"/>
            <w:shd w:val="clear" w:color="auto" w:fill="auto"/>
            <w:vAlign w:val="center"/>
            <w:hideMark/>
          </w:tcPr>
          <w:p w14:paraId="4AB8A872"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バナジウム及びその化合物</w:t>
            </w:r>
          </w:p>
        </w:tc>
        <w:tc>
          <w:tcPr>
            <w:tcW w:w="567" w:type="dxa"/>
            <w:vAlign w:val="center"/>
            <w:hideMark/>
          </w:tcPr>
          <w:p w14:paraId="2923068A"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48</w:t>
            </w:r>
          </w:p>
        </w:tc>
      </w:tr>
      <w:tr w:rsidR="00D86B05" w:rsidRPr="00C22112" w14:paraId="3026F10A" w14:textId="77777777" w:rsidTr="00EF04A2">
        <w:trPr>
          <w:trHeight w:val="20"/>
        </w:trPr>
        <w:tc>
          <w:tcPr>
            <w:tcW w:w="2263" w:type="dxa"/>
            <w:shd w:val="clear" w:color="auto" w:fill="auto"/>
            <w:vAlign w:val="center"/>
            <w:hideMark/>
          </w:tcPr>
          <w:p w14:paraId="116F0D9C"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砒素及びその化合物</w:t>
            </w:r>
          </w:p>
        </w:tc>
        <w:tc>
          <w:tcPr>
            <w:tcW w:w="567" w:type="dxa"/>
            <w:vAlign w:val="center"/>
            <w:hideMark/>
          </w:tcPr>
          <w:p w14:paraId="6C69C13B"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34</w:t>
            </w:r>
          </w:p>
        </w:tc>
      </w:tr>
      <w:tr w:rsidR="00D86B05" w:rsidRPr="00C22112" w14:paraId="4C5FBAF1" w14:textId="77777777" w:rsidTr="00EF04A2">
        <w:trPr>
          <w:trHeight w:val="20"/>
        </w:trPr>
        <w:tc>
          <w:tcPr>
            <w:tcW w:w="2263" w:type="dxa"/>
            <w:shd w:val="clear" w:color="auto" w:fill="auto"/>
            <w:vAlign w:val="center"/>
            <w:hideMark/>
          </w:tcPr>
          <w:p w14:paraId="60F9E92B"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ベリリウム及びその化合物</w:t>
            </w:r>
          </w:p>
        </w:tc>
        <w:tc>
          <w:tcPr>
            <w:tcW w:w="567" w:type="dxa"/>
            <w:vAlign w:val="center"/>
            <w:hideMark/>
          </w:tcPr>
          <w:p w14:paraId="6E72FCF8"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37</w:t>
            </w:r>
          </w:p>
        </w:tc>
      </w:tr>
      <w:tr w:rsidR="00D86B05" w:rsidRPr="00C22112" w14:paraId="25DD018C" w14:textId="77777777" w:rsidTr="00EF04A2">
        <w:trPr>
          <w:trHeight w:val="20"/>
        </w:trPr>
        <w:tc>
          <w:tcPr>
            <w:tcW w:w="2263" w:type="dxa"/>
            <w:shd w:val="clear" w:color="auto" w:fill="auto"/>
            <w:vAlign w:val="center"/>
            <w:hideMark/>
          </w:tcPr>
          <w:p w14:paraId="0F938B57"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ベンゼン</w:t>
            </w:r>
          </w:p>
        </w:tc>
        <w:tc>
          <w:tcPr>
            <w:tcW w:w="567" w:type="dxa"/>
            <w:vAlign w:val="center"/>
            <w:hideMark/>
          </w:tcPr>
          <w:p w14:paraId="2A554FA4"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10</w:t>
            </w:r>
          </w:p>
        </w:tc>
      </w:tr>
      <w:tr w:rsidR="00D86B05" w:rsidRPr="00C22112" w14:paraId="42326227" w14:textId="77777777" w:rsidTr="00EF04A2">
        <w:trPr>
          <w:trHeight w:val="20"/>
        </w:trPr>
        <w:tc>
          <w:tcPr>
            <w:tcW w:w="2263" w:type="dxa"/>
            <w:shd w:val="clear" w:color="auto" w:fill="auto"/>
            <w:vAlign w:val="center"/>
            <w:hideMark/>
          </w:tcPr>
          <w:p w14:paraId="2A912FD4"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ホルムアルデヒド</w:t>
            </w:r>
          </w:p>
        </w:tc>
        <w:tc>
          <w:tcPr>
            <w:tcW w:w="567" w:type="dxa"/>
            <w:vAlign w:val="center"/>
            <w:hideMark/>
          </w:tcPr>
          <w:p w14:paraId="1EE494EF"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37</w:t>
            </w:r>
          </w:p>
        </w:tc>
      </w:tr>
      <w:tr w:rsidR="00D86B05" w:rsidRPr="00C22112" w14:paraId="0EF3E310" w14:textId="77777777" w:rsidTr="00EF04A2">
        <w:trPr>
          <w:trHeight w:val="20"/>
        </w:trPr>
        <w:tc>
          <w:tcPr>
            <w:tcW w:w="2263" w:type="dxa"/>
            <w:shd w:val="clear" w:color="auto" w:fill="auto"/>
            <w:vAlign w:val="center"/>
            <w:hideMark/>
          </w:tcPr>
          <w:p w14:paraId="21EC3707"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マンガン及びその化合物</w:t>
            </w:r>
          </w:p>
        </w:tc>
        <w:tc>
          <w:tcPr>
            <w:tcW w:w="567" w:type="dxa"/>
            <w:vAlign w:val="center"/>
            <w:hideMark/>
          </w:tcPr>
          <w:p w14:paraId="7E07DE9B"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242</w:t>
            </w:r>
          </w:p>
        </w:tc>
      </w:tr>
      <w:tr w:rsidR="00D86B05" w:rsidRPr="00C22112" w14:paraId="36B906F2" w14:textId="77777777" w:rsidTr="00EF04A2">
        <w:trPr>
          <w:trHeight w:val="20"/>
        </w:trPr>
        <w:tc>
          <w:tcPr>
            <w:tcW w:w="2263" w:type="dxa"/>
            <w:shd w:val="clear" w:color="auto" w:fill="auto"/>
            <w:vAlign w:val="center"/>
            <w:hideMark/>
          </w:tcPr>
          <w:p w14:paraId="3D5A8EF1"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color w:val="000000"/>
                <w:sz w:val="16"/>
                <w:szCs w:val="16"/>
              </w:rPr>
              <w:t>N-メチルアニリン</w:t>
            </w:r>
          </w:p>
        </w:tc>
        <w:tc>
          <w:tcPr>
            <w:tcW w:w="567" w:type="dxa"/>
            <w:vAlign w:val="center"/>
            <w:hideMark/>
          </w:tcPr>
          <w:p w14:paraId="562A7AE2"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27</w:t>
            </w:r>
          </w:p>
        </w:tc>
      </w:tr>
      <w:tr w:rsidR="00D86B05" w:rsidRPr="00C22112" w14:paraId="71452D45" w14:textId="77777777" w:rsidTr="00EF04A2">
        <w:trPr>
          <w:trHeight w:val="20"/>
        </w:trPr>
        <w:tc>
          <w:tcPr>
            <w:tcW w:w="2263" w:type="dxa"/>
            <w:shd w:val="clear" w:color="auto" w:fill="auto"/>
            <w:vAlign w:val="center"/>
          </w:tcPr>
          <w:p w14:paraId="734C3965"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六価クロム化合物</w:t>
            </w:r>
          </w:p>
        </w:tc>
        <w:tc>
          <w:tcPr>
            <w:tcW w:w="567" w:type="dxa"/>
            <w:vAlign w:val="center"/>
          </w:tcPr>
          <w:p w14:paraId="4E42BC78"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45</w:t>
            </w:r>
          </w:p>
        </w:tc>
      </w:tr>
      <w:tr w:rsidR="00D86B05" w:rsidRPr="00C22112" w14:paraId="5A3C1ACE" w14:textId="77777777" w:rsidTr="00EF04A2">
        <w:trPr>
          <w:trHeight w:val="20"/>
        </w:trPr>
        <w:tc>
          <w:tcPr>
            <w:tcW w:w="2263" w:type="dxa"/>
            <w:shd w:val="clear" w:color="auto" w:fill="auto"/>
            <w:vAlign w:val="center"/>
          </w:tcPr>
          <w:p w14:paraId="05E69C91" w14:textId="77777777" w:rsidR="00D86B05" w:rsidRPr="00C22112" w:rsidRDefault="00D86B05" w:rsidP="00EF04A2">
            <w:pPr>
              <w:suppressLineNumbers/>
              <w:spacing w:line="240" w:lineRule="exact"/>
              <w:rPr>
                <w:rFonts w:ascii="ＭＳ Ｐ明朝" w:eastAsia="ＭＳ Ｐ明朝" w:hAnsi="ＭＳ Ｐ明朝"/>
                <w:color w:val="000000"/>
                <w:sz w:val="16"/>
                <w:szCs w:val="16"/>
              </w:rPr>
            </w:pPr>
            <w:r w:rsidRPr="00C22112">
              <w:rPr>
                <w:rFonts w:ascii="ＭＳ Ｐ明朝" w:eastAsia="ＭＳ Ｐ明朝" w:hAnsi="ＭＳ Ｐ明朝" w:hint="eastAsia"/>
                <w:color w:val="000000"/>
                <w:sz w:val="16"/>
                <w:szCs w:val="16"/>
              </w:rPr>
              <w:t>不明</w:t>
            </w:r>
          </w:p>
        </w:tc>
        <w:tc>
          <w:tcPr>
            <w:tcW w:w="567" w:type="dxa"/>
            <w:vAlign w:val="center"/>
          </w:tcPr>
          <w:p w14:paraId="7B111ABF" w14:textId="77777777" w:rsidR="00D86B05" w:rsidRPr="00C22112" w:rsidRDefault="00D86B05" w:rsidP="00EF04A2">
            <w:pPr>
              <w:suppressLineNumbers/>
              <w:spacing w:line="240" w:lineRule="exact"/>
              <w:jc w:val="center"/>
              <w:rPr>
                <w:rFonts w:ascii="ＭＳ Ｐ明朝" w:eastAsia="ＭＳ Ｐ明朝" w:hAnsi="ＭＳ Ｐ明朝"/>
                <w:sz w:val="16"/>
                <w:szCs w:val="16"/>
              </w:rPr>
            </w:pPr>
            <w:r w:rsidRPr="00C22112">
              <w:rPr>
                <w:rFonts w:ascii="ＭＳ Ｐ明朝" w:eastAsia="ＭＳ Ｐ明朝" w:hAnsi="ＭＳ Ｐ明朝"/>
                <w:sz w:val="16"/>
                <w:szCs w:val="16"/>
              </w:rPr>
              <w:t>2</w:t>
            </w:r>
          </w:p>
        </w:tc>
      </w:tr>
    </w:tbl>
    <w:p w14:paraId="4EDD2FC5" w14:textId="77777777" w:rsidR="00D86B05" w:rsidRPr="00C22112" w:rsidRDefault="00D86B05" w:rsidP="00D86B05">
      <w:pPr>
        <w:widowControl/>
        <w:suppressLineNumbers/>
        <w:jc w:val="left"/>
        <w:rPr>
          <w:rFonts w:ascii="ＭＳ Ｐゴシック" w:eastAsia="ＭＳ Ｐゴシック" w:hAnsi="ＭＳ Ｐゴシック"/>
          <w:sz w:val="24"/>
        </w:rPr>
        <w:sectPr w:rsidR="00D86B05" w:rsidRPr="00C22112" w:rsidSect="004F76D0">
          <w:type w:val="continuous"/>
          <w:pgSz w:w="11906" w:h="16838" w:code="9"/>
          <w:pgMar w:top="1418" w:right="1418" w:bottom="1418" w:left="1418" w:header="851" w:footer="567" w:gutter="0"/>
          <w:cols w:num="3" w:space="425"/>
          <w:docGrid w:type="lines" w:linePitch="360"/>
        </w:sectPr>
      </w:pPr>
    </w:p>
    <w:p w14:paraId="167E77BA" w14:textId="77777777" w:rsidR="00D86B05" w:rsidRPr="00C22112" w:rsidRDefault="00D86B05" w:rsidP="00D86B05">
      <w:pPr>
        <w:widowControl/>
        <w:suppressLineNumbers/>
        <w:jc w:val="left"/>
        <w:rPr>
          <w:rFonts w:ascii="ＭＳ Ｐゴシック" w:eastAsia="ＭＳ Ｐゴシック" w:hAnsi="ＭＳ Ｐゴシック"/>
          <w:sz w:val="24"/>
        </w:rPr>
      </w:pPr>
    </w:p>
    <w:p w14:paraId="0CC3E846" w14:textId="77777777" w:rsidR="00D86B05" w:rsidRPr="00C22112" w:rsidRDefault="00D86B05" w:rsidP="00D86B05">
      <w:pPr>
        <w:suppressLineNumbers/>
        <w:ind w:firstLineChars="100" w:firstLine="220"/>
        <w:rPr>
          <w:rFonts w:ascii="ＭＳ Ｐゴシック" w:eastAsia="ＭＳ Ｐゴシック" w:hAnsi="ＭＳ Ｐゴシック"/>
          <w:sz w:val="22"/>
        </w:rPr>
      </w:pPr>
    </w:p>
    <w:p w14:paraId="52B286C4" w14:textId="77777777" w:rsidR="00D86B05" w:rsidRPr="00C22112" w:rsidRDefault="00D86B05" w:rsidP="00D86B05">
      <w:pPr>
        <w:suppressLineNumbers/>
        <w:ind w:firstLineChars="100" w:firstLine="220"/>
        <w:jc w:val="cente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w:t>
      </w:r>
      <w:r w:rsidRPr="00C22112">
        <w:rPr>
          <w:rFonts w:ascii="ＭＳ Ｐゴシック" w:eastAsia="ＭＳ Ｐゴシック" w:hAnsi="ＭＳ Ｐゴシック"/>
          <w:sz w:val="22"/>
        </w:rPr>
        <w:t>17</w:t>
      </w:r>
      <w:r w:rsidRPr="00C22112">
        <w:rPr>
          <w:rFonts w:ascii="ＭＳ Ｐゴシック" w:eastAsia="ＭＳ Ｐゴシック" w:hAnsi="ＭＳ Ｐゴシック" w:hint="eastAsia"/>
          <w:sz w:val="22"/>
        </w:rPr>
        <w:t xml:space="preserve">　条例に基づく一般粉じん発生施設の届出状況（平成</w:t>
      </w:r>
      <w:r w:rsidRPr="00C22112">
        <w:rPr>
          <w:rFonts w:ascii="ＭＳ Ｐゴシック" w:eastAsia="ＭＳ Ｐゴシック" w:hAnsi="ＭＳ Ｐゴシック"/>
          <w:sz w:val="22"/>
        </w:rPr>
        <w:t>29年度末）</w:t>
      </w:r>
    </w:p>
    <w:p w14:paraId="25E8F608" w14:textId="77777777" w:rsidR="00D86B05" w:rsidRPr="00C22112" w:rsidRDefault="00D86B05" w:rsidP="00D86B05">
      <w:pPr>
        <w:suppressLineNumbers/>
        <w:spacing w:line="200" w:lineRule="exact"/>
        <w:ind w:leftChars="1" w:left="472" w:hangingChars="294" w:hanging="470"/>
        <w:contextualSpacing/>
        <w:jc w:val="center"/>
        <w:rPr>
          <w:rFonts w:ascii="ＭＳ Ｐゴシック" w:eastAsia="ＭＳ Ｐゴシック" w:hAnsi="ＭＳ Ｐゴシック"/>
          <w:sz w:val="16"/>
          <w:szCs w:val="16"/>
        </w:rPr>
        <w:sectPr w:rsidR="00D86B05" w:rsidRPr="00C22112" w:rsidSect="004F76D0">
          <w:type w:val="continuous"/>
          <w:pgSz w:w="11906" w:h="16838" w:code="9"/>
          <w:pgMar w:top="1418" w:right="1418" w:bottom="1418" w:left="1418" w:header="851" w:footer="567" w:gutter="0"/>
          <w:cols w:space="425"/>
          <w:docGrid w:type="lines" w:linePitch="360"/>
        </w:sectPr>
      </w:pPr>
    </w:p>
    <w:tbl>
      <w:tblPr>
        <w:tblStyle w:val="a8"/>
        <w:tblW w:w="4678" w:type="dxa"/>
        <w:tblInd w:w="-147" w:type="dxa"/>
        <w:tblLayout w:type="fixed"/>
        <w:tblCellMar>
          <w:left w:w="0" w:type="dxa"/>
          <w:right w:w="0" w:type="dxa"/>
        </w:tblCellMar>
        <w:tblLook w:val="04A0" w:firstRow="1" w:lastRow="0" w:firstColumn="1" w:lastColumn="0" w:noHBand="0" w:noVBand="1"/>
      </w:tblPr>
      <w:tblGrid>
        <w:gridCol w:w="284"/>
        <w:gridCol w:w="3402"/>
        <w:gridCol w:w="425"/>
        <w:gridCol w:w="567"/>
      </w:tblGrid>
      <w:tr w:rsidR="00D86B05" w:rsidRPr="00C22112" w14:paraId="524A9D5E" w14:textId="77777777" w:rsidTr="00EF04A2">
        <w:trPr>
          <w:trHeight w:val="20"/>
        </w:trPr>
        <w:tc>
          <w:tcPr>
            <w:tcW w:w="284" w:type="dxa"/>
            <w:shd w:val="clear" w:color="auto" w:fill="D9D9D9" w:themeFill="background1" w:themeFillShade="D9"/>
            <w:noWrap/>
            <w:vAlign w:val="center"/>
            <w:hideMark/>
          </w:tcPr>
          <w:p w14:paraId="753348CD" w14:textId="77777777" w:rsidR="00D86B05" w:rsidRPr="00C22112" w:rsidRDefault="00D86B05" w:rsidP="00EF04A2">
            <w:pPr>
              <w:suppressLineNumbers/>
              <w:spacing w:line="160" w:lineRule="exact"/>
              <w:ind w:leftChars="1" w:left="472" w:hangingChars="294" w:hanging="470"/>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項</w:t>
            </w:r>
          </w:p>
        </w:tc>
        <w:tc>
          <w:tcPr>
            <w:tcW w:w="3402" w:type="dxa"/>
            <w:shd w:val="clear" w:color="auto" w:fill="D9D9D9" w:themeFill="background1" w:themeFillShade="D9"/>
            <w:noWrap/>
            <w:vAlign w:val="center"/>
            <w:hideMark/>
          </w:tcPr>
          <w:p w14:paraId="4B7CCDA5" w14:textId="77777777" w:rsidR="00D86B05" w:rsidRPr="00C22112" w:rsidRDefault="00D86B05" w:rsidP="00EF04A2">
            <w:pPr>
              <w:suppressLineNumbers/>
              <w:spacing w:line="160" w:lineRule="exact"/>
              <w:ind w:leftChars="50" w:left="105"/>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施設の種類</w:t>
            </w:r>
          </w:p>
        </w:tc>
        <w:tc>
          <w:tcPr>
            <w:tcW w:w="425" w:type="dxa"/>
            <w:tcBorders>
              <w:bottom w:val="single" w:sz="4" w:space="0" w:color="auto"/>
            </w:tcBorders>
            <w:shd w:val="clear" w:color="auto" w:fill="D9D9D9" w:themeFill="background1" w:themeFillShade="D9"/>
            <w:noWrap/>
            <w:vAlign w:val="center"/>
            <w:hideMark/>
          </w:tcPr>
          <w:p w14:paraId="0DE9FF72" w14:textId="77777777" w:rsidR="00D86B05" w:rsidRPr="00C22112" w:rsidRDefault="00D86B05" w:rsidP="00EF04A2">
            <w:pPr>
              <w:suppressLineNumbers/>
              <w:spacing w:line="160" w:lineRule="exact"/>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施設数</w:t>
            </w:r>
          </w:p>
        </w:tc>
        <w:tc>
          <w:tcPr>
            <w:tcW w:w="567" w:type="dxa"/>
            <w:tcBorders>
              <w:bottom w:val="single" w:sz="4" w:space="0" w:color="auto"/>
            </w:tcBorders>
            <w:shd w:val="clear" w:color="auto" w:fill="D9D9D9" w:themeFill="background1" w:themeFillShade="D9"/>
            <w:vAlign w:val="center"/>
            <w:hideMark/>
          </w:tcPr>
          <w:p w14:paraId="64F97D59" w14:textId="77777777" w:rsidR="00D86B05" w:rsidRPr="00C22112" w:rsidRDefault="00D86B05" w:rsidP="00EF04A2">
            <w:pPr>
              <w:suppressLineNumbers/>
              <w:spacing w:line="160" w:lineRule="exact"/>
              <w:contextualSpacing/>
              <w:jc w:val="center"/>
              <w:rPr>
                <w:rFonts w:ascii="ＭＳ Ｐ明朝" w:eastAsia="ＭＳ Ｐ明朝" w:hAnsi="ＭＳ Ｐ明朝"/>
                <w:sz w:val="14"/>
                <w:szCs w:val="14"/>
              </w:rPr>
            </w:pPr>
            <w:r w:rsidRPr="00C22112">
              <w:rPr>
                <w:rFonts w:ascii="ＭＳ Ｐ明朝" w:eastAsia="ＭＳ Ｐ明朝" w:hAnsi="ＭＳ Ｐ明朝" w:hint="eastAsia"/>
                <w:sz w:val="14"/>
                <w:szCs w:val="14"/>
              </w:rPr>
              <w:t>工場・事業場数</w:t>
            </w:r>
          </w:p>
        </w:tc>
      </w:tr>
      <w:tr w:rsidR="00D86B05" w:rsidRPr="00C22112" w14:paraId="732EB57F" w14:textId="77777777" w:rsidTr="00EF04A2">
        <w:trPr>
          <w:trHeight w:val="20"/>
        </w:trPr>
        <w:tc>
          <w:tcPr>
            <w:tcW w:w="284" w:type="dxa"/>
            <w:shd w:val="clear" w:color="auto" w:fill="D9D9D9" w:themeFill="background1" w:themeFillShade="D9"/>
            <w:noWrap/>
            <w:vAlign w:val="center"/>
            <w:hideMark/>
          </w:tcPr>
          <w:p w14:paraId="1383F76B"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一</w:t>
            </w:r>
          </w:p>
        </w:tc>
        <w:tc>
          <w:tcPr>
            <w:tcW w:w="3402" w:type="dxa"/>
            <w:shd w:val="clear" w:color="auto" w:fill="D9D9D9" w:themeFill="background1" w:themeFillShade="D9"/>
            <w:noWrap/>
            <w:vAlign w:val="center"/>
            <w:hideMark/>
          </w:tcPr>
          <w:p w14:paraId="48B7764C"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食料品の製造の用に供する施設で、次に掲げるもの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414224D1"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218B2C49"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r>
      <w:tr w:rsidR="00D86B05" w:rsidRPr="00C22112" w14:paraId="6948AA6E" w14:textId="77777777" w:rsidTr="00EF04A2">
        <w:trPr>
          <w:trHeight w:val="20"/>
        </w:trPr>
        <w:tc>
          <w:tcPr>
            <w:tcW w:w="284" w:type="dxa"/>
            <w:shd w:val="clear" w:color="auto" w:fill="D9D9D9" w:themeFill="background1" w:themeFillShade="D9"/>
            <w:noWrap/>
            <w:vAlign w:val="center"/>
            <w:hideMark/>
          </w:tcPr>
          <w:p w14:paraId="61F5C631"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2CC125C9"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イ　粉粒塊輸送用コンベア施設（袋詰めされた物の輸送の用に供するものを除く。）</w:t>
            </w:r>
          </w:p>
        </w:tc>
        <w:tc>
          <w:tcPr>
            <w:tcW w:w="425" w:type="dxa"/>
            <w:noWrap/>
            <w:vAlign w:val="center"/>
            <w:hideMark/>
          </w:tcPr>
          <w:p w14:paraId="08D35DA6"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93</w:t>
            </w:r>
          </w:p>
        </w:tc>
        <w:tc>
          <w:tcPr>
            <w:tcW w:w="567" w:type="dxa"/>
            <w:noWrap/>
            <w:vAlign w:val="center"/>
            <w:hideMark/>
          </w:tcPr>
          <w:p w14:paraId="2FBC63AD"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7</w:t>
            </w:r>
          </w:p>
        </w:tc>
      </w:tr>
      <w:tr w:rsidR="00D86B05" w:rsidRPr="00C22112" w14:paraId="2FFA85DC" w14:textId="77777777" w:rsidTr="00EF04A2">
        <w:trPr>
          <w:trHeight w:val="20"/>
        </w:trPr>
        <w:tc>
          <w:tcPr>
            <w:tcW w:w="284" w:type="dxa"/>
            <w:shd w:val="clear" w:color="auto" w:fill="D9D9D9" w:themeFill="background1" w:themeFillShade="D9"/>
            <w:noWrap/>
            <w:vAlign w:val="center"/>
            <w:hideMark/>
          </w:tcPr>
          <w:p w14:paraId="23BF1BD9"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759C1E28"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ロ　ふるい分施設（湿式のものを除く。）</w:t>
            </w:r>
          </w:p>
        </w:tc>
        <w:tc>
          <w:tcPr>
            <w:tcW w:w="425" w:type="dxa"/>
            <w:noWrap/>
            <w:vAlign w:val="center"/>
            <w:hideMark/>
          </w:tcPr>
          <w:p w14:paraId="013DEBEE"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69</w:t>
            </w:r>
          </w:p>
        </w:tc>
        <w:tc>
          <w:tcPr>
            <w:tcW w:w="567" w:type="dxa"/>
            <w:noWrap/>
            <w:vAlign w:val="center"/>
            <w:hideMark/>
          </w:tcPr>
          <w:p w14:paraId="3F90C5A1"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15</w:t>
            </w:r>
          </w:p>
        </w:tc>
      </w:tr>
      <w:tr w:rsidR="00D86B05" w:rsidRPr="00C22112" w14:paraId="1EB0450F" w14:textId="77777777" w:rsidTr="00EF04A2">
        <w:trPr>
          <w:trHeight w:val="20"/>
        </w:trPr>
        <w:tc>
          <w:tcPr>
            <w:tcW w:w="284" w:type="dxa"/>
            <w:shd w:val="clear" w:color="auto" w:fill="D9D9D9" w:themeFill="background1" w:themeFillShade="D9"/>
            <w:noWrap/>
            <w:vAlign w:val="center"/>
            <w:hideMark/>
          </w:tcPr>
          <w:p w14:paraId="38EE1C18"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21B89006"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ハ　粉砕施設（湿式のものを除く。）</w:t>
            </w:r>
          </w:p>
        </w:tc>
        <w:tc>
          <w:tcPr>
            <w:tcW w:w="425" w:type="dxa"/>
            <w:noWrap/>
            <w:vAlign w:val="center"/>
            <w:hideMark/>
          </w:tcPr>
          <w:p w14:paraId="4079FEB6"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105</w:t>
            </w:r>
          </w:p>
        </w:tc>
        <w:tc>
          <w:tcPr>
            <w:tcW w:w="567" w:type="dxa"/>
            <w:noWrap/>
            <w:vAlign w:val="center"/>
            <w:hideMark/>
          </w:tcPr>
          <w:p w14:paraId="232D5F5D"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17</w:t>
            </w:r>
          </w:p>
        </w:tc>
      </w:tr>
      <w:tr w:rsidR="00D86B05" w:rsidRPr="00C22112" w14:paraId="633FFF94" w14:textId="77777777" w:rsidTr="00EF04A2">
        <w:trPr>
          <w:trHeight w:val="20"/>
        </w:trPr>
        <w:tc>
          <w:tcPr>
            <w:tcW w:w="284" w:type="dxa"/>
            <w:shd w:val="clear" w:color="auto" w:fill="D9D9D9" w:themeFill="background1" w:themeFillShade="D9"/>
            <w:noWrap/>
            <w:vAlign w:val="center"/>
            <w:hideMark/>
          </w:tcPr>
          <w:p w14:paraId="6B5614DB"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606B0F8A"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ニ　リンターの分離施設</w:t>
            </w:r>
          </w:p>
        </w:tc>
        <w:tc>
          <w:tcPr>
            <w:tcW w:w="425" w:type="dxa"/>
            <w:tcBorders>
              <w:bottom w:val="single" w:sz="4" w:space="0" w:color="auto"/>
            </w:tcBorders>
            <w:noWrap/>
            <w:vAlign w:val="center"/>
            <w:hideMark/>
          </w:tcPr>
          <w:p w14:paraId="06401640"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14</w:t>
            </w:r>
          </w:p>
        </w:tc>
        <w:tc>
          <w:tcPr>
            <w:tcW w:w="567" w:type="dxa"/>
            <w:tcBorders>
              <w:bottom w:val="single" w:sz="4" w:space="0" w:color="auto"/>
            </w:tcBorders>
            <w:noWrap/>
            <w:vAlign w:val="center"/>
            <w:hideMark/>
          </w:tcPr>
          <w:p w14:paraId="63A2450D"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w:t>
            </w:r>
          </w:p>
        </w:tc>
      </w:tr>
      <w:tr w:rsidR="00D86B05" w:rsidRPr="00C22112" w14:paraId="336C7AD8" w14:textId="77777777" w:rsidTr="00EF04A2">
        <w:trPr>
          <w:trHeight w:val="20"/>
        </w:trPr>
        <w:tc>
          <w:tcPr>
            <w:tcW w:w="284" w:type="dxa"/>
            <w:shd w:val="clear" w:color="auto" w:fill="D9D9D9" w:themeFill="background1" w:themeFillShade="D9"/>
            <w:noWrap/>
            <w:vAlign w:val="center"/>
            <w:hideMark/>
          </w:tcPr>
          <w:p w14:paraId="293CB446"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二</w:t>
            </w:r>
          </w:p>
        </w:tc>
        <w:tc>
          <w:tcPr>
            <w:tcW w:w="3402" w:type="dxa"/>
            <w:shd w:val="clear" w:color="auto" w:fill="D9D9D9" w:themeFill="background1" w:themeFillShade="D9"/>
            <w:vAlign w:val="center"/>
            <w:hideMark/>
          </w:tcPr>
          <w:p w14:paraId="18DC9D4D"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繊維製品の製造（衣服その他の繊維製品に係るものを除く。）の用に供する施設で、次に掲げるもの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628B4B78"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14DB12CA"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r>
      <w:tr w:rsidR="00D86B05" w:rsidRPr="00C22112" w14:paraId="33B4B3B0" w14:textId="77777777" w:rsidTr="00EF04A2">
        <w:trPr>
          <w:trHeight w:val="20"/>
        </w:trPr>
        <w:tc>
          <w:tcPr>
            <w:tcW w:w="284" w:type="dxa"/>
            <w:shd w:val="clear" w:color="auto" w:fill="D9D9D9" w:themeFill="background1" w:themeFillShade="D9"/>
            <w:noWrap/>
            <w:vAlign w:val="center"/>
            <w:hideMark/>
          </w:tcPr>
          <w:p w14:paraId="63B1716E"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2959754F"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イ　製綿施設</w:t>
            </w:r>
          </w:p>
        </w:tc>
        <w:tc>
          <w:tcPr>
            <w:tcW w:w="425" w:type="dxa"/>
            <w:noWrap/>
            <w:vAlign w:val="center"/>
            <w:hideMark/>
          </w:tcPr>
          <w:p w14:paraId="67F62433"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166</w:t>
            </w:r>
          </w:p>
        </w:tc>
        <w:tc>
          <w:tcPr>
            <w:tcW w:w="567" w:type="dxa"/>
            <w:noWrap/>
            <w:vAlign w:val="center"/>
            <w:hideMark/>
          </w:tcPr>
          <w:p w14:paraId="68D7A3D3"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29</w:t>
            </w:r>
          </w:p>
        </w:tc>
      </w:tr>
      <w:tr w:rsidR="00D86B05" w:rsidRPr="00C22112" w14:paraId="0885976B" w14:textId="77777777" w:rsidTr="00EF04A2">
        <w:trPr>
          <w:trHeight w:val="20"/>
        </w:trPr>
        <w:tc>
          <w:tcPr>
            <w:tcW w:w="284" w:type="dxa"/>
            <w:shd w:val="clear" w:color="auto" w:fill="D9D9D9" w:themeFill="background1" w:themeFillShade="D9"/>
            <w:noWrap/>
            <w:vAlign w:val="center"/>
            <w:hideMark/>
          </w:tcPr>
          <w:p w14:paraId="365E3F34"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58AB86AE"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ロ　植毛施設</w:t>
            </w:r>
          </w:p>
        </w:tc>
        <w:tc>
          <w:tcPr>
            <w:tcW w:w="425" w:type="dxa"/>
            <w:noWrap/>
            <w:vAlign w:val="center"/>
            <w:hideMark/>
          </w:tcPr>
          <w:p w14:paraId="475AA46A"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6</w:t>
            </w:r>
          </w:p>
        </w:tc>
        <w:tc>
          <w:tcPr>
            <w:tcW w:w="567" w:type="dxa"/>
            <w:noWrap/>
            <w:vAlign w:val="center"/>
            <w:hideMark/>
          </w:tcPr>
          <w:p w14:paraId="7B62633A"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3</w:t>
            </w:r>
          </w:p>
        </w:tc>
      </w:tr>
      <w:tr w:rsidR="00D86B05" w:rsidRPr="00C22112" w14:paraId="79A10698" w14:textId="77777777" w:rsidTr="00EF04A2">
        <w:trPr>
          <w:trHeight w:val="20"/>
        </w:trPr>
        <w:tc>
          <w:tcPr>
            <w:tcW w:w="284" w:type="dxa"/>
            <w:shd w:val="clear" w:color="auto" w:fill="D9D9D9" w:themeFill="background1" w:themeFillShade="D9"/>
            <w:noWrap/>
            <w:vAlign w:val="center"/>
            <w:hideMark/>
          </w:tcPr>
          <w:p w14:paraId="080E945A"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325E082E"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ハ　起毛施設</w:t>
            </w:r>
          </w:p>
        </w:tc>
        <w:tc>
          <w:tcPr>
            <w:tcW w:w="425" w:type="dxa"/>
            <w:noWrap/>
            <w:vAlign w:val="center"/>
            <w:hideMark/>
          </w:tcPr>
          <w:p w14:paraId="5C6C8B20"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150</w:t>
            </w:r>
          </w:p>
        </w:tc>
        <w:tc>
          <w:tcPr>
            <w:tcW w:w="567" w:type="dxa"/>
            <w:noWrap/>
            <w:vAlign w:val="center"/>
            <w:hideMark/>
          </w:tcPr>
          <w:p w14:paraId="4B22303A"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16</w:t>
            </w:r>
          </w:p>
        </w:tc>
      </w:tr>
      <w:tr w:rsidR="00D86B05" w:rsidRPr="00C22112" w14:paraId="07EEC087" w14:textId="77777777" w:rsidTr="00EF04A2">
        <w:trPr>
          <w:trHeight w:val="20"/>
        </w:trPr>
        <w:tc>
          <w:tcPr>
            <w:tcW w:w="284" w:type="dxa"/>
            <w:shd w:val="clear" w:color="auto" w:fill="D9D9D9" w:themeFill="background1" w:themeFillShade="D9"/>
            <w:noWrap/>
            <w:vAlign w:val="center"/>
            <w:hideMark/>
          </w:tcPr>
          <w:p w14:paraId="3186FA25"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223719E9"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ニ　剪毛施設</w:t>
            </w:r>
          </w:p>
        </w:tc>
        <w:tc>
          <w:tcPr>
            <w:tcW w:w="425" w:type="dxa"/>
            <w:noWrap/>
            <w:vAlign w:val="center"/>
            <w:hideMark/>
          </w:tcPr>
          <w:p w14:paraId="36E9C986"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80</w:t>
            </w:r>
          </w:p>
        </w:tc>
        <w:tc>
          <w:tcPr>
            <w:tcW w:w="567" w:type="dxa"/>
            <w:noWrap/>
            <w:vAlign w:val="center"/>
            <w:hideMark/>
          </w:tcPr>
          <w:p w14:paraId="41E4F744"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25</w:t>
            </w:r>
          </w:p>
        </w:tc>
      </w:tr>
      <w:tr w:rsidR="00D86B05" w:rsidRPr="00C22112" w14:paraId="07BE3BBE" w14:textId="77777777" w:rsidTr="00EF04A2">
        <w:trPr>
          <w:trHeight w:val="20"/>
        </w:trPr>
        <w:tc>
          <w:tcPr>
            <w:tcW w:w="284" w:type="dxa"/>
            <w:shd w:val="clear" w:color="auto" w:fill="D9D9D9" w:themeFill="background1" w:themeFillShade="D9"/>
            <w:noWrap/>
            <w:vAlign w:val="center"/>
            <w:hideMark/>
          </w:tcPr>
          <w:p w14:paraId="6D5C9FD5"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156C8F57"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ホ　混合施設</w:t>
            </w:r>
          </w:p>
        </w:tc>
        <w:tc>
          <w:tcPr>
            <w:tcW w:w="425" w:type="dxa"/>
            <w:tcBorders>
              <w:bottom w:val="single" w:sz="4" w:space="0" w:color="auto"/>
            </w:tcBorders>
            <w:noWrap/>
            <w:vAlign w:val="center"/>
            <w:hideMark/>
          </w:tcPr>
          <w:p w14:paraId="00C3B1E2"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c>
          <w:tcPr>
            <w:tcW w:w="567" w:type="dxa"/>
            <w:tcBorders>
              <w:bottom w:val="single" w:sz="4" w:space="0" w:color="auto"/>
            </w:tcBorders>
            <w:noWrap/>
            <w:vAlign w:val="center"/>
            <w:hideMark/>
          </w:tcPr>
          <w:p w14:paraId="6E8BE432"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41AEB67A" w14:textId="77777777" w:rsidTr="00EF04A2">
        <w:trPr>
          <w:trHeight w:val="20"/>
        </w:trPr>
        <w:tc>
          <w:tcPr>
            <w:tcW w:w="284" w:type="dxa"/>
            <w:shd w:val="clear" w:color="auto" w:fill="D9D9D9" w:themeFill="background1" w:themeFillShade="D9"/>
            <w:noWrap/>
            <w:vAlign w:val="center"/>
            <w:hideMark/>
          </w:tcPr>
          <w:p w14:paraId="2806A47E"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三</w:t>
            </w:r>
          </w:p>
        </w:tc>
        <w:tc>
          <w:tcPr>
            <w:tcW w:w="3402" w:type="dxa"/>
            <w:shd w:val="clear" w:color="auto" w:fill="D9D9D9" w:themeFill="background1" w:themeFillShade="D9"/>
            <w:vAlign w:val="center"/>
            <w:hideMark/>
          </w:tcPr>
          <w:p w14:paraId="21E13FA8"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木材若しくは木製品の製造（家具に係るものを除く。）又はパルプ、紙若しくは紙加工品の製造の用に供する施設で、次に掲げるもの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5953C741"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7E0FDD6E"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r>
      <w:tr w:rsidR="00D86B05" w:rsidRPr="00C22112" w14:paraId="49D7D277" w14:textId="77777777" w:rsidTr="00EF04A2">
        <w:trPr>
          <w:trHeight w:val="20"/>
        </w:trPr>
        <w:tc>
          <w:tcPr>
            <w:tcW w:w="284" w:type="dxa"/>
            <w:shd w:val="clear" w:color="auto" w:fill="D9D9D9" w:themeFill="background1" w:themeFillShade="D9"/>
            <w:noWrap/>
            <w:vAlign w:val="center"/>
            <w:hideMark/>
          </w:tcPr>
          <w:p w14:paraId="669B475A"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6E0D2A26"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イ　粉粒塊輸送用コンベア施設（袋詰めされた物の輸送の用に供するものを除く。）</w:t>
            </w:r>
          </w:p>
        </w:tc>
        <w:tc>
          <w:tcPr>
            <w:tcW w:w="425" w:type="dxa"/>
            <w:noWrap/>
            <w:vAlign w:val="center"/>
            <w:hideMark/>
          </w:tcPr>
          <w:p w14:paraId="0A16E793"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12</w:t>
            </w:r>
          </w:p>
        </w:tc>
        <w:tc>
          <w:tcPr>
            <w:tcW w:w="567" w:type="dxa"/>
            <w:noWrap/>
            <w:vAlign w:val="center"/>
            <w:hideMark/>
          </w:tcPr>
          <w:p w14:paraId="2BBE97F1"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4</w:t>
            </w:r>
          </w:p>
        </w:tc>
      </w:tr>
      <w:tr w:rsidR="00D86B05" w:rsidRPr="00C22112" w14:paraId="41964DCF" w14:textId="77777777" w:rsidTr="00EF04A2">
        <w:trPr>
          <w:trHeight w:val="20"/>
        </w:trPr>
        <w:tc>
          <w:tcPr>
            <w:tcW w:w="284" w:type="dxa"/>
            <w:shd w:val="clear" w:color="auto" w:fill="D9D9D9" w:themeFill="background1" w:themeFillShade="D9"/>
            <w:noWrap/>
            <w:vAlign w:val="center"/>
            <w:hideMark/>
          </w:tcPr>
          <w:p w14:paraId="77B1F7DE"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017EFB49"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ロ　粉砕施設（湿式のものを除く。）</w:t>
            </w:r>
          </w:p>
        </w:tc>
        <w:tc>
          <w:tcPr>
            <w:tcW w:w="425" w:type="dxa"/>
            <w:noWrap/>
            <w:vAlign w:val="center"/>
            <w:hideMark/>
          </w:tcPr>
          <w:p w14:paraId="7F7AC7E7"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72</w:t>
            </w:r>
          </w:p>
        </w:tc>
        <w:tc>
          <w:tcPr>
            <w:tcW w:w="567" w:type="dxa"/>
            <w:noWrap/>
            <w:vAlign w:val="center"/>
            <w:hideMark/>
          </w:tcPr>
          <w:p w14:paraId="2453E574"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37</w:t>
            </w:r>
          </w:p>
        </w:tc>
      </w:tr>
      <w:tr w:rsidR="00D86B05" w:rsidRPr="00C22112" w14:paraId="3514744C" w14:textId="77777777" w:rsidTr="00EF04A2">
        <w:trPr>
          <w:trHeight w:val="20"/>
        </w:trPr>
        <w:tc>
          <w:tcPr>
            <w:tcW w:w="284" w:type="dxa"/>
            <w:shd w:val="clear" w:color="auto" w:fill="D9D9D9" w:themeFill="background1" w:themeFillShade="D9"/>
            <w:noWrap/>
            <w:vAlign w:val="center"/>
            <w:hideMark/>
          </w:tcPr>
          <w:p w14:paraId="3E33E0A8"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673E5A6E"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ハ　研削・研摩施設</w:t>
            </w:r>
          </w:p>
        </w:tc>
        <w:tc>
          <w:tcPr>
            <w:tcW w:w="425" w:type="dxa"/>
            <w:noWrap/>
            <w:vAlign w:val="center"/>
            <w:hideMark/>
          </w:tcPr>
          <w:p w14:paraId="5E202026"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593</w:t>
            </w:r>
          </w:p>
        </w:tc>
        <w:tc>
          <w:tcPr>
            <w:tcW w:w="567" w:type="dxa"/>
            <w:noWrap/>
            <w:vAlign w:val="center"/>
            <w:hideMark/>
          </w:tcPr>
          <w:p w14:paraId="117E4B1E"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121</w:t>
            </w:r>
          </w:p>
        </w:tc>
      </w:tr>
      <w:tr w:rsidR="00D86B05" w:rsidRPr="00C22112" w14:paraId="7B5F9C3A" w14:textId="77777777" w:rsidTr="00EF04A2">
        <w:trPr>
          <w:trHeight w:val="20"/>
        </w:trPr>
        <w:tc>
          <w:tcPr>
            <w:tcW w:w="284" w:type="dxa"/>
            <w:shd w:val="clear" w:color="auto" w:fill="D9D9D9" w:themeFill="background1" w:themeFillShade="D9"/>
            <w:noWrap/>
            <w:vAlign w:val="center"/>
            <w:hideMark/>
          </w:tcPr>
          <w:p w14:paraId="6CBE5C80"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5DEF92FC"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ニ　切断施設</w:t>
            </w:r>
          </w:p>
        </w:tc>
        <w:tc>
          <w:tcPr>
            <w:tcW w:w="425" w:type="dxa"/>
            <w:noWrap/>
            <w:vAlign w:val="center"/>
            <w:hideMark/>
          </w:tcPr>
          <w:p w14:paraId="4AE6AA62"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772</w:t>
            </w:r>
          </w:p>
        </w:tc>
        <w:tc>
          <w:tcPr>
            <w:tcW w:w="567" w:type="dxa"/>
            <w:noWrap/>
            <w:vAlign w:val="center"/>
            <w:hideMark/>
          </w:tcPr>
          <w:p w14:paraId="0E234D78"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182</w:t>
            </w:r>
          </w:p>
        </w:tc>
      </w:tr>
      <w:tr w:rsidR="00D86B05" w:rsidRPr="00C22112" w14:paraId="73769174" w14:textId="77777777" w:rsidTr="00EF04A2">
        <w:trPr>
          <w:trHeight w:val="20"/>
        </w:trPr>
        <w:tc>
          <w:tcPr>
            <w:tcW w:w="284" w:type="dxa"/>
            <w:shd w:val="clear" w:color="auto" w:fill="D9D9D9" w:themeFill="background1" w:themeFillShade="D9"/>
            <w:noWrap/>
            <w:vAlign w:val="center"/>
            <w:hideMark/>
          </w:tcPr>
          <w:p w14:paraId="1DF960A6"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02FD7249"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ホ　吹付塗装施設</w:t>
            </w:r>
          </w:p>
        </w:tc>
        <w:tc>
          <w:tcPr>
            <w:tcW w:w="425" w:type="dxa"/>
            <w:tcBorders>
              <w:bottom w:val="single" w:sz="4" w:space="0" w:color="auto"/>
            </w:tcBorders>
            <w:noWrap/>
            <w:vAlign w:val="center"/>
            <w:hideMark/>
          </w:tcPr>
          <w:p w14:paraId="501613EA"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45</w:t>
            </w:r>
          </w:p>
        </w:tc>
        <w:tc>
          <w:tcPr>
            <w:tcW w:w="567" w:type="dxa"/>
            <w:tcBorders>
              <w:bottom w:val="single" w:sz="4" w:space="0" w:color="auto"/>
            </w:tcBorders>
            <w:noWrap/>
            <w:vAlign w:val="center"/>
            <w:hideMark/>
          </w:tcPr>
          <w:p w14:paraId="7A06D717"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24</w:t>
            </w:r>
          </w:p>
        </w:tc>
      </w:tr>
      <w:tr w:rsidR="00D86B05" w:rsidRPr="00C22112" w14:paraId="16F6C51A" w14:textId="77777777" w:rsidTr="00EF04A2">
        <w:trPr>
          <w:trHeight w:val="20"/>
        </w:trPr>
        <w:tc>
          <w:tcPr>
            <w:tcW w:w="284" w:type="dxa"/>
            <w:shd w:val="clear" w:color="auto" w:fill="D9D9D9" w:themeFill="background1" w:themeFillShade="D9"/>
            <w:noWrap/>
            <w:vAlign w:val="center"/>
            <w:hideMark/>
          </w:tcPr>
          <w:p w14:paraId="26B6F1F9"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四</w:t>
            </w:r>
          </w:p>
        </w:tc>
        <w:tc>
          <w:tcPr>
            <w:tcW w:w="3402" w:type="dxa"/>
            <w:shd w:val="clear" w:color="auto" w:fill="D9D9D9" w:themeFill="background1" w:themeFillShade="D9"/>
            <w:noWrap/>
            <w:vAlign w:val="center"/>
            <w:hideMark/>
          </w:tcPr>
          <w:p w14:paraId="536DA769"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化学工業品、石油製品又は石炭製品の製造の用に供する施設で、次に掲げるもの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30BC4BB3"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42B0E2BA"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r>
      <w:tr w:rsidR="00D86B05" w:rsidRPr="00C22112" w14:paraId="3930DE15" w14:textId="77777777" w:rsidTr="00EF04A2">
        <w:trPr>
          <w:trHeight w:val="20"/>
        </w:trPr>
        <w:tc>
          <w:tcPr>
            <w:tcW w:w="284" w:type="dxa"/>
            <w:shd w:val="clear" w:color="auto" w:fill="D9D9D9" w:themeFill="background1" w:themeFillShade="D9"/>
            <w:noWrap/>
            <w:vAlign w:val="center"/>
            <w:hideMark/>
          </w:tcPr>
          <w:p w14:paraId="13F42D85"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19830E34"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イ　粉粒塊堆積場</w:t>
            </w:r>
          </w:p>
        </w:tc>
        <w:tc>
          <w:tcPr>
            <w:tcW w:w="425" w:type="dxa"/>
            <w:noWrap/>
            <w:vAlign w:val="center"/>
            <w:hideMark/>
          </w:tcPr>
          <w:p w14:paraId="53C48DEC"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8</w:t>
            </w:r>
          </w:p>
        </w:tc>
        <w:tc>
          <w:tcPr>
            <w:tcW w:w="567" w:type="dxa"/>
            <w:noWrap/>
            <w:vAlign w:val="center"/>
            <w:hideMark/>
          </w:tcPr>
          <w:p w14:paraId="368576F1"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6</w:t>
            </w:r>
          </w:p>
        </w:tc>
      </w:tr>
      <w:tr w:rsidR="00D86B05" w:rsidRPr="00C22112" w14:paraId="689543BA" w14:textId="77777777" w:rsidTr="00EF04A2">
        <w:trPr>
          <w:trHeight w:val="20"/>
        </w:trPr>
        <w:tc>
          <w:tcPr>
            <w:tcW w:w="284" w:type="dxa"/>
            <w:shd w:val="clear" w:color="auto" w:fill="D9D9D9" w:themeFill="background1" w:themeFillShade="D9"/>
            <w:noWrap/>
            <w:vAlign w:val="center"/>
            <w:hideMark/>
          </w:tcPr>
          <w:p w14:paraId="22C4A000"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6C3AE7B4"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ロ　粉粒塊輸送用コンベア施設（袋詰めされた物の輸送の用に供するものを除く。）</w:t>
            </w:r>
          </w:p>
        </w:tc>
        <w:tc>
          <w:tcPr>
            <w:tcW w:w="425" w:type="dxa"/>
            <w:noWrap/>
            <w:vAlign w:val="center"/>
            <w:hideMark/>
          </w:tcPr>
          <w:p w14:paraId="2AD7DE13"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35</w:t>
            </w:r>
          </w:p>
        </w:tc>
        <w:tc>
          <w:tcPr>
            <w:tcW w:w="567" w:type="dxa"/>
            <w:noWrap/>
            <w:vAlign w:val="center"/>
            <w:hideMark/>
          </w:tcPr>
          <w:p w14:paraId="366F5825"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7</w:t>
            </w:r>
          </w:p>
        </w:tc>
      </w:tr>
      <w:tr w:rsidR="00D86B05" w:rsidRPr="00C22112" w14:paraId="1EDD11B8" w14:textId="77777777" w:rsidTr="00EF04A2">
        <w:trPr>
          <w:trHeight w:val="20"/>
        </w:trPr>
        <w:tc>
          <w:tcPr>
            <w:tcW w:w="284" w:type="dxa"/>
            <w:shd w:val="clear" w:color="auto" w:fill="D9D9D9" w:themeFill="background1" w:themeFillShade="D9"/>
            <w:noWrap/>
            <w:vAlign w:val="center"/>
            <w:hideMark/>
          </w:tcPr>
          <w:p w14:paraId="415430EE"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55E5E5B0"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ハ　ふるい分施設（湿式のものを除く。）</w:t>
            </w:r>
          </w:p>
        </w:tc>
        <w:tc>
          <w:tcPr>
            <w:tcW w:w="425" w:type="dxa"/>
            <w:noWrap/>
            <w:vAlign w:val="center"/>
            <w:hideMark/>
          </w:tcPr>
          <w:p w14:paraId="6FA978DC"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133</w:t>
            </w:r>
          </w:p>
        </w:tc>
        <w:tc>
          <w:tcPr>
            <w:tcW w:w="567" w:type="dxa"/>
            <w:noWrap/>
            <w:vAlign w:val="center"/>
            <w:hideMark/>
          </w:tcPr>
          <w:p w14:paraId="538E8DA7"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42</w:t>
            </w:r>
          </w:p>
        </w:tc>
      </w:tr>
      <w:tr w:rsidR="00D86B05" w:rsidRPr="00C22112" w14:paraId="3D98DC29" w14:textId="77777777" w:rsidTr="00EF04A2">
        <w:trPr>
          <w:trHeight w:val="20"/>
        </w:trPr>
        <w:tc>
          <w:tcPr>
            <w:tcW w:w="284" w:type="dxa"/>
            <w:shd w:val="clear" w:color="auto" w:fill="D9D9D9" w:themeFill="background1" w:themeFillShade="D9"/>
            <w:noWrap/>
            <w:vAlign w:val="center"/>
            <w:hideMark/>
          </w:tcPr>
          <w:p w14:paraId="21FD6F5A"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12A58951"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ニ　選別施設（湿式のものを除く。）</w:t>
            </w:r>
          </w:p>
        </w:tc>
        <w:tc>
          <w:tcPr>
            <w:tcW w:w="425" w:type="dxa"/>
            <w:noWrap/>
            <w:vAlign w:val="center"/>
            <w:hideMark/>
          </w:tcPr>
          <w:p w14:paraId="7391B60C"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w:t>
            </w:r>
          </w:p>
        </w:tc>
        <w:tc>
          <w:tcPr>
            <w:tcW w:w="567" w:type="dxa"/>
            <w:noWrap/>
            <w:vAlign w:val="center"/>
            <w:hideMark/>
          </w:tcPr>
          <w:p w14:paraId="3801F175"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w:t>
            </w:r>
          </w:p>
        </w:tc>
      </w:tr>
      <w:tr w:rsidR="00D86B05" w:rsidRPr="00C22112" w14:paraId="5343416C" w14:textId="77777777" w:rsidTr="00EF04A2">
        <w:trPr>
          <w:trHeight w:val="20"/>
        </w:trPr>
        <w:tc>
          <w:tcPr>
            <w:tcW w:w="284" w:type="dxa"/>
            <w:shd w:val="clear" w:color="auto" w:fill="D9D9D9" w:themeFill="background1" w:themeFillShade="D9"/>
            <w:noWrap/>
            <w:vAlign w:val="center"/>
            <w:hideMark/>
          </w:tcPr>
          <w:p w14:paraId="2C42F5C0"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1FDA8CF6"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ホ　粉砕施設（湿式のものを除く。）</w:t>
            </w:r>
          </w:p>
        </w:tc>
        <w:tc>
          <w:tcPr>
            <w:tcW w:w="425" w:type="dxa"/>
            <w:noWrap/>
            <w:vAlign w:val="center"/>
            <w:hideMark/>
          </w:tcPr>
          <w:p w14:paraId="1E5E746A"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224</w:t>
            </w:r>
          </w:p>
        </w:tc>
        <w:tc>
          <w:tcPr>
            <w:tcW w:w="567" w:type="dxa"/>
            <w:noWrap/>
            <w:vAlign w:val="center"/>
            <w:hideMark/>
          </w:tcPr>
          <w:p w14:paraId="28A4BF15"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55</w:t>
            </w:r>
          </w:p>
        </w:tc>
      </w:tr>
      <w:tr w:rsidR="00D86B05" w:rsidRPr="00C22112" w14:paraId="1C74FC5C" w14:textId="77777777" w:rsidTr="00EF04A2">
        <w:trPr>
          <w:trHeight w:val="20"/>
        </w:trPr>
        <w:tc>
          <w:tcPr>
            <w:tcW w:w="284" w:type="dxa"/>
            <w:shd w:val="clear" w:color="auto" w:fill="D9D9D9" w:themeFill="background1" w:themeFillShade="D9"/>
            <w:noWrap/>
            <w:vAlign w:val="center"/>
            <w:hideMark/>
          </w:tcPr>
          <w:p w14:paraId="5631C04C"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4DAB0B4F"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ヘ　混合施設</w:t>
            </w:r>
          </w:p>
        </w:tc>
        <w:tc>
          <w:tcPr>
            <w:tcW w:w="425" w:type="dxa"/>
            <w:noWrap/>
            <w:vAlign w:val="center"/>
            <w:hideMark/>
          </w:tcPr>
          <w:p w14:paraId="35DDBE86"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621</w:t>
            </w:r>
          </w:p>
        </w:tc>
        <w:tc>
          <w:tcPr>
            <w:tcW w:w="567" w:type="dxa"/>
            <w:noWrap/>
            <w:vAlign w:val="center"/>
            <w:hideMark/>
          </w:tcPr>
          <w:p w14:paraId="16E2F8F1"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107</w:t>
            </w:r>
          </w:p>
        </w:tc>
      </w:tr>
      <w:tr w:rsidR="00D86B05" w:rsidRPr="00C22112" w14:paraId="318A426C" w14:textId="77777777" w:rsidTr="00EF04A2">
        <w:trPr>
          <w:trHeight w:val="20"/>
        </w:trPr>
        <w:tc>
          <w:tcPr>
            <w:tcW w:w="284" w:type="dxa"/>
            <w:shd w:val="clear" w:color="auto" w:fill="D9D9D9" w:themeFill="background1" w:themeFillShade="D9"/>
            <w:noWrap/>
            <w:vAlign w:val="center"/>
            <w:hideMark/>
          </w:tcPr>
          <w:p w14:paraId="4F0221D9"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1FD9662A"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ト　配合施設</w:t>
            </w:r>
          </w:p>
        </w:tc>
        <w:tc>
          <w:tcPr>
            <w:tcW w:w="425" w:type="dxa"/>
            <w:noWrap/>
            <w:vAlign w:val="center"/>
            <w:hideMark/>
          </w:tcPr>
          <w:p w14:paraId="7231150C"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136</w:t>
            </w:r>
          </w:p>
        </w:tc>
        <w:tc>
          <w:tcPr>
            <w:tcW w:w="567" w:type="dxa"/>
            <w:noWrap/>
            <w:vAlign w:val="center"/>
            <w:hideMark/>
          </w:tcPr>
          <w:p w14:paraId="60016B9D"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29</w:t>
            </w:r>
          </w:p>
        </w:tc>
      </w:tr>
      <w:tr w:rsidR="00D86B05" w:rsidRPr="00C22112" w14:paraId="291C39F1" w14:textId="77777777" w:rsidTr="00EF04A2">
        <w:trPr>
          <w:trHeight w:val="20"/>
        </w:trPr>
        <w:tc>
          <w:tcPr>
            <w:tcW w:w="284" w:type="dxa"/>
            <w:shd w:val="clear" w:color="auto" w:fill="D9D9D9" w:themeFill="background1" w:themeFillShade="D9"/>
            <w:noWrap/>
            <w:vAlign w:val="center"/>
            <w:hideMark/>
          </w:tcPr>
          <w:p w14:paraId="202301A7"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7A032407"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チ　混練施設</w:t>
            </w:r>
          </w:p>
        </w:tc>
        <w:tc>
          <w:tcPr>
            <w:tcW w:w="425" w:type="dxa"/>
            <w:noWrap/>
            <w:vAlign w:val="center"/>
            <w:hideMark/>
          </w:tcPr>
          <w:p w14:paraId="658A21DE"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89</w:t>
            </w:r>
          </w:p>
        </w:tc>
        <w:tc>
          <w:tcPr>
            <w:tcW w:w="567" w:type="dxa"/>
            <w:noWrap/>
            <w:vAlign w:val="center"/>
            <w:hideMark/>
          </w:tcPr>
          <w:p w14:paraId="7F422F44"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18</w:t>
            </w:r>
          </w:p>
        </w:tc>
      </w:tr>
      <w:tr w:rsidR="00D86B05" w:rsidRPr="00C22112" w14:paraId="2E361EF8" w14:textId="77777777" w:rsidTr="00EF04A2">
        <w:trPr>
          <w:trHeight w:val="20"/>
        </w:trPr>
        <w:tc>
          <w:tcPr>
            <w:tcW w:w="284" w:type="dxa"/>
            <w:shd w:val="clear" w:color="auto" w:fill="D9D9D9" w:themeFill="background1" w:themeFillShade="D9"/>
            <w:noWrap/>
            <w:vAlign w:val="center"/>
            <w:hideMark/>
          </w:tcPr>
          <w:p w14:paraId="3AE79E4E"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62B0E250"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リ　造粒施設</w:t>
            </w:r>
          </w:p>
        </w:tc>
        <w:tc>
          <w:tcPr>
            <w:tcW w:w="425" w:type="dxa"/>
            <w:tcBorders>
              <w:bottom w:val="single" w:sz="4" w:space="0" w:color="auto"/>
            </w:tcBorders>
            <w:noWrap/>
            <w:vAlign w:val="center"/>
            <w:hideMark/>
          </w:tcPr>
          <w:p w14:paraId="36E6F7F2"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17</w:t>
            </w:r>
          </w:p>
        </w:tc>
        <w:tc>
          <w:tcPr>
            <w:tcW w:w="567" w:type="dxa"/>
            <w:tcBorders>
              <w:bottom w:val="single" w:sz="4" w:space="0" w:color="auto"/>
            </w:tcBorders>
            <w:noWrap/>
            <w:vAlign w:val="center"/>
            <w:hideMark/>
          </w:tcPr>
          <w:p w14:paraId="55C2D36F"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8</w:t>
            </w:r>
          </w:p>
        </w:tc>
      </w:tr>
      <w:tr w:rsidR="00D86B05" w:rsidRPr="00C22112" w14:paraId="0FC12205" w14:textId="77777777" w:rsidTr="00EF04A2">
        <w:trPr>
          <w:trHeight w:val="20"/>
        </w:trPr>
        <w:tc>
          <w:tcPr>
            <w:tcW w:w="284" w:type="dxa"/>
            <w:shd w:val="clear" w:color="auto" w:fill="D9D9D9" w:themeFill="background1" w:themeFillShade="D9"/>
            <w:noWrap/>
            <w:vAlign w:val="center"/>
            <w:hideMark/>
          </w:tcPr>
          <w:p w14:paraId="6D4EDB2B"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五</w:t>
            </w:r>
          </w:p>
        </w:tc>
        <w:tc>
          <w:tcPr>
            <w:tcW w:w="3402" w:type="dxa"/>
            <w:shd w:val="clear" w:color="auto" w:fill="D9D9D9" w:themeFill="background1" w:themeFillShade="D9"/>
            <w:vAlign w:val="center"/>
            <w:hideMark/>
          </w:tcPr>
          <w:p w14:paraId="053B00FA"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プラスチック製品の製造の用に供する施設で、次に掲げるもの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43A13024"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19C0AD32"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r>
      <w:tr w:rsidR="00D86B05" w:rsidRPr="00C22112" w14:paraId="41433388" w14:textId="77777777" w:rsidTr="00EF04A2">
        <w:trPr>
          <w:trHeight w:val="20"/>
        </w:trPr>
        <w:tc>
          <w:tcPr>
            <w:tcW w:w="284" w:type="dxa"/>
            <w:shd w:val="clear" w:color="auto" w:fill="D9D9D9" w:themeFill="background1" w:themeFillShade="D9"/>
            <w:noWrap/>
            <w:vAlign w:val="center"/>
            <w:hideMark/>
          </w:tcPr>
          <w:p w14:paraId="7F42DEE6"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436E0987"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イ　粉砕施設（湿式のものを除く。）</w:t>
            </w:r>
          </w:p>
        </w:tc>
        <w:tc>
          <w:tcPr>
            <w:tcW w:w="425" w:type="dxa"/>
            <w:noWrap/>
            <w:vAlign w:val="center"/>
            <w:hideMark/>
          </w:tcPr>
          <w:p w14:paraId="6F705024"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693</w:t>
            </w:r>
          </w:p>
        </w:tc>
        <w:tc>
          <w:tcPr>
            <w:tcW w:w="567" w:type="dxa"/>
            <w:noWrap/>
            <w:vAlign w:val="center"/>
            <w:hideMark/>
          </w:tcPr>
          <w:p w14:paraId="42BF5596"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202</w:t>
            </w:r>
          </w:p>
        </w:tc>
      </w:tr>
      <w:tr w:rsidR="00D86B05" w:rsidRPr="00C22112" w14:paraId="2EEE7AF1" w14:textId="77777777" w:rsidTr="00EF04A2">
        <w:trPr>
          <w:trHeight w:val="20"/>
        </w:trPr>
        <w:tc>
          <w:tcPr>
            <w:tcW w:w="284" w:type="dxa"/>
            <w:shd w:val="clear" w:color="auto" w:fill="D9D9D9" w:themeFill="background1" w:themeFillShade="D9"/>
            <w:noWrap/>
            <w:vAlign w:val="center"/>
            <w:hideMark/>
          </w:tcPr>
          <w:p w14:paraId="4A1CD2A7"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4ECA403C"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ロ　研摩施設（湿式のものを除く。）</w:t>
            </w:r>
          </w:p>
        </w:tc>
        <w:tc>
          <w:tcPr>
            <w:tcW w:w="425" w:type="dxa"/>
            <w:noWrap/>
            <w:vAlign w:val="center"/>
            <w:hideMark/>
          </w:tcPr>
          <w:p w14:paraId="400F2965"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220</w:t>
            </w:r>
          </w:p>
        </w:tc>
        <w:tc>
          <w:tcPr>
            <w:tcW w:w="567" w:type="dxa"/>
            <w:noWrap/>
            <w:vAlign w:val="center"/>
            <w:hideMark/>
          </w:tcPr>
          <w:p w14:paraId="20B3DB3D"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47</w:t>
            </w:r>
          </w:p>
        </w:tc>
      </w:tr>
      <w:tr w:rsidR="00D86B05" w:rsidRPr="00C22112" w14:paraId="2D7B818E" w14:textId="77777777" w:rsidTr="00EF04A2">
        <w:trPr>
          <w:trHeight w:val="20"/>
        </w:trPr>
        <w:tc>
          <w:tcPr>
            <w:tcW w:w="284" w:type="dxa"/>
            <w:shd w:val="clear" w:color="auto" w:fill="D9D9D9" w:themeFill="background1" w:themeFillShade="D9"/>
            <w:noWrap/>
            <w:vAlign w:val="center"/>
            <w:hideMark/>
          </w:tcPr>
          <w:p w14:paraId="0DEF49D8"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2FF0923A"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ハ　吹付塗装施設</w:t>
            </w:r>
          </w:p>
        </w:tc>
        <w:tc>
          <w:tcPr>
            <w:tcW w:w="425" w:type="dxa"/>
            <w:noWrap/>
            <w:vAlign w:val="center"/>
            <w:hideMark/>
          </w:tcPr>
          <w:p w14:paraId="3B267BBC"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147</w:t>
            </w:r>
          </w:p>
        </w:tc>
        <w:tc>
          <w:tcPr>
            <w:tcW w:w="567" w:type="dxa"/>
            <w:noWrap/>
            <w:vAlign w:val="center"/>
            <w:hideMark/>
          </w:tcPr>
          <w:p w14:paraId="4E65ABC5"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50</w:t>
            </w:r>
          </w:p>
        </w:tc>
      </w:tr>
      <w:tr w:rsidR="00D86B05" w:rsidRPr="00C22112" w14:paraId="4B41BF3F" w14:textId="77777777" w:rsidTr="00EF04A2">
        <w:trPr>
          <w:trHeight w:val="20"/>
        </w:trPr>
        <w:tc>
          <w:tcPr>
            <w:tcW w:w="284" w:type="dxa"/>
            <w:shd w:val="clear" w:color="auto" w:fill="D9D9D9" w:themeFill="background1" w:themeFillShade="D9"/>
            <w:noWrap/>
            <w:vAlign w:val="center"/>
            <w:hideMark/>
          </w:tcPr>
          <w:p w14:paraId="7625E805"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2742F3F1"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ニ　配合施設</w:t>
            </w:r>
          </w:p>
        </w:tc>
        <w:tc>
          <w:tcPr>
            <w:tcW w:w="425" w:type="dxa"/>
            <w:noWrap/>
            <w:vAlign w:val="center"/>
            <w:hideMark/>
          </w:tcPr>
          <w:p w14:paraId="4E951C39"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321</w:t>
            </w:r>
          </w:p>
        </w:tc>
        <w:tc>
          <w:tcPr>
            <w:tcW w:w="567" w:type="dxa"/>
            <w:noWrap/>
            <w:vAlign w:val="center"/>
            <w:hideMark/>
          </w:tcPr>
          <w:p w14:paraId="49688EF9"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75</w:t>
            </w:r>
          </w:p>
        </w:tc>
      </w:tr>
      <w:tr w:rsidR="00D86B05" w:rsidRPr="00C22112" w14:paraId="5C8322AC" w14:textId="77777777" w:rsidTr="00EF04A2">
        <w:trPr>
          <w:trHeight w:val="20"/>
        </w:trPr>
        <w:tc>
          <w:tcPr>
            <w:tcW w:w="284" w:type="dxa"/>
            <w:shd w:val="clear" w:color="auto" w:fill="D9D9D9" w:themeFill="background1" w:themeFillShade="D9"/>
            <w:noWrap/>
            <w:vAlign w:val="center"/>
            <w:hideMark/>
          </w:tcPr>
          <w:p w14:paraId="3452B718"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6446DA13"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ホ　混練施設</w:t>
            </w:r>
          </w:p>
        </w:tc>
        <w:tc>
          <w:tcPr>
            <w:tcW w:w="425" w:type="dxa"/>
            <w:noWrap/>
            <w:vAlign w:val="center"/>
            <w:hideMark/>
          </w:tcPr>
          <w:p w14:paraId="0D28FA40"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178</w:t>
            </w:r>
          </w:p>
        </w:tc>
        <w:tc>
          <w:tcPr>
            <w:tcW w:w="567" w:type="dxa"/>
            <w:noWrap/>
            <w:vAlign w:val="center"/>
            <w:hideMark/>
          </w:tcPr>
          <w:p w14:paraId="78151993"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36</w:t>
            </w:r>
          </w:p>
        </w:tc>
      </w:tr>
      <w:tr w:rsidR="00D86B05" w:rsidRPr="00C22112" w14:paraId="00746FED" w14:textId="77777777" w:rsidTr="00EF04A2">
        <w:trPr>
          <w:trHeight w:val="20"/>
        </w:trPr>
        <w:tc>
          <w:tcPr>
            <w:tcW w:w="284" w:type="dxa"/>
            <w:shd w:val="clear" w:color="auto" w:fill="D9D9D9" w:themeFill="background1" w:themeFillShade="D9"/>
            <w:noWrap/>
            <w:vAlign w:val="center"/>
            <w:hideMark/>
          </w:tcPr>
          <w:p w14:paraId="2DD60D82"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六</w:t>
            </w:r>
          </w:p>
        </w:tc>
        <w:tc>
          <w:tcPr>
            <w:tcW w:w="3402" w:type="dxa"/>
            <w:shd w:val="clear" w:color="auto" w:fill="D9D9D9" w:themeFill="background1" w:themeFillShade="D9"/>
            <w:noWrap/>
            <w:vAlign w:val="center"/>
            <w:hideMark/>
          </w:tcPr>
          <w:p w14:paraId="07D0F2B8"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ゴム製品の製造の用に供する混練施設</w:t>
            </w:r>
          </w:p>
        </w:tc>
        <w:tc>
          <w:tcPr>
            <w:tcW w:w="425" w:type="dxa"/>
            <w:tcBorders>
              <w:bottom w:val="single" w:sz="4" w:space="0" w:color="auto"/>
            </w:tcBorders>
            <w:shd w:val="clear" w:color="auto" w:fill="D9D9D9" w:themeFill="background1" w:themeFillShade="D9"/>
            <w:noWrap/>
            <w:vAlign w:val="center"/>
            <w:hideMark/>
          </w:tcPr>
          <w:p w14:paraId="75FC430C"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89</w:t>
            </w:r>
          </w:p>
        </w:tc>
        <w:tc>
          <w:tcPr>
            <w:tcW w:w="567" w:type="dxa"/>
            <w:tcBorders>
              <w:bottom w:val="single" w:sz="4" w:space="0" w:color="auto"/>
            </w:tcBorders>
            <w:shd w:val="clear" w:color="auto" w:fill="D9D9D9" w:themeFill="background1" w:themeFillShade="D9"/>
            <w:noWrap/>
            <w:vAlign w:val="center"/>
            <w:hideMark/>
          </w:tcPr>
          <w:p w14:paraId="69A52B21"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29</w:t>
            </w:r>
          </w:p>
        </w:tc>
      </w:tr>
      <w:tr w:rsidR="00D86B05" w:rsidRPr="00C22112" w14:paraId="120F5F31" w14:textId="77777777" w:rsidTr="00EF04A2">
        <w:trPr>
          <w:trHeight w:val="20"/>
        </w:trPr>
        <w:tc>
          <w:tcPr>
            <w:tcW w:w="284" w:type="dxa"/>
            <w:shd w:val="clear" w:color="auto" w:fill="D9D9D9" w:themeFill="background1" w:themeFillShade="D9"/>
            <w:noWrap/>
            <w:vAlign w:val="center"/>
            <w:hideMark/>
          </w:tcPr>
          <w:p w14:paraId="0DF68FE6"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七</w:t>
            </w:r>
          </w:p>
        </w:tc>
        <w:tc>
          <w:tcPr>
            <w:tcW w:w="3402" w:type="dxa"/>
            <w:shd w:val="clear" w:color="auto" w:fill="D9D9D9" w:themeFill="background1" w:themeFillShade="D9"/>
            <w:vAlign w:val="center"/>
            <w:hideMark/>
          </w:tcPr>
          <w:p w14:paraId="46FB11E5"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窯業製品又は土石製品の製造の用に供する施設で、次に掲げるもの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28EA4B08"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3F4D42FB"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r>
      <w:tr w:rsidR="00D86B05" w:rsidRPr="00C22112" w14:paraId="63F035B7" w14:textId="77777777" w:rsidTr="00EF04A2">
        <w:trPr>
          <w:trHeight w:val="20"/>
        </w:trPr>
        <w:tc>
          <w:tcPr>
            <w:tcW w:w="284" w:type="dxa"/>
            <w:shd w:val="clear" w:color="auto" w:fill="D9D9D9" w:themeFill="background1" w:themeFillShade="D9"/>
            <w:noWrap/>
            <w:vAlign w:val="center"/>
            <w:hideMark/>
          </w:tcPr>
          <w:p w14:paraId="72C3A3A1"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5669469B"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イ　粉粒塊堆積場</w:t>
            </w:r>
          </w:p>
        </w:tc>
        <w:tc>
          <w:tcPr>
            <w:tcW w:w="425" w:type="dxa"/>
            <w:noWrap/>
            <w:vAlign w:val="center"/>
            <w:hideMark/>
          </w:tcPr>
          <w:p w14:paraId="1FC69089"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56</w:t>
            </w:r>
          </w:p>
        </w:tc>
        <w:tc>
          <w:tcPr>
            <w:tcW w:w="567" w:type="dxa"/>
            <w:noWrap/>
            <w:vAlign w:val="center"/>
            <w:hideMark/>
          </w:tcPr>
          <w:p w14:paraId="1FA3A4A6"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38</w:t>
            </w:r>
          </w:p>
        </w:tc>
      </w:tr>
      <w:tr w:rsidR="00D86B05" w:rsidRPr="00C22112" w14:paraId="2C2445D6" w14:textId="77777777" w:rsidTr="00EF04A2">
        <w:trPr>
          <w:trHeight w:val="20"/>
        </w:trPr>
        <w:tc>
          <w:tcPr>
            <w:tcW w:w="284" w:type="dxa"/>
            <w:shd w:val="clear" w:color="auto" w:fill="D9D9D9" w:themeFill="background1" w:themeFillShade="D9"/>
            <w:noWrap/>
            <w:vAlign w:val="center"/>
            <w:hideMark/>
          </w:tcPr>
          <w:p w14:paraId="11499D47"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50236091"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ロ　粉粒塊輸送用コンベア施設（袋詰めされた物の輸送の用に供するものを除く。）</w:t>
            </w:r>
          </w:p>
        </w:tc>
        <w:tc>
          <w:tcPr>
            <w:tcW w:w="425" w:type="dxa"/>
            <w:noWrap/>
            <w:vAlign w:val="center"/>
            <w:hideMark/>
          </w:tcPr>
          <w:p w14:paraId="783C8838"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1288</w:t>
            </w:r>
          </w:p>
        </w:tc>
        <w:tc>
          <w:tcPr>
            <w:tcW w:w="567" w:type="dxa"/>
            <w:noWrap/>
            <w:vAlign w:val="center"/>
            <w:hideMark/>
          </w:tcPr>
          <w:p w14:paraId="4542BB9D"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186</w:t>
            </w:r>
          </w:p>
        </w:tc>
      </w:tr>
      <w:tr w:rsidR="00D86B05" w:rsidRPr="00C22112" w14:paraId="2A5B61EB" w14:textId="77777777" w:rsidTr="00EF04A2">
        <w:trPr>
          <w:trHeight w:val="20"/>
        </w:trPr>
        <w:tc>
          <w:tcPr>
            <w:tcW w:w="284" w:type="dxa"/>
            <w:shd w:val="clear" w:color="auto" w:fill="D9D9D9" w:themeFill="background1" w:themeFillShade="D9"/>
            <w:noWrap/>
            <w:vAlign w:val="center"/>
            <w:hideMark/>
          </w:tcPr>
          <w:p w14:paraId="0697E761"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0C943667"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ハ　ふるい分施設（湿式のものを除く。）</w:t>
            </w:r>
          </w:p>
        </w:tc>
        <w:tc>
          <w:tcPr>
            <w:tcW w:w="425" w:type="dxa"/>
            <w:noWrap/>
            <w:vAlign w:val="center"/>
            <w:hideMark/>
          </w:tcPr>
          <w:p w14:paraId="2CF7CFCE"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297</w:t>
            </w:r>
          </w:p>
        </w:tc>
        <w:tc>
          <w:tcPr>
            <w:tcW w:w="567" w:type="dxa"/>
            <w:noWrap/>
            <w:vAlign w:val="center"/>
            <w:hideMark/>
          </w:tcPr>
          <w:p w14:paraId="39EBE921"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118</w:t>
            </w:r>
          </w:p>
        </w:tc>
      </w:tr>
      <w:tr w:rsidR="00D86B05" w:rsidRPr="00C22112" w14:paraId="777916E3" w14:textId="77777777" w:rsidTr="00EF04A2">
        <w:trPr>
          <w:trHeight w:val="20"/>
        </w:trPr>
        <w:tc>
          <w:tcPr>
            <w:tcW w:w="284" w:type="dxa"/>
            <w:shd w:val="clear" w:color="auto" w:fill="D9D9D9" w:themeFill="background1" w:themeFillShade="D9"/>
            <w:noWrap/>
            <w:vAlign w:val="center"/>
            <w:hideMark/>
          </w:tcPr>
          <w:p w14:paraId="0EC8406D"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335C5716"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ニ　選別施設（湿式のものを除く。）</w:t>
            </w:r>
          </w:p>
        </w:tc>
        <w:tc>
          <w:tcPr>
            <w:tcW w:w="425" w:type="dxa"/>
            <w:noWrap/>
            <w:vAlign w:val="center"/>
            <w:hideMark/>
          </w:tcPr>
          <w:p w14:paraId="7885B763"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38</w:t>
            </w:r>
          </w:p>
        </w:tc>
        <w:tc>
          <w:tcPr>
            <w:tcW w:w="567" w:type="dxa"/>
            <w:noWrap/>
            <w:vAlign w:val="center"/>
            <w:hideMark/>
          </w:tcPr>
          <w:p w14:paraId="3CD94D59"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17</w:t>
            </w:r>
          </w:p>
        </w:tc>
      </w:tr>
      <w:tr w:rsidR="00D86B05" w:rsidRPr="00C22112" w14:paraId="0E12A7DE" w14:textId="77777777" w:rsidTr="00EF04A2">
        <w:trPr>
          <w:trHeight w:val="20"/>
        </w:trPr>
        <w:tc>
          <w:tcPr>
            <w:tcW w:w="284" w:type="dxa"/>
            <w:shd w:val="clear" w:color="auto" w:fill="D9D9D9" w:themeFill="background1" w:themeFillShade="D9"/>
            <w:noWrap/>
            <w:vAlign w:val="center"/>
            <w:hideMark/>
          </w:tcPr>
          <w:p w14:paraId="7B6FEE35"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10126F41"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ホ　粉砕施設（湿式のものを除く。）</w:t>
            </w:r>
          </w:p>
        </w:tc>
        <w:tc>
          <w:tcPr>
            <w:tcW w:w="425" w:type="dxa"/>
            <w:noWrap/>
            <w:vAlign w:val="center"/>
            <w:hideMark/>
          </w:tcPr>
          <w:p w14:paraId="2E42B7CD"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214</w:t>
            </w:r>
          </w:p>
        </w:tc>
        <w:tc>
          <w:tcPr>
            <w:tcW w:w="567" w:type="dxa"/>
            <w:noWrap/>
            <w:vAlign w:val="center"/>
            <w:hideMark/>
          </w:tcPr>
          <w:p w14:paraId="50920D3C"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98</w:t>
            </w:r>
          </w:p>
        </w:tc>
      </w:tr>
      <w:tr w:rsidR="00D86B05" w:rsidRPr="00C22112" w14:paraId="52A8FEF1" w14:textId="77777777" w:rsidTr="00EF04A2">
        <w:trPr>
          <w:trHeight w:val="20"/>
        </w:trPr>
        <w:tc>
          <w:tcPr>
            <w:tcW w:w="284" w:type="dxa"/>
            <w:shd w:val="clear" w:color="auto" w:fill="D9D9D9" w:themeFill="background1" w:themeFillShade="D9"/>
            <w:noWrap/>
            <w:vAlign w:val="center"/>
            <w:hideMark/>
          </w:tcPr>
          <w:p w14:paraId="7CBEA6CB"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3911ADF6"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ヘ　研摩施設（湿式のものを除く。）</w:t>
            </w:r>
          </w:p>
        </w:tc>
        <w:tc>
          <w:tcPr>
            <w:tcW w:w="425" w:type="dxa"/>
            <w:noWrap/>
            <w:vAlign w:val="center"/>
            <w:hideMark/>
          </w:tcPr>
          <w:p w14:paraId="764B85B7"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64</w:t>
            </w:r>
          </w:p>
        </w:tc>
        <w:tc>
          <w:tcPr>
            <w:tcW w:w="567" w:type="dxa"/>
            <w:noWrap/>
            <w:vAlign w:val="center"/>
            <w:hideMark/>
          </w:tcPr>
          <w:p w14:paraId="4A55A508"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24</w:t>
            </w:r>
          </w:p>
        </w:tc>
      </w:tr>
      <w:tr w:rsidR="00D86B05" w:rsidRPr="00C22112" w14:paraId="7B5D5154" w14:textId="77777777" w:rsidTr="00EF04A2">
        <w:trPr>
          <w:trHeight w:val="20"/>
        </w:trPr>
        <w:tc>
          <w:tcPr>
            <w:tcW w:w="284" w:type="dxa"/>
            <w:shd w:val="clear" w:color="auto" w:fill="D9D9D9" w:themeFill="background1" w:themeFillShade="D9"/>
            <w:noWrap/>
            <w:vAlign w:val="center"/>
            <w:hideMark/>
          </w:tcPr>
          <w:p w14:paraId="384957FD"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70C16916"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ト　岩綿又は鉱滓綿加工施設</w:t>
            </w:r>
          </w:p>
        </w:tc>
        <w:tc>
          <w:tcPr>
            <w:tcW w:w="425" w:type="dxa"/>
            <w:noWrap/>
            <w:vAlign w:val="center"/>
            <w:hideMark/>
          </w:tcPr>
          <w:p w14:paraId="46E96B93"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23</w:t>
            </w:r>
          </w:p>
        </w:tc>
        <w:tc>
          <w:tcPr>
            <w:tcW w:w="567" w:type="dxa"/>
            <w:noWrap/>
            <w:vAlign w:val="center"/>
            <w:hideMark/>
          </w:tcPr>
          <w:p w14:paraId="03D0C68A"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4</w:t>
            </w:r>
          </w:p>
        </w:tc>
      </w:tr>
      <w:tr w:rsidR="00D86B05" w:rsidRPr="00C22112" w14:paraId="55B98B7A" w14:textId="77777777" w:rsidTr="00EF04A2">
        <w:trPr>
          <w:trHeight w:val="20"/>
        </w:trPr>
        <w:tc>
          <w:tcPr>
            <w:tcW w:w="284" w:type="dxa"/>
            <w:shd w:val="clear" w:color="auto" w:fill="D9D9D9" w:themeFill="background1" w:themeFillShade="D9"/>
            <w:noWrap/>
            <w:vAlign w:val="center"/>
            <w:hideMark/>
          </w:tcPr>
          <w:p w14:paraId="4606025F"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6F95BDEA"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チ　吹付塗装施設</w:t>
            </w:r>
          </w:p>
        </w:tc>
        <w:tc>
          <w:tcPr>
            <w:tcW w:w="425" w:type="dxa"/>
            <w:noWrap/>
            <w:vAlign w:val="center"/>
            <w:hideMark/>
          </w:tcPr>
          <w:p w14:paraId="5EA3BE2E"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28</w:t>
            </w:r>
          </w:p>
        </w:tc>
        <w:tc>
          <w:tcPr>
            <w:tcW w:w="567" w:type="dxa"/>
            <w:noWrap/>
            <w:vAlign w:val="center"/>
            <w:hideMark/>
          </w:tcPr>
          <w:p w14:paraId="4AC3D46F"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9</w:t>
            </w:r>
          </w:p>
        </w:tc>
      </w:tr>
      <w:tr w:rsidR="00D86B05" w:rsidRPr="00C22112" w14:paraId="6F13EAE8" w14:textId="77777777" w:rsidTr="00EF04A2">
        <w:trPr>
          <w:trHeight w:val="20"/>
        </w:trPr>
        <w:tc>
          <w:tcPr>
            <w:tcW w:w="284" w:type="dxa"/>
            <w:shd w:val="clear" w:color="auto" w:fill="D9D9D9" w:themeFill="background1" w:themeFillShade="D9"/>
            <w:noWrap/>
            <w:vAlign w:val="center"/>
            <w:hideMark/>
          </w:tcPr>
          <w:p w14:paraId="4A28A967"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14F7A558"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リ　セメントサイロ</w:t>
            </w:r>
          </w:p>
        </w:tc>
        <w:tc>
          <w:tcPr>
            <w:tcW w:w="425" w:type="dxa"/>
            <w:noWrap/>
            <w:vAlign w:val="center"/>
            <w:hideMark/>
          </w:tcPr>
          <w:p w14:paraId="7B8EDB09"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56</w:t>
            </w:r>
          </w:p>
        </w:tc>
        <w:tc>
          <w:tcPr>
            <w:tcW w:w="567" w:type="dxa"/>
            <w:noWrap/>
            <w:vAlign w:val="center"/>
            <w:hideMark/>
          </w:tcPr>
          <w:p w14:paraId="3275DFB5"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22</w:t>
            </w:r>
          </w:p>
        </w:tc>
      </w:tr>
      <w:tr w:rsidR="00D86B05" w:rsidRPr="00C22112" w14:paraId="6FFF6035" w14:textId="77777777" w:rsidTr="00EF04A2">
        <w:trPr>
          <w:trHeight w:val="20"/>
        </w:trPr>
        <w:tc>
          <w:tcPr>
            <w:tcW w:w="284" w:type="dxa"/>
            <w:shd w:val="clear" w:color="auto" w:fill="D9D9D9" w:themeFill="background1" w:themeFillShade="D9"/>
            <w:noWrap/>
            <w:vAlign w:val="center"/>
            <w:hideMark/>
          </w:tcPr>
          <w:p w14:paraId="6A27C369"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12807A2D"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ヌ　混合施設</w:t>
            </w:r>
          </w:p>
        </w:tc>
        <w:tc>
          <w:tcPr>
            <w:tcW w:w="425" w:type="dxa"/>
            <w:tcBorders>
              <w:bottom w:val="single" w:sz="4" w:space="0" w:color="auto"/>
            </w:tcBorders>
            <w:noWrap/>
            <w:vAlign w:val="center"/>
            <w:hideMark/>
          </w:tcPr>
          <w:p w14:paraId="65DBBA75"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295</w:t>
            </w:r>
          </w:p>
        </w:tc>
        <w:tc>
          <w:tcPr>
            <w:tcW w:w="567" w:type="dxa"/>
            <w:tcBorders>
              <w:bottom w:val="single" w:sz="4" w:space="0" w:color="auto"/>
            </w:tcBorders>
            <w:noWrap/>
            <w:vAlign w:val="center"/>
            <w:hideMark/>
          </w:tcPr>
          <w:p w14:paraId="398CF77E"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185</w:t>
            </w:r>
          </w:p>
        </w:tc>
      </w:tr>
      <w:tr w:rsidR="00D86B05" w:rsidRPr="00C22112" w14:paraId="178A3B88" w14:textId="77777777" w:rsidTr="00EF04A2">
        <w:trPr>
          <w:trHeight w:val="20"/>
        </w:trPr>
        <w:tc>
          <w:tcPr>
            <w:tcW w:w="284" w:type="dxa"/>
            <w:shd w:val="clear" w:color="auto" w:fill="D9D9D9" w:themeFill="background1" w:themeFillShade="D9"/>
            <w:noWrap/>
            <w:vAlign w:val="center"/>
            <w:hideMark/>
          </w:tcPr>
          <w:p w14:paraId="331ABD60"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八</w:t>
            </w:r>
          </w:p>
        </w:tc>
        <w:tc>
          <w:tcPr>
            <w:tcW w:w="3402" w:type="dxa"/>
            <w:shd w:val="clear" w:color="auto" w:fill="D9D9D9" w:themeFill="background1" w:themeFillShade="D9"/>
            <w:vAlign w:val="center"/>
            <w:hideMark/>
          </w:tcPr>
          <w:p w14:paraId="23DFE9E9"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鉄鋼若しくは非鉄金属の製造、金属製品の製造又は機械若しくは機械器具の製造の用に供する施設で、次に掲げるもの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601D67E9"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63282E6F"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r>
      <w:tr w:rsidR="00D86B05" w:rsidRPr="00C22112" w14:paraId="41A0C910" w14:textId="77777777" w:rsidTr="00EF04A2">
        <w:trPr>
          <w:trHeight w:val="20"/>
        </w:trPr>
        <w:tc>
          <w:tcPr>
            <w:tcW w:w="284" w:type="dxa"/>
            <w:shd w:val="clear" w:color="auto" w:fill="D9D9D9" w:themeFill="background1" w:themeFillShade="D9"/>
            <w:noWrap/>
            <w:vAlign w:val="center"/>
            <w:hideMark/>
          </w:tcPr>
          <w:p w14:paraId="2D1A96C4"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7016A62E"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イ　粉粒塊堆積場</w:t>
            </w:r>
          </w:p>
        </w:tc>
        <w:tc>
          <w:tcPr>
            <w:tcW w:w="425" w:type="dxa"/>
            <w:noWrap/>
            <w:vAlign w:val="center"/>
            <w:hideMark/>
          </w:tcPr>
          <w:p w14:paraId="2FF22FC4"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w:t>
            </w:r>
          </w:p>
        </w:tc>
        <w:tc>
          <w:tcPr>
            <w:tcW w:w="567" w:type="dxa"/>
            <w:noWrap/>
            <w:vAlign w:val="center"/>
            <w:hideMark/>
          </w:tcPr>
          <w:p w14:paraId="791F522F"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w:t>
            </w:r>
          </w:p>
        </w:tc>
      </w:tr>
      <w:tr w:rsidR="00D86B05" w:rsidRPr="00C22112" w14:paraId="2006F1FD" w14:textId="77777777" w:rsidTr="00EF04A2">
        <w:trPr>
          <w:trHeight w:val="20"/>
        </w:trPr>
        <w:tc>
          <w:tcPr>
            <w:tcW w:w="284" w:type="dxa"/>
            <w:shd w:val="clear" w:color="auto" w:fill="D9D9D9" w:themeFill="background1" w:themeFillShade="D9"/>
            <w:noWrap/>
            <w:vAlign w:val="center"/>
            <w:hideMark/>
          </w:tcPr>
          <w:p w14:paraId="504E4B8B"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66B50071"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ロ　粉粒塊輸送用コンベア施設（袋詰めされた物の輸送の用に供するものを除く。）</w:t>
            </w:r>
          </w:p>
        </w:tc>
        <w:tc>
          <w:tcPr>
            <w:tcW w:w="425" w:type="dxa"/>
            <w:noWrap/>
            <w:vAlign w:val="center"/>
            <w:hideMark/>
          </w:tcPr>
          <w:p w14:paraId="48DECCF0"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82</w:t>
            </w:r>
          </w:p>
        </w:tc>
        <w:tc>
          <w:tcPr>
            <w:tcW w:w="567" w:type="dxa"/>
            <w:noWrap/>
            <w:vAlign w:val="center"/>
            <w:hideMark/>
          </w:tcPr>
          <w:p w14:paraId="2668DD85"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15</w:t>
            </w:r>
          </w:p>
        </w:tc>
      </w:tr>
      <w:tr w:rsidR="00D86B05" w:rsidRPr="00C22112" w14:paraId="5F837DF4" w14:textId="77777777" w:rsidTr="00EF04A2">
        <w:trPr>
          <w:trHeight w:val="20"/>
        </w:trPr>
        <w:tc>
          <w:tcPr>
            <w:tcW w:w="284" w:type="dxa"/>
            <w:shd w:val="clear" w:color="auto" w:fill="D9D9D9" w:themeFill="background1" w:themeFillShade="D9"/>
            <w:noWrap/>
            <w:vAlign w:val="center"/>
            <w:hideMark/>
          </w:tcPr>
          <w:p w14:paraId="457E3301"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15777AC4"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ハ　ふるい分施設（湿式のものを除く。）</w:t>
            </w:r>
          </w:p>
        </w:tc>
        <w:tc>
          <w:tcPr>
            <w:tcW w:w="425" w:type="dxa"/>
            <w:noWrap/>
            <w:vAlign w:val="center"/>
            <w:hideMark/>
          </w:tcPr>
          <w:p w14:paraId="23AD7D08"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69</w:t>
            </w:r>
          </w:p>
        </w:tc>
        <w:tc>
          <w:tcPr>
            <w:tcW w:w="567" w:type="dxa"/>
            <w:noWrap/>
            <w:vAlign w:val="center"/>
            <w:hideMark/>
          </w:tcPr>
          <w:p w14:paraId="51A26EDA"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24</w:t>
            </w:r>
          </w:p>
        </w:tc>
      </w:tr>
      <w:tr w:rsidR="00D86B05" w:rsidRPr="00C22112" w14:paraId="4921A9B0" w14:textId="77777777" w:rsidTr="00EF04A2">
        <w:trPr>
          <w:trHeight w:val="20"/>
        </w:trPr>
        <w:tc>
          <w:tcPr>
            <w:tcW w:w="284" w:type="dxa"/>
            <w:shd w:val="clear" w:color="auto" w:fill="D9D9D9" w:themeFill="background1" w:themeFillShade="D9"/>
            <w:noWrap/>
            <w:vAlign w:val="center"/>
            <w:hideMark/>
          </w:tcPr>
          <w:p w14:paraId="5283F4E6"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2B56EDAD"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ニ　粉砕施設（湿式のものを除く。）</w:t>
            </w:r>
          </w:p>
        </w:tc>
        <w:tc>
          <w:tcPr>
            <w:tcW w:w="425" w:type="dxa"/>
            <w:noWrap/>
            <w:vAlign w:val="center"/>
            <w:hideMark/>
          </w:tcPr>
          <w:p w14:paraId="40E8E2AF"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97</w:t>
            </w:r>
          </w:p>
        </w:tc>
        <w:tc>
          <w:tcPr>
            <w:tcW w:w="567" w:type="dxa"/>
            <w:noWrap/>
            <w:vAlign w:val="center"/>
            <w:hideMark/>
          </w:tcPr>
          <w:p w14:paraId="414D2F70"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51</w:t>
            </w:r>
          </w:p>
        </w:tc>
      </w:tr>
      <w:tr w:rsidR="00D86B05" w:rsidRPr="00C22112" w14:paraId="4C84DBC5" w14:textId="77777777" w:rsidTr="00EF04A2">
        <w:trPr>
          <w:trHeight w:val="20"/>
        </w:trPr>
        <w:tc>
          <w:tcPr>
            <w:tcW w:w="284" w:type="dxa"/>
            <w:shd w:val="clear" w:color="auto" w:fill="D9D9D9" w:themeFill="background1" w:themeFillShade="D9"/>
            <w:noWrap/>
            <w:vAlign w:val="center"/>
            <w:hideMark/>
          </w:tcPr>
          <w:p w14:paraId="2B77A226"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27946426"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ホ　研摩施設</w:t>
            </w:r>
            <w:r w:rsidRPr="00C22112">
              <w:rPr>
                <w:rFonts w:ascii="ＭＳ Ｐ明朝" w:eastAsia="ＭＳ Ｐ明朝" w:hAnsi="ＭＳ Ｐ明朝"/>
                <w:sz w:val="16"/>
                <w:szCs w:val="16"/>
              </w:rPr>
              <w:t>(湿式のものを除く。)</w:t>
            </w:r>
          </w:p>
        </w:tc>
        <w:tc>
          <w:tcPr>
            <w:tcW w:w="425" w:type="dxa"/>
            <w:noWrap/>
            <w:vAlign w:val="center"/>
            <w:hideMark/>
          </w:tcPr>
          <w:p w14:paraId="02D2BF34"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2348</w:t>
            </w:r>
          </w:p>
        </w:tc>
        <w:tc>
          <w:tcPr>
            <w:tcW w:w="567" w:type="dxa"/>
            <w:noWrap/>
            <w:vAlign w:val="center"/>
            <w:hideMark/>
          </w:tcPr>
          <w:p w14:paraId="69FDE69C"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671</w:t>
            </w:r>
          </w:p>
        </w:tc>
      </w:tr>
      <w:tr w:rsidR="00D86B05" w:rsidRPr="00C22112" w14:paraId="651F3B84" w14:textId="77777777" w:rsidTr="00EF04A2">
        <w:trPr>
          <w:trHeight w:val="20"/>
        </w:trPr>
        <w:tc>
          <w:tcPr>
            <w:tcW w:w="284" w:type="dxa"/>
            <w:shd w:val="clear" w:color="auto" w:fill="D9D9D9" w:themeFill="background1" w:themeFillShade="D9"/>
            <w:noWrap/>
            <w:vAlign w:val="center"/>
            <w:hideMark/>
          </w:tcPr>
          <w:p w14:paraId="1FEFF108"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52FE78ED"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ヘ　溶射施設</w:t>
            </w:r>
          </w:p>
        </w:tc>
        <w:tc>
          <w:tcPr>
            <w:tcW w:w="425" w:type="dxa"/>
            <w:noWrap/>
            <w:vAlign w:val="center"/>
            <w:hideMark/>
          </w:tcPr>
          <w:p w14:paraId="0771FEB5"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44</w:t>
            </w:r>
          </w:p>
        </w:tc>
        <w:tc>
          <w:tcPr>
            <w:tcW w:w="567" w:type="dxa"/>
            <w:noWrap/>
            <w:vAlign w:val="center"/>
            <w:hideMark/>
          </w:tcPr>
          <w:p w14:paraId="3B451ABB"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21</w:t>
            </w:r>
          </w:p>
        </w:tc>
      </w:tr>
      <w:tr w:rsidR="00D86B05" w:rsidRPr="00C22112" w14:paraId="57587218" w14:textId="77777777" w:rsidTr="00EF04A2">
        <w:trPr>
          <w:trHeight w:val="20"/>
        </w:trPr>
        <w:tc>
          <w:tcPr>
            <w:tcW w:w="284" w:type="dxa"/>
            <w:shd w:val="clear" w:color="auto" w:fill="D9D9D9" w:themeFill="background1" w:themeFillShade="D9"/>
            <w:noWrap/>
            <w:vAlign w:val="center"/>
            <w:hideMark/>
          </w:tcPr>
          <w:p w14:paraId="7A3B3102"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4BD415CF"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ト　吹付塗装施設</w:t>
            </w:r>
          </w:p>
        </w:tc>
        <w:tc>
          <w:tcPr>
            <w:tcW w:w="425" w:type="dxa"/>
            <w:noWrap/>
            <w:vAlign w:val="center"/>
            <w:hideMark/>
          </w:tcPr>
          <w:p w14:paraId="2255783F"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1354</w:t>
            </w:r>
          </w:p>
        </w:tc>
        <w:tc>
          <w:tcPr>
            <w:tcW w:w="567" w:type="dxa"/>
            <w:noWrap/>
            <w:vAlign w:val="center"/>
            <w:hideMark/>
          </w:tcPr>
          <w:p w14:paraId="43F2DEC1"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487</w:t>
            </w:r>
          </w:p>
        </w:tc>
      </w:tr>
      <w:tr w:rsidR="00D86B05" w:rsidRPr="00C22112" w14:paraId="1C5EEE1E" w14:textId="77777777" w:rsidTr="00EF04A2">
        <w:trPr>
          <w:trHeight w:val="20"/>
        </w:trPr>
        <w:tc>
          <w:tcPr>
            <w:tcW w:w="284" w:type="dxa"/>
            <w:shd w:val="clear" w:color="auto" w:fill="D9D9D9" w:themeFill="background1" w:themeFillShade="D9"/>
            <w:noWrap/>
            <w:vAlign w:val="center"/>
            <w:hideMark/>
          </w:tcPr>
          <w:p w14:paraId="771DF6B4"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538E5E7C"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チ　切断施設</w:t>
            </w:r>
          </w:p>
        </w:tc>
        <w:tc>
          <w:tcPr>
            <w:tcW w:w="425" w:type="dxa"/>
            <w:noWrap/>
            <w:vAlign w:val="center"/>
            <w:hideMark/>
          </w:tcPr>
          <w:p w14:paraId="17CBA812"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481</w:t>
            </w:r>
          </w:p>
        </w:tc>
        <w:tc>
          <w:tcPr>
            <w:tcW w:w="567" w:type="dxa"/>
            <w:noWrap/>
            <w:vAlign w:val="center"/>
            <w:hideMark/>
          </w:tcPr>
          <w:p w14:paraId="7AFB7907"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179</w:t>
            </w:r>
          </w:p>
        </w:tc>
      </w:tr>
      <w:tr w:rsidR="00D86B05" w:rsidRPr="00C22112" w14:paraId="0520C0AB" w14:textId="77777777" w:rsidTr="00EF04A2">
        <w:trPr>
          <w:trHeight w:val="20"/>
        </w:trPr>
        <w:tc>
          <w:tcPr>
            <w:tcW w:w="284" w:type="dxa"/>
            <w:shd w:val="clear" w:color="auto" w:fill="D9D9D9" w:themeFill="background1" w:themeFillShade="D9"/>
            <w:noWrap/>
            <w:vAlign w:val="center"/>
            <w:hideMark/>
          </w:tcPr>
          <w:p w14:paraId="00E1B005"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6D2A6F5A"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リ　鋳型砂処理施設</w:t>
            </w:r>
          </w:p>
        </w:tc>
        <w:tc>
          <w:tcPr>
            <w:tcW w:w="425" w:type="dxa"/>
            <w:noWrap/>
            <w:vAlign w:val="center"/>
            <w:hideMark/>
          </w:tcPr>
          <w:p w14:paraId="0FFED11A"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67</w:t>
            </w:r>
          </w:p>
        </w:tc>
        <w:tc>
          <w:tcPr>
            <w:tcW w:w="567" w:type="dxa"/>
            <w:noWrap/>
            <w:vAlign w:val="center"/>
            <w:hideMark/>
          </w:tcPr>
          <w:p w14:paraId="3DA885C6"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41</w:t>
            </w:r>
          </w:p>
        </w:tc>
      </w:tr>
      <w:tr w:rsidR="00D86B05" w:rsidRPr="00C22112" w14:paraId="4B8A5BFC" w14:textId="77777777" w:rsidTr="00EF04A2">
        <w:trPr>
          <w:trHeight w:val="20"/>
        </w:trPr>
        <w:tc>
          <w:tcPr>
            <w:tcW w:w="284" w:type="dxa"/>
            <w:shd w:val="clear" w:color="auto" w:fill="D9D9D9" w:themeFill="background1" w:themeFillShade="D9"/>
            <w:noWrap/>
            <w:vAlign w:val="center"/>
            <w:hideMark/>
          </w:tcPr>
          <w:p w14:paraId="548C1B63"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1E0398CE"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ヌ　鋳型ばらし施設</w:t>
            </w:r>
          </w:p>
        </w:tc>
        <w:tc>
          <w:tcPr>
            <w:tcW w:w="425" w:type="dxa"/>
            <w:noWrap/>
            <w:vAlign w:val="center"/>
            <w:hideMark/>
          </w:tcPr>
          <w:p w14:paraId="0B09E9A3"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45</w:t>
            </w:r>
          </w:p>
        </w:tc>
        <w:tc>
          <w:tcPr>
            <w:tcW w:w="567" w:type="dxa"/>
            <w:noWrap/>
            <w:vAlign w:val="center"/>
            <w:hideMark/>
          </w:tcPr>
          <w:p w14:paraId="1654BAAE"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25</w:t>
            </w:r>
          </w:p>
        </w:tc>
      </w:tr>
      <w:tr w:rsidR="00D86B05" w:rsidRPr="00C22112" w14:paraId="4EC4CFD3" w14:textId="77777777" w:rsidTr="00EF04A2">
        <w:trPr>
          <w:trHeight w:val="20"/>
        </w:trPr>
        <w:tc>
          <w:tcPr>
            <w:tcW w:w="284" w:type="dxa"/>
            <w:shd w:val="clear" w:color="auto" w:fill="D9D9D9" w:themeFill="background1" w:themeFillShade="D9"/>
            <w:noWrap/>
            <w:vAlign w:val="center"/>
            <w:hideMark/>
          </w:tcPr>
          <w:p w14:paraId="15F7A3EC"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58585240"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ル　ダクタイル処理施設</w:t>
            </w:r>
          </w:p>
        </w:tc>
        <w:tc>
          <w:tcPr>
            <w:tcW w:w="425" w:type="dxa"/>
            <w:noWrap/>
            <w:vAlign w:val="center"/>
            <w:hideMark/>
          </w:tcPr>
          <w:p w14:paraId="4F583FF5"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6</w:t>
            </w:r>
          </w:p>
        </w:tc>
        <w:tc>
          <w:tcPr>
            <w:tcW w:w="567" w:type="dxa"/>
            <w:noWrap/>
            <w:vAlign w:val="center"/>
            <w:hideMark/>
          </w:tcPr>
          <w:p w14:paraId="079A8AA0"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5</w:t>
            </w:r>
          </w:p>
        </w:tc>
      </w:tr>
      <w:tr w:rsidR="00D86B05" w:rsidRPr="00C22112" w14:paraId="5FE4074B" w14:textId="77777777" w:rsidTr="00EF04A2">
        <w:trPr>
          <w:trHeight w:val="20"/>
        </w:trPr>
        <w:tc>
          <w:tcPr>
            <w:tcW w:w="284" w:type="dxa"/>
            <w:shd w:val="clear" w:color="auto" w:fill="D9D9D9" w:themeFill="background1" w:themeFillShade="D9"/>
            <w:noWrap/>
            <w:vAlign w:val="center"/>
            <w:hideMark/>
          </w:tcPr>
          <w:p w14:paraId="6F65B83A"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2C597C76" w14:textId="77777777" w:rsidR="00D86B05" w:rsidRPr="00C22112" w:rsidRDefault="00D86B05" w:rsidP="00EF04A2">
            <w:pPr>
              <w:suppressLineNumbers/>
              <w:spacing w:line="200" w:lineRule="exact"/>
              <w:ind w:leftChars="50" w:left="105"/>
              <w:contextualSpacing/>
              <w:rPr>
                <w:rFonts w:ascii="ＭＳ Ｐ明朝" w:eastAsia="ＭＳ Ｐ明朝" w:hAnsi="ＭＳ Ｐ明朝"/>
                <w:b/>
                <w:sz w:val="16"/>
                <w:szCs w:val="16"/>
                <w:u w:val="single"/>
              </w:rPr>
            </w:pPr>
            <w:r w:rsidRPr="00C22112">
              <w:rPr>
                <w:rFonts w:ascii="ＭＳ Ｐ明朝" w:eastAsia="ＭＳ Ｐ明朝" w:hAnsi="ＭＳ Ｐ明朝" w:hint="eastAsia"/>
                <w:b/>
                <w:sz w:val="16"/>
                <w:szCs w:val="16"/>
                <w:u w:val="single"/>
              </w:rPr>
              <w:t>ヲ　スカーファ</w:t>
            </w:r>
          </w:p>
        </w:tc>
        <w:tc>
          <w:tcPr>
            <w:tcW w:w="425" w:type="dxa"/>
            <w:noWrap/>
            <w:vAlign w:val="center"/>
            <w:hideMark/>
          </w:tcPr>
          <w:p w14:paraId="00088A38"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c>
          <w:tcPr>
            <w:tcW w:w="567" w:type="dxa"/>
            <w:noWrap/>
            <w:vAlign w:val="center"/>
            <w:hideMark/>
          </w:tcPr>
          <w:p w14:paraId="62AB4788"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01CEC72E" w14:textId="77777777" w:rsidTr="00EF04A2">
        <w:trPr>
          <w:trHeight w:val="20"/>
        </w:trPr>
        <w:tc>
          <w:tcPr>
            <w:tcW w:w="284" w:type="dxa"/>
            <w:shd w:val="clear" w:color="auto" w:fill="D9D9D9" w:themeFill="background1" w:themeFillShade="D9"/>
            <w:noWrap/>
            <w:vAlign w:val="center"/>
            <w:hideMark/>
          </w:tcPr>
          <w:p w14:paraId="49F8BC62"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665FEA45"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ワ　混合施設</w:t>
            </w:r>
          </w:p>
        </w:tc>
        <w:tc>
          <w:tcPr>
            <w:tcW w:w="425" w:type="dxa"/>
            <w:noWrap/>
            <w:vAlign w:val="center"/>
            <w:hideMark/>
          </w:tcPr>
          <w:p w14:paraId="08AB3DC6"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36</w:t>
            </w:r>
          </w:p>
        </w:tc>
        <w:tc>
          <w:tcPr>
            <w:tcW w:w="567" w:type="dxa"/>
            <w:noWrap/>
            <w:vAlign w:val="center"/>
            <w:hideMark/>
          </w:tcPr>
          <w:p w14:paraId="2C6D8D34"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11</w:t>
            </w:r>
          </w:p>
        </w:tc>
      </w:tr>
      <w:tr w:rsidR="00D86B05" w:rsidRPr="00C22112" w14:paraId="31494A9D" w14:textId="77777777" w:rsidTr="00EF04A2">
        <w:trPr>
          <w:trHeight w:val="20"/>
        </w:trPr>
        <w:tc>
          <w:tcPr>
            <w:tcW w:w="284" w:type="dxa"/>
            <w:shd w:val="clear" w:color="auto" w:fill="D9D9D9" w:themeFill="background1" w:themeFillShade="D9"/>
            <w:noWrap/>
            <w:vAlign w:val="center"/>
            <w:hideMark/>
          </w:tcPr>
          <w:p w14:paraId="74BBE788"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67AE329C"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カ　配合施設</w:t>
            </w:r>
          </w:p>
        </w:tc>
        <w:tc>
          <w:tcPr>
            <w:tcW w:w="425" w:type="dxa"/>
            <w:noWrap/>
            <w:vAlign w:val="center"/>
            <w:hideMark/>
          </w:tcPr>
          <w:p w14:paraId="20D8724D"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42</w:t>
            </w:r>
          </w:p>
        </w:tc>
        <w:tc>
          <w:tcPr>
            <w:tcW w:w="567" w:type="dxa"/>
            <w:noWrap/>
            <w:vAlign w:val="center"/>
            <w:hideMark/>
          </w:tcPr>
          <w:p w14:paraId="2AA5AF78"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10</w:t>
            </w:r>
          </w:p>
        </w:tc>
      </w:tr>
      <w:tr w:rsidR="00D86B05" w:rsidRPr="00C22112" w14:paraId="02792302" w14:textId="77777777" w:rsidTr="00EF04A2">
        <w:trPr>
          <w:trHeight w:val="20"/>
        </w:trPr>
        <w:tc>
          <w:tcPr>
            <w:tcW w:w="284" w:type="dxa"/>
            <w:shd w:val="clear" w:color="auto" w:fill="D9D9D9" w:themeFill="background1" w:themeFillShade="D9"/>
            <w:noWrap/>
            <w:vAlign w:val="center"/>
            <w:hideMark/>
          </w:tcPr>
          <w:p w14:paraId="63C02F77"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5EE9DE8A"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ヨ　混練施設</w:t>
            </w:r>
          </w:p>
        </w:tc>
        <w:tc>
          <w:tcPr>
            <w:tcW w:w="425" w:type="dxa"/>
            <w:noWrap/>
            <w:vAlign w:val="center"/>
            <w:hideMark/>
          </w:tcPr>
          <w:p w14:paraId="4D0B4D11"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15</w:t>
            </w:r>
          </w:p>
        </w:tc>
        <w:tc>
          <w:tcPr>
            <w:tcW w:w="567" w:type="dxa"/>
            <w:noWrap/>
            <w:vAlign w:val="center"/>
            <w:hideMark/>
          </w:tcPr>
          <w:p w14:paraId="45986575"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8</w:t>
            </w:r>
          </w:p>
        </w:tc>
      </w:tr>
      <w:tr w:rsidR="00D86B05" w:rsidRPr="00C22112" w14:paraId="57AB833E" w14:textId="77777777" w:rsidTr="00EF04A2">
        <w:trPr>
          <w:trHeight w:val="20"/>
        </w:trPr>
        <w:tc>
          <w:tcPr>
            <w:tcW w:w="284" w:type="dxa"/>
            <w:shd w:val="clear" w:color="auto" w:fill="D9D9D9" w:themeFill="background1" w:themeFillShade="D9"/>
            <w:noWrap/>
            <w:vAlign w:val="center"/>
            <w:hideMark/>
          </w:tcPr>
          <w:p w14:paraId="7C40AD9C"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5851281E"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タ　造粒施設</w:t>
            </w:r>
          </w:p>
        </w:tc>
        <w:tc>
          <w:tcPr>
            <w:tcW w:w="425" w:type="dxa"/>
            <w:tcBorders>
              <w:bottom w:val="single" w:sz="4" w:space="0" w:color="auto"/>
            </w:tcBorders>
            <w:noWrap/>
            <w:vAlign w:val="center"/>
            <w:hideMark/>
          </w:tcPr>
          <w:p w14:paraId="3C7CEDC7"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3</w:t>
            </w:r>
          </w:p>
        </w:tc>
        <w:tc>
          <w:tcPr>
            <w:tcW w:w="567" w:type="dxa"/>
            <w:tcBorders>
              <w:bottom w:val="single" w:sz="4" w:space="0" w:color="auto"/>
            </w:tcBorders>
            <w:noWrap/>
            <w:vAlign w:val="center"/>
            <w:hideMark/>
          </w:tcPr>
          <w:p w14:paraId="1FBAADD5"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w:t>
            </w:r>
          </w:p>
        </w:tc>
      </w:tr>
      <w:tr w:rsidR="00D86B05" w:rsidRPr="00C22112" w14:paraId="01B07889" w14:textId="77777777" w:rsidTr="00EF04A2">
        <w:trPr>
          <w:trHeight w:val="20"/>
        </w:trPr>
        <w:tc>
          <w:tcPr>
            <w:tcW w:w="284" w:type="dxa"/>
            <w:shd w:val="clear" w:color="auto" w:fill="D9D9D9" w:themeFill="background1" w:themeFillShade="D9"/>
            <w:noWrap/>
            <w:vAlign w:val="center"/>
            <w:hideMark/>
          </w:tcPr>
          <w:p w14:paraId="69D6CA92"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九</w:t>
            </w:r>
          </w:p>
        </w:tc>
        <w:tc>
          <w:tcPr>
            <w:tcW w:w="3402" w:type="dxa"/>
            <w:shd w:val="clear" w:color="auto" w:fill="D9D9D9" w:themeFill="background1" w:themeFillShade="D9"/>
            <w:noWrap/>
            <w:vAlign w:val="center"/>
            <w:hideMark/>
          </w:tcPr>
          <w:p w14:paraId="70263634"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その他の製品の製造の用に供する施設で、次に掲げるもの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04FA49B4"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10EA2595"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r>
      <w:tr w:rsidR="00D86B05" w:rsidRPr="00C22112" w14:paraId="50B22A07" w14:textId="77777777" w:rsidTr="00EF04A2">
        <w:trPr>
          <w:trHeight w:val="20"/>
        </w:trPr>
        <w:tc>
          <w:tcPr>
            <w:tcW w:w="284" w:type="dxa"/>
            <w:shd w:val="clear" w:color="auto" w:fill="D9D9D9" w:themeFill="background1" w:themeFillShade="D9"/>
            <w:noWrap/>
            <w:vAlign w:val="center"/>
            <w:hideMark/>
          </w:tcPr>
          <w:p w14:paraId="6A0CC41C"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06CC43B0"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イ　粉砕施設（つの又は貝殻の粉砕の用に供するものに限り、湿式のものを除く。）</w:t>
            </w:r>
          </w:p>
        </w:tc>
        <w:tc>
          <w:tcPr>
            <w:tcW w:w="425" w:type="dxa"/>
            <w:noWrap/>
            <w:vAlign w:val="center"/>
            <w:hideMark/>
          </w:tcPr>
          <w:p w14:paraId="654D756D"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15</w:t>
            </w:r>
          </w:p>
        </w:tc>
        <w:tc>
          <w:tcPr>
            <w:tcW w:w="567" w:type="dxa"/>
            <w:noWrap/>
            <w:vAlign w:val="center"/>
            <w:hideMark/>
          </w:tcPr>
          <w:p w14:paraId="679EC32B"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8</w:t>
            </w:r>
          </w:p>
        </w:tc>
      </w:tr>
      <w:tr w:rsidR="00D86B05" w:rsidRPr="00C22112" w14:paraId="5620E9CC" w14:textId="77777777" w:rsidTr="00EF04A2">
        <w:trPr>
          <w:trHeight w:val="20"/>
        </w:trPr>
        <w:tc>
          <w:tcPr>
            <w:tcW w:w="284" w:type="dxa"/>
            <w:shd w:val="clear" w:color="auto" w:fill="D9D9D9" w:themeFill="background1" w:themeFillShade="D9"/>
            <w:noWrap/>
            <w:vAlign w:val="center"/>
            <w:hideMark/>
          </w:tcPr>
          <w:p w14:paraId="5E032D7A"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3AF4807B"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ロ　研摩施設（つの又は貝殻の研摩の用に供するものに限り、湿式のものを除く。）</w:t>
            </w:r>
          </w:p>
        </w:tc>
        <w:tc>
          <w:tcPr>
            <w:tcW w:w="425" w:type="dxa"/>
            <w:noWrap/>
            <w:vAlign w:val="center"/>
            <w:hideMark/>
          </w:tcPr>
          <w:p w14:paraId="50F1BC62"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48</w:t>
            </w:r>
          </w:p>
        </w:tc>
        <w:tc>
          <w:tcPr>
            <w:tcW w:w="567" w:type="dxa"/>
            <w:noWrap/>
            <w:vAlign w:val="center"/>
            <w:hideMark/>
          </w:tcPr>
          <w:p w14:paraId="64D4E34D"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13</w:t>
            </w:r>
          </w:p>
        </w:tc>
      </w:tr>
      <w:tr w:rsidR="00D86B05" w:rsidRPr="00C22112" w14:paraId="53BB8CDB" w14:textId="77777777" w:rsidTr="00EF04A2">
        <w:trPr>
          <w:trHeight w:val="20"/>
        </w:trPr>
        <w:tc>
          <w:tcPr>
            <w:tcW w:w="284" w:type="dxa"/>
            <w:shd w:val="clear" w:color="auto" w:fill="D9D9D9" w:themeFill="background1" w:themeFillShade="D9"/>
            <w:noWrap/>
            <w:vAlign w:val="center"/>
            <w:hideMark/>
          </w:tcPr>
          <w:p w14:paraId="47B6155E"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2F5EA452"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ハ　吹付塗装施設</w:t>
            </w:r>
          </w:p>
        </w:tc>
        <w:tc>
          <w:tcPr>
            <w:tcW w:w="425" w:type="dxa"/>
            <w:tcBorders>
              <w:bottom w:val="single" w:sz="4" w:space="0" w:color="auto"/>
            </w:tcBorders>
            <w:noWrap/>
            <w:vAlign w:val="center"/>
            <w:hideMark/>
          </w:tcPr>
          <w:p w14:paraId="5CD2AA37"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72</w:t>
            </w:r>
          </w:p>
        </w:tc>
        <w:tc>
          <w:tcPr>
            <w:tcW w:w="567" w:type="dxa"/>
            <w:tcBorders>
              <w:bottom w:val="single" w:sz="4" w:space="0" w:color="auto"/>
            </w:tcBorders>
            <w:noWrap/>
            <w:vAlign w:val="center"/>
            <w:hideMark/>
          </w:tcPr>
          <w:p w14:paraId="18D8E450"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37</w:t>
            </w:r>
          </w:p>
        </w:tc>
      </w:tr>
      <w:tr w:rsidR="00D86B05" w:rsidRPr="00C22112" w14:paraId="1B6E0361" w14:textId="77777777" w:rsidTr="00EF04A2">
        <w:trPr>
          <w:trHeight w:val="20"/>
        </w:trPr>
        <w:tc>
          <w:tcPr>
            <w:tcW w:w="284" w:type="dxa"/>
            <w:shd w:val="clear" w:color="auto" w:fill="D9D9D9" w:themeFill="background1" w:themeFillShade="D9"/>
            <w:noWrap/>
            <w:vAlign w:val="center"/>
            <w:hideMark/>
          </w:tcPr>
          <w:p w14:paraId="5D178573"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r w:rsidRPr="00C22112">
              <w:rPr>
                <w:rFonts w:ascii="ＭＳ Ｐ明朝" w:eastAsia="ＭＳ Ｐ明朝" w:hAnsi="ＭＳ Ｐ明朝" w:hint="eastAsia"/>
                <w:sz w:val="16"/>
                <w:szCs w:val="16"/>
              </w:rPr>
              <w:t>十</w:t>
            </w:r>
          </w:p>
        </w:tc>
        <w:tc>
          <w:tcPr>
            <w:tcW w:w="3402" w:type="dxa"/>
            <w:shd w:val="clear" w:color="auto" w:fill="D9D9D9" w:themeFill="background1" w:themeFillShade="D9"/>
            <w:vAlign w:val="center"/>
            <w:hideMark/>
          </w:tcPr>
          <w:p w14:paraId="6A676916"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ガスの製造の用に供する施設で、次に掲げるもの</w:t>
            </w:r>
          </w:p>
        </w:tc>
        <w:tc>
          <w:tcPr>
            <w:tcW w:w="425" w:type="dxa"/>
            <w:tcBorders>
              <w:tr2bl w:val="single" w:sz="4" w:space="0" w:color="auto"/>
            </w:tcBorders>
            <w:shd w:val="clear" w:color="auto" w:fill="D9D9D9" w:themeFill="background1" w:themeFillShade="D9"/>
            <w:noWrap/>
            <w:vAlign w:val="center"/>
            <w:hideMark/>
          </w:tcPr>
          <w:p w14:paraId="1C3768CE"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c>
          <w:tcPr>
            <w:tcW w:w="567" w:type="dxa"/>
            <w:tcBorders>
              <w:tr2bl w:val="single" w:sz="4" w:space="0" w:color="auto"/>
            </w:tcBorders>
            <w:shd w:val="clear" w:color="auto" w:fill="D9D9D9" w:themeFill="background1" w:themeFillShade="D9"/>
            <w:noWrap/>
            <w:vAlign w:val="center"/>
            <w:hideMark/>
          </w:tcPr>
          <w:p w14:paraId="14BC6B53"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p>
        </w:tc>
      </w:tr>
      <w:tr w:rsidR="00D86B05" w:rsidRPr="00C22112" w14:paraId="0A8F48A0" w14:textId="77777777" w:rsidTr="00EF04A2">
        <w:trPr>
          <w:trHeight w:val="20"/>
        </w:trPr>
        <w:tc>
          <w:tcPr>
            <w:tcW w:w="284" w:type="dxa"/>
            <w:shd w:val="clear" w:color="auto" w:fill="D9D9D9" w:themeFill="background1" w:themeFillShade="D9"/>
            <w:noWrap/>
            <w:vAlign w:val="center"/>
            <w:hideMark/>
          </w:tcPr>
          <w:p w14:paraId="66846ADD"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01049D32"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イ　粉粒塊堆積場</w:t>
            </w:r>
          </w:p>
        </w:tc>
        <w:tc>
          <w:tcPr>
            <w:tcW w:w="425" w:type="dxa"/>
            <w:noWrap/>
            <w:vAlign w:val="center"/>
            <w:hideMark/>
          </w:tcPr>
          <w:p w14:paraId="290F32C6"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c>
          <w:tcPr>
            <w:tcW w:w="567" w:type="dxa"/>
            <w:noWrap/>
            <w:vAlign w:val="center"/>
            <w:hideMark/>
          </w:tcPr>
          <w:p w14:paraId="471BA4D5"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1DDB5E64" w14:textId="77777777" w:rsidTr="00EF04A2">
        <w:trPr>
          <w:trHeight w:val="20"/>
        </w:trPr>
        <w:tc>
          <w:tcPr>
            <w:tcW w:w="284" w:type="dxa"/>
            <w:shd w:val="clear" w:color="auto" w:fill="D9D9D9" w:themeFill="background1" w:themeFillShade="D9"/>
            <w:noWrap/>
            <w:vAlign w:val="center"/>
            <w:hideMark/>
          </w:tcPr>
          <w:p w14:paraId="35E1D7A0"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3419E320"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ロ　粉粒塊輸送用コンベア施設（袋詰めされた物の輸送の用に供するものを除く。）</w:t>
            </w:r>
          </w:p>
        </w:tc>
        <w:tc>
          <w:tcPr>
            <w:tcW w:w="425" w:type="dxa"/>
            <w:noWrap/>
            <w:vAlign w:val="center"/>
            <w:hideMark/>
          </w:tcPr>
          <w:p w14:paraId="602B1FD6"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w:t>
            </w:r>
          </w:p>
        </w:tc>
        <w:tc>
          <w:tcPr>
            <w:tcW w:w="567" w:type="dxa"/>
            <w:noWrap/>
            <w:vAlign w:val="center"/>
            <w:hideMark/>
          </w:tcPr>
          <w:p w14:paraId="71712D14"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w:t>
            </w:r>
          </w:p>
        </w:tc>
      </w:tr>
      <w:tr w:rsidR="00D86B05" w:rsidRPr="00C22112" w14:paraId="14C55073" w14:textId="77777777" w:rsidTr="00EF04A2">
        <w:trPr>
          <w:trHeight w:val="20"/>
        </w:trPr>
        <w:tc>
          <w:tcPr>
            <w:tcW w:w="284" w:type="dxa"/>
            <w:shd w:val="clear" w:color="auto" w:fill="D9D9D9" w:themeFill="background1" w:themeFillShade="D9"/>
            <w:noWrap/>
            <w:vAlign w:val="center"/>
            <w:hideMark/>
          </w:tcPr>
          <w:p w14:paraId="03C0DB34"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18A60833"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ハ　ふるい分施設（湿式のものを除く。）</w:t>
            </w:r>
          </w:p>
        </w:tc>
        <w:tc>
          <w:tcPr>
            <w:tcW w:w="425" w:type="dxa"/>
            <w:noWrap/>
            <w:vAlign w:val="center"/>
            <w:hideMark/>
          </w:tcPr>
          <w:p w14:paraId="349549BF"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c>
          <w:tcPr>
            <w:tcW w:w="567" w:type="dxa"/>
            <w:noWrap/>
            <w:vAlign w:val="center"/>
            <w:hideMark/>
          </w:tcPr>
          <w:p w14:paraId="5E3AE739"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0</w:t>
            </w:r>
          </w:p>
        </w:tc>
      </w:tr>
      <w:tr w:rsidR="00D86B05" w:rsidRPr="00C22112" w14:paraId="6EAAF661" w14:textId="77777777" w:rsidTr="00EF04A2">
        <w:trPr>
          <w:trHeight w:val="20"/>
        </w:trPr>
        <w:tc>
          <w:tcPr>
            <w:tcW w:w="284" w:type="dxa"/>
            <w:shd w:val="clear" w:color="auto" w:fill="D9D9D9" w:themeFill="background1" w:themeFillShade="D9"/>
            <w:noWrap/>
            <w:vAlign w:val="center"/>
            <w:hideMark/>
          </w:tcPr>
          <w:p w14:paraId="70ABFDFA"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113B547D"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ニ　粉砕施設（湿式のものを除く。）</w:t>
            </w:r>
          </w:p>
        </w:tc>
        <w:tc>
          <w:tcPr>
            <w:tcW w:w="425" w:type="dxa"/>
            <w:noWrap/>
            <w:vAlign w:val="center"/>
            <w:hideMark/>
          </w:tcPr>
          <w:p w14:paraId="2C24EBD8"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w:t>
            </w:r>
          </w:p>
        </w:tc>
        <w:tc>
          <w:tcPr>
            <w:tcW w:w="567" w:type="dxa"/>
            <w:noWrap/>
            <w:vAlign w:val="center"/>
            <w:hideMark/>
          </w:tcPr>
          <w:p w14:paraId="1F788C4C"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w:t>
            </w:r>
          </w:p>
        </w:tc>
      </w:tr>
      <w:tr w:rsidR="00D86B05" w:rsidRPr="00C22112" w14:paraId="234348AA" w14:textId="77777777" w:rsidTr="00EF04A2">
        <w:trPr>
          <w:trHeight w:val="20"/>
        </w:trPr>
        <w:tc>
          <w:tcPr>
            <w:tcW w:w="284" w:type="dxa"/>
            <w:shd w:val="clear" w:color="auto" w:fill="D9D9D9" w:themeFill="background1" w:themeFillShade="D9"/>
            <w:noWrap/>
            <w:vAlign w:val="center"/>
            <w:hideMark/>
          </w:tcPr>
          <w:p w14:paraId="2FBADEFA" w14:textId="77777777" w:rsidR="00D86B05" w:rsidRPr="00C22112" w:rsidRDefault="00D86B05" w:rsidP="00EF04A2">
            <w:pPr>
              <w:suppressLineNumbers/>
              <w:spacing w:line="200" w:lineRule="exact"/>
              <w:ind w:leftChars="1" w:left="472" w:hangingChars="294" w:hanging="470"/>
              <w:contextualSpacing/>
              <w:jc w:val="center"/>
              <w:rPr>
                <w:rFonts w:ascii="ＭＳ Ｐ明朝" w:eastAsia="ＭＳ Ｐ明朝" w:hAnsi="ＭＳ Ｐ明朝"/>
                <w:sz w:val="16"/>
                <w:szCs w:val="16"/>
              </w:rPr>
            </w:pPr>
          </w:p>
        </w:tc>
        <w:tc>
          <w:tcPr>
            <w:tcW w:w="3402" w:type="dxa"/>
            <w:noWrap/>
            <w:vAlign w:val="center"/>
            <w:hideMark/>
          </w:tcPr>
          <w:p w14:paraId="2F08DA7D" w14:textId="77777777" w:rsidR="00D86B05" w:rsidRPr="00C22112" w:rsidRDefault="00D86B05" w:rsidP="00EF04A2">
            <w:pPr>
              <w:suppressLineNumbers/>
              <w:spacing w:line="200" w:lineRule="exact"/>
              <w:ind w:leftChars="50" w:left="105"/>
              <w:contextualSpacing/>
              <w:rPr>
                <w:rFonts w:ascii="ＭＳ Ｐ明朝" w:eastAsia="ＭＳ Ｐ明朝" w:hAnsi="ＭＳ Ｐ明朝"/>
                <w:sz w:val="16"/>
                <w:szCs w:val="16"/>
              </w:rPr>
            </w:pPr>
            <w:r w:rsidRPr="00C22112">
              <w:rPr>
                <w:rFonts w:ascii="ＭＳ Ｐ明朝" w:eastAsia="ＭＳ Ｐ明朝" w:hAnsi="ＭＳ Ｐ明朝" w:hint="eastAsia"/>
                <w:sz w:val="16"/>
                <w:szCs w:val="16"/>
              </w:rPr>
              <w:t>ホ　配合施設</w:t>
            </w:r>
          </w:p>
        </w:tc>
        <w:tc>
          <w:tcPr>
            <w:tcW w:w="425" w:type="dxa"/>
            <w:noWrap/>
            <w:vAlign w:val="center"/>
            <w:hideMark/>
          </w:tcPr>
          <w:p w14:paraId="01B2B3B2"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1</w:t>
            </w:r>
          </w:p>
        </w:tc>
        <w:tc>
          <w:tcPr>
            <w:tcW w:w="567" w:type="dxa"/>
            <w:noWrap/>
            <w:vAlign w:val="center"/>
            <w:hideMark/>
          </w:tcPr>
          <w:p w14:paraId="3FA475AD" w14:textId="77777777" w:rsidR="00D86B05" w:rsidRPr="00C22112" w:rsidRDefault="00D86B05" w:rsidP="00EF04A2">
            <w:pPr>
              <w:suppressLineNumbers/>
              <w:spacing w:line="200" w:lineRule="exact"/>
              <w:contextualSpacing/>
              <w:jc w:val="center"/>
              <w:rPr>
                <w:rFonts w:ascii="ＭＳ Ｐ明朝" w:eastAsia="ＭＳ Ｐ明朝" w:hAnsi="ＭＳ Ｐ明朝"/>
                <w:sz w:val="16"/>
                <w:szCs w:val="16"/>
              </w:rPr>
            </w:pPr>
            <w:r w:rsidRPr="00C22112">
              <w:rPr>
                <w:rFonts w:ascii="ＭＳ Ｐ明朝" w:eastAsia="ＭＳ Ｐ明朝" w:hAnsi="ＭＳ Ｐ明朝"/>
                <w:sz w:val="16"/>
                <w:szCs w:val="16"/>
              </w:rPr>
              <w:t>2</w:t>
            </w:r>
          </w:p>
        </w:tc>
      </w:tr>
    </w:tbl>
    <w:p w14:paraId="674771EE" w14:textId="77777777" w:rsidR="00D86B05" w:rsidRPr="00C22112" w:rsidRDefault="00D86B05" w:rsidP="00D86B05">
      <w:pPr>
        <w:suppressLineNumbers/>
        <w:rPr>
          <w:rFonts w:ascii="ＭＳ 明朝" w:eastAsia="ＭＳ 明朝" w:hAnsi="ＭＳ 明朝"/>
          <w:sz w:val="22"/>
        </w:rPr>
        <w:sectPr w:rsidR="00D86B05" w:rsidRPr="00C22112" w:rsidSect="004F76D0">
          <w:type w:val="continuous"/>
          <w:pgSz w:w="11906" w:h="16838" w:code="9"/>
          <w:pgMar w:top="1418" w:right="1418" w:bottom="1418" w:left="1418" w:header="851" w:footer="567" w:gutter="0"/>
          <w:cols w:num="2" w:space="425"/>
          <w:docGrid w:type="lines" w:linePitch="360"/>
        </w:sectPr>
      </w:pPr>
    </w:p>
    <w:p w14:paraId="3AEA9EF0" w14:textId="77777777" w:rsidR="00D86B05" w:rsidRPr="00C22112" w:rsidRDefault="00D86B05" w:rsidP="00D86B05">
      <w:pPr>
        <w:suppressLineNumbers/>
        <w:ind w:firstLineChars="700" w:firstLine="1540"/>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表Ⅰ－</w:t>
      </w:r>
      <w:r w:rsidRPr="00C22112">
        <w:rPr>
          <w:rFonts w:ascii="ＭＳ Ｐゴシック" w:eastAsia="ＭＳ Ｐゴシック" w:hAnsi="ＭＳ Ｐゴシック"/>
          <w:sz w:val="22"/>
        </w:rPr>
        <w:t>18</w:t>
      </w:r>
      <w:r w:rsidRPr="00C22112">
        <w:rPr>
          <w:rFonts w:ascii="ＭＳ Ｐゴシック" w:eastAsia="ＭＳ Ｐゴシック" w:hAnsi="ＭＳ Ｐゴシック" w:hint="eastAsia"/>
          <w:sz w:val="22"/>
        </w:rPr>
        <w:t xml:space="preserve">　条例に基づく</w:t>
      </w:r>
      <w:r w:rsidRPr="00C22112">
        <w:rPr>
          <w:rFonts w:ascii="ＭＳ Ｐゴシック" w:eastAsia="ＭＳ Ｐゴシック" w:hAnsi="ＭＳ Ｐゴシック"/>
          <w:sz w:val="22"/>
        </w:rPr>
        <w:t>VOC届出工場の数（令和元年度末）</w:t>
      </w:r>
    </w:p>
    <w:tbl>
      <w:tblPr>
        <w:tblStyle w:val="a8"/>
        <w:tblW w:w="0" w:type="auto"/>
        <w:jc w:val="center"/>
        <w:tblLook w:val="04A0" w:firstRow="1" w:lastRow="0" w:firstColumn="1" w:lastColumn="0" w:noHBand="0" w:noVBand="1"/>
      </w:tblPr>
      <w:tblGrid>
        <w:gridCol w:w="3827"/>
        <w:gridCol w:w="2410"/>
      </w:tblGrid>
      <w:tr w:rsidR="00D86B05" w:rsidRPr="00C22112" w14:paraId="74FE3F01" w14:textId="77777777" w:rsidTr="00EF04A2">
        <w:trPr>
          <w:jc w:val="center"/>
        </w:trPr>
        <w:tc>
          <w:tcPr>
            <w:tcW w:w="3827" w:type="dxa"/>
            <w:shd w:val="clear" w:color="auto" w:fill="D9D9D9" w:themeFill="background1" w:themeFillShade="D9"/>
          </w:tcPr>
          <w:p w14:paraId="55E0311B" w14:textId="77777777" w:rsidR="00D86B05" w:rsidRPr="00C22112" w:rsidRDefault="00D86B05" w:rsidP="00EF04A2">
            <w:pPr>
              <w:widowControl/>
              <w:suppressLineNumbers/>
              <w:jc w:val="center"/>
              <w:rPr>
                <w:rFonts w:ascii="ＭＳ 明朝" w:eastAsia="ＭＳ 明朝" w:hAnsi="ＭＳ 明朝"/>
                <w:sz w:val="18"/>
                <w:szCs w:val="18"/>
              </w:rPr>
            </w:pPr>
            <w:r w:rsidRPr="00C22112">
              <w:rPr>
                <w:rFonts w:ascii="ＭＳ 明朝" w:eastAsia="ＭＳ 明朝" w:hAnsi="ＭＳ 明朝" w:hint="eastAsia"/>
                <w:sz w:val="18"/>
                <w:szCs w:val="18"/>
              </w:rPr>
              <w:t>項目</w:t>
            </w:r>
          </w:p>
        </w:tc>
        <w:tc>
          <w:tcPr>
            <w:tcW w:w="2410" w:type="dxa"/>
            <w:shd w:val="clear" w:color="auto" w:fill="D9D9D9" w:themeFill="background1" w:themeFillShade="D9"/>
          </w:tcPr>
          <w:p w14:paraId="14C8C36F" w14:textId="77777777" w:rsidR="00D86B05" w:rsidRPr="00C22112" w:rsidRDefault="00D86B05" w:rsidP="00EF04A2">
            <w:pPr>
              <w:widowControl/>
              <w:suppressLineNumbers/>
              <w:jc w:val="center"/>
              <w:rPr>
                <w:rFonts w:ascii="ＭＳ 明朝" w:eastAsia="ＭＳ 明朝" w:hAnsi="ＭＳ 明朝"/>
                <w:sz w:val="18"/>
                <w:szCs w:val="18"/>
              </w:rPr>
            </w:pPr>
            <w:r w:rsidRPr="00C22112">
              <w:rPr>
                <w:rFonts w:ascii="ＭＳ 明朝" w:eastAsia="ＭＳ 明朝" w:hAnsi="ＭＳ 明朝" w:hint="eastAsia"/>
                <w:sz w:val="18"/>
                <w:szCs w:val="18"/>
              </w:rPr>
              <w:t>工場数</w:t>
            </w:r>
          </w:p>
        </w:tc>
      </w:tr>
      <w:tr w:rsidR="00D86B05" w:rsidRPr="00C22112" w14:paraId="5C8E44BF" w14:textId="77777777" w:rsidTr="00EF04A2">
        <w:trPr>
          <w:jc w:val="center"/>
        </w:trPr>
        <w:tc>
          <w:tcPr>
            <w:tcW w:w="3827" w:type="dxa"/>
          </w:tcPr>
          <w:p w14:paraId="58C406B8" w14:textId="77777777" w:rsidR="00D86B05" w:rsidRPr="00C22112" w:rsidRDefault="00D86B05" w:rsidP="00EF04A2">
            <w:pPr>
              <w:widowControl/>
              <w:suppressLineNumbers/>
              <w:jc w:val="center"/>
              <w:rPr>
                <w:rFonts w:ascii="ＭＳ 明朝" w:eastAsia="ＭＳ 明朝" w:hAnsi="ＭＳ 明朝"/>
                <w:sz w:val="18"/>
                <w:szCs w:val="18"/>
              </w:rPr>
            </w:pPr>
            <w:r w:rsidRPr="00C22112">
              <w:rPr>
                <w:rFonts w:ascii="ＭＳ 明朝" w:eastAsia="ＭＳ 明朝" w:hAnsi="ＭＳ 明朝"/>
                <w:sz w:val="18"/>
                <w:szCs w:val="18"/>
              </w:rPr>
              <w:t>VOC届出工場</w:t>
            </w:r>
          </w:p>
        </w:tc>
        <w:tc>
          <w:tcPr>
            <w:tcW w:w="2410" w:type="dxa"/>
          </w:tcPr>
          <w:p w14:paraId="73429656" w14:textId="77777777" w:rsidR="00D86B05" w:rsidRPr="00C22112" w:rsidRDefault="00D86B05" w:rsidP="00EF04A2">
            <w:pPr>
              <w:widowControl/>
              <w:suppressLineNumbers/>
              <w:jc w:val="center"/>
              <w:rPr>
                <w:rFonts w:ascii="ＭＳ 明朝" w:eastAsia="ＭＳ 明朝" w:hAnsi="ＭＳ 明朝"/>
                <w:sz w:val="18"/>
                <w:szCs w:val="18"/>
              </w:rPr>
            </w:pPr>
            <w:r w:rsidRPr="00C22112">
              <w:rPr>
                <w:rFonts w:ascii="ＭＳ 明朝" w:eastAsia="ＭＳ 明朝" w:hAnsi="ＭＳ 明朝" w:hint="eastAsia"/>
                <w:sz w:val="18"/>
                <w:szCs w:val="18"/>
              </w:rPr>
              <w:t>２１</w:t>
            </w:r>
          </w:p>
        </w:tc>
      </w:tr>
    </w:tbl>
    <w:p w14:paraId="58F0359E" w14:textId="77777777" w:rsidR="00D86B05" w:rsidRPr="00C22112" w:rsidRDefault="00D86B05" w:rsidP="00D86B05">
      <w:pPr>
        <w:suppressLineNumbers/>
        <w:rPr>
          <w:rFonts w:ascii="ＭＳ 明朝" w:eastAsia="ＭＳ 明朝" w:hAnsi="ＭＳ 明朝"/>
          <w:sz w:val="22"/>
        </w:rPr>
      </w:pPr>
    </w:p>
    <w:p w14:paraId="1245CD43" w14:textId="77777777" w:rsidR="00D86B05" w:rsidRPr="00C22112" w:rsidRDefault="00D86B05" w:rsidP="00D86B05">
      <w:pPr>
        <w:ind w:leftChars="-104" w:left="22" w:hangingChars="100" w:hanging="240"/>
        <w:rPr>
          <w:rFonts w:ascii="ＭＳ Ｐゴシック" w:eastAsia="ＭＳ Ｐゴシック" w:hAnsi="ＭＳ Ｐゴシック"/>
          <w:sz w:val="24"/>
          <w:szCs w:val="24"/>
        </w:rPr>
      </w:pPr>
      <w:r w:rsidRPr="00C22112">
        <w:rPr>
          <w:rFonts w:ascii="ＭＳ Ｐゴシック" w:eastAsia="ＭＳ Ｐゴシック" w:hAnsi="ＭＳ Ｐゴシック" w:hint="eastAsia"/>
          <w:sz w:val="24"/>
          <w:szCs w:val="24"/>
        </w:rPr>
        <w:t>４　現行制度の効果と課題</w:t>
      </w:r>
    </w:p>
    <w:p w14:paraId="1AE0352B"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＜ばいじん規制＞</w:t>
      </w:r>
    </w:p>
    <w:p w14:paraId="26648472" w14:textId="77777777" w:rsidR="00D86B05" w:rsidRPr="00C22112" w:rsidRDefault="00D86B05" w:rsidP="00D86B05">
      <w:pPr>
        <w:ind w:leftChars="113" w:left="237" w:firstLine="2"/>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【効果】</w:t>
      </w:r>
    </w:p>
    <w:p w14:paraId="7939CA60" w14:textId="77777777" w:rsidR="00D86B05" w:rsidRPr="00C22112" w:rsidRDefault="00D86B05" w:rsidP="00D86B05">
      <w:pPr>
        <w:ind w:leftChars="136" w:left="414" w:hangingChars="58" w:hanging="128"/>
        <w:rPr>
          <w:rFonts w:ascii="ＭＳ 明朝" w:eastAsia="ＭＳ 明朝" w:hAnsi="ＭＳ 明朝"/>
          <w:sz w:val="22"/>
        </w:rPr>
      </w:pPr>
      <w:r w:rsidRPr="00C22112">
        <w:rPr>
          <w:rFonts w:ascii="ＭＳ 明朝" w:eastAsia="ＭＳ 明朝" w:hAnsi="ＭＳ 明朝" w:hint="eastAsia"/>
          <w:sz w:val="22"/>
        </w:rPr>
        <w:t>・中小企業が多いという大阪府の地域的な特性を踏まえた大気汚染防止法対象施設の横出し及び裾下げによる排出規制の実施により、</w:t>
      </w:r>
      <w:r w:rsidRPr="00C22112">
        <w:rPr>
          <w:rFonts w:ascii="ＭＳ 明朝" w:eastAsia="ＭＳ 明朝" w:hAnsi="ＭＳ 明朝"/>
          <w:sz w:val="22"/>
        </w:rPr>
        <w:t>SPMやPM2.5</w:t>
      </w:r>
      <w:r w:rsidRPr="00C22112">
        <w:rPr>
          <w:rFonts w:ascii="ＭＳ 明朝" w:eastAsia="ＭＳ 明朝" w:hAnsi="ＭＳ 明朝" w:hint="eastAsia"/>
          <w:sz w:val="22"/>
        </w:rPr>
        <w:t>などの</w:t>
      </w:r>
      <w:r w:rsidRPr="00C22112">
        <w:rPr>
          <w:rFonts w:ascii="ＭＳ 明朝" w:eastAsia="ＭＳ 明朝" w:hAnsi="ＭＳ 明朝"/>
          <w:sz w:val="22"/>
        </w:rPr>
        <w:t>大気環境濃度</w:t>
      </w:r>
      <w:r w:rsidRPr="00C22112">
        <w:rPr>
          <w:rFonts w:ascii="ＭＳ 明朝" w:eastAsia="ＭＳ 明朝" w:hAnsi="ＭＳ 明朝" w:hint="eastAsia"/>
          <w:sz w:val="22"/>
        </w:rPr>
        <w:t>が</w:t>
      </w:r>
      <w:r w:rsidRPr="00C22112">
        <w:rPr>
          <w:rFonts w:ascii="ＭＳ 明朝" w:eastAsia="ＭＳ 明朝" w:hAnsi="ＭＳ 明朝"/>
          <w:sz w:val="22"/>
        </w:rPr>
        <w:t>低減され、府域の大気環境の改善につながった。</w:t>
      </w:r>
    </w:p>
    <w:p w14:paraId="3915B139" w14:textId="77777777" w:rsidR="00D86B05" w:rsidRPr="00C22112" w:rsidRDefault="00D86B05" w:rsidP="00D86B05">
      <w:pPr>
        <w:ind w:leftChars="136" w:left="414" w:hangingChars="58" w:hanging="128"/>
        <w:rPr>
          <w:rFonts w:ascii="ＭＳ 明朝" w:eastAsia="ＭＳ 明朝" w:hAnsi="ＭＳ 明朝"/>
          <w:sz w:val="22"/>
        </w:rPr>
      </w:pPr>
      <w:r w:rsidRPr="00C22112">
        <w:rPr>
          <w:rFonts w:ascii="ＭＳ 明朝" w:eastAsia="ＭＳ 明朝" w:hAnsi="ＭＳ 明朝" w:hint="eastAsia"/>
          <w:sz w:val="22"/>
        </w:rPr>
        <w:t>・小型廃棄物焼却炉や乾燥炉等ばいじん排出量が比較的多い施設を規制対象とすることで、苦情件数は近年減少傾向にあり、局所的なばいじん被害を低減することができた。</w:t>
      </w:r>
    </w:p>
    <w:p w14:paraId="103CA45D" w14:textId="77777777" w:rsidR="00D86B05" w:rsidRPr="00C22112" w:rsidRDefault="00D86B05" w:rsidP="00D86B05">
      <w:pPr>
        <w:ind w:leftChars="100" w:left="210" w:firstLine="1"/>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【課題】</w:t>
      </w:r>
    </w:p>
    <w:p w14:paraId="017A304C" w14:textId="77777777" w:rsidR="00D86B05" w:rsidRPr="00C22112" w:rsidRDefault="00D86B05" w:rsidP="00D86B05">
      <w:pPr>
        <w:ind w:leftChars="93" w:left="415" w:hangingChars="100" w:hanging="220"/>
        <w:rPr>
          <w:rFonts w:ascii="ＭＳ 明朝" w:eastAsia="ＭＳ 明朝" w:hAnsi="ＭＳ 明朝"/>
          <w:sz w:val="22"/>
        </w:rPr>
      </w:pPr>
      <w:r w:rsidRPr="00C22112">
        <w:rPr>
          <w:rFonts w:ascii="ＭＳ 明朝" w:eastAsia="ＭＳ 明朝" w:hAnsi="ＭＳ 明朝" w:hint="eastAsia"/>
          <w:sz w:val="22"/>
        </w:rPr>
        <w:t>・条例制定以降対象施設の見直しを行っておらず、過去一度も届出実績のない施設が存在する。</w:t>
      </w:r>
    </w:p>
    <w:p w14:paraId="479B830A" w14:textId="77777777" w:rsidR="00D86B05" w:rsidRPr="00C22112" w:rsidRDefault="00D86B05" w:rsidP="00D86B05">
      <w:pPr>
        <w:ind w:leftChars="93" w:left="415" w:hangingChars="100" w:hanging="220"/>
        <w:rPr>
          <w:rFonts w:ascii="ＭＳ 明朝" w:eastAsia="ＭＳ 明朝" w:hAnsi="ＭＳ 明朝"/>
          <w:sz w:val="22"/>
        </w:rPr>
      </w:pPr>
      <w:r w:rsidRPr="00C22112">
        <w:rPr>
          <w:rFonts w:ascii="ＭＳ 明朝" w:eastAsia="ＭＳ 明朝" w:hAnsi="ＭＳ 明朝" w:hint="eastAsia"/>
          <w:sz w:val="22"/>
        </w:rPr>
        <w:t>・電気やガス（都市ガス・</w:t>
      </w:r>
      <w:r w:rsidRPr="00C22112">
        <w:rPr>
          <w:rFonts w:ascii="ＭＳ 明朝" w:eastAsia="ＭＳ 明朝" w:hAnsi="ＭＳ 明朝"/>
          <w:sz w:val="22"/>
        </w:rPr>
        <w:t>LNG・LPG）といった燃料由来のばいじん発生量が少ない施設も規制の対象となっている。</w:t>
      </w:r>
    </w:p>
    <w:p w14:paraId="33FEEFA6" w14:textId="77777777" w:rsidR="00D86B05" w:rsidRPr="00C22112" w:rsidRDefault="00D86B05" w:rsidP="00D86B05">
      <w:pPr>
        <w:ind w:leftChars="136" w:left="414" w:hangingChars="58" w:hanging="128"/>
        <w:rPr>
          <w:rFonts w:ascii="ＭＳ 明朝" w:eastAsia="ＭＳ 明朝" w:hAnsi="ＭＳ 明朝"/>
          <w:sz w:val="22"/>
        </w:rPr>
      </w:pPr>
    </w:p>
    <w:p w14:paraId="563C9084"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＜有害物質規制＞</w:t>
      </w:r>
    </w:p>
    <w:p w14:paraId="6C80F04B" w14:textId="77777777" w:rsidR="00D86B05" w:rsidRPr="00C22112" w:rsidRDefault="00D86B05" w:rsidP="00D86B05">
      <w:pPr>
        <w:ind w:left="220"/>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【効果】</w:t>
      </w:r>
    </w:p>
    <w:p w14:paraId="298F4D02" w14:textId="77777777" w:rsidR="00D86B05" w:rsidRPr="00C22112" w:rsidRDefault="00D86B05" w:rsidP="00D86B05">
      <w:pPr>
        <w:ind w:leftChars="100" w:left="430" w:hangingChars="100" w:hanging="220"/>
        <w:jc w:val="left"/>
        <w:rPr>
          <w:rFonts w:ascii="ＭＳ 明朝" w:eastAsia="ＭＳ 明朝" w:hAnsi="ＭＳ 明朝"/>
          <w:sz w:val="22"/>
        </w:rPr>
      </w:pPr>
      <w:r w:rsidRPr="00C22112">
        <w:rPr>
          <w:rFonts w:ascii="ＭＳ 明朝" w:eastAsia="ＭＳ 明朝" w:hAnsi="ＭＳ 明朝" w:hint="eastAsia"/>
          <w:sz w:val="22"/>
        </w:rPr>
        <w:t>・大気汚染防止法に先駆けて規制を開始し、現在に至るまで多数の横出しの対象物質及び対象施設による排出規制を実施した結果、現在は各物質の大気環境濃度が環境基準値や指針値（環境中の有害大気汚染物質による健康リスクの低減を図るための指針となる数値）を超える等高濃度で問題となる状況には至っておらず、大気環境の保全につながった。</w:t>
      </w:r>
    </w:p>
    <w:p w14:paraId="7989FE98" w14:textId="77777777" w:rsidR="00D86B05" w:rsidRPr="00C22112" w:rsidRDefault="00D86B05" w:rsidP="00D86B05">
      <w:pPr>
        <w:ind w:left="220"/>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【課題】</w:t>
      </w:r>
    </w:p>
    <w:p w14:paraId="3DF90840"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条例の対象物質は制定当時の発がん性及び毒性の知見や、アンケート調査による府内事業者の利用実態等の状況を踏まえた上で選定したが、その後１物質を追加した以外は、排出実態やその他物質の有害性の知見を考慮した見直しは実施されていない。</w:t>
      </w:r>
    </w:p>
    <w:p w14:paraId="15BE62FC"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・規制手法に関し、</w:t>
      </w:r>
      <w:bookmarkStart w:id="12" w:name="_Hlk80715961"/>
      <w:r w:rsidRPr="00C22112">
        <w:rPr>
          <w:rFonts w:ascii="ＭＳ 明朝" w:eastAsia="ＭＳ 明朝" w:hAnsi="ＭＳ 明朝" w:hint="eastAsia"/>
          <w:sz w:val="22"/>
        </w:rPr>
        <w:t>制定当時の知見において発がん性があるとされた物質は閾値の設定及びリスクアセスメントによる評価手法が確立されていない状況にあることから、大気環境への排出を可能な限り抑える手法として設備構造基準</w:t>
      </w:r>
      <w:bookmarkEnd w:id="12"/>
      <w:r w:rsidRPr="00C22112">
        <w:rPr>
          <w:rFonts w:ascii="ＭＳ 明朝" w:eastAsia="ＭＳ 明朝" w:hAnsi="ＭＳ 明朝" w:hint="eastAsia"/>
          <w:sz w:val="22"/>
        </w:rPr>
        <w:t>を設定し、その他の物質については排出口における濃度基準を設定した。一方中央環境審議会の検討においては、発がん性がある物質においても閾値があると判断される場合があり、また閾値がないと判断される場合は数理モデルを用い健康リスクの低減を目指した指針値等を順次設定していることから、条例制定時の考え方は現在の知見を反映できていないと考えられる。</w:t>
      </w:r>
    </w:p>
    <w:p w14:paraId="43E807F5" w14:textId="77777777" w:rsidR="00D86B05" w:rsidRPr="00C22112" w:rsidRDefault="00D86B05" w:rsidP="00D86B05">
      <w:pPr>
        <w:ind w:left="220"/>
        <w:rPr>
          <w:rFonts w:ascii="ＭＳ 明朝" w:eastAsia="ＭＳ 明朝" w:hAnsi="ＭＳ 明朝"/>
          <w:sz w:val="22"/>
        </w:rPr>
      </w:pPr>
      <w:r w:rsidRPr="00C22112">
        <w:rPr>
          <w:rFonts w:ascii="ＭＳ 明朝" w:eastAsia="ＭＳ 明朝" w:hAnsi="ＭＳ 明朝" w:hint="eastAsia"/>
          <w:sz w:val="22"/>
        </w:rPr>
        <w:t>・過去一度も届出実績のない施設が存在する。</w:t>
      </w:r>
    </w:p>
    <w:p w14:paraId="37861480" w14:textId="77777777" w:rsidR="00D86B05" w:rsidRPr="00C22112" w:rsidRDefault="00D86B05" w:rsidP="00D86B05">
      <w:pPr>
        <w:ind w:left="220"/>
        <w:rPr>
          <w:rFonts w:ascii="ＭＳ 明朝" w:eastAsia="ＭＳ 明朝" w:hAnsi="ＭＳ 明朝"/>
          <w:sz w:val="22"/>
        </w:rPr>
      </w:pPr>
    </w:p>
    <w:p w14:paraId="2DCD4BD1"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w:t>
      </w:r>
      <w:r w:rsidRPr="00C22112">
        <w:rPr>
          <w:rFonts w:ascii="ＭＳ Ｐゴシック" w:eastAsia="ＭＳ Ｐゴシック" w:hAnsi="ＭＳ Ｐゴシック"/>
          <w:sz w:val="22"/>
        </w:rPr>
        <w:t>VOC</w:t>
      </w:r>
      <w:r w:rsidRPr="00C22112">
        <w:rPr>
          <w:rFonts w:ascii="ＭＳ Ｐゴシック" w:eastAsia="ＭＳ Ｐゴシック" w:hAnsi="ＭＳ Ｐゴシック" w:hint="eastAsia"/>
          <w:sz w:val="22"/>
        </w:rPr>
        <w:t>規制＞</w:t>
      </w:r>
    </w:p>
    <w:p w14:paraId="37E2582F" w14:textId="77777777" w:rsidR="00D86B05" w:rsidRPr="00C22112" w:rsidRDefault="00D86B05" w:rsidP="00D86B05">
      <w:pPr>
        <w:ind w:left="220"/>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【効果】</w:t>
      </w:r>
    </w:p>
    <w:p w14:paraId="015DD2F4" w14:textId="3CE4C553" w:rsidR="00D86B05" w:rsidRPr="00C22112" w:rsidRDefault="00EF04A2" w:rsidP="00D86B05">
      <w:pPr>
        <w:ind w:left="220"/>
        <w:rPr>
          <w:rFonts w:ascii="ＭＳ Ｐゴシック" w:eastAsia="ＭＳ Ｐゴシック" w:hAnsi="ＭＳ Ｐゴシック"/>
          <w:sz w:val="22"/>
        </w:rPr>
      </w:pPr>
      <w:r w:rsidRPr="00EF04A2">
        <w:rPr>
          <w:rFonts w:ascii="ＭＳ Ｐゴシック" w:eastAsia="ＭＳ Ｐゴシック" w:hAnsi="ＭＳ Ｐゴシック" w:hint="eastAsia"/>
          <w:sz w:val="22"/>
        </w:rPr>
        <w:t>○</w:t>
      </w:r>
      <w:r w:rsidR="00D86B05" w:rsidRPr="00C22112">
        <w:rPr>
          <w:rFonts w:ascii="ＭＳ Ｐゴシック" w:eastAsia="ＭＳ Ｐゴシック" w:hAnsi="ＭＳ Ｐゴシック" w:hint="eastAsia"/>
          <w:sz w:val="22"/>
        </w:rPr>
        <w:t>届出施設規制</w:t>
      </w:r>
    </w:p>
    <w:p w14:paraId="07727FE2"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・国に先駆け、実態を踏まえ網羅的に選定した発生源からの対策を行うことで、</w:t>
      </w:r>
      <w:r w:rsidRPr="00C22112">
        <w:rPr>
          <w:rFonts w:ascii="ＭＳ 明朝" w:eastAsia="ＭＳ 明朝" w:hAnsi="ＭＳ 明朝"/>
          <w:sz w:val="22"/>
        </w:rPr>
        <w:t>VOC排出削減を進めることができた。</w:t>
      </w:r>
    </w:p>
    <w:p w14:paraId="4EA0BF25" w14:textId="77777777" w:rsidR="00D86B05" w:rsidRPr="00C22112" w:rsidRDefault="00D86B05" w:rsidP="00D86B05">
      <w:pPr>
        <w:ind w:leftChars="105" w:left="394" w:hangingChars="79" w:hanging="174"/>
        <w:rPr>
          <w:rFonts w:ascii="ＭＳ 明朝" w:eastAsia="ＭＳ 明朝" w:hAnsi="ＭＳ 明朝"/>
          <w:sz w:val="22"/>
        </w:rPr>
      </w:pPr>
      <w:r w:rsidRPr="00C22112">
        <w:rPr>
          <w:rFonts w:ascii="ＭＳ 明朝" w:eastAsia="ＭＳ 明朝" w:hAnsi="ＭＳ 明朝" w:hint="eastAsia"/>
          <w:sz w:val="22"/>
        </w:rPr>
        <w:t>・府域の</w:t>
      </w:r>
      <w:r w:rsidRPr="00C22112">
        <w:rPr>
          <w:rFonts w:ascii="ＭＳ 明朝" w:eastAsia="ＭＳ 明朝" w:hAnsi="ＭＳ 明朝"/>
          <w:sz w:val="22"/>
        </w:rPr>
        <w:t>VOC排出量は条例規制開始前より3分の1程度まで減少し、NMHC、SPM、PM2.5の</w:t>
      </w:r>
      <w:r w:rsidRPr="00C22112">
        <w:rPr>
          <w:rFonts w:ascii="ＭＳ 明朝" w:eastAsia="ＭＳ 明朝" w:hAnsi="ＭＳ 明朝" w:hint="eastAsia"/>
          <w:sz w:val="22"/>
        </w:rPr>
        <w:t>大気環境</w:t>
      </w:r>
      <w:r w:rsidRPr="00C22112">
        <w:rPr>
          <w:rFonts w:ascii="ＭＳ 明朝" w:eastAsia="ＭＳ 明朝" w:hAnsi="ＭＳ 明朝"/>
          <w:sz w:val="22"/>
        </w:rPr>
        <w:t>濃度</w:t>
      </w:r>
      <w:r w:rsidRPr="00C22112">
        <w:rPr>
          <w:rFonts w:ascii="ＭＳ 明朝" w:eastAsia="ＭＳ 明朝" w:hAnsi="ＭＳ 明朝" w:hint="eastAsia"/>
          <w:sz w:val="22"/>
        </w:rPr>
        <w:t>が低減され、光化学オキシダント</w:t>
      </w:r>
      <w:r w:rsidRPr="00C22112">
        <w:rPr>
          <w:rFonts w:ascii="ＭＳ 明朝" w:eastAsia="ＭＳ 明朝" w:hAnsi="ＭＳ 明朝"/>
          <w:sz w:val="22"/>
        </w:rPr>
        <w:t>については注意報等の発令状況や被害届出数は</w:t>
      </w:r>
      <w:r w:rsidRPr="00C22112">
        <w:rPr>
          <w:rFonts w:ascii="ＭＳ 明朝" w:eastAsia="ＭＳ 明朝" w:hAnsi="ＭＳ 明朝" w:hint="eastAsia"/>
          <w:sz w:val="22"/>
        </w:rPr>
        <w:t>低い水準で推移し、府域の大気環境の改善につながった</w:t>
      </w:r>
      <w:r w:rsidRPr="00C22112">
        <w:rPr>
          <w:rFonts w:ascii="ＭＳ 明朝" w:eastAsia="ＭＳ 明朝" w:hAnsi="ＭＳ 明朝"/>
          <w:sz w:val="22"/>
        </w:rPr>
        <w:t>。</w:t>
      </w:r>
      <w:r w:rsidRPr="00C22112">
        <w:rPr>
          <w:rFonts w:ascii="ＭＳ 明朝" w:eastAsia="ＭＳ 明朝" w:hAnsi="ＭＳ 明朝" w:hint="eastAsia"/>
          <w:sz w:val="22"/>
        </w:rPr>
        <w:t>（届出工場規制も同様。）</w:t>
      </w:r>
    </w:p>
    <w:p w14:paraId="07D1BCB5"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w:t>
      </w:r>
      <w:r w:rsidRPr="00C22112">
        <w:rPr>
          <w:rFonts w:ascii="ＭＳ 明朝" w:eastAsia="ＭＳ 明朝" w:hAnsi="ＭＳ 明朝"/>
          <w:sz w:val="22"/>
        </w:rPr>
        <w:t>原料使用基準は塗料・インキ・接着剤中の溶剤含有率の低減や水性化のインセンティブにつながった。</w:t>
      </w:r>
    </w:p>
    <w:p w14:paraId="144127D9" w14:textId="7E7D55CC" w:rsidR="00D86B05" w:rsidRPr="00C22112" w:rsidRDefault="00EF04A2" w:rsidP="00D86B05">
      <w:pPr>
        <w:ind w:left="220"/>
        <w:rPr>
          <w:rFonts w:ascii="ＭＳ Ｐゴシック" w:eastAsia="ＭＳ Ｐゴシック" w:hAnsi="ＭＳ Ｐゴシック"/>
          <w:sz w:val="22"/>
        </w:rPr>
      </w:pPr>
      <w:r w:rsidRPr="00EF04A2">
        <w:rPr>
          <w:rFonts w:ascii="ＭＳ Ｐゴシック" w:eastAsia="ＭＳ Ｐゴシック" w:hAnsi="ＭＳ Ｐゴシック" w:hint="eastAsia"/>
          <w:sz w:val="22"/>
        </w:rPr>
        <w:t>○</w:t>
      </w:r>
      <w:r w:rsidR="00D86B05" w:rsidRPr="00C22112">
        <w:rPr>
          <w:rFonts w:ascii="ＭＳ Ｐゴシック" w:eastAsia="ＭＳ Ｐゴシック" w:hAnsi="ＭＳ Ｐゴシック" w:hint="eastAsia"/>
          <w:sz w:val="22"/>
        </w:rPr>
        <w:t>届出工場規制</w:t>
      </w:r>
    </w:p>
    <w:p w14:paraId="22A27D3C"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・大規模工場に対して塗装ライン全体から排出される</w:t>
      </w:r>
      <w:r w:rsidRPr="00C22112">
        <w:rPr>
          <w:rFonts w:ascii="ＭＳ 明朝" w:eastAsia="ＭＳ 明朝" w:hAnsi="ＭＳ 明朝"/>
          <w:sz w:val="22"/>
        </w:rPr>
        <w:t>VOCの総量規制を実施することで、府内のVOC排出削減を進めることができた。</w:t>
      </w:r>
    </w:p>
    <w:p w14:paraId="4EAB32A0"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・設備構造基準に比べ事業者の自主性を促進する制度であることから、事業者の</w:t>
      </w:r>
      <w:r w:rsidRPr="00C22112">
        <w:rPr>
          <w:rFonts w:ascii="ＭＳ 明朝" w:eastAsia="ＭＳ 明朝" w:hAnsi="ＭＳ 明朝"/>
          <w:sz w:val="22"/>
        </w:rPr>
        <w:t>VOC削減対策に対する意識向上につながった。</w:t>
      </w:r>
    </w:p>
    <w:p w14:paraId="18C1F713" w14:textId="77777777" w:rsidR="00D86B05" w:rsidRPr="00C22112" w:rsidRDefault="00D86B05" w:rsidP="00D86B05">
      <w:pPr>
        <w:widowControl/>
        <w:jc w:val="left"/>
        <w:rPr>
          <w:rFonts w:ascii="ＭＳ 明朝" w:eastAsia="ＭＳ 明朝" w:hAnsi="ＭＳ 明朝"/>
          <w:sz w:val="22"/>
        </w:rPr>
      </w:pPr>
      <w:r w:rsidRPr="00C22112">
        <w:rPr>
          <w:rFonts w:ascii="ＭＳ 明朝" w:eastAsia="ＭＳ 明朝" w:hAnsi="ＭＳ 明朝"/>
          <w:sz w:val="22"/>
        </w:rPr>
        <w:br w:type="page"/>
      </w:r>
    </w:p>
    <w:p w14:paraId="64304A4C" w14:textId="77777777" w:rsidR="00D86B05" w:rsidRPr="00C22112" w:rsidRDefault="00D86B05" w:rsidP="00D86B05">
      <w:pPr>
        <w:ind w:left="220"/>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【課題】</w:t>
      </w:r>
    </w:p>
    <w:p w14:paraId="2B9F40DE" w14:textId="28CC6589" w:rsidR="00D86B05" w:rsidRPr="00C22112" w:rsidRDefault="00EF04A2" w:rsidP="00D86B05">
      <w:pPr>
        <w:ind w:left="220"/>
        <w:rPr>
          <w:rFonts w:ascii="ＭＳ Ｐゴシック" w:eastAsia="ＭＳ Ｐゴシック" w:hAnsi="ＭＳ Ｐゴシック"/>
          <w:sz w:val="22"/>
        </w:rPr>
      </w:pPr>
      <w:r w:rsidRPr="00EF04A2">
        <w:rPr>
          <w:rFonts w:ascii="ＭＳ Ｐゴシック" w:eastAsia="ＭＳ Ｐゴシック" w:hAnsi="ＭＳ Ｐゴシック" w:hint="eastAsia"/>
          <w:sz w:val="22"/>
        </w:rPr>
        <w:t>○</w:t>
      </w:r>
      <w:r w:rsidR="00D86B05" w:rsidRPr="00C22112">
        <w:rPr>
          <w:rFonts w:ascii="ＭＳ Ｐゴシック" w:eastAsia="ＭＳ Ｐゴシック" w:hAnsi="ＭＳ Ｐゴシック" w:hint="eastAsia"/>
          <w:sz w:val="22"/>
        </w:rPr>
        <w:t>届出施設規制</w:t>
      </w:r>
    </w:p>
    <w:p w14:paraId="178856C6"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・設備構造基準の一律規制は、</w:t>
      </w:r>
      <w:r w:rsidRPr="00C22112">
        <w:rPr>
          <w:rFonts w:ascii="ＭＳ 明朝" w:eastAsia="ＭＳ 明朝" w:hAnsi="ＭＳ 明朝"/>
          <w:sz w:val="22"/>
        </w:rPr>
        <w:t>VOC排出量が比較的少ない事業者にとって不公平感が出るとともに、事業者自らによるVOC又は有害性の高い化学物質の効果的な排出抑制の検討機会を奪う面がある。</w:t>
      </w:r>
    </w:p>
    <w:p w14:paraId="6475A067"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大気汚染防止法に比べ対象施設の裾切値がかなり小さいことから、事業規模が小さい事業者にとっては処理装置設置にかかる費用は負担が大きく、中小企業が多い府域の地域特性にマッチしているとはいえない。</w:t>
      </w:r>
      <w:r w:rsidRPr="00C22112">
        <w:rPr>
          <w:rFonts w:ascii="ＭＳ 明朝" w:eastAsia="ＭＳ 明朝" w:hAnsi="ＭＳ 明朝"/>
          <w:sz w:val="22"/>
        </w:rPr>
        <w:t xml:space="preserve"> </w:t>
      </w:r>
    </w:p>
    <w:p w14:paraId="0F976B49"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・原料使用基準については、発注元から塗料指定を受ける場合があり、塗料を変更できないケースもある。</w:t>
      </w:r>
      <w:r w:rsidRPr="00C22112">
        <w:rPr>
          <w:rFonts w:ascii="ＭＳ 明朝" w:eastAsia="ＭＳ 明朝" w:hAnsi="ＭＳ 明朝"/>
          <w:sz w:val="22"/>
        </w:rPr>
        <w:t xml:space="preserve"> </w:t>
      </w:r>
    </w:p>
    <w:p w14:paraId="3EFB7728"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・光化学オキシダントの大気環境</w:t>
      </w:r>
      <w:r w:rsidRPr="00C22112">
        <w:rPr>
          <w:rFonts w:ascii="ＭＳ 明朝" w:eastAsia="ＭＳ 明朝" w:hAnsi="ＭＳ 明朝"/>
          <w:sz w:val="22"/>
        </w:rPr>
        <w:t>濃度は改善されているとは</w:t>
      </w:r>
      <w:r w:rsidRPr="00C22112">
        <w:rPr>
          <w:rFonts w:ascii="ＭＳ 明朝" w:eastAsia="ＭＳ 明朝" w:hAnsi="ＭＳ 明朝" w:hint="eastAsia"/>
          <w:sz w:val="22"/>
        </w:rPr>
        <w:t>い</w:t>
      </w:r>
      <w:r w:rsidRPr="00C22112">
        <w:rPr>
          <w:rFonts w:ascii="ＭＳ 明朝" w:eastAsia="ＭＳ 明朝" w:hAnsi="ＭＳ 明朝"/>
          <w:sz w:val="22"/>
        </w:rPr>
        <w:t>えず、環境基準も全国的に非達成の状況が続いている。</w:t>
      </w:r>
      <w:r w:rsidRPr="00C22112">
        <w:rPr>
          <w:rFonts w:ascii="ＭＳ 明朝" w:eastAsia="ＭＳ 明朝" w:hAnsi="ＭＳ 明朝" w:hint="eastAsia"/>
          <w:sz w:val="22"/>
        </w:rPr>
        <w:t>（届出工場規制も同様。）</w:t>
      </w:r>
    </w:p>
    <w:p w14:paraId="501716BE"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w:t>
      </w:r>
      <w:r w:rsidRPr="00C22112">
        <w:rPr>
          <w:rFonts w:ascii="ＭＳ 明朝" w:eastAsia="ＭＳ 明朝" w:hAnsi="ＭＳ 明朝"/>
          <w:sz w:val="22"/>
        </w:rPr>
        <w:t>NMHCの大気環境濃度の推移を見ると、近年は条例排出規制による大気環境濃度改善への寄与割合は小さいと考えられる。（届出工場規制も同様。）</w:t>
      </w:r>
    </w:p>
    <w:p w14:paraId="20D04F5E" w14:textId="40867E37" w:rsidR="00D86B05" w:rsidRPr="00C22112" w:rsidRDefault="00EF04A2" w:rsidP="00D86B05">
      <w:pPr>
        <w:ind w:left="220"/>
        <w:rPr>
          <w:rFonts w:ascii="ＭＳ Ｐゴシック" w:eastAsia="ＭＳ Ｐゴシック" w:hAnsi="ＭＳ Ｐゴシック"/>
          <w:sz w:val="22"/>
        </w:rPr>
      </w:pPr>
      <w:r w:rsidRPr="00EF04A2">
        <w:rPr>
          <w:rFonts w:ascii="ＭＳ Ｐゴシック" w:eastAsia="ＭＳ Ｐゴシック" w:hAnsi="ＭＳ Ｐゴシック" w:hint="eastAsia"/>
          <w:sz w:val="22"/>
        </w:rPr>
        <w:t>○</w:t>
      </w:r>
      <w:r w:rsidR="00D86B05" w:rsidRPr="00C22112">
        <w:rPr>
          <w:rFonts w:ascii="ＭＳ Ｐゴシック" w:eastAsia="ＭＳ Ｐゴシック" w:hAnsi="ＭＳ Ｐゴシック" w:hint="eastAsia"/>
          <w:sz w:val="22"/>
        </w:rPr>
        <w:t>届出工場規制</w:t>
      </w:r>
    </w:p>
    <w:p w14:paraId="7281828A" w14:textId="77777777" w:rsidR="00D86B05" w:rsidRPr="00C22112" w:rsidRDefault="00D86B05" w:rsidP="00D86B05">
      <w:pPr>
        <w:ind w:left="220"/>
        <w:rPr>
          <w:rFonts w:ascii="ＭＳ 明朝" w:eastAsia="ＭＳ 明朝" w:hAnsi="ＭＳ 明朝"/>
          <w:sz w:val="22"/>
        </w:rPr>
      </w:pPr>
      <w:r w:rsidRPr="00C22112">
        <w:rPr>
          <w:rFonts w:ascii="ＭＳ 明朝" w:eastAsia="ＭＳ 明朝" w:hAnsi="ＭＳ 明朝" w:hint="eastAsia"/>
          <w:sz w:val="22"/>
        </w:rPr>
        <w:t>・対象工場が令和元年度</w:t>
      </w:r>
      <w:r w:rsidRPr="00C22112">
        <w:rPr>
          <w:rFonts w:ascii="ＭＳ 明朝" w:eastAsia="ＭＳ 明朝" w:hAnsi="ＭＳ 明朝" w:hint="eastAsia"/>
          <w:spacing w:val="2"/>
        </w:rPr>
        <w:t>（</w:t>
      </w:r>
      <w:r w:rsidRPr="00C22112">
        <w:rPr>
          <w:rFonts w:ascii="ＭＳ 明朝" w:eastAsia="ＭＳ 明朝" w:hAnsi="ＭＳ 明朝"/>
          <w:spacing w:val="2"/>
        </w:rPr>
        <w:t>2019</w:t>
      </w:r>
      <w:r w:rsidRPr="00C22112">
        <w:rPr>
          <w:rFonts w:ascii="ＭＳ 明朝" w:eastAsia="ＭＳ 明朝" w:hAnsi="ＭＳ 明朝" w:hint="eastAsia"/>
          <w:spacing w:val="2"/>
        </w:rPr>
        <w:t>年度</w:t>
      </w:r>
      <w:r w:rsidRPr="00C22112">
        <w:rPr>
          <w:rFonts w:ascii="ＭＳ 明朝" w:eastAsia="ＭＳ 明朝" w:hAnsi="ＭＳ 明朝"/>
          <w:spacing w:val="2"/>
        </w:rPr>
        <w:t>）</w:t>
      </w:r>
      <w:r w:rsidRPr="00C22112">
        <w:rPr>
          <w:rFonts w:ascii="ＭＳ 明朝" w:eastAsia="ＭＳ 明朝" w:hAnsi="ＭＳ 明朝" w:hint="eastAsia"/>
          <w:sz w:val="22"/>
        </w:rPr>
        <w:t>末で府内</w:t>
      </w:r>
      <w:r w:rsidRPr="00C22112">
        <w:rPr>
          <w:rFonts w:ascii="ＭＳ 明朝" w:eastAsia="ＭＳ 明朝" w:hAnsi="ＭＳ 明朝"/>
          <w:sz w:val="22"/>
        </w:rPr>
        <w:t>21工場と少なく、事業所全体のVOC排出量と比べると対象工場のVOC排出量はごく一部である。</w:t>
      </w:r>
    </w:p>
    <w:p w14:paraId="6D79ED94" w14:textId="77777777" w:rsidR="00D86B05" w:rsidRPr="00C22112" w:rsidRDefault="00D86B05" w:rsidP="00D86B05">
      <w:pPr>
        <w:ind w:left="220"/>
        <w:rPr>
          <w:rFonts w:ascii="ＭＳ 明朝" w:eastAsia="ＭＳ 明朝" w:hAnsi="ＭＳ 明朝"/>
          <w:sz w:val="22"/>
        </w:rPr>
      </w:pPr>
      <w:r w:rsidRPr="00C22112">
        <w:rPr>
          <w:rFonts w:ascii="ＭＳ 明朝" w:eastAsia="ＭＳ 明朝" w:hAnsi="ＭＳ 明朝" w:hint="eastAsia"/>
          <w:sz w:val="22"/>
        </w:rPr>
        <w:t>・事業者、行政双方にとって基準遵守状況の把握が困難である。</w:t>
      </w:r>
    </w:p>
    <w:p w14:paraId="799C33EF" w14:textId="77777777" w:rsidR="00D86B05" w:rsidRPr="00C22112" w:rsidRDefault="00D86B05" w:rsidP="00D86B05">
      <w:pPr>
        <w:ind w:left="220"/>
        <w:rPr>
          <w:rFonts w:ascii="ＭＳ 明朝" w:eastAsia="ＭＳ 明朝" w:hAnsi="ＭＳ 明朝"/>
          <w:sz w:val="22"/>
        </w:rPr>
      </w:pPr>
      <w:r w:rsidRPr="00C22112">
        <w:rPr>
          <w:rFonts w:ascii="ＭＳ 明朝" w:eastAsia="ＭＳ 明朝" w:hAnsi="ＭＳ 明朝" w:hint="eastAsia"/>
          <w:sz w:val="22"/>
        </w:rPr>
        <w:t>・未届工場が対象工場の規模要件を満たしているかどうかが分かりにくい。</w:t>
      </w:r>
    </w:p>
    <w:p w14:paraId="78814AB0" w14:textId="77777777" w:rsidR="00D86B05" w:rsidRPr="00C22112" w:rsidRDefault="00D86B05" w:rsidP="00D86B05">
      <w:pPr>
        <w:rPr>
          <w:rFonts w:ascii="ＭＳ 明朝" w:eastAsia="ＭＳ 明朝" w:hAnsi="ＭＳ 明朝"/>
          <w:sz w:val="22"/>
        </w:rPr>
      </w:pPr>
    </w:p>
    <w:p w14:paraId="131B2D50"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＜粉じん規制＞</w:t>
      </w:r>
    </w:p>
    <w:p w14:paraId="14A614C8" w14:textId="77777777" w:rsidR="00D86B05" w:rsidRPr="00C22112" w:rsidRDefault="00D86B05" w:rsidP="00D86B05">
      <w:pPr>
        <w:ind w:left="220"/>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【効果】</w:t>
      </w:r>
    </w:p>
    <w:p w14:paraId="4277F168"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・中小企業が多いという大阪府の地域的な特性を踏まえた大気汚染防止法対象施設の横出し及び裾下げによる排出規制の実施により、</w:t>
      </w:r>
      <w:r w:rsidRPr="00C22112">
        <w:rPr>
          <w:rFonts w:ascii="ＭＳ 明朝" w:eastAsia="ＭＳ 明朝" w:hAnsi="ＭＳ 明朝"/>
          <w:sz w:val="22"/>
        </w:rPr>
        <w:t>SPMの大気環境濃度は低減され、府域の大気環境の改善につながった。</w:t>
      </w:r>
    </w:p>
    <w:p w14:paraId="0E74F7D4"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・産業用機械からの苦情の件数は減少傾向にあり、恒常的かつ局所的な粉じん被害を低減することができた。</w:t>
      </w:r>
    </w:p>
    <w:p w14:paraId="385439B6"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・特定粉じん規制として有害性の高い物質について燃焼過程以外の機械的処理からの粒子状物質も規制することで、有害物質の大気放出を抑えるとともに、事業者の生活環境保全への意識向上につながった。</w:t>
      </w:r>
    </w:p>
    <w:p w14:paraId="1236CFB7" w14:textId="77777777" w:rsidR="00D86B05" w:rsidRPr="00C22112" w:rsidRDefault="00D86B05" w:rsidP="00D86B05">
      <w:pPr>
        <w:ind w:left="220"/>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【課題】</w:t>
      </w:r>
    </w:p>
    <w:p w14:paraId="5BCB55BA" w14:textId="2BCF46FE" w:rsidR="00D86B05" w:rsidRPr="00C22112" w:rsidRDefault="00EF04A2" w:rsidP="00D86B05">
      <w:pPr>
        <w:ind w:left="220"/>
        <w:rPr>
          <w:rFonts w:ascii="ＭＳ Ｐゴシック" w:eastAsia="ＭＳ Ｐゴシック" w:hAnsi="ＭＳ Ｐゴシック"/>
          <w:sz w:val="22"/>
        </w:rPr>
      </w:pPr>
      <w:r w:rsidRPr="00EF04A2">
        <w:rPr>
          <w:rFonts w:ascii="ＭＳ Ｐゴシック" w:eastAsia="ＭＳ Ｐゴシック" w:hAnsi="ＭＳ Ｐゴシック" w:hint="eastAsia"/>
          <w:sz w:val="22"/>
        </w:rPr>
        <w:t>○</w:t>
      </w:r>
      <w:r w:rsidR="00D86B05" w:rsidRPr="00C22112">
        <w:rPr>
          <w:rFonts w:ascii="ＭＳ Ｐゴシック" w:eastAsia="ＭＳ Ｐゴシック" w:hAnsi="ＭＳ Ｐゴシック" w:hint="eastAsia"/>
          <w:sz w:val="22"/>
        </w:rPr>
        <w:t>粉じん規制全体</w:t>
      </w:r>
    </w:p>
    <w:p w14:paraId="22A4ADE5"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・粉じん排出施設からの粉じんは概して粒径が大きいことから、</w:t>
      </w:r>
      <w:r w:rsidRPr="00C22112">
        <w:rPr>
          <w:rFonts w:ascii="ＭＳ 明朝" w:eastAsia="ＭＳ 明朝" w:hAnsi="ＭＳ 明朝"/>
          <w:sz w:val="22"/>
        </w:rPr>
        <w:t>PM2.5などの広域的な環境問題とは異なり局所的な公害問題となることが多いが、産業用機械からの苦情件数は減少傾向にあるものの、規制対象外である工事・建設作業からの粉じん苦情件数は増加傾向にある。</w:t>
      </w:r>
    </w:p>
    <w:p w14:paraId="22AFDE32"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・排出される粉じんの種類によっては大気汚染防止法の一般粉じん規制と条例特定粉じん規制で二重の規制がかかる施設が存在する。</w:t>
      </w:r>
    </w:p>
    <w:p w14:paraId="4FEBD9E3"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・同じく粉じんの種類によっては条例一般粉じん規制と条例特定粉じん規制の二重の規制がかかる施設が存在する。</w:t>
      </w:r>
    </w:p>
    <w:p w14:paraId="2612BC5F" w14:textId="75993E6F" w:rsidR="00D86B05" w:rsidRPr="00C22112" w:rsidRDefault="00EF04A2" w:rsidP="00D86B05">
      <w:pPr>
        <w:ind w:left="220"/>
        <w:rPr>
          <w:rFonts w:ascii="ＭＳ Ｐゴシック" w:eastAsia="ＭＳ Ｐゴシック" w:hAnsi="ＭＳ Ｐゴシック"/>
          <w:sz w:val="22"/>
        </w:rPr>
      </w:pPr>
      <w:r w:rsidRPr="00EF04A2">
        <w:rPr>
          <w:rFonts w:ascii="ＭＳ Ｐゴシック" w:eastAsia="ＭＳ Ｐゴシック" w:hAnsi="ＭＳ Ｐゴシック" w:hint="eastAsia"/>
          <w:sz w:val="22"/>
        </w:rPr>
        <w:t>○</w:t>
      </w:r>
      <w:r w:rsidR="00D86B05" w:rsidRPr="00C22112">
        <w:rPr>
          <w:rFonts w:ascii="ＭＳ Ｐゴシック" w:eastAsia="ＭＳ Ｐゴシック" w:hAnsi="ＭＳ Ｐゴシック" w:hint="eastAsia"/>
          <w:sz w:val="22"/>
        </w:rPr>
        <w:t>一般粉じん規制</w:t>
      </w:r>
    </w:p>
    <w:p w14:paraId="37D1595C"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・条例制定以降対象施設の見直しを行っておらず、過去一度も届出実績のない施設が存在する。</w:t>
      </w:r>
    </w:p>
    <w:p w14:paraId="755DF7E2" w14:textId="04A44030"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・粉粒塊輸送用コンベアについては、規模要件が大気汚染防止法ではベルトの幅</w:t>
      </w:r>
      <w:r w:rsidR="0017238D">
        <w:rPr>
          <w:rFonts w:ascii="ＭＳ 明朝" w:eastAsia="ＭＳ 明朝" w:hAnsi="ＭＳ 明朝" w:hint="eastAsia"/>
          <w:sz w:val="22"/>
        </w:rPr>
        <w:t>又は</w:t>
      </w:r>
      <w:r w:rsidRPr="00C22112">
        <w:rPr>
          <w:rFonts w:ascii="ＭＳ 明朝" w:eastAsia="ＭＳ 明朝" w:hAnsi="ＭＳ 明朝" w:hint="eastAsia"/>
          <w:sz w:val="22"/>
        </w:rPr>
        <w:t>バケットの内容積、条例では輸送能力と種類が異なり、メーカーのカタログやホームページ等では前者の情報のみしか得られない場合があり、届出指導が困難なケースがある。</w:t>
      </w:r>
    </w:p>
    <w:p w14:paraId="30FB94A9" w14:textId="792C4267" w:rsidR="00D86B05" w:rsidRPr="00C22112" w:rsidRDefault="00EF04A2" w:rsidP="00D86B05">
      <w:pPr>
        <w:ind w:left="220"/>
        <w:rPr>
          <w:rFonts w:ascii="ＭＳ Ｐゴシック" w:eastAsia="ＭＳ Ｐゴシック" w:hAnsi="ＭＳ Ｐゴシック"/>
          <w:sz w:val="22"/>
        </w:rPr>
      </w:pPr>
      <w:r w:rsidRPr="00EF04A2">
        <w:rPr>
          <w:rFonts w:ascii="ＭＳ Ｐゴシック" w:eastAsia="ＭＳ Ｐゴシック" w:hAnsi="ＭＳ Ｐゴシック" w:hint="eastAsia"/>
          <w:sz w:val="22"/>
        </w:rPr>
        <w:t>○</w:t>
      </w:r>
      <w:r w:rsidR="00D86B05" w:rsidRPr="00C22112">
        <w:rPr>
          <w:rFonts w:ascii="ＭＳ Ｐゴシック" w:eastAsia="ＭＳ Ｐゴシック" w:hAnsi="ＭＳ Ｐゴシック" w:hint="eastAsia"/>
          <w:sz w:val="22"/>
        </w:rPr>
        <w:t>特定粉じん</w:t>
      </w:r>
    </w:p>
    <w:p w14:paraId="3E82DF1A"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特定粉じんとして石綿以外の有害粉じんを規制しているのは都道府県では大阪府のみであり、特定粉じんは石綿のみを指すのが一般的となった現状において、名称の定義が異なり行政・事業者にとって分かりにくい制度となっている。</w:t>
      </w:r>
    </w:p>
    <w:p w14:paraId="3DB5BBC4" w14:textId="77777777" w:rsidR="00D86B05" w:rsidRPr="00C22112" w:rsidRDefault="00D86B05" w:rsidP="00D86B05">
      <w:pPr>
        <w:ind w:leftChars="100" w:left="430" w:hangingChars="100" w:hanging="220"/>
        <w:rPr>
          <w:rFonts w:ascii="ＭＳ 明朝" w:eastAsia="ＭＳ 明朝" w:hAnsi="ＭＳ 明朝"/>
          <w:sz w:val="22"/>
        </w:rPr>
      </w:pPr>
      <w:r w:rsidRPr="00C22112">
        <w:rPr>
          <w:rFonts w:ascii="ＭＳ 明朝" w:eastAsia="ＭＳ 明朝" w:hAnsi="ＭＳ 明朝" w:hint="eastAsia"/>
          <w:sz w:val="22"/>
        </w:rPr>
        <w:t>・指定特定粉じん以外の特定粉じんは濃度基準が設定されているが、機械的処理による排　出であることからバッチ式の運転施設である場合も多く均一な濃度測定が困難な場合もある。</w:t>
      </w:r>
    </w:p>
    <w:p w14:paraId="7FF12770" w14:textId="77777777" w:rsidR="00D86B05" w:rsidRPr="00C22112" w:rsidRDefault="00D86B05" w:rsidP="00D86B05">
      <w:pPr>
        <w:ind w:left="220"/>
        <w:rPr>
          <w:rFonts w:ascii="ＭＳ 明朝" w:eastAsia="ＭＳ 明朝" w:hAnsi="ＭＳ 明朝"/>
          <w:sz w:val="22"/>
        </w:rPr>
      </w:pPr>
    </w:p>
    <w:p w14:paraId="618300B3" w14:textId="77777777" w:rsidR="00D86B05" w:rsidRPr="00C22112" w:rsidRDefault="00D86B05" w:rsidP="00D86B05">
      <w:pPr>
        <w:rPr>
          <w:rFonts w:ascii="ＭＳ Ｐゴシック" w:eastAsia="ＭＳ Ｐゴシック" w:hAnsi="ＭＳ Ｐゴシック"/>
          <w:sz w:val="24"/>
          <w:szCs w:val="24"/>
        </w:rPr>
      </w:pPr>
      <w:r w:rsidRPr="00C22112">
        <w:rPr>
          <w:rFonts w:ascii="ＭＳ Ｐゴシック" w:eastAsia="ＭＳ Ｐゴシック" w:hAnsi="ＭＳ Ｐゴシック" w:hint="eastAsia"/>
          <w:sz w:val="24"/>
          <w:szCs w:val="24"/>
        </w:rPr>
        <w:t>５　論点について</w:t>
      </w:r>
    </w:p>
    <w:p w14:paraId="79BECD88"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（１）ばいじん規制</w:t>
      </w:r>
    </w:p>
    <w:p w14:paraId="27DFD9F0"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①現在の規制手法及び規制の方向性について</w:t>
      </w:r>
    </w:p>
    <w:p w14:paraId="51B885A8" w14:textId="77777777" w:rsidR="00D86B05" w:rsidRPr="00C22112" w:rsidRDefault="00D86B05" w:rsidP="00D86B05">
      <w:pPr>
        <w:rPr>
          <w:rFonts w:ascii="ＭＳ 明朝" w:eastAsia="ＭＳ 明朝" w:hAnsi="ＭＳ 明朝"/>
          <w:sz w:val="22"/>
        </w:rPr>
      </w:pPr>
      <w:r w:rsidRPr="00C22112">
        <w:rPr>
          <w:rFonts w:ascii="ＭＳ 明朝" w:eastAsia="ＭＳ 明朝" w:hAnsi="ＭＳ 明朝" w:hint="eastAsia"/>
          <w:sz w:val="22"/>
        </w:rPr>
        <w:t xml:space="preserve">　大気汚染防止法及び条例による規制により固定発生源からのばいじん排出は抑制され、府域の</w:t>
      </w:r>
      <w:r w:rsidRPr="00C22112">
        <w:rPr>
          <w:rFonts w:ascii="ＭＳ 明朝" w:eastAsia="ＭＳ 明朝" w:hAnsi="ＭＳ 明朝"/>
          <w:sz w:val="22"/>
        </w:rPr>
        <w:t>SPM、PM2.5の大気</w:t>
      </w:r>
      <w:r w:rsidRPr="00C22112">
        <w:rPr>
          <w:rFonts w:ascii="ＭＳ 明朝" w:eastAsia="ＭＳ 明朝" w:hAnsi="ＭＳ 明朝" w:hint="eastAsia"/>
          <w:sz w:val="22"/>
        </w:rPr>
        <w:t>環境</w:t>
      </w:r>
      <w:r w:rsidRPr="00C22112">
        <w:rPr>
          <w:rFonts w:ascii="ＭＳ 明朝" w:eastAsia="ＭＳ 明朝" w:hAnsi="ＭＳ 明朝"/>
          <w:sz w:val="22"/>
        </w:rPr>
        <w:t>濃度は改善し苦情の件数も減少しており、局地的なばいじん被害も抑えられている</w:t>
      </w:r>
      <w:r w:rsidRPr="00C22112">
        <w:rPr>
          <w:rFonts w:ascii="ＭＳ 明朝" w:eastAsia="ＭＳ 明朝" w:hAnsi="ＭＳ 明朝" w:hint="eastAsia"/>
          <w:sz w:val="22"/>
        </w:rPr>
        <w:t>が、対策を講じなければ多くのばいじんが排出される可能性のある施設も存在する。</w:t>
      </w:r>
    </w:p>
    <w:p w14:paraId="2EEC6416"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現在の規制手法である濃度基準については、測定義務という負担が一部生じるものの、設備構造基準に比べ負担が小さい等のメリットがある。</w:t>
      </w:r>
    </w:p>
    <w:p w14:paraId="3DC8629B"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以上の状況を踏まえ、現在の規制手法及び規制の方向性について検討する必要がある。</w:t>
      </w:r>
    </w:p>
    <w:p w14:paraId="4B7B9A24" w14:textId="77777777" w:rsidR="00D86B05" w:rsidRPr="00C22112" w:rsidRDefault="00D86B05" w:rsidP="00D86B05">
      <w:pPr>
        <w:ind w:firstLineChars="100" w:firstLine="220"/>
        <w:rPr>
          <w:rFonts w:ascii="ＭＳ 明朝" w:eastAsia="ＭＳ 明朝" w:hAnsi="ＭＳ 明朝"/>
          <w:sz w:val="22"/>
        </w:rPr>
      </w:pPr>
    </w:p>
    <w:p w14:paraId="5FD53C01"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②対象施設の見直しの必要性について</w:t>
      </w:r>
    </w:p>
    <w:p w14:paraId="126BE5E8"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現行条例届出施設のうち</w:t>
      </w:r>
      <w:r w:rsidRPr="00C22112">
        <w:rPr>
          <w:rFonts w:ascii="ＭＳ 明朝" w:eastAsia="ＭＳ 明朝" w:hAnsi="ＭＳ 明朝"/>
          <w:sz w:val="22"/>
        </w:rPr>
        <w:t>過去一度も届出実績がない</w:t>
      </w:r>
      <w:r w:rsidRPr="00C22112">
        <w:rPr>
          <w:rFonts w:ascii="ＭＳ 明朝" w:eastAsia="ＭＳ 明朝" w:hAnsi="ＭＳ 明朝" w:hint="eastAsia"/>
          <w:sz w:val="22"/>
        </w:rPr>
        <w:t>施設が存在することから、対象施設の見直しの必要性について検討する必要がある。</w:t>
      </w:r>
    </w:p>
    <w:p w14:paraId="505FAC34" w14:textId="77777777" w:rsidR="00D86B05" w:rsidRPr="00C22112" w:rsidRDefault="00D86B05" w:rsidP="00D86B05">
      <w:pPr>
        <w:rPr>
          <w:rFonts w:ascii="ＭＳ 明朝" w:eastAsia="ＭＳ 明朝" w:hAnsi="ＭＳ 明朝"/>
          <w:sz w:val="22"/>
        </w:rPr>
      </w:pPr>
    </w:p>
    <w:p w14:paraId="015E2634"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③燃料の種類による施設の見直しについて</w:t>
      </w:r>
    </w:p>
    <w:p w14:paraId="13EC4E2B"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条例におけるばいじん規制対象施設には、電気やガス（都市ガス・</w:t>
      </w:r>
      <w:r w:rsidRPr="00C22112">
        <w:rPr>
          <w:rFonts w:ascii="ＭＳ 明朝" w:eastAsia="ＭＳ 明朝" w:hAnsi="ＭＳ 明朝"/>
          <w:sz w:val="22"/>
        </w:rPr>
        <w:t>LNG・LPG）といった燃料由来のばいじん発生量が少ないものも対象となっている</w:t>
      </w:r>
      <w:r w:rsidRPr="00C22112">
        <w:rPr>
          <w:rFonts w:ascii="ＭＳ 明朝" w:eastAsia="ＭＳ 明朝" w:hAnsi="ＭＳ 明朝" w:hint="eastAsia"/>
          <w:sz w:val="22"/>
        </w:rPr>
        <w:t>ことから、燃料の種類による施設の見直しについて検討する必要がある。</w:t>
      </w:r>
    </w:p>
    <w:p w14:paraId="6B7F80B7" w14:textId="77777777" w:rsidR="00D86B05" w:rsidRPr="00C22112" w:rsidRDefault="00D86B05" w:rsidP="00D86B05">
      <w:pPr>
        <w:widowControl/>
        <w:jc w:val="left"/>
        <w:rPr>
          <w:rFonts w:ascii="ＭＳ 明朝" w:eastAsia="ＭＳ 明朝" w:hAnsi="ＭＳ 明朝"/>
          <w:sz w:val="22"/>
        </w:rPr>
      </w:pPr>
      <w:r w:rsidRPr="00C22112">
        <w:rPr>
          <w:rFonts w:ascii="ＭＳ 明朝" w:eastAsia="ＭＳ 明朝" w:hAnsi="ＭＳ 明朝"/>
          <w:sz w:val="22"/>
        </w:rPr>
        <w:br w:type="page"/>
      </w:r>
    </w:p>
    <w:p w14:paraId="1579E18F"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（２）有害物質規制</w:t>
      </w:r>
    </w:p>
    <w:p w14:paraId="7FCEEA8F"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①今後の有害物質規制の方向性について</w:t>
      </w:r>
    </w:p>
    <w:p w14:paraId="40097852"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有害物質による大気汚染防止対策は、排出規制による規制的手法と化学物質管理制度による管理的手法を組み合わせて実施しているが、現在各有害物質の環境濃度は大気環境上問題となる状況となっていない中、今後の有害物質規制の方向性について検討する必要がある。</w:t>
      </w:r>
    </w:p>
    <w:p w14:paraId="4659ABBE" w14:textId="77777777" w:rsidR="00D86B05" w:rsidRPr="00C22112" w:rsidRDefault="00D86B05" w:rsidP="00D86B05">
      <w:pPr>
        <w:rPr>
          <w:rFonts w:ascii="ＭＳ 明朝" w:eastAsia="ＭＳ 明朝" w:hAnsi="ＭＳ 明朝"/>
          <w:sz w:val="22"/>
        </w:rPr>
      </w:pPr>
    </w:p>
    <w:p w14:paraId="791E7C93"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②排出規制の対象物質の選定について</w:t>
      </w:r>
    </w:p>
    <w:p w14:paraId="219E0A77"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平成</w:t>
      </w:r>
      <w:r w:rsidRPr="00C22112">
        <w:rPr>
          <w:rFonts w:ascii="ＭＳ 明朝" w:eastAsia="ＭＳ 明朝" w:hAnsi="ＭＳ 明朝"/>
          <w:sz w:val="22"/>
        </w:rPr>
        <w:t>20年</w:t>
      </w:r>
      <w:r w:rsidRPr="00C22112">
        <w:rPr>
          <w:rFonts w:ascii="ＭＳ 明朝" w:eastAsia="ＭＳ 明朝" w:hAnsi="ＭＳ 明朝" w:hint="eastAsia"/>
          <w:spacing w:val="2"/>
        </w:rPr>
        <w:t>（</w:t>
      </w:r>
      <w:r w:rsidRPr="00C22112">
        <w:rPr>
          <w:rFonts w:ascii="ＭＳ 明朝" w:eastAsia="ＭＳ 明朝" w:hAnsi="ＭＳ 明朝"/>
          <w:spacing w:val="2"/>
        </w:rPr>
        <w:t>2008</w:t>
      </w:r>
      <w:r w:rsidRPr="00C22112">
        <w:rPr>
          <w:rFonts w:ascii="ＭＳ 明朝" w:eastAsia="ＭＳ 明朝" w:hAnsi="ＭＳ 明朝" w:hint="eastAsia"/>
          <w:spacing w:val="2"/>
        </w:rPr>
        <w:t>年</w:t>
      </w:r>
      <w:r w:rsidRPr="00C22112">
        <w:rPr>
          <w:rFonts w:ascii="ＭＳ 明朝" w:eastAsia="ＭＳ 明朝" w:hAnsi="ＭＳ 明朝"/>
          <w:spacing w:val="2"/>
        </w:rPr>
        <w:t>）</w:t>
      </w:r>
      <w:r w:rsidRPr="00C22112">
        <w:rPr>
          <w:rFonts w:ascii="ＭＳ 明朝" w:eastAsia="ＭＳ 明朝" w:hAnsi="ＭＳ 明朝" w:hint="eastAsia"/>
          <w:sz w:val="22"/>
        </w:rPr>
        <w:t>に発がん性の最新の知見を踏まえ一物質を追加した以外は見直しを実施していないことから、国の有害大気汚染物質に係る最新の知見を踏まえ、対象物質の見直しについて検討する必要がある。</w:t>
      </w:r>
    </w:p>
    <w:p w14:paraId="470442D5" w14:textId="77777777" w:rsidR="00D86B05" w:rsidRPr="00C22112" w:rsidRDefault="00D86B05" w:rsidP="00D86B05">
      <w:pPr>
        <w:rPr>
          <w:rFonts w:ascii="ＭＳ 明朝" w:eastAsia="ＭＳ 明朝" w:hAnsi="ＭＳ 明朝"/>
          <w:sz w:val="22"/>
        </w:rPr>
      </w:pPr>
    </w:p>
    <w:p w14:paraId="0984C9C9"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③排出規制に係る具体的な規制手法について</w:t>
      </w:r>
    </w:p>
    <w:p w14:paraId="463DE6C8"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現在の設備構造基準及び濃度基準による規制手法について、条例制定時の発がん性物質の閾値の考え方が現在の国の考え方と異なる点や、事業者の負担及び費用対効果を踏まえ、排出規制に係る現実的かつ効果的な規制手法について検討する必要がある。</w:t>
      </w:r>
    </w:p>
    <w:p w14:paraId="4FCB5A6D" w14:textId="77777777" w:rsidR="00D86B05" w:rsidRPr="00C22112" w:rsidRDefault="00D86B05" w:rsidP="00D86B05">
      <w:pPr>
        <w:rPr>
          <w:rFonts w:ascii="ＭＳ 明朝" w:eastAsia="ＭＳ 明朝" w:hAnsi="ＭＳ 明朝"/>
          <w:sz w:val="22"/>
        </w:rPr>
      </w:pPr>
    </w:p>
    <w:p w14:paraId="4758E449"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④排出規制の対象施設の選定について</w:t>
      </w:r>
    </w:p>
    <w:p w14:paraId="383A9272"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上記②③を踏まえ、対象物質を一定量排出する施設や過去一度も届出がない施設の実態を考慮し、排出規制の対象施設の見直しについて検討する必要がある。</w:t>
      </w:r>
    </w:p>
    <w:p w14:paraId="3A10F5A8" w14:textId="77777777" w:rsidR="00D86B05" w:rsidRPr="00C22112" w:rsidRDefault="00D86B05" w:rsidP="00D86B05">
      <w:pPr>
        <w:rPr>
          <w:rFonts w:ascii="ＭＳ 明朝" w:eastAsia="ＭＳ 明朝" w:hAnsi="ＭＳ 明朝"/>
          <w:sz w:val="22"/>
        </w:rPr>
      </w:pPr>
    </w:p>
    <w:p w14:paraId="37AD0A7E"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（３）</w:t>
      </w:r>
      <w:r w:rsidRPr="00C22112">
        <w:rPr>
          <w:rFonts w:ascii="ＭＳ Ｐゴシック" w:eastAsia="ＭＳ Ｐゴシック" w:hAnsi="ＭＳ Ｐゴシック"/>
          <w:sz w:val="22"/>
        </w:rPr>
        <w:t>VOC規制</w:t>
      </w:r>
    </w:p>
    <w:p w14:paraId="04786329" w14:textId="77777777" w:rsidR="00D86B05" w:rsidRPr="00C22112" w:rsidRDefault="00D86B05" w:rsidP="00D86B05">
      <w:pPr>
        <w:rPr>
          <w:rFonts w:ascii="ＭＳ 明朝" w:eastAsia="ＭＳ 明朝" w:hAnsi="ＭＳ 明朝"/>
          <w:sz w:val="22"/>
        </w:rPr>
      </w:pPr>
      <w:r w:rsidRPr="00C22112">
        <w:rPr>
          <w:rFonts w:ascii="ＭＳ Ｐゴシック" w:eastAsia="ＭＳ Ｐゴシック" w:hAnsi="ＭＳ Ｐゴシック" w:hint="eastAsia"/>
          <w:sz w:val="22"/>
        </w:rPr>
        <w:t>①</w:t>
      </w:r>
      <w:r w:rsidRPr="00C22112">
        <w:rPr>
          <w:rFonts w:ascii="ＭＳ Ｐゴシック" w:eastAsia="ＭＳ Ｐゴシック" w:hAnsi="ＭＳ Ｐゴシック"/>
          <w:sz w:val="22"/>
        </w:rPr>
        <w:t>VOC排出削減対策の必要性とその方向性について</w:t>
      </w:r>
    </w:p>
    <w:p w14:paraId="1980D824"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大気汚染防止法及び条例等による対策により、府域の</w:t>
      </w:r>
      <w:r w:rsidRPr="00C22112">
        <w:rPr>
          <w:rFonts w:ascii="ＭＳ 明朝" w:eastAsia="ＭＳ 明朝" w:hAnsi="ＭＳ 明朝"/>
          <w:sz w:val="22"/>
        </w:rPr>
        <w:t>VOC排出量は減少し、NMHC、SPM、PM2.5の</w:t>
      </w:r>
      <w:r w:rsidRPr="00C22112">
        <w:rPr>
          <w:rFonts w:ascii="ＭＳ 明朝" w:eastAsia="ＭＳ 明朝" w:hAnsi="ＭＳ 明朝" w:hint="eastAsia"/>
          <w:sz w:val="22"/>
        </w:rPr>
        <w:t>大気環境</w:t>
      </w:r>
      <w:r w:rsidRPr="00C22112">
        <w:rPr>
          <w:rFonts w:ascii="ＭＳ 明朝" w:eastAsia="ＭＳ 明朝" w:hAnsi="ＭＳ 明朝"/>
          <w:sz w:val="22"/>
        </w:rPr>
        <w:t>濃度</w:t>
      </w:r>
      <w:r w:rsidRPr="00C22112">
        <w:rPr>
          <w:rFonts w:ascii="ＭＳ 明朝" w:eastAsia="ＭＳ 明朝" w:hAnsi="ＭＳ 明朝" w:hint="eastAsia"/>
          <w:sz w:val="22"/>
        </w:rPr>
        <w:t>及び</w:t>
      </w:r>
      <w:bookmarkStart w:id="13" w:name="_Hlk76712567"/>
      <w:r w:rsidRPr="00C22112">
        <w:rPr>
          <w:rFonts w:ascii="ＭＳ 明朝" w:eastAsia="ＭＳ 明朝" w:hAnsi="ＭＳ 明朝"/>
          <w:sz w:val="22"/>
        </w:rPr>
        <w:t>光化学オキシダント</w:t>
      </w:r>
      <w:r w:rsidRPr="00C22112">
        <w:rPr>
          <w:rFonts w:ascii="ＭＳ 明朝" w:eastAsia="ＭＳ 明朝" w:hAnsi="ＭＳ 明朝" w:hint="eastAsia"/>
          <w:sz w:val="22"/>
        </w:rPr>
        <w:t>の</w:t>
      </w:r>
      <w:r w:rsidRPr="00C22112">
        <w:rPr>
          <w:rFonts w:ascii="ＭＳ 明朝" w:eastAsia="ＭＳ 明朝" w:hAnsi="ＭＳ 明朝"/>
          <w:sz w:val="22"/>
        </w:rPr>
        <w:t>注意報等の発令状況や被害届出数は減少しているものの</w:t>
      </w:r>
      <w:bookmarkEnd w:id="13"/>
      <w:r w:rsidRPr="00C22112">
        <w:rPr>
          <w:rFonts w:ascii="ＭＳ 明朝" w:eastAsia="ＭＳ 明朝" w:hAnsi="ＭＳ 明朝"/>
          <w:sz w:val="22"/>
        </w:rPr>
        <w:t>、</w:t>
      </w:r>
      <w:r w:rsidRPr="00C22112">
        <w:rPr>
          <w:rFonts w:ascii="ＭＳ 明朝" w:eastAsia="ＭＳ 明朝" w:hAnsi="ＭＳ 明朝" w:hint="eastAsia"/>
          <w:sz w:val="22"/>
        </w:rPr>
        <w:t>光化学オキシダントの大気環境</w:t>
      </w:r>
      <w:r w:rsidRPr="00C22112">
        <w:rPr>
          <w:rFonts w:ascii="ＭＳ 明朝" w:eastAsia="ＭＳ 明朝" w:hAnsi="ＭＳ 明朝"/>
          <w:sz w:val="22"/>
        </w:rPr>
        <w:t>濃度は改善されているとは</w:t>
      </w:r>
      <w:r w:rsidRPr="00C22112">
        <w:rPr>
          <w:rFonts w:ascii="ＭＳ 明朝" w:eastAsia="ＭＳ 明朝" w:hAnsi="ＭＳ 明朝" w:hint="eastAsia"/>
          <w:sz w:val="22"/>
        </w:rPr>
        <w:t>い</w:t>
      </w:r>
      <w:r w:rsidRPr="00C22112">
        <w:rPr>
          <w:rFonts w:ascii="ＭＳ 明朝" w:eastAsia="ＭＳ 明朝" w:hAnsi="ＭＳ 明朝"/>
          <w:sz w:val="22"/>
        </w:rPr>
        <w:t>えず、環境基準も全国的に非達成の状況が続いている。</w:t>
      </w:r>
    </w:p>
    <w:p w14:paraId="7EF0920D"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以上の状況を踏まえ、</w:t>
      </w:r>
      <w:r w:rsidRPr="00C22112">
        <w:rPr>
          <w:rFonts w:ascii="ＭＳ 明朝" w:eastAsia="ＭＳ 明朝" w:hAnsi="ＭＳ 明朝"/>
          <w:sz w:val="22"/>
        </w:rPr>
        <w:t>VOC排出削減対策の必要性とその方向性について検討する必要がある。</w:t>
      </w:r>
    </w:p>
    <w:p w14:paraId="6E1FE6AB" w14:textId="77777777" w:rsidR="00D86B05" w:rsidRPr="00C22112" w:rsidRDefault="00D86B05" w:rsidP="00D86B05">
      <w:pPr>
        <w:rPr>
          <w:rFonts w:ascii="ＭＳ 明朝" w:eastAsia="ＭＳ 明朝" w:hAnsi="ＭＳ 明朝"/>
          <w:sz w:val="22"/>
        </w:rPr>
      </w:pPr>
    </w:p>
    <w:p w14:paraId="58E12854"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②</w:t>
      </w:r>
      <w:r w:rsidRPr="00C22112">
        <w:rPr>
          <w:rFonts w:ascii="ＭＳ Ｐゴシック" w:eastAsia="ＭＳ Ｐゴシック" w:hAnsi="ＭＳ Ｐゴシック"/>
          <w:sz w:val="22"/>
        </w:rPr>
        <w:t>VOC排出削減対策における排出規制及び管理的手法のあり方について</w:t>
      </w:r>
    </w:p>
    <w:p w14:paraId="50D5023F"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大気汚染防止法に先駆けて実施した現行の条例の排出規制や</w:t>
      </w:r>
      <w:r w:rsidRPr="00C22112">
        <w:rPr>
          <w:rFonts w:ascii="ＭＳ 明朝" w:eastAsia="ＭＳ 明朝" w:hAnsi="ＭＳ 明朝"/>
          <w:sz w:val="22"/>
        </w:rPr>
        <w:t>VOC総量を対象とした化学物質管理制度は、VOC排出削減及び府内事業者へのVOC削減対策の意識向上に有効であった。</w:t>
      </w:r>
    </w:p>
    <w:p w14:paraId="16C3FBAA" w14:textId="64D797D6"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一方、光化学オキシダントに係る環境基準は依然未達成であり、府域の</w:t>
      </w:r>
      <w:r w:rsidRPr="00C22112">
        <w:rPr>
          <w:rFonts w:ascii="ＭＳ 明朝" w:eastAsia="ＭＳ 明朝" w:hAnsi="ＭＳ 明朝"/>
          <w:sz w:val="22"/>
        </w:rPr>
        <w:t>NMHC</w:t>
      </w:r>
      <w:r w:rsidRPr="00C22112">
        <w:rPr>
          <w:rFonts w:ascii="ＭＳ 明朝" w:eastAsia="ＭＳ 明朝" w:hAnsi="ＭＳ 明朝" w:hint="eastAsia"/>
          <w:sz w:val="22"/>
        </w:rPr>
        <w:t>の大気環境</w:t>
      </w:r>
      <w:r w:rsidRPr="00C22112">
        <w:rPr>
          <w:rFonts w:ascii="ＭＳ 明朝" w:eastAsia="ＭＳ 明朝" w:hAnsi="ＭＳ 明朝"/>
          <w:sz w:val="22"/>
        </w:rPr>
        <w:t>濃度推移を</w:t>
      </w:r>
      <w:r w:rsidRPr="00C22112">
        <w:rPr>
          <w:rFonts w:ascii="ＭＳ 明朝" w:eastAsia="ＭＳ 明朝" w:hAnsi="ＭＳ 明朝" w:hint="eastAsia"/>
          <w:sz w:val="22"/>
        </w:rPr>
        <w:t>見</w:t>
      </w:r>
      <w:r w:rsidRPr="00C22112">
        <w:rPr>
          <w:rFonts w:ascii="ＭＳ 明朝" w:eastAsia="ＭＳ 明朝" w:hAnsi="ＭＳ 明朝"/>
          <w:sz w:val="22"/>
        </w:rPr>
        <w:t>ると、大気汚染防止法による規制開始時は削減効果が見られたが、それ以外についてはVOC排出量の推移とは傾向が異なっている点も多く、</w:t>
      </w:r>
      <w:r w:rsidRPr="00C22112">
        <w:rPr>
          <w:rFonts w:ascii="ＭＳ 明朝" w:eastAsia="ＭＳ 明朝" w:hAnsi="ＭＳ 明朝" w:hint="eastAsia"/>
          <w:sz w:val="22"/>
        </w:rPr>
        <w:t>大気環境</w:t>
      </w:r>
      <w:r w:rsidRPr="00C22112">
        <w:rPr>
          <w:rFonts w:ascii="ＭＳ 明朝" w:eastAsia="ＭＳ 明朝" w:hAnsi="ＭＳ 明朝"/>
          <w:sz w:val="22"/>
        </w:rPr>
        <w:t>濃度への影響は固定発生源以外の要因が大きいと考えられる。特にここ数年は排出規制以外に様々な固定発生源対策が取られ取組</w:t>
      </w:r>
      <w:r w:rsidR="008E3B32" w:rsidRPr="00EF04A2">
        <w:rPr>
          <w:rFonts w:ascii="ＭＳ 明朝" w:eastAsia="ＭＳ 明朝" w:hAnsi="ＭＳ 明朝" w:hint="eastAsia"/>
          <w:sz w:val="22"/>
        </w:rPr>
        <w:t>み</w:t>
      </w:r>
      <w:r w:rsidRPr="00C22112">
        <w:rPr>
          <w:rFonts w:ascii="ＭＳ 明朝" w:eastAsia="ＭＳ 明朝" w:hAnsi="ＭＳ 明朝"/>
          <w:sz w:val="22"/>
        </w:rPr>
        <w:t>が行き渡っているにもかかわらず</w:t>
      </w:r>
      <w:r w:rsidRPr="00C22112">
        <w:rPr>
          <w:rFonts w:ascii="ＭＳ 明朝" w:eastAsia="ＭＳ 明朝" w:hAnsi="ＭＳ 明朝" w:hint="eastAsia"/>
          <w:sz w:val="22"/>
        </w:rPr>
        <w:t>大気環境</w:t>
      </w:r>
      <w:r w:rsidRPr="00C22112">
        <w:rPr>
          <w:rFonts w:ascii="ＭＳ 明朝" w:eastAsia="ＭＳ 明朝" w:hAnsi="ＭＳ 明朝"/>
          <w:sz w:val="22"/>
        </w:rPr>
        <w:t>濃度はほぼ横ばいの状況であることから、近年は条例排出規制による大気</w:t>
      </w:r>
      <w:r w:rsidRPr="00C22112">
        <w:rPr>
          <w:rFonts w:ascii="ＭＳ 明朝" w:eastAsia="ＭＳ 明朝" w:hAnsi="ＭＳ 明朝" w:hint="eastAsia"/>
          <w:sz w:val="22"/>
        </w:rPr>
        <w:t>環境</w:t>
      </w:r>
      <w:r w:rsidRPr="00C22112">
        <w:rPr>
          <w:rFonts w:ascii="ＭＳ 明朝" w:eastAsia="ＭＳ 明朝" w:hAnsi="ＭＳ 明朝"/>
          <w:sz w:val="22"/>
        </w:rPr>
        <w:t>濃度改善への寄与割合は小さいと考えられる。</w:t>
      </w:r>
    </w:p>
    <w:p w14:paraId="779A54E3" w14:textId="2C3F162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条例排出規制は設備構造基準の一律規制等事業者への負担</w:t>
      </w:r>
      <w:r w:rsidR="0017238D">
        <w:rPr>
          <w:rFonts w:ascii="ＭＳ 明朝" w:eastAsia="ＭＳ 明朝" w:hAnsi="ＭＳ 明朝" w:hint="eastAsia"/>
          <w:sz w:val="22"/>
        </w:rPr>
        <w:t>が</w:t>
      </w:r>
      <w:r w:rsidRPr="00C22112">
        <w:rPr>
          <w:rFonts w:ascii="ＭＳ 明朝" w:eastAsia="ＭＳ 明朝" w:hAnsi="ＭＳ 明朝" w:hint="eastAsia"/>
          <w:sz w:val="22"/>
        </w:rPr>
        <w:t>大きいことから、以上の状況を踏まえ、規制的手法について一定の見直しを含め検討する必要がある。</w:t>
      </w:r>
    </w:p>
    <w:p w14:paraId="76B78824" w14:textId="77777777" w:rsidR="00D86B05" w:rsidRPr="00C22112" w:rsidRDefault="00D86B05" w:rsidP="00D86B05">
      <w:pPr>
        <w:ind w:firstLineChars="200" w:firstLine="440"/>
        <w:rPr>
          <w:rFonts w:ascii="ＭＳ 明朝" w:eastAsia="ＭＳ 明朝" w:hAnsi="ＭＳ 明朝"/>
          <w:sz w:val="22"/>
        </w:rPr>
      </w:pPr>
    </w:p>
    <w:p w14:paraId="79EEBAB2"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③その他</w:t>
      </w:r>
    </w:p>
    <w:p w14:paraId="567D34FA"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sz w:val="22"/>
        </w:rPr>
        <w:t>家庭</w:t>
      </w:r>
      <w:r w:rsidRPr="00C22112">
        <w:rPr>
          <w:rFonts w:ascii="ＭＳ 明朝" w:eastAsia="ＭＳ 明朝" w:hAnsi="ＭＳ 明朝" w:hint="eastAsia"/>
          <w:sz w:val="22"/>
        </w:rPr>
        <w:t>における日用品</w:t>
      </w:r>
      <w:r w:rsidRPr="00C22112">
        <w:rPr>
          <w:rFonts w:ascii="ＭＳ 明朝" w:eastAsia="ＭＳ 明朝" w:hAnsi="ＭＳ 明朝"/>
          <w:sz w:val="22"/>
        </w:rPr>
        <w:t>からのVOC排出量は全体の２割程度と一定量の排出量がある状況</w:t>
      </w:r>
      <w:r w:rsidRPr="00C22112">
        <w:rPr>
          <w:rFonts w:ascii="ＭＳ 明朝" w:eastAsia="ＭＳ 明朝" w:hAnsi="ＭＳ 明朝" w:hint="eastAsia"/>
          <w:sz w:val="22"/>
        </w:rPr>
        <w:t>を踏まえ、家庭における日用品からの</w:t>
      </w:r>
      <w:r w:rsidRPr="00C22112">
        <w:rPr>
          <w:rFonts w:ascii="ＭＳ 明朝" w:eastAsia="ＭＳ 明朝" w:hAnsi="ＭＳ 明朝"/>
          <w:sz w:val="22"/>
        </w:rPr>
        <w:t>VOC排出削減に対する取組推進について検討する必要がある。</w:t>
      </w:r>
    </w:p>
    <w:p w14:paraId="1C662D78" w14:textId="77777777" w:rsidR="00D86B05" w:rsidRPr="00C22112" w:rsidRDefault="00D86B05" w:rsidP="00D86B05">
      <w:pPr>
        <w:ind w:firstLineChars="200" w:firstLine="440"/>
        <w:rPr>
          <w:rFonts w:ascii="ＭＳ 明朝" w:eastAsia="ＭＳ 明朝" w:hAnsi="ＭＳ 明朝"/>
          <w:sz w:val="22"/>
        </w:rPr>
      </w:pPr>
    </w:p>
    <w:p w14:paraId="16EB157C"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（４）粉じん規制</w:t>
      </w:r>
    </w:p>
    <w:p w14:paraId="53A3F510"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①粉じん規制全体の考え方について</w:t>
      </w:r>
    </w:p>
    <w:p w14:paraId="53FD376F"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大気汚染防止法及び条例による規制により固定発生源からの粉じん排出は抑制され、府域の</w:t>
      </w:r>
      <w:r w:rsidRPr="00C22112">
        <w:rPr>
          <w:rFonts w:ascii="ＭＳ 明朝" w:eastAsia="ＭＳ 明朝" w:hAnsi="ＭＳ 明朝"/>
          <w:sz w:val="22"/>
        </w:rPr>
        <w:t>SPMの大気</w:t>
      </w:r>
      <w:r w:rsidRPr="00C22112">
        <w:rPr>
          <w:rFonts w:ascii="ＭＳ 明朝" w:eastAsia="ＭＳ 明朝" w:hAnsi="ＭＳ 明朝" w:hint="eastAsia"/>
          <w:sz w:val="22"/>
        </w:rPr>
        <w:t>環境</w:t>
      </w:r>
      <w:r w:rsidRPr="00C22112">
        <w:rPr>
          <w:rFonts w:ascii="ＭＳ 明朝" w:eastAsia="ＭＳ 明朝" w:hAnsi="ＭＳ 明朝"/>
          <w:sz w:val="22"/>
        </w:rPr>
        <w:t>濃度は改善し産業用機械からの苦情件数も減少傾向にある</w:t>
      </w:r>
      <w:r w:rsidRPr="00C22112">
        <w:rPr>
          <w:rFonts w:ascii="ＭＳ 明朝" w:eastAsia="ＭＳ 明朝" w:hAnsi="ＭＳ 明朝" w:hint="eastAsia"/>
          <w:sz w:val="22"/>
        </w:rPr>
        <w:t>が、対策を講じなければ多くの粉じんが排出される施設も存在する。</w:t>
      </w:r>
    </w:p>
    <w:p w14:paraId="3444883F"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特定粉じん規制については、条例で特定粉じんとして石綿以外の有害粉じんを規制しているのは都道府県では大阪府のみであり、行政・事業者にとって分かりにくい制度であるといえ、排出される粉じんの種類によっては条例の特定粉じん排出施設が大気汚染防止法や条例の一般粉じん排出施設にも該当する場合があり、また規制手法も設備構造基準で重複するものも多く、同じ処理施設で２つの基準に対応している場合もある。</w:t>
      </w:r>
    </w:p>
    <w:p w14:paraId="442BBA72"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以上の状況を踏まえ、粉じん規制全体の考え方について検討する必要がある。</w:t>
      </w:r>
    </w:p>
    <w:p w14:paraId="5C9C6DEC" w14:textId="77777777" w:rsidR="00D86B05" w:rsidRPr="00C22112" w:rsidRDefault="00D86B05" w:rsidP="00D86B05">
      <w:pPr>
        <w:ind w:firstLineChars="100" w:firstLine="220"/>
        <w:rPr>
          <w:rFonts w:ascii="ＭＳ 明朝" w:eastAsia="ＭＳ 明朝" w:hAnsi="ＭＳ 明朝"/>
          <w:sz w:val="22"/>
        </w:rPr>
      </w:pPr>
    </w:p>
    <w:p w14:paraId="7831CDA6"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②対象施設の見直しについて</w:t>
      </w:r>
    </w:p>
    <w:p w14:paraId="29AB4E1F"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現行条例届出施設のうち</w:t>
      </w:r>
      <w:r w:rsidRPr="00C22112">
        <w:rPr>
          <w:rFonts w:ascii="ＭＳ 明朝" w:eastAsia="ＭＳ 明朝" w:hAnsi="ＭＳ 明朝"/>
          <w:sz w:val="22"/>
        </w:rPr>
        <w:t>過去一度も届出実績がない</w:t>
      </w:r>
      <w:r w:rsidRPr="00C22112">
        <w:rPr>
          <w:rFonts w:ascii="ＭＳ 明朝" w:eastAsia="ＭＳ 明朝" w:hAnsi="ＭＳ 明朝" w:hint="eastAsia"/>
          <w:sz w:val="22"/>
        </w:rPr>
        <w:t>施設が存在する。</w:t>
      </w:r>
    </w:p>
    <w:p w14:paraId="2BE0B5A2"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また、工事・建設作業に伴う粉じんについては苦情件数は増加しているが、現在は市町村環境部局が中心となり、通報等に基づき散水や飛散防止幕の設置等状況に応じた適切な対策を事業者側に促すことで対応しているケースが多い。</w:t>
      </w:r>
    </w:p>
    <w:p w14:paraId="66A4CE6F"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以上の状況を踏まえ、対象施設の見直しの必要性について検討する必要がある。</w:t>
      </w:r>
    </w:p>
    <w:p w14:paraId="5B905635" w14:textId="77777777" w:rsidR="00D86B05" w:rsidRPr="00C22112" w:rsidRDefault="00D86B05" w:rsidP="00D86B05">
      <w:pPr>
        <w:ind w:firstLineChars="100" w:firstLine="220"/>
        <w:rPr>
          <w:rFonts w:ascii="ＭＳ 明朝" w:eastAsia="ＭＳ 明朝" w:hAnsi="ＭＳ 明朝"/>
          <w:sz w:val="22"/>
        </w:rPr>
      </w:pPr>
    </w:p>
    <w:p w14:paraId="4B481FF2" w14:textId="77777777" w:rsidR="00D86B05" w:rsidRPr="00C22112" w:rsidRDefault="00D86B05" w:rsidP="00D86B05">
      <w:pPr>
        <w:rPr>
          <w:rFonts w:ascii="ＭＳ Ｐゴシック" w:eastAsia="ＭＳ Ｐゴシック" w:hAnsi="ＭＳ Ｐゴシック"/>
          <w:sz w:val="22"/>
        </w:rPr>
      </w:pPr>
      <w:bookmarkStart w:id="14" w:name="_Hlk76635223"/>
      <w:r w:rsidRPr="00C22112">
        <w:rPr>
          <w:rFonts w:ascii="ＭＳ Ｐゴシック" w:eastAsia="ＭＳ Ｐゴシック" w:hAnsi="ＭＳ Ｐゴシック" w:hint="eastAsia"/>
          <w:sz w:val="22"/>
        </w:rPr>
        <w:t>③施設の規模要件の見直しについて</w:t>
      </w:r>
    </w:p>
    <w:bookmarkEnd w:id="14"/>
    <w:p w14:paraId="28FE67F3"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粉粒塊輸送用コンベアについては、規模要件が大気汚染防止法と条例で異なり届出指導が困難なケースがあることから、規模要件の見直しについて検討する必要がある。</w:t>
      </w:r>
    </w:p>
    <w:p w14:paraId="42E6915F" w14:textId="77777777" w:rsidR="00D86B05" w:rsidRPr="00C22112" w:rsidRDefault="00D86B05" w:rsidP="00D86B05">
      <w:pPr>
        <w:rPr>
          <w:rFonts w:ascii="ＭＳ 明朝" w:eastAsia="ＭＳ 明朝" w:hAnsi="ＭＳ 明朝"/>
          <w:sz w:val="22"/>
        </w:rPr>
      </w:pPr>
    </w:p>
    <w:p w14:paraId="2263B6EA" w14:textId="77777777" w:rsidR="00D86B05" w:rsidRPr="00C22112" w:rsidRDefault="00D86B05" w:rsidP="00D86B05">
      <w:pPr>
        <w:rPr>
          <w:rFonts w:ascii="ＭＳ Ｐゴシック" w:eastAsia="ＭＳ Ｐゴシック" w:hAnsi="ＭＳ Ｐゴシック"/>
          <w:color w:val="FF0000"/>
          <w:sz w:val="24"/>
          <w:szCs w:val="24"/>
        </w:rPr>
      </w:pPr>
      <w:r w:rsidRPr="00C22112">
        <w:rPr>
          <w:rFonts w:ascii="ＭＳ Ｐゴシック" w:eastAsia="ＭＳ Ｐゴシック" w:hAnsi="ＭＳ Ｐゴシック" w:hint="eastAsia"/>
          <w:sz w:val="24"/>
          <w:szCs w:val="24"/>
        </w:rPr>
        <w:t>６　今後のあり方について</w:t>
      </w:r>
    </w:p>
    <w:p w14:paraId="666CFAD5"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（１）ばいじん規制</w:t>
      </w:r>
    </w:p>
    <w:p w14:paraId="7DDFB6AF"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①現在の規制手法及び規制の方向性について</w:t>
      </w:r>
    </w:p>
    <w:p w14:paraId="0A705AB4"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金属製品製造に係る焼結炉等や窯業製品製造に係る焼成炉等、廃棄物焼却炉のように、対策を講じなければ多くのばいじんが排出される可能性のある施設も存在することから、固定発生源からのばいじん規制は継続すべきである。</w:t>
      </w:r>
    </w:p>
    <w:p w14:paraId="13545A13"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現在の規制手法である濃度基準については、設備構造基準に比べ負担は小さく、事業者にとって基準遵守状況の把握が比較的容易であることや、業種や業態ごとに現実的かつ効果的な対策が選択可能といったメリットがあることから引き続き実施すべきである。また、排出濃度基準値については、大気汚染防止法の最も小さい規模の施設における基準値等を原則採用している現行の考えを継続すべきである。</w:t>
      </w:r>
    </w:p>
    <w:p w14:paraId="26104499"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測定義務については、府公告に基づく測定義務の軽減及び免除規定の積極的な運用が、事業者の施設の適正管理等の自主的取組の促進につながるものである。本規定を適用する際には、事業者が届出施設の稼働や管理等の実態を把握し行政へ報告する等、事業者・行政双方で情報共有することが望ましい。</w:t>
      </w:r>
    </w:p>
    <w:p w14:paraId="5924762D" w14:textId="77777777" w:rsidR="00D86B05" w:rsidRPr="00C22112" w:rsidRDefault="00D86B05" w:rsidP="00D86B05">
      <w:pPr>
        <w:rPr>
          <w:rFonts w:ascii="ＭＳ 明朝" w:eastAsia="ＭＳ 明朝" w:hAnsi="ＭＳ 明朝"/>
          <w:sz w:val="22"/>
        </w:rPr>
      </w:pPr>
    </w:p>
    <w:p w14:paraId="66D678F5"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②対象施設の見直しの必要性について</w:t>
      </w:r>
    </w:p>
    <w:p w14:paraId="4CEB3C53"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現行条例届出施設のうち過去に一度も届出の実績がない「第</w:t>
      </w:r>
      <w:r w:rsidRPr="00C22112">
        <w:rPr>
          <w:rFonts w:ascii="ＭＳ 明朝" w:eastAsia="ＭＳ 明朝" w:hAnsi="ＭＳ 明朝"/>
          <w:sz w:val="22"/>
        </w:rPr>
        <w:t>1項　食料品の製造の用に供する反応炉」について</w:t>
      </w:r>
      <w:r w:rsidRPr="00C22112">
        <w:rPr>
          <w:rFonts w:ascii="ＭＳ 明朝" w:eastAsia="ＭＳ 明朝" w:hAnsi="ＭＳ 明朝" w:hint="eastAsia"/>
          <w:sz w:val="22"/>
        </w:rPr>
        <w:t>は大気汚染防止法の届出施設の裾下げ施設に該当し、今後設置される可能性はあるものである。また、当該施設からの主な発生源は原料である食料品と考えられるが、食料品の形態によっては施設から排出されるばいじん濃度が高くなる可能性がある。以上より、当該施設は引き続き規制対象と位置づけるべきであり、その他見直すべき対象施設はないと考えられる。</w:t>
      </w:r>
    </w:p>
    <w:p w14:paraId="77761683" w14:textId="77777777" w:rsidR="00D86B05" w:rsidRPr="00C22112" w:rsidRDefault="00D86B05" w:rsidP="00D86B05">
      <w:pPr>
        <w:rPr>
          <w:rFonts w:ascii="ＭＳ 明朝" w:eastAsia="ＭＳ 明朝" w:hAnsi="ＭＳ 明朝"/>
          <w:sz w:val="22"/>
        </w:rPr>
      </w:pPr>
    </w:p>
    <w:p w14:paraId="084AA20B"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③燃料の種類による施設の見直しについて</w:t>
      </w:r>
    </w:p>
    <w:p w14:paraId="32373C9D"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条例におけるばいじん規制対象施設には、電気やガス（都市ガス・</w:t>
      </w:r>
      <w:r w:rsidRPr="00C22112">
        <w:rPr>
          <w:rFonts w:ascii="ＭＳ 明朝" w:eastAsia="ＭＳ 明朝" w:hAnsi="ＭＳ 明朝"/>
          <w:sz w:val="22"/>
        </w:rPr>
        <w:t>LNG・LPG）といった燃料由来のばいじん発生量が少ないものも対象となっている</w:t>
      </w:r>
      <w:r w:rsidRPr="00C22112">
        <w:rPr>
          <w:rFonts w:ascii="ＭＳ 明朝" w:eastAsia="ＭＳ 明朝" w:hAnsi="ＭＳ 明朝" w:hint="eastAsia"/>
          <w:sz w:val="22"/>
        </w:rPr>
        <w:t>。府内に設置されているこれらの施設における過去の排ガス測定結果からは、いずれも高い排出濃度は確認されておらず、これらの施設は燃料由来のばいじん排出量は少ないと考えられるが、食料品、窯業製品、金属製品といった原料由来のばいじん排出量は一定量あることから、引き続き規制対象とすべきである。</w:t>
      </w:r>
    </w:p>
    <w:p w14:paraId="0C1D2ADB" w14:textId="77777777" w:rsidR="00D86B05" w:rsidRPr="00C22112" w:rsidRDefault="00D86B05" w:rsidP="00D86B05">
      <w:pPr>
        <w:ind w:firstLineChars="100" w:firstLine="220"/>
        <w:rPr>
          <w:rFonts w:ascii="ＭＳ 明朝" w:eastAsia="ＭＳ 明朝" w:hAnsi="ＭＳ 明朝"/>
          <w:sz w:val="22"/>
        </w:rPr>
      </w:pPr>
    </w:p>
    <w:p w14:paraId="5601C28A" w14:textId="77777777" w:rsidR="00D86B05" w:rsidRPr="00C22112" w:rsidRDefault="00D86B05" w:rsidP="00D86B05">
      <w:pPr>
        <w:pStyle w:val="a7"/>
        <w:widowControl/>
        <w:numPr>
          <w:ilvl w:val="0"/>
          <w:numId w:val="4"/>
        </w:numPr>
        <w:ind w:leftChars="0" w:left="426" w:hanging="398"/>
        <w:jc w:val="left"/>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有害物質規制</w:t>
      </w:r>
    </w:p>
    <w:p w14:paraId="1C90FDB4"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①今後の有害物質規制の方向性について</w:t>
      </w:r>
    </w:p>
    <w:p w14:paraId="0161A681"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現在各有害物質の環境濃度は大気環境上問題となる状況にないが、その有害性の度合いによっては府民の健康や生活環境に短期間で多大な影響を与える可能性があり、また一度大気環境へ排出されると有害物質を回収することが困難であることから、大気環境への排出の未然防止の観点から対策を実施していくべきである。</w:t>
      </w:r>
    </w:p>
    <w:p w14:paraId="1A3D5A9D"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大阪府内には多様な業種の企業が存在し、有害性が高いものも含む多くの種類の化学物質が使用されている実態があること、また現行の大気汚染防止法による排出規制のみでは対象物質が限定的であることから、大気環境への排出の未然防止を徹底するためには、引き続き条例においても排出規制を実施し、規制的手法と管理的手法の両輪で対策を実施していくべきである。</w:t>
      </w:r>
    </w:p>
    <w:p w14:paraId="3EC9F1E8"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排出規制については、最新の知見や府内の排出実態を踏まえた効果的な対策が必要であり、対象物質、規制手法、対象施設等といった現行制度の各課題を整理の上見直しを図るべきである。</w:t>
      </w:r>
    </w:p>
    <w:p w14:paraId="64523173" w14:textId="77777777" w:rsidR="00D86B05" w:rsidRPr="00C22112" w:rsidRDefault="00D86B05" w:rsidP="00D86B05">
      <w:pPr>
        <w:rPr>
          <w:rFonts w:ascii="ＭＳ 明朝" w:eastAsia="ＭＳ 明朝" w:hAnsi="ＭＳ 明朝"/>
          <w:sz w:val="22"/>
        </w:rPr>
      </w:pPr>
    </w:p>
    <w:p w14:paraId="403FFAF8"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②排出規制の対象物質の選定について</w:t>
      </w:r>
    </w:p>
    <w:p w14:paraId="718BCF09"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国は有害大気汚染物質に関し平成８年（</w:t>
      </w:r>
      <w:r w:rsidRPr="00C22112">
        <w:rPr>
          <w:rFonts w:ascii="ＭＳ 明朝" w:eastAsia="ＭＳ 明朝" w:hAnsi="ＭＳ 明朝"/>
          <w:sz w:val="22"/>
        </w:rPr>
        <w:t>1996年）以降中央環境審議会で審議を継続しており、優先取組物質の選定や、指針値等環境目標値の設定等を実施しているところである。</w:t>
      </w:r>
    </w:p>
    <w:p w14:paraId="1B928F66"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優先取組物質と条例の排出規制物質の選定は発がん性及び毒性といった有害性を考慮した点で類似性が見られるが、選定の観点の大きな違いとして優先取組物質は大気環境濃度測定での検出や</w:t>
      </w:r>
      <w:r w:rsidRPr="00C22112">
        <w:rPr>
          <w:rFonts w:ascii="ＭＳ 明朝" w:eastAsia="ＭＳ 明朝" w:hAnsi="ＭＳ 明朝"/>
          <w:sz w:val="22"/>
        </w:rPr>
        <w:t>PRTR制度における大気への排出といった一定の暴露性を考慮しているが、条例では事業者の使用実態のみを考慮した点</w:t>
      </w:r>
      <w:r w:rsidRPr="00C22112">
        <w:rPr>
          <w:rFonts w:ascii="ＭＳ 明朝" w:eastAsia="ＭＳ 明朝" w:hAnsi="ＭＳ 明朝" w:hint="eastAsia"/>
          <w:sz w:val="22"/>
        </w:rPr>
        <w:t>が挙げられる</w:t>
      </w:r>
      <w:r w:rsidRPr="00C22112">
        <w:rPr>
          <w:rFonts w:ascii="ＭＳ 明朝" w:eastAsia="ＭＳ 明朝" w:hAnsi="ＭＳ 明朝"/>
          <w:sz w:val="22"/>
        </w:rPr>
        <w:t>。</w:t>
      </w:r>
    </w:p>
    <w:p w14:paraId="6093EABC"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また、地方公共団体には、地域の状況を勘案し、事業者に対し必要に応じて優先取組物質の排出抑制に係る指導・助言を行うことが求められている。</w:t>
      </w:r>
    </w:p>
    <w:p w14:paraId="25A10E5B" w14:textId="485C82DB"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以上を踏まえ、条例の規制対象物質は最新の有害性の知見や一定の暴露性を踏まえて選定されている優先取組物質との整合を図るべきであり、具体的には有害性や曝露性の観点を踏まえ選定され、かつ府内で規制又は取組</w:t>
      </w:r>
      <w:r w:rsidR="008E3B32" w:rsidRPr="00EF04A2">
        <w:rPr>
          <w:rFonts w:ascii="ＭＳ 明朝" w:eastAsia="ＭＳ 明朝" w:hAnsi="ＭＳ 明朝" w:hint="eastAsia"/>
          <w:sz w:val="22"/>
        </w:rPr>
        <w:t>み</w:t>
      </w:r>
      <w:r w:rsidRPr="00C22112">
        <w:rPr>
          <w:rFonts w:ascii="ＭＳ 明朝" w:eastAsia="ＭＳ 明朝" w:hAnsi="ＭＳ 明朝" w:hint="eastAsia"/>
          <w:sz w:val="22"/>
        </w:rPr>
        <w:t>が実施されてきた優先取組物質、大気汚染防止法の規制対象物質及び現行条例規制対象物質（計</w:t>
      </w:r>
      <w:r w:rsidRPr="00C22112">
        <w:rPr>
          <w:rFonts w:ascii="ＭＳ 明朝" w:eastAsia="ＭＳ 明朝" w:hAnsi="ＭＳ 明朝"/>
          <w:sz w:val="22"/>
        </w:rPr>
        <w:t>38物質）の中から選定すべきである。</w:t>
      </w:r>
    </w:p>
    <w:p w14:paraId="2EB08DA7" w14:textId="0B41B029" w:rsidR="00D86B05" w:rsidRPr="0010572E"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選定にあたっては、有害物質による大気汚染の未然防止及び環境中の大気環境濃度の低減を図り、大気環境における府民の健康の安全・安心を確保することを目的に、①有害性（発がん性及びそれ以外の有害性）が高いかどうか、②曝露量が多いかどうか、③他制度による規制との関係、④工場・事業場に規制をかける効果があるかどうかの４つの観点から選定することを基本的考えとすべきである。具体的な判断基準は、①は国において有害大気汚染物質に該当する可能性がある物質リストに</w:t>
      </w:r>
      <w:r w:rsidR="00EC13EB">
        <w:rPr>
          <w:rFonts w:ascii="ＭＳ 明朝" w:eastAsia="ＭＳ 明朝" w:hAnsi="ＭＳ 明朝" w:hint="eastAsia"/>
          <w:sz w:val="22"/>
        </w:rPr>
        <w:t>含まれる</w:t>
      </w:r>
      <w:r w:rsidRPr="00C22112">
        <w:rPr>
          <w:rFonts w:ascii="ＭＳ 明朝" w:eastAsia="ＭＳ 明朝" w:hAnsi="ＭＳ 明朝" w:hint="eastAsia"/>
          <w:sz w:val="22"/>
        </w:rPr>
        <w:t>と判断したもの又は</w:t>
      </w:r>
      <w:bookmarkStart w:id="15" w:name="_Hlk81395893"/>
      <w:r w:rsidRPr="00C22112">
        <w:rPr>
          <w:rFonts w:ascii="ＭＳ 明朝" w:eastAsia="ＭＳ 明朝" w:hAnsi="ＭＳ 明朝"/>
          <w:sz w:val="22"/>
        </w:rPr>
        <w:t>GHS分類</w:t>
      </w:r>
      <w:bookmarkEnd w:id="15"/>
      <w:r w:rsidRPr="00C22112">
        <w:rPr>
          <w:rFonts w:ascii="ＭＳ 明朝" w:eastAsia="ＭＳ 明朝" w:hAnsi="ＭＳ 明朝" w:hint="eastAsia"/>
          <w:sz w:val="22"/>
        </w:rPr>
        <w:t>（国際連合勧告に基づく、化学品の危険有害性ごとに分類基準及びラベルや安全データシートの内容を調和させ世界的に統一されたルールとして提供された「化学品の分類および表示の関する世界調和システム」）</w:t>
      </w:r>
      <w:r w:rsidRPr="00C22112">
        <w:rPr>
          <w:rFonts w:ascii="ＭＳ 明朝" w:eastAsia="ＭＳ 明朝" w:hAnsi="ＭＳ 明朝"/>
          <w:sz w:val="22"/>
        </w:rPr>
        <w:t>の健康に対する有害性の項目で最高区分があるもの</w:t>
      </w:r>
      <w:r w:rsidRPr="00C22112">
        <w:rPr>
          <w:rFonts w:ascii="ＭＳ 明朝" w:eastAsia="ＭＳ 明朝" w:hAnsi="ＭＳ 明朝" w:hint="eastAsia"/>
          <w:sz w:val="22"/>
        </w:rPr>
        <w:t>、②は国において優先取組物質の曝露量に係る選定基準に該当すると判断したもの又は大気汚染防止法及び条例に基づく届出施設の状況や</w:t>
      </w:r>
      <w:r w:rsidRPr="00C22112">
        <w:rPr>
          <w:rFonts w:ascii="ＭＳ 明朝" w:eastAsia="ＭＳ 明朝" w:hAnsi="ＭＳ 明朝"/>
          <w:sz w:val="22"/>
        </w:rPr>
        <w:t>PRTR大気排出量の届出状況から一定の暴露量があると判断</w:t>
      </w:r>
      <w:r w:rsidRPr="00C22112">
        <w:rPr>
          <w:rFonts w:ascii="ＭＳ 明朝" w:eastAsia="ＭＳ 明朝" w:hAnsi="ＭＳ 明朝" w:hint="eastAsia"/>
          <w:sz w:val="22"/>
        </w:rPr>
        <w:t>する</w:t>
      </w:r>
      <w:r w:rsidRPr="00C22112">
        <w:rPr>
          <w:rFonts w:ascii="ＭＳ 明朝" w:eastAsia="ＭＳ 明朝" w:hAnsi="ＭＳ 明朝"/>
          <w:sz w:val="22"/>
        </w:rPr>
        <w:t>もの</w:t>
      </w:r>
      <w:r w:rsidRPr="00C22112">
        <w:rPr>
          <w:rFonts w:ascii="ＭＳ 明朝" w:eastAsia="ＭＳ 明朝" w:hAnsi="ＭＳ 明朝" w:hint="eastAsia"/>
          <w:sz w:val="22"/>
        </w:rPr>
        <w:t>、③は他制度（本条例内の他規制も含む）において当該物質の大気汚染に係る規制が十分にはされていないと判断できるもの、④は工場・事業場から排出される可能性があると判断できるもの（なお、府内事業所からの</w:t>
      </w:r>
      <w:r w:rsidRPr="00C22112">
        <w:rPr>
          <w:rFonts w:ascii="ＭＳ 明朝" w:eastAsia="ＭＳ 明朝" w:hAnsi="ＭＳ 明朝"/>
          <w:sz w:val="22"/>
        </w:rPr>
        <w:t>PRTR大気排出量が</w:t>
      </w:r>
      <w:r w:rsidRPr="00C22112">
        <w:rPr>
          <w:rFonts w:ascii="ＭＳ 明朝" w:eastAsia="ＭＳ 明朝" w:hAnsi="ＭＳ 明朝" w:hint="eastAsia"/>
          <w:sz w:val="22"/>
        </w:rPr>
        <w:t>ない</w:t>
      </w:r>
      <w:r w:rsidRPr="00C22112">
        <w:rPr>
          <w:rFonts w:ascii="ＭＳ 明朝" w:eastAsia="ＭＳ 明朝" w:hAnsi="ＭＳ 明朝"/>
          <w:sz w:val="22"/>
        </w:rPr>
        <w:t>場合でも、国内でPRTR大気排出量の届出があるものや、製造輸入数が０でないものについては、府内排出可能性があると</w:t>
      </w:r>
      <w:r w:rsidRPr="00C22112">
        <w:rPr>
          <w:rFonts w:ascii="ＭＳ 明朝" w:eastAsia="ＭＳ 明朝" w:hAnsi="ＭＳ 明朝" w:hint="eastAsia"/>
          <w:sz w:val="22"/>
        </w:rPr>
        <w:t>す</w:t>
      </w:r>
      <w:r w:rsidRPr="00C22112">
        <w:rPr>
          <w:rFonts w:ascii="ＭＳ 明朝" w:eastAsia="ＭＳ 明朝" w:hAnsi="ＭＳ 明朝"/>
          <w:sz w:val="22"/>
        </w:rPr>
        <w:t>る</w:t>
      </w:r>
      <w:r w:rsidRPr="00C22112">
        <w:rPr>
          <w:rFonts w:ascii="ＭＳ 明朝" w:eastAsia="ＭＳ 明朝" w:hAnsi="ＭＳ 明朝" w:hint="eastAsia"/>
          <w:sz w:val="22"/>
        </w:rPr>
        <w:t>）</w:t>
      </w:r>
      <w:r w:rsidRPr="0010572E">
        <w:rPr>
          <w:rFonts w:ascii="ＭＳ 明朝" w:eastAsia="ＭＳ 明朝" w:hAnsi="ＭＳ 明朝" w:hint="eastAsia"/>
          <w:sz w:val="22"/>
        </w:rPr>
        <w:t>とする。</w:t>
      </w:r>
    </w:p>
    <w:p w14:paraId="46371C47" w14:textId="77777777" w:rsidR="00D86B05" w:rsidRPr="0010572E" w:rsidRDefault="00D86B05" w:rsidP="00D86B05">
      <w:pPr>
        <w:rPr>
          <w:rFonts w:ascii="ＭＳ 明朝" w:eastAsia="ＭＳ 明朝" w:hAnsi="ＭＳ 明朝"/>
          <w:sz w:val="22"/>
        </w:rPr>
      </w:pPr>
      <w:r w:rsidRPr="0010572E">
        <w:rPr>
          <w:rFonts w:ascii="ＭＳ 明朝" w:eastAsia="ＭＳ 明朝" w:hAnsi="ＭＳ 明朝" w:hint="eastAsia"/>
          <w:sz w:val="22"/>
        </w:rPr>
        <w:t xml:space="preserve">　上記判断基準に基づき、次の</w:t>
      </w:r>
      <w:r w:rsidRPr="0010572E">
        <w:rPr>
          <w:rFonts w:ascii="ＭＳ 明朝" w:eastAsia="ＭＳ 明朝" w:hAnsi="ＭＳ 明朝"/>
          <w:sz w:val="22"/>
        </w:rPr>
        <w:t>25物質を規制対象物質と</w:t>
      </w:r>
      <w:r w:rsidRPr="0010572E">
        <w:rPr>
          <w:rFonts w:ascii="ＭＳ 明朝" w:eastAsia="ＭＳ 明朝" w:hAnsi="ＭＳ 明朝" w:hint="eastAsia"/>
          <w:sz w:val="22"/>
        </w:rPr>
        <w:t>することが適当である</w:t>
      </w:r>
      <w:r w:rsidRPr="0010572E">
        <w:rPr>
          <w:rFonts w:ascii="ＭＳ 明朝" w:eastAsia="ＭＳ 明朝" w:hAnsi="ＭＳ 明朝"/>
          <w:sz w:val="22"/>
        </w:rPr>
        <w:t>。</w:t>
      </w:r>
    </w:p>
    <w:tbl>
      <w:tblPr>
        <w:tblStyle w:val="12"/>
        <w:tblW w:w="9060" w:type="dxa"/>
        <w:tblBorders>
          <w:insideH w:val="none" w:sz="0" w:space="0" w:color="auto"/>
          <w:insideV w:val="none" w:sz="0" w:space="0" w:color="auto"/>
        </w:tblBorders>
        <w:tblLook w:val="06E0" w:firstRow="1" w:lastRow="1" w:firstColumn="1" w:lastColumn="0" w:noHBand="1" w:noVBand="1"/>
      </w:tblPr>
      <w:tblGrid>
        <w:gridCol w:w="3539"/>
        <w:gridCol w:w="2835"/>
        <w:gridCol w:w="2686"/>
      </w:tblGrid>
      <w:tr w:rsidR="0010572E" w:rsidRPr="0010572E" w14:paraId="3512907C" w14:textId="77777777" w:rsidTr="00EF04A2">
        <w:trPr>
          <w:trHeight w:val="232"/>
        </w:trPr>
        <w:tc>
          <w:tcPr>
            <w:tcW w:w="3539" w:type="dxa"/>
            <w:hideMark/>
          </w:tcPr>
          <w:p w14:paraId="4B44BD1D" w14:textId="77777777" w:rsidR="00096013" w:rsidRPr="0010572E" w:rsidRDefault="00096013" w:rsidP="00096013">
            <w:pPr>
              <w:spacing w:line="240" w:lineRule="exact"/>
              <w:rPr>
                <w:rFonts w:ascii="ＭＳ 明朝" w:eastAsia="ＭＳ 明朝" w:hAnsi="ＭＳ 明朝"/>
                <w:sz w:val="20"/>
                <w:szCs w:val="20"/>
              </w:rPr>
            </w:pPr>
            <w:r w:rsidRPr="0010572E">
              <w:rPr>
                <w:rFonts w:ascii="ＭＳ 明朝" w:eastAsia="ＭＳ 明朝" w:hAnsi="ＭＳ 明朝" w:hint="eastAsia"/>
                <w:sz w:val="20"/>
                <w:szCs w:val="20"/>
              </w:rPr>
              <w:t>アクリロニトリル</w:t>
            </w:r>
          </w:p>
        </w:tc>
        <w:tc>
          <w:tcPr>
            <w:tcW w:w="2835" w:type="dxa"/>
          </w:tcPr>
          <w:p w14:paraId="2717DBE7" w14:textId="77777777" w:rsidR="00096013" w:rsidRPr="0010572E" w:rsidRDefault="00096013" w:rsidP="00096013">
            <w:pPr>
              <w:spacing w:line="240" w:lineRule="exact"/>
              <w:rPr>
                <w:rFonts w:ascii="ＭＳ 明朝" w:eastAsia="ＭＳ 明朝" w:hAnsi="ＭＳ 明朝"/>
                <w:sz w:val="20"/>
                <w:szCs w:val="20"/>
              </w:rPr>
            </w:pPr>
            <w:r w:rsidRPr="0010572E">
              <w:rPr>
                <w:rFonts w:ascii="ＭＳ 明朝" w:eastAsia="ＭＳ 明朝" w:hAnsi="ＭＳ 明朝" w:hint="eastAsia"/>
                <w:sz w:val="20"/>
                <w:szCs w:val="20"/>
              </w:rPr>
              <w:t>アセトアルデヒド</w:t>
            </w:r>
          </w:p>
        </w:tc>
        <w:tc>
          <w:tcPr>
            <w:tcW w:w="2686" w:type="dxa"/>
          </w:tcPr>
          <w:p w14:paraId="595BE2A4" w14:textId="56DF21A3" w:rsidR="00096013" w:rsidRPr="0010572E" w:rsidRDefault="00096013" w:rsidP="00096013">
            <w:pPr>
              <w:spacing w:line="240" w:lineRule="exact"/>
              <w:rPr>
                <w:rFonts w:ascii="ＭＳ 明朝" w:eastAsia="ＭＳ 明朝" w:hAnsi="ＭＳ 明朝"/>
                <w:sz w:val="20"/>
                <w:szCs w:val="20"/>
              </w:rPr>
            </w:pPr>
            <w:r w:rsidRPr="0010572E">
              <w:rPr>
                <w:rFonts w:ascii="ＭＳ 明朝" w:eastAsia="ＭＳ 明朝" w:hAnsi="ＭＳ 明朝" w:hint="eastAsia"/>
                <w:sz w:val="20"/>
                <w:szCs w:val="20"/>
              </w:rPr>
              <w:t>エチレンオキシド</w:t>
            </w:r>
          </w:p>
        </w:tc>
      </w:tr>
      <w:tr w:rsidR="0010572E" w:rsidRPr="0010572E" w14:paraId="35D6B5C7" w14:textId="77777777" w:rsidTr="00EF04A2">
        <w:trPr>
          <w:trHeight w:val="232"/>
        </w:trPr>
        <w:tc>
          <w:tcPr>
            <w:tcW w:w="3539" w:type="dxa"/>
            <w:hideMark/>
          </w:tcPr>
          <w:p w14:paraId="243DB5E6" w14:textId="1E6420D2" w:rsidR="00096013" w:rsidRPr="0010572E" w:rsidRDefault="00096013" w:rsidP="00096013">
            <w:pPr>
              <w:spacing w:line="240" w:lineRule="exact"/>
              <w:rPr>
                <w:rFonts w:ascii="ＭＳ 明朝" w:eastAsia="ＭＳ 明朝" w:hAnsi="ＭＳ 明朝"/>
                <w:sz w:val="20"/>
                <w:szCs w:val="20"/>
              </w:rPr>
            </w:pPr>
            <w:r w:rsidRPr="0010572E">
              <w:rPr>
                <w:rFonts w:ascii="ＭＳ 明朝" w:eastAsia="ＭＳ 明朝" w:hAnsi="ＭＳ 明朝" w:cs="Arial" w:hint="eastAsia"/>
                <w:kern w:val="24"/>
                <w:sz w:val="20"/>
                <w:szCs w:val="20"/>
              </w:rPr>
              <w:t>塩化水素</w:t>
            </w:r>
          </w:p>
        </w:tc>
        <w:tc>
          <w:tcPr>
            <w:tcW w:w="2835" w:type="dxa"/>
          </w:tcPr>
          <w:p w14:paraId="6E77EBA7" w14:textId="77777777" w:rsidR="00096013" w:rsidRPr="0010572E" w:rsidRDefault="00096013" w:rsidP="00096013">
            <w:pPr>
              <w:spacing w:line="240" w:lineRule="exact"/>
              <w:rPr>
                <w:rFonts w:ascii="ＭＳ 明朝" w:eastAsia="ＭＳ 明朝" w:hAnsi="ＭＳ 明朝"/>
                <w:sz w:val="20"/>
                <w:szCs w:val="20"/>
              </w:rPr>
            </w:pPr>
            <w:r w:rsidRPr="0010572E">
              <w:rPr>
                <w:rFonts w:ascii="ＭＳ 明朝" w:eastAsia="ＭＳ 明朝" w:hAnsi="ＭＳ 明朝" w:hint="eastAsia"/>
                <w:sz w:val="20"/>
                <w:szCs w:val="20"/>
              </w:rPr>
              <w:t>塩化メチル</w:t>
            </w:r>
          </w:p>
        </w:tc>
        <w:tc>
          <w:tcPr>
            <w:tcW w:w="2686" w:type="dxa"/>
          </w:tcPr>
          <w:p w14:paraId="0998613A" w14:textId="77777777" w:rsidR="00096013" w:rsidRPr="0010572E" w:rsidRDefault="00096013" w:rsidP="00096013">
            <w:pPr>
              <w:spacing w:line="240" w:lineRule="exact"/>
              <w:rPr>
                <w:rFonts w:ascii="ＭＳ 明朝" w:eastAsia="ＭＳ 明朝" w:hAnsi="ＭＳ 明朝"/>
                <w:sz w:val="20"/>
                <w:szCs w:val="20"/>
              </w:rPr>
            </w:pPr>
            <w:r w:rsidRPr="0010572E">
              <w:rPr>
                <w:rFonts w:ascii="ＭＳ 明朝" w:eastAsia="ＭＳ 明朝" w:hAnsi="ＭＳ 明朝" w:hint="eastAsia"/>
                <w:sz w:val="20"/>
                <w:szCs w:val="20"/>
              </w:rPr>
              <w:t>塩素</w:t>
            </w:r>
          </w:p>
        </w:tc>
      </w:tr>
      <w:tr w:rsidR="0010572E" w:rsidRPr="0010572E" w14:paraId="04B0ABA1" w14:textId="77777777" w:rsidTr="00EF04A2">
        <w:trPr>
          <w:trHeight w:val="232"/>
        </w:trPr>
        <w:tc>
          <w:tcPr>
            <w:tcW w:w="3539" w:type="dxa"/>
            <w:hideMark/>
          </w:tcPr>
          <w:p w14:paraId="0908669E" w14:textId="77777777" w:rsidR="00096013" w:rsidRPr="0010572E" w:rsidRDefault="00096013" w:rsidP="00096013">
            <w:pPr>
              <w:spacing w:line="240" w:lineRule="exact"/>
              <w:rPr>
                <w:rFonts w:ascii="ＭＳ 明朝" w:eastAsia="ＭＳ 明朝" w:hAnsi="ＭＳ 明朝"/>
                <w:sz w:val="20"/>
                <w:szCs w:val="20"/>
              </w:rPr>
            </w:pPr>
            <w:r w:rsidRPr="0010572E">
              <w:rPr>
                <w:rFonts w:ascii="ＭＳ 明朝" w:eastAsia="ＭＳ 明朝" w:hAnsi="ＭＳ 明朝" w:cs="Arial" w:hint="eastAsia"/>
                <w:kern w:val="24"/>
                <w:sz w:val="20"/>
                <w:szCs w:val="20"/>
              </w:rPr>
              <w:t>カドミウム及びその化合物</w:t>
            </w:r>
          </w:p>
        </w:tc>
        <w:tc>
          <w:tcPr>
            <w:tcW w:w="2835" w:type="dxa"/>
          </w:tcPr>
          <w:p w14:paraId="22556E47" w14:textId="77777777" w:rsidR="00096013" w:rsidRPr="0010572E" w:rsidRDefault="00096013" w:rsidP="00096013">
            <w:pPr>
              <w:spacing w:line="240" w:lineRule="exact"/>
              <w:rPr>
                <w:rFonts w:ascii="ＭＳ 明朝" w:eastAsia="ＭＳ 明朝" w:hAnsi="ＭＳ 明朝"/>
                <w:sz w:val="20"/>
                <w:szCs w:val="20"/>
              </w:rPr>
            </w:pPr>
            <w:r w:rsidRPr="0010572E">
              <w:rPr>
                <w:rFonts w:ascii="ＭＳ 明朝" w:eastAsia="ＭＳ 明朝" w:hAnsi="ＭＳ 明朝" w:hint="eastAsia"/>
                <w:sz w:val="20"/>
                <w:szCs w:val="20"/>
              </w:rPr>
              <w:t>クロム及び三価クロム化合物</w:t>
            </w:r>
          </w:p>
        </w:tc>
        <w:tc>
          <w:tcPr>
            <w:tcW w:w="2686" w:type="dxa"/>
          </w:tcPr>
          <w:p w14:paraId="42745A15" w14:textId="19FF35BF" w:rsidR="00096013" w:rsidRPr="0010572E" w:rsidRDefault="00096013" w:rsidP="00096013">
            <w:pPr>
              <w:spacing w:line="240" w:lineRule="exact"/>
              <w:rPr>
                <w:rFonts w:ascii="ＭＳ 明朝" w:eastAsia="ＭＳ 明朝" w:hAnsi="ＭＳ 明朝"/>
                <w:sz w:val="20"/>
                <w:szCs w:val="20"/>
              </w:rPr>
            </w:pPr>
            <w:r w:rsidRPr="0010572E">
              <w:rPr>
                <w:rFonts w:ascii="ＭＳ 明朝" w:eastAsia="ＭＳ 明朝" w:hAnsi="ＭＳ 明朝" w:hint="eastAsia"/>
                <w:sz w:val="20"/>
                <w:szCs w:val="20"/>
              </w:rPr>
              <w:t>クロロエチレン</w:t>
            </w:r>
          </w:p>
        </w:tc>
      </w:tr>
      <w:tr w:rsidR="0010572E" w:rsidRPr="0010572E" w14:paraId="31FADAE3" w14:textId="77777777" w:rsidTr="00EF04A2">
        <w:trPr>
          <w:trHeight w:val="232"/>
        </w:trPr>
        <w:tc>
          <w:tcPr>
            <w:tcW w:w="3539" w:type="dxa"/>
          </w:tcPr>
          <w:p w14:paraId="08B4E45B" w14:textId="47888BAF" w:rsidR="00096013" w:rsidRPr="0010572E" w:rsidRDefault="00096013" w:rsidP="00096013">
            <w:pPr>
              <w:spacing w:line="240" w:lineRule="exact"/>
              <w:rPr>
                <w:rFonts w:ascii="ＭＳ 明朝" w:eastAsia="ＭＳ 明朝" w:hAnsi="ＭＳ 明朝"/>
                <w:sz w:val="20"/>
                <w:szCs w:val="20"/>
              </w:rPr>
            </w:pPr>
            <w:r w:rsidRPr="0010572E">
              <w:rPr>
                <w:rFonts w:ascii="ＭＳ 明朝" w:eastAsia="ＭＳ 明朝" w:hAnsi="ＭＳ 明朝" w:hint="eastAsia"/>
                <w:sz w:val="20"/>
                <w:szCs w:val="20"/>
              </w:rPr>
              <w:t>クロロホルム</w:t>
            </w:r>
          </w:p>
        </w:tc>
        <w:tc>
          <w:tcPr>
            <w:tcW w:w="2835" w:type="dxa"/>
          </w:tcPr>
          <w:p w14:paraId="1EA938A0" w14:textId="77777777" w:rsidR="00096013" w:rsidRPr="0010572E" w:rsidRDefault="00096013" w:rsidP="00096013">
            <w:pPr>
              <w:spacing w:line="240" w:lineRule="exact"/>
              <w:rPr>
                <w:rFonts w:ascii="ＭＳ 明朝" w:eastAsia="ＭＳ 明朝" w:hAnsi="ＭＳ 明朝"/>
                <w:sz w:val="20"/>
                <w:szCs w:val="20"/>
              </w:rPr>
            </w:pPr>
            <w:r w:rsidRPr="0010572E">
              <w:rPr>
                <w:rFonts w:ascii="ＭＳ 明朝" w:eastAsia="ＭＳ 明朝" w:hAnsi="ＭＳ 明朝"/>
                <w:sz w:val="20"/>
                <w:szCs w:val="20"/>
              </w:rPr>
              <w:t>1,2-ジクロロエタン</w:t>
            </w:r>
          </w:p>
        </w:tc>
        <w:tc>
          <w:tcPr>
            <w:tcW w:w="2686" w:type="dxa"/>
          </w:tcPr>
          <w:p w14:paraId="5CEE0320" w14:textId="77777777" w:rsidR="00096013" w:rsidRPr="0010572E" w:rsidRDefault="00096013" w:rsidP="00096013">
            <w:pPr>
              <w:spacing w:line="240" w:lineRule="exact"/>
              <w:rPr>
                <w:rFonts w:ascii="ＭＳ 明朝" w:eastAsia="ＭＳ 明朝" w:hAnsi="ＭＳ 明朝"/>
                <w:sz w:val="20"/>
                <w:szCs w:val="20"/>
              </w:rPr>
            </w:pPr>
            <w:r w:rsidRPr="0010572E">
              <w:rPr>
                <w:rFonts w:ascii="ＭＳ 明朝" w:eastAsia="ＭＳ 明朝" w:hAnsi="ＭＳ 明朝" w:hint="eastAsia"/>
                <w:sz w:val="20"/>
                <w:szCs w:val="20"/>
              </w:rPr>
              <w:t>ジクロロメタン</w:t>
            </w:r>
          </w:p>
        </w:tc>
      </w:tr>
      <w:tr w:rsidR="0010572E" w:rsidRPr="0010572E" w14:paraId="45547C88" w14:textId="77777777" w:rsidTr="00EF04A2">
        <w:trPr>
          <w:trHeight w:val="232"/>
        </w:trPr>
        <w:tc>
          <w:tcPr>
            <w:tcW w:w="3539" w:type="dxa"/>
            <w:hideMark/>
          </w:tcPr>
          <w:p w14:paraId="7FABFE64" w14:textId="77777777" w:rsidR="00096013" w:rsidRPr="0010572E" w:rsidRDefault="00096013" w:rsidP="00096013">
            <w:pPr>
              <w:spacing w:line="240" w:lineRule="exact"/>
              <w:rPr>
                <w:rFonts w:ascii="ＭＳ 明朝" w:eastAsia="ＭＳ 明朝" w:hAnsi="ＭＳ 明朝"/>
                <w:sz w:val="20"/>
                <w:szCs w:val="20"/>
              </w:rPr>
            </w:pPr>
            <w:r w:rsidRPr="0010572E">
              <w:rPr>
                <w:rFonts w:ascii="ＭＳ 明朝" w:eastAsia="ＭＳ 明朝" w:hAnsi="ＭＳ 明朝" w:cs="Arial" w:hint="eastAsia"/>
                <w:kern w:val="24"/>
                <w:sz w:val="20"/>
                <w:szCs w:val="20"/>
              </w:rPr>
              <w:t>水銀及びその化合物</w:t>
            </w:r>
          </w:p>
        </w:tc>
        <w:tc>
          <w:tcPr>
            <w:tcW w:w="2835" w:type="dxa"/>
          </w:tcPr>
          <w:p w14:paraId="044B50EC" w14:textId="77777777" w:rsidR="00096013" w:rsidRPr="0010572E" w:rsidRDefault="00096013" w:rsidP="00096013">
            <w:pPr>
              <w:spacing w:line="240" w:lineRule="exact"/>
              <w:rPr>
                <w:rFonts w:ascii="ＭＳ 明朝" w:eastAsia="ＭＳ 明朝" w:hAnsi="ＭＳ 明朝"/>
                <w:sz w:val="20"/>
                <w:szCs w:val="20"/>
              </w:rPr>
            </w:pPr>
            <w:r w:rsidRPr="0010572E">
              <w:rPr>
                <w:rFonts w:ascii="ＭＳ 明朝" w:eastAsia="ＭＳ 明朝" w:hAnsi="ＭＳ 明朝" w:hint="eastAsia"/>
                <w:sz w:val="20"/>
                <w:szCs w:val="20"/>
              </w:rPr>
              <w:t>テトラクロロエチレン</w:t>
            </w:r>
          </w:p>
        </w:tc>
        <w:tc>
          <w:tcPr>
            <w:tcW w:w="2686" w:type="dxa"/>
          </w:tcPr>
          <w:p w14:paraId="586C1452" w14:textId="77777777" w:rsidR="00096013" w:rsidRPr="0010572E" w:rsidRDefault="00096013" w:rsidP="00096013">
            <w:pPr>
              <w:spacing w:line="240" w:lineRule="exact"/>
              <w:rPr>
                <w:rFonts w:ascii="ＭＳ 明朝" w:eastAsia="ＭＳ 明朝" w:hAnsi="ＭＳ 明朝"/>
                <w:sz w:val="20"/>
                <w:szCs w:val="20"/>
              </w:rPr>
            </w:pPr>
            <w:r w:rsidRPr="0010572E">
              <w:rPr>
                <w:rFonts w:ascii="ＭＳ 明朝" w:eastAsia="ＭＳ 明朝" w:hAnsi="ＭＳ 明朝" w:hint="eastAsia"/>
                <w:sz w:val="20"/>
                <w:szCs w:val="20"/>
              </w:rPr>
              <w:t>トリクロロエチレン</w:t>
            </w:r>
          </w:p>
        </w:tc>
      </w:tr>
      <w:tr w:rsidR="0010572E" w:rsidRPr="0010572E" w14:paraId="45D96817" w14:textId="77777777" w:rsidTr="00EF04A2">
        <w:trPr>
          <w:trHeight w:val="232"/>
        </w:trPr>
        <w:tc>
          <w:tcPr>
            <w:tcW w:w="3539" w:type="dxa"/>
            <w:hideMark/>
          </w:tcPr>
          <w:p w14:paraId="553A5914" w14:textId="77777777" w:rsidR="00096013" w:rsidRPr="0010572E" w:rsidRDefault="00096013" w:rsidP="00096013">
            <w:pPr>
              <w:spacing w:line="240" w:lineRule="exact"/>
              <w:rPr>
                <w:rFonts w:ascii="ＭＳ 明朝" w:eastAsia="ＭＳ 明朝" w:hAnsi="ＭＳ 明朝"/>
                <w:sz w:val="20"/>
                <w:szCs w:val="20"/>
              </w:rPr>
            </w:pPr>
            <w:r w:rsidRPr="0010572E">
              <w:rPr>
                <w:rFonts w:ascii="ＭＳ 明朝" w:eastAsia="ＭＳ 明朝" w:hAnsi="ＭＳ 明朝" w:hint="eastAsia"/>
                <w:sz w:val="20"/>
                <w:szCs w:val="20"/>
              </w:rPr>
              <w:t>トルエン</w:t>
            </w:r>
          </w:p>
        </w:tc>
        <w:tc>
          <w:tcPr>
            <w:tcW w:w="2835" w:type="dxa"/>
          </w:tcPr>
          <w:p w14:paraId="3A782EC8" w14:textId="77777777" w:rsidR="00096013" w:rsidRPr="0010572E" w:rsidRDefault="00096013" w:rsidP="00096013">
            <w:pPr>
              <w:spacing w:line="240" w:lineRule="exact"/>
              <w:rPr>
                <w:rFonts w:ascii="ＭＳ 明朝" w:eastAsia="ＭＳ 明朝" w:hAnsi="ＭＳ 明朝"/>
                <w:sz w:val="20"/>
                <w:szCs w:val="20"/>
              </w:rPr>
            </w:pPr>
            <w:r w:rsidRPr="0010572E">
              <w:rPr>
                <w:rFonts w:ascii="ＭＳ 明朝" w:eastAsia="ＭＳ 明朝" w:hAnsi="ＭＳ 明朝" w:cs="Arial" w:hint="eastAsia"/>
                <w:kern w:val="24"/>
                <w:sz w:val="20"/>
                <w:szCs w:val="20"/>
              </w:rPr>
              <w:t>鉛及びその化合物</w:t>
            </w:r>
          </w:p>
        </w:tc>
        <w:tc>
          <w:tcPr>
            <w:tcW w:w="2686" w:type="dxa"/>
          </w:tcPr>
          <w:p w14:paraId="2FA77251" w14:textId="77777777" w:rsidR="00096013" w:rsidRPr="0010572E" w:rsidRDefault="00096013" w:rsidP="00096013">
            <w:pPr>
              <w:spacing w:line="240" w:lineRule="exact"/>
              <w:rPr>
                <w:rFonts w:ascii="ＭＳ 明朝" w:eastAsia="ＭＳ 明朝" w:hAnsi="ＭＳ 明朝" w:cs="Arial"/>
                <w:kern w:val="24"/>
                <w:sz w:val="20"/>
                <w:szCs w:val="20"/>
              </w:rPr>
            </w:pPr>
            <w:r w:rsidRPr="0010572E">
              <w:rPr>
                <w:rFonts w:ascii="ＭＳ 明朝" w:eastAsia="ＭＳ 明朝" w:hAnsi="ＭＳ 明朝" w:hint="eastAsia"/>
                <w:sz w:val="20"/>
                <w:szCs w:val="20"/>
              </w:rPr>
              <w:t>ニッケル化合物</w:t>
            </w:r>
          </w:p>
        </w:tc>
      </w:tr>
      <w:tr w:rsidR="0010572E" w:rsidRPr="0010572E" w14:paraId="52C73A46" w14:textId="77777777" w:rsidTr="00EF04A2">
        <w:trPr>
          <w:trHeight w:val="232"/>
        </w:trPr>
        <w:tc>
          <w:tcPr>
            <w:tcW w:w="3539" w:type="dxa"/>
          </w:tcPr>
          <w:p w14:paraId="407B0BF4" w14:textId="3B045A64" w:rsidR="00096013" w:rsidRPr="0010572E" w:rsidRDefault="00096013" w:rsidP="00096013">
            <w:pPr>
              <w:spacing w:line="240" w:lineRule="exact"/>
              <w:rPr>
                <w:rFonts w:ascii="ＭＳ 明朝" w:eastAsia="ＭＳ 明朝" w:hAnsi="ＭＳ 明朝"/>
                <w:sz w:val="20"/>
                <w:szCs w:val="20"/>
              </w:rPr>
            </w:pPr>
            <w:r w:rsidRPr="0010572E">
              <w:rPr>
                <w:rFonts w:ascii="ＭＳ 明朝" w:eastAsia="ＭＳ 明朝" w:hAnsi="ＭＳ 明朝" w:hint="eastAsia"/>
                <w:sz w:val="20"/>
                <w:szCs w:val="20"/>
              </w:rPr>
              <w:t>砒素及びその化合物</w:t>
            </w:r>
          </w:p>
        </w:tc>
        <w:tc>
          <w:tcPr>
            <w:tcW w:w="2835" w:type="dxa"/>
          </w:tcPr>
          <w:p w14:paraId="4B866210" w14:textId="77777777" w:rsidR="00096013" w:rsidRPr="0010572E" w:rsidRDefault="00096013" w:rsidP="00096013">
            <w:pPr>
              <w:spacing w:line="240" w:lineRule="exact"/>
              <w:rPr>
                <w:rFonts w:ascii="ＭＳ 明朝" w:eastAsia="ＭＳ 明朝" w:hAnsi="ＭＳ 明朝"/>
                <w:sz w:val="20"/>
                <w:szCs w:val="20"/>
              </w:rPr>
            </w:pPr>
            <w:r w:rsidRPr="0010572E">
              <w:rPr>
                <w:rFonts w:ascii="ＭＳ 明朝" w:eastAsia="ＭＳ 明朝" w:hAnsi="ＭＳ 明朝"/>
                <w:sz w:val="20"/>
                <w:szCs w:val="20"/>
              </w:rPr>
              <w:t>1,3-ブタジエン</w:t>
            </w:r>
          </w:p>
        </w:tc>
        <w:tc>
          <w:tcPr>
            <w:tcW w:w="2686" w:type="dxa"/>
          </w:tcPr>
          <w:p w14:paraId="7D6CD228" w14:textId="77777777" w:rsidR="00096013" w:rsidRPr="0010572E" w:rsidRDefault="00096013" w:rsidP="00096013">
            <w:pPr>
              <w:spacing w:line="240" w:lineRule="exact"/>
              <w:rPr>
                <w:rFonts w:ascii="ＭＳ 明朝" w:eastAsia="ＭＳ 明朝" w:hAnsi="ＭＳ 明朝" w:cs="Arial"/>
                <w:kern w:val="24"/>
                <w:sz w:val="20"/>
                <w:szCs w:val="20"/>
              </w:rPr>
            </w:pPr>
            <w:r w:rsidRPr="0010572E">
              <w:rPr>
                <w:rFonts w:ascii="ＭＳ 明朝" w:eastAsia="ＭＳ 明朝" w:hAnsi="ＭＳ 明朝" w:hint="eastAsia"/>
                <w:sz w:val="20"/>
                <w:szCs w:val="20"/>
              </w:rPr>
              <w:t>ベリリウム及びその化合物</w:t>
            </w:r>
          </w:p>
        </w:tc>
      </w:tr>
      <w:tr w:rsidR="0010572E" w:rsidRPr="0010572E" w14:paraId="00209660" w14:textId="77777777" w:rsidTr="00EF04A2">
        <w:trPr>
          <w:trHeight w:val="232"/>
        </w:trPr>
        <w:tc>
          <w:tcPr>
            <w:tcW w:w="3539" w:type="dxa"/>
          </w:tcPr>
          <w:p w14:paraId="40135F14" w14:textId="77777777" w:rsidR="00096013" w:rsidRPr="0010572E" w:rsidRDefault="00096013" w:rsidP="00096013">
            <w:pPr>
              <w:spacing w:line="240" w:lineRule="exact"/>
              <w:rPr>
                <w:rFonts w:ascii="ＭＳ 明朝" w:eastAsia="ＭＳ 明朝" w:hAnsi="ＭＳ 明朝"/>
                <w:sz w:val="20"/>
                <w:szCs w:val="20"/>
              </w:rPr>
            </w:pPr>
            <w:r w:rsidRPr="0010572E">
              <w:rPr>
                <w:rFonts w:ascii="ＭＳ 明朝" w:eastAsia="ＭＳ 明朝" w:hAnsi="ＭＳ 明朝" w:hint="eastAsia"/>
                <w:sz w:val="20"/>
                <w:szCs w:val="20"/>
              </w:rPr>
              <w:t>ベンゼン</w:t>
            </w:r>
          </w:p>
        </w:tc>
        <w:tc>
          <w:tcPr>
            <w:tcW w:w="2835" w:type="dxa"/>
          </w:tcPr>
          <w:p w14:paraId="42335F54" w14:textId="77777777" w:rsidR="00096013" w:rsidRPr="0010572E" w:rsidRDefault="00096013" w:rsidP="00096013">
            <w:pPr>
              <w:spacing w:line="240" w:lineRule="exact"/>
              <w:rPr>
                <w:rFonts w:ascii="ＭＳ 明朝" w:eastAsia="ＭＳ 明朝" w:hAnsi="ＭＳ 明朝"/>
                <w:sz w:val="20"/>
                <w:szCs w:val="20"/>
              </w:rPr>
            </w:pPr>
            <w:r w:rsidRPr="0010572E">
              <w:rPr>
                <w:rFonts w:ascii="ＭＳ 明朝" w:eastAsia="ＭＳ 明朝" w:hAnsi="ＭＳ 明朝" w:hint="eastAsia"/>
                <w:sz w:val="20"/>
                <w:szCs w:val="20"/>
              </w:rPr>
              <w:t>ホルムアルデヒド</w:t>
            </w:r>
          </w:p>
        </w:tc>
        <w:tc>
          <w:tcPr>
            <w:tcW w:w="2686" w:type="dxa"/>
          </w:tcPr>
          <w:p w14:paraId="47DCE3EB" w14:textId="77777777" w:rsidR="00096013" w:rsidRPr="0010572E" w:rsidRDefault="00096013" w:rsidP="00096013">
            <w:pPr>
              <w:spacing w:line="240" w:lineRule="exact"/>
              <w:rPr>
                <w:rFonts w:ascii="ＭＳ 明朝" w:eastAsia="ＭＳ 明朝" w:hAnsi="ＭＳ 明朝" w:cs="Arial"/>
                <w:kern w:val="24"/>
                <w:sz w:val="20"/>
                <w:szCs w:val="20"/>
              </w:rPr>
            </w:pPr>
            <w:r w:rsidRPr="0010572E">
              <w:rPr>
                <w:rFonts w:ascii="ＭＳ 明朝" w:eastAsia="ＭＳ 明朝" w:hAnsi="ＭＳ 明朝" w:hint="eastAsia"/>
                <w:sz w:val="20"/>
                <w:szCs w:val="20"/>
              </w:rPr>
              <w:t>マンガン及びその化合物</w:t>
            </w:r>
          </w:p>
        </w:tc>
      </w:tr>
      <w:tr w:rsidR="00096013" w:rsidRPr="0010572E" w14:paraId="6A5824B1" w14:textId="77777777" w:rsidTr="00EF04A2">
        <w:trPr>
          <w:trHeight w:val="232"/>
        </w:trPr>
        <w:tc>
          <w:tcPr>
            <w:tcW w:w="3539" w:type="dxa"/>
          </w:tcPr>
          <w:p w14:paraId="7D3598D8" w14:textId="77777777" w:rsidR="00096013" w:rsidRPr="0010572E" w:rsidRDefault="00096013" w:rsidP="00096013">
            <w:pPr>
              <w:spacing w:line="240" w:lineRule="exact"/>
              <w:rPr>
                <w:rFonts w:ascii="ＭＳ 明朝" w:eastAsia="ＭＳ 明朝" w:hAnsi="ＭＳ 明朝"/>
                <w:sz w:val="20"/>
                <w:szCs w:val="20"/>
              </w:rPr>
            </w:pPr>
            <w:r w:rsidRPr="0010572E">
              <w:rPr>
                <w:rFonts w:ascii="ＭＳ 明朝" w:eastAsia="ＭＳ 明朝" w:hAnsi="ＭＳ 明朝" w:hint="eastAsia"/>
                <w:sz w:val="20"/>
                <w:szCs w:val="20"/>
              </w:rPr>
              <w:t>六価クロム化合物</w:t>
            </w:r>
          </w:p>
        </w:tc>
        <w:tc>
          <w:tcPr>
            <w:tcW w:w="2835" w:type="dxa"/>
          </w:tcPr>
          <w:p w14:paraId="0C358A9D" w14:textId="77777777" w:rsidR="00096013" w:rsidRPr="0010572E" w:rsidRDefault="00096013" w:rsidP="00096013">
            <w:pPr>
              <w:spacing w:line="240" w:lineRule="exact"/>
              <w:rPr>
                <w:rFonts w:ascii="ＭＳ 明朝" w:eastAsia="ＭＳ 明朝" w:hAnsi="ＭＳ 明朝"/>
                <w:sz w:val="20"/>
                <w:szCs w:val="20"/>
              </w:rPr>
            </w:pPr>
          </w:p>
        </w:tc>
        <w:tc>
          <w:tcPr>
            <w:tcW w:w="2686" w:type="dxa"/>
          </w:tcPr>
          <w:p w14:paraId="7D13595C" w14:textId="77777777" w:rsidR="00096013" w:rsidRPr="0010572E" w:rsidRDefault="00096013" w:rsidP="00096013">
            <w:pPr>
              <w:spacing w:line="240" w:lineRule="exact"/>
              <w:rPr>
                <w:rFonts w:ascii="ＭＳ 明朝" w:eastAsia="ＭＳ 明朝" w:hAnsi="ＭＳ 明朝" w:cs="Arial"/>
                <w:kern w:val="24"/>
                <w:sz w:val="20"/>
                <w:szCs w:val="20"/>
              </w:rPr>
            </w:pPr>
          </w:p>
        </w:tc>
      </w:tr>
    </w:tbl>
    <w:p w14:paraId="52848752" w14:textId="77777777" w:rsidR="00D86B05" w:rsidRPr="0010572E" w:rsidRDefault="00D86B05" w:rsidP="00D86B05">
      <w:pPr>
        <w:suppressLineNumbers/>
        <w:rPr>
          <w:rFonts w:ascii="ＭＳ 明朝" w:eastAsia="ＭＳ 明朝" w:hAnsi="ＭＳ 明朝"/>
          <w:sz w:val="22"/>
        </w:rPr>
      </w:pPr>
    </w:p>
    <w:p w14:paraId="414839A5" w14:textId="77777777" w:rsidR="00D86B05" w:rsidRPr="0010572E" w:rsidRDefault="00D86B05" w:rsidP="00D86B05">
      <w:pPr>
        <w:ind w:firstLineChars="100" w:firstLine="220"/>
        <w:rPr>
          <w:rFonts w:ascii="ＭＳ 明朝" w:eastAsia="ＭＳ 明朝" w:hAnsi="ＭＳ 明朝"/>
          <w:sz w:val="22"/>
        </w:rPr>
      </w:pPr>
      <w:r w:rsidRPr="0010572E">
        <w:rPr>
          <w:rFonts w:ascii="ＭＳ 明朝" w:eastAsia="ＭＳ 明朝" w:hAnsi="ＭＳ 明朝" w:hint="eastAsia"/>
          <w:sz w:val="22"/>
        </w:rPr>
        <w:t>なお、規制対象外とした</w:t>
      </w:r>
      <w:r w:rsidRPr="0010572E">
        <w:rPr>
          <w:rFonts w:ascii="ＭＳ 明朝" w:eastAsia="ＭＳ 明朝" w:hAnsi="ＭＳ 明朝"/>
          <w:sz w:val="22"/>
        </w:rPr>
        <w:t>13物質の物質名と理由は以下の</w:t>
      </w:r>
      <w:r w:rsidRPr="0010572E">
        <w:rPr>
          <w:rFonts w:ascii="ＭＳ 明朝" w:eastAsia="ＭＳ 明朝" w:hAnsi="ＭＳ 明朝" w:hint="eastAsia"/>
          <w:sz w:val="22"/>
        </w:rPr>
        <w:t>とおり。</w:t>
      </w:r>
    </w:p>
    <w:p w14:paraId="0AD83527" w14:textId="77777777" w:rsidR="00D86B05" w:rsidRPr="0010572E" w:rsidRDefault="00D86B05" w:rsidP="00D86B05">
      <w:pPr>
        <w:ind w:left="220" w:hangingChars="100" w:hanging="220"/>
        <w:rPr>
          <w:rFonts w:ascii="ＭＳ 明朝" w:eastAsia="ＭＳ 明朝" w:hAnsi="ＭＳ 明朝"/>
          <w:sz w:val="22"/>
        </w:rPr>
      </w:pPr>
      <w:r w:rsidRPr="0010572E">
        <w:rPr>
          <w:rFonts w:ascii="ＭＳ 明朝" w:eastAsia="ＭＳ 明朝" w:hAnsi="ＭＳ 明朝" w:hint="eastAsia"/>
          <w:sz w:val="22"/>
        </w:rPr>
        <w:t>・ダイオキシン類：廃棄物焼却炉や製鋼用電気炉から非意図的に排出されるダイオキシン類については、ダイオキシン法で大気規制が実施されており、また全て副生成物であり工場・事業場からは大気中へは主にばいじんとして排出されることから、大気汚染防止法の施設の横出し・裾下げ規制を実施している条例ばいじん規制で一定の飛散防止を図ることができる。</w:t>
      </w:r>
    </w:p>
    <w:p w14:paraId="237BD437" w14:textId="77777777" w:rsidR="00D86B05" w:rsidRPr="00C22112" w:rsidRDefault="00D86B05" w:rsidP="00D86B05">
      <w:pPr>
        <w:ind w:left="220" w:hangingChars="100" w:hanging="220"/>
        <w:rPr>
          <w:rFonts w:ascii="ＭＳ 明朝" w:eastAsia="ＭＳ 明朝" w:hAnsi="ＭＳ 明朝"/>
          <w:sz w:val="22"/>
        </w:rPr>
      </w:pPr>
      <w:r w:rsidRPr="0010572E">
        <w:rPr>
          <w:rFonts w:ascii="ＭＳ 明朝" w:eastAsia="ＭＳ 明朝" w:hAnsi="ＭＳ 明朝" w:hint="eastAsia"/>
          <w:sz w:val="22"/>
        </w:rPr>
        <w:t>・ベンゾ</w:t>
      </w:r>
      <w:r w:rsidRPr="0010572E">
        <w:rPr>
          <w:rFonts w:ascii="ＭＳ 明朝" w:eastAsia="ＭＳ 明朝" w:hAnsi="ＭＳ 明朝"/>
          <w:sz w:val="22"/>
        </w:rPr>
        <w:t>(a)ピレン：主に固定発生源及び移動発生源からの物の燃焼に伴い非意図的に排出される物質であり、固定発生源からは主にばいじんとして排</w:t>
      </w:r>
      <w:r w:rsidRPr="00C22112">
        <w:rPr>
          <w:rFonts w:ascii="ＭＳ 明朝" w:eastAsia="ＭＳ 明朝" w:hAnsi="ＭＳ 明朝"/>
          <w:sz w:val="22"/>
        </w:rPr>
        <w:t>出されることから、条例ばいじん規制で一定の飛散防止を図ることができる。</w:t>
      </w:r>
    </w:p>
    <w:p w14:paraId="6088FA8D" w14:textId="77777777" w:rsidR="00D86B05" w:rsidRPr="00C22112" w:rsidRDefault="00D86B05" w:rsidP="00D86B05">
      <w:pPr>
        <w:ind w:left="220" w:hangingChars="100" w:hanging="220"/>
        <w:rPr>
          <w:rFonts w:ascii="ＭＳ 明朝" w:eastAsia="ＭＳ 明朝" w:hAnsi="ＭＳ 明朝"/>
          <w:sz w:val="22"/>
        </w:rPr>
      </w:pPr>
      <w:r w:rsidRPr="00C22112">
        <w:rPr>
          <w:rFonts w:ascii="ＭＳ 明朝" w:eastAsia="ＭＳ 明朝" w:hAnsi="ＭＳ 明朝" w:hint="eastAsia"/>
          <w:sz w:val="22"/>
        </w:rPr>
        <w:t>・フッ素、フッ化水素及びフッ化ケイ素：水に溶けやすい物質であり、ガス体として排出されるフッ化物の大部分は、フッ化水素と四フッ化ケイ素であるが、これらは大気中に排出されると湿性・乾性沈着により比較的早い速度で取り除かれることから、一定規模以上の施設が規制対象となっている法制度のみで一定程度の飛散防止が可能である。また、塩化水素の排出規制により一定の飛散防止を図ることができるという条例制定当時の考えが現在でも変わらないとすることができる。</w:t>
      </w:r>
    </w:p>
    <w:p w14:paraId="0200D263" w14:textId="77777777" w:rsidR="00D86B05" w:rsidRPr="00C22112" w:rsidRDefault="00D86B05" w:rsidP="00D86B05">
      <w:pPr>
        <w:ind w:left="220" w:hangingChars="100" w:hanging="220"/>
        <w:rPr>
          <w:rFonts w:ascii="ＭＳ 明朝" w:eastAsia="ＭＳ 明朝" w:hAnsi="ＭＳ 明朝"/>
          <w:sz w:val="22"/>
        </w:rPr>
      </w:pPr>
      <w:r w:rsidRPr="00C22112">
        <w:rPr>
          <w:rFonts w:ascii="ＭＳ 明朝" w:eastAsia="ＭＳ 明朝" w:hAnsi="ＭＳ 明朝" w:hint="eastAsia"/>
          <w:sz w:val="22"/>
        </w:rPr>
        <w:t>・窒素酸化物：大気汚染防止法では他の有害物質に比べ非常に多くの施設が対象となっており、大気汚染防止法の届出状況から府内には多くの届出施設が既に存在し、現在の法規制の中で一定の飛散防止を図ることができる。</w:t>
      </w:r>
    </w:p>
    <w:p w14:paraId="7493C74D" w14:textId="720FCE23" w:rsidR="00D86B05" w:rsidRPr="00C22112" w:rsidRDefault="00D86B05" w:rsidP="00D86B05">
      <w:pPr>
        <w:ind w:left="220" w:hangingChars="100" w:hanging="220"/>
        <w:rPr>
          <w:rFonts w:ascii="ＭＳ 明朝" w:eastAsia="ＭＳ 明朝" w:hAnsi="ＭＳ 明朝"/>
          <w:sz w:val="22"/>
        </w:rPr>
      </w:pPr>
      <w:r w:rsidRPr="00C22112">
        <w:rPr>
          <w:rFonts w:ascii="ＭＳ 明朝" w:eastAsia="ＭＳ 明朝" w:hAnsi="ＭＳ 明朝" w:hint="eastAsia"/>
          <w:sz w:val="22"/>
        </w:rPr>
        <w:t>・アニシジン、アンチモン及びその化合物、</w:t>
      </w:r>
      <w:r w:rsidRPr="00C22112">
        <w:rPr>
          <w:rFonts w:ascii="ＭＳ 明朝" w:eastAsia="ＭＳ 明朝" w:hAnsi="ＭＳ 明朝"/>
          <w:sz w:val="22"/>
        </w:rPr>
        <w:t>N-エチルアニリン</w:t>
      </w:r>
      <w:r w:rsidRPr="00C22112">
        <w:rPr>
          <w:rFonts w:ascii="ＭＳ 明朝" w:eastAsia="ＭＳ 明朝" w:hAnsi="ＭＳ 明朝" w:hint="eastAsia"/>
          <w:sz w:val="22"/>
        </w:rPr>
        <w:t>、クロロニトロベンゼン、臭素、銅及びその化合物、バナジウム及びその化合物：有害大気汚染物質に該当する可能性のある物質であ</w:t>
      </w:r>
      <w:r w:rsidR="007E477E">
        <w:rPr>
          <w:rFonts w:ascii="ＭＳ 明朝" w:eastAsia="ＭＳ 明朝" w:hAnsi="ＭＳ 明朝" w:hint="eastAsia"/>
          <w:sz w:val="22"/>
        </w:rPr>
        <w:t>るが</w:t>
      </w:r>
      <w:r w:rsidRPr="00C22112">
        <w:rPr>
          <w:rFonts w:ascii="ＭＳ 明朝" w:eastAsia="ＭＳ 明朝" w:hAnsi="ＭＳ 明朝" w:hint="eastAsia"/>
          <w:sz w:val="22"/>
        </w:rPr>
        <w:t>国の優先取組物質の検討において除外されていること、また条例の届出状況や府域の大気環境濃度から暴露量は少ないと判断できる。</w:t>
      </w:r>
    </w:p>
    <w:p w14:paraId="6451BCAD" w14:textId="77777777" w:rsidR="00D86B05" w:rsidRPr="00C22112" w:rsidRDefault="00D86B05" w:rsidP="00D86B05">
      <w:pPr>
        <w:ind w:left="220" w:hangingChars="100" w:hanging="220"/>
        <w:rPr>
          <w:rFonts w:ascii="ＭＳ 明朝" w:eastAsia="ＭＳ 明朝" w:hAnsi="ＭＳ 明朝"/>
          <w:sz w:val="22"/>
        </w:rPr>
      </w:pPr>
      <w:r w:rsidRPr="00C22112">
        <w:rPr>
          <w:rFonts w:ascii="ＭＳ 明朝" w:eastAsia="ＭＳ 明朝" w:hAnsi="ＭＳ 明朝" w:hint="eastAsia"/>
          <w:sz w:val="22"/>
        </w:rPr>
        <w:t>・ホスゲン、</w:t>
      </w:r>
      <w:r w:rsidRPr="00C22112">
        <w:rPr>
          <w:rFonts w:ascii="ＭＳ 明朝" w:eastAsia="ＭＳ 明朝" w:hAnsi="ＭＳ 明朝"/>
          <w:sz w:val="22"/>
        </w:rPr>
        <w:t>N-メチルアニリン</w:t>
      </w:r>
      <w:r w:rsidRPr="00C22112">
        <w:rPr>
          <w:rFonts w:ascii="ＭＳ 明朝" w:eastAsia="ＭＳ 明朝" w:hAnsi="ＭＳ 明朝" w:hint="eastAsia"/>
          <w:sz w:val="22"/>
        </w:rPr>
        <w:t>：有害大気汚染物質に該当せず、条例の届出状況から曝露量は少ないと判断できる。</w:t>
      </w:r>
    </w:p>
    <w:p w14:paraId="2EC01263" w14:textId="77777777" w:rsidR="00D86B05" w:rsidRPr="00C22112" w:rsidRDefault="00D86B05" w:rsidP="00D86B05">
      <w:pPr>
        <w:rPr>
          <w:rFonts w:ascii="ＭＳ 明朝" w:eastAsia="ＭＳ 明朝" w:hAnsi="ＭＳ 明朝"/>
          <w:sz w:val="22"/>
        </w:rPr>
      </w:pPr>
    </w:p>
    <w:p w14:paraId="198E3C21" w14:textId="1035DC1F" w:rsidR="00D86B05" w:rsidRPr="001C2D2B" w:rsidRDefault="00D86B05" w:rsidP="00D86B05">
      <w:pPr>
        <w:rPr>
          <w:rFonts w:ascii="ＭＳ Ｐゴシック" w:eastAsia="ＭＳ Ｐゴシック" w:hAnsi="ＭＳ Ｐゴシック"/>
          <w:sz w:val="22"/>
        </w:rPr>
      </w:pPr>
      <w:bookmarkStart w:id="16" w:name="_Hlk81396045"/>
      <w:r w:rsidRPr="001C2D2B">
        <w:rPr>
          <w:rFonts w:ascii="ＭＳ Ｐゴシック" w:eastAsia="ＭＳ Ｐゴシック" w:hAnsi="ＭＳ Ｐゴシック" w:hint="eastAsia"/>
          <w:sz w:val="22"/>
        </w:rPr>
        <w:t>③</w:t>
      </w:r>
      <w:r w:rsidR="007E477E" w:rsidRPr="001C2D2B">
        <w:rPr>
          <w:rFonts w:ascii="ＭＳ Ｐゴシック" w:eastAsia="ＭＳ Ｐゴシック" w:hAnsi="ＭＳ Ｐゴシック" w:hint="eastAsia"/>
          <w:sz w:val="22"/>
        </w:rPr>
        <w:t>排出規制に係る具体的な規制手法について</w:t>
      </w:r>
      <w:bookmarkEnd w:id="16"/>
    </w:p>
    <w:p w14:paraId="00A58181"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現行条例では発がん性を有する物質は、閾値が設定されていなかったことなどから設備構造基準による規制手法を適用しているが、その後の国の検討における閾値やリスクアセスメントに関する新しい知見により、発がん性を有する物質の一部は閾値が示され濃度基準の適用が可能となっている。このため、過大な管理コストのかかる設備構造基準を発がん性物質に対し一律に設定するのではなく、発がん性物質も含めた全ての規制対象物質に対し業種や業態ごとに現実的かつ効果的な対策検討が可能である濃度基準を原則として適用すべきである。なお、濃度基準の適用に際し事業者による排出濃度測定義務については、ばいじん規制と同様の考えの下、府公告に基づく測定義務の軽減及び免除規定の積極的な運用を実施することが望ましい。</w:t>
      </w:r>
    </w:p>
    <w:p w14:paraId="6865D839" w14:textId="1B31FF06"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現行の濃度基準は、温度が摂氏零度で圧力が１気圧の状態に換算した排出ガス１</w:t>
      </w:r>
      <w:r w:rsidRPr="00C22112">
        <w:rPr>
          <w:rFonts w:ascii="ＭＳ 明朝" w:eastAsia="ＭＳ 明朝" w:hAnsi="ＭＳ 明朝"/>
          <w:sz w:val="22"/>
        </w:rPr>
        <w:t>m</w:t>
      </w:r>
      <w:r w:rsidRPr="00C22112">
        <w:rPr>
          <w:rFonts w:ascii="ＭＳ 明朝" w:eastAsia="ＭＳ 明朝" w:hAnsi="ＭＳ 明朝"/>
          <w:sz w:val="22"/>
          <w:vertAlign w:val="superscript"/>
        </w:rPr>
        <w:t>3</w:t>
      </w:r>
      <w:r w:rsidRPr="00C22112">
        <w:rPr>
          <w:rFonts w:ascii="ＭＳ 明朝" w:eastAsia="ＭＳ 明朝" w:hAnsi="ＭＳ 明朝"/>
          <w:sz w:val="22"/>
        </w:rPr>
        <w:t>につき、次の基準式により算出した有害物質の種類ごとの量</w:t>
      </w:r>
      <w:r w:rsidRPr="00C22112">
        <w:rPr>
          <w:rFonts w:ascii="ＭＳ 明朝" w:eastAsia="ＭＳ 明朝" w:hAnsi="ＭＳ 明朝" w:hint="eastAsia"/>
          <w:sz w:val="22"/>
        </w:rPr>
        <w:t>と規定している。</w:t>
      </w:r>
    </w:p>
    <w:p w14:paraId="74ED81C7"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sz w:val="22"/>
        </w:rPr>
        <w:t>C = (K・S)／Q</w:t>
      </w:r>
    </w:p>
    <w:p w14:paraId="5698A707" w14:textId="77777777" w:rsidR="00D86B05" w:rsidRPr="00C22112" w:rsidRDefault="00D86B05" w:rsidP="00D86B05">
      <w:pPr>
        <w:ind w:firstLineChars="100" w:firstLine="220"/>
        <w:rPr>
          <w:rFonts w:ascii="ＭＳ 明朝" w:eastAsia="ＭＳ 明朝" w:hAnsi="ＭＳ 明朝"/>
          <w:sz w:val="22"/>
        </w:rPr>
      </w:pPr>
    </w:p>
    <w:p w14:paraId="394C9B93" w14:textId="68113815" w:rsidR="00D86B05" w:rsidRPr="00C22112" w:rsidRDefault="00D86B05" w:rsidP="00D86B05">
      <w:pPr>
        <w:ind w:rightChars="201" w:right="422" w:firstLineChars="200" w:firstLine="440"/>
        <w:rPr>
          <w:rFonts w:ascii="ＭＳ 明朝" w:eastAsia="ＭＳ 明朝" w:hAnsi="ＭＳ 明朝"/>
          <w:sz w:val="22"/>
        </w:rPr>
      </w:pPr>
      <w:r w:rsidRPr="00C22112">
        <w:rPr>
          <w:rFonts w:ascii="ＭＳ 明朝" w:eastAsia="ＭＳ 明朝" w:hAnsi="ＭＳ 明朝"/>
          <w:noProof/>
          <w:sz w:val="22"/>
        </w:rPr>
        <mc:AlternateContent>
          <mc:Choice Requires="wps">
            <w:drawing>
              <wp:anchor distT="0" distB="0" distL="114300" distR="114300" simplePos="0" relativeHeight="252665856" behindDoc="0" locked="0" layoutInCell="1" allowOverlap="1" wp14:anchorId="3830F5D3" wp14:editId="49536A35">
                <wp:simplePos x="0" y="0"/>
                <wp:positionH relativeFrom="margin">
                  <wp:align>left</wp:align>
                </wp:positionH>
                <wp:positionV relativeFrom="paragraph">
                  <wp:posOffset>52070</wp:posOffset>
                </wp:positionV>
                <wp:extent cx="5715000" cy="1333500"/>
                <wp:effectExtent l="0" t="0" r="19050" b="19050"/>
                <wp:wrapNone/>
                <wp:docPr id="7207" name="大かっこ 7207"/>
                <wp:cNvGraphicFramePr/>
                <a:graphic xmlns:a="http://schemas.openxmlformats.org/drawingml/2006/main">
                  <a:graphicData uri="http://schemas.microsoft.com/office/word/2010/wordprocessingShape">
                    <wps:wsp>
                      <wps:cNvSpPr/>
                      <wps:spPr>
                        <a:xfrm>
                          <a:off x="0" y="0"/>
                          <a:ext cx="5715000" cy="133350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FACC4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7207" o:spid="_x0000_s1026" type="#_x0000_t185" style="position:absolute;left:0;text-align:left;margin-left:0;margin-top:4.1pt;width:450pt;height:105pt;z-index:252665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" strokecolor="black [3200]" strokeweight=".5pt">
                <v:stroke joinstyle="miter"/>
                <w10:wrap anchorx="margin"/>
              </v:shape>
            </w:pict>
          </mc:Fallback>
        </mc:AlternateContent>
      </w:r>
      <w:r w:rsidRPr="00C22112">
        <w:rPr>
          <w:rFonts w:ascii="ＭＳ 明朝" w:eastAsia="ＭＳ 明朝" w:hAnsi="ＭＳ 明朝"/>
          <w:sz w:val="22"/>
        </w:rPr>
        <w:t>C：有害物質の種類ごとの量（mg）</w:t>
      </w:r>
    </w:p>
    <w:p w14:paraId="51CE4DF3" w14:textId="77777777" w:rsidR="00D86B05" w:rsidRPr="00C22112" w:rsidRDefault="00D86B05" w:rsidP="00D86B05">
      <w:pPr>
        <w:ind w:leftChars="209" w:left="707" w:rightChars="201" w:right="422" w:hangingChars="122" w:hanging="268"/>
        <w:rPr>
          <w:rFonts w:ascii="ＭＳ 明朝" w:eastAsia="ＭＳ 明朝" w:hAnsi="ＭＳ 明朝"/>
          <w:sz w:val="22"/>
        </w:rPr>
      </w:pPr>
      <w:r w:rsidRPr="00C22112">
        <w:rPr>
          <w:rFonts w:ascii="ＭＳ 明朝" w:eastAsia="ＭＳ 明朝" w:hAnsi="ＭＳ 明朝"/>
          <w:sz w:val="22"/>
        </w:rPr>
        <w:t>K：</w:t>
      </w:r>
      <w:r w:rsidRPr="00C22112">
        <w:rPr>
          <w:rFonts w:ascii="ＭＳ 明朝" w:eastAsia="ＭＳ 明朝" w:hAnsi="ＭＳ 明朝" w:hint="eastAsia"/>
          <w:sz w:val="22"/>
        </w:rPr>
        <w:t>定数（敷地境界線上など環境濃度を考える位置において</w:t>
      </w:r>
      <w:r w:rsidRPr="00C22112">
        <w:rPr>
          <w:rFonts w:ascii="ＭＳ 明朝" w:eastAsia="ＭＳ 明朝" w:hAnsi="ＭＳ 明朝"/>
          <w:sz w:val="22"/>
        </w:rPr>
        <w:t>周辺住民に健康上の悪影響が見られないと判断される濃度（想定環境濃度）</w:t>
      </w:r>
      <w:r w:rsidRPr="00C22112">
        <w:rPr>
          <w:rFonts w:ascii="ＭＳ 明朝" w:eastAsia="ＭＳ 明朝" w:hAnsi="ＭＳ 明朝" w:hint="eastAsia"/>
          <w:sz w:val="22"/>
        </w:rPr>
        <w:t>を定め、その想定環境濃度に大気拡散モデルに応じた係数を乗じて算定）</w:t>
      </w:r>
    </w:p>
    <w:p w14:paraId="7D2334B4" w14:textId="4CCEC541" w:rsidR="007E477E" w:rsidRPr="00C22112" w:rsidRDefault="00D86B05" w:rsidP="007E477E">
      <w:pPr>
        <w:ind w:firstLineChars="100" w:firstLine="220"/>
        <w:rPr>
          <w:rFonts w:ascii="ＭＳ 明朝" w:eastAsia="ＭＳ 明朝" w:hAnsi="ＭＳ 明朝"/>
          <w:sz w:val="22"/>
        </w:rPr>
      </w:pPr>
      <w:r w:rsidRPr="00C22112">
        <w:rPr>
          <w:rFonts w:ascii="ＭＳ 明朝" w:eastAsia="ＭＳ 明朝" w:hAnsi="ＭＳ 明朝" w:hint="eastAsia"/>
          <w:sz w:val="22"/>
        </w:rPr>
        <w:t xml:space="preserve">　</w:t>
      </w:r>
      <w:r w:rsidR="007E477E" w:rsidRPr="00C22112">
        <w:rPr>
          <w:rFonts w:ascii="ＭＳ 明朝" w:eastAsia="ＭＳ 明朝" w:hAnsi="ＭＳ 明朝"/>
          <w:sz w:val="22"/>
        </w:rPr>
        <w:t>S：煙突高さ</w:t>
      </w:r>
      <w:r w:rsidR="007E477E" w:rsidRPr="00C22112">
        <w:rPr>
          <w:rFonts w:ascii="ＭＳ 明朝" w:eastAsia="ＭＳ 明朝" w:hAnsi="ＭＳ 明朝" w:hint="eastAsia"/>
          <w:sz w:val="22"/>
        </w:rPr>
        <w:t xml:space="preserve">や敷地境界までの距離等から算出する外部への影響を勘案した値　</w:t>
      </w:r>
    </w:p>
    <w:p w14:paraId="72913E16" w14:textId="4AA9C817" w:rsidR="00D86B05" w:rsidRPr="00C22112" w:rsidRDefault="00D86B05" w:rsidP="00E13F5D">
      <w:pPr>
        <w:ind w:firstLineChars="200" w:firstLine="440"/>
        <w:rPr>
          <w:rFonts w:ascii="ＭＳ 明朝" w:eastAsia="ＭＳ 明朝" w:hAnsi="ＭＳ 明朝"/>
          <w:sz w:val="22"/>
        </w:rPr>
      </w:pPr>
      <w:r w:rsidRPr="00C22112">
        <w:rPr>
          <w:rFonts w:ascii="ＭＳ 明朝" w:eastAsia="ＭＳ 明朝" w:hAnsi="ＭＳ 明朝"/>
          <w:sz w:val="22"/>
        </w:rPr>
        <w:t>Q：乾き排出ガス量（Nm</w:t>
      </w:r>
      <w:r w:rsidRPr="00C22112">
        <w:rPr>
          <w:rFonts w:ascii="ＭＳ 明朝" w:eastAsia="ＭＳ 明朝" w:hAnsi="ＭＳ 明朝"/>
          <w:sz w:val="22"/>
          <w:vertAlign w:val="superscript"/>
        </w:rPr>
        <w:t>3</w:t>
      </w:r>
      <w:r w:rsidRPr="00C22112">
        <w:rPr>
          <w:rFonts w:ascii="ＭＳ 明朝" w:eastAsia="ＭＳ 明朝" w:hAnsi="ＭＳ 明朝"/>
          <w:sz w:val="22"/>
        </w:rPr>
        <w:t>／分）</w:t>
      </w:r>
    </w:p>
    <w:p w14:paraId="4907D7E4" w14:textId="77777777" w:rsidR="00D86B05" w:rsidRPr="00C22112" w:rsidRDefault="00D86B05" w:rsidP="00D86B05">
      <w:pPr>
        <w:ind w:firstLineChars="100" w:firstLine="220"/>
        <w:rPr>
          <w:rFonts w:ascii="ＭＳ 明朝" w:eastAsia="ＭＳ 明朝" w:hAnsi="ＭＳ 明朝"/>
          <w:sz w:val="22"/>
        </w:rPr>
      </w:pPr>
    </w:p>
    <w:p w14:paraId="4CF21015" w14:textId="19AAF21C" w:rsidR="00D86B05" w:rsidRDefault="00D86B05" w:rsidP="00D86B05">
      <w:pPr>
        <w:ind w:firstLineChars="100" w:firstLine="220"/>
        <w:rPr>
          <w:rFonts w:ascii="ＭＳ 明朝" w:eastAsia="ＭＳ 明朝" w:hAnsi="ＭＳ 明朝"/>
          <w:sz w:val="22"/>
        </w:rPr>
      </w:pPr>
      <w:r>
        <w:rPr>
          <w:rFonts w:ascii="ＭＳ 明朝" w:eastAsia="ＭＳ 明朝" w:hAnsi="ＭＳ 明朝" w:hint="eastAsia"/>
          <w:sz w:val="22"/>
        </w:rPr>
        <w:t>現在の府内の大気環境濃度の状況等により</w:t>
      </w:r>
      <w:bookmarkStart w:id="17" w:name="_Hlk81396587"/>
      <w:r>
        <w:rPr>
          <w:rFonts w:ascii="ＭＳ 明朝" w:eastAsia="ＭＳ 明朝" w:hAnsi="ＭＳ 明朝" w:hint="eastAsia"/>
          <w:sz w:val="22"/>
        </w:rPr>
        <w:t>、濃度基準の設定</w:t>
      </w:r>
      <w:r w:rsidR="007E477E">
        <w:rPr>
          <w:rFonts w:ascii="ＭＳ 明朝" w:eastAsia="ＭＳ 明朝" w:hAnsi="ＭＳ 明朝" w:hint="eastAsia"/>
          <w:sz w:val="22"/>
        </w:rPr>
        <w:t>又は</w:t>
      </w:r>
      <w:r>
        <w:rPr>
          <w:rFonts w:ascii="ＭＳ 明朝" w:eastAsia="ＭＳ 明朝" w:hAnsi="ＭＳ 明朝" w:hint="eastAsia"/>
          <w:sz w:val="22"/>
        </w:rPr>
        <w:t>見直しにあたっては現行の規制内容及び水準を継続することが適当</w:t>
      </w:r>
      <w:bookmarkEnd w:id="17"/>
      <w:r>
        <w:rPr>
          <w:rFonts w:ascii="ＭＳ 明朝" w:eastAsia="ＭＳ 明朝" w:hAnsi="ＭＳ 明朝" w:hint="eastAsia"/>
          <w:sz w:val="22"/>
        </w:rPr>
        <w:t>と考えられることから、上記基準式は引き続き適用すべきであるが、有害物質ごとにその有害性に応じて定められるKは今回の見直しによる新規追加物質の値の設定等を検討する必要がある。このKの算定に必要な想定環境濃度は、有害性評価に係る呼吸器系器官への暴露濃度と健康影響等についての定量的関係を示す値を基に、安全率（不確定係数）で除して定めている。規制対象物質のうち国で環境基準値・指針値が定められているものについては、暴露濃度と健康影響等についての定量的関係を示す値と不確定係数（国では不確実係数）とを用いてそれらの値を算定している点で条例の想定環境濃度の考えと同じであることから、これらの想定環境濃度の設定にはより新しい知見に基づき算出されている環境基準値・指針値を活用すべきである。</w:t>
      </w:r>
    </w:p>
    <w:p w14:paraId="7D5FCFB0" w14:textId="77777777" w:rsidR="00D86B05" w:rsidRDefault="00D86B05" w:rsidP="00D86B05">
      <w:pPr>
        <w:ind w:firstLineChars="100" w:firstLine="220"/>
        <w:rPr>
          <w:rFonts w:ascii="ＭＳ 明朝" w:eastAsia="ＭＳ 明朝" w:hAnsi="ＭＳ 明朝"/>
          <w:sz w:val="22"/>
        </w:rPr>
      </w:pPr>
      <w:r>
        <w:rPr>
          <w:rFonts w:ascii="ＭＳ 明朝" w:eastAsia="ＭＳ 明朝" w:hAnsi="ＭＳ 明朝" w:hint="eastAsia"/>
          <w:sz w:val="22"/>
        </w:rPr>
        <w:t>ここで、条例の想定環境濃度と環境基準値・指針値との違いは次のとおり整理できる。</w:t>
      </w:r>
    </w:p>
    <w:p w14:paraId="5FAF9FE0" w14:textId="77777777" w:rsidR="00D86B05" w:rsidRDefault="00D86B05" w:rsidP="00D86B05">
      <w:pPr>
        <w:rPr>
          <w:rFonts w:ascii="ＭＳ 明朝" w:eastAsia="ＭＳ 明朝" w:hAnsi="ＭＳ 明朝"/>
          <w:sz w:val="22"/>
        </w:rPr>
      </w:pPr>
      <w:r>
        <w:rPr>
          <w:rFonts w:ascii="ＭＳ 明朝" w:eastAsia="ＭＳ 明朝" w:hAnsi="ＭＳ 明朝" w:hint="eastAsia"/>
          <w:sz w:val="22"/>
        </w:rPr>
        <w:t>【条例の想定環境濃度】</w:t>
      </w:r>
    </w:p>
    <w:p w14:paraId="6F9547D6" w14:textId="77777777" w:rsidR="00D86B05" w:rsidRDefault="00D86B05" w:rsidP="00D86B05">
      <w:pPr>
        <w:pStyle w:val="a7"/>
        <w:numPr>
          <w:ilvl w:val="0"/>
          <w:numId w:val="19"/>
        </w:numPr>
        <w:ind w:leftChars="0" w:left="284" w:hanging="284"/>
        <w:rPr>
          <w:rFonts w:ascii="ＭＳ 明朝" w:eastAsia="ＭＳ 明朝" w:hAnsi="ＭＳ 明朝"/>
          <w:sz w:val="22"/>
        </w:rPr>
      </w:pPr>
      <w:r>
        <w:rPr>
          <w:rFonts w:ascii="ＭＳ 明朝" w:eastAsia="ＭＳ 明朝" w:hAnsi="ＭＳ 明朝" w:hint="eastAsia"/>
          <w:sz w:val="22"/>
        </w:rPr>
        <w:t>事業場への排出規制基準を設定するための指標である。</w:t>
      </w:r>
    </w:p>
    <w:p w14:paraId="4CF1D96C" w14:textId="77777777" w:rsidR="00D86B05" w:rsidRDefault="00D86B05" w:rsidP="00D86B05">
      <w:pPr>
        <w:pStyle w:val="a7"/>
        <w:numPr>
          <w:ilvl w:val="0"/>
          <w:numId w:val="19"/>
        </w:numPr>
        <w:ind w:leftChars="0" w:left="284" w:hanging="284"/>
        <w:rPr>
          <w:rFonts w:ascii="ＭＳ 明朝" w:eastAsia="ＭＳ 明朝" w:hAnsi="ＭＳ 明朝"/>
          <w:sz w:val="22"/>
        </w:rPr>
      </w:pPr>
      <w:r>
        <w:rPr>
          <w:rFonts w:ascii="ＭＳ 明朝" w:eastAsia="ＭＳ 明朝" w:hAnsi="ＭＳ 明朝" w:hint="eastAsia"/>
          <w:sz w:val="22"/>
        </w:rPr>
        <w:t>短期間でも超過した場合は罰則が適用される等、事業者による基準値の遵守が厳しく求められる。</w:t>
      </w:r>
    </w:p>
    <w:p w14:paraId="752EE7A9" w14:textId="77777777" w:rsidR="00D86B05" w:rsidRDefault="00D86B05" w:rsidP="00D86B05">
      <w:pPr>
        <w:pStyle w:val="a7"/>
        <w:numPr>
          <w:ilvl w:val="0"/>
          <w:numId w:val="19"/>
        </w:numPr>
        <w:ind w:leftChars="0" w:left="284" w:hanging="284"/>
        <w:rPr>
          <w:rFonts w:ascii="ＭＳ 明朝" w:eastAsia="ＭＳ 明朝" w:hAnsi="ＭＳ 明朝"/>
          <w:sz w:val="22"/>
        </w:rPr>
      </w:pPr>
      <w:r>
        <w:rPr>
          <w:rFonts w:ascii="ＭＳ 明朝" w:eastAsia="ＭＳ 明朝" w:hAnsi="ＭＳ 明朝" w:hint="eastAsia"/>
          <w:sz w:val="22"/>
        </w:rPr>
        <w:t>想定環境濃度及び環境基準値・指針値の両方が設定されている物質は水銀及びその化合物、マンガン及びその化合物の２物質あるが、想定環境濃度はそれぞれ１μg/m</w:t>
      </w:r>
      <w:r>
        <w:rPr>
          <w:rFonts w:ascii="ＭＳ 明朝" w:eastAsia="ＭＳ 明朝" w:hAnsi="ＭＳ 明朝" w:hint="eastAsia"/>
          <w:sz w:val="22"/>
          <w:vertAlign w:val="superscript"/>
        </w:rPr>
        <w:t>3</w:t>
      </w:r>
      <w:r>
        <w:rPr>
          <w:rFonts w:ascii="ＭＳ 明朝" w:eastAsia="ＭＳ 明朝" w:hAnsi="ＭＳ 明朝" w:hint="eastAsia"/>
          <w:sz w:val="22"/>
        </w:rPr>
        <w:t>、４μg/m</w:t>
      </w:r>
      <w:r>
        <w:rPr>
          <w:rFonts w:ascii="ＭＳ 明朝" w:eastAsia="ＭＳ 明朝" w:hAnsi="ＭＳ 明朝" w:hint="eastAsia"/>
          <w:sz w:val="22"/>
          <w:vertAlign w:val="superscript"/>
        </w:rPr>
        <w:t>3</w:t>
      </w:r>
      <w:r>
        <w:rPr>
          <w:rFonts w:ascii="ＭＳ 明朝" w:eastAsia="ＭＳ 明朝" w:hAnsi="ＭＳ 明朝" w:hint="eastAsia"/>
          <w:sz w:val="22"/>
        </w:rPr>
        <w:t>である。</w:t>
      </w:r>
    </w:p>
    <w:p w14:paraId="237A4006" w14:textId="77777777" w:rsidR="00D86B05" w:rsidRDefault="00D86B05" w:rsidP="00D86B05">
      <w:pPr>
        <w:rPr>
          <w:rFonts w:ascii="ＭＳ 明朝" w:eastAsia="ＭＳ 明朝" w:hAnsi="ＭＳ 明朝"/>
          <w:sz w:val="22"/>
        </w:rPr>
      </w:pPr>
      <w:r>
        <w:rPr>
          <w:rFonts w:ascii="ＭＳ 明朝" w:eastAsia="ＭＳ 明朝" w:hAnsi="ＭＳ 明朝" w:hint="eastAsia"/>
          <w:sz w:val="22"/>
        </w:rPr>
        <w:t>【環境基準値・指針値】</w:t>
      </w:r>
    </w:p>
    <w:p w14:paraId="23F6E2F3" w14:textId="77777777" w:rsidR="00D86B05" w:rsidRDefault="00D86B05" w:rsidP="00D86B05">
      <w:pPr>
        <w:pStyle w:val="a7"/>
        <w:numPr>
          <w:ilvl w:val="0"/>
          <w:numId w:val="21"/>
        </w:numPr>
        <w:ind w:leftChars="0" w:left="284" w:hanging="284"/>
        <w:rPr>
          <w:rFonts w:ascii="ＭＳ 明朝" w:eastAsia="ＭＳ 明朝" w:hAnsi="ＭＳ 明朝"/>
          <w:sz w:val="22"/>
        </w:rPr>
      </w:pPr>
      <w:r>
        <w:rPr>
          <w:rFonts w:ascii="ＭＳ 明朝" w:eastAsia="ＭＳ 明朝" w:hAnsi="ＭＳ 明朝" w:hint="eastAsia"/>
          <w:sz w:val="22"/>
        </w:rPr>
        <w:t>環境基準値は人の健康の保護及び生活環境の保全の上で維持されることが望ましい基準、指針値は健康リスク低減の観点からこのレベルが達成できるように排出抑制に努めるべき値と定義されている。</w:t>
      </w:r>
    </w:p>
    <w:p w14:paraId="516D43AA" w14:textId="77777777" w:rsidR="00D86B05" w:rsidRDefault="00D86B05" w:rsidP="00D86B05">
      <w:pPr>
        <w:pStyle w:val="a7"/>
        <w:numPr>
          <w:ilvl w:val="0"/>
          <w:numId w:val="21"/>
        </w:numPr>
        <w:ind w:leftChars="0" w:left="284" w:hanging="284"/>
        <w:rPr>
          <w:rFonts w:ascii="ＭＳ 明朝" w:eastAsia="ＭＳ 明朝" w:hAnsi="ＭＳ 明朝"/>
          <w:sz w:val="22"/>
        </w:rPr>
      </w:pPr>
      <w:r>
        <w:rPr>
          <w:rFonts w:ascii="ＭＳ 明朝" w:eastAsia="ＭＳ 明朝" w:hAnsi="ＭＳ 明朝" w:hint="eastAsia"/>
          <w:sz w:val="22"/>
        </w:rPr>
        <w:t>特に今回の見直しによる新規追加物質の環境基準値・指針値は全て年平均値で評価することとされており、長期的な暴露を考慮した値である。</w:t>
      </w:r>
    </w:p>
    <w:p w14:paraId="67C9C438" w14:textId="77777777" w:rsidR="00D86B05" w:rsidRDefault="00D86B05" w:rsidP="00D86B05">
      <w:pPr>
        <w:pStyle w:val="a7"/>
        <w:numPr>
          <w:ilvl w:val="0"/>
          <w:numId w:val="21"/>
        </w:numPr>
        <w:ind w:leftChars="0" w:left="284" w:hanging="284"/>
        <w:rPr>
          <w:rFonts w:ascii="ＭＳ 明朝" w:eastAsia="ＭＳ 明朝" w:hAnsi="ＭＳ 明朝"/>
          <w:sz w:val="22"/>
        </w:rPr>
      </w:pPr>
      <w:r>
        <w:rPr>
          <w:rFonts w:ascii="ＭＳ 明朝" w:eastAsia="ＭＳ 明朝" w:hAnsi="ＭＳ 明朝" w:hint="eastAsia"/>
          <w:sz w:val="22"/>
        </w:rPr>
        <w:t>水銀及びその化合物とマンガン及びその化合物の指針値は、それぞれ0.</w:t>
      </w:r>
      <w:r>
        <w:rPr>
          <w:rFonts w:ascii="ＭＳ 明朝" w:eastAsia="ＭＳ 明朝" w:hAnsi="ＭＳ 明朝"/>
          <w:sz w:val="22"/>
        </w:rPr>
        <w:t>0</w:t>
      </w:r>
      <w:r>
        <w:rPr>
          <w:rFonts w:ascii="ＭＳ 明朝" w:eastAsia="ＭＳ 明朝" w:hAnsi="ＭＳ 明朝" w:hint="eastAsia"/>
          <w:sz w:val="22"/>
        </w:rPr>
        <w:t>4μg/m</w:t>
      </w:r>
      <w:r>
        <w:rPr>
          <w:rFonts w:ascii="ＭＳ 明朝" w:eastAsia="ＭＳ 明朝" w:hAnsi="ＭＳ 明朝" w:hint="eastAsia"/>
          <w:sz w:val="22"/>
          <w:vertAlign w:val="superscript"/>
        </w:rPr>
        <w:t>3</w:t>
      </w:r>
      <w:r>
        <w:rPr>
          <w:rFonts w:ascii="ＭＳ 明朝" w:eastAsia="ＭＳ 明朝" w:hAnsi="ＭＳ 明朝" w:hint="eastAsia"/>
          <w:sz w:val="22"/>
        </w:rPr>
        <w:t>、0.</w:t>
      </w:r>
      <w:r>
        <w:rPr>
          <w:rFonts w:ascii="ＭＳ 明朝" w:eastAsia="ＭＳ 明朝" w:hAnsi="ＭＳ 明朝"/>
          <w:sz w:val="22"/>
        </w:rPr>
        <w:t>1</w:t>
      </w:r>
      <w:r>
        <w:rPr>
          <w:rFonts w:ascii="ＭＳ 明朝" w:eastAsia="ＭＳ 明朝" w:hAnsi="ＭＳ 明朝" w:hint="eastAsia"/>
          <w:sz w:val="22"/>
        </w:rPr>
        <w:t>4μg/m</w:t>
      </w:r>
      <w:r>
        <w:rPr>
          <w:rFonts w:ascii="ＭＳ 明朝" w:eastAsia="ＭＳ 明朝" w:hAnsi="ＭＳ 明朝" w:hint="eastAsia"/>
          <w:sz w:val="22"/>
          <w:vertAlign w:val="superscript"/>
        </w:rPr>
        <w:t>3</w:t>
      </w:r>
      <w:r>
        <w:rPr>
          <w:rFonts w:ascii="ＭＳ 明朝" w:eastAsia="ＭＳ 明朝" w:hAnsi="ＭＳ 明朝" w:hint="eastAsia"/>
          <w:sz w:val="22"/>
        </w:rPr>
        <w:t>である。</w:t>
      </w:r>
    </w:p>
    <w:p w14:paraId="42799506" w14:textId="6E7B4BB8" w:rsidR="00D86B05" w:rsidRDefault="00D86B05" w:rsidP="00D86B05">
      <w:pPr>
        <w:ind w:firstLineChars="100" w:firstLine="220"/>
        <w:rPr>
          <w:rFonts w:ascii="ＭＳ 明朝" w:eastAsia="ＭＳ 明朝" w:hAnsi="ＭＳ 明朝"/>
          <w:sz w:val="22"/>
        </w:rPr>
      </w:pPr>
      <w:r>
        <w:rPr>
          <w:rFonts w:ascii="ＭＳ 明朝" w:eastAsia="ＭＳ 明朝" w:hAnsi="ＭＳ 明朝" w:hint="eastAsia"/>
          <w:sz w:val="22"/>
        </w:rPr>
        <w:t>このように性格や水準が大きく異なるものであることから、</w:t>
      </w:r>
      <w:r w:rsidR="005560FD">
        <w:rPr>
          <w:rFonts w:ascii="ＭＳ 明朝" w:eastAsia="ＭＳ 明朝" w:hAnsi="ＭＳ 明朝" w:hint="eastAsia"/>
          <w:sz w:val="22"/>
        </w:rPr>
        <w:t>想定環境濃度</w:t>
      </w:r>
      <w:r>
        <w:rPr>
          <w:rFonts w:ascii="ＭＳ 明朝" w:eastAsia="ＭＳ 明朝" w:hAnsi="ＭＳ 明朝" w:hint="eastAsia"/>
          <w:sz w:val="22"/>
        </w:rPr>
        <w:t>の設定に環境基準値・指針値を活用するにあたっては、それらの値をそのまま想定環境濃度として用いるのではなく、性格の違いを考慮し調整することが必要である。具体的には、府内の大気環境濃度は近年の傾向や環境目標値（環境基準値・指針値）との比較において特に問題となっている状況にはなく、大気汚染に繋がる有害物質の大気への排出の未然防止の観点からは、現行の水準の対策で特段問題が生じていないことから、現行条例の想定環境濃度と同じ水準となるように環境基準値・指針値に一定の係数を乗ずることが適当である。</w:t>
      </w:r>
    </w:p>
    <w:p w14:paraId="4D56EA9C" w14:textId="77777777" w:rsidR="00D86B05" w:rsidRDefault="00D86B05" w:rsidP="00D86B05">
      <w:pPr>
        <w:ind w:firstLineChars="100" w:firstLine="220"/>
        <w:rPr>
          <w:rFonts w:ascii="ＭＳ 明朝" w:eastAsia="ＭＳ 明朝" w:hAnsi="ＭＳ 明朝"/>
          <w:sz w:val="22"/>
        </w:rPr>
      </w:pPr>
      <w:r>
        <w:rPr>
          <w:rFonts w:ascii="ＭＳ 明朝" w:eastAsia="ＭＳ 明朝" w:hAnsi="ＭＳ 明朝" w:hint="eastAsia"/>
          <w:sz w:val="22"/>
        </w:rPr>
        <w:t>この係数の設定にあたっては、以下の２点を考慮すべきである。</w:t>
      </w:r>
    </w:p>
    <w:p w14:paraId="1A733DF0" w14:textId="77777777" w:rsidR="00D86B05" w:rsidRPr="009F1C93" w:rsidRDefault="00D86B05" w:rsidP="00D86B05">
      <w:pPr>
        <w:pStyle w:val="a7"/>
        <w:numPr>
          <w:ilvl w:val="0"/>
          <w:numId w:val="21"/>
        </w:numPr>
        <w:ind w:leftChars="0" w:left="284" w:hanging="284"/>
        <w:rPr>
          <w:rFonts w:ascii="ＭＳ 明朝" w:eastAsia="ＭＳ 明朝" w:hAnsi="ＭＳ 明朝"/>
          <w:sz w:val="22"/>
        </w:rPr>
      </w:pPr>
      <w:r w:rsidRPr="009F1C93">
        <w:rPr>
          <w:rFonts w:ascii="ＭＳ 明朝" w:eastAsia="ＭＳ 明朝" w:hAnsi="ＭＳ 明朝" w:hint="eastAsia"/>
          <w:sz w:val="22"/>
        </w:rPr>
        <w:t>環境基準値・指針値は、住民による長期的かつ継続的な暴露による視点で設定されているものであり、排出口における濃度基準の設定には施設の稼働時間を考慮する必要があること。</w:t>
      </w:r>
    </w:p>
    <w:p w14:paraId="521BDCCE" w14:textId="77777777" w:rsidR="00D86B05" w:rsidRPr="009F1C93" w:rsidRDefault="00D86B05" w:rsidP="00D86B05">
      <w:pPr>
        <w:pStyle w:val="a7"/>
        <w:numPr>
          <w:ilvl w:val="0"/>
          <w:numId w:val="21"/>
        </w:numPr>
        <w:ind w:leftChars="0" w:left="284" w:hanging="284"/>
        <w:rPr>
          <w:rFonts w:ascii="ＭＳ 明朝" w:eastAsia="ＭＳ 明朝" w:hAnsi="ＭＳ 明朝"/>
          <w:sz w:val="22"/>
        </w:rPr>
      </w:pPr>
      <w:r w:rsidRPr="009F1C93">
        <w:rPr>
          <w:rFonts w:ascii="ＭＳ 明朝" w:eastAsia="ＭＳ 明朝" w:hAnsi="ＭＳ 明朝" w:hint="eastAsia"/>
          <w:sz w:val="22"/>
        </w:rPr>
        <w:t>不確定係数は、当該物質の人の吸入時の有害性リスクを算出するため、疫学調査や動物実験データなどの根拠データからその根拠に応じた異なる不確実性を考慮し設定しており、国が示す環境基準値・指針値の物質ごとの不確定係数の算定に至る考えには一定の根拠があり数値を活用することに問題はないものの、全体として現行条例より</w:t>
      </w:r>
      <w:r>
        <w:rPr>
          <w:rFonts w:ascii="ＭＳ 明朝" w:eastAsia="ＭＳ 明朝" w:hAnsi="ＭＳ 明朝" w:hint="eastAsia"/>
          <w:sz w:val="22"/>
        </w:rPr>
        <w:t>大きな値が</w:t>
      </w:r>
      <w:r w:rsidRPr="009F1C93">
        <w:rPr>
          <w:rFonts w:ascii="ＭＳ 明朝" w:eastAsia="ＭＳ 明朝" w:hAnsi="ＭＳ 明朝" w:hint="eastAsia"/>
          <w:sz w:val="22"/>
        </w:rPr>
        <w:t>設定されていること。</w:t>
      </w:r>
    </w:p>
    <w:p w14:paraId="11F2A2A8" w14:textId="77777777" w:rsidR="00D86B05" w:rsidRPr="0010572E" w:rsidRDefault="00D86B05" w:rsidP="00D86B05">
      <w:pPr>
        <w:ind w:firstLineChars="100" w:firstLine="220"/>
        <w:rPr>
          <w:rFonts w:ascii="ＭＳ 明朝" w:eastAsia="ＭＳ 明朝" w:hAnsi="ＭＳ 明朝"/>
          <w:sz w:val="22"/>
        </w:rPr>
      </w:pPr>
      <w:r>
        <w:rPr>
          <w:rFonts w:ascii="ＭＳ 明朝" w:eastAsia="ＭＳ 明朝" w:hAnsi="ＭＳ 明朝" w:hint="eastAsia"/>
          <w:sz w:val="22"/>
        </w:rPr>
        <w:t>一点目については、一般的な施設の稼働時間を週40時間とすると、環境基準値・指針値の考えの基となる住民の一週間の生活時間（24時間×7日間）の1/4.2であることから、この視点による係数は安全側として４程度とすることが考えられる。また、二点目については、条例の想定環境濃度算定時の不確定係数は最大値が300と設定されており、実際には10から100の間で適用されていること、一方で環境基準値・指針値の不確定係数は最大値が3,000と設定されており、実際には125から2,000の間で適用されていることから、これら数値群を比較し総合的に勘案した結果、この視点による係数は10程度とすることが考えられる。これらの２つの数字の積から、環境基準値・指針値を現行条例の想定環境濃度の水準とあわせるための</w:t>
      </w:r>
      <w:r w:rsidRPr="0010572E">
        <w:rPr>
          <w:rFonts w:ascii="ＭＳ 明朝" w:eastAsia="ＭＳ 明朝" w:hAnsi="ＭＳ 明朝" w:hint="eastAsia"/>
          <w:sz w:val="22"/>
        </w:rPr>
        <w:t>係数として、40程度の値を設定することが妥当である。</w:t>
      </w:r>
    </w:p>
    <w:p w14:paraId="2456B603" w14:textId="77777777" w:rsidR="00D86B05" w:rsidRPr="0010572E" w:rsidRDefault="00D86B05" w:rsidP="00D86B05">
      <w:pPr>
        <w:ind w:firstLineChars="100" w:firstLine="220"/>
        <w:rPr>
          <w:rFonts w:ascii="ＭＳ 明朝" w:eastAsia="ＭＳ 明朝" w:hAnsi="ＭＳ 明朝"/>
          <w:sz w:val="22"/>
        </w:rPr>
      </w:pPr>
      <w:r w:rsidRPr="0010572E">
        <w:rPr>
          <w:rFonts w:ascii="ＭＳ 明朝" w:eastAsia="ＭＳ 明朝" w:hAnsi="ＭＳ 明朝" w:hint="eastAsia"/>
          <w:sz w:val="22"/>
        </w:rPr>
        <w:t>なお、係数を40とした場合、規制対象物質のうち国で環境基準値・指針値が定められている以下の13物質について、Kは以下の値となる。</w:t>
      </w:r>
    </w:p>
    <w:tbl>
      <w:tblPr>
        <w:tblStyle w:val="12"/>
        <w:tblW w:w="8504" w:type="dxa"/>
        <w:tblBorders>
          <w:insideH w:val="none" w:sz="0" w:space="0" w:color="auto"/>
          <w:insideV w:val="none" w:sz="0" w:space="0" w:color="auto"/>
        </w:tblBorders>
        <w:tblLook w:val="06E0" w:firstRow="1" w:lastRow="1" w:firstColumn="1" w:lastColumn="0" w:noHBand="1" w:noVBand="1"/>
      </w:tblPr>
      <w:tblGrid>
        <w:gridCol w:w="2835"/>
        <w:gridCol w:w="1417"/>
        <w:gridCol w:w="2835"/>
        <w:gridCol w:w="1417"/>
      </w:tblGrid>
      <w:tr w:rsidR="0010572E" w:rsidRPr="0010572E" w14:paraId="010268F9" w14:textId="77777777" w:rsidTr="00EF04A2">
        <w:trPr>
          <w:trHeight w:val="232"/>
        </w:trPr>
        <w:tc>
          <w:tcPr>
            <w:tcW w:w="2835" w:type="dxa"/>
            <w:tcBorders>
              <w:top w:val="single" w:sz="4" w:space="0" w:color="auto"/>
              <w:bottom w:val="nil"/>
              <w:right w:val="nil"/>
            </w:tcBorders>
            <w:hideMark/>
          </w:tcPr>
          <w:p w14:paraId="2D9166A9" w14:textId="77777777" w:rsidR="00D86B05" w:rsidRPr="0010572E" w:rsidRDefault="00D86B05" w:rsidP="00EF04A2">
            <w:pPr>
              <w:spacing w:line="280" w:lineRule="exact"/>
              <w:rPr>
                <w:rFonts w:ascii="ＭＳ 明朝" w:eastAsia="ＭＳ 明朝" w:hAnsi="ＭＳ 明朝"/>
                <w:sz w:val="20"/>
                <w:szCs w:val="20"/>
              </w:rPr>
            </w:pPr>
            <w:r w:rsidRPr="0010572E">
              <w:rPr>
                <w:rFonts w:ascii="ＭＳ 明朝" w:eastAsia="ＭＳ 明朝" w:hAnsi="ＭＳ 明朝" w:hint="eastAsia"/>
                <w:sz w:val="20"/>
                <w:szCs w:val="20"/>
              </w:rPr>
              <w:t>アクリロニトリル</w:t>
            </w:r>
          </w:p>
        </w:tc>
        <w:tc>
          <w:tcPr>
            <w:tcW w:w="1417" w:type="dxa"/>
            <w:tcBorders>
              <w:top w:val="single" w:sz="4" w:space="0" w:color="auto"/>
              <w:left w:val="nil"/>
              <w:bottom w:val="nil"/>
              <w:right w:val="single" w:sz="4" w:space="0" w:color="auto"/>
            </w:tcBorders>
          </w:tcPr>
          <w:p w14:paraId="3E1C2581" w14:textId="77777777" w:rsidR="00D86B05" w:rsidRPr="0010572E" w:rsidRDefault="00D86B05" w:rsidP="00EF04A2">
            <w:pPr>
              <w:spacing w:line="280" w:lineRule="exact"/>
              <w:rPr>
                <w:rFonts w:ascii="ＭＳ 明朝" w:eastAsia="ＭＳ 明朝" w:hAnsi="ＭＳ 明朝"/>
                <w:sz w:val="20"/>
                <w:szCs w:val="20"/>
              </w:rPr>
            </w:pPr>
            <w:r w:rsidRPr="0010572E">
              <w:rPr>
                <w:rFonts w:ascii="ＭＳ 明朝" w:eastAsia="ＭＳ 明朝" w:hAnsi="ＭＳ 明朝" w:hint="eastAsia"/>
                <w:sz w:val="20"/>
                <w:szCs w:val="20"/>
              </w:rPr>
              <w:t>2.72</w:t>
            </w:r>
          </w:p>
        </w:tc>
        <w:tc>
          <w:tcPr>
            <w:tcW w:w="2835" w:type="dxa"/>
            <w:tcBorders>
              <w:top w:val="single" w:sz="4" w:space="0" w:color="auto"/>
              <w:left w:val="single" w:sz="4" w:space="0" w:color="auto"/>
              <w:bottom w:val="nil"/>
              <w:right w:val="nil"/>
            </w:tcBorders>
          </w:tcPr>
          <w:p w14:paraId="58D7A3F9" w14:textId="77777777" w:rsidR="00D86B05" w:rsidRPr="0010572E" w:rsidRDefault="00D86B05" w:rsidP="00EF04A2">
            <w:pPr>
              <w:spacing w:line="280" w:lineRule="exact"/>
              <w:rPr>
                <w:rFonts w:ascii="ＭＳ 明朝" w:eastAsia="ＭＳ 明朝" w:hAnsi="ＭＳ 明朝"/>
                <w:sz w:val="20"/>
                <w:szCs w:val="20"/>
              </w:rPr>
            </w:pPr>
            <w:r w:rsidRPr="0010572E">
              <w:rPr>
                <w:rFonts w:ascii="ＭＳ 明朝" w:eastAsia="ＭＳ 明朝" w:hAnsi="ＭＳ 明朝" w:hint="eastAsia"/>
                <w:sz w:val="20"/>
                <w:szCs w:val="20"/>
              </w:rPr>
              <w:t>アセトアルデヒド</w:t>
            </w:r>
          </w:p>
        </w:tc>
        <w:tc>
          <w:tcPr>
            <w:tcW w:w="1417" w:type="dxa"/>
            <w:tcBorders>
              <w:top w:val="single" w:sz="4" w:space="0" w:color="auto"/>
              <w:left w:val="nil"/>
              <w:bottom w:val="nil"/>
            </w:tcBorders>
          </w:tcPr>
          <w:p w14:paraId="63BA66B0" w14:textId="77777777" w:rsidR="00D86B05" w:rsidRPr="0010572E" w:rsidRDefault="00D86B05" w:rsidP="00EF04A2">
            <w:pPr>
              <w:spacing w:line="280" w:lineRule="exact"/>
              <w:rPr>
                <w:rFonts w:ascii="ＭＳ 明朝" w:eastAsia="ＭＳ 明朝" w:hAnsi="ＭＳ 明朝"/>
                <w:sz w:val="20"/>
                <w:szCs w:val="20"/>
              </w:rPr>
            </w:pPr>
            <w:r w:rsidRPr="0010572E">
              <w:rPr>
                <w:rFonts w:ascii="ＭＳ 明朝" w:eastAsia="ＭＳ 明朝" w:hAnsi="ＭＳ 明朝" w:hint="eastAsia"/>
                <w:sz w:val="20"/>
                <w:szCs w:val="20"/>
              </w:rPr>
              <w:t>1</w:t>
            </w:r>
            <w:r w:rsidRPr="0010572E">
              <w:rPr>
                <w:rFonts w:ascii="ＭＳ 明朝" w:eastAsia="ＭＳ 明朝" w:hAnsi="ＭＳ 明朝"/>
                <w:sz w:val="20"/>
                <w:szCs w:val="20"/>
              </w:rPr>
              <w:t>63</w:t>
            </w:r>
          </w:p>
        </w:tc>
      </w:tr>
      <w:tr w:rsidR="0010572E" w:rsidRPr="0010572E" w14:paraId="62CB1F50" w14:textId="77777777" w:rsidTr="00EF04A2">
        <w:trPr>
          <w:trHeight w:val="232"/>
        </w:trPr>
        <w:tc>
          <w:tcPr>
            <w:tcW w:w="2835" w:type="dxa"/>
            <w:tcBorders>
              <w:top w:val="nil"/>
              <w:bottom w:val="nil"/>
              <w:right w:val="nil"/>
            </w:tcBorders>
          </w:tcPr>
          <w:p w14:paraId="74A84911" w14:textId="146A6593" w:rsidR="00096013" w:rsidRPr="0010572E" w:rsidRDefault="00096013" w:rsidP="00096013">
            <w:pPr>
              <w:spacing w:line="280" w:lineRule="exact"/>
              <w:rPr>
                <w:rFonts w:ascii="ＭＳ 明朝" w:eastAsia="ＭＳ 明朝" w:hAnsi="ＭＳ 明朝"/>
                <w:sz w:val="20"/>
                <w:szCs w:val="20"/>
              </w:rPr>
            </w:pPr>
            <w:r w:rsidRPr="0010572E">
              <w:rPr>
                <w:rFonts w:ascii="ＭＳ 明朝" w:eastAsia="ＭＳ 明朝" w:hAnsi="ＭＳ 明朝" w:hint="eastAsia"/>
                <w:sz w:val="20"/>
                <w:szCs w:val="20"/>
              </w:rPr>
              <w:t>塩化メチル</w:t>
            </w:r>
          </w:p>
        </w:tc>
        <w:tc>
          <w:tcPr>
            <w:tcW w:w="1417" w:type="dxa"/>
            <w:tcBorders>
              <w:top w:val="nil"/>
              <w:left w:val="nil"/>
              <w:bottom w:val="nil"/>
              <w:right w:val="single" w:sz="4" w:space="0" w:color="auto"/>
            </w:tcBorders>
          </w:tcPr>
          <w:p w14:paraId="7707F7E6" w14:textId="50C764C2" w:rsidR="00096013" w:rsidRPr="0010572E" w:rsidRDefault="00096013" w:rsidP="00096013">
            <w:pPr>
              <w:spacing w:line="280" w:lineRule="exact"/>
              <w:rPr>
                <w:rFonts w:ascii="ＭＳ 明朝" w:eastAsia="ＭＳ 明朝" w:hAnsi="ＭＳ 明朝"/>
                <w:sz w:val="20"/>
                <w:szCs w:val="20"/>
              </w:rPr>
            </w:pPr>
            <w:r w:rsidRPr="0010572E">
              <w:rPr>
                <w:rFonts w:ascii="ＭＳ 明朝" w:eastAsia="ＭＳ 明朝" w:hAnsi="ＭＳ 明朝" w:hint="eastAsia"/>
                <w:sz w:val="20"/>
                <w:szCs w:val="20"/>
              </w:rPr>
              <w:t>1</w:t>
            </w:r>
            <w:r w:rsidRPr="0010572E">
              <w:rPr>
                <w:rFonts w:ascii="ＭＳ 明朝" w:eastAsia="ＭＳ 明朝" w:hAnsi="ＭＳ 明朝"/>
                <w:sz w:val="20"/>
                <w:szCs w:val="20"/>
              </w:rPr>
              <w:t>28</w:t>
            </w:r>
          </w:p>
        </w:tc>
        <w:tc>
          <w:tcPr>
            <w:tcW w:w="2835" w:type="dxa"/>
            <w:tcBorders>
              <w:top w:val="nil"/>
              <w:left w:val="single" w:sz="4" w:space="0" w:color="auto"/>
              <w:bottom w:val="nil"/>
              <w:right w:val="nil"/>
            </w:tcBorders>
          </w:tcPr>
          <w:p w14:paraId="07BE33F6" w14:textId="4F30EDE0" w:rsidR="00096013" w:rsidRPr="0010572E" w:rsidRDefault="00096013" w:rsidP="00096013">
            <w:pPr>
              <w:spacing w:line="280" w:lineRule="exact"/>
              <w:rPr>
                <w:rFonts w:ascii="ＭＳ 明朝" w:eastAsia="ＭＳ 明朝" w:hAnsi="ＭＳ 明朝"/>
                <w:sz w:val="20"/>
                <w:szCs w:val="20"/>
              </w:rPr>
            </w:pPr>
            <w:r w:rsidRPr="0010572E">
              <w:rPr>
                <w:rFonts w:ascii="ＭＳ 明朝" w:eastAsia="ＭＳ 明朝" w:hAnsi="ＭＳ 明朝" w:hint="eastAsia"/>
                <w:sz w:val="20"/>
                <w:szCs w:val="20"/>
              </w:rPr>
              <w:t>クロロエチレン</w:t>
            </w:r>
          </w:p>
        </w:tc>
        <w:tc>
          <w:tcPr>
            <w:tcW w:w="1417" w:type="dxa"/>
            <w:tcBorders>
              <w:top w:val="nil"/>
              <w:left w:val="nil"/>
              <w:bottom w:val="nil"/>
            </w:tcBorders>
          </w:tcPr>
          <w:p w14:paraId="26DC0C28" w14:textId="12EAB640" w:rsidR="00096013" w:rsidRPr="0010572E" w:rsidRDefault="00096013" w:rsidP="00096013">
            <w:pPr>
              <w:spacing w:line="280" w:lineRule="exact"/>
              <w:rPr>
                <w:rFonts w:ascii="ＭＳ 明朝" w:eastAsia="ＭＳ 明朝" w:hAnsi="ＭＳ 明朝"/>
                <w:sz w:val="20"/>
                <w:szCs w:val="20"/>
              </w:rPr>
            </w:pPr>
            <w:r w:rsidRPr="0010572E">
              <w:rPr>
                <w:rFonts w:ascii="ＭＳ 明朝" w:eastAsia="ＭＳ 明朝" w:hAnsi="ＭＳ 明朝" w:hint="eastAsia"/>
                <w:sz w:val="20"/>
                <w:szCs w:val="20"/>
              </w:rPr>
              <w:t>1</w:t>
            </w:r>
            <w:r w:rsidRPr="0010572E">
              <w:rPr>
                <w:rFonts w:ascii="ＭＳ 明朝" w:eastAsia="ＭＳ 明朝" w:hAnsi="ＭＳ 明朝"/>
                <w:sz w:val="20"/>
                <w:szCs w:val="20"/>
              </w:rPr>
              <w:t>3.6</w:t>
            </w:r>
          </w:p>
        </w:tc>
      </w:tr>
      <w:tr w:rsidR="0010572E" w:rsidRPr="0010572E" w14:paraId="73A8B981" w14:textId="77777777" w:rsidTr="00EF04A2">
        <w:trPr>
          <w:trHeight w:val="232"/>
        </w:trPr>
        <w:tc>
          <w:tcPr>
            <w:tcW w:w="2835" w:type="dxa"/>
            <w:tcBorders>
              <w:top w:val="nil"/>
              <w:bottom w:val="nil"/>
              <w:right w:val="nil"/>
            </w:tcBorders>
          </w:tcPr>
          <w:p w14:paraId="73452E20" w14:textId="77777777" w:rsidR="00096013" w:rsidRPr="0010572E" w:rsidRDefault="00096013" w:rsidP="00096013">
            <w:pPr>
              <w:spacing w:line="280" w:lineRule="exact"/>
              <w:rPr>
                <w:rFonts w:ascii="ＭＳ 明朝" w:eastAsia="ＭＳ 明朝" w:hAnsi="ＭＳ 明朝"/>
                <w:sz w:val="20"/>
                <w:szCs w:val="20"/>
              </w:rPr>
            </w:pPr>
            <w:r w:rsidRPr="0010572E">
              <w:rPr>
                <w:rFonts w:ascii="ＭＳ 明朝" w:eastAsia="ＭＳ 明朝" w:hAnsi="ＭＳ 明朝" w:hint="eastAsia"/>
                <w:sz w:val="20"/>
                <w:szCs w:val="20"/>
              </w:rPr>
              <w:t>クロロホルム</w:t>
            </w:r>
          </w:p>
        </w:tc>
        <w:tc>
          <w:tcPr>
            <w:tcW w:w="1417" w:type="dxa"/>
            <w:tcBorders>
              <w:top w:val="nil"/>
              <w:left w:val="nil"/>
              <w:bottom w:val="nil"/>
              <w:right w:val="single" w:sz="4" w:space="0" w:color="auto"/>
            </w:tcBorders>
          </w:tcPr>
          <w:p w14:paraId="40076E32" w14:textId="77777777" w:rsidR="00096013" w:rsidRPr="0010572E" w:rsidRDefault="00096013" w:rsidP="00096013">
            <w:pPr>
              <w:spacing w:line="280" w:lineRule="exact"/>
              <w:rPr>
                <w:rFonts w:ascii="ＭＳ 明朝" w:eastAsia="ＭＳ 明朝" w:hAnsi="ＭＳ 明朝"/>
                <w:sz w:val="20"/>
                <w:szCs w:val="20"/>
              </w:rPr>
            </w:pPr>
            <w:r w:rsidRPr="0010572E">
              <w:rPr>
                <w:rFonts w:ascii="ＭＳ 明朝" w:eastAsia="ＭＳ 明朝" w:hAnsi="ＭＳ 明朝" w:hint="eastAsia"/>
                <w:sz w:val="20"/>
                <w:szCs w:val="20"/>
              </w:rPr>
              <w:t>2</w:t>
            </w:r>
            <w:r w:rsidRPr="0010572E">
              <w:rPr>
                <w:rFonts w:ascii="ＭＳ 明朝" w:eastAsia="ＭＳ 明朝" w:hAnsi="ＭＳ 明朝"/>
                <w:sz w:val="20"/>
                <w:szCs w:val="20"/>
              </w:rPr>
              <w:t>4.5</w:t>
            </w:r>
          </w:p>
        </w:tc>
        <w:tc>
          <w:tcPr>
            <w:tcW w:w="2835" w:type="dxa"/>
            <w:tcBorders>
              <w:top w:val="nil"/>
              <w:left w:val="single" w:sz="4" w:space="0" w:color="auto"/>
              <w:bottom w:val="nil"/>
              <w:right w:val="nil"/>
            </w:tcBorders>
          </w:tcPr>
          <w:p w14:paraId="781B55A5" w14:textId="77777777" w:rsidR="00096013" w:rsidRPr="0010572E" w:rsidRDefault="00096013" w:rsidP="00096013">
            <w:pPr>
              <w:spacing w:line="280" w:lineRule="exact"/>
              <w:rPr>
                <w:rFonts w:ascii="ＭＳ 明朝" w:eastAsia="ＭＳ 明朝" w:hAnsi="ＭＳ 明朝"/>
                <w:sz w:val="20"/>
                <w:szCs w:val="20"/>
              </w:rPr>
            </w:pPr>
            <w:r w:rsidRPr="0010572E">
              <w:rPr>
                <w:rFonts w:ascii="ＭＳ 明朝" w:eastAsia="ＭＳ 明朝" w:hAnsi="ＭＳ 明朝" w:hint="eastAsia"/>
                <w:sz w:val="20"/>
                <w:szCs w:val="20"/>
              </w:rPr>
              <w:t>1,2-ジクロロエタン</w:t>
            </w:r>
          </w:p>
        </w:tc>
        <w:tc>
          <w:tcPr>
            <w:tcW w:w="1417" w:type="dxa"/>
            <w:tcBorders>
              <w:top w:val="nil"/>
              <w:left w:val="nil"/>
              <w:bottom w:val="nil"/>
            </w:tcBorders>
          </w:tcPr>
          <w:p w14:paraId="4BB180D8" w14:textId="77777777" w:rsidR="00096013" w:rsidRPr="0010572E" w:rsidRDefault="00096013" w:rsidP="00096013">
            <w:pPr>
              <w:spacing w:line="280" w:lineRule="exact"/>
              <w:rPr>
                <w:rFonts w:ascii="ＭＳ 明朝" w:eastAsia="ＭＳ 明朝" w:hAnsi="ＭＳ 明朝"/>
                <w:sz w:val="20"/>
                <w:szCs w:val="20"/>
              </w:rPr>
            </w:pPr>
            <w:r w:rsidRPr="0010572E">
              <w:rPr>
                <w:rFonts w:ascii="ＭＳ 明朝" w:eastAsia="ＭＳ 明朝" w:hAnsi="ＭＳ 明朝" w:hint="eastAsia"/>
                <w:sz w:val="20"/>
                <w:szCs w:val="20"/>
              </w:rPr>
              <w:t>2</w:t>
            </w:r>
            <w:r w:rsidRPr="0010572E">
              <w:rPr>
                <w:rFonts w:ascii="ＭＳ 明朝" w:eastAsia="ＭＳ 明朝" w:hAnsi="ＭＳ 明朝"/>
                <w:sz w:val="20"/>
                <w:szCs w:val="20"/>
              </w:rPr>
              <w:t>.18</w:t>
            </w:r>
          </w:p>
        </w:tc>
      </w:tr>
      <w:tr w:rsidR="0010572E" w:rsidRPr="0010572E" w14:paraId="3997690D" w14:textId="77777777" w:rsidTr="00EF04A2">
        <w:trPr>
          <w:trHeight w:val="232"/>
        </w:trPr>
        <w:tc>
          <w:tcPr>
            <w:tcW w:w="2835" w:type="dxa"/>
            <w:tcBorders>
              <w:top w:val="nil"/>
              <w:bottom w:val="nil"/>
              <w:right w:val="nil"/>
            </w:tcBorders>
          </w:tcPr>
          <w:p w14:paraId="2AE17E4E" w14:textId="77777777" w:rsidR="00096013" w:rsidRPr="0010572E" w:rsidRDefault="00096013" w:rsidP="00096013">
            <w:pPr>
              <w:spacing w:line="280" w:lineRule="exact"/>
              <w:rPr>
                <w:rFonts w:ascii="ＭＳ 明朝" w:eastAsia="ＭＳ 明朝" w:hAnsi="ＭＳ 明朝"/>
                <w:sz w:val="20"/>
                <w:szCs w:val="20"/>
              </w:rPr>
            </w:pPr>
            <w:r w:rsidRPr="0010572E">
              <w:rPr>
                <w:rFonts w:ascii="ＭＳ 明朝" w:eastAsia="ＭＳ 明朝" w:hAnsi="ＭＳ 明朝" w:hint="eastAsia"/>
                <w:sz w:val="20"/>
                <w:szCs w:val="20"/>
              </w:rPr>
              <w:t>ジクロロメタン</w:t>
            </w:r>
          </w:p>
        </w:tc>
        <w:tc>
          <w:tcPr>
            <w:tcW w:w="1417" w:type="dxa"/>
            <w:tcBorders>
              <w:top w:val="nil"/>
              <w:left w:val="nil"/>
              <w:bottom w:val="nil"/>
              <w:right w:val="single" w:sz="4" w:space="0" w:color="auto"/>
            </w:tcBorders>
          </w:tcPr>
          <w:p w14:paraId="27B7344E" w14:textId="77777777" w:rsidR="00096013" w:rsidRPr="0010572E" w:rsidRDefault="00096013" w:rsidP="00096013">
            <w:pPr>
              <w:spacing w:line="280" w:lineRule="exact"/>
              <w:rPr>
                <w:rFonts w:ascii="ＭＳ 明朝" w:eastAsia="ＭＳ 明朝" w:hAnsi="ＭＳ 明朝"/>
                <w:sz w:val="20"/>
                <w:szCs w:val="20"/>
              </w:rPr>
            </w:pPr>
            <w:r w:rsidRPr="0010572E">
              <w:rPr>
                <w:rFonts w:ascii="ＭＳ 明朝" w:eastAsia="ＭＳ 明朝" w:hAnsi="ＭＳ 明朝" w:hint="eastAsia"/>
                <w:sz w:val="20"/>
                <w:szCs w:val="20"/>
              </w:rPr>
              <w:t>2</w:t>
            </w:r>
            <w:r w:rsidRPr="0010572E">
              <w:rPr>
                <w:rFonts w:ascii="ＭＳ 明朝" w:eastAsia="ＭＳ 明朝" w:hAnsi="ＭＳ 明朝"/>
                <w:sz w:val="20"/>
                <w:szCs w:val="20"/>
              </w:rPr>
              <w:t>04</w:t>
            </w:r>
          </w:p>
        </w:tc>
        <w:tc>
          <w:tcPr>
            <w:tcW w:w="2835" w:type="dxa"/>
            <w:tcBorders>
              <w:top w:val="nil"/>
              <w:left w:val="single" w:sz="4" w:space="0" w:color="auto"/>
              <w:bottom w:val="nil"/>
              <w:right w:val="nil"/>
            </w:tcBorders>
          </w:tcPr>
          <w:p w14:paraId="3A5E5021" w14:textId="77777777" w:rsidR="00096013" w:rsidRPr="0010572E" w:rsidRDefault="00096013" w:rsidP="00096013">
            <w:pPr>
              <w:spacing w:line="280" w:lineRule="exact"/>
              <w:rPr>
                <w:rFonts w:ascii="ＭＳ 明朝" w:eastAsia="ＭＳ 明朝" w:hAnsi="ＭＳ 明朝"/>
                <w:sz w:val="20"/>
                <w:szCs w:val="20"/>
              </w:rPr>
            </w:pPr>
            <w:r w:rsidRPr="0010572E">
              <w:rPr>
                <w:rFonts w:ascii="ＭＳ 明朝" w:eastAsia="ＭＳ 明朝" w:hAnsi="ＭＳ 明朝" w:hint="eastAsia"/>
                <w:sz w:val="20"/>
                <w:szCs w:val="20"/>
              </w:rPr>
              <w:t>テトラクロロエチレン</w:t>
            </w:r>
          </w:p>
        </w:tc>
        <w:tc>
          <w:tcPr>
            <w:tcW w:w="1417" w:type="dxa"/>
            <w:tcBorders>
              <w:top w:val="nil"/>
              <w:left w:val="nil"/>
              <w:bottom w:val="nil"/>
            </w:tcBorders>
          </w:tcPr>
          <w:p w14:paraId="4F34D9E1" w14:textId="77777777" w:rsidR="00096013" w:rsidRPr="0010572E" w:rsidRDefault="00096013" w:rsidP="00096013">
            <w:pPr>
              <w:spacing w:line="280" w:lineRule="exact"/>
              <w:rPr>
                <w:rFonts w:ascii="ＭＳ 明朝" w:eastAsia="ＭＳ 明朝" w:hAnsi="ＭＳ 明朝"/>
                <w:sz w:val="20"/>
                <w:szCs w:val="20"/>
              </w:rPr>
            </w:pPr>
            <w:r w:rsidRPr="0010572E">
              <w:rPr>
                <w:rFonts w:ascii="ＭＳ 明朝" w:eastAsia="ＭＳ 明朝" w:hAnsi="ＭＳ 明朝" w:hint="eastAsia"/>
                <w:sz w:val="20"/>
                <w:szCs w:val="20"/>
              </w:rPr>
              <w:t>2</w:t>
            </w:r>
            <w:r w:rsidRPr="0010572E">
              <w:rPr>
                <w:rFonts w:ascii="ＭＳ 明朝" w:eastAsia="ＭＳ 明朝" w:hAnsi="ＭＳ 明朝"/>
                <w:sz w:val="20"/>
                <w:szCs w:val="20"/>
              </w:rPr>
              <w:t>72</w:t>
            </w:r>
          </w:p>
        </w:tc>
      </w:tr>
      <w:tr w:rsidR="0010572E" w:rsidRPr="0010572E" w14:paraId="015EC7E4" w14:textId="77777777" w:rsidTr="00EF04A2">
        <w:trPr>
          <w:trHeight w:val="232"/>
        </w:trPr>
        <w:tc>
          <w:tcPr>
            <w:tcW w:w="2835" w:type="dxa"/>
            <w:tcBorders>
              <w:top w:val="nil"/>
              <w:bottom w:val="nil"/>
              <w:right w:val="nil"/>
            </w:tcBorders>
          </w:tcPr>
          <w:p w14:paraId="00A5E92D" w14:textId="77777777" w:rsidR="00096013" w:rsidRPr="0010572E" w:rsidRDefault="00096013" w:rsidP="00096013">
            <w:pPr>
              <w:spacing w:line="280" w:lineRule="exact"/>
              <w:rPr>
                <w:rFonts w:ascii="ＭＳ 明朝" w:eastAsia="ＭＳ 明朝" w:hAnsi="ＭＳ 明朝"/>
                <w:sz w:val="20"/>
                <w:szCs w:val="20"/>
              </w:rPr>
            </w:pPr>
            <w:r w:rsidRPr="0010572E">
              <w:rPr>
                <w:rFonts w:ascii="ＭＳ 明朝" w:eastAsia="ＭＳ 明朝" w:hAnsi="ＭＳ 明朝" w:hint="eastAsia"/>
                <w:sz w:val="20"/>
                <w:szCs w:val="20"/>
              </w:rPr>
              <w:t>トリクロロエチレン</w:t>
            </w:r>
          </w:p>
        </w:tc>
        <w:tc>
          <w:tcPr>
            <w:tcW w:w="1417" w:type="dxa"/>
            <w:tcBorders>
              <w:top w:val="nil"/>
              <w:left w:val="nil"/>
              <w:bottom w:val="nil"/>
              <w:right w:val="single" w:sz="4" w:space="0" w:color="auto"/>
            </w:tcBorders>
          </w:tcPr>
          <w:p w14:paraId="77EF0177" w14:textId="77777777" w:rsidR="00096013" w:rsidRPr="0010572E" w:rsidRDefault="00096013" w:rsidP="00096013">
            <w:pPr>
              <w:spacing w:line="280" w:lineRule="exact"/>
              <w:rPr>
                <w:rFonts w:ascii="ＭＳ 明朝" w:eastAsia="ＭＳ 明朝" w:hAnsi="ＭＳ 明朝"/>
                <w:sz w:val="20"/>
                <w:szCs w:val="20"/>
              </w:rPr>
            </w:pPr>
            <w:r w:rsidRPr="0010572E">
              <w:rPr>
                <w:rFonts w:ascii="ＭＳ 明朝" w:eastAsia="ＭＳ 明朝" w:hAnsi="ＭＳ 明朝" w:hint="eastAsia"/>
                <w:sz w:val="20"/>
                <w:szCs w:val="20"/>
              </w:rPr>
              <w:t>1</w:t>
            </w:r>
            <w:r w:rsidRPr="0010572E">
              <w:rPr>
                <w:rFonts w:ascii="ＭＳ 明朝" w:eastAsia="ＭＳ 明朝" w:hAnsi="ＭＳ 明朝"/>
                <w:sz w:val="20"/>
                <w:szCs w:val="20"/>
              </w:rPr>
              <w:t>77</w:t>
            </w:r>
          </w:p>
        </w:tc>
        <w:tc>
          <w:tcPr>
            <w:tcW w:w="2835" w:type="dxa"/>
            <w:tcBorders>
              <w:top w:val="nil"/>
              <w:left w:val="single" w:sz="4" w:space="0" w:color="auto"/>
              <w:bottom w:val="nil"/>
              <w:right w:val="nil"/>
            </w:tcBorders>
          </w:tcPr>
          <w:p w14:paraId="2718332F" w14:textId="77777777" w:rsidR="00096013" w:rsidRPr="0010572E" w:rsidRDefault="00096013" w:rsidP="00096013">
            <w:pPr>
              <w:spacing w:line="280" w:lineRule="exact"/>
              <w:rPr>
                <w:rFonts w:ascii="ＭＳ 明朝" w:eastAsia="ＭＳ 明朝" w:hAnsi="ＭＳ 明朝"/>
                <w:sz w:val="20"/>
                <w:szCs w:val="20"/>
              </w:rPr>
            </w:pPr>
            <w:r w:rsidRPr="0010572E">
              <w:rPr>
                <w:rFonts w:ascii="ＭＳ 明朝" w:eastAsia="ＭＳ 明朝" w:hAnsi="ＭＳ 明朝" w:hint="eastAsia"/>
                <w:sz w:val="20"/>
                <w:szCs w:val="20"/>
              </w:rPr>
              <w:t>ニッケル化合物</w:t>
            </w:r>
          </w:p>
        </w:tc>
        <w:tc>
          <w:tcPr>
            <w:tcW w:w="1417" w:type="dxa"/>
            <w:tcBorders>
              <w:top w:val="nil"/>
              <w:left w:val="nil"/>
              <w:bottom w:val="nil"/>
            </w:tcBorders>
          </w:tcPr>
          <w:p w14:paraId="66706851" w14:textId="77777777" w:rsidR="00096013" w:rsidRPr="0010572E" w:rsidRDefault="00096013" w:rsidP="00096013">
            <w:pPr>
              <w:spacing w:line="280" w:lineRule="exact"/>
              <w:rPr>
                <w:rFonts w:ascii="ＭＳ 明朝" w:eastAsia="ＭＳ 明朝" w:hAnsi="ＭＳ 明朝"/>
                <w:sz w:val="20"/>
                <w:szCs w:val="20"/>
              </w:rPr>
            </w:pPr>
            <w:r w:rsidRPr="0010572E">
              <w:rPr>
                <w:rFonts w:ascii="ＭＳ 明朝" w:eastAsia="ＭＳ 明朝" w:hAnsi="ＭＳ 明朝" w:hint="eastAsia"/>
                <w:sz w:val="20"/>
                <w:szCs w:val="20"/>
              </w:rPr>
              <w:t>0</w:t>
            </w:r>
            <w:r w:rsidRPr="0010572E">
              <w:rPr>
                <w:rFonts w:ascii="ＭＳ 明朝" w:eastAsia="ＭＳ 明朝" w:hAnsi="ＭＳ 明朝"/>
                <w:sz w:val="20"/>
                <w:szCs w:val="20"/>
              </w:rPr>
              <w:t>.0340</w:t>
            </w:r>
          </w:p>
        </w:tc>
      </w:tr>
      <w:tr w:rsidR="0010572E" w:rsidRPr="0010572E" w14:paraId="186678B5" w14:textId="77777777" w:rsidTr="00EF04A2">
        <w:trPr>
          <w:trHeight w:val="232"/>
        </w:trPr>
        <w:tc>
          <w:tcPr>
            <w:tcW w:w="2835" w:type="dxa"/>
            <w:tcBorders>
              <w:top w:val="nil"/>
              <w:bottom w:val="nil"/>
              <w:right w:val="nil"/>
            </w:tcBorders>
          </w:tcPr>
          <w:p w14:paraId="2C272EDA" w14:textId="131A8938" w:rsidR="00096013" w:rsidRPr="0010572E" w:rsidRDefault="00096013" w:rsidP="00096013">
            <w:pPr>
              <w:spacing w:line="280" w:lineRule="exact"/>
              <w:rPr>
                <w:rFonts w:ascii="ＭＳ 明朝" w:eastAsia="ＭＳ 明朝" w:hAnsi="ＭＳ 明朝"/>
                <w:sz w:val="20"/>
                <w:szCs w:val="20"/>
              </w:rPr>
            </w:pPr>
            <w:r w:rsidRPr="0010572E">
              <w:rPr>
                <w:rFonts w:ascii="ＭＳ 明朝" w:eastAsia="ＭＳ 明朝" w:hAnsi="ＭＳ 明朝" w:hint="eastAsia"/>
                <w:sz w:val="20"/>
                <w:szCs w:val="20"/>
              </w:rPr>
              <w:t>砒素及びその化合物</w:t>
            </w:r>
          </w:p>
        </w:tc>
        <w:tc>
          <w:tcPr>
            <w:tcW w:w="1417" w:type="dxa"/>
            <w:tcBorders>
              <w:top w:val="nil"/>
              <w:left w:val="nil"/>
              <w:bottom w:val="nil"/>
              <w:right w:val="single" w:sz="4" w:space="0" w:color="auto"/>
            </w:tcBorders>
          </w:tcPr>
          <w:p w14:paraId="763D1D70" w14:textId="77777777" w:rsidR="00096013" w:rsidRPr="0010572E" w:rsidRDefault="00096013" w:rsidP="00096013">
            <w:pPr>
              <w:spacing w:line="280" w:lineRule="exact"/>
              <w:rPr>
                <w:rFonts w:ascii="ＭＳ 明朝" w:eastAsia="ＭＳ 明朝" w:hAnsi="ＭＳ 明朝"/>
                <w:sz w:val="20"/>
                <w:szCs w:val="20"/>
              </w:rPr>
            </w:pPr>
            <w:r w:rsidRPr="0010572E">
              <w:rPr>
                <w:rFonts w:ascii="ＭＳ 明朝" w:eastAsia="ＭＳ 明朝" w:hAnsi="ＭＳ 明朝" w:hint="eastAsia"/>
                <w:sz w:val="20"/>
                <w:szCs w:val="20"/>
              </w:rPr>
              <w:t>0</w:t>
            </w:r>
            <w:r w:rsidRPr="0010572E">
              <w:rPr>
                <w:rFonts w:ascii="ＭＳ 明朝" w:eastAsia="ＭＳ 明朝" w:hAnsi="ＭＳ 明朝"/>
                <w:sz w:val="20"/>
                <w:szCs w:val="20"/>
              </w:rPr>
              <w:t>.00816</w:t>
            </w:r>
          </w:p>
        </w:tc>
        <w:tc>
          <w:tcPr>
            <w:tcW w:w="2835" w:type="dxa"/>
            <w:tcBorders>
              <w:top w:val="nil"/>
              <w:left w:val="single" w:sz="4" w:space="0" w:color="auto"/>
              <w:bottom w:val="nil"/>
              <w:right w:val="nil"/>
            </w:tcBorders>
          </w:tcPr>
          <w:p w14:paraId="219F3887" w14:textId="77777777" w:rsidR="00096013" w:rsidRPr="0010572E" w:rsidRDefault="00096013" w:rsidP="00096013">
            <w:pPr>
              <w:spacing w:line="280" w:lineRule="exact"/>
              <w:rPr>
                <w:rFonts w:ascii="ＭＳ 明朝" w:eastAsia="ＭＳ 明朝" w:hAnsi="ＭＳ 明朝"/>
                <w:sz w:val="20"/>
                <w:szCs w:val="20"/>
              </w:rPr>
            </w:pPr>
            <w:r w:rsidRPr="0010572E">
              <w:rPr>
                <w:rFonts w:ascii="ＭＳ 明朝" w:eastAsia="ＭＳ 明朝" w:hAnsi="ＭＳ 明朝" w:hint="eastAsia"/>
                <w:sz w:val="20"/>
                <w:szCs w:val="20"/>
              </w:rPr>
              <w:t>1,3-ブタジエン</w:t>
            </w:r>
          </w:p>
        </w:tc>
        <w:tc>
          <w:tcPr>
            <w:tcW w:w="1417" w:type="dxa"/>
            <w:tcBorders>
              <w:top w:val="nil"/>
              <w:left w:val="nil"/>
              <w:bottom w:val="nil"/>
            </w:tcBorders>
          </w:tcPr>
          <w:p w14:paraId="74486563" w14:textId="77777777" w:rsidR="00096013" w:rsidRPr="0010572E" w:rsidRDefault="00096013" w:rsidP="00096013">
            <w:pPr>
              <w:spacing w:line="280" w:lineRule="exact"/>
              <w:rPr>
                <w:rFonts w:ascii="ＭＳ 明朝" w:eastAsia="ＭＳ 明朝" w:hAnsi="ＭＳ 明朝"/>
                <w:sz w:val="20"/>
                <w:szCs w:val="20"/>
              </w:rPr>
            </w:pPr>
            <w:r w:rsidRPr="0010572E">
              <w:rPr>
                <w:rFonts w:ascii="ＭＳ 明朝" w:eastAsia="ＭＳ 明朝" w:hAnsi="ＭＳ 明朝" w:hint="eastAsia"/>
                <w:sz w:val="20"/>
                <w:szCs w:val="20"/>
              </w:rPr>
              <w:t>3</w:t>
            </w:r>
            <w:r w:rsidRPr="0010572E">
              <w:rPr>
                <w:rFonts w:ascii="ＭＳ 明朝" w:eastAsia="ＭＳ 明朝" w:hAnsi="ＭＳ 明朝"/>
                <w:sz w:val="20"/>
                <w:szCs w:val="20"/>
              </w:rPr>
              <w:t>.40</w:t>
            </w:r>
          </w:p>
        </w:tc>
      </w:tr>
      <w:tr w:rsidR="0010572E" w:rsidRPr="0010572E" w14:paraId="01EDE99D" w14:textId="77777777" w:rsidTr="00EF04A2">
        <w:trPr>
          <w:trHeight w:val="232"/>
        </w:trPr>
        <w:tc>
          <w:tcPr>
            <w:tcW w:w="2835" w:type="dxa"/>
            <w:tcBorders>
              <w:top w:val="nil"/>
              <w:bottom w:val="single" w:sz="4" w:space="0" w:color="auto"/>
              <w:right w:val="nil"/>
            </w:tcBorders>
          </w:tcPr>
          <w:p w14:paraId="2E318767" w14:textId="77777777" w:rsidR="00096013" w:rsidRPr="0010572E" w:rsidRDefault="00096013" w:rsidP="00096013">
            <w:pPr>
              <w:spacing w:line="280" w:lineRule="exact"/>
              <w:rPr>
                <w:rFonts w:ascii="ＭＳ 明朝" w:eastAsia="ＭＳ 明朝" w:hAnsi="ＭＳ 明朝"/>
                <w:sz w:val="20"/>
                <w:szCs w:val="20"/>
              </w:rPr>
            </w:pPr>
            <w:r w:rsidRPr="0010572E">
              <w:rPr>
                <w:rFonts w:ascii="ＭＳ 明朝" w:eastAsia="ＭＳ 明朝" w:hAnsi="ＭＳ 明朝" w:hint="eastAsia"/>
                <w:sz w:val="20"/>
                <w:szCs w:val="20"/>
              </w:rPr>
              <w:t>ベンゼン</w:t>
            </w:r>
          </w:p>
        </w:tc>
        <w:tc>
          <w:tcPr>
            <w:tcW w:w="1417" w:type="dxa"/>
            <w:tcBorders>
              <w:top w:val="nil"/>
              <w:left w:val="nil"/>
              <w:bottom w:val="single" w:sz="4" w:space="0" w:color="auto"/>
              <w:right w:val="single" w:sz="4" w:space="0" w:color="auto"/>
            </w:tcBorders>
          </w:tcPr>
          <w:p w14:paraId="3D24577B" w14:textId="77777777" w:rsidR="00096013" w:rsidRPr="0010572E" w:rsidRDefault="00096013" w:rsidP="00096013">
            <w:pPr>
              <w:spacing w:line="280" w:lineRule="exact"/>
              <w:rPr>
                <w:rFonts w:ascii="ＭＳ 明朝" w:eastAsia="ＭＳ 明朝" w:hAnsi="ＭＳ 明朝"/>
                <w:sz w:val="20"/>
                <w:szCs w:val="20"/>
              </w:rPr>
            </w:pPr>
            <w:r w:rsidRPr="0010572E">
              <w:rPr>
                <w:rFonts w:ascii="ＭＳ 明朝" w:eastAsia="ＭＳ 明朝" w:hAnsi="ＭＳ 明朝" w:hint="eastAsia"/>
                <w:sz w:val="20"/>
                <w:szCs w:val="20"/>
              </w:rPr>
              <w:t>4</w:t>
            </w:r>
            <w:r w:rsidRPr="0010572E">
              <w:rPr>
                <w:rFonts w:ascii="ＭＳ 明朝" w:eastAsia="ＭＳ 明朝" w:hAnsi="ＭＳ 明朝"/>
                <w:sz w:val="20"/>
                <w:szCs w:val="20"/>
              </w:rPr>
              <w:t>.08</w:t>
            </w:r>
          </w:p>
        </w:tc>
        <w:tc>
          <w:tcPr>
            <w:tcW w:w="2835" w:type="dxa"/>
            <w:tcBorders>
              <w:top w:val="nil"/>
              <w:left w:val="single" w:sz="4" w:space="0" w:color="auto"/>
              <w:bottom w:val="single" w:sz="4" w:space="0" w:color="auto"/>
              <w:right w:val="nil"/>
            </w:tcBorders>
          </w:tcPr>
          <w:p w14:paraId="363CD417" w14:textId="77777777" w:rsidR="00096013" w:rsidRPr="0010572E" w:rsidRDefault="00096013" w:rsidP="00096013">
            <w:pPr>
              <w:spacing w:line="280" w:lineRule="exact"/>
              <w:rPr>
                <w:rFonts w:ascii="ＭＳ 明朝" w:eastAsia="ＭＳ 明朝" w:hAnsi="ＭＳ 明朝"/>
                <w:sz w:val="20"/>
                <w:szCs w:val="20"/>
              </w:rPr>
            </w:pPr>
          </w:p>
        </w:tc>
        <w:tc>
          <w:tcPr>
            <w:tcW w:w="1417" w:type="dxa"/>
            <w:tcBorders>
              <w:top w:val="nil"/>
              <w:left w:val="nil"/>
              <w:bottom w:val="single" w:sz="4" w:space="0" w:color="auto"/>
            </w:tcBorders>
          </w:tcPr>
          <w:p w14:paraId="56A137FE" w14:textId="77777777" w:rsidR="00096013" w:rsidRPr="0010572E" w:rsidRDefault="00096013" w:rsidP="00096013">
            <w:pPr>
              <w:spacing w:line="280" w:lineRule="exact"/>
              <w:rPr>
                <w:rFonts w:ascii="ＭＳ 明朝" w:eastAsia="ＭＳ 明朝" w:hAnsi="ＭＳ 明朝"/>
                <w:sz w:val="20"/>
                <w:szCs w:val="20"/>
              </w:rPr>
            </w:pPr>
          </w:p>
        </w:tc>
      </w:tr>
    </w:tbl>
    <w:p w14:paraId="1F27D373" w14:textId="77777777" w:rsidR="00D86B05" w:rsidRPr="0010572E" w:rsidRDefault="00D86B05" w:rsidP="00D86B05">
      <w:pPr>
        <w:ind w:firstLineChars="100" w:firstLine="220"/>
        <w:rPr>
          <w:rFonts w:ascii="ＭＳ 明朝" w:eastAsia="ＭＳ 明朝" w:hAnsi="ＭＳ 明朝"/>
          <w:sz w:val="22"/>
        </w:rPr>
      </w:pPr>
      <w:r w:rsidRPr="0010572E">
        <w:rPr>
          <w:rFonts w:ascii="ＭＳ 明朝" w:eastAsia="ＭＳ 明朝" w:hAnsi="ＭＳ 明朝" w:hint="eastAsia"/>
          <w:sz w:val="22"/>
        </w:rPr>
        <w:t>上記以外の規制対象物質で指針値が定められている水銀及びその化合物、マンガン及びその化合物の２物質については、現行でも想定環境濃度を設定し濃度規制を実施しているが、係数を40とした場合には</w:t>
      </w:r>
      <w:r w:rsidRPr="0010572E">
        <w:rPr>
          <w:rFonts w:ascii="ＭＳ 明朝" w:eastAsia="ＭＳ 明朝" w:hAnsi="ＭＳ 明朝"/>
          <w:sz w:val="22"/>
        </w:rPr>
        <w:t>新たな想定環境濃度が現行の値よりわずかに大きくなることから、現行のKの値を継続</w:t>
      </w:r>
      <w:r w:rsidRPr="0010572E">
        <w:rPr>
          <w:rFonts w:ascii="ＭＳ 明朝" w:eastAsia="ＭＳ 明朝" w:hAnsi="ＭＳ 明朝" w:hint="eastAsia"/>
          <w:sz w:val="22"/>
        </w:rPr>
        <w:t>することが適当</w:t>
      </w:r>
      <w:r w:rsidRPr="0010572E">
        <w:rPr>
          <w:rFonts w:ascii="ＭＳ 明朝" w:eastAsia="ＭＳ 明朝" w:hAnsi="ＭＳ 明朝"/>
          <w:sz w:val="22"/>
        </w:rPr>
        <w:t>である。</w:t>
      </w:r>
    </w:p>
    <w:p w14:paraId="55E7AB16" w14:textId="77777777" w:rsidR="00D86B05" w:rsidRPr="00C22112" w:rsidRDefault="00D86B05" w:rsidP="00D86B05">
      <w:pPr>
        <w:ind w:firstLineChars="100" w:firstLine="220"/>
        <w:rPr>
          <w:rFonts w:ascii="ＭＳ 明朝" w:eastAsia="ＭＳ 明朝" w:hAnsi="ＭＳ 明朝"/>
          <w:sz w:val="22"/>
        </w:rPr>
      </w:pPr>
      <w:r w:rsidRPr="0010572E">
        <w:rPr>
          <w:rFonts w:ascii="ＭＳ 明朝" w:eastAsia="ＭＳ 明朝" w:hAnsi="ＭＳ 明朝" w:hint="eastAsia"/>
          <w:sz w:val="22"/>
        </w:rPr>
        <w:t>環境基準値・指針値が定められていない物質については、そ</w:t>
      </w:r>
      <w:r w:rsidRPr="00C22112">
        <w:rPr>
          <w:rFonts w:ascii="ＭＳ 明朝" w:eastAsia="ＭＳ 明朝" w:hAnsi="ＭＳ 明朝" w:hint="eastAsia"/>
          <w:sz w:val="22"/>
        </w:rPr>
        <w:t>れぞれ以下とすべきである。</w:t>
      </w:r>
    </w:p>
    <w:p w14:paraId="339B4056" w14:textId="77777777" w:rsidR="00D86B05" w:rsidRPr="00C22112" w:rsidRDefault="00D86B05" w:rsidP="00D86B05">
      <w:pPr>
        <w:rPr>
          <w:rFonts w:ascii="ＭＳ 明朝" w:eastAsia="ＭＳ 明朝" w:hAnsi="ＭＳ 明朝"/>
          <w:sz w:val="22"/>
        </w:rPr>
      </w:pPr>
      <w:r w:rsidRPr="00C22112">
        <w:rPr>
          <w:rFonts w:ascii="ＭＳ 明朝" w:eastAsia="ＭＳ 明朝" w:hAnsi="ＭＳ 明朝" w:hint="eastAsia"/>
          <w:sz w:val="22"/>
        </w:rPr>
        <w:t>（ア）現行条例で濃度基準を適用している６物質（塩化水素、塩素、カドミウム及びその化合物、鉛及びその化合物、ベリリウム及びその化合物、ホルムアルデヒド）</w:t>
      </w:r>
    </w:p>
    <w:p w14:paraId="65FFF8CF" w14:textId="77777777" w:rsidR="00D86B05" w:rsidRPr="00C22112" w:rsidRDefault="00D86B05" w:rsidP="00D86B05">
      <w:pPr>
        <w:ind w:leftChars="202" w:left="424" w:firstLineChars="63" w:firstLine="139"/>
        <w:rPr>
          <w:rFonts w:ascii="ＭＳ 明朝" w:eastAsia="ＭＳ 明朝" w:hAnsi="ＭＳ 明朝"/>
          <w:sz w:val="22"/>
        </w:rPr>
      </w:pPr>
      <w:r w:rsidRPr="00C22112">
        <w:rPr>
          <w:rFonts w:ascii="ＭＳ 明朝" w:eastAsia="ＭＳ 明朝" w:hAnsi="ＭＳ 明朝" w:hint="eastAsia"/>
          <w:sz w:val="22"/>
        </w:rPr>
        <w:t>現行の規制内容及び水準により有害物質排出抑制に一定の実績があることから、新たな環境基準値・指針値など想定環境濃度の設定に必要な知見が得られていない状況を踏まえ、当分の間、現行の基準を継続すべきである。</w:t>
      </w:r>
    </w:p>
    <w:p w14:paraId="27F907AD" w14:textId="374AAE1B" w:rsidR="00D86B05" w:rsidRPr="00C22112" w:rsidRDefault="00096013" w:rsidP="00D86B05">
      <w:pPr>
        <w:rPr>
          <w:rFonts w:ascii="ＭＳ 明朝" w:eastAsia="ＭＳ 明朝" w:hAnsi="ＭＳ 明朝"/>
          <w:sz w:val="22"/>
        </w:rPr>
      </w:pPr>
      <w:r>
        <w:rPr>
          <w:rFonts w:ascii="ＭＳ 明朝" w:eastAsia="ＭＳ 明朝" w:hAnsi="ＭＳ 明朝" w:hint="eastAsia"/>
          <w:sz w:val="22"/>
        </w:rPr>
        <w:t>（イ）現行条例で設備構造基準を採用している２物質（</w:t>
      </w:r>
      <w:r w:rsidR="00D86B05" w:rsidRPr="006373B1">
        <w:rPr>
          <w:rFonts w:ascii="ＭＳ 明朝" w:eastAsia="ＭＳ 明朝" w:hAnsi="ＭＳ 明朝" w:hint="eastAsia"/>
          <w:sz w:val="22"/>
        </w:rPr>
        <w:t>エチレン</w:t>
      </w:r>
      <w:r w:rsidRPr="006373B1">
        <w:rPr>
          <w:rFonts w:ascii="ＭＳ 明朝" w:eastAsia="ＭＳ 明朝" w:hAnsi="ＭＳ 明朝" w:hint="eastAsia"/>
          <w:sz w:val="22"/>
        </w:rPr>
        <w:t>オキシド</w:t>
      </w:r>
      <w:r w:rsidR="00D86B05" w:rsidRPr="006373B1">
        <w:rPr>
          <w:rFonts w:ascii="ＭＳ 明朝" w:eastAsia="ＭＳ 明朝" w:hAnsi="ＭＳ 明朝" w:hint="eastAsia"/>
          <w:sz w:val="22"/>
        </w:rPr>
        <w:t>、</w:t>
      </w:r>
      <w:r w:rsidR="00D86B05" w:rsidRPr="00C22112">
        <w:rPr>
          <w:rFonts w:ascii="ＭＳ 明朝" w:eastAsia="ＭＳ 明朝" w:hAnsi="ＭＳ 明朝" w:hint="eastAsia"/>
          <w:sz w:val="22"/>
        </w:rPr>
        <w:t>六価クロム化合物）</w:t>
      </w:r>
    </w:p>
    <w:p w14:paraId="17A82F99" w14:textId="77777777" w:rsidR="00D86B05" w:rsidRPr="00C22112" w:rsidRDefault="00D86B05" w:rsidP="00D86B05">
      <w:pPr>
        <w:ind w:firstLineChars="257" w:firstLine="565"/>
        <w:rPr>
          <w:rFonts w:ascii="ＭＳ 明朝" w:eastAsia="ＭＳ 明朝" w:hAnsi="ＭＳ 明朝"/>
          <w:sz w:val="22"/>
        </w:rPr>
      </w:pPr>
      <w:r w:rsidRPr="00C22112">
        <w:rPr>
          <w:rFonts w:ascii="ＭＳ 明朝" w:eastAsia="ＭＳ 明朝" w:hAnsi="ＭＳ 明朝" w:hint="eastAsia"/>
          <w:sz w:val="22"/>
        </w:rPr>
        <w:t>（ア）と同じ理由により当分の間、現行の基準を継続すべきである。</w:t>
      </w:r>
    </w:p>
    <w:p w14:paraId="2A36B974" w14:textId="77777777" w:rsidR="00D86B05" w:rsidRPr="00C22112" w:rsidRDefault="00D86B05" w:rsidP="00D86B05">
      <w:pPr>
        <w:rPr>
          <w:rFonts w:ascii="ＭＳ 明朝" w:eastAsia="ＭＳ 明朝" w:hAnsi="ＭＳ 明朝"/>
          <w:sz w:val="22"/>
        </w:rPr>
      </w:pPr>
      <w:r w:rsidRPr="00C22112">
        <w:rPr>
          <w:rFonts w:ascii="ＭＳ 明朝" w:eastAsia="ＭＳ 明朝" w:hAnsi="ＭＳ 明朝" w:hint="eastAsia"/>
          <w:sz w:val="22"/>
        </w:rPr>
        <w:t>（ウ）現行条例の規制対象外の２物質（クロム及び</w:t>
      </w:r>
      <w:r>
        <w:rPr>
          <w:rFonts w:ascii="ＭＳ 明朝" w:eastAsia="ＭＳ 明朝" w:hAnsi="ＭＳ 明朝" w:hint="eastAsia"/>
          <w:sz w:val="22"/>
        </w:rPr>
        <w:t>三価クロム</w:t>
      </w:r>
      <w:r w:rsidRPr="00C22112">
        <w:rPr>
          <w:rFonts w:ascii="ＭＳ 明朝" w:eastAsia="ＭＳ 明朝" w:hAnsi="ＭＳ 明朝" w:hint="eastAsia"/>
          <w:sz w:val="22"/>
        </w:rPr>
        <w:t>化合物、トルエン）</w:t>
      </w:r>
    </w:p>
    <w:p w14:paraId="10756BD0" w14:textId="77777777" w:rsidR="00D86B05" w:rsidRPr="00C22112" w:rsidRDefault="00D86B05" w:rsidP="00D86B05">
      <w:pPr>
        <w:ind w:leftChars="202" w:left="424" w:firstLineChars="63" w:firstLine="139"/>
        <w:rPr>
          <w:rFonts w:ascii="ＭＳ 明朝" w:eastAsia="ＭＳ 明朝" w:hAnsi="ＭＳ 明朝"/>
          <w:sz w:val="22"/>
        </w:rPr>
      </w:pPr>
      <w:r w:rsidRPr="00C22112">
        <w:rPr>
          <w:rFonts w:ascii="ＭＳ 明朝" w:eastAsia="ＭＳ 明朝" w:hAnsi="ＭＳ 明朝" w:hint="eastAsia"/>
          <w:sz w:val="22"/>
        </w:rPr>
        <w:t>今後、国において環境基準値・指針値が設定された際には、それらを基にした濃度基準による規制の適用及び想定環境濃度の設定を検討すべきで、それまでの間は排出基準の適用は猶予すべきである。</w:t>
      </w:r>
    </w:p>
    <w:p w14:paraId="03B5C7C8" w14:textId="77777777" w:rsidR="00D86B05"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なお、これら規制対象物質全てにおいて、今後国において環境基準値・指針値の見直し等が実施された場合や府による測定方法の確立検討の状況を踏まえ、適宜規制手法や</w:t>
      </w:r>
      <w:r w:rsidRPr="00C22112">
        <w:rPr>
          <w:rFonts w:ascii="ＭＳ 明朝" w:eastAsia="ＭＳ 明朝" w:hAnsi="ＭＳ 明朝"/>
          <w:sz w:val="22"/>
        </w:rPr>
        <w:t>Kの値の見直しを検討すべきである。</w:t>
      </w:r>
    </w:p>
    <w:p w14:paraId="6FBE067D" w14:textId="77777777" w:rsidR="00D86B05" w:rsidRPr="00C22112" w:rsidRDefault="00D86B05" w:rsidP="00D86B05">
      <w:pPr>
        <w:ind w:firstLineChars="100" w:firstLine="220"/>
        <w:rPr>
          <w:rFonts w:ascii="ＭＳ 明朝" w:eastAsia="ＭＳ 明朝" w:hAnsi="ＭＳ 明朝"/>
          <w:sz w:val="22"/>
        </w:rPr>
      </w:pPr>
    </w:p>
    <w:p w14:paraId="680BEA82" w14:textId="77777777" w:rsidR="00D86B05" w:rsidRPr="00C22112" w:rsidRDefault="00D86B05" w:rsidP="00D86B05">
      <w:pPr>
        <w:rPr>
          <w:rFonts w:ascii="ＭＳ Ｐゴシック" w:eastAsia="ＭＳ Ｐゴシック" w:hAnsi="ＭＳ Ｐゴシック"/>
          <w:sz w:val="22"/>
        </w:rPr>
      </w:pPr>
      <w:bookmarkStart w:id="18" w:name="_Hlk81400499"/>
      <w:r w:rsidRPr="00C22112">
        <w:rPr>
          <w:rFonts w:ascii="ＭＳ Ｐゴシック" w:eastAsia="ＭＳ Ｐゴシック" w:hAnsi="ＭＳ Ｐゴシック" w:hint="eastAsia"/>
          <w:sz w:val="22"/>
        </w:rPr>
        <w:t>④排出規制の対象施設の選定について</w:t>
      </w:r>
    </w:p>
    <w:bookmarkEnd w:id="18"/>
    <w:p w14:paraId="2C307C3B"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届出に係る基本的考えは、現在「全ての規制対象施設の中から有害物質が理論上排出するおそれがある施設を原則規制対象とし届出を求める」としており、引き続きこの考え方を継続すべきである。</w:t>
      </w:r>
    </w:p>
    <w:p w14:paraId="5B1AB8B3"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対象施設の選定については、以下の考え方で行うべきである。</w:t>
      </w:r>
    </w:p>
    <w:p w14:paraId="2B2C9FFE" w14:textId="77777777" w:rsidR="00D86B05" w:rsidRPr="009F1C93" w:rsidRDefault="00D86B05" w:rsidP="00D86B05">
      <w:pPr>
        <w:pStyle w:val="a7"/>
        <w:numPr>
          <w:ilvl w:val="0"/>
          <w:numId w:val="21"/>
        </w:numPr>
        <w:ind w:leftChars="0" w:left="284" w:hanging="284"/>
        <w:rPr>
          <w:rFonts w:ascii="ＭＳ 明朝" w:eastAsia="ＭＳ 明朝" w:hAnsi="ＭＳ 明朝"/>
          <w:sz w:val="22"/>
        </w:rPr>
      </w:pPr>
      <w:r w:rsidRPr="009F1C93">
        <w:rPr>
          <w:rFonts w:ascii="ＭＳ 明朝" w:eastAsia="ＭＳ 明朝" w:hAnsi="ＭＳ 明朝" w:hint="eastAsia"/>
          <w:sz w:val="22"/>
        </w:rPr>
        <w:t>実態調査の結果から、物の燃焼、合成、分解その他の処理（機械的処理を除く。）に伴い、今回の見直しによる新規追加物質の一定量を大気に排出する可能性のある施設を現行の対象施設に追加する。</w:t>
      </w:r>
    </w:p>
    <w:p w14:paraId="6A029B81" w14:textId="77777777" w:rsidR="00D86B05" w:rsidRPr="009F1C93" w:rsidRDefault="00D86B05" w:rsidP="00D86B05">
      <w:pPr>
        <w:pStyle w:val="a7"/>
        <w:numPr>
          <w:ilvl w:val="0"/>
          <w:numId w:val="21"/>
        </w:numPr>
        <w:ind w:leftChars="0" w:left="284" w:hanging="284"/>
        <w:rPr>
          <w:rFonts w:ascii="ＭＳ 明朝" w:eastAsia="ＭＳ 明朝" w:hAnsi="ＭＳ 明朝"/>
          <w:sz w:val="22"/>
        </w:rPr>
      </w:pPr>
      <w:r w:rsidRPr="009F1C93">
        <w:rPr>
          <w:rFonts w:ascii="ＭＳ 明朝" w:eastAsia="ＭＳ 明朝" w:hAnsi="ＭＳ 明朝" w:hint="eastAsia"/>
          <w:sz w:val="22"/>
        </w:rPr>
        <w:t>対象施設に係る業種（用途）は各種製造業を主とし、そのほか今回の見直しによる新規追加物質の一定量を大気に排出する可能性のある施設の設置割合が高い業種（用途）も対象とする。</w:t>
      </w:r>
    </w:p>
    <w:p w14:paraId="0114819A" w14:textId="77777777" w:rsidR="00D86B05" w:rsidRPr="009F1C93" w:rsidRDefault="00D86B05" w:rsidP="00D86B05">
      <w:pPr>
        <w:pStyle w:val="a7"/>
        <w:numPr>
          <w:ilvl w:val="0"/>
          <w:numId w:val="21"/>
        </w:numPr>
        <w:ind w:leftChars="0" w:left="284" w:hanging="284"/>
        <w:rPr>
          <w:rFonts w:ascii="ＭＳ 明朝" w:eastAsia="ＭＳ 明朝" w:hAnsi="ＭＳ 明朝"/>
          <w:sz w:val="22"/>
        </w:rPr>
      </w:pPr>
      <w:r w:rsidRPr="009F1C93">
        <w:rPr>
          <w:rFonts w:ascii="ＭＳ 明朝" w:eastAsia="ＭＳ 明朝" w:hAnsi="ＭＳ 明朝" w:hint="eastAsia"/>
          <w:sz w:val="22"/>
        </w:rPr>
        <w:t>現行の対象施設のうち、物質の見直しによる施設の規模要件の変更等の必要性、また過去一度も届出のない施設の除外の必要性を検討する。</w:t>
      </w:r>
    </w:p>
    <w:p w14:paraId="0ABCAD57"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一点目及び二点目の考え方に基づき、対象施設に追加する施設は以下のとおりとし、その規模は同種の施設を対象としこれまで</w:t>
      </w:r>
      <w:r w:rsidRPr="00C22112">
        <w:rPr>
          <w:rFonts w:ascii="ＭＳ 明朝" w:eastAsia="ＭＳ 明朝" w:hAnsi="ＭＳ 明朝"/>
          <w:sz w:val="22"/>
        </w:rPr>
        <w:t>VOCとして有害物質の一定の排出抑制に寄与してきたと考えられる現行のVOC規制の対象施設の規模を基に設定することが妥当である。</w:t>
      </w:r>
    </w:p>
    <w:p w14:paraId="0352A586" w14:textId="77777777" w:rsidR="00D86B05" w:rsidRPr="00C22112" w:rsidRDefault="00D86B05" w:rsidP="00D86B05">
      <w:pPr>
        <w:rPr>
          <w:rFonts w:ascii="ＭＳ 明朝" w:eastAsia="ＭＳ 明朝" w:hAnsi="ＭＳ 明朝"/>
          <w:sz w:val="22"/>
        </w:rPr>
      </w:pPr>
      <w:r w:rsidRPr="00C22112">
        <w:rPr>
          <w:rFonts w:ascii="ＭＳ 明朝" w:eastAsia="ＭＳ 明朝" w:hAnsi="ＭＳ 明朝"/>
          <w:sz w:val="22"/>
        </w:rPr>
        <w:t>(a)（ア）化学工業品・石油製品又は石炭製品の製造の用、（イ）鉄鋼若しくは非鉄金属の製造・金属製品の製造又は機械若しくは機械器具の製造の用に供する洗浄施設のうち、液面の面積が0.5m</w:t>
      </w:r>
      <w:r w:rsidRPr="007F25CF">
        <w:rPr>
          <w:rFonts w:ascii="ＭＳ 明朝" w:eastAsia="ＭＳ 明朝" w:hAnsi="ＭＳ 明朝"/>
          <w:sz w:val="22"/>
          <w:vertAlign w:val="superscript"/>
        </w:rPr>
        <w:t>2</w:t>
      </w:r>
      <w:r w:rsidRPr="00C22112">
        <w:rPr>
          <w:rFonts w:ascii="ＭＳ 明朝" w:eastAsia="ＭＳ 明朝" w:hAnsi="ＭＳ 明朝"/>
          <w:sz w:val="22"/>
        </w:rPr>
        <w:t>以上の施設</w:t>
      </w:r>
    </w:p>
    <w:p w14:paraId="14A4A62A" w14:textId="0B14B6DA" w:rsidR="00D86B05" w:rsidRPr="00C22112" w:rsidRDefault="00D86B05" w:rsidP="00D86B05">
      <w:pPr>
        <w:rPr>
          <w:rFonts w:ascii="ＭＳ 明朝" w:eastAsia="ＭＳ 明朝" w:hAnsi="ＭＳ 明朝"/>
          <w:sz w:val="22"/>
        </w:rPr>
      </w:pPr>
      <w:r w:rsidRPr="00C22112">
        <w:rPr>
          <w:rFonts w:ascii="ＭＳ 明朝" w:eastAsia="ＭＳ 明朝" w:hAnsi="ＭＳ 明朝"/>
          <w:sz w:val="22"/>
        </w:rPr>
        <w:t>(b)洗濯業に係るドライクリーニングの用に供するクリーニング施設及び乾燥施設のうち、ドライクリーニングに係る洗濯能力の合計が30kg以上の事業場に設置される全ての施設</w:t>
      </w:r>
    </w:p>
    <w:p w14:paraId="0B8755FE" w14:textId="77777777" w:rsidR="00D86B05" w:rsidRPr="00C22112" w:rsidRDefault="00D86B05" w:rsidP="00D86B05">
      <w:pPr>
        <w:rPr>
          <w:rFonts w:ascii="ＭＳ 明朝" w:eastAsia="ＭＳ 明朝" w:hAnsi="ＭＳ 明朝"/>
          <w:sz w:val="22"/>
        </w:rPr>
      </w:pPr>
      <w:r w:rsidRPr="00C22112">
        <w:rPr>
          <w:rFonts w:ascii="ＭＳ 明朝" w:eastAsia="ＭＳ 明朝" w:hAnsi="ＭＳ 明朝"/>
          <w:sz w:val="22"/>
        </w:rPr>
        <w:t>(c)物の製造に係る塗装の用に供する吹付塗装施設のうち、排風機能力 100</w:t>
      </w:r>
      <w:r>
        <w:rPr>
          <w:rFonts w:ascii="ＭＳ 明朝" w:eastAsia="ＭＳ 明朝" w:hAnsi="ＭＳ 明朝" w:hint="eastAsia"/>
          <w:sz w:val="22"/>
        </w:rPr>
        <w:t>m</w:t>
      </w:r>
      <w:r w:rsidRPr="00C22112">
        <w:rPr>
          <w:rFonts w:ascii="ＭＳ 明朝" w:eastAsia="ＭＳ 明朝" w:hAnsi="ＭＳ 明朝"/>
          <w:sz w:val="22"/>
          <w:vertAlign w:val="superscript"/>
        </w:rPr>
        <w:t>3</w:t>
      </w:r>
      <w:r w:rsidRPr="00C22112">
        <w:rPr>
          <w:rFonts w:ascii="ＭＳ 明朝" w:eastAsia="ＭＳ 明朝" w:hAnsi="ＭＳ 明朝"/>
          <w:sz w:val="22"/>
        </w:rPr>
        <w:t>/分以上の施設</w:t>
      </w:r>
    </w:p>
    <w:p w14:paraId="61FAB100"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なお、その他の新規追加物質の一定量を排出する可能性があると考えられる施設として、貯蔵施設、燃料小売業地下タンク、ガソリン出荷施設及び水道水の浄化処理施設が考えられる。これら施設については濃度測定の困難さ、処理装置の普及実態、有害物質の含有割合及び他法令による規制等の理由から対象施設に追加しないことが適当である。また工事・建設作業からも一定量の排出が想定されるが、一時的かつ局所的なものであることから規制対象に追加しないことが適当である。</w:t>
      </w:r>
    </w:p>
    <w:p w14:paraId="69652646"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三点目の現行の対象施設の見直しについては、以下とするのが妥当である。</w:t>
      </w:r>
    </w:p>
    <w:p w14:paraId="687A48B5" w14:textId="77777777" w:rsidR="00D86B05" w:rsidRPr="009F1C93" w:rsidRDefault="00D86B05" w:rsidP="00D86B05">
      <w:pPr>
        <w:pStyle w:val="a7"/>
        <w:numPr>
          <w:ilvl w:val="0"/>
          <w:numId w:val="21"/>
        </w:numPr>
        <w:ind w:leftChars="0" w:left="284" w:hanging="284"/>
        <w:rPr>
          <w:rFonts w:ascii="ＭＳ 明朝" w:eastAsia="ＭＳ 明朝" w:hAnsi="ＭＳ 明朝"/>
          <w:sz w:val="22"/>
        </w:rPr>
      </w:pPr>
      <w:r w:rsidRPr="009F1C93">
        <w:rPr>
          <w:rFonts w:ascii="ＭＳ 明朝" w:eastAsia="ＭＳ 明朝" w:hAnsi="ＭＳ 明朝" w:hint="eastAsia"/>
          <w:sz w:val="22"/>
        </w:rPr>
        <w:t>乾燥・焼付施設のうち塗装又は接着用途の場合、塗料及び接着剤の出荷量等からトルエンの排出施設がかなりの数にのぼると考えられる。乾燥・焼付施設は現在規模要件の設定はないが、効果的かつ効率的な規制の観点から、塗装又は接着の用に供する施設については、現行の</w:t>
      </w:r>
      <w:r w:rsidRPr="009F1C93">
        <w:rPr>
          <w:rFonts w:ascii="ＭＳ 明朝" w:eastAsia="ＭＳ 明朝" w:hAnsi="ＭＳ 明朝"/>
          <w:sz w:val="22"/>
        </w:rPr>
        <w:t>VOC規制の規模要件と同様、トルエンの排出に限り排風機能力10m</w:t>
      </w:r>
      <w:r w:rsidRPr="009F1C93">
        <w:rPr>
          <w:rFonts w:ascii="ＭＳ 明朝" w:eastAsia="ＭＳ 明朝" w:hAnsi="ＭＳ 明朝"/>
          <w:sz w:val="22"/>
          <w:vertAlign w:val="superscript"/>
        </w:rPr>
        <w:t>3</w:t>
      </w:r>
      <w:r w:rsidRPr="009F1C93">
        <w:rPr>
          <w:rFonts w:ascii="ＭＳ 明朝" w:eastAsia="ＭＳ 明朝" w:hAnsi="ＭＳ 明朝"/>
          <w:sz w:val="22"/>
        </w:rPr>
        <w:t xml:space="preserve">/分以上とする。　</w:t>
      </w:r>
    </w:p>
    <w:p w14:paraId="36443C91" w14:textId="33DD2585" w:rsidR="00D86B05" w:rsidRPr="009F1C93" w:rsidRDefault="00D86B05" w:rsidP="00D86B05">
      <w:pPr>
        <w:pStyle w:val="a7"/>
        <w:numPr>
          <w:ilvl w:val="0"/>
          <w:numId w:val="21"/>
        </w:numPr>
        <w:ind w:leftChars="0" w:left="284" w:hanging="284"/>
        <w:rPr>
          <w:rFonts w:ascii="ＭＳ 明朝" w:eastAsia="ＭＳ 明朝" w:hAnsi="ＭＳ 明朝"/>
          <w:sz w:val="22"/>
        </w:rPr>
      </w:pPr>
      <w:r w:rsidRPr="009F1C93">
        <w:rPr>
          <w:rFonts w:ascii="ＭＳ 明朝" w:eastAsia="ＭＳ 明朝" w:hAnsi="ＭＳ 明朝" w:hint="eastAsia"/>
          <w:sz w:val="22"/>
        </w:rPr>
        <w:t>出版・印刷・これら</w:t>
      </w:r>
      <w:r w:rsidR="00E919DB">
        <w:rPr>
          <w:rFonts w:ascii="ＭＳ 明朝" w:eastAsia="ＭＳ 明朝" w:hAnsi="ＭＳ 明朝" w:hint="eastAsia"/>
          <w:sz w:val="22"/>
        </w:rPr>
        <w:t>の</w:t>
      </w:r>
      <w:r w:rsidRPr="009F1C93">
        <w:rPr>
          <w:rFonts w:ascii="ＭＳ 明朝" w:eastAsia="ＭＳ 明朝" w:hAnsi="ＭＳ 明朝" w:hint="eastAsia"/>
          <w:sz w:val="22"/>
        </w:rPr>
        <w:t>関連品の製造の用に供する乾燥・焼付施設及び印刷施設についてはトルエンが排出されるグラビア印刷施設数は限定的であること、その他の施設についても今回の見直しによる新規追加物質に係る新たな届出数は限定的と考えられることから規模要件の変更等見直しを行わない。</w:t>
      </w:r>
    </w:p>
    <w:p w14:paraId="72D46755" w14:textId="77777777" w:rsidR="00D86B05" w:rsidRPr="009F1C93" w:rsidRDefault="00D86B05" w:rsidP="00D86B05">
      <w:pPr>
        <w:pStyle w:val="a7"/>
        <w:numPr>
          <w:ilvl w:val="0"/>
          <w:numId w:val="21"/>
        </w:numPr>
        <w:ind w:leftChars="0" w:left="284" w:hanging="284"/>
        <w:rPr>
          <w:rFonts w:ascii="ＭＳ 明朝" w:eastAsia="ＭＳ 明朝" w:hAnsi="ＭＳ 明朝"/>
          <w:sz w:val="22"/>
        </w:rPr>
      </w:pPr>
      <w:r w:rsidRPr="009F1C93">
        <w:rPr>
          <w:rFonts w:ascii="ＭＳ 明朝" w:eastAsia="ＭＳ 明朝" w:hAnsi="ＭＳ 明朝" w:hint="eastAsia"/>
          <w:sz w:val="22"/>
        </w:rPr>
        <w:t>過去一度も届出のない施設はいずれも施設自体は存在し、物質の見直しにより新たに届出がされる可能性があることから、引き続き規制対象施設とする。</w:t>
      </w:r>
    </w:p>
    <w:p w14:paraId="598D0DDB" w14:textId="34B776FA" w:rsidR="00D86B05" w:rsidRPr="009F1C93" w:rsidRDefault="00D86B05" w:rsidP="00D86B05">
      <w:pPr>
        <w:pStyle w:val="a7"/>
        <w:numPr>
          <w:ilvl w:val="0"/>
          <w:numId w:val="21"/>
        </w:numPr>
        <w:ind w:leftChars="0" w:left="284" w:hanging="284"/>
        <w:rPr>
          <w:rFonts w:ascii="ＭＳ 明朝" w:eastAsia="ＭＳ 明朝" w:hAnsi="ＭＳ 明朝"/>
          <w:sz w:val="22"/>
        </w:rPr>
      </w:pPr>
      <w:r w:rsidRPr="009F1C93">
        <w:rPr>
          <w:rFonts w:ascii="ＭＳ 明朝" w:eastAsia="ＭＳ 明朝" w:hAnsi="ＭＳ 明朝" w:hint="eastAsia"/>
          <w:sz w:val="22"/>
        </w:rPr>
        <w:t>廃棄物焼却炉</w:t>
      </w:r>
      <w:r w:rsidRPr="009F1C93">
        <w:rPr>
          <w:rFonts w:ascii="ＭＳ 明朝" w:eastAsia="ＭＳ 明朝" w:hAnsi="ＭＳ 明朝"/>
          <w:sz w:val="22"/>
        </w:rPr>
        <w:t>について、見直し後の規制対象物質のうちVOCは炉内で分解処理され理論的に排出されるおそれがないことから、VOCは対象外として明確に位置づけることとする。</w:t>
      </w:r>
    </w:p>
    <w:p w14:paraId="13596CA5" w14:textId="7D5C2DFB"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その他、トルエン、クロム及び三価クロム化合物については、前述のとおり排出基準の適用は環境基準値・指針値が定められるまでの間は猶予すべきであるが、届出義務については現行の条例</w:t>
      </w:r>
      <w:r w:rsidRPr="00C22112">
        <w:rPr>
          <w:rFonts w:ascii="ＭＳ 明朝" w:eastAsia="ＭＳ 明朝" w:hAnsi="ＭＳ 明朝"/>
          <w:sz w:val="22"/>
        </w:rPr>
        <w:t>VOC規制の届出対象施設である場合、猶予期間にも届出義務を課すことで処理施設の稼働を継続させることができ猶予期間終了時の指導が円滑に行えること、また規制対象であることを認識させることで猶予期間中の事業者の意識向上につながること</w:t>
      </w:r>
      <w:r w:rsidR="00E919DB">
        <w:rPr>
          <w:rFonts w:ascii="ＭＳ 明朝" w:eastAsia="ＭＳ 明朝" w:hAnsi="ＭＳ 明朝" w:hint="eastAsia"/>
          <w:sz w:val="22"/>
        </w:rPr>
        <w:t>という</w:t>
      </w:r>
      <w:r w:rsidRPr="00C22112">
        <w:rPr>
          <w:rFonts w:ascii="ＭＳ 明朝" w:eastAsia="ＭＳ 明朝" w:hAnsi="ＭＳ 明朝"/>
          <w:sz w:val="22"/>
        </w:rPr>
        <w:t>理由から、猶予期間は設けないこととすべきである。</w:t>
      </w:r>
    </w:p>
    <w:p w14:paraId="68A9A080" w14:textId="77777777" w:rsidR="00D86B05"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なお、新規追加物質の排出施設等について、排出濃度基準遵守のための処理施設設置や測定方法の確立等に係る期間として、排出基準の適用は十分な猶予期間を設けることを検討すべきである。</w:t>
      </w:r>
    </w:p>
    <w:p w14:paraId="4E7F2EEF" w14:textId="77777777" w:rsidR="00D86B05" w:rsidRPr="00C22112" w:rsidRDefault="00D86B05" w:rsidP="00D86B05">
      <w:pPr>
        <w:ind w:firstLineChars="100" w:firstLine="220"/>
        <w:rPr>
          <w:rFonts w:ascii="ＭＳ 明朝" w:eastAsia="ＭＳ 明朝" w:hAnsi="ＭＳ 明朝"/>
          <w:sz w:val="22"/>
        </w:rPr>
      </w:pPr>
    </w:p>
    <w:p w14:paraId="003857E7" w14:textId="77777777" w:rsidR="00D86B05" w:rsidRPr="00C22112" w:rsidRDefault="00D86B05" w:rsidP="00D86B05">
      <w:pPr>
        <w:widowControl/>
        <w:jc w:val="left"/>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（３）</w:t>
      </w:r>
      <w:r w:rsidRPr="00C22112">
        <w:rPr>
          <w:rFonts w:ascii="ＭＳ Ｐゴシック" w:eastAsia="ＭＳ Ｐゴシック" w:hAnsi="ＭＳ Ｐゴシック"/>
          <w:sz w:val="22"/>
        </w:rPr>
        <w:t>VOC規制</w:t>
      </w:r>
    </w:p>
    <w:p w14:paraId="0C90DA90"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①</w:t>
      </w:r>
      <w:r w:rsidRPr="00C22112">
        <w:rPr>
          <w:rFonts w:ascii="ＭＳ Ｐゴシック" w:eastAsia="ＭＳ Ｐゴシック" w:hAnsi="ＭＳ Ｐゴシック"/>
          <w:sz w:val="22"/>
        </w:rPr>
        <w:t>VOC排出削減対策の必要性とその方向性について</w:t>
      </w:r>
    </w:p>
    <w:p w14:paraId="2C1D8F25"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府域の光化学オキシダントの大気環境</w:t>
      </w:r>
      <w:r w:rsidRPr="00C22112">
        <w:rPr>
          <w:rFonts w:ascii="ＭＳ 明朝" w:eastAsia="ＭＳ 明朝" w:hAnsi="ＭＳ 明朝"/>
          <w:sz w:val="22"/>
        </w:rPr>
        <w:t>濃度は改善されているとは</w:t>
      </w:r>
      <w:r w:rsidRPr="00C22112">
        <w:rPr>
          <w:rFonts w:ascii="ＭＳ 明朝" w:eastAsia="ＭＳ 明朝" w:hAnsi="ＭＳ 明朝" w:hint="eastAsia"/>
          <w:sz w:val="22"/>
        </w:rPr>
        <w:t>い</w:t>
      </w:r>
      <w:r w:rsidRPr="00C22112">
        <w:rPr>
          <w:rFonts w:ascii="ＭＳ 明朝" w:eastAsia="ＭＳ 明朝" w:hAnsi="ＭＳ 明朝"/>
          <w:sz w:val="22"/>
        </w:rPr>
        <w:t>えず、環境基準が</w:t>
      </w:r>
      <w:r w:rsidRPr="00C22112">
        <w:rPr>
          <w:rFonts w:ascii="ＭＳ 明朝" w:eastAsia="ＭＳ 明朝" w:hAnsi="ＭＳ 明朝" w:hint="eastAsia"/>
          <w:sz w:val="22"/>
        </w:rPr>
        <w:t>依然</w:t>
      </w:r>
      <w:r w:rsidRPr="00C22112">
        <w:rPr>
          <w:rFonts w:ascii="ＭＳ 明朝" w:eastAsia="ＭＳ 明朝" w:hAnsi="ＭＳ 明朝"/>
          <w:sz w:val="22"/>
        </w:rPr>
        <w:t>未達成である状況等を踏まえ</w:t>
      </w:r>
      <w:r w:rsidRPr="00C22112">
        <w:rPr>
          <w:rFonts w:ascii="ＭＳ 明朝" w:eastAsia="ＭＳ 明朝" w:hAnsi="ＭＳ 明朝" w:hint="eastAsia"/>
          <w:sz w:val="22"/>
        </w:rPr>
        <w:t>ると</w:t>
      </w:r>
      <w:r w:rsidRPr="00C22112">
        <w:rPr>
          <w:rFonts w:ascii="ＭＳ 明朝" w:eastAsia="ＭＳ 明朝" w:hAnsi="ＭＳ 明朝"/>
          <w:sz w:val="22"/>
        </w:rPr>
        <w:t>、今後も引き続き固定発生源からのVOC排出量の削減対策を推進する必要がある。</w:t>
      </w:r>
    </w:p>
    <w:p w14:paraId="05095594"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一方</w:t>
      </w:r>
      <w:r w:rsidRPr="00C22112">
        <w:rPr>
          <w:rFonts w:ascii="ＭＳ 明朝" w:eastAsia="ＭＳ 明朝" w:hAnsi="ＭＳ 明朝"/>
          <w:sz w:val="22"/>
        </w:rPr>
        <w:t>光化学オキシダントの生成機構は複雑であり、国では長期変動の要因としてVOC固定発生源の</w:t>
      </w:r>
      <w:r w:rsidRPr="00C22112">
        <w:rPr>
          <w:rFonts w:ascii="ＭＳ 明朝" w:eastAsia="ＭＳ 明朝" w:hAnsi="ＭＳ 明朝" w:hint="eastAsia"/>
          <w:sz w:val="22"/>
        </w:rPr>
        <w:t>ほか</w:t>
      </w:r>
      <w:r w:rsidRPr="00C22112">
        <w:rPr>
          <w:rFonts w:ascii="ＭＳ 明朝" w:eastAsia="ＭＳ 明朝" w:hAnsi="ＭＳ 明朝"/>
          <w:sz w:val="22"/>
        </w:rPr>
        <w:t>に越境大気汚染の増加や窒素酸化物の減少を指摘しており、また植物起源VOCや未把握VOC発生源の存在も考慮したシミュレーションモデルの改善の必要があるとし、今後は</w:t>
      </w:r>
      <w:r w:rsidRPr="00C22112">
        <w:rPr>
          <w:rFonts w:ascii="ＭＳ 明朝" w:eastAsia="ＭＳ 明朝" w:hAnsi="ＭＳ 明朝" w:hint="eastAsia"/>
          <w:sz w:val="22"/>
        </w:rPr>
        <w:t>個別光化学オキシダントごとの</w:t>
      </w:r>
      <w:r w:rsidRPr="00C22112">
        <w:rPr>
          <w:rFonts w:ascii="ＭＳ 明朝" w:eastAsia="ＭＳ 明朝" w:hAnsi="ＭＳ 明朝"/>
          <w:sz w:val="22"/>
        </w:rPr>
        <w:t>生成能に着目した効果的な対策の方向性について検討するとしている。</w:t>
      </w:r>
    </w:p>
    <w:p w14:paraId="5224BC82"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府域の固定発生源における</w:t>
      </w:r>
      <w:r w:rsidRPr="00C22112">
        <w:rPr>
          <w:rFonts w:ascii="ＭＳ 明朝" w:eastAsia="ＭＳ 明朝" w:hAnsi="ＭＳ 明朝"/>
          <w:sz w:val="22"/>
        </w:rPr>
        <w:t>VOC排出削減対策については、これまでデータや知見が得られずVOC総量として規制していたところ、今後は光化学オキシダント生成能に着目した排出源や排出状況に応じた有効な対策等といったより効果的な対策を、国の検討状況を踏まえ重点的に実施していくべきである。</w:t>
      </w:r>
    </w:p>
    <w:p w14:paraId="6660B016"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なお、近年は国によるアジア地域との連携協力や中国における環境対策等により越境大気汚染の影響が低下していると考えられており、また令和２</w:t>
      </w:r>
      <w:r w:rsidRPr="00C22112">
        <w:rPr>
          <w:rFonts w:ascii="ＭＳ 明朝" w:eastAsia="ＭＳ 明朝" w:hAnsi="ＭＳ 明朝"/>
          <w:sz w:val="22"/>
        </w:rPr>
        <w:t>年</w:t>
      </w:r>
      <w:r w:rsidRPr="00C22112">
        <w:rPr>
          <w:rFonts w:ascii="ＭＳ 明朝" w:eastAsia="ＭＳ 明朝" w:hAnsi="ＭＳ 明朝" w:hint="eastAsia"/>
          <w:spacing w:val="2"/>
        </w:rPr>
        <w:t>（</w:t>
      </w:r>
      <w:r w:rsidRPr="00C22112">
        <w:rPr>
          <w:rFonts w:ascii="ＭＳ 明朝" w:eastAsia="ＭＳ 明朝" w:hAnsi="ＭＳ 明朝"/>
          <w:spacing w:val="2"/>
        </w:rPr>
        <w:t>2020</w:t>
      </w:r>
      <w:r w:rsidRPr="00C22112">
        <w:rPr>
          <w:rFonts w:ascii="ＭＳ 明朝" w:eastAsia="ＭＳ 明朝" w:hAnsi="ＭＳ 明朝" w:hint="eastAsia"/>
          <w:spacing w:val="2"/>
        </w:rPr>
        <w:t>年</w:t>
      </w:r>
      <w:r w:rsidRPr="00C22112">
        <w:rPr>
          <w:rFonts w:ascii="ＭＳ 明朝" w:eastAsia="ＭＳ 明朝" w:hAnsi="ＭＳ 明朝"/>
          <w:spacing w:val="2"/>
        </w:rPr>
        <w:t>）</w:t>
      </w:r>
      <w:r w:rsidRPr="00C22112">
        <w:rPr>
          <w:rFonts w:ascii="ＭＳ 明朝" w:eastAsia="ＭＳ 明朝" w:hAnsi="ＭＳ 明朝"/>
          <w:sz w:val="22"/>
        </w:rPr>
        <w:t>には中国でVOC排出規制が開始され、今後の一層の越境大気汚染の濃度低下が予想される。</w:t>
      </w:r>
    </w:p>
    <w:p w14:paraId="265030E2" w14:textId="77777777" w:rsidR="00D86B05" w:rsidRPr="00C22112" w:rsidRDefault="00D86B05" w:rsidP="00D86B05">
      <w:pPr>
        <w:rPr>
          <w:rFonts w:ascii="ＭＳ 明朝" w:eastAsia="ＭＳ 明朝" w:hAnsi="ＭＳ 明朝"/>
          <w:sz w:val="22"/>
        </w:rPr>
      </w:pPr>
    </w:p>
    <w:p w14:paraId="6D700F5D"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②</w:t>
      </w:r>
      <w:r w:rsidRPr="00C22112">
        <w:rPr>
          <w:rFonts w:ascii="ＭＳ Ｐゴシック" w:eastAsia="ＭＳ Ｐゴシック" w:hAnsi="ＭＳ Ｐゴシック"/>
          <w:sz w:val="22"/>
        </w:rPr>
        <w:t>VOC排出削減対策における排出規制及び管理的手法のあり方について</w:t>
      </w:r>
    </w:p>
    <w:p w14:paraId="7F0A44A3"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処理装置の設置や管理等を義務づける設備構造基準を主とした条例届出施設規制は、その効果が大気環境濃度改善への寄与割合が小さく因果関係が明確とはいえない現状において、引き続き運用するには過大な管理コストがかかり、得られる費用対効果が薄いものと考えられる。</w:t>
      </w:r>
    </w:p>
    <w:p w14:paraId="47F82A1C"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また、</w:t>
      </w:r>
      <w:r w:rsidRPr="00C22112">
        <w:rPr>
          <w:rFonts w:ascii="ＭＳ 明朝" w:eastAsia="ＭＳ 明朝" w:hAnsi="ＭＳ 明朝"/>
          <w:sz w:val="22"/>
        </w:rPr>
        <w:t>VOC排出削減には使用物質の代替、工程の変更、密閉度の向上等といった様々な対策がある中、設備構造基準の一律規制は、事業者による業種や業態ごとの現実的かつ効果的な対策検討に繋がらない面がある。</w:t>
      </w:r>
    </w:p>
    <w:p w14:paraId="1674489E"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届出工場規制においては、発生源の実情に応じて最適の対策が選択できる制度であり大規模発生源からの削減に効果的ではあったが、対象工場数が少なく府域全体の</w:t>
      </w:r>
      <w:r w:rsidRPr="00C22112">
        <w:rPr>
          <w:rFonts w:ascii="ＭＳ 明朝" w:eastAsia="ＭＳ 明朝" w:hAnsi="ＭＳ 明朝"/>
          <w:sz w:val="22"/>
        </w:rPr>
        <w:t>VOC排出量における対象工場からの割合はごく一部であるとともに、事業者・行政双方にとって基準遵守状況の把握が困難であること、未届工場が対象工場の規模要件を満たしているかどうかが分かりにくいといった、運用面での課題がある。</w:t>
      </w:r>
    </w:p>
    <w:p w14:paraId="0612A414" w14:textId="3F293259"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一方で、</w:t>
      </w:r>
      <w:r w:rsidRPr="00C22112">
        <w:rPr>
          <w:rFonts w:ascii="ＭＳ 明朝" w:eastAsia="ＭＳ 明朝" w:hAnsi="ＭＳ 明朝"/>
          <w:sz w:val="22"/>
        </w:rPr>
        <w:t>VOC総量も対象とした化学物質管理制度については、大阪府化学物質適正管理指針に基づき事業者の自主的な取組</w:t>
      </w:r>
      <w:r w:rsidR="008E3B32" w:rsidRPr="00EF04A2">
        <w:rPr>
          <w:rFonts w:ascii="ＭＳ 明朝" w:eastAsia="ＭＳ 明朝" w:hAnsi="ＭＳ 明朝" w:hint="eastAsia"/>
          <w:sz w:val="22"/>
        </w:rPr>
        <w:t>み</w:t>
      </w:r>
      <w:r w:rsidRPr="00C22112">
        <w:rPr>
          <w:rFonts w:ascii="ＭＳ 明朝" w:eastAsia="ＭＳ 明朝" w:hAnsi="ＭＳ 明朝"/>
          <w:sz w:val="22"/>
        </w:rPr>
        <w:t>を促進した結果、塗料や洗浄剤の非VOC化、製品製造原料である溶剤等の回収・再利用や洗浄液の温度低減等の工程の変更、配管等の密閉度の向上による漏洩防止といった、府内の多くの事業者の実態に応じた自主的なVOC削減対策が実施され、効果的な排出量の削減につながっていることが確認された。</w:t>
      </w:r>
    </w:p>
    <w:p w14:paraId="142D3C1B"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以上のことから、排出規制と管理制度の定量的な効果検証は困難であるが、効果的・効率的に</w:t>
      </w:r>
      <w:r w:rsidRPr="00C22112">
        <w:rPr>
          <w:rFonts w:ascii="ＭＳ 明朝" w:eastAsia="ＭＳ 明朝" w:hAnsi="ＭＳ 明朝"/>
          <w:sz w:val="22"/>
        </w:rPr>
        <w:t>VOC排出削減対策を推進していくためには、引き続きVOC総量を管理制度の府独自指定物質に</w:t>
      </w:r>
      <w:r w:rsidRPr="00C22112">
        <w:rPr>
          <w:rFonts w:ascii="ＭＳ 明朝" w:eastAsia="ＭＳ 明朝" w:hAnsi="ＭＳ 明朝" w:hint="eastAsia"/>
          <w:sz w:val="22"/>
        </w:rPr>
        <w:t>位置づけ</w:t>
      </w:r>
      <w:r w:rsidRPr="00C22112">
        <w:rPr>
          <w:rFonts w:ascii="ＭＳ 明朝" w:eastAsia="ＭＳ 明朝" w:hAnsi="ＭＳ 明朝"/>
          <w:sz w:val="22"/>
        </w:rPr>
        <w:t>、事業活動の実態に即し、事業者が自主的に柔軟な対策を取ることのできる管理的手法による対策を中心に推進していくべき</w:t>
      </w:r>
      <w:r w:rsidRPr="00C22112">
        <w:rPr>
          <w:rFonts w:ascii="ＭＳ 明朝" w:eastAsia="ＭＳ 明朝" w:hAnsi="ＭＳ 明朝" w:hint="eastAsia"/>
          <w:sz w:val="22"/>
        </w:rPr>
        <w:t>である</w:t>
      </w:r>
      <w:r w:rsidRPr="00C22112">
        <w:rPr>
          <w:rFonts w:ascii="ＭＳ 明朝" w:eastAsia="ＭＳ 明朝" w:hAnsi="ＭＳ 明朝"/>
          <w:sz w:val="22"/>
        </w:rPr>
        <w:t>。</w:t>
      </w:r>
    </w:p>
    <w:p w14:paraId="26678B10"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現行条例に基づく排出規制については、</w:t>
      </w:r>
      <w:r w:rsidRPr="00C22112">
        <w:rPr>
          <w:rFonts w:ascii="ＭＳ 明朝" w:eastAsia="ＭＳ 明朝" w:hAnsi="ＭＳ 明朝"/>
          <w:sz w:val="22"/>
        </w:rPr>
        <w:t>VOC排出量削減に一定の効果はあったものの、大気</w:t>
      </w:r>
      <w:r w:rsidRPr="00C22112">
        <w:rPr>
          <w:rFonts w:ascii="ＭＳ 明朝" w:eastAsia="ＭＳ 明朝" w:hAnsi="ＭＳ 明朝" w:hint="eastAsia"/>
          <w:sz w:val="22"/>
        </w:rPr>
        <w:t>環境</w:t>
      </w:r>
      <w:r w:rsidRPr="00C22112">
        <w:rPr>
          <w:rFonts w:ascii="ＭＳ 明朝" w:eastAsia="ＭＳ 明朝" w:hAnsi="ＭＳ 明朝"/>
          <w:sz w:val="22"/>
        </w:rPr>
        <w:t>濃度改善への費用対効果、事業者の自主的取組の促進、運用面の課題等を鑑み、光化学オキシダント生成能に着目した排出源や排出状況に応じた有効な対策等といったより効果的な対策の方向性が国において定まった段階で新たな排出規制のあり方を検討することとし、それまでの間の排出規制は排出量が一定規模以上の施設を対象としている法制度のみに基づき実施し、条例制度は一旦廃止することが適当で</w:t>
      </w:r>
      <w:r w:rsidRPr="00C22112">
        <w:rPr>
          <w:rFonts w:ascii="ＭＳ 明朝" w:eastAsia="ＭＳ 明朝" w:hAnsi="ＭＳ 明朝" w:hint="eastAsia"/>
          <w:sz w:val="22"/>
        </w:rPr>
        <w:t>ある</w:t>
      </w:r>
      <w:r w:rsidRPr="00C22112">
        <w:rPr>
          <w:rFonts w:ascii="ＭＳ 明朝" w:eastAsia="ＭＳ 明朝" w:hAnsi="ＭＳ 明朝"/>
          <w:sz w:val="22"/>
        </w:rPr>
        <w:t>。</w:t>
      </w:r>
    </w:p>
    <w:p w14:paraId="76276FA4" w14:textId="0FD75B16" w:rsidR="00D86B05" w:rsidRDefault="00D86B05" w:rsidP="00EF04A2">
      <w:pPr>
        <w:ind w:firstLineChars="100" w:firstLine="220"/>
        <w:rPr>
          <w:rFonts w:ascii="ＭＳ 明朝" w:eastAsia="ＭＳ 明朝" w:hAnsi="ＭＳ 明朝"/>
          <w:sz w:val="22"/>
        </w:rPr>
      </w:pPr>
      <w:r w:rsidRPr="00C22112">
        <w:rPr>
          <w:rFonts w:ascii="ＭＳ 明朝" w:eastAsia="ＭＳ 明朝" w:hAnsi="ＭＳ 明朝" w:hint="eastAsia"/>
          <w:sz w:val="22"/>
        </w:rPr>
        <w:t>なお、</w:t>
      </w:r>
      <w:r w:rsidRPr="00C22112">
        <w:rPr>
          <w:rFonts w:ascii="ＭＳ 明朝" w:eastAsia="ＭＳ 明朝" w:hAnsi="ＭＳ 明朝"/>
          <w:sz w:val="22"/>
        </w:rPr>
        <w:t>VOC総量の管理制度のあり方については、後述の「Ⅶ　化学物質分野」の章において制度の効果検証等について整理した上で、</w:t>
      </w:r>
      <w:r w:rsidRPr="00C22112">
        <w:rPr>
          <w:rFonts w:ascii="ＭＳ 明朝" w:eastAsia="ＭＳ 明朝" w:hAnsi="ＭＳ 明朝" w:hint="eastAsia"/>
          <w:sz w:val="22"/>
        </w:rPr>
        <w:t>改めて方向性を示すこととする。</w:t>
      </w:r>
    </w:p>
    <w:p w14:paraId="53CE2193" w14:textId="77777777" w:rsidR="00461755" w:rsidRPr="00C22112" w:rsidRDefault="00461755" w:rsidP="00EF04A2">
      <w:pPr>
        <w:ind w:firstLineChars="100" w:firstLine="220"/>
        <w:rPr>
          <w:rFonts w:ascii="ＭＳ 明朝" w:eastAsia="ＭＳ 明朝" w:hAnsi="ＭＳ 明朝"/>
          <w:sz w:val="22"/>
        </w:rPr>
      </w:pPr>
    </w:p>
    <w:p w14:paraId="44D5F421" w14:textId="77777777" w:rsidR="00461755" w:rsidRDefault="00D86B05" w:rsidP="0046175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③その他</w:t>
      </w:r>
    </w:p>
    <w:p w14:paraId="75AA9E00" w14:textId="714A2763" w:rsidR="00D86B05" w:rsidRPr="00461755" w:rsidRDefault="00D86B05" w:rsidP="00461755">
      <w:pPr>
        <w:ind w:firstLineChars="100" w:firstLine="220"/>
        <w:rPr>
          <w:rFonts w:ascii="ＭＳ Ｐゴシック" w:eastAsia="ＭＳ Ｐゴシック" w:hAnsi="ＭＳ Ｐゴシック"/>
          <w:sz w:val="22"/>
        </w:rPr>
      </w:pPr>
      <w:r w:rsidRPr="00EF04A2">
        <w:rPr>
          <w:rFonts w:ascii="ＭＳ 明朝" w:eastAsia="ＭＳ 明朝" w:hAnsi="ＭＳ 明朝" w:hint="eastAsia"/>
          <w:sz w:val="22"/>
        </w:rPr>
        <w:t>家庭における日用品からの</w:t>
      </w:r>
      <w:r w:rsidRPr="00EF04A2">
        <w:rPr>
          <w:rFonts w:ascii="ＭＳ 明朝" w:eastAsia="ＭＳ 明朝" w:hAnsi="ＭＳ 明朝"/>
          <w:sz w:val="22"/>
        </w:rPr>
        <w:t>VOC排出量</w:t>
      </w:r>
      <w:r w:rsidRPr="00EF04A2">
        <w:rPr>
          <w:rFonts w:ascii="ＭＳ 明朝" w:eastAsia="ＭＳ 明朝" w:hAnsi="ＭＳ 明朝" w:hint="eastAsia"/>
          <w:sz w:val="22"/>
        </w:rPr>
        <w:t>の</w:t>
      </w:r>
      <w:r w:rsidRPr="00EF04A2">
        <w:rPr>
          <w:rFonts w:ascii="ＭＳ 明朝" w:eastAsia="ＭＳ 明朝" w:hAnsi="ＭＳ 明朝"/>
          <w:sz w:val="22"/>
        </w:rPr>
        <w:t>状況を踏まえ、</w:t>
      </w:r>
      <w:r w:rsidRPr="00EF04A2">
        <w:rPr>
          <w:rFonts w:ascii="ＭＳ 明朝" w:eastAsia="ＭＳ 明朝" w:hAnsi="ＭＳ 明朝" w:hint="eastAsia"/>
          <w:sz w:val="22"/>
        </w:rPr>
        <w:t>今後はこれまでの事業者に対する規制等の取組</w:t>
      </w:r>
      <w:r w:rsidR="008E3B32" w:rsidRPr="00EF04A2">
        <w:rPr>
          <w:rFonts w:ascii="ＭＳ 明朝" w:eastAsia="ＭＳ 明朝" w:hAnsi="ＭＳ 明朝" w:hint="eastAsia"/>
          <w:sz w:val="22"/>
        </w:rPr>
        <w:t>み</w:t>
      </w:r>
      <w:r w:rsidRPr="00EF04A2">
        <w:rPr>
          <w:rFonts w:ascii="ＭＳ 明朝" w:eastAsia="ＭＳ 明朝" w:hAnsi="ＭＳ 明朝" w:hint="eastAsia"/>
          <w:sz w:val="22"/>
        </w:rPr>
        <w:t>に加え、家庭における日用品からの</w:t>
      </w:r>
      <w:r w:rsidRPr="00EF04A2">
        <w:rPr>
          <w:rFonts w:ascii="ＭＳ 明朝" w:eastAsia="ＭＳ 明朝" w:hAnsi="ＭＳ 明朝"/>
          <w:sz w:val="22"/>
        </w:rPr>
        <w:t>VOC排出量の削減にも積極的に取り組むべきである。</w:t>
      </w:r>
    </w:p>
    <w:p w14:paraId="2D7C6E85" w14:textId="52F22AB3" w:rsidR="00D86B05" w:rsidRPr="00EF04A2" w:rsidRDefault="00D86B05" w:rsidP="00D86B05">
      <w:pPr>
        <w:widowControl/>
        <w:ind w:firstLineChars="100" w:firstLine="220"/>
        <w:jc w:val="left"/>
        <w:rPr>
          <w:rFonts w:ascii="ＭＳ 明朝" w:eastAsia="ＭＳ 明朝" w:hAnsi="ＭＳ 明朝"/>
          <w:sz w:val="22"/>
        </w:rPr>
      </w:pPr>
      <w:r w:rsidRPr="00EF04A2">
        <w:rPr>
          <w:rFonts w:ascii="ＭＳ 明朝" w:eastAsia="ＭＳ 明朝" w:hAnsi="ＭＳ 明朝" w:hint="eastAsia"/>
          <w:sz w:val="22"/>
        </w:rPr>
        <w:t>日用品からの</w:t>
      </w:r>
      <w:r w:rsidRPr="00EF04A2">
        <w:rPr>
          <w:rFonts w:ascii="ＭＳ 明朝" w:eastAsia="ＭＳ 明朝" w:hAnsi="ＭＳ 明朝"/>
          <w:sz w:val="22"/>
        </w:rPr>
        <w:t>VOC排出量削減には、消費者が低VOC製品を選択することに加え、製造者や販売者によるVOCの含有率を減らした製品の開発及び適正な使用量や保管方法についての消費者への呼びかけ等の取組</w:t>
      </w:r>
      <w:r w:rsidR="008E3B32" w:rsidRPr="00EF04A2">
        <w:rPr>
          <w:rFonts w:ascii="ＭＳ 明朝" w:eastAsia="ＭＳ 明朝" w:hAnsi="ＭＳ 明朝" w:hint="eastAsia"/>
          <w:sz w:val="22"/>
        </w:rPr>
        <w:t>み</w:t>
      </w:r>
      <w:r w:rsidRPr="00EF04A2">
        <w:rPr>
          <w:rFonts w:ascii="ＭＳ 明朝" w:eastAsia="ＭＳ 明朝" w:hAnsi="ＭＳ 明朝"/>
          <w:sz w:val="22"/>
        </w:rPr>
        <w:t>が必要である。</w:t>
      </w:r>
    </w:p>
    <w:p w14:paraId="19A8BC5C" w14:textId="7568B229" w:rsidR="00D86B05" w:rsidRPr="00C22112" w:rsidRDefault="00D86B05" w:rsidP="00D86B05">
      <w:pPr>
        <w:widowControl/>
        <w:ind w:firstLineChars="100" w:firstLine="220"/>
        <w:jc w:val="left"/>
        <w:rPr>
          <w:rFonts w:ascii="ＭＳ 明朝" w:eastAsia="ＭＳ 明朝" w:hAnsi="ＭＳ 明朝"/>
          <w:sz w:val="22"/>
        </w:rPr>
      </w:pPr>
      <w:r w:rsidRPr="00EF04A2">
        <w:rPr>
          <w:rFonts w:ascii="ＭＳ 明朝" w:eastAsia="ＭＳ 明朝" w:hAnsi="ＭＳ 明朝" w:hint="eastAsia"/>
          <w:sz w:val="22"/>
        </w:rPr>
        <w:t>これらの取組</w:t>
      </w:r>
      <w:r w:rsidR="008E3B32" w:rsidRPr="00EF04A2">
        <w:rPr>
          <w:rFonts w:ascii="ＭＳ 明朝" w:eastAsia="ＭＳ 明朝" w:hAnsi="ＭＳ 明朝" w:hint="eastAsia"/>
          <w:sz w:val="22"/>
        </w:rPr>
        <w:t>み</w:t>
      </w:r>
      <w:r w:rsidRPr="00EF04A2">
        <w:rPr>
          <w:rFonts w:ascii="ＭＳ 明朝" w:eastAsia="ＭＳ 明朝" w:hAnsi="ＭＳ 明朝" w:hint="eastAsia"/>
          <w:sz w:val="22"/>
        </w:rPr>
        <w:t>については、現条例での</w:t>
      </w:r>
      <w:r w:rsidRPr="00EF04A2">
        <w:rPr>
          <w:rFonts w:ascii="ＭＳ 明朝" w:eastAsia="ＭＳ 明朝" w:hAnsi="ＭＳ 明朝"/>
          <w:sz w:val="22"/>
        </w:rPr>
        <w:t>VOCの排出抑制に資する情報を事業者や府民に提供する規定を積極的に活用し、まずは</w:t>
      </w:r>
      <w:r w:rsidRPr="00C22112">
        <w:rPr>
          <w:rFonts w:ascii="ＭＳ 明朝" w:eastAsia="ＭＳ 明朝" w:hAnsi="ＭＳ 明朝"/>
          <w:sz w:val="22"/>
        </w:rPr>
        <w:t>事業者への協力や、低VOC製品の選択手段を広報し府民の生活スタイルの転換を呼びかける等といった啓発を中心に実施していくべきである。</w:t>
      </w:r>
    </w:p>
    <w:p w14:paraId="794ED94E" w14:textId="77777777" w:rsidR="00D86B05" w:rsidRPr="00C22112" w:rsidRDefault="00D86B05" w:rsidP="00D86B05">
      <w:pPr>
        <w:widowControl/>
        <w:jc w:val="left"/>
        <w:rPr>
          <w:rFonts w:ascii="ＭＳ 明朝" w:eastAsia="ＭＳ 明朝" w:hAnsi="ＭＳ 明朝"/>
          <w:sz w:val="22"/>
        </w:rPr>
      </w:pPr>
    </w:p>
    <w:p w14:paraId="60F374E7" w14:textId="77777777" w:rsidR="00D86B05" w:rsidRPr="00C22112" w:rsidRDefault="00D86B05" w:rsidP="00D86B05">
      <w:pPr>
        <w:pStyle w:val="a7"/>
        <w:widowControl/>
        <w:numPr>
          <w:ilvl w:val="0"/>
          <w:numId w:val="3"/>
        </w:numPr>
        <w:ind w:leftChars="0" w:left="434" w:hanging="448"/>
        <w:jc w:val="left"/>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粉じん規制</w:t>
      </w:r>
    </w:p>
    <w:p w14:paraId="76D8AD96"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①　粉じん規制全体の考え方について</w:t>
      </w:r>
    </w:p>
    <w:p w14:paraId="7188545E"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土石製品製造に係る粉砕施設や、金属製品製造に係る研摩施設のように対策を講じなければ多くの粉じんが排出される施設も存在することから、固定発生源からの粉じん規制は継続すべきである。</w:t>
      </w:r>
    </w:p>
    <w:p w14:paraId="1619842D"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特定粉じん規制については、条例で特定粉じんとして石綿以外の有害粉じんを規制しているのは都道府県では大阪府のみであり、また排出される粉じんの種類によっては条例の特定粉じん排出施設が大気汚染防止法や条例の一般粉じん排出施設にも該当する場合があり、規制手法も設備構造基準で重複するものも多く、同じ処理施設で２つの基準に対応している場合もあることから、行政、事業者双方にとってわかりやすくかつ効果的な規制のあり方を目指すものとして、一般粉じん規制と特定粉じん規制を統合し粉じん規制として一本化すべきである。</w:t>
      </w:r>
    </w:p>
    <w:p w14:paraId="6BF066B8"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規制基準については、有害粉じんを含めた全ての種類の粉じんの飛散を一定程度抑制できるとともに、施設の規模や粉じん排出状況に応じた対策を取ることができる現行の一般粉じんの設備構造基準を採用することが適当である。</w:t>
      </w:r>
    </w:p>
    <w:p w14:paraId="00A19FC7"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規制対象施設及び規模要件については、以下とすることが適当である。</w:t>
      </w:r>
    </w:p>
    <w:p w14:paraId="537B3D61" w14:textId="77777777" w:rsidR="00D86B05" w:rsidRPr="00C22112" w:rsidRDefault="00D86B05" w:rsidP="00D86B05">
      <w:pPr>
        <w:rPr>
          <w:rFonts w:ascii="ＭＳ 明朝" w:eastAsia="ＭＳ 明朝" w:hAnsi="ＭＳ 明朝"/>
          <w:sz w:val="22"/>
        </w:rPr>
      </w:pPr>
      <w:r w:rsidRPr="00C22112">
        <w:rPr>
          <w:rFonts w:ascii="ＭＳ 明朝" w:eastAsia="ＭＳ 明朝" w:hAnsi="ＭＳ 明朝" w:hint="eastAsia"/>
          <w:sz w:val="22"/>
        </w:rPr>
        <w:t>（</w:t>
      </w:r>
      <w:r w:rsidRPr="00C22112">
        <w:rPr>
          <w:rFonts w:ascii="ＭＳ 明朝" w:eastAsia="ＭＳ 明朝" w:hAnsi="ＭＳ 明朝"/>
          <w:sz w:val="22"/>
        </w:rPr>
        <w:t>a）現行の条例一般粉じん規制のみの対象施設は、引き続き規制対象とする。</w:t>
      </w:r>
    </w:p>
    <w:p w14:paraId="39EE92E6" w14:textId="77777777" w:rsidR="00D86B05" w:rsidRPr="00C22112" w:rsidRDefault="00D86B05" w:rsidP="00D86B05">
      <w:pPr>
        <w:ind w:left="440" w:hangingChars="200" w:hanging="440"/>
        <w:rPr>
          <w:rFonts w:ascii="ＭＳ 明朝" w:eastAsia="ＭＳ 明朝" w:hAnsi="ＭＳ 明朝"/>
          <w:sz w:val="22"/>
        </w:rPr>
      </w:pPr>
      <w:r w:rsidRPr="00C22112">
        <w:rPr>
          <w:rFonts w:ascii="ＭＳ 明朝" w:eastAsia="ＭＳ 明朝" w:hAnsi="ＭＳ 明朝" w:hint="eastAsia"/>
          <w:sz w:val="22"/>
        </w:rPr>
        <w:t>（</w:t>
      </w:r>
      <w:r w:rsidRPr="00C22112">
        <w:rPr>
          <w:rFonts w:ascii="ＭＳ 明朝" w:eastAsia="ＭＳ 明朝" w:hAnsi="ＭＳ 明朝"/>
          <w:sz w:val="22"/>
        </w:rPr>
        <w:t>b）現行の条例特定粉じん規制の対象施設のうち、大気汚染防止法一般粉じん規制と重複する規模の施設は、法制度による規制で一定水準の粉じん排出抑制が可能であることから、条例規制の対象外とする。</w:t>
      </w:r>
    </w:p>
    <w:p w14:paraId="10864CA3" w14:textId="77777777" w:rsidR="00D86B05" w:rsidRPr="00C22112" w:rsidRDefault="00D86B05" w:rsidP="00D86B05">
      <w:pPr>
        <w:ind w:left="440" w:hangingChars="200" w:hanging="440"/>
        <w:rPr>
          <w:rFonts w:ascii="ＭＳ 明朝" w:eastAsia="ＭＳ 明朝" w:hAnsi="ＭＳ 明朝"/>
          <w:sz w:val="22"/>
        </w:rPr>
      </w:pPr>
      <w:r w:rsidRPr="00C22112">
        <w:rPr>
          <w:rFonts w:ascii="ＭＳ 明朝" w:eastAsia="ＭＳ 明朝" w:hAnsi="ＭＳ 明朝" w:hint="eastAsia"/>
          <w:sz w:val="22"/>
        </w:rPr>
        <w:t>（</w:t>
      </w:r>
      <w:r w:rsidRPr="00C22112">
        <w:rPr>
          <w:rFonts w:ascii="ＭＳ 明朝" w:eastAsia="ＭＳ 明朝" w:hAnsi="ＭＳ 明朝"/>
          <w:sz w:val="22"/>
        </w:rPr>
        <w:t>c）現行の条例特定粉じん規制の対象施設のうち、条例一般粉じん規制と重複する規模の施設は、引き続き規制対象とする。</w:t>
      </w:r>
    </w:p>
    <w:p w14:paraId="0B36BCD8" w14:textId="68FE22F2" w:rsidR="00D86B05" w:rsidRPr="00C22112" w:rsidRDefault="00D86B05" w:rsidP="00D86B05">
      <w:pPr>
        <w:ind w:left="440" w:hangingChars="200" w:hanging="440"/>
        <w:rPr>
          <w:rFonts w:ascii="ＭＳ 明朝" w:eastAsia="ＭＳ 明朝" w:hAnsi="ＭＳ 明朝"/>
          <w:sz w:val="22"/>
        </w:rPr>
      </w:pPr>
      <w:r w:rsidRPr="00C22112">
        <w:rPr>
          <w:rFonts w:ascii="ＭＳ 明朝" w:eastAsia="ＭＳ 明朝" w:hAnsi="ＭＳ 明朝" w:hint="eastAsia"/>
          <w:sz w:val="22"/>
        </w:rPr>
        <w:t>（</w:t>
      </w:r>
      <w:r w:rsidRPr="00C22112">
        <w:rPr>
          <w:rFonts w:ascii="ＭＳ 明朝" w:eastAsia="ＭＳ 明朝" w:hAnsi="ＭＳ 明朝"/>
          <w:sz w:val="22"/>
        </w:rPr>
        <w:t>d）現行の条例特定粉じん規制の対象施設のうち、大気汚染防止法一般粉じん規制及び条例一般粉じん規制のいずれにも重複しない規模の施設は、全て粉じん規制対象とするとこれまで対象外であった一般粉じんのみを排出する小規模の施設についてかなりの数が規制対象となることから、現在府域に設置されている特定粉じん排出施設の実態から</w:t>
      </w:r>
      <w:r w:rsidR="00C80023">
        <w:rPr>
          <w:rFonts w:ascii="ＭＳ 明朝" w:eastAsia="ＭＳ 明朝" w:hAnsi="ＭＳ 明朝" w:hint="eastAsia"/>
          <w:sz w:val="22"/>
        </w:rPr>
        <w:t>有害</w:t>
      </w:r>
      <w:r w:rsidR="00FD6376">
        <w:rPr>
          <w:rFonts w:ascii="ＭＳ 明朝" w:eastAsia="ＭＳ 明朝" w:hAnsi="ＭＳ 明朝" w:hint="eastAsia"/>
          <w:sz w:val="22"/>
        </w:rPr>
        <w:t>性の高い</w:t>
      </w:r>
      <w:r w:rsidRPr="00C22112">
        <w:rPr>
          <w:rFonts w:ascii="ＭＳ 明朝" w:eastAsia="ＭＳ 明朝" w:hAnsi="ＭＳ 明朝"/>
          <w:sz w:val="22"/>
        </w:rPr>
        <w:t>粉じんが大気中へ飛散するリスクが高いと考えられる（ア）窯業製品又は土石製品の製造の用に供する汚染土壌処理施設、（イ）金属製品等、窯業製品又は土石製品の製造の用に供する蛍光灯リサイクル施設に限定し規制対象とする。</w:t>
      </w:r>
    </w:p>
    <w:p w14:paraId="4DF763B7" w14:textId="77777777" w:rsidR="00D86B05" w:rsidRPr="00C22112" w:rsidRDefault="00D86B05" w:rsidP="00D86B05">
      <w:pPr>
        <w:suppressLineNumbers/>
        <w:ind w:left="440" w:hangingChars="200" w:hanging="440"/>
        <w:rPr>
          <w:rFonts w:ascii="ＭＳ 明朝" w:eastAsia="ＭＳ 明朝" w:hAnsi="ＭＳ 明朝"/>
          <w:sz w:val="22"/>
        </w:rPr>
      </w:pPr>
    </w:p>
    <w:p w14:paraId="26B934A1" w14:textId="77777777" w:rsidR="00D86B05" w:rsidRPr="00C22112" w:rsidRDefault="00D86B05" w:rsidP="00D86B05">
      <w:pPr>
        <w:suppressLineNumbers/>
        <w:rPr>
          <w:rFonts w:ascii="ＭＳ 明朝" w:eastAsia="ＭＳ 明朝" w:hAnsi="ＭＳ 明朝"/>
          <w:sz w:val="22"/>
        </w:rPr>
      </w:pPr>
      <w:r w:rsidRPr="00C22112">
        <w:rPr>
          <w:rFonts w:ascii="ＭＳ 明朝" w:eastAsia="ＭＳ 明朝" w:hAnsi="ＭＳ 明朝"/>
          <w:noProof/>
          <w:sz w:val="22"/>
        </w:rPr>
        <w:drawing>
          <wp:inline distT="0" distB="0" distL="0" distR="0" wp14:anchorId="201E42D4" wp14:editId="43F6951C">
            <wp:extent cx="5899785" cy="2929701"/>
            <wp:effectExtent l="0" t="0" r="5715" b="4445"/>
            <wp:docPr id="7232" name="図 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5048" cy="2937280"/>
                    </a:xfrm>
                    <a:prstGeom prst="rect">
                      <a:avLst/>
                    </a:prstGeom>
                    <a:noFill/>
                    <a:ln>
                      <a:noFill/>
                    </a:ln>
                  </pic:spPr>
                </pic:pic>
              </a:graphicData>
            </a:graphic>
          </wp:inline>
        </w:drawing>
      </w:r>
    </w:p>
    <w:p w14:paraId="2A24D377" w14:textId="77777777" w:rsidR="00D86B05" w:rsidRPr="00C22112" w:rsidRDefault="00D86B05" w:rsidP="00D86B05">
      <w:pPr>
        <w:suppressLineNumbers/>
        <w:rPr>
          <w:rFonts w:ascii="ＭＳ 明朝" w:eastAsia="ＭＳ 明朝" w:hAnsi="ＭＳ 明朝"/>
          <w:sz w:val="22"/>
        </w:rPr>
      </w:pPr>
      <w:r w:rsidRPr="00C22112">
        <w:rPr>
          <w:rFonts w:ascii="Century" w:eastAsia="ＭＳ ゴシック" w:hAnsi="Century" w:hint="eastAsia"/>
          <w:noProof/>
        </w:rPr>
        <mc:AlternateContent>
          <mc:Choice Requires="wps">
            <w:drawing>
              <wp:anchor distT="45720" distB="45720" distL="114300" distR="114300" simplePos="0" relativeHeight="252659712" behindDoc="0" locked="0" layoutInCell="1" allowOverlap="1" wp14:anchorId="65C321B2" wp14:editId="09F0914B">
                <wp:simplePos x="0" y="0"/>
                <wp:positionH relativeFrom="margin">
                  <wp:posOffset>1299845</wp:posOffset>
                </wp:positionH>
                <wp:positionV relativeFrom="paragraph">
                  <wp:posOffset>13970</wp:posOffset>
                </wp:positionV>
                <wp:extent cx="3114675" cy="333375"/>
                <wp:effectExtent l="0" t="0" r="0" b="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33375"/>
                        </a:xfrm>
                        <a:prstGeom prst="rect">
                          <a:avLst/>
                        </a:prstGeom>
                        <a:noFill/>
                        <a:ln w="9525">
                          <a:noFill/>
                          <a:miter lim="800000"/>
                          <a:headEnd/>
                          <a:tailEnd/>
                        </a:ln>
                      </wps:spPr>
                      <wps:txbx>
                        <w:txbxContent>
                          <w:p w14:paraId="7EB12FC5" w14:textId="77777777" w:rsidR="00BA6C41" w:rsidRPr="00B95DC3" w:rsidRDefault="00BA6C41" w:rsidP="00D86B05">
                            <w:pPr>
                              <w:rPr>
                                <w:rFonts w:ascii="ＭＳ Ｐゴシック" w:eastAsia="ＭＳ Ｐゴシック" w:hAnsi="ＭＳ Ｐゴシック"/>
                                <w:sz w:val="22"/>
                              </w:rPr>
                            </w:pPr>
                            <w:r>
                              <w:rPr>
                                <w:rFonts w:ascii="ＭＳ Ｐゴシック" w:eastAsia="ＭＳ Ｐゴシック" w:hAnsi="ＭＳ Ｐゴシック" w:hint="eastAsia"/>
                                <w:sz w:val="22"/>
                              </w:rPr>
                              <w:t>図Ⅰ－７</w:t>
                            </w:r>
                            <w:r w:rsidRPr="00B95DC3">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粉じん規制の</w:t>
                            </w:r>
                            <w:r>
                              <w:rPr>
                                <w:rFonts w:ascii="ＭＳ Ｐゴシック" w:eastAsia="ＭＳ Ｐゴシック" w:hAnsi="ＭＳ Ｐゴシック"/>
                                <w:sz w:val="22"/>
                              </w:rPr>
                              <w:t>見直しに係るイメージ図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321B2" id="テキスト ボックス 54" o:spid="_x0000_s1039" type="#_x0000_t202" style="position:absolute;left:0;text-align:left;margin-left:102.35pt;margin-top:1.1pt;width:245.25pt;height:26.25pt;z-index:25265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" filled="f" stroked="f">
                <v:textbox>
                  <w:txbxContent>
                    <w:p w14:paraId="7EB12FC5" w14:textId="77777777" w:rsidR="00BA6C41" w:rsidRPr="00B95DC3" w:rsidRDefault="00BA6C41" w:rsidP="00D86B05">
                      <w:pPr>
                        <w:rPr>
                          <w:rFonts w:ascii="ＭＳ Ｐゴシック" w:eastAsia="ＭＳ Ｐゴシック" w:hAnsi="ＭＳ Ｐゴシック"/>
                          <w:sz w:val="22"/>
                        </w:rPr>
                      </w:pPr>
                      <w:r>
                        <w:rPr>
                          <w:rFonts w:ascii="ＭＳ Ｐゴシック" w:eastAsia="ＭＳ Ｐゴシック" w:hAnsi="ＭＳ Ｐゴシック" w:hint="eastAsia"/>
                          <w:sz w:val="22"/>
                        </w:rPr>
                        <w:t>図Ⅰ－７</w:t>
                      </w:r>
                      <w:r w:rsidRPr="00B95DC3">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粉じん規制の</w:t>
                      </w:r>
                      <w:r>
                        <w:rPr>
                          <w:rFonts w:ascii="ＭＳ Ｐゴシック" w:eastAsia="ＭＳ Ｐゴシック" w:hAnsi="ＭＳ Ｐゴシック"/>
                          <w:sz w:val="22"/>
                        </w:rPr>
                        <w:t>見直しに係るイメージ図</w:t>
                      </w:r>
                    </w:p>
                  </w:txbxContent>
                </v:textbox>
                <w10:wrap anchorx="margin"/>
              </v:shape>
            </w:pict>
          </mc:Fallback>
        </mc:AlternateContent>
      </w:r>
    </w:p>
    <w:p w14:paraId="61D140F0" w14:textId="77777777" w:rsidR="00D86B05" w:rsidRPr="00C22112" w:rsidRDefault="00D86B05" w:rsidP="00D86B05">
      <w:pPr>
        <w:suppressLineNumbers/>
        <w:rPr>
          <w:rFonts w:ascii="ＭＳ 明朝" w:eastAsia="ＭＳ 明朝" w:hAnsi="ＭＳ 明朝"/>
          <w:sz w:val="22"/>
        </w:rPr>
      </w:pPr>
    </w:p>
    <w:p w14:paraId="33B526AF" w14:textId="77777777" w:rsidR="00D86B05" w:rsidRPr="00C22112" w:rsidRDefault="00D86B05" w:rsidP="00D86B05">
      <w:pPr>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②　対象施設の見直しについて</w:t>
      </w:r>
    </w:p>
    <w:p w14:paraId="4799C5D7" w14:textId="0E453BA1"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過去に一度も届出実績がない施設については、事業者へのヒアリング等により現在も国内で使用されていることが確認され今後届出の可能性はあることから、上記①</w:t>
      </w:r>
      <w:r w:rsidR="00C80023">
        <w:rPr>
          <w:rFonts w:ascii="ＭＳ 明朝" w:eastAsia="ＭＳ 明朝" w:hAnsi="ＭＳ 明朝" w:hint="eastAsia"/>
          <w:sz w:val="22"/>
        </w:rPr>
        <w:t>で規制対象外</w:t>
      </w:r>
      <w:r w:rsidRPr="00C22112">
        <w:rPr>
          <w:rFonts w:ascii="ＭＳ 明朝" w:eastAsia="ＭＳ 明朝" w:hAnsi="ＭＳ 明朝"/>
          <w:sz w:val="22"/>
        </w:rPr>
        <w:t>とする施設を除き引き続き規制対象とすべきである。</w:t>
      </w:r>
    </w:p>
    <w:p w14:paraId="7147A0C5" w14:textId="77777777" w:rsidR="00D86B05" w:rsidRPr="00C22112" w:rsidRDefault="00D86B05" w:rsidP="00D86B05">
      <w:pPr>
        <w:ind w:firstLineChars="100" w:firstLine="220"/>
        <w:rPr>
          <w:rFonts w:ascii="ＭＳ 明朝" w:eastAsia="ＭＳ 明朝" w:hAnsi="ＭＳ 明朝"/>
          <w:sz w:val="22"/>
        </w:rPr>
      </w:pPr>
      <w:r w:rsidRPr="00C22112">
        <w:rPr>
          <w:rFonts w:ascii="ＭＳ 明朝" w:eastAsia="ＭＳ 明朝" w:hAnsi="ＭＳ 明朝" w:hint="eastAsia"/>
          <w:sz w:val="22"/>
        </w:rPr>
        <w:t>工事・建設作業に伴う粉じんについては、粉じんの発生過程は様々であるとともに一時的かつ局所的な問題であることから、府域で一律の届出や設備構造基準による規制は効果的・効率的ではないと考えられるため、引き続き規制以外の手法で対策を取るべきである。</w:t>
      </w:r>
    </w:p>
    <w:p w14:paraId="63EF9356" w14:textId="77777777" w:rsidR="00D86B05" w:rsidRPr="00C22112" w:rsidRDefault="00D86B05" w:rsidP="00D86B05">
      <w:pPr>
        <w:rPr>
          <w:rFonts w:ascii="ＭＳ 明朝" w:eastAsia="ＭＳ 明朝" w:hAnsi="ＭＳ 明朝"/>
          <w:sz w:val="22"/>
        </w:rPr>
      </w:pPr>
    </w:p>
    <w:p w14:paraId="78F42820" w14:textId="77777777" w:rsidR="00D86B05" w:rsidRPr="00C22112" w:rsidRDefault="00D86B05" w:rsidP="00D86B05">
      <w:pPr>
        <w:widowControl/>
        <w:jc w:val="left"/>
        <w:rPr>
          <w:rFonts w:ascii="ＭＳ Ｐゴシック" w:eastAsia="ＭＳ Ｐゴシック" w:hAnsi="ＭＳ Ｐゴシック"/>
          <w:sz w:val="22"/>
        </w:rPr>
      </w:pPr>
      <w:r w:rsidRPr="00C22112">
        <w:rPr>
          <w:rFonts w:ascii="ＭＳ Ｐゴシック" w:eastAsia="ＭＳ Ｐゴシック" w:hAnsi="ＭＳ Ｐゴシック" w:hint="eastAsia"/>
          <w:sz w:val="22"/>
        </w:rPr>
        <w:t>③　施設の規模要件の見直しについて</w:t>
      </w:r>
    </w:p>
    <w:p w14:paraId="49B44451" w14:textId="110D3AF3" w:rsidR="00D86B05" w:rsidRPr="00C22112" w:rsidRDefault="00D86B05" w:rsidP="00D86B05">
      <w:pPr>
        <w:widowControl/>
        <w:ind w:firstLineChars="100" w:firstLine="220"/>
        <w:jc w:val="left"/>
        <w:rPr>
          <w:rFonts w:ascii="ＭＳ 明朝" w:eastAsia="ＭＳ 明朝" w:hAnsi="ＭＳ 明朝"/>
          <w:sz w:val="22"/>
        </w:rPr>
      </w:pPr>
      <w:r w:rsidRPr="00C22112">
        <w:rPr>
          <w:rFonts w:ascii="ＭＳ 明朝" w:eastAsia="ＭＳ 明朝" w:hAnsi="ＭＳ 明朝" w:hint="eastAsia"/>
          <w:sz w:val="22"/>
        </w:rPr>
        <w:t>粉粒塊輸送用コンベアについては、大気汚染防止法の規模要件の種類であるベルトの幅</w:t>
      </w:r>
      <w:r w:rsidR="00C80023">
        <w:rPr>
          <w:rFonts w:ascii="ＭＳ 明朝" w:eastAsia="ＭＳ 明朝" w:hAnsi="ＭＳ 明朝" w:hint="eastAsia"/>
          <w:sz w:val="22"/>
        </w:rPr>
        <w:t>又は</w:t>
      </w:r>
      <w:r w:rsidRPr="00C22112">
        <w:rPr>
          <w:rFonts w:ascii="ＭＳ 明朝" w:eastAsia="ＭＳ 明朝" w:hAnsi="ＭＳ 明朝" w:hint="eastAsia"/>
          <w:sz w:val="22"/>
        </w:rPr>
        <w:t>バケットの内容積であれば、カタログ等で情報が得られなかった場合でも実測値により比較的容易に届出指導を行うことができる。一方、現行条例の規模要件である輸送能力は、１時間あたりの運搬物の重さを要件にしているが、運搬物の種類により重さは大きく変わるとともに、同じ容積でも比重が軽く飛散性が高い運搬物が規模要件から外れるケースが考えられる。また、他府県の規制の状況においても、規定している都道府県は全て大気汚染防止法と同じ規模要件の種類である。</w:t>
      </w:r>
    </w:p>
    <w:p w14:paraId="0FC2FCA2" w14:textId="35955171" w:rsidR="00D86B05" w:rsidRPr="00C22112" w:rsidRDefault="00D86B05" w:rsidP="00D86B05">
      <w:pPr>
        <w:widowControl/>
        <w:ind w:firstLineChars="100" w:firstLine="220"/>
        <w:jc w:val="left"/>
        <w:rPr>
          <w:rFonts w:ascii="ＭＳ 明朝" w:eastAsia="ＭＳ 明朝" w:hAnsi="ＭＳ 明朝"/>
          <w:sz w:val="22"/>
        </w:rPr>
      </w:pPr>
      <w:r w:rsidRPr="00C22112">
        <w:rPr>
          <w:rFonts w:ascii="ＭＳ 明朝" w:eastAsia="ＭＳ 明朝" w:hAnsi="ＭＳ 明朝" w:hint="eastAsia"/>
          <w:sz w:val="22"/>
        </w:rPr>
        <w:t>以上より、粉粒塊輸送用コンベアは大気汚染防止法と同じ規模要件の種類を採用すべきであり、具体的な規模要件はメーカーのカタログ値や現在の届出状況等を踏まえ、現行の規模要件である輸送能力</w:t>
      </w:r>
      <w:r w:rsidRPr="00C22112">
        <w:rPr>
          <w:rFonts w:ascii="ＭＳ 明朝" w:eastAsia="ＭＳ 明朝" w:hAnsi="ＭＳ 明朝"/>
          <w:sz w:val="22"/>
        </w:rPr>
        <w:t>30t/hに該当するベルト</w:t>
      </w:r>
      <w:r w:rsidR="00BF4974">
        <w:rPr>
          <w:rFonts w:ascii="ＭＳ 明朝" w:eastAsia="ＭＳ 明朝" w:hAnsi="ＭＳ 明朝" w:hint="eastAsia"/>
          <w:sz w:val="22"/>
        </w:rPr>
        <w:t>の</w:t>
      </w:r>
      <w:r w:rsidRPr="00C22112">
        <w:rPr>
          <w:rFonts w:ascii="ＭＳ 明朝" w:eastAsia="ＭＳ 明朝" w:hAnsi="ＭＳ 明朝"/>
          <w:sz w:val="22"/>
        </w:rPr>
        <w:t>幅40cm、バケットの内容積0.01m</w:t>
      </w:r>
      <w:r w:rsidRPr="00C22112">
        <w:rPr>
          <w:rFonts w:ascii="ＭＳ 明朝" w:eastAsia="ＭＳ 明朝" w:hAnsi="ＭＳ 明朝"/>
          <w:sz w:val="22"/>
          <w:vertAlign w:val="superscript"/>
        </w:rPr>
        <w:t>3</w:t>
      </w:r>
      <w:r w:rsidRPr="00C22112">
        <w:rPr>
          <w:rFonts w:ascii="ＭＳ 明朝" w:eastAsia="ＭＳ 明朝" w:hAnsi="ＭＳ 明朝" w:hint="eastAsia"/>
          <w:sz w:val="22"/>
        </w:rPr>
        <w:t>とすることが妥当である。なお、これは他の都道府県と比べると規模要件の裾切基準を設けている自治体の中で最も厳しい基準と同値である。</w:t>
      </w:r>
      <w:r>
        <w:rPr>
          <w:rFonts w:ascii="ＭＳ 明朝" w:eastAsia="ＭＳ 明朝" w:hAnsi="ＭＳ 明朝"/>
          <w:sz w:val="22"/>
        </w:rPr>
        <w:br w:type="page"/>
      </w:r>
    </w:p>
    <w:p w14:paraId="2A41564D" w14:textId="1A5BE8A8" w:rsidR="00582787" w:rsidRPr="00DE24B4" w:rsidRDefault="00582787" w:rsidP="00D51064">
      <w:pPr>
        <w:pStyle w:val="1"/>
        <w:rPr>
          <w:rFonts w:ascii="ＭＳ Ｐゴシック" w:eastAsia="ＭＳ Ｐゴシック" w:hAnsi="ＭＳ Ｐゴシック"/>
          <w:b/>
          <w:sz w:val="22"/>
        </w:rPr>
      </w:pPr>
      <w:bookmarkStart w:id="19" w:name="_Toc82020556"/>
      <w:r w:rsidRPr="00DE24B4">
        <w:rPr>
          <w:rFonts w:ascii="ＭＳ Ｐゴシック" w:eastAsia="ＭＳ Ｐゴシック" w:hAnsi="ＭＳ Ｐゴシック" w:hint="eastAsia"/>
          <w:b/>
        </w:rPr>
        <w:t>Ⅱ　自動車環境分野</w:t>
      </w:r>
      <w:bookmarkEnd w:id="19"/>
    </w:p>
    <w:p w14:paraId="2798A303" w14:textId="77777777" w:rsidR="00582787" w:rsidRPr="00DE24B4" w:rsidRDefault="00582787" w:rsidP="00582787">
      <w:pPr>
        <w:spacing w:line="360" w:lineRule="exact"/>
        <w:rPr>
          <w:rFonts w:ascii="ＭＳ Ｐゴシック" w:eastAsia="ＭＳ Ｐゴシック" w:hAnsi="ＭＳ Ｐゴシック"/>
          <w:sz w:val="24"/>
          <w:szCs w:val="24"/>
        </w:rPr>
      </w:pPr>
      <w:r w:rsidRPr="00DE24B4">
        <w:rPr>
          <w:rFonts w:ascii="ＭＳ Ｐゴシック" w:eastAsia="ＭＳ Ｐゴシック" w:hAnsi="ＭＳ Ｐゴシック" w:hint="eastAsia"/>
          <w:sz w:val="24"/>
          <w:szCs w:val="24"/>
        </w:rPr>
        <w:t>１　府内における法及び条例による規制の枠組み</w:t>
      </w:r>
    </w:p>
    <w:p w14:paraId="25B2782B" w14:textId="4CF14C93" w:rsidR="00582787" w:rsidRPr="00DE24B4" w:rsidRDefault="00582787" w:rsidP="00582787">
      <w:pPr>
        <w:ind w:firstLineChars="100" w:firstLine="220"/>
        <w:rPr>
          <w:rFonts w:ascii="ＭＳ 明朝" w:eastAsia="ＭＳ 明朝" w:hAnsi="ＭＳ 明朝"/>
          <w:sz w:val="22"/>
        </w:rPr>
      </w:pPr>
      <w:r w:rsidRPr="00DE24B4">
        <w:rPr>
          <w:rFonts w:ascii="ＭＳ 明朝" w:eastAsia="ＭＳ 明朝" w:hAnsi="ＭＳ 明朝" w:hint="eastAsia"/>
          <w:sz w:val="22"/>
        </w:rPr>
        <w:t>大阪府における自動車排出ガスに関する規制には、「大気汚染防止法」、「自動車から排出される窒素酸化物</w:t>
      </w:r>
      <w:r w:rsidRPr="00DE24B4">
        <w:rPr>
          <w:rFonts w:ascii="ＭＳ 明朝" w:eastAsia="ＭＳ 明朝" w:hAnsi="ＭＳ 明朝"/>
          <w:sz w:val="22"/>
        </w:rPr>
        <w:t>(NOx)及び粒子状物質(PM)の特定地域における総量の削減等に関する特別措置法」（以下「自動車NOx・PM法」という。）</w:t>
      </w:r>
      <w:r w:rsidRPr="00DE24B4">
        <w:rPr>
          <w:rFonts w:ascii="ＭＳ 明朝" w:eastAsia="ＭＳ 明朝" w:hAnsi="ＭＳ 明朝" w:hint="eastAsia"/>
          <w:sz w:val="22"/>
        </w:rPr>
        <w:t>及び条例に基づく流入車規制がある</w:t>
      </w:r>
      <w:r w:rsidR="00D36CCB" w:rsidRPr="00DE24B4">
        <w:rPr>
          <w:rFonts w:ascii="ＭＳ 明朝" w:eastAsia="ＭＳ 明朝" w:hAnsi="ＭＳ 明朝" w:hint="eastAsia"/>
          <w:sz w:val="22"/>
        </w:rPr>
        <w:t>（表Ⅱ－１）</w:t>
      </w:r>
      <w:r w:rsidRPr="00DE24B4">
        <w:rPr>
          <w:rFonts w:ascii="ＭＳ 明朝" w:eastAsia="ＭＳ 明朝" w:hAnsi="ＭＳ 明朝" w:hint="eastAsia"/>
          <w:sz w:val="22"/>
        </w:rPr>
        <w:t>。</w:t>
      </w:r>
    </w:p>
    <w:p w14:paraId="4AB8C770" w14:textId="77777777" w:rsidR="00582787" w:rsidRPr="00DE24B4" w:rsidRDefault="00582787" w:rsidP="00582787">
      <w:pPr>
        <w:spacing w:line="360" w:lineRule="exact"/>
        <w:rPr>
          <w:rFonts w:ascii="ＭＳ Ｐゴシック" w:eastAsia="ＭＳ Ｐゴシック" w:hAnsi="ＭＳ Ｐゴシック"/>
          <w:sz w:val="22"/>
        </w:rPr>
      </w:pPr>
    </w:p>
    <w:p w14:paraId="2DC7E7E9" w14:textId="77777777" w:rsidR="00582787" w:rsidRPr="00DE24B4" w:rsidRDefault="00582787" w:rsidP="00582787">
      <w:pPr>
        <w:suppressLineNumbers/>
        <w:ind w:leftChars="200" w:left="420"/>
        <w:jc w:val="center"/>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表Ⅱ－１　法及び条例による規制の概要</w:t>
      </w:r>
    </w:p>
    <w:tbl>
      <w:tblPr>
        <w:tblStyle w:val="a8"/>
        <w:tblW w:w="9214" w:type="dxa"/>
        <w:tblInd w:w="-5" w:type="dxa"/>
        <w:tblLook w:val="04A0" w:firstRow="1" w:lastRow="0" w:firstColumn="1" w:lastColumn="0" w:noHBand="0" w:noVBand="1"/>
      </w:tblPr>
      <w:tblGrid>
        <w:gridCol w:w="1418"/>
        <w:gridCol w:w="3969"/>
        <w:gridCol w:w="3827"/>
      </w:tblGrid>
      <w:tr w:rsidR="00DE24B4" w:rsidRPr="00DE24B4" w14:paraId="14B144E0" w14:textId="77777777" w:rsidTr="00EF04A2">
        <w:tc>
          <w:tcPr>
            <w:tcW w:w="1418" w:type="dxa"/>
          </w:tcPr>
          <w:p w14:paraId="69188F69" w14:textId="77777777" w:rsidR="00582787" w:rsidRPr="00DE24B4" w:rsidRDefault="00582787" w:rsidP="00EF04A2">
            <w:pPr>
              <w:suppressLineNumbers/>
              <w:jc w:val="center"/>
              <w:rPr>
                <w:rFonts w:ascii="ＭＳ 明朝" w:eastAsia="ＭＳ 明朝" w:hAnsi="ＭＳ 明朝"/>
                <w:szCs w:val="21"/>
              </w:rPr>
            </w:pPr>
          </w:p>
        </w:tc>
        <w:tc>
          <w:tcPr>
            <w:tcW w:w="3969" w:type="dxa"/>
          </w:tcPr>
          <w:p w14:paraId="6E42B111" w14:textId="77777777" w:rsidR="00582787" w:rsidRPr="00DE24B4" w:rsidRDefault="00582787" w:rsidP="00EF04A2">
            <w:pPr>
              <w:suppressLineNumbers/>
              <w:jc w:val="center"/>
              <w:rPr>
                <w:rFonts w:ascii="ＭＳ 明朝" w:eastAsia="ＭＳ 明朝" w:hAnsi="ＭＳ 明朝"/>
                <w:szCs w:val="21"/>
              </w:rPr>
            </w:pPr>
            <w:r w:rsidRPr="00DE24B4">
              <w:rPr>
                <w:rFonts w:ascii="ＭＳ 明朝" w:eastAsia="ＭＳ 明朝" w:hAnsi="ＭＳ 明朝" w:hint="eastAsia"/>
                <w:szCs w:val="21"/>
              </w:rPr>
              <w:t>大気汚染防止法</w:t>
            </w:r>
          </w:p>
          <w:p w14:paraId="0F8FD808" w14:textId="77777777" w:rsidR="00582787" w:rsidRPr="00DE24B4" w:rsidRDefault="00582787" w:rsidP="00EF04A2">
            <w:pPr>
              <w:suppressLineNumbers/>
              <w:jc w:val="center"/>
              <w:rPr>
                <w:rFonts w:ascii="ＭＳ 明朝" w:eastAsia="ＭＳ 明朝" w:hAnsi="ＭＳ 明朝"/>
                <w:szCs w:val="21"/>
              </w:rPr>
            </w:pPr>
            <w:r w:rsidRPr="00DE24B4">
              <w:rPr>
                <w:rFonts w:ascii="ＭＳ 明朝" w:eastAsia="ＭＳ 明朝" w:hAnsi="ＭＳ 明朝" w:hint="eastAsia"/>
                <w:szCs w:val="21"/>
              </w:rPr>
              <w:t>自動車</w:t>
            </w:r>
            <w:r w:rsidRPr="00DE24B4">
              <w:rPr>
                <w:rFonts w:ascii="ＭＳ 明朝" w:eastAsia="ＭＳ 明朝" w:hAnsi="ＭＳ 明朝"/>
                <w:sz w:val="22"/>
              </w:rPr>
              <w:t>NOx・PM法</w:t>
            </w:r>
          </w:p>
        </w:tc>
        <w:tc>
          <w:tcPr>
            <w:tcW w:w="3827" w:type="dxa"/>
            <w:vAlign w:val="center"/>
          </w:tcPr>
          <w:p w14:paraId="1C5F7251" w14:textId="77777777" w:rsidR="00582787" w:rsidRPr="00DE24B4" w:rsidRDefault="00582787" w:rsidP="00EF04A2">
            <w:pPr>
              <w:suppressLineNumbers/>
              <w:jc w:val="center"/>
              <w:rPr>
                <w:rFonts w:ascii="ＭＳ 明朝" w:eastAsia="ＭＳ 明朝" w:hAnsi="ＭＳ 明朝"/>
                <w:szCs w:val="21"/>
              </w:rPr>
            </w:pPr>
            <w:r w:rsidRPr="00DE24B4">
              <w:rPr>
                <w:rFonts w:ascii="ＭＳ 明朝" w:eastAsia="ＭＳ 明朝" w:hAnsi="ＭＳ 明朝" w:hint="eastAsia"/>
                <w:szCs w:val="21"/>
              </w:rPr>
              <w:t>条例（流入車規制）</w:t>
            </w:r>
          </w:p>
        </w:tc>
      </w:tr>
      <w:tr w:rsidR="00DE24B4" w:rsidRPr="00DE24B4" w14:paraId="5358532D" w14:textId="77777777" w:rsidTr="00EF04A2">
        <w:trPr>
          <w:trHeight w:val="4240"/>
        </w:trPr>
        <w:tc>
          <w:tcPr>
            <w:tcW w:w="1418" w:type="dxa"/>
          </w:tcPr>
          <w:p w14:paraId="6FAC08BC" w14:textId="77777777" w:rsidR="00582787" w:rsidRPr="00DE24B4" w:rsidRDefault="00582787" w:rsidP="00EF04A2">
            <w:pPr>
              <w:suppressLineNumbers/>
              <w:rPr>
                <w:rFonts w:ascii="ＭＳ 明朝" w:eastAsia="ＭＳ 明朝" w:hAnsi="ＭＳ 明朝"/>
                <w:szCs w:val="21"/>
              </w:rPr>
            </w:pPr>
            <w:r w:rsidRPr="00DE24B4">
              <w:rPr>
                <w:rFonts w:ascii="ＭＳ 明朝" w:eastAsia="ＭＳ 明朝" w:hAnsi="ＭＳ 明朝" w:hint="eastAsia"/>
                <w:szCs w:val="21"/>
              </w:rPr>
              <w:t>規制内容</w:t>
            </w:r>
          </w:p>
        </w:tc>
        <w:tc>
          <w:tcPr>
            <w:tcW w:w="3969" w:type="dxa"/>
          </w:tcPr>
          <w:p w14:paraId="35D7F973" w14:textId="77777777" w:rsidR="00582787" w:rsidRPr="00DE24B4" w:rsidRDefault="00582787" w:rsidP="00EF04A2">
            <w:pPr>
              <w:suppressLineNumbers/>
              <w:rPr>
                <w:rFonts w:ascii="ＭＳ 明朝" w:eastAsia="ＭＳ 明朝" w:hAnsi="ＭＳ 明朝"/>
                <w:szCs w:val="21"/>
              </w:rPr>
            </w:pPr>
            <w:r w:rsidRPr="00DE24B4">
              <w:rPr>
                <w:rFonts w:ascii="ＭＳ 明朝" w:eastAsia="ＭＳ 明朝" w:hAnsi="ＭＳ 明朝" w:hint="eastAsia"/>
                <w:szCs w:val="21"/>
              </w:rPr>
              <w:t>○大気汚染防止法</w:t>
            </w:r>
          </w:p>
          <w:p w14:paraId="39899302" w14:textId="77777777" w:rsidR="00582787" w:rsidRPr="00DE24B4" w:rsidRDefault="00582787" w:rsidP="00EF04A2">
            <w:pPr>
              <w:suppressLineNumbers/>
              <w:rPr>
                <w:rFonts w:ascii="ＭＳ 明朝" w:eastAsia="ＭＳ 明朝" w:hAnsi="ＭＳ 明朝"/>
                <w:szCs w:val="21"/>
              </w:rPr>
            </w:pPr>
            <w:r w:rsidRPr="00DE24B4">
              <w:rPr>
                <w:rFonts w:ascii="ＭＳ 明朝" w:eastAsia="ＭＳ 明朝" w:hAnsi="ＭＳ 明朝" w:hint="eastAsia"/>
                <w:szCs w:val="21"/>
              </w:rPr>
              <w:t>・新車に対して製造メーカーに課せられる排出ガス規制（単体規制）</w:t>
            </w:r>
          </w:p>
          <w:p w14:paraId="6DD99295" w14:textId="77777777" w:rsidR="00582787" w:rsidRPr="00DE24B4" w:rsidRDefault="00582787" w:rsidP="00EF04A2">
            <w:pPr>
              <w:suppressLineNumbers/>
              <w:rPr>
                <w:rFonts w:ascii="ＭＳ 明朝" w:eastAsia="ＭＳ 明朝" w:hAnsi="ＭＳ 明朝"/>
                <w:szCs w:val="21"/>
              </w:rPr>
            </w:pPr>
            <w:r w:rsidRPr="00DE24B4">
              <w:rPr>
                <w:rFonts w:ascii="ＭＳ 明朝" w:eastAsia="ＭＳ 明朝" w:hAnsi="ＭＳ 明朝" w:hint="eastAsia"/>
                <w:szCs w:val="21"/>
              </w:rPr>
              <w:t>○自動車</w:t>
            </w:r>
            <w:r w:rsidRPr="00DE24B4">
              <w:rPr>
                <w:rFonts w:ascii="ＭＳ 明朝" w:eastAsia="ＭＳ 明朝" w:hAnsi="ＭＳ 明朝"/>
                <w:szCs w:val="21"/>
              </w:rPr>
              <w:t>NOx・PM法</w:t>
            </w:r>
          </w:p>
          <w:p w14:paraId="4ED95CAF" w14:textId="77777777" w:rsidR="00582787" w:rsidRPr="00DE24B4" w:rsidRDefault="00582787" w:rsidP="00EF04A2">
            <w:pPr>
              <w:suppressLineNumbers/>
              <w:rPr>
                <w:rFonts w:ascii="ＭＳ 明朝" w:eastAsia="ＭＳ 明朝" w:hAnsi="ＭＳ 明朝"/>
                <w:szCs w:val="21"/>
              </w:rPr>
            </w:pPr>
            <w:r w:rsidRPr="00DE24B4">
              <w:rPr>
                <w:rFonts w:ascii="ＭＳ 明朝" w:eastAsia="ＭＳ 明朝" w:hAnsi="ＭＳ 明朝" w:hint="eastAsia"/>
                <w:szCs w:val="21"/>
              </w:rPr>
              <w:t>・対策地域内（府域では６町村を除く地域）において、排出基準に適合しないトラック、バス等は、同地域内を使用の本拠とする登録ができない（車種規制）</w:t>
            </w:r>
          </w:p>
          <w:p w14:paraId="03C5777A" w14:textId="77777777" w:rsidR="00582787" w:rsidRPr="00DE24B4" w:rsidRDefault="00582787" w:rsidP="00EF04A2">
            <w:pPr>
              <w:suppressLineNumbers/>
              <w:rPr>
                <w:rFonts w:ascii="ＭＳ 明朝" w:eastAsia="ＭＳ 明朝" w:hAnsi="ＭＳ 明朝"/>
                <w:szCs w:val="21"/>
              </w:rPr>
            </w:pPr>
            <w:r w:rsidRPr="00DE24B4">
              <w:rPr>
                <w:rFonts w:ascii="ＭＳ 明朝" w:eastAsia="ＭＳ 明朝" w:hAnsi="ＭＳ 明朝" w:hint="eastAsia"/>
                <w:szCs w:val="21"/>
              </w:rPr>
              <w:t>・対象自動車を</w:t>
            </w:r>
            <w:r w:rsidRPr="00DE24B4">
              <w:rPr>
                <w:rFonts w:ascii="ＭＳ 明朝" w:eastAsia="ＭＳ 明朝" w:hAnsi="ＭＳ 明朝"/>
                <w:szCs w:val="21"/>
              </w:rPr>
              <w:t>30台以上使用する特定事業者に対して自動車使用管理計画書及び実績報告書の提出</w:t>
            </w:r>
            <w:r w:rsidRPr="00DE24B4">
              <w:rPr>
                <w:rFonts w:ascii="ＭＳ 明朝" w:eastAsia="ＭＳ 明朝" w:hAnsi="ＭＳ 明朝" w:hint="eastAsia"/>
                <w:szCs w:val="21"/>
              </w:rPr>
              <w:t>の</w:t>
            </w:r>
            <w:r w:rsidRPr="00DE24B4">
              <w:rPr>
                <w:rFonts w:ascii="ＭＳ 明朝" w:eastAsia="ＭＳ 明朝" w:hAnsi="ＭＳ 明朝"/>
                <w:szCs w:val="21"/>
              </w:rPr>
              <w:t>義務</w:t>
            </w:r>
            <w:r w:rsidRPr="00DE24B4">
              <w:rPr>
                <w:rFonts w:ascii="ＭＳ 明朝" w:eastAsia="ＭＳ 明朝" w:hAnsi="ＭＳ 明朝" w:hint="eastAsia"/>
                <w:szCs w:val="21"/>
              </w:rPr>
              <w:t xml:space="preserve">　等</w:t>
            </w:r>
          </w:p>
        </w:tc>
        <w:tc>
          <w:tcPr>
            <w:tcW w:w="3827" w:type="dxa"/>
          </w:tcPr>
          <w:p w14:paraId="498524E3" w14:textId="77777777" w:rsidR="00582787" w:rsidRPr="00DE24B4" w:rsidRDefault="00582787" w:rsidP="00EF04A2">
            <w:pPr>
              <w:suppressLineNumbers/>
              <w:rPr>
                <w:rFonts w:ascii="ＭＳ 明朝" w:eastAsia="ＭＳ 明朝" w:hAnsi="ＭＳ 明朝"/>
                <w:szCs w:val="21"/>
              </w:rPr>
            </w:pPr>
            <w:r w:rsidRPr="00DE24B4">
              <w:rPr>
                <w:rFonts w:ascii="ＭＳ 明朝" w:eastAsia="ＭＳ 明朝" w:hAnsi="ＭＳ 明朝" w:hint="eastAsia"/>
                <w:szCs w:val="21"/>
              </w:rPr>
              <w:t>・府域の対策地域において、自動車</w:t>
            </w:r>
            <w:r w:rsidRPr="00DE24B4">
              <w:rPr>
                <w:rFonts w:ascii="ＭＳ 明朝" w:eastAsia="ＭＳ 明朝" w:hAnsi="ＭＳ 明朝"/>
                <w:szCs w:val="21"/>
              </w:rPr>
              <w:t>NOx・PM法に基づく車種規制に適合しないトラック、バス等の発着を制限するため、運行者に対する車種規制適合車の使用義務</w:t>
            </w:r>
          </w:p>
          <w:p w14:paraId="13E500B1" w14:textId="77777777" w:rsidR="00582787" w:rsidRPr="00DE24B4" w:rsidRDefault="00582787" w:rsidP="00EF04A2">
            <w:pPr>
              <w:suppressLineNumbers/>
              <w:rPr>
                <w:rFonts w:ascii="ＭＳ 明朝" w:eastAsia="ＭＳ 明朝" w:hAnsi="ＭＳ 明朝"/>
                <w:szCs w:val="21"/>
              </w:rPr>
            </w:pPr>
            <w:r w:rsidRPr="00DE24B4">
              <w:rPr>
                <w:rFonts w:ascii="ＭＳ 明朝" w:eastAsia="ＭＳ 明朝" w:hAnsi="ＭＳ 明朝" w:hint="eastAsia"/>
                <w:szCs w:val="21"/>
              </w:rPr>
              <w:t>・</w:t>
            </w:r>
            <w:r w:rsidRPr="00DE24B4">
              <w:rPr>
                <w:rFonts w:ascii="ＭＳ 明朝" w:eastAsia="ＭＳ 明朝" w:hAnsi="ＭＳ 明朝"/>
                <w:szCs w:val="21"/>
              </w:rPr>
              <w:t>物品等を販売等する者に対する車種規制適合車の使用を求める義務</w:t>
            </w:r>
            <w:r w:rsidRPr="00DE24B4">
              <w:rPr>
                <w:rFonts w:ascii="ＭＳ 明朝" w:eastAsia="ＭＳ 明朝" w:hAnsi="ＭＳ 明朝" w:hint="eastAsia"/>
                <w:szCs w:val="21"/>
              </w:rPr>
              <w:t xml:space="preserve">　等</w:t>
            </w:r>
          </w:p>
        </w:tc>
      </w:tr>
    </w:tbl>
    <w:p w14:paraId="7E7BCD1F" w14:textId="77777777" w:rsidR="00582787" w:rsidRPr="00DE24B4" w:rsidRDefault="00582787" w:rsidP="00582787">
      <w:pPr>
        <w:spacing w:line="360" w:lineRule="exact"/>
        <w:rPr>
          <w:rFonts w:ascii="ＭＳ Ｐゴシック" w:eastAsia="ＭＳ Ｐゴシック" w:hAnsi="ＭＳ Ｐゴシック"/>
          <w:sz w:val="22"/>
        </w:rPr>
      </w:pPr>
    </w:p>
    <w:p w14:paraId="6E790E0D" w14:textId="77777777" w:rsidR="00582787" w:rsidRPr="00DE24B4" w:rsidRDefault="00582787" w:rsidP="00582787">
      <w:pPr>
        <w:spacing w:line="360" w:lineRule="exact"/>
        <w:rPr>
          <w:rFonts w:ascii="ＭＳ Ｐゴシック" w:eastAsia="ＭＳ Ｐゴシック" w:hAnsi="ＭＳ Ｐゴシック"/>
          <w:sz w:val="22"/>
        </w:rPr>
      </w:pPr>
    </w:p>
    <w:p w14:paraId="351D093A" w14:textId="77777777" w:rsidR="00582787" w:rsidRPr="00DE24B4" w:rsidRDefault="00582787" w:rsidP="00582787">
      <w:pPr>
        <w:spacing w:line="360" w:lineRule="exact"/>
        <w:rPr>
          <w:rFonts w:ascii="ＭＳ Ｐゴシック" w:eastAsia="ＭＳ Ｐゴシック" w:hAnsi="ＭＳ Ｐゴシック"/>
          <w:sz w:val="24"/>
          <w:szCs w:val="24"/>
        </w:rPr>
      </w:pPr>
      <w:r w:rsidRPr="00DE24B4">
        <w:rPr>
          <w:rFonts w:ascii="ＭＳ Ｐゴシック" w:eastAsia="ＭＳ Ｐゴシック" w:hAnsi="ＭＳ Ｐゴシック"/>
          <w:noProof/>
          <w:sz w:val="24"/>
          <w:szCs w:val="24"/>
        </w:rPr>
        <mc:AlternateContent>
          <mc:Choice Requires="wps">
            <w:drawing>
              <wp:anchor distT="0" distB="0" distL="114300" distR="114300" simplePos="0" relativeHeight="252518400" behindDoc="0" locked="0" layoutInCell="1" allowOverlap="1" wp14:anchorId="5C889C1C" wp14:editId="7FD9BA1B">
                <wp:simplePos x="0" y="0"/>
                <wp:positionH relativeFrom="page">
                  <wp:posOffset>4622165</wp:posOffset>
                </wp:positionH>
                <wp:positionV relativeFrom="paragraph">
                  <wp:posOffset>683260</wp:posOffset>
                </wp:positionV>
                <wp:extent cx="2562860" cy="347980"/>
                <wp:effectExtent l="0" t="0" r="0" b="0"/>
                <wp:wrapNone/>
                <wp:docPr id="274" name="テキスト ボックス 15"/>
                <wp:cNvGraphicFramePr/>
                <a:graphic xmlns:a="http://schemas.openxmlformats.org/drawingml/2006/main">
                  <a:graphicData uri="http://schemas.microsoft.com/office/word/2010/wordprocessingShape">
                    <wps:wsp>
                      <wps:cNvSpPr txBox="1"/>
                      <wps:spPr>
                        <a:xfrm>
                          <a:off x="0" y="0"/>
                          <a:ext cx="2562860" cy="347980"/>
                        </a:xfrm>
                        <a:prstGeom prst="rect">
                          <a:avLst/>
                        </a:prstGeom>
                        <a:noFill/>
                        <a:ln w="3175" cmpd="sng">
                          <a:noFill/>
                        </a:ln>
                        <a:effectLst/>
                      </wps:spPr>
                      <wps:txbx>
                        <w:txbxContent>
                          <w:p w14:paraId="7961C59C" w14:textId="77777777" w:rsidR="00BA6C41" w:rsidRPr="004800AD" w:rsidRDefault="00BA6C41" w:rsidP="00582787">
                            <w:pPr>
                              <w:pStyle w:val="aa"/>
                              <w:spacing w:line="300" w:lineRule="exact"/>
                              <w:jc w:val="center"/>
                              <w:rPr>
                                <w:rFonts w:ascii="ＭＳ Ｐゴシック" w:eastAsia="ＭＳ Ｐゴシック" w:hAnsi="ＭＳ Ｐゴシック" w:cstheme="minorBidi"/>
                                <w:sz w:val="22"/>
                                <w:szCs w:val="22"/>
                              </w:rPr>
                            </w:pPr>
                            <w:r>
                              <w:rPr>
                                <w:rFonts w:ascii="ＭＳ Ｐゴシック" w:eastAsia="ＭＳ Ｐゴシック" w:hAnsi="ＭＳ Ｐゴシック" w:cstheme="minorBidi" w:hint="eastAsia"/>
                                <w:sz w:val="22"/>
                                <w:szCs w:val="22"/>
                              </w:rPr>
                              <w:t>図Ⅱ－１</w:t>
                            </w:r>
                            <w:r w:rsidRPr="004800AD">
                              <w:rPr>
                                <w:rFonts w:ascii="ＭＳ Ｐゴシック" w:eastAsia="ＭＳ Ｐゴシック" w:hAnsi="ＭＳ Ｐゴシック" w:cstheme="minorBidi" w:hint="eastAsia"/>
                                <w:sz w:val="22"/>
                                <w:szCs w:val="22"/>
                              </w:rPr>
                              <w:t xml:space="preserve"> 対策地域</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C889C1C" id="テキスト ボックス 15" o:spid="_x0000_s1040" type="#_x0000_t202" style="position:absolute;left:0;text-align:left;margin-left:363.95pt;margin-top:53.8pt;width:201.8pt;height:27.4pt;z-index:25251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" filled="f" stroked="f" strokeweight=".25pt">
                <v:textbox>
                  <w:txbxContent>
                    <w:p w14:paraId="7961C59C" w14:textId="77777777" w:rsidR="00BA6C41" w:rsidRPr="004800AD" w:rsidRDefault="00BA6C41" w:rsidP="00582787">
                      <w:pPr>
                        <w:pStyle w:val="aa"/>
                        <w:spacing w:line="300" w:lineRule="exact"/>
                        <w:jc w:val="center"/>
                        <w:rPr>
                          <w:rFonts w:ascii="ＭＳ Ｐゴシック" w:eastAsia="ＭＳ Ｐゴシック" w:hAnsi="ＭＳ Ｐゴシック" w:cstheme="minorBidi"/>
                          <w:sz w:val="22"/>
                          <w:szCs w:val="22"/>
                        </w:rPr>
                      </w:pPr>
                      <w:r>
                        <w:rPr>
                          <w:rFonts w:ascii="ＭＳ Ｐゴシック" w:eastAsia="ＭＳ Ｐゴシック" w:hAnsi="ＭＳ Ｐゴシック" w:cstheme="minorBidi" w:hint="eastAsia"/>
                          <w:sz w:val="22"/>
                          <w:szCs w:val="22"/>
                        </w:rPr>
                        <w:t>図Ⅱ－１</w:t>
                      </w:r>
                      <w:r w:rsidRPr="004800AD">
                        <w:rPr>
                          <w:rFonts w:ascii="ＭＳ Ｐゴシック" w:eastAsia="ＭＳ Ｐゴシック" w:hAnsi="ＭＳ Ｐゴシック" w:cstheme="minorBidi" w:hint="eastAsia"/>
                          <w:sz w:val="22"/>
                          <w:szCs w:val="22"/>
                        </w:rPr>
                        <w:t xml:space="preserve"> 対策地域</w:t>
                      </w:r>
                    </w:p>
                  </w:txbxContent>
                </v:textbox>
                <w10:wrap anchorx="page"/>
              </v:shape>
            </w:pict>
          </mc:Fallback>
        </mc:AlternateContent>
      </w:r>
      <w:r w:rsidRPr="00DE24B4">
        <w:rPr>
          <w:rFonts w:ascii="ＭＳ Ｐゴシック" w:eastAsia="ＭＳ Ｐゴシック" w:hAnsi="ＭＳ Ｐゴシック" w:hint="eastAsia"/>
          <w:sz w:val="24"/>
          <w:szCs w:val="24"/>
        </w:rPr>
        <w:t xml:space="preserve">２　「大阪府自動車排出窒素酸化物及び自動車排出粒子状物質総量削減計画（第３次）」の進捗状況　</w:t>
      </w:r>
    </w:p>
    <w:p w14:paraId="35F7BD54" w14:textId="77777777" w:rsidR="00582787" w:rsidRPr="00DE24B4" w:rsidRDefault="00582787" w:rsidP="00582787">
      <w:pPr>
        <w:spacing w:line="360" w:lineRule="exact"/>
        <w:rPr>
          <w:rFonts w:ascii="ＭＳ Ｐゴシック" w:eastAsia="ＭＳ Ｐゴシック" w:hAnsi="ＭＳ Ｐゴシック"/>
          <w:sz w:val="22"/>
        </w:rPr>
      </w:pPr>
      <w:r w:rsidRPr="00DE24B4">
        <w:rPr>
          <w:rFonts w:ascii="ＭＳ 明朝" w:eastAsia="ＭＳ 明朝" w:hAnsi="ＭＳ 明朝"/>
          <w:noProof/>
          <w:sz w:val="22"/>
        </w:rPr>
        <w:drawing>
          <wp:anchor distT="0" distB="0" distL="114300" distR="114300" simplePos="0" relativeHeight="252519424" behindDoc="0" locked="0" layoutInCell="1" allowOverlap="1" wp14:anchorId="5EC59924" wp14:editId="5D90D351">
            <wp:simplePos x="0" y="0"/>
            <wp:positionH relativeFrom="column">
              <wp:posOffset>4025265</wp:posOffset>
            </wp:positionH>
            <wp:positionV relativeFrom="paragraph">
              <wp:posOffset>137795</wp:posOffset>
            </wp:positionV>
            <wp:extent cx="2124710" cy="2479040"/>
            <wp:effectExtent l="0" t="0" r="8890" b="0"/>
            <wp:wrapThrough wrapText="bothSides">
              <wp:wrapPolygon edited="0">
                <wp:start x="581" y="0"/>
                <wp:lineTo x="581" y="21412"/>
                <wp:lineTo x="21497" y="21412"/>
                <wp:lineTo x="21497" y="0"/>
                <wp:lineTo x="581" y="0"/>
              </wp:wrapPolygon>
            </wp:wrapThrough>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4426" r="-1"/>
                    <a:stretch/>
                  </pic:blipFill>
                  <pic:spPr bwMode="auto">
                    <a:xfrm>
                      <a:off x="0" y="0"/>
                      <a:ext cx="2124710" cy="2479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24B4">
        <w:rPr>
          <w:rFonts w:ascii="ＭＳ Ｐゴシック" w:eastAsia="ＭＳ Ｐゴシック" w:hAnsi="ＭＳ Ｐゴシック" w:hint="eastAsia"/>
          <w:sz w:val="22"/>
        </w:rPr>
        <w:t>（１）第３次計画の概要</w:t>
      </w:r>
    </w:p>
    <w:p w14:paraId="7C270F63" w14:textId="77777777" w:rsidR="00582787" w:rsidRPr="00DE24B4" w:rsidRDefault="00582787" w:rsidP="00582787">
      <w:pPr>
        <w:ind w:firstLineChars="100" w:firstLine="220"/>
        <w:rPr>
          <w:rFonts w:ascii="ＭＳ 明朝" w:eastAsia="ＭＳ 明朝" w:hAnsi="ＭＳ 明朝"/>
          <w:sz w:val="22"/>
        </w:rPr>
      </w:pPr>
      <w:r w:rsidRPr="00DE24B4">
        <w:rPr>
          <w:rFonts w:ascii="ＭＳ 明朝" w:eastAsia="ＭＳ 明朝" w:hAnsi="ＭＳ 明朝" w:hint="eastAsia"/>
          <w:sz w:val="22"/>
        </w:rPr>
        <w:t>大阪府では、自動車</w:t>
      </w:r>
      <w:r w:rsidRPr="00DE24B4">
        <w:rPr>
          <w:rFonts w:ascii="ＭＳ 明朝" w:eastAsia="ＭＳ 明朝" w:hAnsi="ＭＳ 明朝"/>
          <w:sz w:val="22"/>
        </w:rPr>
        <w:t>NOx・PM法の基本方針に基づき、</w:t>
      </w:r>
      <w:r w:rsidRPr="00DE24B4">
        <w:rPr>
          <w:rFonts w:ascii="ＭＳ 明朝" w:eastAsia="ＭＳ 明朝" w:hAnsi="ＭＳ 明朝" w:hint="eastAsia"/>
          <w:sz w:val="22"/>
        </w:rPr>
        <w:t>平成</w:t>
      </w:r>
      <w:r w:rsidRPr="00DE24B4">
        <w:rPr>
          <w:rFonts w:ascii="ＭＳ 明朝" w:eastAsia="ＭＳ 明朝" w:hAnsi="ＭＳ 明朝"/>
          <w:sz w:val="22"/>
        </w:rPr>
        <w:t>25年</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13年</w:t>
      </w:r>
      <w:r w:rsidRPr="00DE24B4">
        <w:rPr>
          <w:rFonts w:ascii="ＭＳ 明朝" w:eastAsia="ＭＳ 明朝" w:hAnsi="ＭＳ 明朝"/>
          <w:spacing w:val="2"/>
        </w:rPr>
        <w:t>）</w:t>
      </w:r>
      <w:r w:rsidRPr="00DE24B4">
        <w:rPr>
          <w:rFonts w:ascii="ＭＳ 明朝" w:eastAsia="ＭＳ 明朝" w:hAnsi="ＭＳ 明朝"/>
          <w:sz w:val="22"/>
        </w:rPr>
        <w:t>６月に「大阪府自動車排出窒素酸化物及び自動車排出粒子状物質総量削減計画〔第３次〕」（以下「第３次計画」という。）を策定し</w:t>
      </w:r>
      <w:r w:rsidRPr="00DE24B4">
        <w:rPr>
          <w:rFonts w:ascii="ＭＳ 明朝" w:eastAsia="ＭＳ 明朝" w:hAnsi="ＭＳ 明朝" w:hint="eastAsia"/>
          <w:sz w:val="22"/>
        </w:rPr>
        <w:t>、令和２年度（2020年度）目標の達成に向け、削減目標量や７項目の自動車環境対策を掲げている。</w:t>
      </w:r>
    </w:p>
    <w:p w14:paraId="01863AEF" w14:textId="77777777" w:rsidR="00582787" w:rsidRPr="00DE24B4" w:rsidRDefault="00582787" w:rsidP="00582787">
      <w:pPr>
        <w:ind w:firstLineChars="100" w:firstLine="220"/>
        <w:rPr>
          <w:rFonts w:ascii="ＭＳ 明朝" w:eastAsia="ＭＳ 明朝" w:hAnsi="ＭＳ 明朝"/>
          <w:sz w:val="22"/>
        </w:rPr>
      </w:pPr>
    </w:p>
    <w:p w14:paraId="158FA0F1" w14:textId="77777777" w:rsidR="00582787" w:rsidRPr="00DE24B4" w:rsidRDefault="00582787" w:rsidP="00582787">
      <w:pPr>
        <w:spacing w:line="360" w:lineRule="exact"/>
        <w:ind w:leftChars="100" w:left="320" w:hangingChars="50" w:hanging="110"/>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○目標</w:t>
      </w:r>
    </w:p>
    <w:p w14:paraId="421E0748" w14:textId="77777777" w:rsidR="00582787" w:rsidRPr="00DE24B4" w:rsidRDefault="00582787" w:rsidP="00582787">
      <w:pPr>
        <w:spacing w:line="360" w:lineRule="exact"/>
        <w:ind w:leftChars="100" w:left="320" w:hangingChars="50" w:hanging="110"/>
        <w:rPr>
          <w:rFonts w:ascii="ＭＳ 明朝" w:eastAsia="ＭＳ 明朝" w:hAnsi="ＭＳ 明朝"/>
          <w:sz w:val="22"/>
        </w:rPr>
      </w:pPr>
      <w:r w:rsidRPr="00DE24B4">
        <w:rPr>
          <w:rFonts w:ascii="ＭＳ 明朝" w:eastAsia="ＭＳ 明朝" w:hAnsi="ＭＳ 明朝" w:hint="eastAsia"/>
          <w:sz w:val="22"/>
        </w:rPr>
        <w:t>・令和２年度（2020年度）までに、対策地域全体で大気環境基準を達成する。</w:t>
      </w:r>
    </w:p>
    <w:p w14:paraId="3149BCF5" w14:textId="54D0F61C" w:rsidR="00CD4F02" w:rsidRPr="00DE24B4" w:rsidRDefault="00582787" w:rsidP="00CD4F02">
      <w:pPr>
        <w:spacing w:line="360" w:lineRule="exact"/>
        <w:ind w:leftChars="250" w:left="525"/>
        <w:rPr>
          <w:rFonts w:ascii="ＭＳ 明朝" w:eastAsia="ＭＳ 明朝" w:hAnsi="ＭＳ 明朝"/>
          <w:sz w:val="20"/>
          <w:szCs w:val="20"/>
        </w:rPr>
      </w:pPr>
      <w:r w:rsidRPr="00DE24B4">
        <w:rPr>
          <w:rFonts w:ascii="ＭＳ Ｐゴシック" w:eastAsia="ＭＳ Ｐゴシック" w:hAnsi="ＭＳ Ｐゴシック"/>
          <w:noProof/>
          <w:sz w:val="24"/>
          <w:szCs w:val="24"/>
        </w:rPr>
        <mc:AlternateContent>
          <mc:Choice Requires="wps">
            <w:drawing>
              <wp:anchor distT="0" distB="0" distL="114300" distR="114300" simplePos="0" relativeHeight="252646400" behindDoc="1" locked="0" layoutInCell="1" allowOverlap="1" wp14:anchorId="1807B115" wp14:editId="7A212042">
                <wp:simplePos x="0" y="0"/>
                <wp:positionH relativeFrom="page">
                  <wp:posOffset>4991100</wp:posOffset>
                </wp:positionH>
                <wp:positionV relativeFrom="paragraph">
                  <wp:posOffset>385445</wp:posOffset>
                </wp:positionV>
                <wp:extent cx="2058035" cy="347980"/>
                <wp:effectExtent l="0" t="0" r="0" b="0"/>
                <wp:wrapTight wrapText="bothSides">
                  <wp:wrapPolygon edited="0">
                    <wp:start x="600" y="0"/>
                    <wp:lineTo x="600" y="20102"/>
                    <wp:lineTo x="20994" y="20102"/>
                    <wp:lineTo x="20994" y="0"/>
                    <wp:lineTo x="600" y="0"/>
                  </wp:wrapPolygon>
                </wp:wrapTight>
                <wp:docPr id="25" name="テキスト ボックス 15"/>
                <wp:cNvGraphicFramePr/>
                <a:graphic xmlns:a="http://schemas.openxmlformats.org/drawingml/2006/main">
                  <a:graphicData uri="http://schemas.microsoft.com/office/word/2010/wordprocessingShape">
                    <wps:wsp>
                      <wps:cNvSpPr txBox="1"/>
                      <wps:spPr>
                        <a:xfrm>
                          <a:off x="0" y="0"/>
                          <a:ext cx="2058035" cy="347980"/>
                        </a:xfrm>
                        <a:prstGeom prst="rect">
                          <a:avLst/>
                        </a:prstGeom>
                        <a:noFill/>
                        <a:ln w="3175" cmpd="sng">
                          <a:noFill/>
                        </a:ln>
                        <a:effectLst/>
                      </wps:spPr>
                      <wps:txbx>
                        <w:txbxContent>
                          <w:p w14:paraId="36E6E536" w14:textId="77777777" w:rsidR="00BA6C41" w:rsidRPr="004800AD" w:rsidRDefault="00BA6C41" w:rsidP="00582787">
                            <w:pPr>
                              <w:pStyle w:val="aa"/>
                              <w:spacing w:line="300" w:lineRule="exact"/>
                              <w:jc w:val="center"/>
                              <w:rPr>
                                <w:rFonts w:ascii="ＭＳ Ｐゴシック" w:eastAsia="ＭＳ Ｐゴシック" w:hAnsi="ＭＳ Ｐゴシック" w:cstheme="minorBidi"/>
                                <w:sz w:val="22"/>
                                <w:szCs w:val="22"/>
                              </w:rPr>
                            </w:pPr>
                            <w:r>
                              <w:rPr>
                                <w:rFonts w:ascii="ＭＳ Ｐゴシック" w:eastAsia="ＭＳ Ｐゴシック" w:hAnsi="ＭＳ Ｐゴシック" w:cstheme="minorBidi" w:hint="eastAsia"/>
                                <w:sz w:val="22"/>
                                <w:szCs w:val="22"/>
                              </w:rPr>
                              <w:t>図Ⅱ－１</w:t>
                            </w:r>
                            <w:r w:rsidRPr="004800AD">
                              <w:rPr>
                                <w:rFonts w:ascii="ＭＳ Ｐゴシック" w:eastAsia="ＭＳ Ｐゴシック" w:hAnsi="ＭＳ Ｐゴシック" w:cstheme="minorBidi" w:hint="eastAsia"/>
                                <w:sz w:val="22"/>
                                <w:szCs w:val="22"/>
                              </w:rPr>
                              <w:t xml:space="preserve"> 対策地域</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807B115" id="_x0000_s1041" type="#_x0000_t202" style="position:absolute;left:0;text-align:left;margin-left:393pt;margin-top:30.35pt;width:162.05pt;height:27.4pt;z-index:-25067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" filled="f" stroked="f" strokeweight=".25pt">
                <v:textbox>
                  <w:txbxContent>
                    <w:p w14:paraId="36E6E536" w14:textId="77777777" w:rsidR="00BA6C41" w:rsidRPr="004800AD" w:rsidRDefault="00BA6C41" w:rsidP="00582787">
                      <w:pPr>
                        <w:pStyle w:val="aa"/>
                        <w:spacing w:line="300" w:lineRule="exact"/>
                        <w:jc w:val="center"/>
                        <w:rPr>
                          <w:rFonts w:ascii="ＭＳ Ｐゴシック" w:eastAsia="ＭＳ Ｐゴシック" w:hAnsi="ＭＳ Ｐゴシック" w:cstheme="minorBidi"/>
                          <w:sz w:val="22"/>
                          <w:szCs w:val="22"/>
                        </w:rPr>
                      </w:pPr>
                      <w:r>
                        <w:rPr>
                          <w:rFonts w:ascii="ＭＳ Ｐゴシック" w:eastAsia="ＭＳ Ｐゴシック" w:hAnsi="ＭＳ Ｐゴシック" w:cstheme="minorBidi" w:hint="eastAsia"/>
                          <w:sz w:val="22"/>
                          <w:szCs w:val="22"/>
                        </w:rPr>
                        <w:t>図Ⅱ－１</w:t>
                      </w:r>
                      <w:r w:rsidRPr="004800AD">
                        <w:rPr>
                          <w:rFonts w:ascii="ＭＳ Ｐゴシック" w:eastAsia="ＭＳ Ｐゴシック" w:hAnsi="ＭＳ Ｐゴシック" w:cstheme="minorBidi" w:hint="eastAsia"/>
                          <w:sz w:val="22"/>
                          <w:szCs w:val="22"/>
                        </w:rPr>
                        <w:t xml:space="preserve"> 対策地域</w:t>
                      </w:r>
                    </w:p>
                  </w:txbxContent>
                </v:textbox>
                <w10:wrap type="tight" anchorx="page"/>
              </v:shape>
            </w:pict>
          </mc:Fallback>
        </mc:AlternateContent>
      </w:r>
      <w:r w:rsidRPr="00DE24B4">
        <w:rPr>
          <w:rFonts w:ascii="ＭＳ 明朝" w:eastAsia="ＭＳ 明朝" w:hAnsi="ＭＳ 明朝" w:hint="eastAsia"/>
          <w:sz w:val="20"/>
          <w:szCs w:val="20"/>
        </w:rPr>
        <w:t>※常時監視測定局の測定に加えて、国において数値計算（シミュレーション）や簡易測定を実施し、それらを組み合わせて対策地域全体を評価する。</w:t>
      </w:r>
    </w:p>
    <w:p w14:paraId="23C84377" w14:textId="249DF301" w:rsidR="00CD4F02" w:rsidRPr="00DE24B4" w:rsidRDefault="00CD4F02" w:rsidP="00CD4F02">
      <w:pPr>
        <w:widowControl/>
        <w:jc w:val="left"/>
        <w:rPr>
          <w:rFonts w:ascii="ＭＳ 明朝" w:eastAsia="ＭＳ 明朝" w:hAnsi="ＭＳ 明朝"/>
          <w:sz w:val="20"/>
          <w:szCs w:val="20"/>
        </w:rPr>
      </w:pPr>
      <w:r w:rsidRPr="00DE24B4">
        <w:rPr>
          <w:rFonts w:ascii="ＭＳ 明朝" w:eastAsia="ＭＳ 明朝" w:hAnsi="ＭＳ 明朝"/>
          <w:sz w:val="20"/>
          <w:szCs w:val="20"/>
        </w:rPr>
        <w:br w:type="page"/>
      </w:r>
    </w:p>
    <w:p w14:paraId="42EC0C15" w14:textId="3180207D" w:rsidR="00582787" w:rsidRPr="00DE24B4" w:rsidRDefault="00582787" w:rsidP="00582787">
      <w:pPr>
        <w:tabs>
          <w:tab w:val="left" w:pos="284"/>
          <w:tab w:val="left" w:pos="426"/>
        </w:tabs>
        <w:spacing w:line="360" w:lineRule="exact"/>
        <w:ind w:leftChars="100" w:left="430" w:hangingChars="100" w:hanging="220"/>
        <w:rPr>
          <w:rFonts w:ascii="ＭＳ Ｐ明朝" w:eastAsia="ＭＳ Ｐ明朝" w:hAnsi="ＭＳ Ｐ明朝"/>
          <w:sz w:val="22"/>
        </w:rPr>
      </w:pPr>
      <w:r w:rsidRPr="00DE24B4">
        <w:rPr>
          <w:rFonts w:ascii="ＭＳ 明朝" w:eastAsia="ＭＳ 明朝" w:hAnsi="ＭＳ 明朝" w:hint="eastAsia"/>
          <w:sz w:val="22"/>
        </w:rPr>
        <w:t>・平成21年度（20</w:t>
      </w:r>
      <w:r w:rsidRPr="00DE24B4">
        <w:rPr>
          <w:rFonts w:ascii="ＭＳ 明朝" w:eastAsia="ＭＳ 明朝" w:hAnsi="ＭＳ 明朝"/>
          <w:sz w:val="22"/>
        </w:rPr>
        <w:t>09</w:t>
      </w:r>
      <w:r w:rsidRPr="00DE24B4">
        <w:rPr>
          <w:rFonts w:ascii="ＭＳ 明朝" w:eastAsia="ＭＳ 明朝" w:hAnsi="ＭＳ 明朝" w:hint="eastAsia"/>
          <w:sz w:val="22"/>
        </w:rPr>
        <w:t>年度）の対策地域における自動車からのNO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排出量18,130トン、</w:t>
      </w:r>
      <w:r w:rsidRPr="00DE24B4">
        <w:rPr>
          <w:rFonts w:ascii="ＭＳ 明朝" w:eastAsia="ＭＳ 明朝" w:hAnsi="ＭＳ 明朝"/>
          <w:sz w:val="22"/>
        </w:rPr>
        <w:t>PM排出量910トンを</w:t>
      </w:r>
      <w:r w:rsidRPr="00DE24B4">
        <w:rPr>
          <w:rFonts w:ascii="ＭＳ 明朝" w:eastAsia="ＭＳ 明朝" w:hAnsi="ＭＳ 明朝" w:hint="eastAsia"/>
          <w:sz w:val="22"/>
        </w:rPr>
        <w:t>、令和２年度（2020年度）までにそれぞれ11,220トン、670トンに削減することを目標とする</w:t>
      </w:r>
      <w:r w:rsidR="00D36CCB" w:rsidRPr="00DE24B4">
        <w:rPr>
          <w:rFonts w:ascii="ＭＳ 明朝" w:eastAsia="ＭＳ 明朝" w:hAnsi="ＭＳ 明朝" w:hint="eastAsia"/>
          <w:sz w:val="22"/>
        </w:rPr>
        <w:t>（表Ⅱ－２）</w:t>
      </w:r>
      <w:r w:rsidRPr="00DE24B4">
        <w:rPr>
          <w:rFonts w:ascii="ＭＳ 明朝" w:eastAsia="ＭＳ 明朝" w:hAnsi="ＭＳ 明朝" w:hint="eastAsia"/>
          <w:sz w:val="22"/>
        </w:rPr>
        <w:t>。</w:t>
      </w:r>
    </w:p>
    <w:p w14:paraId="7498631C" w14:textId="77777777" w:rsidR="00582787" w:rsidRPr="00DE24B4" w:rsidRDefault="00582787" w:rsidP="00582787">
      <w:pPr>
        <w:suppressLineNumbers/>
        <w:spacing w:line="360" w:lineRule="exact"/>
        <w:jc w:val="center"/>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表Ⅱ－２　基準年度及び目標年度における自動車からの排出量等</w:t>
      </w:r>
    </w:p>
    <w:tbl>
      <w:tblPr>
        <w:tblW w:w="7357" w:type="dxa"/>
        <w:tblInd w:w="850" w:type="dxa"/>
        <w:tblBorders>
          <w:top w:val="single" w:sz="4" w:space="0" w:color="000000"/>
          <w:left w:val="single" w:sz="4" w:space="0" w:color="000000"/>
          <w:bottom w:val="single" w:sz="8"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2855"/>
        <w:gridCol w:w="2234"/>
        <w:gridCol w:w="2268"/>
      </w:tblGrid>
      <w:tr w:rsidR="00DE24B4" w:rsidRPr="00DE24B4" w14:paraId="08A4E698" w14:textId="77777777" w:rsidTr="00EF04A2">
        <w:trPr>
          <w:trHeight w:val="569"/>
        </w:trPr>
        <w:tc>
          <w:tcPr>
            <w:tcW w:w="2855" w:type="dxa"/>
            <w:tcBorders>
              <w:bottom w:val="double" w:sz="4" w:space="0" w:color="auto"/>
            </w:tcBorders>
            <w:shd w:val="clear" w:color="auto" w:fill="FFFFFF"/>
            <w:tcMar>
              <w:top w:w="28" w:type="dxa"/>
              <w:left w:w="15" w:type="dxa"/>
              <w:bottom w:w="28" w:type="dxa"/>
              <w:right w:w="15" w:type="dxa"/>
            </w:tcMar>
            <w:vAlign w:val="center"/>
            <w:hideMark/>
          </w:tcPr>
          <w:p w14:paraId="151F0F14" w14:textId="77777777" w:rsidR="00582787" w:rsidRPr="00DE24B4" w:rsidRDefault="00582787" w:rsidP="00EF04A2">
            <w:pPr>
              <w:suppressLineNumbers/>
              <w:spacing w:line="320" w:lineRule="exact"/>
              <w:ind w:leftChars="100" w:left="320" w:hangingChars="50" w:hanging="110"/>
              <w:rPr>
                <w:rFonts w:ascii="ＭＳ 明朝" w:eastAsia="ＭＳ 明朝" w:hAnsi="ＭＳ 明朝"/>
                <w:sz w:val="22"/>
              </w:rPr>
            </w:pPr>
            <w:r w:rsidRPr="00DE24B4">
              <w:rPr>
                <w:rFonts w:ascii="ＭＳ 明朝" w:eastAsia="ＭＳ 明朝" w:hAnsi="ＭＳ 明朝"/>
                <w:sz w:val="22"/>
              </w:rPr>
              <w:t>区　分</w:t>
            </w:r>
          </w:p>
        </w:tc>
        <w:tc>
          <w:tcPr>
            <w:tcW w:w="2234" w:type="dxa"/>
            <w:tcBorders>
              <w:bottom w:val="double" w:sz="4" w:space="0" w:color="auto"/>
            </w:tcBorders>
            <w:shd w:val="clear" w:color="auto" w:fill="FFFFFF"/>
            <w:tcMar>
              <w:top w:w="28" w:type="dxa"/>
              <w:left w:w="15" w:type="dxa"/>
              <w:bottom w:w="28" w:type="dxa"/>
              <w:right w:w="15" w:type="dxa"/>
            </w:tcMar>
            <w:vAlign w:val="center"/>
            <w:hideMark/>
          </w:tcPr>
          <w:p w14:paraId="639226F0" w14:textId="77777777" w:rsidR="00582787" w:rsidRPr="00DE24B4" w:rsidRDefault="00582787" w:rsidP="00EF04A2">
            <w:pPr>
              <w:suppressLineNumbers/>
              <w:spacing w:line="320" w:lineRule="exact"/>
              <w:ind w:leftChars="100" w:left="320" w:hangingChars="50" w:hanging="110"/>
              <w:jc w:val="center"/>
              <w:rPr>
                <w:rFonts w:ascii="ＭＳ 明朝" w:eastAsia="ＭＳ 明朝" w:hAnsi="ＭＳ 明朝"/>
                <w:sz w:val="22"/>
              </w:rPr>
            </w:pPr>
            <w:r w:rsidRPr="00DE24B4">
              <w:rPr>
                <w:rFonts w:ascii="ＭＳ 明朝" w:eastAsia="ＭＳ 明朝" w:hAnsi="ＭＳ 明朝" w:hint="eastAsia"/>
                <w:sz w:val="22"/>
              </w:rPr>
              <w:t>平成</w:t>
            </w:r>
            <w:r w:rsidRPr="00DE24B4">
              <w:rPr>
                <w:rFonts w:ascii="ＭＳ 明朝" w:eastAsia="ＭＳ 明朝" w:hAnsi="ＭＳ 明朝"/>
                <w:sz w:val="22"/>
              </w:rPr>
              <w:t>21年度</w:t>
            </w:r>
          </w:p>
          <w:p w14:paraId="78ECB99F" w14:textId="77777777" w:rsidR="00582787" w:rsidRPr="00DE24B4" w:rsidRDefault="00582787" w:rsidP="00EF04A2">
            <w:pPr>
              <w:suppressLineNumbers/>
              <w:spacing w:line="320" w:lineRule="exact"/>
              <w:ind w:leftChars="100" w:left="320" w:hangingChars="50" w:hanging="110"/>
              <w:jc w:val="center"/>
              <w:rPr>
                <w:rFonts w:ascii="ＭＳ 明朝" w:eastAsia="ＭＳ 明朝" w:hAnsi="ＭＳ 明朝"/>
                <w:sz w:val="22"/>
              </w:rPr>
            </w:pPr>
            <w:r w:rsidRPr="00DE24B4">
              <w:rPr>
                <w:rFonts w:ascii="ＭＳ 明朝" w:eastAsia="ＭＳ 明朝" w:hAnsi="ＭＳ 明朝"/>
                <w:sz w:val="22"/>
              </w:rPr>
              <w:t>（基準年度）</w:t>
            </w:r>
          </w:p>
        </w:tc>
        <w:tc>
          <w:tcPr>
            <w:tcW w:w="2268" w:type="dxa"/>
            <w:tcBorders>
              <w:bottom w:val="double" w:sz="4" w:space="0" w:color="auto"/>
            </w:tcBorders>
            <w:shd w:val="clear" w:color="auto" w:fill="FFFFFF"/>
            <w:tcMar>
              <w:top w:w="28" w:type="dxa"/>
              <w:left w:w="15" w:type="dxa"/>
              <w:bottom w:w="28" w:type="dxa"/>
              <w:right w:w="15" w:type="dxa"/>
            </w:tcMar>
            <w:vAlign w:val="center"/>
            <w:hideMark/>
          </w:tcPr>
          <w:p w14:paraId="2C9A134E" w14:textId="77777777" w:rsidR="00582787" w:rsidRPr="00DE24B4" w:rsidRDefault="00582787" w:rsidP="00EF04A2">
            <w:pPr>
              <w:suppressLineNumbers/>
              <w:spacing w:line="320" w:lineRule="exact"/>
              <w:ind w:leftChars="100" w:left="320" w:hangingChars="50" w:hanging="110"/>
              <w:jc w:val="center"/>
              <w:rPr>
                <w:rFonts w:ascii="ＭＳ 明朝" w:eastAsia="ＭＳ 明朝" w:hAnsi="ＭＳ 明朝"/>
                <w:sz w:val="22"/>
              </w:rPr>
            </w:pPr>
            <w:r w:rsidRPr="00DE24B4">
              <w:rPr>
                <w:rFonts w:ascii="ＭＳ 明朝" w:eastAsia="ＭＳ 明朝" w:hAnsi="ＭＳ 明朝" w:hint="eastAsia"/>
                <w:sz w:val="22"/>
              </w:rPr>
              <w:t>令和２</w:t>
            </w:r>
            <w:r w:rsidRPr="00DE24B4">
              <w:rPr>
                <w:rFonts w:ascii="ＭＳ 明朝" w:eastAsia="ＭＳ 明朝" w:hAnsi="ＭＳ 明朝"/>
                <w:sz w:val="22"/>
              </w:rPr>
              <w:t>年度</w:t>
            </w:r>
          </w:p>
          <w:p w14:paraId="2DE36BA2" w14:textId="77777777" w:rsidR="00582787" w:rsidRPr="00DE24B4" w:rsidRDefault="00582787" w:rsidP="00EF04A2">
            <w:pPr>
              <w:suppressLineNumbers/>
              <w:spacing w:line="320" w:lineRule="exact"/>
              <w:ind w:leftChars="100" w:left="320" w:hangingChars="50" w:hanging="110"/>
              <w:jc w:val="center"/>
              <w:rPr>
                <w:rFonts w:ascii="ＭＳ 明朝" w:eastAsia="ＭＳ 明朝" w:hAnsi="ＭＳ 明朝"/>
                <w:sz w:val="22"/>
              </w:rPr>
            </w:pPr>
            <w:r w:rsidRPr="00DE24B4">
              <w:rPr>
                <w:rFonts w:ascii="ＭＳ 明朝" w:eastAsia="ＭＳ 明朝" w:hAnsi="ＭＳ 明朝"/>
                <w:sz w:val="22"/>
              </w:rPr>
              <w:t>（目標</w:t>
            </w:r>
            <w:r w:rsidRPr="00DE24B4">
              <w:rPr>
                <w:rFonts w:ascii="ＭＳ 明朝" w:eastAsia="ＭＳ 明朝" w:hAnsi="ＭＳ 明朝" w:hint="eastAsia"/>
                <w:sz w:val="22"/>
              </w:rPr>
              <w:t>年度</w:t>
            </w:r>
            <w:r w:rsidRPr="00DE24B4">
              <w:rPr>
                <w:rFonts w:ascii="ＭＳ 明朝" w:eastAsia="ＭＳ 明朝" w:hAnsi="ＭＳ 明朝"/>
                <w:sz w:val="22"/>
              </w:rPr>
              <w:t>）</w:t>
            </w:r>
          </w:p>
        </w:tc>
      </w:tr>
      <w:tr w:rsidR="00DE24B4" w:rsidRPr="00DE24B4" w14:paraId="667D5CC9" w14:textId="77777777" w:rsidTr="00EF04A2">
        <w:trPr>
          <w:trHeight w:val="569"/>
        </w:trPr>
        <w:tc>
          <w:tcPr>
            <w:tcW w:w="2855" w:type="dxa"/>
            <w:shd w:val="clear" w:color="auto" w:fill="FFFFFF"/>
            <w:tcMar>
              <w:top w:w="28" w:type="dxa"/>
              <w:left w:w="15" w:type="dxa"/>
              <w:bottom w:w="28" w:type="dxa"/>
              <w:right w:w="15" w:type="dxa"/>
            </w:tcMar>
            <w:vAlign w:val="center"/>
            <w:hideMark/>
          </w:tcPr>
          <w:p w14:paraId="392F064C" w14:textId="77777777" w:rsidR="00582787" w:rsidRPr="00DE24B4" w:rsidRDefault="00582787" w:rsidP="00EF04A2">
            <w:pPr>
              <w:suppressLineNumbers/>
              <w:spacing w:line="300" w:lineRule="exact"/>
              <w:ind w:leftChars="100" w:left="320" w:hangingChars="50" w:hanging="110"/>
              <w:rPr>
                <w:rFonts w:ascii="ＭＳ 明朝" w:eastAsia="ＭＳ 明朝" w:hAnsi="ＭＳ 明朝"/>
                <w:sz w:val="22"/>
              </w:rPr>
            </w:pPr>
            <w:r w:rsidRPr="00DE24B4">
              <w:rPr>
                <w:rFonts w:ascii="ＭＳ 明朝" w:eastAsia="ＭＳ 明朝" w:hAnsi="ＭＳ 明朝"/>
                <w:sz w:val="22"/>
              </w:rPr>
              <w:t>自動車</w:t>
            </w:r>
            <w:r w:rsidRPr="00DE24B4">
              <w:rPr>
                <w:rFonts w:ascii="ＭＳ 明朝" w:eastAsia="ＭＳ 明朝" w:hAnsi="ＭＳ 明朝" w:hint="eastAsia"/>
                <w:sz w:val="22"/>
              </w:rPr>
              <w:t>からの</w:t>
            </w:r>
            <w:r w:rsidRPr="00DE24B4">
              <w:rPr>
                <w:rFonts w:ascii="ＭＳ 明朝" w:eastAsia="ＭＳ 明朝" w:hAnsi="ＭＳ 明朝"/>
                <w:sz w:val="22"/>
              </w:rPr>
              <w:t>NOx排出量</w:t>
            </w:r>
          </w:p>
          <w:p w14:paraId="5C116A79" w14:textId="77777777" w:rsidR="00582787" w:rsidRPr="00DE24B4" w:rsidRDefault="00582787" w:rsidP="00EF04A2">
            <w:pPr>
              <w:suppressLineNumbers/>
              <w:spacing w:line="300" w:lineRule="exact"/>
              <w:ind w:leftChars="100" w:left="320" w:hangingChars="50" w:hanging="110"/>
              <w:rPr>
                <w:rFonts w:ascii="ＭＳ 明朝" w:eastAsia="ＭＳ 明朝" w:hAnsi="ＭＳ 明朝"/>
                <w:sz w:val="22"/>
              </w:rPr>
            </w:pPr>
            <w:r w:rsidRPr="00DE24B4">
              <w:rPr>
                <w:rFonts w:ascii="ＭＳ 明朝" w:eastAsia="ＭＳ 明朝" w:hAnsi="ＭＳ 明朝"/>
                <w:sz w:val="22"/>
              </w:rPr>
              <w:t>(削減目標量､削減割合)</w:t>
            </w:r>
          </w:p>
        </w:tc>
        <w:tc>
          <w:tcPr>
            <w:tcW w:w="2234" w:type="dxa"/>
            <w:shd w:val="clear" w:color="auto" w:fill="FFFFFF"/>
            <w:tcMar>
              <w:top w:w="28" w:type="dxa"/>
              <w:left w:w="15" w:type="dxa"/>
              <w:bottom w:w="28" w:type="dxa"/>
              <w:right w:w="15" w:type="dxa"/>
            </w:tcMar>
            <w:vAlign w:val="center"/>
            <w:hideMark/>
          </w:tcPr>
          <w:p w14:paraId="232E8E22" w14:textId="77777777" w:rsidR="00582787" w:rsidRPr="00DE24B4" w:rsidRDefault="00582787" w:rsidP="00EF04A2">
            <w:pPr>
              <w:suppressLineNumbers/>
              <w:spacing w:line="300" w:lineRule="exact"/>
              <w:ind w:leftChars="100" w:left="320" w:hangingChars="50" w:hanging="110"/>
              <w:jc w:val="center"/>
              <w:rPr>
                <w:rFonts w:ascii="ＭＳ 明朝" w:eastAsia="ＭＳ 明朝" w:hAnsi="ＭＳ 明朝"/>
                <w:sz w:val="22"/>
              </w:rPr>
            </w:pPr>
            <w:r w:rsidRPr="00DE24B4">
              <w:rPr>
                <w:rFonts w:ascii="ＭＳ 明朝" w:eastAsia="ＭＳ 明朝" w:hAnsi="ＭＳ 明朝"/>
                <w:sz w:val="22"/>
              </w:rPr>
              <w:t>18,130t</w:t>
            </w:r>
          </w:p>
        </w:tc>
        <w:tc>
          <w:tcPr>
            <w:tcW w:w="2268" w:type="dxa"/>
            <w:shd w:val="clear" w:color="auto" w:fill="FFFFFF"/>
            <w:tcMar>
              <w:top w:w="28" w:type="dxa"/>
              <w:left w:w="15" w:type="dxa"/>
              <w:bottom w:w="28" w:type="dxa"/>
              <w:right w:w="15" w:type="dxa"/>
            </w:tcMar>
            <w:vAlign w:val="center"/>
            <w:hideMark/>
          </w:tcPr>
          <w:p w14:paraId="4C0F7096" w14:textId="77777777" w:rsidR="00582787" w:rsidRPr="00DE24B4" w:rsidRDefault="00582787" w:rsidP="00EF04A2">
            <w:pPr>
              <w:suppressLineNumbers/>
              <w:spacing w:line="300" w:lineRule="exact"/>
              <w:ind w:leftChars="100" w:left="320" w:hangingChars="50" w:hanging="110"/>
              <w:jc w:val="center"/>
              <w:rPr>
                <w:rFonts w:ascii="ＭＳ 明朝" w:eastAsia="ＭＳ 明朝" w:hAnsi="ＭＳ 明朝"/>
                <w:sz w:val="22"/>
              </w:rPr>
            </w:pPr>
            <w:r w:rsidRPr="00DE24B4">
              <w:rPr>
                <w:rFonts w:ascii="ＭＳ 明朝" w:eastAsia="ＭＳ 明朝" w:hAnsi="ＭＳ 明朝"/>
                <w:sz w:val="22"/>
              </w:rPr>
              <w:t>11,220t</w:t>
            </w:r>
          </w:p>
          <w:p w14:paraId="075F1A37" w14:textId="77777777" w:rsidR="00582787" w:rsidRPr="00DE24B4" w:rsidRDefault="00582787" w:rsidP="00EF04A2">
            <w:pPr>
              <w:suppressLineNumbers/>
              <w:spacing w:line="300" w:lineRule="exact"/>
              <w:ind w:leftChars="100" w:left="320" w:hangingChars="50" w:hanging="110"/>
              <w:jc w:val="center"/>
              <w:rPr>
                <w:rFonts w:ascii="ＭＳ 明朝" w:eastAsia="ＭＳ 明朝" w:hAnsi="ＭＳ 明朝"/>
                <w:sz w:val="22"/>
              </w:rPr>
            </w:pPr>
            <w:r w:rsidRPr="00DE24B4">
              <w:rPr>
                <w:rFonts w:ascii="ＭＳ 明朝" w:eastAsia="ＭＳ 明朝" w:hAnsi="ＭＳ 明朝"/>
                <w:sz w:val="22"/>
              </w:rPr>
              <w:t>(▲6,910t､38%）</w:t>
            </w:r>
          </w:p>
        </w:tc>
      </w:tr>
      <w:tr w:rsidR="00DE24B4" w:rsidRPr="00DE24B4" w14:paraId="2C7300ED" w14:textId="77777777" w:rsidTr="00EF04A2">
        <w:trPr>
          <w:trHeight w:val="569"/>
        </w:trPr>
        <w:tc>
          <w:tcPr>
            <w:tcW w:w="2855" w:type="dxa"/>
            <w:tcBorders>
              <w:bottom w:val="single" w:sz="4" w:space="0" w:color="000000"/>
            </w:tcBorders>
            <w:shd w:val="clear" w:color="auto" w:fill="FFFFFF"/>
            <w:tcMar>
              <w:top w:w="28" w:type="dxa"/>
              <w:left w:w="15" w:type="dxa"/>
              <w:bottom w:w="28" w:type="dxa"/>
              <w:right w:w="15" w:type="dxa"/>
            </w:tcMar>
            <w:vAlign w:val="center"/>
            <w:hideMark/>
          </w:tcPr>
          <w:p w14:paraId="725D7CAF" w14:textId="77777777" w:rsidR="00582787" w:rsidRPr="00DE24B4" w:rsidRDefault="00582787" w:rsidP="00EF04A2">
            <w:pPr>
              <w:suppressLineNumbers/>
              <w:spacing w:line="300" w:lineRule="exact"/>
              <w:ind w:leftChars="100" w:left="320" w:hangingChars="50" w:hanging="110"/>
              <w:rPr>
                <w:rFonts w:ascii="ＭＳ 明朝" w:eastAsia="ＭＳ 明朝" w:hAnsi="ＭＳ 明朝"/>
                <w:sz w:val="22"/>
              </w:rPr>
            </w:pPr>
            <w:r w:rsidRPr="00DE24B4">
              <w:rPr>
                <w:rFonts w:ascii="ＭＳ 明朝" w:eastAsia="ＭＳ 明朝" w:hAnsi="ＭＳ 明朝"/>
                <w:sz w:val="22"/>
              </w:rPr>
              <w:t>自動車</w:t>
            </w:r>
            <w:r w:rsidRPr="00DE24B4">
              <w:rPr>
                <w:rFonts w:ascii="ＭＳ 明朝" w:eastAsia="ＭＳ 明朝" w:hAnsi="ＭＳ 明朝" w:hint="eastAsia"/>
                <w:sz w:val="22"/>
              </w:rPr>
              <w:t>からの</w:t>
            </w:r>
            <w:r w:rsidRPr="00DE24B4">
              <w:rPr>
                <w:rFonts w:ascii="ＭＳ 明朝" w:eastAsia="ＭＳ 明朝" w:hAnsi="ＭＳ 明朝"/>
                <w:sz w:val="22"/>
              </w:rPr>
              <w:t>PM排出量</w:t>
            </w:r>
          </w:p>
          <w:p w14:paraId="07853479" w14:textId="77777777" w:rsidR="00582787" w:rsidRPr="00DE24B4" w:rsidRDefault="00582787" w:rsidP="00EF04A2">
            <w:pPr>
              <w:suppressLineNumbers/>
              <w:spacing w:line="300" w:lineRule="exact"/>
              <w:ind w:leftChars="100" w:left="320" w:hangingChars="50" w:hanging="110"/>
              <w:rPr>
                <w:rFonts w:ascii="ＭＳ 明朝" w:eastAsia="ＭＳ 明朝" w:hAnsi="ＭＳ 明朝"/>
                <w:sz w:val="22"/>
              </w:rPr>
            </w:pPr>
            <w:r w:rsidRPr="00DE24B4">
              <w:rPr>
                <w:rFonts w:ascii="ＭＳ 明朝" w:eastAsia="ＭＳ 明朝" w:hAnsi="ＭＳ 明朝"/>
                <w:sz w:val="22"/>
              </w:rPr>
              <w:t>（削減目標量､削減割合）</w:t>
            </w:r>
          </w:p>
        </w:tc>
        <w:tc>
          <w:tcPr>
            <w:tcW w:w="2234" w:type="dxa"/>
            <w:tcBorders>
              <w:bottom w:val="single" w:sz="4" w:space="0" w:color="000000"/>
            </w:tcBorders>
            <w:shd w:val="clear" w:color="auto" w:fill="FFFFFF"/>
            <w:tcMar>
              <w:top w:w="28" w:type="dxa"/>
              <w:left w:w="15" w:type="dxa"/>
              <w:bottom w:w="28" w:type="dxa"/>
              <w:right w:w="15" w:type="dxa"/>
            </w:tcMar>
            <w:vAlign w:val="center"/>
            <w:hideMark/>
          </w:tcPr>
          <w:p w14:paraId="1C3AB2D7" w14:textId="77777777" w:rsidR="00582787" w:rsidRPr="00DE24B4" w:rsidRDefault="00582787" w:rsidP="00EF04A2">
            <w:pPr>
              <w:suppressLineNumbers/>
              <w:spacing w:line="300" w:lineRule="exact"/>
              <w:ind w:leftChars="100" w:left="320" w:hangingChars="50" w:hanging="110"/>
              <w:jc w:val="center"/>
              <w:rPr>
                <w:rFonts w:ascii="ＭＳ 明朝" w:eastAsia="ＭＳ 明朝" w:hAnsi="ＭＳ 明朝"/>
                <w:sz w:val="22"/>
              </w:rPr>
            </w:pPr>
            <w:r w:rsidRPr="00DE24B4">
              <w:rPr>
                <w:rFonts w:ascii="ＭＳ 明朝" w:eastAsia="ＭＳ 明朝" w:hAnsi="ＭＳ 明朝"/>
                <w:sz w:val="22"/>
              </w:rPr>
              <w:t>910t</w:t>
            </w:r>
          </w:p>
        </w:tc>
        <w:tc>
          <w:tcPr>
            <w:tcW w:w="2268" w:type="dxa"/>
            <w:tcBorders>
              <w:bottom w:val="single" w:sz="4" w:space="0" w:color="000000"/>
            </w:tcBorders>
            <w:shd w:val="clear" w:color="auto" w:fill="FFFFFF"/>
            <w:tcMar>
              <w:top w:w="28" w:type="dxa"/>
              <w:left w:w="15" w:type="dxa"/>
              <w:bottom w:w="28" w:type="dxa"/>
              <w:right w:w="15" w:type="dxa"/>
            </w:tcMar>
            <w:vAlign w:val="center"/>
            <w:hideMark/>
          </w:tcPr>
          <w:p w14:paraId="12EBB461" w14:textId="77777777" w:rsidR="00582787" w:rsidRPr="00DE24B4" w:rsidRDefault="00582787" w:rsidP="00EF04A2">
            <w:pPr>
              <w:suppressLineNumbers/>
              <w:spacing w:line="300" w:lineRule="exact"/>
              <w:ind w:leftChars="100" w:left="320" w:hangingChars="50" w:hanging="110"/>
              <w:jc w:val="center"/>
              <w:rPr>
                <w:rFonts w:ascii="ＭＳ 明朝" w:eastAsia="ＭＳ 明朝" w:hAnsi="ＭＳ 明朝"/>
                <w:sz w:val="22"/>
              </w:rPr>
            </w:pPr>
            <w:r w:rsidRPr="00DE24B4">
              <w:rPr>
                <w:rFonts w:ascii="ＭＳ 明朝" w:eastAsia="ＭＳ 明朝" w:hAnsi="ＭＳ 明朝"/>
                <w:sz w:val="22"/>
              </w:rPr>
              <w:t>670t</w:t>
            </w:r>
          </w:p>
          <w:p w14:paraId="7773B1A5" w14:textId="77777777" w:rsidR="00582787" w:rsidRPr="00DE24B4" w:rsidRDefault="00582787" w:rsidP="00EF04A2">
            <w:pPr>
              <w:suppressLineNumbers/>
              <w:spacing w:line="300" w:lineRule="exact"/>
              <w:ind w:leftChars="100" w:left="320" w:hangingChars="50" w:hanging="110"/>
              <w:jc w:val="center"/>
              <w:rPr>
                <w:rFonts w:ascii="ＭＳ 明朝" w:eastAsia="ＭＳ 明朝" w:hAnsi="ＭＳ 明朝"/>
                <w:sz w:val="22"/>
              </w:rPr>
            </w:pPr>
            <w:r w:rsidRPr="00DE24B4">
              <w:rPr>
                <w:rFonts w:ascii="ＭＳ 明朝" w:eastAsia="ＭＳ 明朝" w:hAnsi="ＭＳ 明朝"/>
                <w:sz w:val="22"/>
              </w:rPr>
              <w:t>(▲ 240t､26%）</w:t>
            </w:r>
          </w:p>
        </w:tc>
      </w:tr>
    </w:tbl>
    <w:p w14:paraId="52F752D9" w14:textId="77777777" w:rsidR="00582787" w:rsidRPr="00DE24B4" w:rsidRDefault="00582787" w:rsidP="00582787">
      <w:pPr>
        <w:suppressLineNumbers/>
        <w:rPr>
          <w:rFonts w:ascii="ＭＳ Ｐゴシック" w:eastAsia="ＭＳ Ｐゴシック" w:hAnsi="ＭＳ Ｐゴシック"/>
          <w:sz w:val="22"/>
        </w:rPr>
      </w:pPr>
    </w:p>
    <w:p w14:paraId="753224FF" w14:textId="77777777" w:rsidR="00582787" w:rsidRPr="00DE24B4" w:rsidRDefault="00582787" w:rsidP="00582787">
      <w:pPr>
        <w:suppressLineNumbers/>
        <w:ind w:firstLineChars="100" w:firstLine="220"/>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○目標達成に向けた主な自動車環境対策</w:t>
      </w:r>
    </w:p>
    <w:p w14:paraId="1FC2467F" w14:textId="77777777" w:rsidR="00582787" w:rsidRPr="00DE24B4" w:rsidRDefault="00582787" w:rsidP="00582787">
      <w:pPr>
        <w:suppressLineNumbers/>
        <w:rPr>
          <w:rFonts w:ascii="ＭＳ Ｐゴシック" w:eastAsia="ＭＳ Ｐゴシック" w:hAnsi="ＭＳ Ｐゴシック"/>
          <w:sz w:val="22"/>
        </w:rPr>
      </w:pPr>
      <w:r w:rsidRPr="00DE24B4">
        <w:rPr>
          <w:rFonts w:ascii="ＭＳ 明朝" w:eastAsia="ＭＳ 明朝" w:hAnsi="ＭＳ 明朝"/>
          <w:noProof/>
          <w:sz w:val="24"/>
        </w:rPr>
        <mc:AlternateContent>
          <mc:Choice Requires="wps">
            <w:drawing>
              <wp:anchor distT="0" distB="0" distL="114300" distR="114300" simplePos="0" relativeHeight="252524544" behindDoc="0" locked="0" layoutInCell="1" allowOverlap="1" wp14:anchorId="63DF7591" wp14:editId="0EAE239B">
                <wp:simplePos x="0" y="0"/>
                <wp:positionH relativeFrom="margin">
                  <wp:posOffset>271294</wp:posOffset>
                </wp:positionH>
                <wp:positionV relativeFrom="paragraph">
                  <wp:posOffset>118745</wp:posOffset>
                </wp:positionV>
                <wp:extent cx="5329825" cy="1678488"/>
                <wp:effectExtent l="0" t="0" r="23495" b="17145"/>
                <wp:wrapNone/>
                <wp:docPr id="275"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9825" cy="1678488"/>
                        </a:xfrm>
                        <a:prstGeom prst="rect">
                          <a:avLst/>
                        </a:prstGeom>
                        <a:solidFill>
                          <a:sysClr val="window" lastClr="FFFFFF">
                            <a:lumMod val="100000"/>
                            <a:lumOff val="0"/>
                          </a:sysClr>
                        </a:solidFill>
                        <a:ln w="12700">
                          <a:solidFill>
                            <a:srgbClr val="4F81BD">
                              <a:lumMod val="50000"/>
                              <a:lumOff val="0"/>
                            </a:srgbClr>
                          </a:solidFill>
                          <a:miter lim="800000"/>
                          <a:headEnd/>
                          <a:tailEnd/>
                        </a:ln>
                      </wps:spPr>
                      <wps:txbx>
                        <w:txbxContent>
                          <w:p w14:paraId="52F4260D" w14:textId="77777777" w:rsidR="00BA6C41" w:rsidRPr="00617D43" w:rsidRDefault="00BA6C41" w:rsidP="00582787">
                            <w:pPr>
                              <w:rPr>
                                <w:rFonts w:ascii="ＭＳ 明朝" w:eastAsia="ＭＳ 明朝" w:hAnsi="ＭＳ 明朝"/>
                                <w:color w:val="000000"/>
                                <w:sz w:val="22"/>
                              </w:rPr>
                            </w:pPr>
                            <w:r>
                              <w:rPr>
                                <w:rFonts w:ascii="ＭＳ 明朝" w:eastAsia="ＭＳ 明朝" w:hAnsi="ＭＳ 明朝" w:hint="eastAsia"/>
                                <w:color w:val="000000"/>
                                <w:sz w:val="22"/>
                              </w:rPr>
                              <w:t>①</w:t>
                            </w:r>
                            <w:r>
                              <w:rPr>
                                <w:rFonts w:ascii="ＭＳ 明朝" w:eastAsia="ＭＳ 明朝" w:hAnsi="ＭＳ 明朝"/>
                                <w:color w:val="000000"/>
                                <w:sz w:val="22"/>
                              </w:rPr>
                              <w:t xml:space="preserve">　</w:t>
                            </w:r>
                            <w:r w:rsidRPr="00206829">
                              <w:rPr>
                                <w:rFonts w:ascii="ＭＳ 明朝" w:eastAsia="ＭＳ 明朝" w:hAnsi="ＭＳ 明朝" w:hint="eastAsia"/>
                                <w:color w:val="000000"/>
                                <w:sz w:val="22"/>
                              </w:rPr>
                              <w:t>自動車の適切な点検・整備の促進等による自動車</w:t>
                            </w:r>
                            <w:r w:rsidRPr="00617D43">
                              <w:rPr>
                                <w:rFonts w:ascii="ＭＳ 明朝" w:eastAsia="ＭＳ 明朝" w:hAnsi="ＭＳ 明朝" w:hint="eastAsia"/>
                                <w:color w:val="000000"/>
                                <w:sz w:val="22"/>
                              </w:rPr>
                              <w:t>単体規制の推進</w:t>
                            </w:r>
                          </w:p>
                          <w:p w14:paraId="7B64ADF7" w14:textId="77777777" w:rsidR="00BA6C41" w:rsidRPr="00617D43" w:rsidRDefault="00BA6C41" w:rsidP="00582787">
                            <w:pPr>
                              <w:rPr>
                                <w:rFonts w:ascii="ＭＳ 明朝" w:eastAsia="ＭＳ 明朝" w:hAnsi="ＭＳ 明朝"/>
                                <w:color w:val="000000"/>
                                <w:sz w:val="22"/>
                              </w:rPr>
                            </w:pPr>
                            <w:r w:rsidRPr="00617D43">
                              <w:rPr>
                                <w:rFonts w:ascii="ＭＳ 明朝" w:eastAsia="ＭＳ 明朝" w:hAnsi="ＭＳ 明朝" w:hint="eastAsia"/>
                                <w:color w:val="000000"/>
                                <w:sz w:val="22"/>
                              </w:rPr>
                              <w:t>②</w:t>
                            </w:r>
                            <w:r w:rsidRPr="00617D43">
                              <w:rPr>
                                <w:rFonts w:ascii="ＭＳ 明朝" w:eastAsia="ＭＳ 明朝" w:hAnsi="ＭＳ 明朝"/>
                                <w:color w:val="000000"/>
                                <w:sz w:val="22"/>
                              </w:rPr>
                              <w:t xml:space="preserve">　</w:t>
                            </w:r>
                            <w:r w:rsidRPr="00617D43">
                              <w:rPr>
                                <w:rFonts w:ascii="ＭＳ 明朝" w:eastAsia="ＭＳ 明朝" w:hAnsi="ＭＳ 明朝" w:hint="eastAsia"/>
                                <w:color w:val="000000"/>
                                <w:sz w:val="22"/>
                              </w:rPr>
                              <w:t>車種規制の適正かつ確実な実施、</w:t>
                            </w:r>
                            <w:r w:rsidRPr="00491BD7">
                              <w:rPr>
                                <w:rFonts w:ascii="ＭＳ 明朝" w:eastAsia="ＭＳ 明朝" w:hAnsi="ＭＳ 明朝" w:hint="eastAsia"/>
                                <w:color w:val="000000"/>
                                <w:sz w:val="22"/>
                                <w:u w:val="single"/>
                              </w:rPr>
                              <w:t>流入車規制の推進</w:t>
                            </w:r>
                          </w:p>
                          <w:p w14:paraId="6072D67D" w14:textId="77777777" w:rsidR="00BA6C41" w:rsidRPr="00617D43" w:rsidRDefault="00BA6C41" w:rsidP="00582787">
                            <w:pPr>
                              <w:rPr>
                                <w:rFonts w:ascii="ＭＳ 明朝" w:eastAsia="ＭＳ 明朝" w:hAnsi="ＭＳ 明朝"/>
                                <w:sz w:val="22"/>
                              </w:rPr>
                            </w:pPr>
                            <w:r w:rsidRPr="00617D43">
                              <w:rPr>
                                <w:rFonts w:ascii="ＭＳ 明朝" w:eastAsia="ＭＳ 明朝" w:hAnsi="ＭＳ 明朝" w:hint="eastAsia"/>
                                <w:color w:val="000000"/>
                                <w:sz w:val="22"/>
                              </w:rPr>
                              <w:t>③</w:t>
                            </w:r>
                            <w:r w:rsidRPr="00617D43">
                              <w:rPr>
                                <w:rFonts w:ascii="ＭＳ 明朝" w:eastAsia="ＭＳ 明朝" w:hAnsi="ＭＳ 明朝"/>
                                <w:color w:val="000000"/>
                                <w:sz w:val="22"/>
                              </w:rPr>
                              <w:t xml:space="preserve">　</w:t>
                            </w:r>
                            <w:r w:rsidRPr="00617D43">
                              <w:rPr>
                                <w:rFonts w:ascii="ＭＳ 明朝" w:eastAsia="ＭＳ 明朝" w:hAnsi="ＭＳ 明朝" w:hint="eastAsia"/>
                                <w:sz w:val="22"/>
                              </w:rPr>
                              <w:t>官民協働によるエコカーの導入促進</w:t>
                            </w:r>
                          </w:p>
                          <w:p w14:paraId="309B59B2" w14:textId="77777777" w:rsidR="00BA6C41" w:rsidRPr="00617D43" w:rsidRDefault="00BA6C41" w:rsidP="00582787">
                            <w:pPr>
                              <w:rPr>
                                <w:rFonts w:ascii="ＭＳ 明朝" w:eastAsia="ＭＳ 明朝" w:hAnsi="ＭＳ 明朝"/>
                                <w:sz w:val="22"/>
                              </w:rPr>
                            </w:pPr>
                            <w:r w:rsidRPr="00617D43">
                              <w:rPr>
                                <w:rFonts w:ascii="ＭＳ 明朝" w:eastAsia="ＭＳ 明朝" w:hAnsi="ＭＳ 明朝" w:hint="eastAsia"/>
                                <w:sz w:val="22"/>
                              </w:rPr>
                              <w:t>④</w:t>
                            </w:r>
                            <w:r w:rsidRPr="00617D43">
                              <w:rPr>
                                <w:rFonts w:ascii="ＭＳ 明朝" w:eastAsia="ＭＳ 明朝" w:hAnsi="ＭＳ 明朝"/>
                                <w:sz w:val="22"/>
                              </w:rPr>
                              <w:t xml:space="preserve">　</w:t>
                            </w:r>
                            <w:r w:rsidRPr="00617D43">
                              <w:rPr>
                                <w:rFonts w:ascii="ＭＳ 明朝" w:eastAsia="ＭＳ 明朝" w:hAnsi="ＭＳ 明朝" w:hint="eastAsia"/>
                                <w:sz w:val="22"/>
                              </w:rPr>
                              <w:t>エコドライブの取組</w:t>
                            </w:r>
                            <w:r>
                              <w:rPr>
                                <w:rFonts w:ascii="ＭＳ 明朝" w:eastAsia="ＭＳ 明朝" w:hAnsi="ＭＳ 明朝" w:hint="eastAsia"/>
                                <w:sz w:val="22"/>
                              </w:rPr>
                              <w:t>み</w:t>
                            </w:r>
                            <w:r w:rsidRPr="00617D43">
                              <w:rPr>
                                <w:rFonts w:ascii="ＭＳ 明朝" w:eastAsia="ＭＳ 明朝" w:hAnsi="ＭＳ 明朝" w:hint="eastAsia"/>
                                <w:sz w:val="22"/>
                              </w:rPr>
                              <w:t>の推進</w:t>
                            </w:r>
                          </w:p>
                          <w:p w14:paraId="52CCC4CD" w14:textId="77777777" w:rsidR="00BA6C41" w:rsidRPr="00617D43" w:rsidRDefault="00BA6C41" w:rsidP="00582787">
                            <w:pPr>
                              <w:rPr>
                                <w:rFonts w:ascii="ＭＳ 明朝" w:eastAsia="ＭＳ 明朝" w:hAnsi="ＭＳ 明朝"/>
                                <w:color w:val="000000"/>
                                <w:sz w:val="22"/>
                              </w:rPr>
                            </w:pPr>
                            <w:r w:rsidRPr="00617D43">
                              <w:rPr>
                                <w:rFonts w:ascii="ＭＳ 明朝" w:eastAsia="ＭＳ 明朝" w:hAnsi="ＭＳ 明朝" w:hint="eastAsia"/>
                                <w:sz w:val="22"/>
                              </w:rPr>
                              <w:t>⑤</w:t>
                            </w:r>
                            <w:r w:rsidRPr="00617D43">
                              <w:rPr>
                                <w:rFonts w:ascii="ＭＳ 明朝" w:eastAsia="ＭＳ 明朝" w:hAnsi="ＭＳ 明朝"/>
                                <w:sz w:val="22"/>
                              </w:rPr>
                              <w:t xml:space="preserve">　</w:t>
                            </w:r>
                            <w:r w:rsidRPr="00617D43">
                              <w:rPr>
                                <w:rFonts w:ascii="ＭＳ 明朝" w:eastAsia="ＭＳ 明朝" w:hAnsi="ＭＳ 明朝" w:hint="eastAsia"/>
                                <w:sz w:val="22"/>
                              </w:rPr>
                              <w:t>事業者に対する輸送効率の向上</w:t>
                            </w:r>
                            <w:r w:rsidRPr="00617D43">
                              <w:rPr>
                                <w:rFonts w:ascii="ＭＳ 明朝" w:eastAsia="ＭＳ 明朝" w:hAnsi="ＭＳ 明朝" w:hint="eastAsia"/>
                                <w:color w:val="000000"/>
                                <w:sz w:val="22"/>
                              </w:rPr>
                              <w:t>等の取組促進による交通需要の調整・低減</w:t>
                            </w:r>
                          </w:p>
                          <w:p w14:paraId="14A6BCB9" w14:textId="77777777" w:rsidR="00BA6C41" w:rsidRPr="00617D43" w:rsidRDefault="00BA6C41" w:rsidP="00582787">
                            <w:pPr>
                              <w:rPr>
                                <w:rFonts w:ascii="ＭＳ 明朝" w:eastAsia="ＭＳ 明朝" w:hAnsi="ＭＳ 明朝"/>
                                <w:color w:val="000000"/>
                                <w:sz w:val="22"/>
                              </w:rPr>
                            </w:pPr>
                            <w:r w:rsidRPr="00617D43">
                              <w:rPr>
                                <w:rFonts w:ascii="ＭＳ 明朝" w:eastAsia="ＭＳ 明朝" w:hAnsi="ＭＳ 明朝" w:hint="eastAsia"/>
                                <w:color w:val="000000"/>
                                <w:sz w:val="22"/>
                              </w:rPr>
                              <w:t>⑥</w:t>
                            </w:r>
                            <w:r w:rsidRPr="00617D43">
                              <w:rPr>
                                <w:rFonts w:ascii="ＭＳ 明朝" w:eastAsia="ＭＳ 明朝" w:hAnsi="ＭＳ 明朝"/>
                                <w:color w:val="000000"/>
                                <w:sz w:val="22"/>
                              </w:rPr>
                              <w:t xml:space="preserve">　</w:t>
                            </w:r>
                            <w:r w:rsidRPr="00617D43">
                              <w:rPr>
                                <w:rFonts w:ascii="ＭＳ 明朝" w:eastAsia="ＭＳ 明朝" w:hAnsi="ＭＳ 明朝" w:hint="eastAsia"/>
                                <w:color w:val="000000"/>
                                <w:sz w:val="22"/>
                              </w:rPr>
                              <w:t>バイパスの整備、交差点改良、新交通管理システムの推進等の交通流対策</w:t>
                            </w:r>
                          </w:p>
                          <w:p w14:paraId="5BA2CD49" w14:textId="77777777" w:rsidR="00BA6C41" w:rsidRPr="00617D43" w:rsidRDefault="00BA6C41" w:rsidP="00582787">
                            <w:pPr>
                              <w:rPr>
                                <w:rFonts w:ascii="ＭＳ 明朝" w:eastAsia="ＭＳ 明朝" w:hAnsi="ＭＳ 明朝"/>
                                <w:color w:val="000000"/>
                                <w:sz w:val="22"/>
                              </w:rPr>
                            </w:pPr>
                            <w:r w:rsidRPr="00617D43">
                              <w:rPr>
                                <w:rFonts w:ascii="ＭＳ 明朝" w:eastAsia="ＭＳ 明朝" w:hAnsi="ＭＳ 明朝" w:hint="eastAsia"/>
                                <w:color w:val="000000"/>
                                <w:sz w:val="22"/>
                              </w:rPr>
                              <w:t>⑦</w:t>
                            </w:r>
                            <w:r w:rsidRPr="00617D43">
                              <w:rPr>
                                <w:rFonts w:ascii="ＭＳ 明朝" w:eastAsia="ＭＳ 明朝" w:hAnsi="ＭＳ 明朝"/>
                                <w:color w:val="000000"/>
                                <w:sz w:val="22"/>
                              </w:rPr>
                              <w:t xml:space="preserve">　</w:t>
                            </w:r>
                            <w:r w:rsidRPr="00617D43">
                              <w:rPr>
                                <w:rFonts w:ascii="ＭＳ 明朝" w:eastAsia="ＭＳ 明朝" w:hAnsi="ＭＳ 明朝" w:hint="eastAsia"/>
                                <w:color w:val="000000"/>
                                <w:sz w:val="22"/>
                              </w:rPr>
                              <w:t>環境に配慮した自動車利用についての普及啓発・環境教育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3DF7591" id="正方形/長方形 10" o:spid="_x0000_s1042" style="position:absolute;left:0;text-align:left;margin-left:21.35pt;margin-top:9.35pt;width:419.65pt;height:132.15pt;z-index:25252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" strokecolor="#254061" strokeweight="1pt">
                <v:textbox>
                  <w:txbxContent>
                    <w:p w14:paraId="52F4260D" w14:textId="77777777" w:rsidR="00BA6C41" w:rsidRPr="00617D43" w:rsidRDefault="00BA6C41" w:rsidP="00582787">
                      <w:pPr>
                        <w:rPr>
                          <w:rFonts w:ascii="ＭＳ 明朝" w:eastAsia="ＭＳ 明朝" w:hAnsi="ＭＳ 明朝"/>
                          <w:color w:val="000000"/>
                          <w:sz w:val="22"/>
                        </w:rPr>
                      </w:pPr>
                      <w:r>
                        <w:rPr>
                          <w:rFonts w:ascii="ＭＳ 明朝" w:eastAsia="ＭＳ 明朝" w:hAnsi="ＭＳ 明朝" w:hint="eastAsia"/>
                          <w:color w:val="000000"/>
                          <w:sz w:val="22"/>
                        </w:rPr>
                        <w:t>①</w:t>
                      </w:r>
                      <w:r>
                        <w:rPr>
                          <w:rFonts w:ascii="ＭＳ 明朝" w:eastAsia="ＭＳ 明朝" w:hAnsi="ＭＳ 明朝"/>
                          <w:color w:val="000000"/>
                          <w:sz w:val="22"/>
                        </w:rPr>
                        <w:t xml:space="preserve">　</w:t>
                      </w:r>
                      <w:r w:rsidRPr="00206829">
                        <w:rPr>
                          <w:rFonts w:ascii="ＭＳ 明朝" w:eastAsia="ＭＳ 明朝" w:hAnsi="ＭＳ 明朝" w:hint="eastAsia"/>
                          <w:color w:val="000000"/>
                          <w:sz w:val="22"/>
                        </w:rPr>
                        <w:t>自動車の適切な点検・整備の促進等による自動車</w:t>
                      </w:r>
                      <w:r w:rsidRPr="00617D43">
                        <w:rPr>
                          <w:rFonts w:ascii="ＭＳ 明朝" w:eastAsia="ＭＳ 明朝" w:hAnsi="ＭＳ 明朝" w:hint="eastAsia"/>
                          <w:color w:val="000000"/>
                          <w:sz w:val="22"/>
                        </w:rPr>
                        <w:t>単体規制の推進</w:t>
                      </w:r>
                    </w:p>
                    <w:p w14:paraId="7B64ADF7" w14:textId="77777777" w:rsidR="00BA6C41" w:rsidRPr="00617D43" w:rsidRDefault="00BA6C41" w:rsidP="00582787">
                      <w:pPr>
                        <w:rPr>
                          <w:rFonts w:ascii="ＭＳ 明朝" w:eastAsia="ＭＳ 明朝" w:hAnsi="ＭＳ 明朝"/>
                          <w:color w:val="000000"/>
                          <w:sz w:val="22"/>
                        </w:rPr>
                      </w:pPr>
                      <w:r w:rsidRPr="00617D43">
                        <w:rPr>
                          <w:rFonts w:ascii="ＭＳ 明朝" w:eastAsia="ＭＳ 明朝" w:hAnsi="ＭＳ 明朝" w:hint="eastAsia"/>
                          <w:color w:val="000000"/>
                          <w:sz w:val="22"/>
                        </w:rPr>
                        <w:t>②</w:t>
                      </w:r>
                      <w:r w:rsidRPr="00617D43">
                        <w:rPr>
                          <w:rFonts w:ascii="ＭＳ 明朝" w:eastAsia="ＭＳ 明朝" w:hAnsi="ＭＳ 明朝"/>
                          <w:color w:val="000000"/>
                          <w:sz w:val="22"/>
                        </w:rPr>
                        <w:t xml:space="preserve">　</w:t>
                      </w:r>
                      <w:r w:rsidRPr="00617D43">
                        <w:rPr>
                          <w:rFonts w:ascii="ＭＳ 明朝" w:eastAsia="ＭＳ 明朝" w:hAnsi="ＭＳ 明朝" w:hint="eastAsia"/>
                          <w:color w:val="000000"/>
                          <w:sz w:val="22"/>
                        </w:rPr>
                        <w:t>車種規制の適正かつ確実な実施、</w:t>
                      </w:r>
                      <w:r w:rsidRPr="00491BD7">
                        <w:rPr>
                          <w:rFonts w:ascii="ＭＳ 明朝" w:eastAsia="ＭＳ 明朝" w:hAnsi="ＭＳ 明朝" w:hint="eastAsia"/>
                          <w:color w:val="000000"/>
                          <w:sz w:val="22"/>
                          <w:u w:val="single"/>
                        </w:rPr>
                        <w:t>流入車規制の推進</w:t>
                      </w:r>
                    </w:p>
                    <w:p w14:paraId="6072D67D" w14:textId="77777777" w:rsidR="00BA6C41" w:rsidRPr="00617D43" w:rsidRDefault="00BA6C41" w:rsidP="00582787">
                      <w:pPr>
                        <w:rPr>
                          <w:rFonts w:ascii="ＭＳ 明朝" w:eastAsia="ＭＳ 明朝" w:hAnsi="ＭＳ 明朝"/>
                          <w:sz w:val="22"/>
                        </w:rPr>
                      </w:pPr>
                      <w:r w:rsidRPr="00617D43">
                        <w:rPr>
                          <w:rFonts w:ascii="ＭＳ 明朝" w:eastAsia="ＭＳ 明朝" w:hAnsi="ＭＳ 明朝" w:hint="eastAsia"/>
                          <w:color w:val="000000"/>
                          <w:sz w:val="22"/>
                        </w:rPr>
                        <w:t>③</w:t>
                      </w:r>
                      <w:r w:rsidRPr="00617D43">
                        <w:rPr>
                          <w:rFonts w:ascii="ＭＳ 明朝" w:eastAsia="ＭＳ 明朝" w:hAnsi="ＭＳ 明朝"/>
                          <w:color w:val="000000"/>
                          <w:sz w:val="22"/>
                        </w:rPr>
                        <w:t xml:space="preserve">　</w:t>
                      </w:r>
                      <w:r w:rsidRPr="00617D43">
                        <w:rPr>
                          <w:rFonts w:ascii="ＭＳ 明朝" w:eastAsia="ＭＳ 明朝" w:hAnsi="ＭＳ 明朝" w:hint="eastAsia"/>
                          <w:sz w:val="22"/>
                        </w:rPr>
                        <w:t>官民協働によるエコカーの導入促進</w:t>
                      </w:r>
                    </w:p>
                    <w:p w14:paraId="309B59B2" w14:textId="77777777" w:rsidR="00BA6C41" w:rsidRPr="00617D43" w:rsidRDefault="00BA6C41" w:rsidP="00582787">
                      <w:pPr>
                        <w:rPr>
                          <w:rFonts w:ascii="ＭＳ 明朝" w:eastAsia="ＭＳ 明朝" w:hAnsi="ＭＳ 明朝"/>
                          <w:sz w:val="22"/>
                        </w:rPr>
                      </w:pPr>
                      <w:r w:rsidRPr="00617D43">
                        <w:rPr>
                          <w:rFonts w:ascii="ＭＳ 明朝" w:eastAsia="ＭＳ 明朝" w:hAnsi="ＭＳ 明朝" w:hint="eastAsia"/>
                          <w:sz w:val="22"/>
                        </w:rPr>
                        <w:t>④</w:t>
                      </w:r>
                      <w:r w:rsidRPr="00617D43">
                        <w:rPr>
                          <w:rFonts w:ascii="ＭＳ 明朝" w:eastAsia="ＭＳ 明朝" w:hAnsi="ＭＳ 明朝"/>
                          <w:sz w:val="22"/>
                        </w:rPr>
                        <w:t xml:space="preserve">　</w:t>
                      </w:r>
                      <w:r w:rsidRPr="00617D43">
                        <w:rPr>
                          <w:rFonts w:ascii="ＭＳ 明朝" w:eastAsia="ＭＳ 明朝" w:hAnsi="ＭＳ 明朝" w:hint="eastAsia"/>
                          <w:sz w:val="22"/>
                        </w:rPr>
                        <w:t>エコドライブの取組</w:t>
                      </w:r>
                      <w:r>
                        <w:rPr>
                          <w:rFonts w:ascii="ＭＳ 明朝" w:eastAsia="ＭＳ 明朝" w:hAnsi="ＭＳ 明朝" w:hint="eastAsia"/>
                          <w:sz w:val="22"/>
                        </w:rPr>
                        <w:t>み</w:t>
                      </w:r>
                      <w:r w:rsidRPr="00617D43">
                        <w:rPr>
                          <w:rFonts w:ascii="ＭＳ 明朝" w:eastAsia="ＭＳ 明朝" w:hAnsi="ＭＳ 明朝" w:hint="eastAsia"/>
                          <w:sz w:val="22"/>
                        </w:rPr>
                        <w:t>の推進</w:t>
                      </w:r>
                    </w:p>
                    <w:p w14:paraId="52CCC4CD" w14:textId="77777777" w:rsidR="00BA6C41" w:rsidRPr="00617D43" w:rsidRDefault="00BA6C41" w:rsidP="00582787">
                      <w:pPr>
                        <w:rPr>
                          <w:rFonts w:ascii="ＭＳ 明朝" w:eastAsia="ＭＳ 明朝" w:hAnsi="ＭＳ 明朝"/>
                          <w:color w:val="000000"/>
                          <w:sz w:val="22"/>
                        </w:rPr>
                      </w:pPr>
                      <w:r w:rsidRPr="00617D43">
                        <w:rPr>
                          <w:rFonts w:ascii="ＭＳ 明朝" w:eastAsia="ＭＳ 明朝" w:hAnsi="ＭＳ 明朝" w:hint="eastAsia"/>
                          <w:sz w:val="22"/>
                        </w:rPr>
                        <w:t>⑤</w:t>
                      </w:r>
                      <w:r w:rsidRPr="00617D43">
                        <w:rPr>
                          <w:rFonts w:ascii="ＭＳ 明朝" w:eastAsia="ＭＳ 明朝" w:hAnsi="ＭＳ 明朝"/>
                          <w:sz w:val="22"/>
                        </w:rPr>
                        <w:t xml:space="preserve">　</w:t>
                      </w:r>
                      <w:r w:rsidRPr="00617D43">
                        <w:rPr>
                          <w:rFonts w:ascii="ＭＳ 明朝" w:eastAsia="ＭＳ 明朝" w:hAnsi="ＭＳ 明朝" w:hint="eastAsia"/>
                          <w:sz w:val="22"/>
                        </w:rPr>
                        <w:t>事業者に対する輸送効率の向上</w:t>
                      </w:r>
                      <w:r w:rsidRPr="00617D43">
                        <w:rPr>
                          <w:rFonts w:ascii="ＭＳ 明朝" w:eastAsia="ＭＳ 明朝" w:hAnsi="ＭＳ 明朝" w:hint="eastAsia"/>
                          <w:color w:val="000000"/>
                          <w:sz w:val="22"/>
                        </w:rPr>
                        <w:t>等の取組促進による交通需要の調整・低減</w:t>
                      </w:r>
                    </w:p>
                    <w:p w14:paraId="14A6BCB9" w14:textId="77777777" w:rsidR="00BA6C41" w:rsidRPr="00617D43" w:rsidRDefault="00BA6C41" w:rsidP="00582787">
                      <w:pPr>
                        <w:rPr>
                          <w:rFonts w:ascii="ＭＳ 明朝" w:eastAsia="ＭＳ 明朝" w:hAnsi="ＭＳ 明朝"/>
                          <w:color w:val="000000"/>
                          <w:sz w:val="22"/>
                        </w:rPr>
                      </w:pPr>
                      <w:r w:rsidRPr="00617D43">
                        <w:rPr>
                          <w:rFonts w:ascii="ＭＳ 明朝" w:eastAsia="ＭＳ 明朝" w:hAnsi="ＭＳ 明朝" w:hint="eastAsia"/>
                          <w:color w:val="000000"/>
                          <w:sz w:val="22"/>
                        </w:rPr>
                        <w:t>⑥</w:t>
                      </w:r>
                      <w:r w:rsidRPr="00617D43">
                        <w:rPr>
                          <w:rFonts w:ascii="ＭＳ 明朝" w:eastAsia="ＭＳ 明朝" w:hAnsi="ＭＳ 明朝"/>
                          <w:color w:val="000000"/>
                          <w:sz w:val="22"/>
                        </w:rPr>
                        <w:t xml:space="preserve">　</w:t>
                      </w:r>
                      <w:r w:rsidRPr="00617D43">
                        <w:rPr>
                          <w:rFonts w:ascii="ＭＳ 明朝" w:eastAsia="ＭＳ 明朝" w:hAnsi="ＭＳ 明朝" w:hint="eastAsia"/>
                          <w:color w:val="000000"/>
                          <w:sz w:val="22"/>
                        </w:rPr>
                        <w:t>バイパスの整備、交差点改良、新交通管理システムの推進等の交通流対策</w:t>
                      </w:r>
                    </w:p>
                    <w:p w14:paraId="5BA2CD49" w14:textId="77777777" w:rsidR="00BA6C41" w:rsidRPr="00617D43" w:rsidRDefault="00BA6C41" w:rsidP="00582787">
                      <w:pPr>
                        <w:rPr>
                          <w:rFonts w:ascii="ＭＳ 明朝" w:eastAsia="ＭＳ 明朝" w:hAnsi="ＭＳ 明朝"/>
                          <w:color w:val="000000"/>
                          <w:sz w:val="22"/>
                        </w:rPr>
                      </w:pPr>
                      <w:r w:rsidRPr="00617D43">
                        <w:rPr>
                          <w:rFonts w:ascii="ＭＳ 明朝" w:eastAsia="ＭＳ 明朝" w:hAnsi="ＭＳ 明朝" w:hint="eastAsia"/>
                          <w:color w:val="000000"/>
                          <w:sz w:val="22"/>
                        </w:rPr>
                        <w:t>⑦</w:t>
                      </w:r>
                      <w:r w:rsidRPr="00617D43">
                        <w:rPr>
                          <w:rFonts w:ascii="ＭＳ 明朝" w:eastAsia="ＭＳ 明朝" w:hAnsi="ＭＳ 明朝"/>
                          <w:color w:val="000000"/>
                          <w:sz w:val="22"/>
                        </w:rPr>
                        <w:t xml:space="preserve">　</w:t>
                      </w:r>
                      <w:r w:rsidRPr="00617D43">
                        <w:rPr>
                          <w:rFonts w:ascii="ＭＳ 明朝" w:eastAsia="ＭＳ 明朝" w:hAnsi="ＭＳ 明朝" w:hint="eastAsia"/>
                          <w:color w:val="000000"/>
                          <w:sz w:val="22"/>
                        </w:rPr>
                        <w:t>環境に配慮した自動車利用についての普及啓発・環境教育</w:t>
                      </w:r>
                    </w:p>
                  </w:txbxContent>
                </v:textbox>
                <w10:wrap anchorx="margin"/>
              </v:rect>
            </w:pict>
          </mc:Fallback>
        </mc:AlternateContent>
      </w:r>
    </w:p>
    <w:p w14:paraId="7B17335A" w14:textId="77777777" w:rsidR="00582787" w:rsidRPr="00DE24B4" w:rsidRDefault="00582787" w:rsidP="00582787">
      <w:pPr>
        <w:suppressLineNumbers/>
        <w:rPr>
          <w:rFonts w:ascii="ＭＳ Ｐゴシック" w:eastAsia="ＭＳ Ｐゴシック" w:hAnsi="ＭＳ Ｐゴシック"/>
          <w:sz w:val="22"/>
        </w:rPr>
      </w:pPr>
    </w:p>
    <w:p w14:paraId="4419ECE5" w14:textId="77777777" w:rsidR="00582787" w:rsidRPr="00DE24B4" w:rsidRDefault="00582787" w:rsidP="00582787">
      <w:pPr>
        <w:suppressLineNumbers/>
        <w:rPr>
          <w:rFonts w:ascii="ＭＳ Ｐゴシック" w:eastAsia="ＭＳ Ｐゴシック" w:hAnsi="ＭＳ Ｐゴシック"/>
          <w:sz w:val="22"/>
        </w:rPr>
      </w:pPr>
    </w:p>
    <w:p w14:paraId="31A1E7EE" w14:textId="77777777" w:rsidR="00582787" w:rsidRPr="00DE24B4" w:rsidRDefault="00582787" w:rsidP="00582787">
      <w:pPr>
        <w:suppressLineNumbers/>
        <w:rPr>
          <w:rFonts w:ascii="ＭＳ Ｐゴシック" w:eastAsia="ＭＳ Ｐゴシック" w:hAnsi="ＭＳ Ｐゴシック"/>
          <w:sz w:val="22"/>
        </w:rPr>
      </w:pPr>
    </w:p>
    <w:p w14:paraId="2B4B6E07" w14:textId="77777777" w:rsidR="00582787" w:rsidRPr="00DE24B4" w:rsidRDefault="00582787" w:rsidP="00582787">
      <w:pPr>
        <w:suppressLineNumbers/>
        <w:rPr>
          <w:rFonts w:ascii="ＭＳ Ｐゴシック" w:eastAsia="ＭＳ Ｐゴシック" w:hAnsi="ＭＳ Ｐゴシック"/>
          <w:sz w:val="22"/>
        </w:rPr>
      </w:pPr>
    </w:p>
    <w:p w14:paraId="07C8D0D9" w14:textId="77777777" w:rsidR="00582787" w:rsidRPr="00DE24B4" w:rsidRDefault="00582787" w:rsidP="00582787">
      <w:pPr>
        <w:suppressLineNumbers/>
        <w:rPr>
          <w:rFonts w:ascii="ＭＳ Ｐゴシック" w:eastAsia="ＭＳ Ｐゴシック" w:hAnsi="ＭＳ Ｐゴシック"/>
          <w:sz w:val="22"/>
        </w:rPr>
      </w:pPr>
    </w:p>
    <w:p w14:paraId="3E00C131" w14:textId="77777777" w:rsidR="00582787" w:rsidRPr="00DE24B4" w:rsidRDefault="00582787" w:rsidP="00582787">
      <w:pPr>
        <w:suppressLineNumbers/>
        <w:rPr>
          <w:rFonts w:ascii="ＭＳ Ｐゴシック" w:eastAsia="ＭＳ Ｐゴシック" w:hAnsi="ＭＳ Ｐゴシック"/>
          <w:sz w:val="22"/>
        </w:rPr>
      </w:pPr>
    </w:p>
    <w:p w14:paraId="3E003CA8" w14:textId="77777777" w:rsidR="00582787" w:rsidRPr="00DE24B4" w:rsidRDefault="00582787" w:rsidP="00582787">
      <w:pPr>
        <w:suppressLineNumbers/>
        <w:rPr>
          <w:rFonts w:ascii="ＭＳ Ｐゴシック" w:eastAsia="ＭＳ Ｐゴシック" w:hAnsi="ＭＳ Ｐゴシック"/>
          <w:sz w:val="22"/>
        </w:rPr>
      </w:pPr>
    </w:p>
    <w:p w14:paraId="2A23DA4A" w14:textId="77777777" w:rsidR="00582787" w:rsidRPr="00DE24B4" w:rsidRDefault="00582787" w:rsidP="00582787">
      <w:pPr>
        <w:suppressLineNumbers/>
        <w:rPr>
          <w:rFonts w:ascii="ＭＳ Ｐゴシック" w:eastAsia="ＭＳ Ｐゴシック" w:hAnsi="ＭＳ Ｐゴシック"/>
          <w:sz w:val="22"/>
        </w:rPr>
      </w:pPr>
    </w:p>
    <w:p w14:paraId="3C7A19E1" w14:textId="77777777" w:rsidR="00582787" w:rsidRPr="00DE24B4" w:rsidRDefault="00582787" w:rsidP="00582787">
      <w:pPr>
        <w:suppressLineNumbers/>
        <w:rPr>
          <w:rFonts w:ascii="ＭＳ Ｐゴシック" w:eastAsia="ＭＳ Ｐゴシック" w:hAnsi="ＭＳ Ｐゴシック"/>
          <w:sz w:val="22"/>
        </w:rPr>
      </w:pPr>
    </w:p>
    <w:p w14:paraId="333FB424" w14:textId="77777777" w:rsidR="00582787" w:rsidRPr="00DE24B4" w:rsidRDefault="00582787" w:rsidP="00582787">
      <w:pPr>
        <w:suppressLineNumbers/>
        <w:rPr>
          <w:rFonts w:ascii="ＭＳ Ｐゴシック" w:eastAsia="ＭＳ Ｐゴシック" w:hAnsi="ＭＳ Ｐゴシック"/>
          <w:sz w:val="22"/>
        </w:rPr>
      </w:pPr>
    </w:p>
    <w:p w14:paraId="2DEE9608" w14:textId="77777777" w:rsidR="00582787" w:rsidRPr="00DE24B4" w:rsidRDefault="00582787" w:rsidP="00582787">
      <w:pPr>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（２）第３次計画の自動車環境対策とその成果</w:t>
      </w:r>
    </w:p>
    <w:p w14:paraId="34FE794A" w14:textId="77777777" w:rsidR="00582787" w:rsidRPr="00DE24B4" w:rsidRDefault="00582787" w:rsidP="00582787">
      <w:pPr>
        <w:rPr>
          <w:rFonts w:ascii="ＭＳ 明朝" w:eastAsia="ＭＳ 明朝" w:hAnsi="ＭＳ 明朝"/>
          <w:sz w:val="22"/>
        </w:rPr>
      </w:pPr>
      <w:r w:rsidRPr="00DE24B4">
        <w:rPr>
          <w:rFonts w:ascii="ＭＳ 明朝" w:eastAsia="ＭＳ 明朝" w:hAnsi="ＭＳ 明朝" w:hint="eastAsia"/>
          <w:sz w:val="22"/>
        </w:rPr>
        <w:t xml:space="preserve">　自動車NOx・PM法に基づき、国、大阪府、府内全市町村及び関係道路管理者により、大阪府自動車排出窒素酸化物及び粒子状物質総量削減計画策定協議会を設置し、同協議会の構成機関が実施主体となり、第３次計画に掲げる自動車環境対策を推進している。</w:t>
      </w:r>
    </w:p>
    <w:p w14:paraId="217FD132" w14:textId="77777777" w:rsidR="00582787" w:rsidRPr="00DE24B4" w:rsidRDefault="00582787" w:rsidP="00582787">
      <w:pPr>
        <w:rPr>
          <w:rFonts w:ascii="ＭＳ Ｐゴシック" w:eastAsia="ＭＳ Ｐゴシック" w:hAnsi="ＭＳ Ｐゴシック"/>
          <w:sz w:val="22"/>
        </w:rPr>
      </w:pPr>
    </w:p>
    <w:p w14:paraId="3F891F51" w14:textId="77777777" w:rsidR="00582787" w:rsidRPr="00DE24B4" w:rsidRDefault="00582787" w:rsidP="00582787">
      <w:pPr>
        <w:tabs>
          <w:tab w:val="left" w:pos="142"/>
        </w:tabs>
        <w:ind w:firstLineChars="50" w:firstLine="110"/>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①自動車の適切な点検・整備の促進等による自動車単体規制の推進</w:t>
      </w:r>
    </w:p>
    <w:p w14:paraId="0A832A17" w14:textId="77777777" w:rsidR="00582787" w:rsidRPr="00DE24B4" w:rsidRDefault="00582787" w:rsidP="00582787">
      <w:pPr>
        <w:ind w:firstLineChars="100" w:firstLine="220"/>
        <w:rPr>
          <w:rFonts w:ascii="ＭＳ 明朝" w:eastAsia="ＭＳ 明朝" w:hAnsi="ＭＳ 明朝"/>
          <w:sz w:val="22"/>
        </w:rPr>
      </w:pPr>
      <w:r w:rsidRPr="00DE24B4">
        <w:rPr>
          <w:rFonts w:ascii="ＭＳ 明朝" w:eastAsia="ＭＳ 明朝" w:hAnsi="ＭＳ 明朝" w:hint="eastAsia"/>
          <w:sz w:val="22"/>
        </w:rPr>
        <w:t>ディーゼル重量車の排出ガス規制の</w:t>
      </w:r>
      <w:r w:rsidRPr="00DE24B4">
        <w:rPr>
          <w:rFonts w:ascii="ＭＳ 明朝" w:eastAsia="ＭＳ 明朝" w:hAnsi="ＭＳ 明朝"/>
          <w:sz w:val="22"/>
        </w:rPr>
        <w:t>強化</w:t>
      </w:r>
      <w:r w:rsidRPr="00DE24B4">
        <w:rPr>
          <w:rFonts w:ascii="ＭＳ 明朝" w:eastAsia="ＭＳ 明朝" w:hAnsi="ＭＳ 明朝" w:hint="eastAsia"/>
          <w:sz w:val="22"/>
        </w:rPr>
        <w:t>（平成</w:t>
      </w:r>
      <w:r w:rsidRPr="00DE24B4">
        <w:rPr>
          <w:rFonts w:ascii="ＭＳ 明朝" w:eastAsia="ＭＳ 明朝" w:hAnsi="ＭＳ 明朝"/>
          <w:sz w:val="22"/>
        </w:rPr>
        <w:t>28年規制）</w:t>
      </w:r>
      <w:r w:rsidRPr="00DE24B4">
        <w:rPr>
          <w:rFonts w:ascii="ＭＳ 明朝" w:eastAsia="ＭＳ 明朝" w:hAnsi="ＭＳ 明朝" w:hint="eastAsia"/>
          <w:sz w:val="22"/>
        </w:rPr>
        <w:t>をするなど、最新規制適合車への転換促進や使用時における排出ガス低減装置の性能維持のための点検・整備等の取組みを実施し、自動車単体規制を推進している。</w:t>
      </w:r>
    </w:p>
    <w:p w14:paraId="64DE1CFD" w14:textId="45368564" w:rsidR="00582787" w:rsidRPr="00DE24B4" w:rsidRDefault="00582787" w:rsidP="00CD4F02">
      <w:pPr>
        <w:rPr>
          <w:rFonts w:ascii="ＭＳ 明朝" w:eastAsia="ＭＳ 明朝" w:hAnsi="ＭＳ 明朝"/>
          <w:sz w:val="22"/>
        </w:rPr>
      </w:pPr>
      <w:r w:rsidRPr="00DE24B4">
        <w:rPr>
          <w:rFonts w:ascii="ＭＳ 明朝" w:eastAsia="ＭＳ 明朝" w:hAnsi="ＭＳ 明朝" w:hint="eastAsia"/>
          <w:sz w:val="22"/>
        </w:rPr>
        <w:t xml:space="preserve">　その結果、対策地域内を走行する普通貨物車（１ナンバー）では、新長期規制以降の割合が平成21年度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09年度</w:t>
      </w:r>
      <w:r w:rsidRPr="00DE24B4">
        <w:rPr>
          <w:rFonts w:ascii="ＭＳ 明朝" w:eastAsia="ＭＳ 明朝" w:hAnsi="ＭＳ 明朝"/>
          <w:spacing w:val="2"/>
        </w:rPr>
        <w:t>）</w:t>
      </w:r>
      <w:r w:rsidRPr="00DE24B4">
        <w:rPr>
          <w:rFonts w:ascii="ＭＳ 明朝" w:eastAsia="ＭＳ 明朝" w:hAnsi="ＭＳ 明朝" w:hint="eastAsia"/>
          <w:sz w:val="22"/>
        </w:rPr>
        <w:t>（基準年度）の27％から令和元年度は72％に増加しており、自動車の代替が進んでいる</w:t>
      </w:r>
      <w:r w:rsidR="00D36CCB" w:rsidRPr="00DE24B4">
        <w:rPr>
          <w:rFonts w:ascii="ＭＳ 明朝" w:eastAsia="ＭＳ 明朝" w:hAnsi="ＭＳ 明朝" w:hint="eastAsia"/>
          <w:sz w:val="22"/>
        </w:rPr>
        <w:t>（</w:t>
      </w:r>
      <w:r w:rsidR="00D36CCB" w:rsidRPr="00DE24B4">
        <w:rPr>
          <w:rFonts w:ascii="ＭＳ 明朝" w:eastAsia="ＭＳ 明朝" w:hAnsi="ＭＳ 明朝" w:hint="eastAsia"/>
          <w:kern w:val="0"/>
          <w:sz w:val="22"/>
        </w:rPr>
        <w:t>図Ⅱ－２）</w:t>
      </w:r>
      <w:r w:rsidRPr="00DE24B4">
        <w:rPr>
          <w:rFonts w:ascii="ＭＳ 明朝" w:eastAsia="ＭＳ 明朝" w:hAnsi="ＭＳ 明朝" w:hint="eastAsia"/>
          <w:sz w:val="22"/>
        </w:rPr>
        <w:t>。</w:t>
      </w:r>
      <w:r w:rsidR="00CD4F02" w:rsidRPr="00DE24B4">
        <w:rPr>
          <w:rFonts w:ascii="ＭＳ 明朝" w:eastAsia="ＭＳ 明朝" w:hAnsi="ＭＳ 明朝"/>
          <w:sz w:val="24"/>
        </w:rPr>
        <w:br w:type="page"/>
      </w:r>
    </w:p>
    <w:p w14:paraId="380B07BA" w14:textId="77777777" w:rsidR="00582787" w:rsidRPr="00DE24B4" w:rsidRDefault="00582787" w:rsidP="00582787">
      <w:pPr>
        <w:suppressLineNumbers/>
        <w:rPr>
          <w:rFonts w:ascii="ＭＳ 明朝" w:eastAsia="ＭＳ 明朝" w:hAnsi="ＭＳ 明朝"/>
          <w:sz w:val="24"/>
        </w:rPr>
      </w:pPr>
      <w:r w:rsidRPr="00DE24B4">
        <w:rPr>
          <w:noProof/>
        </w:rPr>
        <w:drawing>
          <wp:anchor distT="0" distB="0" distL="114300" distR="114300" simplePos="0" relativeHeight="252554240" behindDoc="1" locked="0" layoutInCell="1" allowOverlap="1" wp14:anchorId="4998A250" wp14:editId="7F97A8F5">
            <wp:simplePos x="0" y="0"/>
            <wp:positionH relativeFrom="column">
              <wp:posOffset>14065</wp:posOffset>
            </wp:positionH>
            <wp:positionV relativeFrom="paragraph">
              <wp:posOffset>-54610</wp:posOffset>
            </wp:positionV>
            <wp:extent cx="5697098" cy="4426085"/>
            <wp:effectExtent l="0" t="0" r="0"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697098" cy="4426085"/>
                    </a:xfrm>
                    <a:prstGeom prst="rect">
                      <a:avLst/>
                    </a:prstGeom>
                  </pic:spPr>
                </pic:pic>
              </a:graphicData>
            </a:graphic>
            <wp14:sizeRelH relativeFrom="page">
              <wp14:pctWidth>0</wp14:pctWidth>
            </wp14:sizeRelH>
            <wp14:sizeRelV relativeFrom="page">
              <wp14:pctHeight>0</wp14:pctHeight>
            </wp14:sizeRelV>
          </wp:anchor>
        </w:drawing>
      </w:r>
    </w:p>
    <w:p w14:paraId="1A34410A" w14:textId="77777777" w:rsidR="00582787" w:rsidRPr="00DE24B4" w:rsidRDefault="00582787" w:rsidP="00582787">
      <w:pPr>
        <w:suppressLineNumbers/>
        <w:rPr>
          <w:rFonts w:ascii="ＭＳ 明朝" w:eastAsia="ＭＳ 明朝" w:hAnsi="ＭＳ 明朝"/>
          <w:sz w:val="24"/>
        </w:rPr>
      </w:pPr>
    </w:p>
    <w:p w14:paraId="61AFE7A2" w14:textId="77777777" w:rsidR="00582787" w:rsidRPr="00DE24B4" w:rsidRDefault="00582787" w:rsidP="00582787">
      <w:pPr>
        <w:suppressLineNumbers/>
        <w:rPr>
          <w:rFonts w:ascii="ＭＳ 明朝" w:eastAsia="ＭＳ 明朝" w:hAnsi="ＭＳ 明朝"/>
          <w:sz w:val="24"/>
        </w:rPr>
      </w:pPr>
    </w:p>
    <w:p w14:paraId="34562B3D" w14:textId="77777777" w:rsidR="00582787" w:rsidRPr="00DE24B4" w:rsidRDefault="00582787" w:rsidP="00582787">
      <w:pPr>
        <w:suppressLineNumbers/>
        <w:rPr>
          <w:rFonts w:ascii="ＭＳ 明朝" w:eastAsia="ＭＳ 明朝" w:hAnsi="ＭＳ 明朝"/>
          <w:sz w:val="24"/>
        </w:rPr>
      </w:pPr>
    </w:p>
    <w:p w14:paraId="68C58086" w14:textId="77777777" w:rsidR="00582787" w:rsidRPr="00DE24B4" w:rsidRDefault="00582787" w:rsidP="00582787">
      <w:pPr>
        <w:suppressLineNumbers/>
        <w:rPr>
          <w:rFonts w:ascii="ＭＳ 明朝" w:eastAsia="ＭＳ 明朝" w:hAnsi="ＭＳ 明朝"/>
          <w:sz w:val="24"/>
        </w:rPr>
      </w:pPr>
    </w:p>
    <w:p w14:paraId="7BE08BD0" w14:textId="77777777" w:rsidR="00582787" w:rsidRPr="00DE24B4" w:rsidRDefault="00582787" w:rsidP="00582787">
      <w:pPr>
        <w:suppressLineNumbers/>
        <w:rPr>
          <w:rFonts w:ascii="ＭＳ 明朝" w:eastAsia="ＭＳ 明朝" w:hAnsi="ＭＳ 明朝"/>
          <w:sz w:val="24"/>
        </w:rPr>
      </w:pPr>
    </w:p>
    <w:p w14:paraId="7060A36B" w14:textId="77777777" w:rsidR="00582787" w:rsidRPr="00DE24B4" w:rsidRDefault="00582787" w:rsidP="00582787">
      <w:pPr>
        <w:suppressLineNumbers/>
        <w:rPr>
          <w:rFonts w:ascii="ＭＳ 明朝" w:eastAsia="ＭＳ 明朝" w:hAnsi="ＭＳ 明朝"/>
          <w:sz w:val="24"/>
        </w:rPr>
      </w:pPr>
    </w:p>
    <w:p w14:paraId="466A3FA0" w14:textId="77777777" w:rsidR="00582787" w:rsidRPr="00DE24B4" w:rsidRDefault="00582787" w:rsidP="00582787">
      <w:pPr>
        <w:suppressLineNumbers/>
        <w:rPr>
          <w:rFonts w:ascii="ＭＳ 明朝" w:eastAsia="ＭＳ 明朝" w:hAnsi="ＭＳ 明朝"/>
          <w:sz w:val="24"/>
        </w:rPr>
      </w:pPr>
    </w:p>
    <w:p w14:paraId="7517AB6C" w14:textId="77777777" w:rsidR="00582787" w:rsidRPr="00DE24B4" w:rsidRDefault="00582787" w:rsidP="00582787">
      <w:pPr>
        <w:suppressLineNumbers/>
        <w:rPr>
          <w:rFonts w:ascii="ＭＳ 明朝" w:eastAsia="ＭＳ 明朝" w:hAnsi="ＭＳ 明朝"/>
          <w:sz w:val="24"/>
        </w:rPr>
      </w:pPr>
    </w:p>
    <w:p w14:paraId="28184752" w14:textId="77777777" w:rsidR="00582787" w:rsidRPr="00DE24B4" w:rsidRDefault="00582787" w:rsidP="00582787">
      <w:pPr>
        <w:suppressLineNumbers/>
        <w:rPr>
          <w:rFonts w:ascii="ＭＳ 明朝" w:eastAsia="ＭＳ 明朝" w:hAnsi="ＭＳ 明朝"/>
          <w:sz w:val="24"/>
        </w:rPr>
      </w:pPr>
    </w:p>
    <w:p w14:paraId="4674DCA5" w14:textId="77777777" w:rsidR="00582787" w:rsidRPr="00DE24B4" w:rsidRDefault="00582787" w:rsidP="00582787">
      <w:pPr>
        <w:suppressLineNumbers/>
        <w:rPr>
          <w:rFonts w:ascii="ＭＳ 明朝" w:eastAsia="ＭＳ 明朝" w:hAnsi="ＭＳ 明朝"/>
          <w:sz w:val="24"/>
        </w:rPr>
      </w:pPr>
    </w:p>
    <w:p w14:paraId="0C418734" w14:textId="77777777" w:rsidR="00582787" w:rsidRPr="00DE24B4" w:rsidRDefault="00582787" w:rsidP="00582787">
      <w:pPr>
        <w:suppressLineNumbers/>
        <w:rPr>
          <w:rFonts w:ascii="ＭＳ 明朝" w:eastAsia="ＭＳ 明朝" w:hAnsi="ＭＳ 明朝"/>
          <w:sz w:val="24"/>
        </w:rPr>
      </w:pPr>
    </w:p>
    <w:p w14:paraId="48EC8086" w14:textId="77777777" w:rsidR="00582787" w:rsidRPr="00DE24B4" w:rsidRDefault="00582787" w:rsidP="00582787">
      <w:pPr>
        <w:suppressLineNumbers/>
        <w:rPr>
          <w:rFonts w:ascii="ＭＳ 明朝" w:eastAsia="ＭＳ 明朝" w:hAnsi="ＭＳ 明朝"/>
          <w:sz w:val="24"/>
        </w:rPr>
      </w:pPr>
    </w:p>
    <w:p w14:paraId="340B7C15" w14:textId="77777777" w:rsidR="00582787" w:rsidRPr="00DE24B4" w:rsidRDefault="00582787" w:rsidP="00582787">
      <w:pPr>
        <w:suppressLineNumbers/>
        <w:rPr>
          <w:rFonts w:ascii="ＭＳ 明朝" w:eastAsia="ＭＳ 明朝" w:hAnsi="ＭＳ 明朝"/>
          <w:sz w:val="24"/>
        </w:rPr>
      </w:pPr>
    </w:p>
    <w:p w14:paraId="37A3FE95" w14:textId="77777777" w:rsidR="00582787" w:rsidRPr="00DE24B4" w:rsidRDefault="00582787" w:rsidP="00582787">
      <w:pPr>
        <w:suppressLineNumbers/>
        <w:rPr>
          <w:rFonts w:ascii="ＭＳ 明朝" w:eastAsia="ＭＳ 明朝" w:hAnsi="ＭＳ 明朝"/>
          <w:sz w:val="24"/>
        </w:rPr>
      </w:pPr>
    </w:p>
    <w:p w14:paraId="296A6283" w14:textId="77777777" w:rsidR="00582787" w:rsidRPr="00DE24B4" w:rsidRDefault="00582787" w:rsidP="00582787">
      <w:pPr>
        <w:suppressLineNumbers/>
        <w:rPr>
          <w:rFonts w:ascii="ＭＳ 明朝" w:eastAsia="ＭＳ 明朝" w:hAnsi="ＭＳ 明朝"/>
          <w:sz w:val="24"/>
        </w:rPr>
      </w:pPr>
    </w:p>
    <w:p w14:paraId="715200E5" w14:textId="77777777" w:rsidR="00582787" w:rsidRPr="00DE24B4" w:rsidRDefault="00582787" w:rsidP="00582787">
      <w:pPr>
        <w:suppressLineNumbers/>
        <w:rPr>
          <w:rFonts w:ascii="ＭＳ 明朝" w:eastAsia="ＭＳ 明朝" w:hAnsi="ＭＳ 明朝"/>
          <w:sz w:val="24"/>
        </w:rPr>
      </w:pPr>
    </w:p>
    <w:p w14:paraId="71F95211" w14:textId="77777777" w:rsidR="00582787" w:rsidRPr="00DE24B4" w:rsidRDefault="00582787" w:rsidP="00582787">
      <w:pPr>
        <w:suppressLineNumbers/>
        <w:rPr>
          <w:rFonts w:ascii="ＭＳ 明朝" w:eastAsia="ＭＳ 明朝" w:hAnsi="ＭＳ 明朝"/>
          <w:sz w:val="24"/>
        </w:rPr>
      </w:pPr>
    </w:p>
    <w:p w14:paraId="04CE4034" w14:textId="77777777" w:rsidR="00582787" w:rsidRPr="00DE24B4" w:rsidRDefault="00582787" w:rsidP="00582787">
      <w:pPr>
        <w:suppressLineNumbers/>
        <w:rPr>
          <w:rFonts w:ascii="ＭＳ 明朝" w:eastAsia="ＭＳ 明朝" w:hAnsi="ＭＳ 明朝"/>
          <w:sz w:val="24"/>
        </w:rPr>
      </w:pPr>
    </w:p>
    <w:p w14:paraId="7781BF43" w14:textId="77777777" w:rsidR="00582787" w:rsidRPr="00DE24B4" w:rsidRDefault="00582787" w:rsidP="00582787">
      <w:pPr>
        <w:suppressLineNumbers/>
        <w:rPr>
          <w:rFonts w:ascii="ＭＳ 明朝" w:eastAsia="ＭＳ 明朝" w:hAnsi="ＭＳ 明朝"/>
          <w:sz w:val="24"/>
        </w:rPr>
      </w:pPr>
      <w:r w:rsidRPr="00DE24B4">
        <w:rPr>
          <w:rFonts w:ascii="ＭＳ 明朝" w:eastAsia="ＭＳ 明朝" w:hAnsi="ＭＳ 明朝"/>
          <w:noProof/>
          <w:sz w:val="24"/>
        </w:rPr>
        <mc:AlternateContent>
          <mc:Choice Requires="wps">
            <w:drawing>
              <wp:anchor distT="0" distB="0" distL="114300" distR="114300" simplePos="0" relativeHeight="252535808" behindDoc="0" locked="0" layoutInCell="1" allowOverlap="1" wp14:anchorId="7839AD4C" wp14:editId="57BA24D5">
                <wp:simplePos x="0" y="0"/>
                <wp:positionH relativeFrom="margin">
                  <wp:posOffset>90170</wp:posOffset>
                </wp:positionH>
                <wp:positionV relativeFrom="paragraph">
                  <wp:posOffset>24778</wp:posOffset>
                </wp:positionV>
                <wp:extent cx="5905500" cy="361950"/>
                <wp:effectExtent l="0" t="0" r="0" b="0"/>
                <wp:wrapNone/>
                <wp:docPr id="7220" name="テキスト ボックス 15"/>
                <wp:cNvGraphicFramePr/>
                <a:graphic xmlns:a="http://schemas.openxmlformats.org/drawingml/2006/main">
                  <a:graphicData uri="http://schemas.microsoft.com/office/word/2010/wordprocessingShape">
                    <wps:wsp>
                      <wps:cNvSpPr txBox="1"/>
                      <wps:spPr>
                        <a:xfrm>
                          <a:off x="0" y="0"/>
                          <a:ext cx="5905500" cy="361950"/>
                        </a:xfrm>
                        <a:prstGeom prst="rect">
                          <a:avLst/>
                        </a:prstGeom>
                        <a:noFill/>
                        <a:ln w="3175" cmpd="sng">
                          <a:noFill/>
                        </a:ln>
                        <a:effectLst/>
                      </wps:spPr>
                      <wps:txbx>
                        <w:txbxContent>
                          <w:p w14:paraId="0FAA5FAF" w14:textId="77777777" w:rsidR="00BA6C41" w:rsidRPr="004800AD" w:rsidRDefault="00BA6C41" w:rsidP="00582787">
                            <w:pPr>
                              <w:pStyle w:val="Web"/>
                              <w:spacing w:before="0" w:beforeAutospacing="0" w:after="0" w:afterAutospacing="0" w:line="300" w:lineRule="exact"/>
                              <w:jc w:val="center"/>
                              <w:rPr>
                                <w:rFonts w:cs="o{Ç˛"/>
                                <w:sz w:val="22"/>
                                <w:szCs w:val="22"/>
                              </w:rPr>
                            </w:pPr>
                            <w:r w:rsidRPr="004800AD">
                              <w:rPr>
                                <w:rFonts w:cs="o{Ç˛" w:hint="eastAsia"/>
                                <w:sz w:val="22"/>
                                <w:szCs w:val="22"/>
                              </w:rPr>
                              <w:t>図Ⅱ</w:t>
                            </w:r>
                            <w:r w:rsidRPr="004800AD">
                              <w:rPr>
                                <w:rFonts w:cs="o{Ç˛"/>
                                <w:sz w:val="22"/>
                                <w:szCs w:val="22"/>
                              </w:rPr>
                              <w:t>－</w:t>
                            </w:r>
                            <w:r>
                              <w:rPr>
                                <w:rFonts w:cs="o{Ç˛" w:hint="eastAsia"/>
                                <w:sz w:val="22"/>
                                <w:szCs w:val="22"/>
                              </w:rPr>
                              <w:t>２</w:t>
                            </w:r>
                            <w:r w:rsidRPr="004800AD">
                              <w:rPr>
                                <w:rFonts w:cs="o{Ç˛"/>
                                <w:sz w:val="22"/>
                                <w:szCs w:val="22"/>
                              </w:rPr>
                              <w:t xml:space="preserve">　</w:t>
                            </w:r>
                            <w:r w:rsidRPr="004800AD">
                              <w:rPr>
                                <w:rFonts w:cs="o{Ç˛" w:hint="eastAsia"/>
                                <w:sz w:val="22"/>
                                <w:szCs w:val="22"/>
                              </w:rPr>
                              <w:t>大阪府</w:t>
                            </w:r>
                            <w:r w:rsidRPr="004800AD">
                              <w:rPr>
                                <w:rFonts w:cs="o{Ç˛"/>
                                <w:sz w:val="22"/>
                                <w:szCs w:val="22"/>
                              </w:rPr>
                              <w:t>（</w:t>
                            </w:r>
                            <w:r w:rsidRPr="004800AD">
                              <w:rPr>
                                <w:rFonts w:cs="o{Ç˛" w:hint="eastAsia"/>
                                <w:sz w:val="22"/>
                                <w:szCs w:val="22"/>
                              </w:rPr>
                              <w:t>対策地域</w:t>
                            </w:r>
                            <w:r w:rsidRPr="004800AD">
                              <w:rPr>
                                <w:rFonts w:cs="o{Ç˛"/>
                                <w:sz w:val="22"/>
                                <w:szCs w:val="22"/>
                              </w:rPr>
                              <w:t>）</w:t>
                            </w:r>
                            <w:r w:rsidRPr="004800AD">
                              <w:rPr>
                                <w:rFonts w:cs="o{Ç˛" w:hint="eastAsia"/>
                                <w:sz w:val="22"/>
                                <w:szCs w:val="22"/>
                              </w:rPr>
                              <w:t>における普通貨物車</w:t>
                            </w:r>
                            <w:r w:rsidRPr="004800AD">
                              <w:rPr>
                                <w:rFonts w:cs="o{Ç˛"/>
                                <w:sz w:val="22"/>
                                <w:szCs w:val="22"/>
                              </w:rPr>
                              <w:t>の規制適合車別構成割合の推移</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839AD4C" id="_x0000_s1043" type="#_x0000_t202" style="position:absolute;left:0;text-align:left;margin-left:7.1pt;margin-top:1.95pt;width:465pt;height:28.5pt;z-index:25253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" filled="f" stroked="f" strokeweight=".25pt">
                <v:textbox>
                  <w:txbxContent>
                    <w:p w14:paraId="0FAA5FAF" w14:textId="77777777" w:rsidR="00BA6C41" w:rsidRPr="004800AD" w:rsidRDefault="00BA6C41" w:rsidP="00582787">
                      <w:pPr>
                        <w:pStyle w:val="Web"/>
                        <w:spacing w:before="0" w:beforeAutospacing="0" w:after="0" w:afterAutospacing="0" w:line="300" w:lineRule="exact"/>
                        <w:jc w:val="center"/>
                        <w:rPr>
                          <w:rFonts w:cs="o{Ç˛"/>
                          <w:sz w:val="22"/>
                          <w:szCs w:val="22"/>
                        </w:rPr>
                      </w:pPr>
                      <w:r w:rsidRPr="004800AD">
                        <w:rPr>
                          <w:rFonts w:cs="o{Ç˛" w:hint="eastAsia"/>
                          <w:sz w:val="22"/>
                          <w:szCs w:val="22"/>
                        </w:rPr>
                        <w:t>図Ⅱ</w:t>
                      </w:r>
                      <w:r w:rsidRPr="004800AD">
                        <w:rPr>
                          <w:rFonts w:cs="o{Ç˛"/>
                          <w:sz w:val="22"/>
                          <w:szCs w:val="22"/>
                        </w:rPr>
                        <w:t>－</w:t>
                      </w:r>
                      <w:r>
                        <w:rPr>
                          <w:rFonts w:cs="o{Ç˛" w:hint="eastAsia"/>
                          <w:sz w:val="22"/>
                          <w:szCs w:val="22"/>
                        </w:rPr>
                        <w:t>２</w:t>
                      </w:r>
                      <w:r w:rsidRPr="004800AD">
                        <w:rPr>
                          <w:rFonts w:cs="o{Ç˛"/>
                          <w:sz w:val="22"/>
                          <w:szCs w:val="22"/>
                        </w:rPr>
                        <w:t xml:space="preserve">　</w:t>
                      </w:r>
                      <w:r w:rsidRPr="004800AD">
                        <w:rPr>
                          <w:rFonts w:cs="o{Ç˛" w:hint="eastAsia"/>
                          <w:sz w:val="22"/>
                          <w:szCs w:val="22"/>
                        </w:rPr>
                        <w:t>大阪府</w:t>
                      </w:r>
                      <w:r w:rsidRPr="004800AD">
                        <w:rPr>
                          <w:rFonts w:cs="o{Ç˛"/>
                          <w:sz w:val="22"/>
                          <w:szCs w:val="22"/>
                        </w:rPr>
                        <w:t>（</w:t>
                      </w:r>
                      <w:r w:rsidRPr="004800AD">
                        <w:rPr>
                          <w:rFonts w:cs="o{Ç˛" w:hint="eastAsia"/>
                          <w:sz w:val="22"/>
                          <w:szCs w:val="22"/>
                        </w:rPr>
                        <w:t>対策地域</w:t>
                      </w:r>
                      <w:r w:rsidRPr="004800AD">
                        <w:rPr>
                          <w:rFonts w:cs="o{Ç˛"/>
                          <w:sz w:val="22"/>
                          <w:szCs w:val="22"/>
                        </w:rPr>
                        <w:t>）</w:t>
                      </w:r>
                      <w:r w:rsidRPr="004800AD">
                        <w:rPr>
                          <w:rFonts w:cs="o{Ç˛" w:hint="eastAsia"/>
                          <w:sz w:val="22"/>
                          <w:szCs w:val="22"/>
                        </w:rPr>
                        <w:t>における普通貨物車</w:t>
                      </w:r>
                      <w:r w:rsidRPr="004800AD">
                        <w:rPr>
                          <w:rFonts w:cs="o{Ç˛"/>
                          <w:sz w:val="22"/>
                          <w:szCs w:val="22"/>
                        </w:rPr>
                        <w:t>の規制適合車別構成割合の推移</w:t>
                      </w:r>
                    </w:p>
                  </w:txbxContent>
                </v:textbox>
                <w10:wrap anchorx="margin"/>
              </v:shape>
            </w:pict>
          </mc:Fallback>
        </mc:AlternateContent>
      </w:r>
    </w:p>
    <w:p w14:paraId="47936C45" w14:textId="77777777" w:rsidR="00582787" w:rsidRPr="00DE24B4" w:rsidRDefault="00582787" w:rsidP="00582787">
      <w:pPr>
        <w:suppressLineNumbers/>
        <w:rPr>
          <w:rFonts w:ascii="ＭＳ 明朝" w:eastAsia="ＭＳ 明朝" w:hAnsi="ＭＳ 明朝"/>
          <w:sz w:val="24"/>
        </w:rPr>
      </w:pPr>
      <w:r w:rsidRPr="00DE24B4">
        <w:rPr>
          <w:rFonts w:ascii="ＭＳ 明朝" w:eastAsia="ＭＳ 明朝" w:hAnsi="ＭＳ 明朝" w:cs="o{Ç˛"/>
          <w:noProof/>
          <w:kern w:val="0"/>
          <w:sz w:val="22"/>
        </w:rPr>
        <mc:AlternateContent>
          <mc:Choice Requires="wps">
            <w:drawing>
              <wp:anchor distT="0" distB="0" distL="114300" distR="114300" simplePos="0" relativeHeight="252555264" behindDoc="0" locked="0" layoutInCell="1" allowOverlap="1" wp14:anchorId="1B23F2B2" wp14:editId="4D225F0B">
                <wp:simplePos x="0" y="0"/>
                <wp:positionH relativeFrom="margin">
                  <wp:posOffset>3397250</wp:posOffset>
                </wp:positionH>
                <wp:positionV relativeFrom="paragraph">
                  <wp:posOffset>118447</wp:posOffset>
                </wp:positionV>
                <wp:extent cx="2910840" cy="336550"/>
                <wp:effectExtent l="0" t="0" r="0" b="0"/>
                <wp:wrapNone/>
                <wp:docPr id="124" name="テキスト ボックス 33"/>
                <wp:cNvGraphicFramePr/>
                <a:graphic xmlns:a="http://schemas.openxmlformats.org/drawingml/2006/main">
                  <a:graphicData uri="http://schemas.microsoft.com/office/word/2010/wordprocessingShape">
                    <wps:wsp>
                      <wps:cNvSpPr txBox="1"/>
                      <wps:spPr>
                        <a:xfrm>
                          <a:off x="0" y="0"/>
                          <a:ext cx="2910840" cy="336550"/>
                        </a:xfrm>
                        <a:prstGeom prst="rect">
                          <a:avLst/>
                        </a:prstGeom>
                        <a:noFill/>
                      </wps:spPr>
                      <wps:txbx>
                        <w:txbxContent>
                          <w:p w14:paraId="16258136" w14:textId="77777777" w:rsidR="00BA6C41" w:rsidRPr="00977EEF" w:rsidRDefault="00BA6C41" w:rsidP="00582787">
                            <w:pPr>
                              <w:rPr>
                                <w:rFonts w:ascii="ＭＳ Ｐゴシック" w:eastAsia="ＭＳ Ｐゴシック" w:hAnsi="ＭＳ Ｐゴシック"/>
                                <w:sz w:val="18"/>
                                <w:szCs w:val="18"/>
                              </w:rPr>
                            </w:pPr>
                            <w:r w:rsidRPr="00977EEF">
                              <w:rPr>
                                <w:rFonts w:ascii="ＭＳ Ｐゴシック" w:eastAsia="ＭＳ Ｐゴシック" w:hAnsi="ＭＳ Ｐゴシック" w:hint="eastAsia"/>
                                <w:sz w:val="18"/>
                                <w:szCs w:val="18"/>
                              </w:rPr>
                              <w:t>【（出典）環境省</w:t>
                            </w:r>
                            <w:r w:rsidRPr="00977EEF">
                              <w:rPr>
                                <w:rFonts w:ascii="ＭＳ Ｐゴシック" w:eastAsia="ＭＳ Ｐゴシック" w:hAnsi="ＭＳ Ｐゴシック"/>
                                <w:sz w:val="18"/>
                                <w:szCs w:val="18"/>
                              </w:rPr>
                              <w:t>ナンバープレート調査</w:t>
                            </w:r>
                            <w:r w:rsidRPr="00977EEF">
                              <w:rPr>
                                <w:rFonts w:ascii="ＭＳ Ｐゴシック" w:eastAsia="ＭＳ Ｐゴシック" w:hAnsi="ＭＳ Ｐゴシック" w:hint="eastAsia"/>
                                <w:sz w:val="18"/>
                                <w:szCs w:val="18"/>
                              </w:rPr>
                              <w:t>より作成】</w:t>
                            </w:r>
                          </w:p>
                        </w:txbxContent>
                      </wps:txbx>
                      <wps:bodyPr wrap="square" rtlCol="0">
                        <a:noAutofit/>
                      </wps:bodyPr>
                    </wps:wsp>
                  </a:graphicData>
                </a:graphic>
              </wp:anchor>
            </w:drawing>
          </mc:Choice>
          <mc:Fallback>
            <w:pict>
              <v:shape w14:anchorId="1B23F2B2" id="テキスト ボックス 33" o:spid="_x0000_s1044" type="#_x0000_t202" style="position:absolute;left:0;text-align:left;margin-left:267.5pt;margin-top:9.35pt;width:229.2pt;height:26.5pt;z-index:252555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" filled="f" stroked="f">
                <v:textbox>
                  <w:txbxContent>
                    <w:p w14:paraId="16258136" w14:textId="77777777" w:rsidR="00BA6C41" w:rsidRPr="00977EEF" w:rsidRDefault="00BA6C41" w:rsidP="00582787">
                      <w:pPr>
                        <w:rPr>
                          <w:rFonts w:ascii="ＭＳ Ｐゴシック" w:eastAsia="ＭＳ Ｐゴシック" w:hAnsi="ＭＳ Ｐゴシック"/>
                          <w:sz w:val="18"/>
                          <w:szCs w:val="18"/>
                        </w:rPr>
                      </w:pPr>
                      <w:r w:rsidRPr="00977EEF">
                        <w:rPr>
                          <w:rFonts w:ascii="ＭＳ Ｐゴシック" w:eastAsia="ＭＳ Ｐゴシック" w:hAnsi="ＭＳ Ｐゴシック" w:hint="eastAsia"/>
                          <w:sz w:val="18"/>
                          <w:szCs w:val="18"/>
                        </w:rPr>
                        <w:t>【（出典）環境省</w:t>
                      </w:r>
                      <w:r w:rsidRPr="00977EEF">
                        <w:rPr>
                          <w:rFonts w:ascii="ＭＳ Ｐゴシック" w:eastAsia="ＭＳ Ｐゴシック" w:hAnsi="ＭＳ Ｐゴシック"/>
                          <w:sz w:val="18"/>
                          <w:szCs w:val="18"/>
                        </w:rPr>
                        <w:t>ナンバープレート調査</w:t>
                      </w:r>
                      <w:r w:rsidRPr="00977EEF">
                        <w:rPr>
                          <w:rFonts w:ascii="ＭＳ Ｐゴシック" w:eastAsia="ＭＳ Ｐゴシック" w:hAnsi="ＭＳ Ｐゴシック" w:hint="eastAsia"/>
                          <w:sz w:val="18"/>
                          <w:szCs w:val="18"/>
                        </w:rPr>
                        <w:t>より作成】</w:t>
                      </w:r>
                    </w:p>
                  </w:txbxContent>
                </v:textbox>
                <w10:wrap anchorx="margin"/>
              </v:shape>
            </w:pict>
          </mc:Fallback>
        </mc:AlternateContent>
      </w:r>
    </w:p>
    <w:p w14:paraId="7DAD6183" w14:textId="54B0845A" w:rsidR="00582787" w:rsidRPr="00DE24B4" w:rsidRDefault="00582787" w:rsidP="00582787">
      <w:pPr>
        <w:suppressLineNumbers/>
        <w:rPr>
          <w:rFonts w:ascii="ＭＳ 明朝" w:eastAsia="ＭＳ 明朝" w:hAnsi="ＭＳ 明朝"/>
          <w:sz w:val="24"/>
        </w:rPr>
      </w:pPr>
    </w:p>
    <w:p w14:paraId="12D25DDE" w14:textId="77777777" w:rsidR="005137D1" w:rsidRPr="00DE24B4" w:rsidRDefault="005137D1" w:rsidP="00582787">
      <w:pPr>
        <w:suppressLineNumbers/>
        <w:rPr>
          <w:rFonts w:ascii="ＭＳ 明朝" w:eastAsia="ＭＳ 明朝" w:hAnsi="ＭＳ 明朝"/>
          <w:sz w:val="24"/>
        </w:rPr>
      </w:pPr>
    </w:p>
    <w:p w14:paraId="7F82E59B" w14:textId="77777777" w:rsidR="00582787" w:rsidRPr="00DE24B4" w:rsidRDefault="00582787" w:rsidP="00582787">
      <w:pPr>
        <w:tabs>
          <w:tab w:val="left" w:pos="284"/>
        </w:tabs>
        <w:ind w:firstLineChars="100" w:firstLine="220"/>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②車種規制の適正かつ確実な実施、流入車規制の推進</w:t>
      </w:r>
    </w:p>
    <w:p w14:paraId="5BAF77CC" w14:textId="4DBAF409" w:rsidR="00582787" w:rsidRPr="00DE24B4" w:rsidRDefault="00582787" w:rsidP="00582787">
      <w:pPr>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自動車NOx・PM法に基づく車種規制の適正かつ確実な実施や、条例に基づく流入車規制の推進のための取組みを実施し、その結果、大阪府内の観測台数に占める非適合車の割合（非適合率）は、規制前の平成19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07年度</w:t>
      </w:r>
      <w:r w:rsidRPr="00DE24B4">
        <w:rPr>
          <w:rFonts w:ascii="ＭＳ 明朝" w:eastAsia="ＭＳ 明朝" w:hAnsi="ＭＳ 明朝"/>
          <w:spacing w:val="2"/>
        </w:rPr>
        <w:t>）</w:t>
      </w:r>
      <w:r w:rsidRPr="00DE24B4">
        <w:rPr>
          <w:rFonts w:ascii="ＭＳ 明朝" w:eastAsia="ＭＳ 明朝" w:hAnsi="ＭＳ 明朝" w:hint="eastAsia"/>
          <w:sz w:val="22"/>
        </w:rPr>
        <w:t>は17％であったが、令和元年度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19年度</w:t>
      </w:r>
      <w:r w:rsidRPr="00DE24B4">
        <w:rPr>
          <w:rFonts w:ascii="ＭＳ 明朝" w:eastAsia="ＭＳ 明朝" w:hAnsi="ＭＳ 明朝"/>
          <w:spacing w:val="2"/>
        </w:rPr>
        <w:t>）</w:t>
      </w:r>
      <w:r w:rsidRPr="00DE24B4">
        <w:rPr>
          <w:rFonts w:ascii="ＭＳ 明朝" w:eastAsia="ＭＳ 明朝" w:hAnsi="ＭＳ 明朝" w:hint="eastAsia"/>
          <w:sz w:val="22"/>
        </w:rPr>
        <w:t>において0.3％まで低下している</w:t>
      </w:r>
      <w:r w:rsidR="00D36CCB" w:rsidRPr="00DE24B4">
        <w:rPr>
          <w:rFonts w:ascii="ＭＳ 明朝" w:eastAsia="ＭＳ 明朝" w:hAnsi="ＭＳ 明朝" w:hint="eastAsia"/>
          <w:sz w:val="22"/>
        </w:rPr>
        <w:t>（図Ⅱ－３）</w:t>
      </w:r>
      <w:r w:rsidRPr="00DE24B4">
        <w:rPr>
          <w:rFonts w:ascii="ＭＳ 明朝" w:eastAsia="ＭＳ 明朝" w:hAnsi="ＭＳ 明朝" w:hint="eastAsia"/>
          <w:sz w:val="22"/>
        </w:rPr>
        <w:t>。</w:t>
      </w:r>
    </w:p>
    <w:p w14:paraId="7593BD20" w14:textId="77777777" w:rsidR="00582787" w:rsidRPr="00DE24B4" w:rsidRDefault="00582787" w:rsidP="00582787">
      <w:pPr>
        <w:suppressLineNumbers/>
        <w:ind w:left="210" w:hangingChars="100" w:hanging="210"/>
        <w:rPr>
          <w:rFonts w:ascii="ＭＳ 明朝" w:eastAsia="ＭＳ 明朝" w:hAnsi="ＭＳ 明朝"/>
          <w:sz w:val="24"/>
        </w:rPr>
      </w:pPr>
      <w:r w:rsidRPr="00DE24B4">
        <w:rPr>
          <w:noProof/>
        </w:rPr>
        <w:drawing>
          <wp:anchor distT="0" distB="0" distL="114300" distR="114300" simplePos="0" relativeHeight="252631040" behindDoc="0" locked="0" layoutInCell="1" allowOverlap="1" wp14:anchorId="3AA514AB" wp14:editId="6A16BEA2">
            <wp:simplePos x="0" y="0"/>
            <wp:positionH relativeFrom="column">
              <wp:posOffset>1289471</wp:posOffset>
            </wp:positionH>
            <wp:positionV relativeFrom="paragraph">
              <wp:posOffset>44548</wp:posOffset>
            </wp:positionV>
            <wp:extent cx="3388847" cy="2102538"/>
            <wp:effectExtent l="0" t="0" r="254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394294" cy="2105917"/>
                    </a:xfrm>
                    <a:prstGeom prst="rect">
                      <a:avLst/>
                    </a:prstGeom>
                  </pic:spPr>
                </pic:pic>
              </a:graphicData>
            </a:graphic>
            <wp14:sizeRelH relativeFrom="page">
              <wp14:pctWidth>0</wp14:pctWidth>
            </wp14:sizeRelH>
            <wp14:sizeRelV relativeFrom="page">
              <wp14:pctHeight>0</wp14:pctHeight>
            </wp14:sizeRelV>
          </wp:anchor>
        </w:drawing>
      </w:r>
      <w:r w:rsidRPr="00DE24B4">
        <w:rPr>
          <w:rFonts w:eastAsia="ＭＳ 明朝"/>
          <w:noProof/>
          <w:sz w:val="24"/>
        </w:rPr>
        <mc:AlternateContent>
          <mc:Choice Requires="wps">
            <w:drawing>
              <wp:anchor distT="0" distB="0" distL="114300" distR="114300" simplePos="0" relativeHeight="252534784" behindDoc="0" locked="0" layoutInCell="1" allowOverlap="1" wp14:anchorId="059C36E1" wp14:editId="54F20A0A">
                <wp:simplePos x="0" y="0"/>
                <wp:positionH relativeFrom="column">
                  <wp:posOffset>133350</wp:posOffset>
                </wp:positionH>
                <wp:positionV relativeFrom="paragraph">
                  <wp:posOffset>114300</wp:posOffset>
                </wp:positionV>
                <wp:extent cx="1400175" cy="314325"/>
                <wp:effectExtent l="0" t="0" r="0" b="0"/>
                <wp:wrapNone/>
                <wp:docPr id="276"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175" cy="314325"/>
                        </a:xfrm>
                        <a:prstGeom prst="rect">
                          <a:avLst/>
                        </a:prstGeom>
                        <a:noFill/>
                      </wps:spPr>
                      <wps:txbx>
                        <w:txbxContent>
                          <w:p w14:paraId="37DAB6C8" w14:textId="77777777" w:rsidR="00BA6C41" w:rsidRPr="00F46E0A" w:rsidRDefault="00BA6C41" w:rsidP="00582787">
                            <w:pPr>
                              <w:pStyle w:val="a3"/>
                              <w:jc w:val="center"/>
                              <w:rPr>
                                <w:rFonts w:ascii="ＭＳ Ｐゴシック" w:eastAsia="ＭＳ Ｐゴシック" w:hAnsi="ＭＳ Ｐゴシック"/>
                                <w:color w:val="000000"/>
                                <w:kern w:val="24"/>
                                <w:szCs w:val="21"/>
                                <w:u w:val="single"/>
                              </w:rPr>
                            </w:pPr>
                            <w:r w:rsidRPr="00F46E0A">
                              <w:rPr>
                                <w:rFonts w:ascii="ＭＳ Ｐゴシック" w:eastAsia="ＭＳ Ｐゴシック" w:hAnsi="ＭＳ Ｐゴシック" w:hint="eastAsia"/>
                                <w:color w:val="000000"/>
                                <w:kern w:val="24"/>
                                <w:szCs w:val="21"/>
                                <w:u w:val="single"/>
                              </w:rPr>
                              <w:t>普通貨物車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9C36E1" id="_x0000_s1045" type="#_x0000_t202" style="position:absolute;left:0;text-align:left;margin-left:10.5pt;margin-top:9pt;width:110.25pt;height:24.7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" filled="f" stroked="f">
                <v:path arrowok="t"/>
                <v:textbox>
                  <w:txbxContent>
                    <w:p w14:paraId="37DAB6C8" w14:textId="77777777" w:rsidR="00BA6C41" w:rsidRPr="00F46E0A" w:rsidRDefault="00BA6C41" w:rsidP="00582787">
                      <w:pPr>
                        <w:pStyle w:val="a3"/>
                        <w:jc w:val="center"/>
                        <w:rPr>
                          <w:rFonts w:ascii="ＭＳ Ｐゴシック" w:eastAsia="ＭＳ Ｐゴシック" w:hAnsi="ＭＳ Ｐゴシック"/>
                          <w:color w:val="000000"/>
                          <w:kern w:val="24"/>
                          <w:szCs w:val="21"/>
                          <w:u w:val="single"/>
                        </w:rPr>
                      </w:pPr>
                      <w:r w:rsidRPr="00F46E0A">
                        <w:rPr>
                          <w:rFonts w:ascii="ＭＳ Ｐゴシック" w:eastAsia="ＭＳ Ｐゴシック" w:hAnsi="ＭＳ Ｐゴシック" w:hint="eastAsia"/>
                          <w:color w:val="000000"/>
                          <w:kern w:val="24"/>
                          <w:szCs w:val="21"/>
                          <w:u w:val="single"/>
                        </w:rPr>
                        <w:t>普通貨物車</w:t>
                      </w:r>
                    </w:p>
                  </w:txbxContent>
                </v:textbox>
              </v:shape>
            </w:pict>
          </mc:Fallback>
        </mc:AlternateContent>
      </w:r>
    </w:p>
    <w:p w14:paraId="3FCB63AB" w14:textId="77777777" w:rsidR="00582787" w:rsidRPr="00DE24B4" w:rsidRDefault="00582787" w:rsidP="00582787">
      <w:pPr>
        <w:suppressLineNumbers/>
        <w:ind w:left="240" w:hangingChars="100" w:hanging="240"/>
        <w:rPr>
          <w:rFonts w:ascii="ＭＳ 明朝" w:eastAsia="ＭＳ 明朝" w:hAnsi="ＭＳ 明朝"/>
          <w:sz w:val="24"/>
        </w:rPr>
      </w:pPr>
    </w:p>
    <w:p w14:paraId="78BB7873" w14:textId="77777777" w:rsidR="00582787" w:rsidRPr="00DE24B4" w:rsidRDefault="00582787" w:rsidP="00582787">
      <w:pPr>
        <w:suppressLineNumbers/>
        <w:ind w:left="240" w:hangingChars="100" w:hanging="240"/>
        <w:rPr>
          <w:rFonts w:ascii="ＭＳ 明朝" w:eastAsia="ＭＳ 明朝" w:hAnsi="ＭＳ 明朝"/>
          <w:sz w:val="24"/>
        </w:rPr>
      </w:pPr>
    </w:p>
    <w:p w14:paraId="4B08D21B" w14:textId="77777777" w:rsidR="00582787" w:rsidRPr="00DE24B4" w:rsidRDefault="00582787" w:rsidP="00582787">
      <w:pPr>
        <w:suppressLineNumbers/>
        <w:ind w:left="240" w:hangingChars="100" w:hanging="240"/>
        <w:rPr>
          <w:rFonts w:ascii="ＭＳ 明朝" w:eastAsia="ＭＳ 明朝" w:hAnsi="ＭＳ 明朝"/>
          <w:sz w:val="24"/>
        </w:rPr>
      </w:pPr>
    </w:p>
    <w:p w14:paraId="2C71393D" w14:textId="77777777" w:rsidR="00582787" w:rsidRPr="00DE24B4" w:rsidRDefault="00582787" w:rsidP="00582787">
      <w:pPr>
        <w:suppressLineNumbers/>
        <w:ind w:left="240" w:hangingChars="100" w:hanging="240"/>
        <w:rPr>
          <w:rFonts w:ascii="ＭＳ 明朝" w:eastAsia="ＭＳ 明朝" w:hAnsi="ＭＳ 明朝"/>
          <w:sz w:val="24"/>
        </w:rPr>
      </w:pPr>
    </w:p>
    <w:p w14:paraId="0EADB46D" w14:textId="77777777" w:rsidR="00582787" w:rsidRPr="00DE24B4" w:rsidRDefault="00582787" w:rsidP="00582787">
      <w:pPr>
        <w:suppressLineNumbers/>
        <w:ind w:left="240" w:hangingChars="100" w:hanging="240"/>
        <w:rPr>
          <w:rFonts w:ascii="ＭＳ 明朝" w:eastAsia="ＭＳ 明朝" w:hAnsi="ＭＳ 明朝"/>
          <w:sz w:val="24"/>
        </w:rPr>
      </w:pPr>
    </w:p>
    <w:p w14:paraId="38EF7637" w14:textId="77777777" w:rsidR="00582787" w:rsidRPr="00DE24B4" w:rsidRDefault="00582787" w:rsidP="00582787">
      <w:pPr>
        <w:suppressLineNumbers/>
        <w:ind w:left="240" w:hangingChars="100" w:hanging="240"/>
        <w:rPr>
          <w:rFonts w:ascii="ＭＳ 明朝" w:eastAsia="ＭＳ 明朝" w:hAnsi="ＭＳ 明朝"/>
          <w:sz w:val="24"/>
        </w:rPr>
      </w:pPr>
    </w:p>
    <w:p w14:paraId="5596F3CC" w14:textId="77777777" w:rsidR="00582787" w:rsidRPr="00DE24B4" w:rsidRDefault="00582787" w:rsidP="00582787">
      <w:pPr>
        <w:suppressLineNumbers/>
        <w:ind w:left="240" w:hangingChars="100" w:hanging="240"/>
        <w:rPr>
          <w:rFonts w:ascii="ＭＳ 明朝" w:eastAsia="ＭＳ 明朝" w:hAnsi="ＭＳ 明朝"/>
          <w:sz w:val="24"/>
        </w:rPr>
      </w:pPr>
    </w:p>
    <w:p w14:paraId="1B13AE75" w14:textId="77777777" w:rsidR="00582787" w:rsidRPr="00DE24B4" w:rsidRDefault="00582787" w:rsidP="00582787">
      <w:pPr>
        <w:suppressLineNumbers/>
        <w:ind w:left="240" w:hangingChars="100" w:hanging="240"/>
        <w:rPr>
          <w:rFonts w:ascii="ＭＳ 明朝" w:eastAsia="ＭＳ 明朝" w:hAnsi="ＭＳ 明朝"/>
          <w:sz w:val="24"/>
        </w:rPr>
      </w:pPr>
    </w:p>
    <w:p w14:paraId="5D186DB5" w14:textId="77777777" w:rsidR="00582787" w:rsidRPr="00DE24B4" w:rsidRDefault="00582787" w:rsidP="00582787">
      <w:pPr>
        <w:suppressLineNumbers/>
        <w:ind w:left="240" w:hangingChars="100" w:hanging="240"/>
        <w:rPr>
          <w:rFonts w:ascii="ＭＳ 明朝" w:eastAsia="ＭＳ 明朝" w:hAnsi="ＭＳ 明朝"/>
          <w:sz w:val="24"/>
        </w:rPr>
      </w:pPr>
      <w:r w:rsidRPr="00DE24B4">
        <w:rPr>
          <w:rFonts w:ascii="ＭＳ 明朝" w:eastAsia="ＭＳ 明朝" w:hAnsi="ＭＳ 明朝"/>
          <w:noProof/>
          <w:sz w:val="24"/>
        </w:rPr>
        <mc:AlternateContent>
          <mc:Choice Requires="wps">
            <w:drawing>
              <wp:anchor distT="0" distB="0" distL="114300" distR="114300" simplePos="0" relativeHeight="252530688" behindDoc="0" locked="0" layoutInCell="1" allowOverlap="1" wp14:anchorId="6477F33A" wp14:editId="68BAF0DA">
                <wp:simplePos x="0" y="0"/>
                <wp:positionH relativeFrom="column">
                  <wp:posOffset>1360170</wp:posOffset>
                </wp:positionH>
                <wp:positionV relativeFrom="paragraph">
                  <wp:posOffset>132080</wp:posOffset>
                </wp:positionV>
                <wp:extent cx="3498850" cy="314325"/>
                <wp:effectExtent l="0" t="0" r="0" b="9525"/>
                <wp:wrapNone/>
                <wp:docPr id="27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98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2D90B" w14:textId="77777777" w:rsidR="00BA6C41" w:rsidRPr="004800AD" w:rsidRDefault="00BA6C41" w:rsidP="00582787">
                            <w:pPr>
                              <w:pStyle w:val="a3"/>
                              <w:jc w:val="center"/>
                              <w:rPr>
                                <w:rFonts w:ascii="ＭＳ Ｐゴシック" w:eastAsia="ＭＳ Ｐゴシック" w:hAnsi="ＭＳ Ｐゴシック" w:cs="Times New Roman"/>
                                <w:color w:val="000000"/>
                                <w:kern w:val="24"/>
                                <w:sz w:val="22"/>
                              </w:rPr>
                            </w:pPr>
                            <w:r w:rsidRPr="004800AD">
                              <w:rPr>
                                <w:rFonts w:ascii="ＭＳ Ｐゴシック" w:eastAsia="ＭＳ Ｐゴシック" w:hAnsi="ＭＳ Ｐゴシック" w:cs="Times New Roman" w:hint="eastAsia"/>
                                <w:color w:val="000000"/>
                                <w:kern w:val="24"/>
                                <w:sz w:val="22"/>
                              </w:rPr>
                              <w:t>図Ⅱ</w:t>
                            </w:r>
                            <w:r w:rsidRPr="004800AD">
                              <w:rPr>
                                <w:rFonts w:ascii="ＭＳ Ｐゴシック" w:eastAsia="ＭＳ Ｐゴシック" w:hAnsi="ＭＳ Ｐゴシック" w:cs="Times New Roman"/>
                                <w:color w:val="000000"/>
                                <w:kern w:val="24"/>
                                <w:sz w:val="22"/>
                              </w:rPr>
                              <w:t>－</w:t>
                            </w:r>
                            <w:r>
                              <w:rPr>
                                <w:rFonts w:ascii="ＭＳ Ｐゴシック" w:eastAsia="ＭＳ Ｐゴシック" w:hAnsi="ＭＳ Ｐゴシック" w:cs="Times New Roman" w:hint="eastAsia"/>
                                <w:color w:val="000000"/>
                                <w:kern w:val="24"/>
                                <w:sz w:val="22"/>
                              </w:rPr>
                              <w:t>３</w:t>
                            </w:r>
                            <w:r w:rsidRPr="004800AD">
                              <w:rPr>
                                <w:rFonts w:ascii="ＭＳ Ｐゴシック" w:eastAsia="ＭＳ Ｐゴシック" w:hAnsi="ＭＳ Ｐゴシック" w:cs="Times New Roman" w:hint="eastAsia"/>
                                <w:color w:val="000000"/>
                                <w:kern w:val="24"/>
                                <w:sz w:val="22"/>
                              </w:rPr>
                              <w:t xml:space="preserve">　普通貨物車の非適合率の推移</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7F33A" id="Text Box 72" o:spid="_x0000_s1046" type="#_x0000_t202" style="position:absolute;left:0;text-align:left;margin-left:107.1pt;margin-top:10.4pt;width:275.5pt;height:24.7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" filled="f" stroked="f">
                <v:path arrowok="t"/>
                <v:textbox>
                  <w:txbxContent>
                    <w:p w14:paraId="5CA2D90B" w14:textId="77777777" w:rsidR="00BA6C41" w:rsidRPr="004800AD" w:rsidRDefault="00BA6C41" w:rsidP="00582787">
                      <w:pPr>
                        <w:pStyle w:val="a3"/>
                        <w:jc w:val="center"/>
                        <w:rPr>
                          <w:rFonts w:ascii="ＭＳ Ｐゴシック" w:eastAsia="ＭＳ Ｐゴシック" w:hAnsi="ＭＳ Ｐゴシック" w:cs="Times New Roman"/>
                          <w:color w:val="000000"/>
                          <w:kern w:val="24"/>
                          <w:sz w:val="22"/>
                        </w:rPr>
                      </w:pPr>
                      <w:r w:rsidRPr="004800AD">
                        <w:rPr>
                          <w:rFonts w:ascii="ＭＳ Ｐゴシック" w:eastAsia="ＭＳ Ｐゴシック" w:hAnsi="ＭＳ Ｐゴシック" w:cs="Times New Roman" w:hint="eastAsia"/>
                          <w:color w:val="000000"/>
                          <w:kern w:val="24"/>
                          <w:sz w:val="22"/>
                        </w:rPr>
                        <w:t>図Ⅱ</w:t>
                      </w:r>
                      <w:r w:rsidRPr="004800AD">
                        <w:rPr>
                          <w:rFonts w:ascii="ＭＳ Ｐゴシック" w:eastAsia="ＭＳ Ｐゴシック" w:hAnsi="ＭＳ Ｐゴシック" w:cs="Times New Roman"/>
                          <w:color w:val="000000"/>
                          <w:kern w:val="24"/>
                          <w:sz w:val="22"/>
                        </w:rPr>
                        <w:t>－</w:t>
                      </w:r>
                      <w:r>
                        <w:rPr>
                          <w:rFonts w:ascii="ＭＳ Ｐゴシック" w:eastAsia="ＭＳ Ｐゴシック" w:hAnsi="ＭＳ Ｐゴシック" w:cs="Times New Roman" w:hint="eastAsia"/>
                          <w:color w:val="000000"/>
                          <w:kern w:val="24"/>
                          <w:sz w:val="22"/>
                        </w:rPr>
                        <w:t>３</w:t>
                      </w:r>
                      <w:r w:rsidRPr="004800AD">
                        <w:rPr>
                          <w:rFonts w:ascii="ＭＳ Ｐゴシック" w:eastAsia="ＭＳ Ｐゴシック" w:hAnsi="ＭＳ Ｐゴシック" w:cs="Times New Roman" w:hint="eastAsia"/>
                          <w:color w:val="000000"/>
                          <w:kern w:val="24"/>
                          <w:sz w:val="22"/>
                        </w:rPr>
                        <w:t xml:space="preserve">　普通貨物車の非適合率の推移</w:t>
                      </w:r>
                    </w:p>
                  </w:txbxContent>
                </v:textbox>
              </v:shape>
            </w:pict>
          </mc:Fallback>
        </mc:AlternateContent>
      </w:r>
    </w:p>
    <w:p w14:paraId="5DC3C62E" w14:textId="71A152EC" w:rsidR="00582787" w:rsidRPr="00DE24B4" w:rsidRDefault="00CD4F02" w:rsidP="005137D1">
      <w:pPr>
        <w:widowControl/>
        <w:suppressLineNumbers/>
        <w:jc w:val="left"/>
        <w:rPr>
          <w:rFonts w:ascii="ＭＳ Ｐゴシック" w:eastAsia="ＭＳ Ｐゴシック" w:hAnsi="ＭＳ Ｐゴシック"/>
          <w:sz w:val="22"/>
        </w:rPr>
      </w:pPr>
      <w:r w:rsidRPr="00DE24B4">
        <w:rPr>
          <w:rFonts w:ascii="ＭＳ Ｐゴシック" w:eastAsia="ＭＳ Ｐゴシック" w:hAnsi="ＭＳ Ｐゴシック"/>
          <w:sz w:val="22"/>
        </w:rPr>
        <w:br w:type="page"/>
      </w:r>
      <w:r w:rsidR="00582787" w:rsidRPr="00DE24B4">
        <w:rPr>
          <w:rFonts w:ascii="ＭＳ Ｐゴシック" w:eastAsia="ＭＳ Ｐゴシック" w:hAnsi="ＭＳ Ｐゴシック" w:hint="eastAsia"/>
          <w:sz w:val="22"/>
        </w:rPr>
        <w:t>③官民協働によるエコカーの導入促進</w:t>
      </w:r>
    </w:p>
    <w:p w14:paraId="3A96B1F2" w14:textId="77777777" w:rsidR="00582787" w:rsidRPr="00DE24B4" w:rsidRDefault="00582787" w:rsidP="00582787">
      <w:pPr>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「大阪エコカー普及戦略」に掲げる「令和２年度</w:t>
      </w:r>
      <w:r w:rsidRPr="00DE24B4">
        <w:rPr>
          <w:rFonts w:ascii="ＭＳ 明朝" w:eastAsia="ＭＳ 明朝" w:hAnsi="ＭＳ 明朝" w:hint="eastAsia"/>
          <w:spacing w:val="2"/>
        </w:rPr>
        <w:t>（2</w:t>
      </w:r>
      <w:r w:rsidRPr="00DE24B4">
        <w:rPr>
          <w:rFonts w:ascii="ＭＳ 明朝" w:eastAsia="ＭＳ 明朝" w:hAnsi="ＭＳ 明朝"/>
          <w:spacing w:val="2"/>
        </w:rPr>
        <w:t>020</w:t>
      </w:r>
      <w:r w:rsidRPr="00DE24B4">
        <w:rPr>
          <w:rFonts w:ascii="ＭＳ 明朝" w:eastAsia="ＭＳ 明朝" w:hAnsi="ＭＳ 明朝" w:hint="eastAsia"/>
          <w:spacing w:val="2"/>
        </w:rPr>
        <w:t>年度</w:t>
      </w:r>
      <w:r w:rsidRPr="00DE24B4">
        <w:rPr>
          <w:rFonts w:ascii="ＭＳ 明朝" w:eastAsia="ＭＳ 明朝" w:hAnsi="ＭＳ 明朝"/>
          <w:spacing w:val="2"/>
        </w:rPr>
        <w:t>）</w:t>
      </w:r>
      <w:r w:rsidRPr="00DE24B4">
        <w:rPr>
          <w:rFonts w:ascii="ＭＳ 明朝" w:eastAsia="ＭＳ 明朝" w:hAnsi="ＭＳ 明朝" w:hint="eastAsia"/>
          <w:sz w:val="22"/>
        </w:rPr>
        <w:t>までに大阪府内の自動車２台に１台をエコカーとすること」を目標に、エコカーの導入に対する補助やインフラ整備促進のための支援、公用車への率先導入、エコカー展示・試乗会等による府民への啓発活動等の取組みを官民が連携して実施してきた。</w:t>
      </w:r>
    </w:p>
    <w:p w14:paraId="42356595" w14:textId="02E71F2F" w:rsidR="00582787" w:rsidRPr="00DE24B4" w:rsidRDefault="00582787" w:rsidP="00582787">
      <w:pPr>
        <w:ind w:leftChars="100" w:left="210"/>
        <w:jc w:val="left"/>
        <w:rPr>
          <w:rFonts w:ascii="ＭＳ 明朝" w:eastAsia="ＭＳ 明朝" w:hAnsi="ＭＳ 明朝"/>
          <w:sz w:val="22"/>
        </w:rPr>
      </w:pPr>
      <w:r w:rsidRPr="00DE24B4">
        <w:rPr>
          <w:rFonts w:ascii="ＭＳ 明朝" w:eastAsia="ＭＳ 明朝" w:hAnsi="ＭＳ 明朝" w:hint="eastAsia"/>
          <w:sz w:val="22"/>
        </w:rPr>
        <w:t xml:space="preserve">　その結果、令和元年度（2</w:t>
      </w:r>
      <w:r w:rsidRPr="00DE24B4">
        <w:rPr>
          <w:rFonts w:ascii="ＭＳ 明朝" w:eastAsia="ＭＳ 明朝" w:hAnsi="ＭＳ 明朝"/>
          <w:sz w:val="22"/>
        </w:rPr>
        <w:t>019</w:t>
      </w:r>
      <w:r w:rsidRPr="00DE24B4">
        <w:rPr>
          <w:rFonts w:ascii="ＭＳ 明朝" w:eastAsia="ＭＳ 明朝" w:hAnsi="ＭＳ 明朝" w:hint="eastAsia"/>
          <w:sz w:val="22"/>
        </w:rPr>
        <w:t>年度）において府内保有台数に占めるエコカーの割合は48％となり、このまま推移すれば目標を達成できる見込みである。ただし、ゼロエミッション車（ZEV）は低い水準（約0.33％）になっている</w:t>
      </w:r>
      <w:r w:rsidR="00D36CCB" w:rsidRPr="00DE24B4">
        <w:rPr>
          <w:rFonts w:ascii="ＭＳ 明朝" w:eastAsia="ＭＳ 明朝" w:hAnsi="ＭＳ 明朝" w:hint="eastAsia"/>
          <w:sz w:val="22"/>
        </w:rPr>
        <w:t>（図Ⅱ－４）</w:t>
      </w:r>
      <w:r w:rsidRPr="00DE24B4">
        <w:rPr>
          <w:rFonts w:ascii="ＭＳ 明朝" w:eastAsia="ＭＳ 明朝" w:hAnsi="ＭＳ 明朝" w:hint="eastAsia"/>
          <w:sz w:val="22"/>
        </w:rPr>
        <w:t>。</w:t>
      </w:r>
    </w:p>
    <w:p w14:paraId="1586E8B6" w14:textId="77777777" w:rsidR="00582787" w:rsidRPr="00DE24B4" w:rsidRDefault="00582787" w:rsidP="00582787">
      <w:pPr>
        <w:suppressLineNumbers/>
        <w:rPr>
          <w:rFonts w:ascii="ＭＳ 明朝" w:eastAsia="ＭＳ 明朝" w:hAnsi="ＭＳ 明朝"/>
          <w:sz w:val="24"/>
        </w:rPr>
      </w:pPr>
      <w:r w:rsidRPr="00DE24B4">
        <w:rPr>
          <w:noProof/>
        </w:rPr>
        <w:drawing>
          <wp:anchor distT="0" distB="0" distL="114300" distR="114300" simplePos="0" relativeHeight="252556288" behindDoc="0" locked="0" layoutInCell="1" allowOverlap="1" wp14:anchorId="66B6D3E7" wp14:editId="0EEC36AA">
            <wp:simplePos x="0" y="0"/>
            <wp:positionH relativeFrom="margin">
              <wp:posOffset>189068</wp:posOffset>
            </wp:positionH>
            <wp:positionV relativeFrom="paragraph">
              <wp:posOffset>41793</wp:posOffset>
            </wp:positionV>
            <wp:extent cx="3958680" cy="2731401"/>
            <wp:effectExtent l="0" t="0" r="3810" b="0"/>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r="5298"/>
                    <a:stretch/>
                  </pic:blipFill>
                  <pic:spPr bwMode="auto">
                    <a:xfrm>
                      <a:off x="0" y="0"/>
                      <a:ext cx="3961499" cy="27333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9A50F3" w14:textId="77777777" w:rsidR="00582787" w:rsidRPr="00DE24B4" w:rsidRDefault="00582787" w:rsidP="00582787">
      <w:pPr>
        <w:suppressLineNumbers/>
        <w:rPr>
          <w:rFonts w:ascii="ＭＳ 明朝" w:eastAsia="ＭＳ 明朝" w:hAnsi="ＭＳ 明朝"/>
          <w:sz w:val="24"/>
        </w:rPr>
      </w:pPr>
    </w:p>
    <w:p w14:paraId="02207B62" w14:textId="77777777" w:rsidR="00582787" w:rsidRPr="00DE24B4" w:rsidRDefault="00582787" w:rsidP="00582787">
      <w:pPr>
        <w:suppressLineNumbers/>
        <w:rPr>
          <w:rFonts w:ascii="ＭＳ 明朝" w:eastAsia="ＭＳ 明朝" w:hAnsi="ＭＳ 明朝"/>
          <w:sz w:val="24"/>
        </w:rPr>
      </w:pPr>
      <w:r w:rsidRPr="00DE24B4">
        <w:rPr>
          <w:rFonts w:ascii="ＭＳ 明朝" w:eastAsia="ＭＳ 明朝" w:hAnsi="ＭＳ 明朝"/>
          <w:noProof/>
          <w:w w:val="90"/>
          <w:sz w:val="18"/>
          <w:szCs w:val="18"/>
        </w:rPr>
        <mc:AlternateContent>
          <mc:Choice Requires="wps">
            <w:drawing>
              <wp:anchor distT="45720" distB="45720" distL="114300" distR="114300" simplePos="0" relativeHeight="252545024" behindDoc="0" locked="0" layoutInCell="1" allowOverlap="1" wp14:anchorId="16F9C0E5" wp14:editId="0669E052">
                <wp:simplePos x="0" y="0"/>
                <wp:positionH relativeFrom="margin">
                  <wp:posOffset>4151630</wp:posOffset>
                </wp:positionH>
                <wp:positionV relativeFrom="paragraph">
                  <wp:posOffset>9525</wp:posOffset>
                </wp:positionV>
                <wp:extent cx="2080260" cy="1927860"/>
                <wp:effectExtent l="0" t="0" r="0" b="0"/>
                <wp:wrapSquare wrapText="bothSides"/>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927860"/>
                        </a:xfrm>
                        <a:prstGeom prst="rect">
                          <a:avLst/>
                        </a:prstGeom>
                        <a:solidFill>
                          <a:srgbClr val="FFFFFF"/>
                        </a:solidFill>
                        <a:ln w="9525">
                          <a:noFill/>
                          <a:miter lim="800000"/>
                          <a:headEnd/>
                          <a:tailEnd/>
                        </a:ln>
                      </wps:spPr>
                      <wps:txbx>
                        <w:txbxContent>
                          <w:p w14:paraId="6E6D5249" w14:textId="77777777" w:rsidR="00BA6C41" w:rsidRDefault="00BA6C41" w:rsidP="00582787">
                            <w:pPr>
                              <w:spacing w:line="240" w:lineRule="exact"/>
                              <w:rPr>
                                <w:rFonts w:ascii="ＭＳ Ｐ明朝" w:eastAsia="ＭＳ Ｐ明朝" w:hAnsi="ＭＳ Ｐ明朝"/>
                                <w:sz w:val="18"/>
                                <w:szCs w:val="18"/>
                              </w:rPr>
                            </w:pPr>
                            <w:r>
                              <w:rPr>
                                <w:rFonts w:ascii="ＭＳ Ｐ明朝" w:eastAsia="ＭＳ Ｐ明朝" w:hAnsi="ＭＳ Ｐ明朝" w:hint="eastAsia"/>
                                <w:sz w:val="18"/>
                                <w:szCs w:val="18"/>
                              </w:rPr>
                              <w:t>※エコカー：</w:t>
                            </w:r>
                          </w:p>
                          <w:p w14:paraId="72FAABCF" w14:textId="77777777" w:rsidR="00BA6C41" w:rsidRDefault="00BA6C41" w:rsidP="00582787">
                            <w:pPr>
                              <w:spacing w:line="240" w:lineRule="exact"/>
                              <w:ind w:firstLineChars="100" w:firstLine="180"/>
                              <w:rPr>
                                <w:rFonts w:ascii="ＭＳ Ｐ明朝" w:eastAsia="ＭＳ Ｐ明朝" w:hAnsi="ＭＳ Ｐ明朝"/>
                                <w:sz w:val="18"/>
                                <w:szCs w:val="18"/>
                              </w:rPr>
                            </w:pPr>
                            <w:r>
                              <w:rPr>
                                <w:rFonts w:ascii="ＭＳ Ｐ明朝" w:eastAsia="ＭＳ Ｐ明朝" w:hAnsi="ＭＳ Ｐ明朝" w:hint="eastAsia"/>
                                <w:sz w:val="18"/>
                                <w:szCs w:val="18"/>
                              </w:rPr>
                              <w:t>①電気自動車</w:t>
                            </w:r>
                          </w:p>
                          <w:p w14:paraId="159E169E" w14:textId="77777777" w:rsidR="00BA6C41" w:rsidRDefault="00BA6C41"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②プラグインハイブリッド車</w:t>
                            </w:r>
                          </w:p>
                          <w:p w14:paraId="6CD66CF5" w14:textId="77777777" w:rsidR="00BA6C41" w:rsidRDefault="00BA6C41"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③</w:t>
                            </w:r>
                            <w:r w:rsidRPr="00FF6DE8">
                              <w:rPr>
                                <w:rFonts w:ascii="ＭＳ Ｐ明朝" w:eastAsia="ＭＳ Ｐ明朝" w:hAnsi="ＭＳ Ｐ明朝" w:hint="eastAsia"/>
                                <w:sz w:val="18"/>
                                <w:szCs w:val="18"/>
                              </w:rPr>
                              <w:t>燃料電池車</w:t>
                            </w:r>
                          </w:p>
                          <w:p w14:paraId="791EF0BB" w14:textId="77777777" w:rsidR="00BA6C41" w:rsidRDefault="00BA6C41"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④ハイブリッド車</w:t>
                            </w:r>
                          </w:p>
                          <w:p w14:paraId="33062E58" w14:textId="77777777" w:rsidR="00BA6C41" w:rsidRDefault="00BA6C41"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⑤</w:t>
                            </w:r>
                            <w:r w:rsidRPr="00FF6DE8">
                              <w:rPr>
                                <w:rFonts w:ascii="ＭＳ Ｐ明朝" w:eastAsia="ＭＳ Ｐ明朝" w:hAnsi="ＭＳ Ｐ明朝" w:hint="eastAsia"/>
                                <w:sz w:val="18"/>
                                <w:szCs w:val="18"/>
                              </w:rPr>
                              <w:t>天然ガス車、</w:t>
                            </w:r>
                          </w:p>
                          <w:p w14:paraId="0F2CBBEA" w14:textId="77777777" w:rsidR="00BA6C41" w:rsidRDefault="00BA6C41"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⑥クリーンディーゼル車</w:t>
                            </w:r>
                          </w:p>
                          <w:p w14:paraId="4231C099" w14:textId="77777777" w:rsidR="00BA6C41" w:rsidRDefault="00BA6C41"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⑦</w:t>
                            </w:r>
                            <w:r w:rsidRPr="00FF6DE8">
                              <w:rPr>
                                <w:rFonts w:ascii="ＭＳ Ｐ明朝" w:eastAsia="ＭＳ Ｐ明朝" w:hAnsi="ＭＳ Ｐ明朝" w:hint="eastAsia"/>
                                <w:sz w:val="18"/>
                                <w:szCs w:val="18"/>
                              </w:rPr>
                              <w:t>超低燃費車</w:t>
                            </w:r>
                          </w:p>
                          <w:p w14:paraId="09B67717" w14:textId="77777777" w:rsidR="00BA6C41" w:rsidRDefault="00BA6C41" w:rsidP="00582787">
                            <w:pPr>
                              <w:spacing w:line="240" w:lineRule="exact"/>
                              <w:ind w:leftChars="100" w:left="210"/>
                              <w:rPr>
                                <w:rFonts w:ascii="ＭＳ Ｐ明朝" w:eastAsia="ＭＳ Ｐ明朝" w:hAnsi="ＭＳ Ｐ明朝"/>
                                <w:sz w:val="18"/>
                                <w:szCs w:val="18"/>
                              </w:rPr>
                            </w:pPr>
                          </w:p>
                          <w:p w14:paraId="3803681A" w14:textId="77777777" w:rsidR="00BA6C41" w:rsidRDefault="00BA6C41"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 xml:space="preserve">　</w:t>
                            </w:r>
                            <w:r>
                              <w:rPr>
                                <w:rFonts w:ascii="ＭＳ Ｐ明朝" w:eastAsia="ＭＳ Ｐ明朝" w:hAnsi="ＭＳ Ｐ明朝"/>
                                <w:sz w:val="18"/>
                                <w:szCs w:val="18"/>
                              </w:rPr>
                              <w:t>うち、</w:t>
                            </w:r>
                            <w:r>
                              <w:rPr>
                                <w:rFonts w:ascii="ＭＳ Ｐ明朝" w:eastAsia="ＭＳ Ｐ明朝" w:hAnsi="ＭＳ Ｐ明朝" w:hint="eastAsia"/>
                                <w:sz w:val="18"/>
                                <w:szCs w:val="18"/>
                              </w:rPr>
                              <w:t>ZEV</w:t>
                            </w:r>
                            <w:r>
                              <w:rPr>
                                <w:rFonts w:ascii="ＭＳ Ｐ明朝" w:eastAsia="ＭＳ Ｐ明朝" w:hAnsi="ＭＳ Ｐ明朝"/>
                                <w:sz w:val="18"/>
                                <w:szCs w:val="18"/>
                              </w:rPr>
                              <w:t>は①～③</w:t>
                            </w:r>
                          </w:p>
                          <w:p w14:paraId="75BD7081" w14:textId="77777777" w:rsidR="00BA6C41" w:rsidRPr="00FF6DE8" w:rsidRDefault="00BA6C41"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 xml:space="preserve">　</w:t>
                            </w:r>
                            <w:r>
                              <w:rPr>
                                <w:rFonts w:ascii="ＭＳ Ｐ明朝" w:eastAsia="ＭＳ Ｐ明朝" w:hAnsi="ＭＳ Ｐ明朝"/>
                                <w:sz w:val="18"/>
                                <w:szCs w:val="18"/>
                              </w:rPr>
                              <w:t xml:space="preserve">　　　</w:t>
                            </w:r>
                            <w:r>
                              <w:rPr>
                                <w:rFonts w:ascii="ＭＳ Ｐ明朝" w:eastAsia="ＭＳ Ｐ明朝" w:hAnsi="ＭＳ Ｐ明朝" w:hint="eastAsia"/>
                                <w:sz w:val="18"/>
                                <w:szCs w:val="18"/>
                              </w:rPr>
                              <w:t>電動車</w:t>
                            </w:r>
                            <w:r>
                              <w:rPr>
                                <w:rFonts w:ascii="ＭＳ Ｐ明朝" w:eastAsia="ＭＳ Ｐ明朝" w:hAnsi="ＭＳ Ｐ明朝"/>
                                <w:sz w:val="18"/>
                                <w:szCs w:val="18"/>
                              </w:rPr>
                              <w:t>は①～</w:t>
                            </w:r>
                            <w:r>
                              <w:rPr>
                                <w:rFonts w:ascii="ＭＳ Ｐ明朝" w:eastAsia="ＭＳ Ｐ明朝" w:hAnsi="ＭＳ Ｐ明朝" w:hint="eastAsia"/>
                                <w:sz w:val="18"/>
                                <w:szCs w:val="18"/>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9C0E5" id="_x0000_s1047" type="#_x0000_t202" style="position:absolute;left:0;text-align:left;margin-left:326.9pt;margin-top:.75pt;width:163.8pt;height:151.8pt;z-index:252545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" stroked="f">
                <v:textbox>
                  <w:txbxContent>
                    <w:p w14:paraId="6E6D5249" w14:textId="77777777" w:rsidR="00BA6C41" w:rsidRDefault="00BA6C41" w:rsidP="00582787">
                      <w:pPr>
                        <w:spacing w:line="240" w:lineRule="exact"/>
                        <w:rPr>
                          <w:rFonts w:ascii="ＭＳ Ｐ明朝" w:eastAsia="ＭＳ Ｐ明朝" w:hAnsi="ＭＳ Ｐ明朝"/>
                          <w:sz w:val="18"/>
                          <w:szCs w:val="18"/>
                        </w:rPr>
                      </w:pPr>
                      <w:r>
                        <w:rPr>
                          <w:rFonts w:ascii="ＭＳ Ｐ明朝" w:eastAsia="ＭＳ Ｐ明朝" w:hAnsi="ＭＳ Ｐ明朝" w:hint="eastAsia"/>
                          <w:sz w:val="18"/>
                          <w:szCs w:val="18"/>
                        </w:rPr>
                        <w:t>※エコカー：</w:t>
                      </w:r>
                    </w:p>
                    <w:p w14:paraId="72FAABCF" w14:textId="77777777" w:rsidR="00BA6C41" w:rsidRDefault="00BA6C41" w:rsidP="00582787">
                      <w:pPr>
                        <w:spacing w:line="240" w:lineRule="exact"/>
                        <w:ind w:firstLineChars="100" w:firstLine="180"/>
                        <w:rPr>
                          <w:rFonts w:ascii="ＭＳ Ｐ明朝" w:eastAsia="ＭＳ Ｐ明朝" w:hAnsi="ＭＳ Ｐ明朝"/>
                          <w:sz w:val="18"/>
                          <w:szCs w:val="18"/>
                        </w:rPr>
                      </w:pPr>
                      <w:r>
                        <w:rPr>
                          <w:rFonts w:ascii="ＭＳ Ｐ明朝" w:eastAsia="ＭＳ Ｐ明朝" w:hAnsi="ＭＳ Ｐ明朝" w:hint="eastAsia"/>
                          <w:sz w:val="18"/>
                          <w:szCs w:val="18"/>
                        </w:rPr>
                        <w:t>①電気自動車</w:t>
                      </w:r>
                    </w:p>
                    <w:p w14:paraId="159E169E" w14:textId="77777777" w:rsidR="00BA6C41" w:rsidRDefault="00BA6C41"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②プラグインハイブリッド車</w:t>
                      </w:r>
                    </w:p>
                    <w:p w14:paraId="6CD66CF5" w14:textId="77777777" w:rsidR="00BA6C41" w:rsidRDefault="00BA6C41"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③</w:t>
                      </w:r>
                      <w:r w:rsidRPr="00FF6DE8">
                        <w:rPr>
                          <w:rFonts w:ascii="ＭＳ Ｐ明朝" w:eastAsia="ＭＳ Ｐ明朝" w:hAnsi="ＭＳ Ｐ明朝" w:hint="eastAsia"/>
                          <w:sz w:val="18"/>
                          <w:szCs w:val="18"/>
                        </w:rPr>
                        <w:t>燃料電池車</w:t>
                      </w:r>
                    </w:p>
                    <w:p w14:paraId="791EF0BB" w14:textId="77777777" w:rsidR="00BA6C41" w:rsidRDefault="00BA6C41"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④ハイブリッド車</w:t>
                      </w:r>
                    </w:p>
                    <w:p w14:paraId="33062E58" w14:textId="77777777" w:rsidR="00BA6C41" w:rsidRDefault="00BA6C41"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⑤</w:t>
                      </w:r>
                      <w:r w:rsidRPr="00FF6DE8">
                        <w:rPr>
                          <w:rFonts w:ascii="ＭＳ Ｐ明朝" w:eastAsia="ＭＳ Ｐ明朝" w:hAnsi="ＭＳ Ｐ明朝" w:hint="eastAsia"/>
                          <w:sz w:val="18"/>
                          <w:szCs w:val="18"/>
                        </w:rPr>
                        <w:t>天然ガス車、</w:t>
                      </w:r>
                    </w:p>
                    <w:p w14:paraId="0F2CBBEA" w14:textId="77777777" w:rsidR="00BA6C41" w:rsidRDefault="00BA6C41"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⑥クリーンディーゼル車</w:t>
                      </w:r>
                    </w:p>
                    <w:p w14:paraId="4231C099" w14:textId="77777777" w:rsidR="00BA6C41" w:rsidRDefault="00BA6C41"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⑦</w:t>
                      </w:r>
                      <w:r w:rsidRPr="00FF6DE8">
                        <w:rPr>
                          <w:rFonts w:ascii="ＭＳ Ｐ明朝" w:eastAsia="ＭＳ Ｐ明朝" w:hAnsi="ＭＳ Ｐ明朝" w:hint="eastAsia"/>
                          <w:sz w:val="18"/>
                          <w:szCs w:val="18"/>
                        </w:rPr>
                        <w:t>超低燃費車</w:t>
                      </w:r>
                    </w:p>
                    <w:p w14:paraId="09B67717" w14:textId="77777777" w:rsidR="00BA6C41" w:rsidRDefault="00BA6C41" w:rsidP="00582787">
                      <w:pPr>
                        <w:spacing w:line="240" w:lineRule="exact"/>
                        <w:ind w:leftChars="100" w:left="210"/>
                        <w:rPr>
                          <w:rFonts w:ascii="ＭＳ Ｐ明朝" w:eastAsia="ＭＳ Ｐ明朝" w:hAnsi="ＭＳ Ｐ明朝"/>
                          <w:sz w:val="18"/>
                          <w:szCs w:val="18"/>
                        </w:rPr>
                      </w:pPr>
                    </w:p>
                    <w:p w14:paraId="3803681A" w14:textId="77777777" w:rsidR="00BA6C41" w:rsidRDefault="00BA6C41"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 xml:space="preserve">　</w:t>
                      </w:r>
                      <w:r>
                        <w:rPr>
                          <w:rFonts w:ascii="ＭＳ Ｐ明朝" w:eastAsia="ＭＳ Ｐ明朝" w:hAnsi="ＭＳ Ｐ明朝"/>
                          <w:sz w:val="18"/>
                          <w:szCs w:val="18"/>
                        </w:rPr>
                        <w:t>うち、</w:t>
                      </w:r>
                      <w:r>
                        <w:rPr>
                          <w:rFonts w:ascii="ＭＳ Ｐ明朝" w:eastAsia="ＭＳ Ｐ明朝" w:hAnsi="ＭＳ Ｐ明朝" w:hint="eastAsia"/>
                          <w:sz w:val="18"/>
                          <w:szCs w:val="18"/>
                        </w:rPr>
                        <w:t>ZEV</w:t>
                      </w:r>
                      <w:r>
                        <w:rPr>
                          <w:rFonts w:ascii="ＭＳ Ｐ明朝" w:eastAsia="ＭＳ Ｐ明朝" w:hAnsi="ＭＳ Ｐ明朝"/>
                          <w:sz w:val="18"/>
                          <w:szCs w:val="18"/>
                        </w:rPr>
                        <w:t>は①～③</w:t>
                      </w:r>
                    </w:p>
                    <w:p w14:paraId="75BD7081" w14:textId="77777777" w:rsidR="00BA6C41" w:rsidRPr="00FF6DE8" w:rsidRDefault="00BA6C41"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 xml:space="preserve">　</w:t>
                      </w:r>
                      <w:r>
                        <w:rPr>
                          <w:rFonts w:ascii="ＭＳ Ｐ明朝" w:eastAsia="ＭＳ Ｐ明朝" w:hAnsi="ＭＳ Ｐ明朝"/>
                          <w:sz w:val="18"/>
                          <w:szCs w:val="18"/>
                        </w:rPr>
                        <w:t xml:space="preserve">　　　</w:t>
                      </w:r>
                      <w:r>
                        <w:rPr>
                          <w:rFonts w:ascii="ＭＳ Ｐ明朝" w:eastAsia="ＭＳ Ｐ明朝" w:hAnsi="ＭＳ Ｐ明朝" w:hint="eastAsia"/>
                          <w:sz w:val="18"/>
                          <w:szCs w:val="18"/>
                        </w:rPr>
                        <w:t>電動車</w:t>
                      </w:r>
                      <w:r>
                        <w:rPr>
                          <w:rFonts w:ascii="ＭＳ Ｐ明朝" w:eastAsia="ＭＳ Ｐ明朝" w:hAnsi="ＭＳ Ｐ明朝"/>
                          <w:sz w:val="18"/>
                          <w:szCs w:val="18"/>
                        </w:rPr>
                        <w:t>は①～</w:t>
                      </w:r>
                      <w:r>
                        <w:rPr>
                          <w:rFonts w:ascii="ＭＳ Ｐ明朝" w:eastAsia="ＭＳ Ｐ明朝" w:hAnsi="ＭＳ Ｐ明朝" w:hint="eastAsia"/>
                          <w:sz w:val="18"/>
                          <w:szCs w:val="18"/>
                        </w:rPr>
                        <w:t>④</w:t>
                      </w:r>
                    </w:p>
                  </w:txbxContent>
                </v:textbox>
                <w10:wrap type="square" anchorx="margin"/>
              </v:shape>
            </w:pict>
          </mc:Fallback>
        </mc:AlternateContent>
      </w:r>
    </w:p>
    <w:p w14:paraId="332A10E1" w14:textId="77777777" w:rsidR="00582787" w:rsidRPr="00DE24B4" w:rsidRDefault="00582787" w:rsidP="00582787">
      <w:pPr>
        <w:suppressLineNumbers/>
        <w:rPr>
          <w:rFonts w:ascii="ＭＳ 明朝" w:eastAsia="ＭＳ 明朝" w:hAnsi="ＭＳ 明朝"/>
          <w:sz w:val="24"/>
        </w:rPr>
      </w:pPr>
    </w:p>
    <w:p w14:paraId="6FD65D02" w14:textId="77777777" w:rsidR="00582787" w:rsidRPr="00DE24B4" w:rsidRDefault="00582787" w:rsidP="00582787">
      <w:pPr>
        <w:suppressLineNumbers/>
        <w:rPr>
          <w:rFonts w:ascii="ＭＳ 明朝" w:eastAsia="ＭＳ 明朝" w:hAnsi="ＭＳ 明朝"/>
          <w:sz w:val="24"/>
        </w:rPr>
      </w:pPr>
    </w:p>
    <w:p w14:paraId="0DBAFB55" w14:textId="77777777" w:rsidR="00582787" w:rsidRPr="00DE24B4" w:rsidRDefault="00582787" w:rsidP="00582787">
      <w:pPr>
        <w:suppressLineNumbers/>
        <w:rPr>
          <w:rFonts w:ascii="ＭＳ 明朝" w:eastAsia="ＭＳ 明朝" w:hAnsi="ＭＳ 明朝"/>
          <w:sz w:val="24"/>
        </w:rPr>
      </w:pPr>
    </w:p>
    <w:p w14:paraId="5948AB0B" w14:textId="77777777" w:rsidR="00582787" w:rsidRPr="00DE24B4" w:rsidRDefault="00582787" w:rsidP="00582787">
      <w:pPr>
        <w:suppressLineNumbers/>
        <w:rPr>
          <w:rFonts w:ascii="ＭＳ 明朝" w:eastAsia="ＭＳ 明朝" w:hAnsi="ＭＳ 明朝"/>
          <w:sz w:val="24"/>
        </w:rPr>
      </w:pPr>
    </w:p>
    <w:p w14:paraId="53D6A38E" w14:textId="77777777" w:rsidR="00582787" w:rsidRPr="00DE24B4" w:rsidRDefault="00582787" w:rsidP="00582787">
      <w:pPr>
        <w:suppressLineNumbers/>
        <w:rPr>
          <w:rFonts w:ascii="ＭＳ 明朝" w:eastAsia="ＭＳ 明朝" w:hAnsi="ＭＳ 明朝"/>
          <w:sz w:val="24"/>
        </w:rPr>
      </w:pPr>
    </w:p>
    <w:p w14:paraId="6C4D6144" w14:textId="77777777" w:rsidR="00582787" w:rsidRPr="00DE24B4" w:rsidRDefault="00582787" w:rsidP="00582787">
      <w:pPr>
        <w:suppressLineNumbers/>
        <w:rPr>
          <w:rFonts w:ascii="ＭＳ 明朝" w:eastAsia="ＭＳ 明朝" w:hAnsi="ＭＳ 明朝"/>
          <w:sz w:val="24"/>
        </w:rPr>
      </w:pPr>
    </w:p>
    <w:p w14:paraId="6F995002" w14:textId="77777777" w:rsidR="00582787" w:rsidRPr="00DE24B4" w:rsidRDefault="00582787" w:rsidP="00582787">
      <w:pPr>
        <w:suppressLineNumbers/>
        <w:rPr>
          <w:rFonts w:ascii="ＭＳ 明朝" w:eastAsia="ＭＳ 明朝" w:hAnsi="ＭＳ 明朝"/>
          <w:sz w:val="24"/>
        </w:rPr>
      </w:pPr>
    </w:p>
    <w:p w14:paraId="679F428D" w14:textId="77777777" w:rsidR="00582787" w:rsidRPr="00DE24B4" w:rsidRDefault="00582787" w:rsidP="00582787">
      <w:pPr>
        <w:suppressLineNumbers/>
        <w:rPr>
          <w:rFonts w:ascii="ＭＳ 明朝" w:eastAsia="ＭＳ 明朝" w:hAnsi="ＭＳ 明朝"/>
          <w:sz w:val="24"/>
        </w:rPr>
      </w:pPr>
    </w:p>
    <w:p w14:paraId="63C915BB" w14:textId="77777777" w:rsidR="00582787" w:rsidRPr="00DE24B4" w:rsidRDefault="00582787" w:rsidP="00582787">
      <w:pPr>
        <w:suppressLineNumbers/>
        <w:rPr>
          <w:rFonts w:ascii="ＭＳ 明朝" w:eastAsia="ＭＳ 明朝" w:hAnsi="ＭＳ 明朝"/>
          <w:sz w:val="24"/>
        </w:rPr>
      </w:pPr>
    </w:p>
    <w:p w14:paraId="34538019" w14:textId="77777777" w:rsidR="00582787" w:rsidRPr="00DE24B4" w:rsidRDefault="00582787" w:rsidP="00582787">
      <w:pPr>
        <w:suppressLineNumbers/>
        <w:rPr>
          <w:rFonts w:ascii="ＭＳ 明朝" w:eastAsia="ＭＳ 明朝" w:hAnsi="ＭＳ 明朝"/>
          <w:sz w:val="24"/>
        </w:rPr>
      </w:pPr>
      <w:r w:rsidRPr="00DE24B4">
        <w:rPr>
          <w:rFonts w:ascii="ＭＳ 明朝" w:eastAsia="ＭＳ 明朝" w:hAnsi="ＭＳ 明朝"/>
          <w:noProof/>
          <w:sz w:val="24"/>
        </w:rPr>
        <mc:AlternateContent>
          <mc:Choice Requires="wps">
            <w:drawing>
              <wp:anchor distT="0" distB="0" distL="114300" distR="114300" simplePos="0" relativeHeight="252531712" behindDoc="0" locked="0" layoutInCell="1" allowOverlap="1" wp14:anchorId="26CF5613" wp14:editId="7B25D7C9">
                <wp:simplePos x="0" y="0"/>
                <wp:positionH relativeFrom="column">
                  <wp:posOffset>400050</wp:posOffset>
                </wp:positionH>
                <wp:positionV relativeFrom="paragraph">
                  <wp:posOffset>88265</wp:posOffset>
                </wp:positionV>
                <wp:extent cx="4000500" cy="314325"/>
                <wp:effectExtent l="0" t="0" r="0" b="0"/>
                <wp:wrapNone/>
                <wp:docPr id="279"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314325"/>
                        </a:xfrm>
                        <a:prstGeom prst="rect">
                          <a:avLst/>
                        </a:prstGeom>
                        <a:noFill/>
                      </wps:spPr>
                      <wps:txbx>
                        <w:txbxContent>
                          <w:p w14:paraId="7F91F481" w14:textId="77777777" w:rsidR="00BA6C41" w:rsidRPr="004800AD" w:rsidRDefault="00BA6C41" w:rsidP="00582787">
                            <w:pPr>
                              <w:pStyle w:val="a3"/>
                              <w:jc w:val="center"/>
                              <w:rPr>
                                <w:rFonts w:ascii="ＭＳ Ｐゴシック" w:eastAsia="ＭＳ Ｐゴシック" w:hAnsi="ＭＳ Ｐゴシック" w:cs="Times New Roman"/>
                                <w:color w:val="000000"/>
                                <w:kern w:val="24"/>
                                <w:sz w:val="22"/>
                              </w:rPr>
                            </w:pPr>
                            <w:r w:rsidRPr="004800AD">
                              <w:rPr>
                                <w:rFonts w:ascii="ＭＳ Ｐゴシック" w:eastAsia="ＭＳ Ｐゴシック" w:hAnsi="ＭＳ Ｐゴシック" w:cs="Times New Roman" w:hint="eastAsia"/>
                                <w:color w:val="000000"/>
                                <w:kern w:val="24"/>
                                <w:sz w:val="22"/>
                              </w:rPr>
                              <w:t>図Ⅱ</w:t>
                            </w:r>
                            <w:r w:rsidRPr="004800AD">
                              <w:rPr>
                                <w:rFonts w:ascii="ＭＳ Ｐゴシック" w:eastAsia="ＭＳ Ｐゴシック" w:hAnsi="ＭＳ Ｐゴシック" w:cs="Times New Roman"/>
                                <w:color w:val="000000"/>
                                <w:kern w:val="24"/>
                                <w:sz w:val="22"/>
                              </w:rPr>
                              <w:t>－</w:t>
                            </w:r>
                            <w:r>
                              <w:rPr>
                                <w:rFonts w:ascii="ＭＳ Ｐゴシック" w:eastAsia="ＭＳ Ｐゴシック" w:hAnsi="ＭＳ Ｐゴシック" w:cs="Times New Roman" w:hint="eastAsia"/>
                                <w:color w:val="000000"/>
                                <w:kern w:val="24"/>
                                <w:sz w:val="22"/>
                              </w:rPr>
                              <w:t>４</w:t>
                            </w:r>
                            <w:r w:rsidRPr="004800AD">
                              <w:rPr>
                                <w:rFonts w:ascii="ＭＳ Ｐゴシック" w:eastAsia="ＭＳ Ｐゴシック" w:hAnsi="ＭＳ Ｐゴシック" w:cs="Times New Roman" w:hint="eastAsia"/>
                                <w:color w:val="000000"/>
                                <w:kern w:val="24"/>
                                <w:sz w:val="22"/>
                              </w:rPr>
                              <w:t xml:space="preserve">　大阪府内のエコカー普及割合</w:t>
                            </w:r>
                            <w:r w:rsidRPr="004800AD">
                              <w:rPr>
                                <w:rFonts w:ascii="ＭＳ Ｐゴシック" w:eastAsia="ＭＳ Ｐゴシック" w:hAnsi="ＭＳ Ｐゴシック" w:cs="Times New Roman"/>
                                <w:color w:val="000000"/>
                                <w:kern w:val="24"/>
                                <w:sz w:val="22"/>
                              </w:rPr>
                              <w:t>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CF5613" id="_x0000_s1048" type="#_x0000_t202" style="position:absolute;left:0;text-align:left;margin-left:31.5pt;margin-top:6.95pt;width:315pt;height:24.7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" filled="f" stroked="f">
                <v:path arrowok="t"/>
                <v:textbox>
                  <w:txbxContent>
                    <w:p w14:paraId="7F91F481" w14:textId="77777777" w:rsidR="00BA6C41" w:rsidRPr="004800AD" w:rsidRDefault="00BA6C41" w:rsidP="00582787">
                      <w:pPr>
                        <w:pStyle w:val="a3"/>
                        <w:jc w:val="center"/>
                        <w:rPr>
                          <w:rFonts w:ascii="ＭＳ Ｐゴシック" w:eastAsia="ＭＳ Ｐゴシック" w:hAnsi="ＭＳ Ｐゴシック" w:cs="Times New Roman"/>
                          <w:color w:val="000000"/>
                          <w:kern w:val="24"/>
                          <w:sz w:val="22"/>
                        </w:rPr>
                      </w:pPr>
                      <w:r w:rsidRPr="004800AD">
                        <w:rPr>
                          <w:rFonts w:ascii="ＭＳ Ｐゴシック" w:eastAsia="ＭＳ Ｐゴシック" w:hAnsi="ＭＳ Ｐゴシック" w:cs="Times New Roman" w:hint="eastAsia"/>
                          <w:color w:val="000000"/>
                          <w:kern w:val="24"/>
                          <w:sz w:val="22"/>
                        </w:rPr>
                        <w:t>図Ⅱ</w:t>
                      </w:r>
                      <w:r w:rsidRPr="004800AD">
                        <w:rPr>
                          <w:rFonts w:ascii="ＭＳ Ｐゴシック" w:eastAsia="ＭＳ Ｐゴシック" w:hAnsi="ＭＳ Ｐゴシック" w:cs="Times New Roman"/>
                          <w:color w:val="000000"/>
                          <w:kern w:val="24"/>
                          <w:sz w:val="22"/>
                        </w:rPr>
                        <w:t>－</w:t>
                      </w:r>
                      <w:r>
                        <w:rPr>
                          <w:rFonts w:ascii="ＭＳ Ｐゴシック" w:eastAsia="ＭＳ Ｐゴシック" w:hAnsi="ＭＳ Ｐゴシック" w:cs="Times New Roman" w:hint="eastAsia"/>
                          <w:color w:val="000000"/>
                          <w:kern w:val="24"/>
                          <w:sz w:val="22"/>
                        </w:rPr>
                        <w:t>４</w:t>
                      </w:r>
                      <w:r w:rsidRPr="004800AD">
                        <w:rPr>
                          <w:rFonts w:ascii="ＭＳ Ｐゴシック" w:eastAsia="ＭＳ Ｐゴシック" w:hAnsi="ＭＳ Ｐゴシック" w:cs="Times New Roman" w:hint="eastAsia"/>
                          <w:color w:val="000000"/>
                          <w:kern w:val="24"/>
                          <w:sz w:val="22"/>
                        </w:rPr>
                        <w:t xml:space="preserve">　大阪府内のエコカー普及割合</w:t>
                      </w:r>
                      <w:r w:rsidRPr="004800AD">
                        <w:rPr>
                          <w:rFonts w:ascii="ＭＳ Ｐゴシック" w:eastAsia="ＭＳ Ｐゴシック" w:hAnsi="ＭＳ Ｐゴシック" w:cs="Times New Roman"/>
                          <w:color w:val="000000"/>
                          <w:kern w:val="24"/>
                          <w:sz w:val="22"/>
                        </w:rPr>
                        <w:t>の推移</w:t>
                      </w:r>
                    </w:p>
                  </w:txbxContent>
                </v:textbox>
              </v:shape>
            </w:pict>
          </mc:Fallback>
        </mc:AlternateContent>
      </w:r>
    </w:p>
    <w:p w14:paraId="02661EC5" w14:textId="77777777" w:rsidR="00582787" w:rsidRPr="00DE24B4" w:rsidRDefault="00582787" w:rsidP="00582787">
      <w:pPr>
        <w:suppressLineNumbers/>
        <w:rPr>
          <w:rFonts w:ascii="ＭＳ ゴシック" w:hAnsi="ＭＳ ゴシック"/>
          <w:sz w:val="24"/>
        </w:rPr>
      </w:pPr>
      <w:r w:rsidRPr="00DE24B4">
        <w:rPr>
          <w:rFonts w:ascii="ＭＳ 明朝" w:eastAsia="ＭＳ 明朝" w:hAnsi="ＭＳ 明朝"/>
          <w:noProof/>
          <w:sz w:val="24"/>
        </w:rPr>
        <mc:AlternateContent>
          <mc:Choice Requires="wps">
            <w:drawing>
              <wp:anchor distT="0" distB="0" distL="114300" distR="114300" simplePos="0" relativeHeight="252532736" behindDoc="0" locked="0" layoutInCell="1" allowOverlap="1" wp14:anchorId="75D445C2" wp14:editId="6B851A89">
                <wp:simplePos x="0" y="0"/>
                <wp:positionH relativeFrom="column">
                  <wp:posOffset>1949450</wp:posOffset>
                </wp:positionH>
                <wp:positionV relativeFrom="paragraph">
                  <wp:posOffset>107315</wp:posOffset>
                </wp:positionV>
                <wp:extent cx="4114800" cy="336550"/>
                <wp:effectExtent l="0" t="0" r="0" b="0"/>
                <wp:wrapNone/>
                <wp:docPr id="280"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336550"/>
                        </a:xfrm>
                        <a:prstGeom prst="rect">
                          <a:avLst/>
                        </a:prstGeom>
                        <a:noFill/>
                      </wps:spPr>
                      <wps:txbx>
                        <w:txbxContent>
                          <w:p w14:paraId="1D5DEB95" w14:textId="77777777" w:rsidR="00BA6C41" w:rsidRPr="006E79FA" w:rsidRDefault="00BA6C41" w:rsidP="00582787">
                            <w:pPr>
                              <w:rPr>
                                <w:rFonts w:ascii="ＭＳ Ｐゴシック" w:eastAsia="ＭＳ Ｐゴシック" w:hAnsi="ＭＳ Ｐゴシック"/>
                                <w:sz w:val="18"/>
                                <w:szCs w:val="18"/>
                              </w:rPr>
                            </w:pPr>
                            <w:r w:rsidRPr="006E79FA">
                              <w:rPr>
                                <w:rFonts w:ascii="ＭＳ Ｐゴシック" w:eastAsia="ＭＳ Ｐゴシック" w:hAnsi="ＭＳ Ｐゴシック" w:hint="eastAsia"/>
                                <w:sz w:val="18"/>
                                <w:szCs w:val="18"/>
                              </w:rPr>
                              <w:t>【（出典）一般財団法人自動車検査登録情報協会等のデータより大阪府作成】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D445C2" id="_x0000_s1049" type="#_x0000_t202" style="position:absolute;left:0;text-align:left;margin-left:153.5pt;margin-top:8.45pt;width:324pt;height:26.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" filled="f" stroked="f">
                <v:path arrowok="t"/>
                <v:textbox>
                  <w:txbxContent>
                    <w:p w14:paraId="1D5DEB95" w14:textId="77777777" w:rsidR="00BA6C41" w:rsidRPr="006E79FA" w:rsidRDefault="00BA6C41" w:rsidP="00582787">
                      <w:pPr>
                        <w:rPr>
                          <w:rFonts w:ascii="ＭＳ Ｐゴシック" w:eastAsia="ＭＳ Ｐゴシック" w:hAnsi="ＭＳ Ｐゴシック"/>
                          <w:sz w:val="18"/>
                          <w:szCs w:val="18"/>
                        </w:rPr>
                      </w:pPr>
                      <w:r w:rsidRPr="006E79FA">
                        <w:rPr>
                          <w:rFonts w:ascii="ＭＳ Ｐゴシック" w:eastAsia="ＭＳ Ｐゴシック" w:hAnsi="ＭＳ Ｐゴシック" w:hint="eastAsia"/>
                          <w:sz w:val="18"/>
                          <w:szCs w:val="18"/>
                        </w:rPr>
                        <w:t>【（出典）一般財団法人自動車検査登録情報協会等のデータより大阪府作成】</w:t>
                      </w:r>
                    </w:p>
                  </w:txbxContent>
                </v:textbox>
              </v:shape>
            </w:pict>
          </mc:Fallback>
        </mc:AlternateContent>
      </w:r>
    </w:p>
    <w:p w14:paraId="22B71D52" w14:textId="77777777" w:rsidR="00582787" w:rsidRPr="00DE24B4" w:rsidRDefault="00582787" w:rsidP="00582787">
      <w:pPr>
        <w:suppressLineNumbers/>
        <w:rPr>
          <w:rFonts w:ascii="ＭＳ ゴシック" w:hAnsi="ＭＳ ゴシック"/>
          <w:sz w:val="24"/>
        </w:rPr>
      </w:pPr>
    </w:p>
    <w:p w14:paraId="65EC9DA5" w14:textId="77777777" w:rsidR="00582787" w:rsidRPr="00DE24B4" w:rsidRDefault="00582787" w:rsidP="00582787">
      <w:pPr>
        <w:suppressLineNumbers/>
        <w:rPr>
          <w:rFonts w:ascii="ＭＳ ゴシック" w:hAnsi="ＭＳ ゴシック"/>
          <w:sz w:val="24"/>
        </w:rPr>
      </w:pPr>
    </w:p>
    <w:p w14:paraId="41689F07" w14:textId="77777777" w:rsidR="00582787" w:rsidRPr="00DE24B4" w:rsidRDefault="00582787" w:rsidP="00582787">
      <w:pPr>
        <w:suppressLineNumbers/>
        <w:rPr>
          <w:rFonts w:ascii="ＭＳ ゴシック" w:hAnsi="ＭＳ ゴシック"/>
          <w:sz w:val="24"/>
        </w:rPr>
      </w:pPr>
    </w:p>
    <w:p w14:paraId="65A9B272" w14:textId="77777777" w:rsidR="00582787" w:rsidRPr="00DE24B4" w:rsidRDefault="00582787" w:rsidP="00582787">
      <w:pPr>
        <w:ind w:firstLineChars="100" w:firstLine="220"/>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④エコドライブの取組みの推進</w:t>
      </w:r>
    </w:p>
    <w:p w14:paraId="3A2FB6A0" w14:textId="77777777" w:rsidR="00582787" w:rsidRPr="00DE24B4" w:rsidRDefault="00582787" w:rsidP="00582787">
      <w:pPr>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市町村職員を対象としたエコドライブ講習会（実車講習を含む）の実施のほか、自動車NOx・PM法に基づく自動車使用管理計画書及び実績報告書の提出時等に、特定事業者に対して、エコドライブに取り組むよう指導するなど、エコドライブの実践に向けた取組みを実施している。</w:t>
      </w:r>
    </w:p>
    <w:p w14:paraId="537DF197" w14:textId="77777777" w:rsidR="00582787" w:rsidRPr="00DE24B4" w:rsidRDefault="00582787" w:rsidP="00582787">
      <w:pPr>
        <w:widowControl/>
        <w:jc w:val="left"/>
        <w:rPr>
          <w:rFonts w:ascii="ＭＳ Ｐ明朝" w:eastAsia="ＭＳ Ｐ明朝" w:hAnsi="ＭＳ Ｐ明朝"/>
          <w:sz w:val="22"/>
        </w:rPr>
      </w:pPr>
    </w:p>
    <w:p w14:paraId="21AA030D" w14:textId="77777777" w:rsidR="00582787" w:rsidRPr="00DE24B4" w:rsidRDefault="00582787" w:rsidP="00582787">
      <w:pPr>
        <w:ind w:firstLineChars="100" w:firstLine="220"/>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⑤事業者に対する輸送効率の向上等の取組促進による交通需要の調整・低減</w:t>
      </w:r>
    </w:p>
    <w:p w14:paraId="1243D15B" w14:textId="77777777" w:rsidR="00582787" w:rsidRPr="00DE24B4" w:rsidRDefault="00582787" w:rsidP="00582787">
      <w:pPr>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物流総合効率化法に基づきモーダルシフトや物流拠点の集約の推進及び公共交通機関の利便性向上等による自動車走行量を削減するための取組みなどを実施している。</w:t>
      </w:r>
    </w:p>
    <w:p w14:paraId="55653137" w14:textId="26393E2E" w:rsidR="00CD4F02" w:rsidRPr="00DE24B4" w:rsidRDefault="00582787" w:rsidP="00CD4F02">
      <w:pPr>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その結果、令和元年度における対策地域内の年間自動車走行量は平成21年度（2</w:t>
      </w:r>
      <w:r w:rsidRPr="00DE24B4">
        <w:rPr>
          <w:rFonts w:ascii="ＭＳ 明朝" w:eastAsia="ＭＳ 明朝" w:hAnsi="ＭＳ 明朝"/>
          <w:sz w:val="22"/>
        </w:rPr>
        <w:t>0</w:t>
      </w:r>
      <w:r w:rsidRPr="00DE24B4">
        <w:rPr>
          <w:rFonts w:ascii="ＭＳ 明朝" w:eastAsia="ＭＳ 明朝" w:hAnsi="ＭＳ 明朝" w:hint="eastAsia"/>
          <w:sz w:val="22"/>
        </w:rPr>
        <w:t>0</w:t>
      </w:r>
      <w:r w:rsidRPr="00DE24B4">
        <w:rPr>
          <w:rFonts w:ascii="ＭＳ 明朝" w:eastAsia="ＭＳ 明朝" w:hAnsi="ＭＳ 明朝"/>
          <w:sz w:val="22"/>
        </w:rPr>
        <w:t>9</w:t>
      </w:r>
      <w:r w:rsidRPr="00DE24B4">
        <w:rPr>
          <w:rFonts w:ascii="ＭＳ 明朝" w:eastAsia="ＭＳ 明朝" w:hAnsi="ＭＳ 明朝" w:hint="eastAsia"/>
          <w:sz w:val="22"/>
        </w:rPr>
        <w:t>年度）から６％減少した</w:t>
      </w:r>
      <w:r w:rsidR="00D36CCB" w:rsidRPr="00DE24B4">
        <w:rPr>
          <w:rFonts w:ascii="ＭＳ 明朝" w:eastAsia="ＭＳ 明朝" w:hAnsi="ＭＳ 明朝" w:hint="eastAsia"/>
          <w:sz w:val="22"/>
        </w:rPr>
        <w:t>（図Ⅱ－５）</w:t>
      </w:r>
      <w:r w:rsidRPr="00DE24B4">
        <w:rPr>
          <w:rFonts w:ascii="ＭＳ 明朝" w:eastAsia="ＭＳ 明朝" w:hAnsi="ＭＳ 明朝" w:hint="eastAsia"/>
          <w:sz w:val="22"/>
        </w:rPr>
        <w:t>。</w:t>
      </w:r>
      <w:r w:rsidR="00CD4F02" w:rsidRPr="00DE24B4">
        <w:rPr>
          <w:rFonts w:ascii="ＭＳ 明朝" w:eastAsia="ＭＳ 明朝" w:hAnsi="ＭＳ 明朝"/>
          <w:sz w:val="22"/>
        </w:rPr>
        <w:br w:type="page"/>
      </w:r>
    </w:p>
    <w:p w14:paraId="2421DF0E" w14:textId="203DF285" w:rsidR="00582787" w:rsidRPr="00DE24B4" w:rsidRDefault="0052640F" w:rsidP="00CD4F02">
      <w:pPr>
        <w:suppressLineNumbers/>
        <w:rPr>
          <w:rFonts w:ascii="ＭＳ 明朝" w:eastAsia="ＭＳ 明朝" w:hAnsi="ＭＳ 明朝"/>
          <w:sz w:val="24"/>
        </w:rPr>
      </w:pPr>
      <w:r w:rsidRPr="0062788A">
        <w:rPr>
          <w:noProof/>
        </w:rPr>
        <w:drawing>
          <wp:anchor distT="0" distB="0" distL="114300" distR="114300" simplePos="0" relativeHeight="252161023" behindDoc="0" locked="0" layoutInCell="1" allowOverlap="1" wp14:anchorId="038D93AA" wp14:editId="731A657B">
            <wp:simplePos x="0" y="0"/>
            <wp:positionH relativeFrom="column">
              <wp:posOffset>166370</wp:posOffset>
            </wp:positionH>
            <wp:positionV relativeFrom="paragraph">
              <wp:posOffset>61595</wp:posOffset>
            </wp:positionV>
            <wp:extent cx="5015345" cy="272669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015345" cy="2726690"/>
                    </a:xfrm>
                    <a:prstGeom prst="rect">
                      <a:avLst/>
                    </a:prstGeom>
                  </pic:spPr>
                </pic:pic>
              </a:graphicData>
            </a:graphic>
            <wp14:sizeRelH relativeFrom="page">
              <wp14:pctWidth>0</wp14:pctWidth>
            </wp14:sizeRelH>
            <wp14:sizeRelV relativeFrom="page">
              <wp14:pctHeight>0</wp14:pctHeight>
            </wp14:sizeRelV>
          </wp:anchor>
        </w:drawing>
      </w:r>
    </w:p>
    <w:p w14:paraId="4276DBC6" w14:textId="77777777" w:rsidR="00582787" w:rsidRPr="00DE24B4" w:rsidRDefault="00582787" w:rsidP="00582787">
      <w:pPr>
        <w:suppressLineNumbers/>
        <w:ind w:left="240" w:hangingChars="100" w:hanging="240"/>
        <w:rPr>
          <w:rFonts w:ascii="ＭＳ 明朝" w:eastAsia="ＭＳ 明朝" w:hAnsi="ＭＳ 明朝"/>
          <w:sz w:val="24"/>
        </w:rPr>
      </w:pPr>
    </w:p>
    <w:p w14:paraId="64DA23E7" w14:textId="77777777" w:rsidR="00582787" w:rsidRPr="00DE24B4" w:rsidRDefault="00582787" w:rsidP="00582787">
      <w:pPr>
        <w:suppressLineNumbers/>
        <w:ind w:left="240" w:hangingChars="100" w:hanging="240"/>
        <w:rPr>
          <w:rFonts w:ascii="ＭＳ 明朝" w:eastAsia="ＭＳ 明朝" w:hAnsi="ＭＳ 明朝"/>
          <w:sz w:val="24"/>
        </w:rPr>
      </w:pPr>
    </w:p>
    <w:p w14:paraId="1FA0411E" w14:textId="77777777" w:rsidR="00582787" w:rsidRPr="00DE24B4" w:rsidRDefault="00582787" w:rsidP="00582787">
      <w:pPr>
        <w:suppressLineNumbers/>
        <w:ind w:left="240" w:hangingChars="100" w:hanging="240"/>
        <w:rPr>
          <w:rFonts w:ascii="ＭＳ 明朝" w:eastAsia="ＭＳ 明朝" w:hAnsi="ＭＳ 明朝"/>
          <w:sz w:val="24"/>
        </w:rPr>
      </w:pPr>
    </w:p>
    <w:p w14:paraId="61EEDA76" w14:textId="77777777" w:rsidR="00582787" w:rsidRPr="00DE24B4" w:rsidRDefault="00582787" w:rsidP="00582787">
      <w:pPr>
        <w:suppressLineNumbers/>
        <w:ind w:left="240" w:hangingChars="100" w:hanging="240"/>
        <w:rPr>
          <w:rFonts w:ascii="ＭＳ 明朝" w:eastAsia="ＭＳ 明朝" w:hAnsi="ＭＳ 明朝"/>
          <w:sz w:val="24"/>
        </w:rPr>
      </w:pPr>
    </w:p>
    <w:p w14:paraId="233FD469" w14:textId="77777777" w:rsidR="00582787" w:rsidRPr="00DE24B4" w:rsidRDefault="00582787" w:rsidP="00582787">
      <w:pPr>
        <w:suppressLineNumbers/>
        <w:ind w:left="240" w:hangingChars="100" w:hanging="240"/>
        <w:rPr>
          <w:rFonts w:ascii="ＭＳ 明朝" w:eastAsia="ＭＳ 明朝" w:hAnsi="ＭＳ 明朝"/>
          <w:sz w:val="24"/>
        </w:rPr>
      </w:pPr>
    </w:p>
    <w:p w14:paraId="62C47711" w14:textId="77777777" w:rsidR="00582787" w:rsidRPr="00DE24B4" w:rsidRDefault="00582787" w:rsidP="00582787">
      <w:pPr>
        <w:suppressLineNumbers/>
        <w:ind w:left="240" w:hangingChars="100" w:hanging="240"/>
        <w:rPr>
          <w:rFonts w:ascii="ＭＳ 明朝" w:eastAsia="ＭＳ 明朝" w:hAnsi="ＭＳ 明朝"/>
          <w:sz w:val="24"/>
        </w:rPr>
      </w:pPr>
    </w:p>
    <w:p w14:paraId="2618A67D" w14:textId="77777777" w:rsidR="00582787" w:rsidRPr="00DE24B4" w:rsidRDefault="00582787" w:rsidP="00582787">
      <w:pPr>
        <w:suppressLineNumbers/>
        <w:ind w:left="240" w:hangingChars="100" w:hanging="240"/>
        <w:rPr>
          <w:rFonts w:ascii="ＭＳ 明朝" w:eastAsia="ＭＳ 明朝" w:hAnsi="ＭＳ 明朝"/>
          <w:sz w:val="24"/>
        </w:rPr>
      </w:pPr>
    </w:p>
    <w:p w14:paraId="1AB7BEB0" w14:textId="77777777" w:rsidR="00582787" w:rsidRPr="00DE24B4" w:rsidRDefault="00582787" w:rsidP="00582787">
      <w:pPr>
        <w:suppressLineNumbers/>
        <w:ind w:left="240" w:hangingChars="100" w:hanging="240"/>
        <w:rPr>
          <w:rFonts w:ascii="ＭＳ 明朝" w:eastAsia="ＭＳ 明朝" w:hAnsi="ＭＳ 明朝"/>
          <w:sz w:val="24"/>
        </w:rPr>
      </w:pPr>
    </w:p>
    <w:p w14:paraId="161B1F09" w14:textId="77777777" w:rsidR="00582787" w:rsidRPr="00DE24B4" w:rsidRDefault="00582787" w:rsidP="00582787">
      <w:pPr>
        <w:suppressLineNumbers/>
        <w:ind w:left="240" w:hangingChars="100" w:hanging="240"/>
        <w:rPr>
          <w:rFonts w:ascii="ＭＳ 明朝" w:eastAsia="ＭＳ 明朝" w:hAnsi="ＭＳ 明朝"/>
          <w:sz w:val="24"/>
        </w:rPr>
      </w:pPr>
    </w:p>
    <w:p w14:paraId="29825F7B" w14:textId="77777777" w:rsidR="00582787" w:rsidRPr="00DE24B4" w:rsidRDefault="00582787" w:rsidP="00582787">
      <w:pPr>
        <w:suppressLineNumbers/>
        <w:ind w:left="240" w:hangingChars="100" w:hanging="240"/>
        <w:rPr>
          <w:rFonts w:ascii="ＭＳ 明朝" w:eastAsia="ＭＳ 明朝" w:hAnsi="ＭＳ 明朝"/>
          <w:sz w:val="24"/>
        </w:rPr>
      </w:pPr>
    </w:p>
    <w:p w14:paraId="0995C8E7" w14:textId="77777777" w:rsidR="00582787" w:rsidRPr="00DE24B4" w:rsidRDefault="00582787" w:rsidP="00582787">
      <w:pPr>
        <w:suppressLineNumbers/>
        <w:ind w:left="240" w:hangingChars="100" w:hanging="240"/>
        <w:rPr>
          <w:rFonts w:ascii="ＭＳ 明朝" w:eastAsia="ＭＳ 明朝" w:hAnsi="ＭＳ 明朝"/>
          <w:sz w:val="24"/>
        </w:rPr>
      </w:pPr>
      <w:r w:rsidRPr="00DE24B4">
        <w:rPr>
          <w:rFonts w:ascii="ＭＳ 明朝" w:eastAsia="ＭＳ 明朝" w:hAnsi="ＭＳ 明朝"/>
          <w:noProof/>
          <w:sz w:val="24"/>
        </w:rPr>
        <mc:AlternateContent>
          <mc:Choice Requires="wps">
            <w:drawing>
              <wp:anchor distT="0" distB="0" distL="114300" distR="114300" simplePos="0" relativeHeight="252557312" behindDoc="0" locked="0" layoutInCell="1" allowOverlap="1" wp14:anchorId="5FFBEF19" wp14:editId="5F1068B3">
                <wp:simplePos x="0" y="0"/>
                <wp:positionH relativeFrom="margin">
                  <wp:posOffset>4318133</wp:posOffset>
                </wp:positionH>
                <wp:positionV relativeFrom="paragraph">
                  <wp:posOffset>22860</wp:posOffset>
                </wp:positionV>
                <wp:extent cx="903705" cy="229937"/>
                <wp:effectExtent l="0" t="0" r="0" b="0"/>
                <wp:wrapNone/>
                <wp:docPr id="281"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3705" cy="229937"/>
                        </a:xfrm>
                        <a:prstGeom prst="rect">
                          <a:avLst/>
                        </a:prstGeom>
                        <a:noFill/>
                      </wps:spPr>
                      <wps:txbx>
                        <w:txbxContent>
                          <w:p w14:paraId="37236A34" w14:textId="77777777" w:rsidR="00BA6C41" w:rsidRPr="004B0A73" w:rsidRDefault="00BA6C41" w:rsidP="00582787">
                            <w:pPr>
                              <w:snapToGrid w:val="0"/>
                              <w:rPr>
                                <w:rFonts w:ascii="ＭＳ Ｐゴシック" w:eastAsia="ＭＳ Ｐゴシック" w:hAnsi="ＭＳ Ｐゴシック"/>
                                <w:sz w:val="16"/>
                                <w:szCs w:val="16"/>
                              </w:rPr>
                            </w:pPr>
                            <w:r w:rsidRPr="004B0A73">
                              <w:rPr>
                                <w:rFonts w:ascii="ＭＳ Ｐゴシック" w:eastAsia="ＭＳ Ｐゴシック" w:hAnsi="ＭＳ Ｐゴシック" w:hint="eastAsia"/>
                                <w:sz w:val="16"/>
                                <w:szCs w:val="16"/>
                              </w:rPr>
                              <w:t>（目標）（目標）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FFBEF19" id="_x0000_s1050" type="#_x0000_t202" style="position:absolute;left:0;text-align:left;margin-left:340pt;margin-top:1.8pt;width:71.15pt;height:18.1pt;z-index:25255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" filled="f" stroked="f">
                <v:path arrowok="t"/>
                <v:textbox>
                  <w:txbxContent>
                    <w:p w14:paraId="37236A34" w14:textId="77777777" w:rsidR="00BA6C41" w:rsidRPr="004B0A73" w:rsidRDefault="00BA6C41" w:rsidP="00582787">
                      <w:pPr>
                        <w:snapToGrid w:val="0"/>
                        <w:rPr>
                          <w:rFonts w:ascii="ＭＳ Ｐゴシック" w:eastAsia="ＭＳ Ｐゴシック" w:hAnsi="ＭＳ Ｐゴシック"/>
                          <w:sz w:val="16"/>
                          <w:szCs w:val="16"/>
                        </w:rPr>
                      </w:pPr>
                      <w:r w:rsidRPr="004B0A73">
                        <w:rPr>
                          <w:rFonts w:ascii="ＭＳ Ｐゴシック" w:eastAsia="ＭＳ Ｐゴシック" w:hAnsi="ＭＳ Ｐゴシック" w:hint="eastAsia"/>
                          <w:sz w:val="16"/>
                          <w:szCs w:val="16"/>
                        </w:rPr>
                        <w:t>（目標）（目標）</w:t>
                      </w:r>
                    </w:p>
                  </w:txbxContent>
                </v:textbox>
                <w10:wrap anchorx="margin"/>
              </v:shape>
            </w:pict>
          </mc:Fallback>
        </mc:AlternateContent>
      </w:r>
    </w:p>
    <w:p w14:paraId="524909E1" w14:textId="77777777" w:rsidR="00582787" w:rsidRPr="00DE24B4" w:rsidRDefault="00582787" w:rsidP="00582787">
      <w:pPr>
        <w:suppressLineNumbers/>
        <w:ind w:left="240" w:hangingChars="100" w:hanging="240"/>
        <w:rPr>
          <w:rFonts w:ascii="ＭＳ 明朝" w:eastAsia="ＭＳ 明朝" w:hAnsi="ＭＳ 明朝"/>
          <w:sz w:val="24"/>
        </w:rPr>
      </w:pPr>
      <w:r w:rsidRPr="00DE24B4">
        <w:rPr>
          <w:rFonts w:ascii="ＭＳ 明朝" w:eastAsia="ＭＳ 明朝" w:hAnsi="ＭＳ 明朝"/>
          <w:noProof/>
          <w:sz w:val="24"/>
        </w:rPr>
        <mc:AlternateContent>
          <mc:Choice Requires="wps">
            <w:drawing>
              <wp:anchor distT="0" distB="0" distL="114300" distR="114300" simplePos="0" relativeHeight="252553216" behindDoc="0" locked="0" layoutInCell="1" allowOverlap="1" wp14:anchorId="138D73F8" wp14:editId="34A6BBE0">
                <wp:simplePos x="0" y="0"/>
                <wp:positionH relativeFrom="margin">
                  <wp:posOffset>709562</wp:posOffset>
                </wp:positionH>
                <wp:positionV relativeFrom="paragraph">
                  <wp:posOffset>19317</wp:posOffset>
                </wp:positionV>
                <wp:extent cx="4000500" cy="314325"/>
                <wp:effectExtent l="0" t="0" r="0" b="0"/>
                <wp:wrapNone/>
                <wp:docPr id="7170"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314325"/>
                        </a:xfrm>
                        <a:prstGeom prst="rect">
                          <a:avLst/>
                        </a:prstGeom>
                        <a:noFill/>
                      </wps:spPr>
                      <wps:txbx>
                        <w:txbxContent>
                          <w:p w14:paraId="64AE13C5" w14:textId="77777777" w:rsidR="00BA6C41" w:rsidRPr="00A40A6B" w:rsidRDefault="00BA6C41" w:rsidP="00582787">
                            <w:pPr>
                              <w:pStyle w:val="a3"/>
                              <w:jc w:val="center"/>
                              <w:rPr>
                                <w:rFonts w:ascii="ＭＳ Ｐゴシック" w:eastAsia="ＭＳ Ｐゴシック" w:hAnsi="ＭＳ Ｐゴシック" w:cs="Times New Roman"/>
                                <w:color w:val="000000"/>
                                <w:kern w:val="24"/>
                                <w:sz w:val="22"/>
                              </w:rPr>
                            </w:pPr>
                            <w:r w:rsidRPr="00A40A6B">
                              <w:rPr>
                                <w:rFonts w:ascii="ＭＳ Ｐゴシック" w:eastAsia="ＭＳ Ｐゴシック" w:hAnsi="ＭＳ Ｐゴシック" w:cs="Times New Roman" w:hint="eastAsia"/>
                                <w:color w:val="000000"/>
                                <w:kern w:val="24"/>
                                <w:sz w:val="22"/>
                              </w:rPr>
                              <w:t>図Ⅱ</w:t>
                            </w:r>
                            <w:r w:rsidRPr="00A40A6B">
                              <w:rPr>
                                <w:rFonts w:ascii="ＭＳ Ｐゴシック" w:eastAsia="ＭＳ Ｐゴシック" w:hAnsi="ＭＳ Ｐゴシック" w:cs="Times New Roman"/>
                                <w:color w:val="000000"/>
                                <w:kern w:val="24"/>
                                <w:sz w:val="22"/>
                              </w:rPr>
                              <w:t>－</w:t>
                            </w:r>
                            <w:r>
                              <w:rPr>
                                <w:rFonts w:ascii="ＭＳ Ｐゴシック" w:eastAsia="ＭＳ Ｐゴシック" w:hAnsi="ＭＳ Ｐゴシック" w:cs="Times New Roman" w:hint="eastAsia"/>
                                <w:color w:val="000000"/>
                                <w:kern w:val="24"/>
                                <w:sz w:val="22"/>
                              </w:rPr>
                              <w:t>５</w:t>
                            </w:r>
                            <w:r w:rsidRPr="00A40A6B">
                              <w:rPr>
                                <w:rFonts w:ascii="ＭＳ Ｐゴシック" w:eastAsia="ＭＳ Ｐゴシック" w:hAnsi="ＭＳ Ｐゴシック" w:cs="Times New Roman" w:hint="eastAsia"/>
                                <w:color w:val="000000"/>
                                <w:kern w:val="24"/>
                                <w:sz w:val="22"/>
                              </w:rPr>
                              <w:t xml:space="preserve">　対策地域内の年間自動車走行量の推移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8D73F8" id="_x0000_s1051" type="#_x0000_t202" style="position:absolute;left:0;text-align:left;margin-left:55.85pt;margin-top:1.5pt;width:315pt;height:24.75pt;z-index:25255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" filled="f" stroked="f">
                <v:path arrowok="t"/>
                <v:textbox>
                  <w:txbxContent>
                    <w:p w14:paraId="64AE13C5" w14:textId="77777777" w:rsidR="00BA6C41" w:rsidRPr="00A40A6B" w:rsidRDefault="00BA6C41" w:rsidP="00582787">
                      <w:pPr>
                        <w:pStyle w:val="a3"/>
                        <w:jc w:val="center"/>
                        <w:rPr>
                          <w:rFonts w:ascii="ＭＳ Ｐゴシック" w:eastAsia="ＭＳ Ｐゴシック" w:hAnsi="ＭＳ Ｐゴシック" w:cs="Times New Roman"/>
                          <w:color w:val="000000"/>
                          <w:kern w:val="24"/>
                          <w:sz w:val="22"/>
                        </w:rPr>
                      </w:pPr>
                      <w:r w:rsidRPr="00A40A6B">
                        <w:rPr>
                          <w:rFonts w:ascii="ＭＳ Ｐゴシック" w:eastAsia="ＭＳ Ｐゴシック" w:hAnsi="ＭＳ Ｐゴシック" w:cs="Times New Roman" w:hint="eastAsia"/>
                          <w:color w:val="000000"/>
                          <w:kern w:val="24"/>
                          <w:sz w:val="22"/>
                        </w:rPr>
                        <w:t>図Ⅱ</w:t>
                      </w:r>
                      <w:r w:rsidRPr="00A40A6B">
                        <w:rPr>
                          <w:rFonts w:ascii="ＭＳ Ｐゴシック" w:eastAsia="ＭＳ Ｐゴシック" w:hAnsi="ＭＳ Ｐゴシック" w:cs="Times New Roman"/>
                          <w:color w:val="000000"/>
                          <w:kern w:val="24"/>
                          <w:sz w:val="22"/>
                        </w:rPr>
                        <w:t>－</w:t>
                      </w:r>
                      <w:r>
                        <w:rPr>
                          <w:rFonts w:ascii="ＭＳ Ｐゴシック" w:eastAsia="ＭＳ Ｐゴシック" w:hAnsi="ＭＳ Ｐゴシック" w:cs="Times New Roman" w:hint="eastAsia"/>
                          <w:color w:val="000000"/>
                          <w:kern w:val="24"/>
                          <w:sz w:val="22"/>
                        </w:rPr>
                        <w:t>５</w:t>
                      </w:r>
                      <w:r w:rsidRPr="00A40A6B">
                        <w:rPr>
                          <w:rFonts w:ascii="ＭＳ Ｐゴシック" w:eastAsia="ＭＳ Ｐゴシック" w:hAnsi="ＭＳ Ｐゴシック" w:cs="Times New Roman" w:hint="eastAsia"/>
                          <w:color w:val="000000"/>
                          <w:kern w:val="24"/>
                          <w:sz w:val="22"/>
                        </w:rPr>
                        <w:t xml:space="preserve">　対策地域内の年間自動車走行量の推移</w:t>
                      </w:r>
                    </w:p>
                  </w:txbxContent>
                </v:textbox>
                <w10:wrap anchorx="margin"/>
              </v:shape>
            </w:pict>
          </mc:Fallback>
        </mc:AlternateContent>
      </w:r>
    </w:p>
    <w:p w14:paraId="570CCCE9" w14:textId="77777777" w:rsidR="00582787" w:rsidRPr="00DE24B4" w:rsidRDefault="00582787" w:rsidP="00582787">
      <w:pPr>
        <w:suppressLineNumbers/>
        <w:ind w:left="240" w:hangingChars="100" w:hanging="240"/>
        <w:rPr>
          <w:rFonts w:ascii="ＭＳ 明朝" w:eastAsia="ＭＳ 明朝" w:hAnsi="ＭＳ 明朝"/>
          <w:sz w:val="24"/>
        </w:rPr>
      </w:pPr>
    </w:p>
    <w:p w14:paraId="211DEE1F" w14:textId="77777777" w:rsidR="00582787" w:rsidRPr="00DE24B4" w:rsidRDefault="00582787" w:rsidP="00582787">
      <w:pPr>
        <w:suppressLineNumbers/>
        <w:ind w:leftChars="100" w:left="210"/>
        <w:rPr>
          <w:rFonts w:ascii="ＭＳ Ｐゴシック" w:eastAsia="ＭＳ Ｐゴシック" w:hAnsi="ＭＳ Ｐゴシック"/>
          <w:sz w:val="22"/>
        </w:rPr>
      </w:pPr>
    </w:p>
    <w:p w14:paraId="1444EF2F" w14:textId="77777777" w:rsidR="00582787" w:rsidRPr="00DE24B4" w:rsidRDefault="00582787" w:rsidP="00582787">
      <w:pPr>
        <w:ind w:leftChars="100" w:left="210"/>
        <w:rPr>
          <w:rFonts w:ascii="ＭＳ ゴシック" w:hAnsi="ＭＳ ゴシック"/>
          <w:sz w:val="24"/>
        </w:rPr>
      </w:pPr>
      <w:r w:rsidRPr="00DE24B4">
        <w:rPr>
          <w:rFonts w:ascii="ＭＳ Ｐゴシック" w:eastAsia="ＭＳ Ｐゴシック" w:hAnsi="ＭＳ Ｐゴシック" w:hint="eastAsia"/>
          <w:sz w:val="22"/>
        </w:rPr>
        <w:t>⑥バイパスの整備、交差点改良、新交通管理システムの推進等の交通流対策</w:t>
      </w:r>
    </w:p>
    <w:p w14:paraId="3398A256" w14:textId="77777777" w:rsidR="00582787" w:rsidRPr="00DE24B4" w:rsidRDefault="00582787" w:rsidP="00582787">
      <w:pPr>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バイパスや右左折レーン整備などの交差点改良、道路網の整備や高度道路交通システムの推進等による交通分散・交通渋滞解消のための取組みを実施している。</w:t>
      </w:r>
    </w:p>
    <w:p w14:paraId="019882EE" w14:textId="02003954" w:rsidR="00582787" w:rsidRPr="00DE24B4" w:rsidRDefault="00582787" w:rsidP="00582787">
      <w:pPr>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その結果、令和元年度（2</w:t>
      </w:r>
      <w:r w:rsidRPr="00DE24B4">
        <w:rPr>
          <w:rFonts w:ascii="ＭＳ 明朝" w:eastAsia="ＭＳ 明朝" w:hAnsi="ＭＳ 明朝"/>
          <w:sz w:val="22"/>
        </w:rPr>
        <w:t>019</w:t>
      </w:r>
      <w:r w:rsidRPr="00DE24B4">
        <w:rPr>
          <w:rFonts w:ascii="ＭＳ 明朝" w:eastAsia="ＭＳ 明朝" w:hAnsi="ＭＳ 明朝" w:hint="eastAsia"/>
          <w:sz w:val="22"/>
        </w:rPr>
        <w:t>年度）における対策地域内の全幹線道路における平均旅行速度は平成21年度（2</w:t>
      </w:r>
      <w:r w:rsidRPr="00DE24B4">
        <w:rPr>
          <w:rFonts w:ascii="ＭＳ 明朝" w:eastAsia="ＭＳ 明朝" w:hAnsi="ＭＳ 明朝"/>
          <w:sz w:val="22"/>
        </w:rPr>
        <w:t>0</w:t>
      </w:r>
      <w:r w:rsidRPr="00DE24B4">
        <w:rPr>
          <w:rFonts w:ascii="ＭＳ 明朝" w:eastAsia="ＭＳ 明朝" w:hAnsi="ＭＳ 明朝" w:hint="eastAsia"/>
          <w:sz w:val="22"/>
        </w:rPr>
        <w:t>0</w:t>
      </w:r>
      <w:r w:rsidRPr="00DE24B4">
        <w:rPr>
          <w:rFonts w:ascii="ＭＳ 明朝" w:eastAsia="ＭＳ 明朝" w:hAnsi="ＭＳ 明朝"/>
          <w:sz w:val="22"/>
        </w:rPr>
        <w:t>9</w:t>
      </w:r>
      <w:r w:rsidRPr="00DE24B4">
        <w:rPr>
          <w:rFonts w:ascii="ＭＳ 明朝" w:eastAsia="ＭＳ 明朝" w:hAnsi="ＭＳ 明朝" w:hint="eastAsia"/>
          <w:sz w:val="22"/>
        </w:rPr>
        <w:t>年度）から５％上昇した</w:t>
      </w:r>
      <w:r w:rsidR="00D36CCB" w:rsidRPr="00DE24B4">
        <w:rPr>
          <w:rFonts w:ascii="ＭＳ 明朝" w:eastAsia="ＭＳ 明朝" w:hAnsi="ＭＳ 明朝" w:hint="eastAsia"/>
          <w:sz w:val="22"/>
        </w:rPr>
        <w:t>（図Ⅱ－６）</w:t>
      </w:r>
      <w:r w:rsidRPr="00DE24B4">
        <w:rPr>
          <w:rFonts w:ascii="ＭＳ 明朝" w:eastAsia="ＭＳ 明朝" w:hAnsi="ＭＳ 明朝" w:hint="eastAsia"/>
          <w:sz w:val="22"/>
        </w:rPr>
        <w:t>。</w:t>
      </w:r>
    </w:p>
    <w:p w14:paraId="5DA3FD0B" w14:textId="7C5A207F" w:rsidR="00D74F8B" w:rsidRPr="00DE24B4" w:rsidRDefault="0077371C" w:rsidP="00582787">
      <w:pPr>
        <w:ind w:leftChars="100" w:left="210" w:firstLineChars="100" w:firstLine="210"/>
        <w:rPr>
          <w:rFonts w:ascii="ＭＳ 明朝" w:eastAsia="ＭＳ 明朝" w:hAnsi="ＭＳ 明朝"/>
          <w:sz w:val="22"/>
        </w:rPr>
      </w:pPr>
      <w:r w:rsidRPr="00DE24B4">
        <w:rPr>
          <w:noProof/>
        </w:rPr>
        <w:drawing>
          <wp:anchor distT="0" distB="0" distL="114300" distR="114300" simplePos="0" relativeHeight="252516352" behindDoc="0" locked="0" layoutInCell="1" allowOverlap="1" wp14:anchorId="7B823E7D" wp14:editId="4F1AF4C0">
            <wp:simplePos x="0" y="0"/>
            <wp:positionH relativeFrom="margin">
              <wp:posOffset>785495</wp:posOffset>
            </wp:positionH>
            <wp:positionV relativeFrom="paragraph">
              <wp:posOffset>128270</wp:posOffset>
            </wp:positionV>
            <wp:extent cx="4067175" cy="2714625"/>
            <wp:effectExtent l="0" t="0" r="9525" b="952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067175" cy="2714625"/>
                    </a:xfrm>
                    <a:prstGeom prst="rect">
                      <a:avLst/>
                    </a:prstGeom>
                  </pic:spPr>
                </pic:pic>
              </a:graphicData>
            </a:graphic>
            <wp14:sizeRelH relativeFrom="page">
              <wp14:pctWidth>0</wp14:pctWidth>
            </wp14:sizeRelH>
            <wp14:sizeRelV relativeFrom="page">
              <wp14:pctHeight>0</wp14:pctHeight>
            </wp14:sizeRelV>
          </wp:anchor>
        </w:drawing>
      </w:r>
    </w:p>
    <w:p w14:paraId="52E39517" w14:textId="0EBCCEE7" w:rsidR="00582787" w:rsidRPr="00DE24B4" w:rsidRDefault="00582787" w:rsidP="00582787">
      <w:pPr>
        <w:suppressLineNumbers/>
        <w:ind w:leftChars="100" w:left="210" w:firstLineChars="100" w:firstLine="220"/>
        <w:rPr>
          <w:rFonts w:ascii="ＭＳ Ｐ明朝" w:eastAsia="ＭＳ Ｐ明朝" w:hAnsi="ＭＳ Ｐ明朝"/>
          <w:sz w:val="22"/>
        </w:rPr>
      </w:pPr>
    </w:p>
    <w:p w14:paraId="7FDB68C5" w14:textId="77777777" w:rsidR="00582787" w:rsidRPr="00DE24B4" w:rsidRDefault="00582787" w:rsidP="00582787">
      <w:pPr>
        <w:suppressLineNumbers/>
        <w:ind w:leftChars="100" w:left="210" w:firstLineChars="100" w:firstLine="220"/>
        <w:rPr>
          <w:rFonts w:ascii="ＭＳ Ｐ明朝" w:eastAsia="ＭＳ Ｐ明朝" w:hAnsi="ＭＳ Ｐ明朝"/>
          <w:sz w:val="22"/>
        </w:rPr>
      </w:pPr>
    </w:p>
    <w:p w14:paraId="1F4F5BEF" w14:textId="77777777" w:rsidR="00582787" w:rsidRPr="00DE24B4" w:rsidRDefault="00582787" w:rsidP="00582787">
      <w:pPr>
        <w:suppressLineNumbers/>
        <w:ind w:firstLineChars="100" w:firstLine="220"/>
        <w:rPr>
          <w:rFonts w:ascii="ＭＳ Ｐ明朝" w:eastAsia="ＭＳ Ｐ明朝" w:hAnsi="ＭＳ Ｐ明朝"/>
          <w:sz w:val="22"/>
        </w:rPr>
      </w:pPr>
    </w:p>
    <w:p w14:paraId="428697CC" w14:textId="77777777" w:rsidR="00582787" w:rsidRPr="00DE24B4" w:rsidRDefault="00582787" w:rsidP="00582787">
      <w:pPr>
        <w:suppressLineNumbers/>
        <w:ind w:firstLineChars="100" w:firstLine="220"/>
        <w:rPr>
          <w:rFonts w:ascii="ＭＳ Ｐ明朝" w:eastAsia="ＭＳ Ｐ明朝" w:hAnsi="ＭＳ Ｐ明朝"/>
          <w:sz w:val="22"/>
        </w:rPr>
      </w:pPr>
    </w:p>
    <w:p w14:paraId="407A3AE3" w14:textId="77777777" w:rsidR="00582787" w:rsidRPr="00DE24B4" w:rsidRDefault="00582787" w:rsidP="00582787">
      <w:pPr>
        <w:widowControl/>
        <w:suppressLineNumbers/>
        <w:jc w:val="left"/>
        <w:rPr>
          <w:rFonts w:ascii="ＭＳ 明朝" w:eastAsia="ＭＳ 明朝" w:hAnsi="ＭＳ 明朝"/>
          <w:sz w:val="24"/>
        </w:rPr>
      </w:pPr>
    </w:p>
    <w:p w14:paraId="2C31DEC6" w14:textId="77777777" w:rsidR="00582787" w:rsidRPr="00DE24B4" w:rsidRDefault="00582787" w:rsidP="00582787">
      <w:pPr>
        <w:widowControl/>
        <w:suppressLineNumbers/>
        <w:jc w:val="left"/>
        <w:rPr>
          <w:rFonts w:ascii="ＭＳ 明朝" w:eastAsia="ＭＳ 明朝" w:hAnsi="ＭＳ 明朝"/>
          <w:sz w:val="24"/>
        </w:rPr>
      </w:pPr>
    </w:p>
    <w:p w14:paraId="103C1046" w14:textId="77777777" w:rsidR="00582787" w:rsidRPr="00DE24B4" w:rsidRDefault="00582787" w:rsidP="00582787">
      <w:pPr>
        <w:widowControl/>
        <w:suppressLineNumbers/>
        <w:jc w:val="left"/>
        <w:rPr>
          <w:rFonts w:ascii="ＭＳ 明朝" w:eastAsia="ＭＳ 明朝" w:hAnsi="ＭＳ 明朝"/>
          <w:sz w:val="24"/>
        </w:rPr>
      </w:pPr>
    </w:p>
    <w:p w14:paraId="6B4905B3" w14:textId="77777777" w:rsidR="00582787" w:rsidRPr="00DE24B4" w:rsidRDefault="00582787" w:rsidP="00582787">
      <w:pPr>
        <w:widowControl/>
        <w:suppressLineNumbers/>
        <w:jc w:val="left"/>
        <w:rPr>
          <w:rFonts w:ascii="ＭＳ 明朝" w:eastAsia="ＭＳ 明朝" w:hAnsi="ＭＳ 明朝"/>
          <w:sz w:val="24"/>
        </w:rPr>
      </w:pPr>
    </w:p>
    <w:p w14:paraId="6B6C8DAD" w14:textId="77777777" w:rsidR="00582787" w:rsidRPr="00DE24B4" w:rsidRDefault="00582787" w:rsidP="00582787">
      <w:pPr>
        <w:widowControl/>
        <w:suppressLineNumbers/>
        <w:jc w:val="left"/>
        <w:rPr>
          <w:rFonts w:ascii="ＭＳ 明朝" w:eastAsia="ＭＳ 明朝" w:hAnsi="ＭＳ 明朝"/>
          <w:sz w:val="24"/>
        </w:rPr>
      </w:pPr>
    </w:p>
    <w:p w14:paraId="3E84042F" w14:textId="77777777" w:rsidR="00582787" w:rsidRPr="00DE24B4" w:rsidRDefault="00582787" w:rsidP="00582787">
      <w:pPr>
        <w:widowControl/>
        <w:suppressLineNumbers/>
        <w:jc w:val="left"/>
        <w:rPr>
          <w:rFonts w:ascii="ＭＳ 明朝" w:eastAsia="ＭＳ 明朝" w:hAnsi="ＭＳ 明朝"/>
          <w:sz w:val="24"/>
        </w:rPr>
      </w:pPr>
    </w:p>
    <w:p w14:paraId="69A14CEC" w14:textId="77777777" w:rsidR="00582787" w:rsidRPr="00DE24B4" w:rsidRDefault="00582787" w:rsidP="00582787">
      <w:pPr>
        <w:widowControl/>
        <w:suppressLineNumbers/>
        <w:jc w:val="left"/>
        <w:rPr>
          <w:rFonts w:ascii="ＭＳ 明朝" w:eastAsia="ＭＳ 明朝" w:hAnsi="ＭＳ 明朝"/>
          <w:sz w:val="24"/>
        </w:rPr>
      </w:pPr>
      <w:r w:rsidRPr="00DE24B4">
        <w:rPr>
          <w:rFonts w:ascii="ＭＳ 明朝" w:eastAsia="ＭＳ 明朝" w:hAnsi="ＭＳ 明朝"/>
          <w:noProof/>
          <w:sz w:val="24"/>
        </w:rPr>
        <mc:AlternateContent>
          <mc:Choice Requires="wps">
            <w:drawing>
              <wp:anchor distT="0" distB="0" distL="114300" distR="114300" simplePos="0" relativeHeight="252533760" behindDoc="0" locked="0" layoutInCell="1" allowOverlap="1" wp14:anchorId="0C0BF184" wp14:editId="413D0BA7">
                <wp:simplePos x="0" y="0"/>
                <wp:positionH relativeFrom="margin">
                  <wp:posOffset>928789</wp:posOffset>
                </wp:positionH>
                <wp:positionV relativeFrom="paragraph">
                  <wp:posOffset>222034</wp:posOffset>
                </wp:positionV>
                <wp:extent cx="4000500" cy="314325"/>
                <wp:effectExtent l="0" t="0" r="0" b="0"/>
                <wp:wrapNone/>
                <wp:docPr id="7171"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314325"/>
                        </a:xfrm>
                        <a:prstGeom prst="rect">
                          <a:avLst/>
                        </a:prstGeom>
                        <a:noFill/>
                      </wps:spPr>
                      <wps:txbx>
                        <w:txbxContent>
                          <w:p w14:paraId="05396654" w14:textId="77777777" w:rsidR="00BA6C41" w:rsidRPr="004800AD" w:rsidRDefault="00BA6C41" w:rsidP="00582787">
                            <w:pPr>
                              <w:pStyle w:val="a3"/>
                              <w:jc w:val="center"/>
                              <w:rPr>
                                <w:rFonts w:ascii="ＭＳ Ｐゴシック" w:eastAsia="ＭＳ Ｐゴシック" w:hAnsi="ＭＳ Ｐゴシック" w:cs="Times New Roman"/>
                                <w:color w:val="000000"/>
                                <w:kern w:val="24"/>
                                <w:sz w:val="22"/>
                              </w:rPr>
                            </w:pPr>
                            <w:r w:rsidRPr="004800AD">
                              <w:rPr>
                                <w:rFonts w:ascii="ＭＳ Ｐゴシック" w:eastAsia="ＭＳ Ｐゴシック" w:hAnsi="ＭＳ Ｐゴシック" w:cs="Times New Roman" w:hint="eastAsia"/>
                                <w:color w:val="000000"/>
                                <w:kern w:val="24"/>
                                <w:sz w:val="22"/>
                              </w:rPr>
                              <w:t>図Ⅱ</w:t>
                            </w:r>
                            <w:r w:rsidRPr="004800AD">
                              <w:rPr>
                                <w:rFonts w:ascii="ＭＳ Ｐゴシック" w:eastAsia="ＭＳ Ｐゴシック" w:hAnsi="ＭＳ Ｐゴシック" w:cs="Times New Roman"/>
                                <w:color w:val="000000"/>
                                <w:kern w:val="24"/>
                                <w:sz w:val="22"/>
                              </w:rPr>
                              <w:t>－</w:t>
                            </w:r>
                            <w:r>
                              <w:rPr>
                                <w:rFonts w:ascii="ＭＳ Ｐゴシック" w:eastAsia="ＭＳ Ｐゴシック" w:hAnsi="ＭＳ Ｐゴシック" w:cs="Times New Roman" w:hint="eastAsia"/>
                                <w:color w:val="000000"/>
                                <w:kern w:val="24"/>
                                <w:sz w:val="22"/>
                              </w:rPr>
                              <w:t>６</w:t>
                            </w:r>
                            <w:r w:rsidRPr="004800AD">
                              <w:rPr>
                                <w:rFonts w:ascii="ＭＳ Ｐゴシック" w:eastAsia="ＭＳ Ｐゴシック" w:hAnsi="ＭＳ Ｐゴシック" w:cs="Times New Roman" w:hint="eastAsia"/>
                                <w:color w:val="000000"/>
                                <w:kern w:val="24"/>
                                <w:sz w:val="22"/>
                              </w:rPr>
                              <w:t xml:space="preserve">　対策地域内の全幹線道路の平均旅行速度</w:t>
                            </w:r>
                          </w:p>
                          <w:p w14:paraId="06175E5D" w14:textId="77777777" w:rsidR="00BA6C41" w:rsidRPr="004800AD" w:rsidRDefault="00BA6C41" w:rsidP="00582787">
                            <w:pPr>
                              <w:pStyle w:val="a3"/>
                              <w:jc w:val="center"/>
                              <w:rPr>
                                <w:rFonts w:ascii="ＭＳ ゴシック" w:hAnsi="ＭＳ ゴシック"/>
                                <w:color w:val="000000"/>
                                <w:kern w:val="24"/>
                                <w:sz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0BF184" id="_x0000_s1052" type="#_x0000_t202" style="position:absolute;margin-left:73.15pt;margin-top:17.5pt;width:315pt;height:24.75pt;z-index:25253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" filled="f" stroked="f">
                <v:path arrowok="t"/>
                <v:textbox>
                  <w:txbxContent>
                    <w:p w14:paraId="05396654" w14:textId="77777777" w:rsidR="00BA6C41" w:rsidRPr="004800AD" w:rsidRDefault="00BA6C41" w:rsidP="00582787">
                      <w:pPr>
                        <w:pStyle w:val="a3"/>
                        <w:jc w:val="center"/>
                        <w:rPr>
                          <w:rFonts w:ascii="ＭＳ Ｐゴシック" w:eastAsia="ＭＳ Ｐゴシック" w:hAnsi="ＭＳ Ｐゴシック" w:cs="Times New Roman"/>
                          <w:color w:val="000000"/>
                          <w:kern w:val="24"/>
                          <w:sz w:val="22"/>
                        </w:rPr>
                      </w:pPr>
                      <w:r w:rsidRPr="004800AD">
                        <w:rPr>
                          <w:rFonts w:ascii="ＭＳ Ｐゴシック" w:eastAsia="ＭＳ Ｐゴシック" w:hAnsi="ＭＳ Ｐゴシック" w:cs="Times New Roman" w:hint="eastAsia"/>
                          <w:color w:val="000000"/>
                          <w:kern w:val="24"/>
                          <w:sz w:val="22"/>
                        </w:rPr>
                        <w:t>図Ⅱ</w:t>
                      </w:r>
                      <w:r w:rsidRPr="004800AD">
                        <w:rPr>
                          <w:rFonts w:ascii="ＭＳ Ｐゴシック" w:eastAsia="ＭＳ Ｐゴシック" w:hAnsi="ＭＳ Ｐゴシック" w:cs="Times New Roman"/>
                          <w:color w:val="000000"/>
                          <w:kern w:val="24"/>
                          <w:sz w:val="22"/>
                        </w:rPr>
                        <w:t>－</w:t>
                      </w:r>
                      <w:r>
                        <w:rPr>
                          <w:rFonts w:ascii="ＭＳ Ｐゴシック" w:eastAsia="ＭＳ Ｐゴシック" w:hAnsi="ＭＳ Ｐゴシック" w:cs="Times New Roman" w:hint="eastAsia"/>
                          <w:color w:val="000000"/>
                          <w:kern w:val="24"/>
                          <w:sz w:val="22"/>
                        </w:rPr>
                        <w:t>６</w:t>
                      </w:r>
                      <w:r w:rsidRPr="004800AD">
                        <w:rPr>
                          <w:rFonts w:ascii="ＭＳ Ｐゴシック" w:eastAsia="ＭＳ Ｐゴシック" w:hAnsi="ＭＳ Ｐゴシック" w:cs="Times New Roman" w:hint="eastAsia"/>
                          <w:color w:val="000000"/>
                          <w:kern w:val="24"/>
                          <w:sz w:val="22"/>
                        </w:rPr>
                        <w:t xml:space="preserve">　対策地域内の全幹線道路の平均旅行速度</w:t>
                      </w:r>
                    </w:p>
                    <w:p w14:paraId="06175E5D" w14:textId="77777777" w:rsidR="00BA6C41" w:rsidRPr="004800AD" w:rsidRDefault="00BA6C41" w:rsidP="00582787">
                      <w:pPr>
                        <w:pStyle w:val="a3"/>
                        <w:jc w:val="center"/>
                        <w:rPr>
                          <w:rFonts w:ascii="ＭＳ ゴシック" w:hAnsi="ＭＳ ゴシック"/>
                          <w:color w:val="000000"/>
                          <w:kern w:val="24"/>
                          <w:sz w:val="22"/>
                        </w:rPr>
                      </w:pPr>
                    </w:p>
                  </w:txbxContent>
                </v:textbox>
                <w10:wrap anchorx="margin"/>
              </v:shape>
            </w:pict>
          </mc:Fallback>
        </mc:AlternateContent>
      </w:r>
    </w:p>
    <w:p w14:paraId="6C10EF5F" w14:textId="77777777" w:rsidR="00582787" w:rsidRPr="00DE24B4" w:rsidRDefault="00582787" w:rsidP="00582787">
      <w:pPr>
        <w:widowControl/>
        <w:suppressLineNumbers/>
        <w:jc w:val="left"/>
        <w:rPr>
          <w:rFonts w:ascii="ＭＳ 明朝" w:eastAsia="ＭＳ 明朝" w:hAnsi="ＭＳ 明朝"/>
          <w:sz w:val="24"/>
        </w:rPr>
      </w:pPr>
    </w:p>
    <w:p w14:paraId="60BBF018" w14:textId="77777777" w:rsidR="00582787" w:rsidRPr="00DE24B4" w:rsidRDefault="00582787" w:rsidP="00582787">
      <w:pPr>
        <w:widowControl/>
        <w:suppressLineNumbers/>
        <w:jc w:val="left"/>
        <w:rPr>
          <w:rFonts w:ascii="ＭＳ 明朝" w:eastAsia="ＭＳ 明朝" w:hAnsi="ＭＳ 明朝"/>
          <w:sz w:val="24"/>
        </w:rPr>
      </w:pPr>
    </w:p>
    <w:p w14:paraId="24F6A7CE" w14:textId="77777777" w:rsidR="00582787" w:rsidRPr="00DE24B4" w:rsidRDefault="00582787" w:rsidP="00582787">
      <w:pPr>
        <w:ind w:firstLineChars="100" w:firstLine="220"/>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⑦環境に配慮した自動車利用についての普及啓発・環境教育</w:t>
      </w:r>
    </w:p>
    <w:p w14:paraId="25905092" w14:textId="2AEC463A" w:rsidR="00CD4F02" w:rsidRPr="00DE24B4" w:rsidRDefault="00582787" w:rsidP="00582787">
      <w:pPr>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ホームページやメールマガジンを用いて、エコカー導入補助金、セミナー、エコカー展示・試乗会等の自動車環境対策に関する情報を発信するなど、府民や事業者を対象とした普及啓発や環境教育の取組みを実施している。</w:t>
      </w:r>
    </w:p>
    <w:p w14:paraId="2C6FB680" w14:textId="37B15921" w:rsidR="00582787" w:rsidRPr="00DE24B4" w:rsidRDefault="00CD4F02" w:rsidP="0077371C">
      <w:pPr>
        <w:widowControl/>
        <w:suppressLineNumbers/>
        <w:jc w:val="left"/>
        <w:rPr>
          <w:rFonts w:ascii="ＭＳ Ｐゴシック" w:eastAsia="ＭＳ Ｐゴシック" w:hAnsi="ＭＳ Ｐゴシック"/>
          <w:sz w:val="22"/>
        </w:rPr>
      </w:pPr>
      <w:r w:rsidRPr="00DE24B4">
        <w:rPr>
          <w:rFonts w:ascii="ＭＳ 明朝" w:eastAsia="ＭＳ 明朝" w:hAnsi="ＭＳ 明朝"/>
          <w:sz w:val="22"/>
        </w:rPr>
        <w:br w:type="page"/>
      </w:r>
      <w:r w:rsidR="00582787" w:rsidRPr="00DE24B4">
        <w:rPr>
          <w:rFonts w:ascii="ＭＳ Ｐゴシック" w:eastAsia="ＭＳ Ｐゴシック" w:hAnsi="ＭＳ Ｐゴシック" w:hint="eastAsia"/>
          <w:sz w:val="22"/>
        </w:rPr>
        <w:t>（３）目標の達成状況</w:t>
      </w:r>
    </w:p>
    <w:p w14:paraId="54B90E96" w14:textId="77777777" w:rsidR="00582787" w:rsidRPr="00DE24B4" w:rsidRDefault="00582787" w:rsidP="00582787">
      <w:pPr>
        <w:ind w:firstLineChars="100" w:firstLine="220"/>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①NO</w:t>
      </w:r>
      <w:r w:rsidRPr="00DE24B4">
        <w:rPr>
          <w:rFonts w:ascii="ＭＳ Ｐゴシック" w:eastAsia="ＭＳ Ｐゴシック" w:hAnsi="ＭＳ Ｐゴシック" w:hint="eastAsia"/>
          <w:sz w:val="22"/>
          <w:vertAlign w:val="subscript"/>
        </w:rPr>
        <w:t>2</w:t>
      </w:r>
      <w:r w:rsidRPr="00DE24B4">
        <w:rPr>
          <w:rFonts w:ascii="ＭＳ Ｐゴシック" w:eastAsia="ＭＳ Ｐゴシック" w:hAnsi="ＭＳ Ｐゴシック" w:hint="eastAsia"/>
          <w:sz w:val="22"/>
        </w:rPr>
        <w:t>の環境基準達成状況及び自動車NOx排出量の目標達成状況</w:t>
      </w:r>
    </w:p>
    <w:p w14:paraId="5A717246" w14:textId="505931C0" w:rsidR="00582787" w:rsidRPr="00DE24B4" w:rsidRDefault="00582787" w:rsidP="00582787">
      <w:pPr>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NO</w:t>
      </w:r>
      <w:r w:rsidRPr="00DE24B4">
        <w:rPr>
          <w:rFonts w:ascii="ＭＳ 明朝" w:eastAsia="ＭＳ 明朝" w:hAnsi="ＭＳ 明朝" w:hint="eastAsia"/>
          <w:sz w:val="22"/>
          <w:vertAlign w:val="subscript"/>
        </w:rPr>
        <w:t>2</w:t>
      </w:r>
      <w:r w:rsidRPr="00DE24B4">
        <w:rPr>
          <w:rFonts w:ascii="ＭＳ 明朝" w:eastAsia="ＭＳ 明朝" w:hAnsi="ＭＳ 明朝" w:hint="eastAsia"/>
          <w:sz w:val="22"/>
        </w:rPr>
        <w:t>は平成22年度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10年度</w:t>
      </w:r>
      <w:r w:rsidRPr="00DE24B4">
        <w:rPr>
          <w:rFonts w:ascii="ＭＳ 明朝" w:eastAsia="ＭＳ 明朝" w:hAnsi="ＭＳ 明朝"/>
          <w:spacing w:val="2"/>
        </w:rPr>
        <w:t>）</w:t>
      </w:r>
      <w:r w:rsidRPr="00DE24B4">
        <w:rPr>
          <w:rFonts w:ascii="ＭＳ 明朝" w:eastAsia="ＭＳ 明朝" w:hAnsi="ＭＳ 明朝" w:hint="eastAsia"/>
          <w:sz w:val="22"/>
        </w:rPr>
        <w:t>から10年連続で全ての監視測定局で環境基準を達成している。また、日平均値の年間98％値が0.04ppm未満の測定局数は増加傾向にあり、令和元年度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19年度</w:t>
      </w:r>
      <w:r w:rsidRPr="00DE24B4">
        <w:rPr>
          <w:rFonts w:ascii="ＭＳ 明朝" w:eastAsia="ＭＳ 明朝" w:hAnsi="ＭＳ 明朝"/>
          <w:spacing w:val="2"/>
        </w:rPr>
        <w:t>）</w:t>
      </w:r>
      <w:r w:rsidRPr="00DE24B4">
        <w:rPr>
          <w:rFonts w:ascii="ＭＳ 明朝" w:eastAsia="ＭＳ 明朝" w:hAnsi="ＭＳ 明朝" w:hint="eastAsia"/>
          <w:sz w:val="22"/>
        </w:rPr>
        <w:t>は99局中91局となっている</w:t>
      </w:r>
      <w:r w:rsidR="00D36CCB" w:rsidRPr="00DE24B4">
        <w:rPr>
          <w:rFonts w:ascii="ＭＳ 明朝" w:eastAsia="ＭＳ 明朝" w:hAnsi="ＭＳ 明朝" w:hint="eastAsia"/>
          <w:sz w:val="22"/>
        </w:rPr>
        <w:t>（図Ⅱ－７）</w:t>
      </w:r>
      <w:r w:rsidRPr="00DE24B4">
        <w:rPr>
          <w:rFonts w:ascii="ＭＳ 明朝" w:eastAsia="ＭＳ 明朝" w:hAnsi="ＭＳ 明朝" w:hint="eastAsia"/>
          <w:sz w:val="22"/>
        </w:rPr>
        <w:t>。</w:t>
      </w:r>
    </w:p>
    <w:p w14:paraId="4D39C2D7" w14:textId="77777777" w:rsidR="00582787" w:rsidRPr="00DE24B4" w:rsidRDefault="00582787" w:rsidP="00582787">
      <w:pPr>
        <w:suppressLineNumbers/>
        <w:ind w:left="220" w:hangingChars="100" w:hanging="220"/>
        <w:rPr>
          <w:rFonts w:ascii="ＭＳ 明朝" w:eastAsia="ＭＳ 明朝" w:hAnsi="ＭＳ 明朝"/>
          <w:sz w:val="22"/>
        </w:rPr>
      </w:pPr>
      <w:r w:rsidRPr="00DE24B4">
        <w:rPr>
          <w:rFonts w:ascii="ＭＳ Ｐ明朝" w:eastAsia="ＭＳ Ｐ明朝" w:hAnsi="ＭＳ Ｐ明朝" w:hint="eastAsia"/>
          <w:noProof/>
          <w:sz w:val="22"/>
        </w:rPr>
        <mc:AlternateContent>
          <mc:Choice Requires="wpg">
            <w:drawing>
              <wp:anchor distT="0" distB="0" distL="114300" distR="114300" simplePos="0" relativeHeight="252536832" behindDoc="0" locked="0" layoutInCell="1" allowOverlap="1" wp14:anchorId="5DF4D012" wp14:editId="13DF2A8B">
                <wp:simplePos x="0" y="0"/>
                <wp:positionH relativeFrom="column">
                  <wp:posOffset>170919</wp:posOffset>
                </wp:positionH>
                <wp:positionV relativeFrom="paragraph">
                  <wp:posOffset>71973</wp:posOffset>
                </wp:positionV>
                <wp:extent cx="5887720" cy="2803525"/>
                <wp:effectExtent l="0" t="0" r="0" b="0"/>
                <wp:wrapNone/>
                <wp:docPr id="7357" name="グループ化 7357"/>
                <wp:cNvGraphicFramePr/>
                <a:graphic xmlns:a="http://schemas.openxmlformats.org/drawingml/2006/main">
                  <a:graphicData uri="http://schemas.microsoft.com/office/word/2010/wordprocessingGroup">
                    <wpg:wgp>
                      <wpg:cNvGrpSpPr/>
                      <wpg:grpSpPr>
                        <a:xfrm>
                          <a:off x="0" y="0"/>
                          <a:ext cx="5887720" cy="2803525"/>
                          <a:chOff x="0" y="0"/>
                          <a:chExt cx="6029038" cy="2620911"/>
                        </a:xfrm>
                      </wpg:grpSpPr>
                      <wpg:grpSp>
                        <wpg:cNvPr id="7358" name="グループ化 7358"/>
                        <wpg:cNvGrpSpPr/>
                        <wpg:grpSpPr>
                          <a:xfrm>
                            <a:off x="0" y="0"/>
                            <a:ext cx="6029038" cy="2620911"/>
                            <a:chOff x="0" y="0"/>
                            <a:chExt cx="6029038" cy="2620911"/>
                          </a:xfrm>
                        </wpg:grpSpPr>
                        <wps:wsp>
                          <wps:cNvPr id="7359" name="Text Box 41"/>
                          <wps:cNvSpPr txBox="1">
                            <a:spLocks noChangeArrowheads="1"/>
                          </wps:cNvSpPr>
                          <wps:spPr bwMode="auto">
                            <a:xfrm>
                              <a:off x="3628103" y="212377"/>
                              <a:ext cx="2400935"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BD1F4" w14:textId="77777777" w:rsidR="00BA6C41" w:rsidRPr="005068B8" w:rsidRDefault="00BA6C41" w:rsidP="00582787">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0.06ppmを超えた測定局数(環境基準非達成局）</w:t>
                                </w:r>
                              </w:p>
                              <w:p w14:paraId="14025203" w14:textId="77777777" w:rsidR="00BA6C41" w:rsidRPr="005068B8" w:rsidRDefault="00BA6C41" w:rsidP="00582787">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0.04ppmから0.06ppmのゾーン内の測定局数</w:t>
                                </w:r>
                              </w:p>
                              <w:p w14:paraId="381104CC" w14:textId="77777777" w:rsidR="00BA6C41" w:rsidRPr="005068B8" w:rsidRDefault="00BA6C41" w:rsidP="00582787">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(環境基準達成局）</w:t>
                                </w:r>
                              </w:p>
                              <w:p w14:paraId="7FF1D96D" w14:textId="77777777" w:rsidR="00BA6C41" w:rsidRPr="005068B8" w:rsidRDefault="00BA6C41" w:rsidP="00582787">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0.04 ppm未満の測定局数（環境基準達成局）</w:t>
                                </w:r>
                              </w:p>
                            </w:txbxContent>
                          </wps:txbx>
                          <wps:bodyPr rot="0" vert="horz" wrap="square" lIns="91440" tIns="45720" rIns="91440" bIns="45720" anchor="t" anchorCtr="0" upright="1">
                            <a:noAutofit/>
                          </wps:bodyPr>
                        </wps:wsp>
                        <wpg:grpSp>
                          <wpg:cNvPr id="7360" name="Group 49"/>
                          <wpg:cNvGrpSpPr>
                            <a:grpSpLocks/>
                          </wpg:cNvGrpSpPr>
                          <wpg:grpSpPr bwMode="auto">
                            <a:xfrm>
                              <a:off x="3457022" y="294968"/>
                              <a:ext cx="71755" cy="542925"/>
                              <a:chOff x="0" y="94034"/>
                              <a:chExt cx="113" cy="855"/>
                            </a:xfrm>
                          </wpg:grpSpPr>
                          <wps:wsp>
                            <wps:cNvPr id="7361" name="Rectangle 42"/>
                            <wps:cNvSpPr>
                              <a:spLocks noChangeAspect="1" noChangeArrowheads="1"/>
                            </wps:cNvSpPr>
                            <wps:spPr bwMode="auto">
                              <a:xfrm>
                                <a:off x="0" y="94034"/>
                                <a:ext cx="113" cy="113"/>
                              </a:xfrm>
                              <a:prstGeom prst="rect">
                                <a:avLst/>
                              </a:prstGeom>
                              <a:solidFill>
                                <a:sysClr val="windowText" lastClr="000000">
                                  <a:lumMod val="100000"/>
                                  <a:lumOff val="0"/>
                                </a:sysClr>
                              </a:solidFill>
                              <a:ln w="9525">
                                <a:solidFill>
                                  <a:sysClr val="windowText" lastClr="000000">
                                    <a:lumMod val="100000"/>
                                    <a:lumOff val="0"/>
                                  </a:sysClr>
                                </a:solidFill>
                                <a:miter lim="800000"/>
                                <a:headEnd/>
                                <a:tailEnd/>
                              </a:ln>
                            </wps:spPr>
                            <wps:txbx>
                              <w:txbxContent>
                                <w:p w14:paraId="7C2F2A32" w14:textId="77777777" w:rsidR="00BA6C41" w:rsidRDefault="00BA6C41" w:rsidP="00582787"/>
                              </w:txbxContent>
                            </wps:txbx>
                            <wps:bodyPr rot="0" vert="horz" wrap="square" lIns="74295" tIns="8890" rIns="74295" bIns="8890" anchor="t" anchorCtr="0" upright="1">
                              <a:noAutofit/>
                            </wps:bodyPr>
                          </wps:wsp>
                          <wps:wsp>
                            <wps:cNvPr id="7362" name="Rectangle 43"/>
                            <wps:cNvSpPr>
                              <a:spLocks noChangeAspect="1" noChangeArrowheads="1"/>
                            </wps:cNvSpPr>
                            <wps:spPr bwMode="auto">
                              <a:xfrm>
                                <a:off x="0" y="94295"/>
                                <a:ext cx="113" cy="113"/>
                              </a:xfrm>
                              <a:prstGeom prst="rect">
                                <a:avLst/>
                              </a:prstGeom>
                              <a:solidFill>
                                <a:sysClr val="window" lastClr="FFFFFF">
                                  <a:lumMod val="75000"/>
                                  <a:lumOff val="0"/>
                                </a:sysClr>
                              </a:solidFill>
                              <a:ln w="9525">
                                <a:solidFill>
                                  <a:sysClr val="windowText" lastClr="000000">
                                    <a:lumMod val="100000"/>
                                    <a:lumOff val="0"/>
                                  </a:sysClr>
                                </a:solidFill>
                                <a:miter lim="800000"/>
                                <a:headEnd/>
                                <a:tailEnd/>
                              </a:ln>
                            </wps:spPr>
                            <wps:txbx>
                              <w:txbxContent>
                                <w:p w14:paraId="3872CD41" w14:textId="77777777" w:rsidR="00BA6C41" w:rsidRDefault="00BA6C41" w:rsidP="00582787"/>
                              </w:txbxContent>
                            </wps:txbx>
                            <wps:bodyPr rot="0" vert="horz" wrap="square" lIns="74295" tIns="8890" rIns="74295" bIns="8890" anchor="t" anchorCtr="0" upright="1">
                              <a:noAutofit/>
                            </wps:bodyPr>
                          </wps:wsp>
                          <wps:wsp>
                            <wps:cNvPr id="7363" name="Rectangle 44"/>
                            <wps:cNvSpPr>
                              <a:spLocks noChangeAspect="1" noChangeArrowheads="1"/>
                            </wps:cNvSpPr>
                            <wps:spPr bwMode="auto">
                              <a:xfrm>
                                <a:off x="0" y="94776"/>
                                <a:ext cx="113" cy="113"/>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wps:spPr>
                            <wps:txbx>
                              <w:txbxContent>
                                <w:p w14:paraId="273911A7" w14:textId="77777777" w:rsidR="00BA6C41" w:rsidRDefault="00BA6C41" w:rsidP="00582787"/>
                              </w:txbxContent>
                            </wps:txbx>
                            <wps:bodyPr rot="0" vert="horz" wrap="square" lIns="74295" tIns="8890" rIns="74295" bIns="8890" anchor="t" anchorCtr="0" upright="1">
                              <a:noAutofit/>
                            </wps:bodyPr>
                          </wps:wsp>
                        </wpg:grpSp>
                        <pic:pic xmlns:pic="http://schemas.openxmlformats.org/drawingml/2006/picture">
                          <pic:nvPicPr>
                            <pic:cNvPr id="7364" name="図 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353961"/>
                              <a:ext cx="3331845" cy="2266950"/>
                            </a:xfrm>
                            <a:prstGeom prst="rect">
                              <a:avLst/>
                            </a:prstGeom>
                          </pic:spPr>
                        </pic:pic>
                        <wps:wsp>
                          <wps:cNvPr id="7365" name="テキスト ボックス 2"/>
                          <wps:cNvSpPr txBox="1">
                            <a:spLocks noChangeArrowheads="1"/>
                          </wps:cNvSpPr>
                          <wps:spPr bwMode="auto">
                            <a:xfrm>
                              <a:off x="3374431" y="996991"/>
                              <a:ext cx="2583918" cy="1368650"/>
                            </a:xfrm>
                            <a:prstGeom prst="rect">
                              <a:avLst/>
                            </a:prstGeom>
                            <a:solidFill>
                              <a:srgbClr val="FFFFFF"/>
                            </a:solidFill>
                            <a:ln w="9525">
                              <a:solidFill>
                                <a:srgbClr val="000000"/>
                              </a:solidFill>
                              <a:prstDash val="dash"/>
                              <a:miter lim="800000"/>
                              <a:headEnd/>
                              <a:tailEnd/>
                            </a:ln>
                          </wps:spPr>
                          <wps:txbx>
                            <w:txbxContent>
                              <w:p w14:paraId="536701BE" w14:textId="77777777" w:rsidR="00BA6C41" w:rsidRPr="00800088" w:rsidRDefault="00BA6C41" w:rsidP="00582787">
                                <w:pPr>
                                  <w:spacing w:line="220" w:lineRule="exact"/>
                                  <w:rPr>
                                    <w:w w:val="90"/>
                                    <w:sz w:val="16"/>
                                    <w:szCs w:val="16"/>
                                    <w:lang w:val="ja-JP"/>
                                  </w:rPr>
                                </w:pPr>
                                <w:r w:rsidRPr="00800088">
                                  <w:rPr>
                                    <w:rFonts w:hint="eastAsia"/>
                                    <w:w w:val="90"/>
                                    <w:sz w:val="16"/>
                                    <w:szCs w:val="16"/>
                                    <w:lang w:val="ja-JP"/>
                                  </w:rPr>
                                  <w:t>＜0.04</w:t>
                                </w:r>
                                <w:r w:rsidRPr="00800088">
                                  <w:rPr>
                                    <w:w w:val="90"/>
                                    <w:sz w:val="16"/>
                                    <w:szCs w:val="16"/>
                                    <w:lang w:val="ja-JP"/>
                                  </w:rPr>
                                  <w:t>ppmから0.06ppmのゾーン内の測定局＞</w:t>
                                </w:r>
                              </w:p>
                              <w:p w14:paraId="31BABA34" w14:textId="77777777" w:rsidR="00BA6C41" w:rsidRPr="00800088" w:rsidRDefault="00BA6C41" w:rsidP="00582787">
                                <w:pPr>
                                  <w:spacing w:line="220" w:lineRule="exact"/>
                                  <w:rPr>
                                    <w:w w:val="90"/>
                                    <w:sz w:val="16"/>
                                    <w:szCs w:val="16"/>
                                    <w:lang w:val="ja-JP"/>
                                  </w:rPr>
                                </w:pPr>
                                <w:r w:rsidRPr="00800088">
                                  <w:rPr>
                                    <w:rFonts w:hint="eastAsia"/>
                                    <w:w w:val="90"/>
                                    <w:sz w:val="16"/>
                                    <w:szCs w:val="16"/>
                                    <w:lang w:val="ja-JP"/>
                                  </w:rPr>
                                  <w:t>（自排局）出来島小学校（大阪市西淀川区） 0.046</w:t>
                                </w:r>
                                <w:r w:rsidRPr="00800088">
                                  <w:rPr>
                                    <w:w w:val="90"/>
                                    <w:sz w:val="16"/>
                                    <w:szCs w:val="16"/>
                                    <w:lang w:val="ja-JP"/>
                                  </w:rPr>
                                  <w:t>ppm</w:t>
                                </w:r>
                              </w:p>
                              <w:p w14:paraId="6386311C" w14:textId="77777777" w:rsidR="00BA6C41" w:rsidRPr="00800088" w:rsidRDefault="00BA6C41" w:rsidP="00582787">
                                <w:pPr>
                                  <w:spacing w:line="220" w:lineRule="exact"/>
                                  <w:rPr>
                                    <w:w w:val="90"/>
                                    <w:sz w:val="16"/>
                                    <w:szCs w:val="16"/>
                                    <w:lang w:val="ja-JP"/>
                                  </w:rPr>
                                </w:pPr>
                                <w:r w:rsidRPr="00800088">
                                  <w:rPr>
                                    <w:rFonts w:hint="eastAsia"/>
                                    <w:w w:val="90"/>
                                    <w:sz w:val="16"/>
                                    <w:szCs w:val="16"/>
                                    <w:lang w:val="ja-JP"/>
                                  </w:rPr>
                                  <w:t>（自排局）杭全町交差点（大阪市東住吉区） 0.044</w:t>
                                </w:r>
                                <w:r w:rsidRPr="00800088">
                                  <w:rPr>
                                    <w:w w:val="90"/>
                                    <w:sz w:val="16"/>
                                    <w:szCs w:val="16"/>
                                    <w:lang w:val="ja-JP"/>
                                  </w:rPr>
                                  <w:t>ppm</w:t>
                                </w:r>
                              </w:p>
                              <w:p w14:paraId="2E16DF4E" w14:textId="77777777" w:rsidR="00BA6C41" w:rsidRPr="00800088" w:rsidRDefault="00BA6C41" w:rsidP="00582787">
                                <w:pPr>
                                  <w:spacing w:line="220" w:lineRule="exact"/>
                                  <w:rPr>
                                    <w:w w:val="90"/>
                                    <w:sz w:val="16"/>
                                    <w:szCs w:val="16"/>
                                    <w:lang w:val="ja-JP"/>
                                  </w:rPr>
                                </w:pPr>
                                <w:r w:rsidRPr="00800088">
                                  <w:rPr>
                                    <w:rFonts w:hint="eastAsia"/>
                                    <w:w w:val="90"/>
                                    <w:sz w:val="16"/>
                                    <w:szCs w:val="16"/>
                                    <w:lang w:val="ja-JP"/>
                                  </w:rPr>
                                  <w:t>（自排局）住之江交差点（大阪市住之江区） 0.044</w:t>
                                </w:r>
                                <w:r w:rsidRPr="00800088">
                                  <w:rPr>
                                    <w:w w:val="90"/>
                                    <w:sz w:val="16"/>
                                    <w:szCs w:val="16"/>
                                    <w:lang w:val="ja-JP"/>
                                  </w:rPr>
                                  <w:t>ppm</w:t>
                                </w:r>
                              </w:p>
                              <w:p w14:paraId="3E818EE6" w14:textId="77777777" w:rsidR="00BA6C41" w:rsidRPr="00800088" w:rsidRDefault="00BA6C41" w:rsidP="00582787">
                                <w:pPr>
                                  <w:spacing w:line="220" w:lineRule="exact"/>
                                  <w:rPr>
                                    <w:w w:val="90"/>
                                    <w:sz w:val="16"/>
                                    <w:szCs w:val="16"/>
                                    <w:lang w:val="ja-JP"/>
                                  </w:rPr>
                                </w:pPr>
                                <w:r w:rsidRPr="00800088">
                                  <w:rPr>
                                    <w:rFonts w:hint="eastAsia"/>
                                    <w:w w:val="90"/>
                                    <w:sz w:val="16"/>
                                    <w:szCs w:val="16"/>
                                    <w:lang w:val="ja-JP"/>
                                  </w:rPr>
                                  <w:t>（自排局）今里交差点（大阪市東成区）     0.043</w:t>
                                </w:r>
                                <w:r w:rsidRPr="00800088">
                                  <w:rPr>
                                    <w:w w:val="90"/>
                                    <w:sz w:val="16"/>
                                    <w:szCs w:val="16"/>
                                    <w:lang w:val="ja-JP"/>
                                  </w:rPr>
                                  <w:t>ppm</w:t>
                                </w:r>
                              </w:p>
                              <w:p w14:paraId="0B53E60C" w14:textId="77777777" w:rsidR="00BA6C41" w:rsidRPr="00800088" w:rsidRDefault="00BA6C41" w:rsidP="00582787">
                                <w:pPr>
                                  <w:spacing w:line="220" w:lineRule="exact"/>
                                  <w:rPr>
                                    <w:w w:val="90"/>
                                    <w:sz w:val="16"/>
                                    <w:szCs w:val="16"/>
                                    <w:lang w:val="ja-JP"/>
                                  </w:rPr>
                                </w:pPr>
                                <w:r w:rsidRPr="00800088">
                                  <w:rPr>
                                    <w:rFonts w:hint="eastAsia"/>
                                    <w:w w:val="90"/>
                                    <w:sz w:val="16"/>
                                    <w:szCs w:val="16"/>
                                    <w:lang w:val="ja-JP"/>
                                  </w:rPr>
                                  <w:t>（一般局）南港中央公園（大阪市住之江区） 0.043</w:t>
                                </w:r>
                                <w:r w:rsidRPr="00800088">
                                  <w:rPr>
                                    <w:w w:val="90"/>
                                    <w:sz w:val="16"/>
                                    <w:szCs w:val="16"/>
                                    <w:lang w:val="ja-JP"/>
                                  </w:rPr>
                                  <w:t>ppm</w:t>
                                </w:r>
                              </w:p>
                              <w:p w14:paraId="2CAD21B1" w14:textId="77777777" w:rsidR="00BA6C41" w:rsidRPr="00800088" w:rsidRDefault="00BA6C41" w:rsidP="00582787">
                                <w:pPr>
                                  <w:spacing w:line="220" w:lineRule="exact"/>
                                  <w:rPr>
                                    <w:w w:val="90"/>
                                    <w:sz w:val="16"/>
                                    <w:szCs w:val="16"/>
                                    <w:lang w:val="ja-JP"/>
                                  </w:rPr>
                                </w:pPr>
                                <w:r w:rsidRPr="00800088">
                                  <w:rPr>
                                    <w:rFonts w:hint="eastAsia"/>
                                    <w:w w:val="90"/>
                                    <w:sz w:val="16"/>
                                    <w:szCs w:val="16"/>
                                    <w:lang w:val="ja-JP"/>
                                  </w:rPr>
                                  <w:t>（自排局）久宝寺緑地（八尾市）           0.041</w:t>
                                </w:r>
                                <w:r w:rsidRPr="00800088">
                                  <w:rPr>
                                    <w:w w:val="90"/>
                                    <w:sz w:val="16"/>
                                    <w:szCs w:val="16"/>
                                    <w:lang w:val="ja-JP"/>
                                  </w:rPr>
                                  <w:t>ppm</w:t>
                                </w:r>
                              </w:p>
                              <w:p w14:paraId="08F25A25" w14:textId="77777777" w:rsidR="00BA6C41" w:rsidRPr="00800088" w:rsidRDefault="00BA6C41" w:rsidP="00582787">
                                <w:pPr>
                                  <w:spacing w:line="220" w:lineRule="exact"/>
                                  <w:rPr>
                                    <w:w w:val="90"/>
                                    <w:sz w:val="16"/>
                                    <w:szCs w:val="16"/>
                                    <w:lang w:val="ja-JP"/>
                                  </w:rPr>
                                </w:pPr>
                                <w:r w:rsidRPr="00800088">
                                  <w:rPr>
                                    <w:rFonts w:hint="eastAsia"/>
                                    <w:w w:val="90"/>
                                    <w:sz w:val="16"/>
                                    <w:szCs w:val="16"/>
                                    <w:lang w:val="ja-JP"/>
                                  </w:rPr>
                                  <w:t>（自排局）中環石原（堺市東区）</w:t>
                                </w:r>
                                <w:r w:rsidRPr="00800088">
                                  <w:rPr>
                                    <w:w w:val="90"/>
                                    <w:sz w:val="16"/>
                                    <w:szCs w:val="16"/>
                                    <w:lang w:val="ja-JP"/>
                                  </w:rPr>
                                  <w:t xml:space="preserve">　　　　　</w:t>
                                </w:r>
                                <w:r w:rsidRPr="00800088">
                                  <w:rPr>
                                    <w:rFonts w:hint="eastAsia"/>
                                    <w:w w:val="90"/>
                                    <w:sz w:val="16"/>
                                    <w:szCs w:val="16"/>
                                    <w:lang w:val="ja-JP"/>
                                  </w:rPr>
                                  <w:t xml:space="preserve"> 0.04</w:t>
                                </w:r>
                                <w:r w:rsidRPr="00800088">
                                  <w:rPr>
                                    <w:w w:val="90"/>
                                    <w:sz w:val="16"/>
                                    <w:szCs w:val="16"/>
                                    <w:lang w:val="ja-JP"/>
                                  </w:rPr>
                                  <w:t xml:space="preserve"> ppm</w:t>
                                </w:r>
                              </w:p>
                              <w:p w14:paraId="547904EC" w14:textId="77777777" w:rsidR="00BA6C41" w:rsidRPr="00800088" w:rsidRDefault="00BA6C41" w:rsidP="00582787">
                                <w:pPr>
                                  <w:spacing w:line="220" w:lineRule="exact"/>
                                  <w:rPr>
                                    <w:w w:val="90"/>
                                    <w:sz w:val="16"/>
                                    <w:szCs w:val="16"/>
                                  </w:rPr>
                                </w:pPr>
                                <w:r w:rsidRPr="00800088">
                                  <w:rPr>
                                    <w:rFonts w:hint="eastAsia"/>
                                    <w:w w:val="90"/>
                                    <w:sz w:val="16"/>
                                    <w:szCs w:val="16"/>
                                  </w:rPr>
                                  <w:t xml:space="preserve">（一般局）清江小学校（大阪市住之江区）  </w:t>
                                </w:r>
                                <w:r w:rsidRPr="00800088">
                                  <w:rPr>
                                    <w:w w:val="90"/>
                                    <w:sz w:val="16"/>
                                    <w:szCs w:val="16"/>
                                  </w:rPr>
                                  <w:t xml:space="preserve"> </w:t>
                                </w:r>
                                <w:r w:rsidRPr="00800088">
                                  <w:rPr>
                                    <w:rFonts w:hint="eastAsia"/>
                                    <w:w w:val="90"/>
                                    <w:sz w:val="16"/>
                                    <w:szCs w:val="16"/>
                                  </w:rPr>
                                  <w:t>0.04</w:t>
                                </w:r>
                                <w:r w:rsidRPr="00800088">
                                  <w:rPr>
                                    <w:w w:val="90"/>
                                    <w:sz w:val="16"/>
                                    <w:szCs w:val="16"/>
                                  </w:rPr>
                                  <w:t xml:space="preserve"> </w:t>
                                </w:r>
                                <w:r w:rsidRPr="00800088">
                                  <w:rPr>
                                    <w:rFonts w:hint="eastAsia"/>
                                    <w:w w:val="90"/>
                                    <w:sz w:val="16"/>
                                    <w:szCs w:val="16"/>
                                  </w:rPr>
                                  <w:t>ppm</w:t>
                                </w:r>
                              </w:p>
                            </w:txbxContent>
                          </wps:txbx>
                          <wps:bodyPr rot="0" vert="horz" wrap="square" lIns="91440" tIns="45720" rIns="91440" bIns="45720" anchor="t" anchorCtr="0">
                            <a:noAutofit/>
                          </wps:bodyPr>
                        </wps:wsp>
                        <wps:wsp>
                          <wps:cNvPr id="7366" name="円/楕円 7366"/>
                          <wps:cNvSpPr/>
                          <wps:spPr>
                            <a:xfrm>
                              <a:off x="2796294" y="837708"/>
                              <a:ext cx="322580" cy="279400"/>
                            </a:xfrm>
                            <a:prstGeom prst="ellipse">
                              <a:avLst/>
                            </a:prstGeom>
                            <a:noFill/>
                            <a:ln w="2222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7" name="左カーブ矢印 7367"/>
                          <wps:cNvSpPr/>
                          <wps:spPr>
                            <a:xfrm rot="16767025">
                              <a:off x="3182702" y="746268"/>
                              <a:ext cx="191770" cy="430530"/>
                            </a:xfrm>
                            <a:prstGeom prst="curvedLeftArrow">
                              <a:avLst>
                                <a:gd name="adj1" fmla="val 27054"/>
                                <a:gd name="adj2" fmla="val 61763"/>
                                <a:gd name="adj3" fmla="val 3294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8" name="円/楕円 7368"/>
                          <wps:cNvSpPr/>
                          <wps:spPr>
                            <a:xfrm>
                              <a:off x="265471" y="790513"/>
                              <a:ext cx="322580" cy="279400"/>
                            </a:xfrm>
                            <a:prstGeom prst="ellipse">
                              <a:avLst/>
                            </a:prstGeom>
                            <a:noFill/>
                            <a:ln w="2222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9" name="テキスト ボックス 2"/>
                          <wps:cNvSpPr txBox="1">
                            <a:spLocks noChangeArrowheads="1"/>
                          </wps:cNvSpPr>
                          <wps:spPr bwMode="auto">
                            <a:xfrm>
                              <a:off x="755030" y="0"/>
                              <a:ext cx="2406014" cy="520064"/>
                            </a:xfrm>
                            <a:prstGeom prst="rect">
                              <a:avLst/>
                            </a:prstGeom>
                            <a:solidFill>
                              <a:srgbClr val="FFFFFF"/>
                            </a:solidFill>
                            <a:ln w="9525">
                              <a:solidFill>
                                <a:srgbClr val="000000"/>
                              </a:solidFill>
                              <a:prstDash val="dash"/>
                              <a:miter lim="800000"/>
                              <a:headEnd/>
                              <a:tailEnd/>
                            </a:ln>
                          </wps:spPr>
                          <wps:txbx>
                            <w:txbxContent>
                              <w:p w14:paraId="41BEB683" w14:textId="77777777" w:rsidR="00BA6C41" w:rsidRPr="00800088" w:rsidRDefault="00BA6C41" w:rsidP="00582787">
                                <w:pPr>
                                  <w:spacing w:line="220" w:lineRule="exact"/>
                                  <w:rPr>
                                    <w:w w:val="90"/>
                                    <w:sz w:val="16"/>
                                    <w:szCs w:val="16"/>
                                    <w:lang w:val="ja-JP"/>
                                  </w:rPr>
                                </w:pPr>
                                <w:r w:rsidRPr="00800088">
                                  <w:rPr>
                                    <w:rFonts w:hint="eastAsia"/>
                                    <w:w w:val="90"/>
                                    <w:sz w:val="16"/>
                                    <w:szCs w:val="16"/>
                                    <w:lang w:val="ja-JP"/>
                                  </w:rPr>
                                  <w:t>＜</w:t>
                                </w:r>
                                <w:r w:rsidRPr="00800088">
                                  <w:rPr>
                                    <w:w w:val="90"/>
                                    <w:sz w:val="16"/>
                                    <w:szCs w:val="16"/>
                                    <w:lang w:val="ja-JP"/>
                                  </w:rPr>
                                  <w:t>0.06ppm</w:t>
                                </w:r>
                                <w:r w:rsidRPr="00800088">
                                  <w:rPr>
                                    <w:rFonts w:hint="eastAsia"/>
                                    <w:w w:val="90"/>
                                    <w:sz w:val="16"/>
                                    <w:szCs w:val="16"/>
                                    <w:lang w:val="ja-JP"/>
                                  </w:rPr>
                                  <w:t>を</w:t>
                                </w:r>
                                <w:r w:rsidRPr="00800088">
                                  <w:rPr>
                                    <w:w w:val="90"/>
                                    <w:sz w:val="16"/>
                                    <w:szCs w:val="16"/>
                                    <w:lang w:val="ja-JP"/>
                                  </w:rPr>
                                  <w:t>超える測定局＞</w:t>
                                </w:r>
                              </w:p>
                              <w:p w14:paraId="4C6CA531" w14:textId="77777777" w:rsidR="00BA6C41" w:rsidRPr="001C55DF" w:rsidRDefault="00BA6C41" w:rsidP="00582787">
                                <w:pPr>
                                  <w:spacing w:line="220" w:lineRule="exact"/>
                                  <w:rPr>
                                    <w:w w:val="90"/>
                                    <w:sz w:val="16"/>
                                    <w:szCs w:val="16"/>
                                    <w:lang w:val="ja-JP"/>
                                  </w:rPr>
                                </w:pPr>
                                <w:r w:rsidRPr="00800088">
                                  <w:rPr>
                                    <w:rFonts w:hint="eastAsia"/>
                                    <w:w w:val="90"/>
                                    <w:sz w:val="16"/>
                                    <w:szCs w:val="16"/>
                                    <w:lang w:val="ja-JP"/>
                                  </w:rPr>
                                  <w:t>（自排局）住之江交差点（大阪市住之江区）</w:t>
                                </w:r>
                                <w:r w:rsidRPr="001C55DF">
                                  <w:rPr>
                                    <w:rFonts w:hint="eastAsia"/>
                                    <w:w w:val="90"/>
                                    <w:sz w:val="16"/>
                                    <w:szCs w:val="16"/>
                                    <w:lang w:val="ja-JP"/>
                                  </w:rPr>
                                  <w:t xml:space="preserve"> 0.061</w:t>
                                </w:r>
                                <w:r w:rsidRPr="001C55DF">
                                  <w:rPr>
                                    <w:w w:val="90"/>
                                    <w:sz w:val="16"/>
                                    <w:szCs w:val="16"/>
                                    <w:lang w:val="ja-JP"/>
                                  </w:rPr>
                                  <w:t>ppm</w:t>
                                </w:r>
                              </w:p>
                              <w:p w14:paraId="7F0A2E53" w14:textId="77777777" w:rsidR="00BA6C41" w:rsidRPr="001C55DF" w:rsidRDefault="00BA6C41" w:rsidP="00582787">
                                <w:pPr>
                                  <w:spacing w:line="220" w:lineRule="exact"/>
                                  <w:rPr>
                                    <w:w w:val="90"/>
                                    <w:sz w:val="16"/>
                                    <w:szCs w:val="16"/>
                                    <w:lang w:val="ja-JP"/>
                                  </w:rPr>
                                </w:pPr>
                                <w:r w:rsidRPr="001C55DF">
                                  <w:rPr>
                                    <w:rFonts w:hint="eastAsia"/>
                                    <w:w w:val="90"/>
                                    <w:sz w:val="16"/>
                                    <w:szCs w:val="16"/>
                                    <w:lang w:val="ja-JP"/>
                                  </w:rPr>
                                  <w:t>（自排局）今里交差点（大阪市東成区）     0.063</w:t>
                                </w:r>
                                <w:r w:rsidRPr="001C55DF">
                                  <w:rPr>
                                    <w:w w:val="90"/>
                                    <w:sz w:val="16"/>
                                    <w:szCs w:val="16"/>
                                    <w:lang w:val="ja-JP"/>
                                  </w:rPr>
                                  <w:t>ppm</w:t>
                                </w:r>
                              </w:p>
                            </w:txbxContent>
                          </wps:txbx>
                          <wps:bodyPr rot="0" vert="horz" wrap="square" lIns="91440" tIns="45720" rIns="91440" bIns="45720" anchor="t" anchorCtr="0">
                            <a:noAutofit/>
                          </wps:bodyPr>
                        </wps:wsp>
                      </wpg:grpSp>
                      <wps:wsp>
                        <wps:cNvPr id="7370" name="下カーブ矢印 7370"/>
                        <wps:cNvSpPr/>
                        <wps:spPr>
                          <a:xfrm rot="19048530">
                            <a:off x="123887" y="342162"/>
                            <a:ext cx="776474" cy="252967"/>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F4D012" id="グループ化 7357" o:spid="_x0000_s1053" style="position:absolute;left:0;text-align:left;margin-left:13.45pt;margin-top:5.65pt;width:463.6pt;height:220.75pt;z-index:252536832;mso-width-relative:margin;mso-height-relative:margin" coordsize="60290,26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">
                <v:group id="グループ化 7358" o:spid="_x0000_s1054" style="position:absolute;width:60290;height:26209" coordsize="60290,2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">
                  <v:shape id="Text Box 41" o:spid="_x0000_s1055" type="#_x0000_t202" style="position:absolute;left:36281;top:2123;width:24009;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" filled="f" stroked="f">
                    <v:textbox>
                      <w:txbxContent>
                        <w:p w14:paraId="498BD1F4" w14:textId="77777777" w:rsidR="00BA6C41" w:rsidRPr="005068B8" w:rsidRDefault="00BA6C41" w:rsidP="00582787">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0.06ppmを超えた測定局数(環境基準非達成局）</w:t>
                          </w:r>
                        </w:p>
                        <w:p w14:paraId="14025203" w14:textId="77777777" w:rsidR="00BA6C41" w:rsidRPr="005068B8" w:rsidRDefault="00BA6C41" w:rsidP="00582787">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0.04ppmから0.06ppmのゾーン内の測定局数</w:t>
                          </w:r>
                        </w:p>
                        <w:p w14:paraId="381104CC" w14:textId="77777777" w:rsidR="00BA6C41" w:rsidRPr="005068B8" w:rsidRDefault="00BA6C41" w:rsidP="00582787">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(環境基準達成局）</w:t>
                          </w:r>
                        </w:p>
                        <w:p w14:paraId="7FF1D96D" w14:textId="77777777" w:rsidR="00BA6C41" w:rsidRPr="005068B8" w:rsidRDefault="00BA6C41" w:rsidP="00582787">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0.04 ppm未満の測定局数（環境基準達成局）</w:t>
                          </w:r>
                        </w:p>
                      </w:txbxContent>
                    </v:textbox>
                  </v:shape>
                  <v:group id="_x0000_s1056" style="position:absolute;left:34570;top:2949;width:717;height:5429" coordorigin=",94034" coordsize="11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">
                    <v:rect id="Rectangle 42" o:spid="_x0000_s1057" style="position:absolute;top:94034;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" fillcolor="black">
                      <o:lock v:ext="edit" aspectratio="t"/>
                      <v:textbox inset="5.85pt,.7pt,5.85pt,.7pt">
                        <w:txbxContent>
                          <w:p w14:paraId="7C2F2A32" w14:textId="77777777" w:rsidR="00BA6C41" w:rsidRDefault="00BA6C41" w:rsidP="00582787"/>
                        </w:txbxContent>
                      </v:textbox>
                    </v:rect>
                    <v:rect id="Rectangle 43" o:spid="_x0000_s1058" style="position:absolute;top:94295;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" fillcolor="#bfbfbf">
                      <o:lock v:ext="edit" aspectratio="t"/>
                      <v:textbox inset="5.85pt,.7pt,5.85pt,.7pt">
                        <w:txbxContent>
                          <w:p w14:paraId="3872CD41" w14:textId="77777777" w:rsidR="00BA6C41" w:rsidRDefault="00BA6C41" w:rsidP="00582787"/>
                        </w:txbxContent>
                      </v:textbox>
                    </v:rect>
                    <v:rect id="Rectangle 44" o:spid="_x0000_s1059" style="position:absolute;top:94776;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">
                      <o:lock v:ext="edit" aspectratio="t"/>
                      <v:textbox inset="5.85pt,.7pt,5.85pt,.7pt">
                        <w:txbxContent>
                          <w:p w14:paraId="273911A7" w14:textId="77777777" w:rsidR="00BA6C41" w:rsidRDefault="00BA6C41" w:rsidP="00582787"/>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60" type="#_x0000_t75" style="position:absolute;top:3539;width:33318;height:2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">
                    <v:imagedata r:id="rId32" o:title=""/>
                    <v:path arrowok="t"/>
                  </v:shape>
                  <v:shape id="_x0000_s1061" type="#_x0000_t202" style="position:absolute;left:33744;top:9969;width:25839;height:13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">
                    <v:stroke dashstyle="dash"/>
                    <v:textbox>
                      <w:txbxContent>
                        <w:p w14:paraId="536701BE" w14:textId="77777777" w:rsidR="00BA6C41" w:rsidRPr="00800088" w:rsidRDefault="00BA6C41" w:rsidP="00582787">
                          <w:pPr>
                            <w:spacing w:line="220" w:lineRule="exact"/>
                            <w:rPr>
                              <w:w w:val="90"/>
                              <w:sz w:val="16"/>
                              <w:szCs w:val="16"/>
                              <w:lang w:val="ja-JP"/>
                            </w:rPr>
                          </w:pPr>
                          <w:r w:rsidRPr="00800088">
                            <w:rPr>
                              <w:rFonts w:hint="eastAsia"/>
                              <w:w w:val="90"/>
                              <w:sz w:val="16"/>
                              <w:szCs w:val="16"/>
                              <w:lang w:val="ja-JP"/>
                            </w:rPr>
                            <w:t>＜0.04</w:t>
                          </w:r>
                          <w:r w:rsidRPr="00800088">
                            <w:rPr>
                              <w:w w:val="90"/>
                              <w:sz w:val="16"/>
                              <w:szCs w:val="16"/>
                              <w:lang w:val="ja-JP"/>
                            </w:rPr>
                            <w:t>ppmから0.06ppmのゾーン内の測定局＞</w:t>
                          </w:r>
                        </w:p>
                        <w:p w14:paraId="31BABA34" w14:textId="77777777" w:rsidR="00BA6C41" w:rsidRPr="00800088" w:rsidRDefault="00BA6C41" w:rsidP="00582787">
                          <w:pPr>
                            <w:spacing w:line="220" w:lineRule="exact"/>
                            <w:rPr>
                              <w:w w:val="90"/>
                              <w:sz w:val="16"/>
                              <w:szCs w:val="16"/>
                              <w:lang w:val="ja-JP"/>
                            </w:rPr>
                          </w:pPr>
                          <w:r w:rsidRPr="00800088">
                            <w:rPr>
                              <w:rFonts w:hint="eastAsia"/>
                              <w:w w:val="90"/>
                              <w:sz w:val="16"/>
                              <w:szCs w:val="16"/>
                              <w:lang w:val="ja-JP"/>
                            </w:rPr>
                            <w:t>（自排局）出来島小学校（大阪市西淀川区） 0.046</w:t>
                          </w:r>
                          <w:r w:rsidRPr="00800088">
                            <w:rPr>
                              <w:w w:val="90"/>
                              <w:sz w:val="16"/>
                              <w:szCs w:val="16"/>
                              <w:lang w:val="ja-JP"/>
                            </w:rPr>
                            <w:t>ppm</w:t>
                          </w:r>
                        </w:p>
                        <w:p w14:paraId="6386311C" w14:textId="77777777" w:rsidR="00BA6C41" w:rsidRPr="00800088" w:rsidRDefault="00BA6C41" w:rsidP="00582787">
                          <w:pPr>
                            <w:spacing w:line="220" w:lineRule="exact"/>
                            <w:rPr>
                              <w:w w:val="90"/>
                              <w:sz w:val="16"/>
                              <w:szCs w:val="16"/>
                              <w:lang w:val="ja-JP"/>
                            </w:rPr>
                          </w:pPr>
                          <w:r w:rsidRPr="00800088">
                            <w:rPr>
                              <w:rFonts w:hint="eastAsia"/>
                              <w:w w:val="90"/>
                              <w:sz w:val="16"/>
                              <w:szCs w:val="16"/>
                              <w:lang w:val="ja-JP"/>
                            </w:rPr>
                            <w:t>（自排局）杭全町交差点（大阪市東住吉区） 0.044</w:t>
                          </w:r>
                          <w:r w:rsidRPr="00800088">
                            <w:rPr>
                              <w:w w:val="90"/>
                              <w:sz w:val="16"/>
                              <w:szCs w:val="16"/>
                              <w:lang w:val="ja-JP"/>
                            </w:rPr>
                            <w:t>ppm</w:t>
                          </w:r>
                        </w:p>
                        <w:p w14:paraId="2E16DF4E" w14:textId="77777777" w:rsidR="00BA6C41" w:rsidRPr="00800088" w:rsidRDefault="00BA6C41" w:rsidP="00582787">
                          <w:pPr>
                            <w:spacing w:line="220" w:lineRule="exact"/>
                            <w:rPr>
                              <w:w w:val="90"/>
                              <w:sz w:val="16"/>
                              <w:szCs w:val="16"/>
                              <w:lang w:val="ja-JP"/>
                            </w:rPr>
                          </w:pPr>
                          <w:r w:rsidRPr="00800088">
                            <w:rPr>
                              <w:rFonts w:hint="eastAsia"/>
                              <w:w w:val="90"/>
                              <w:sz w:val="16"/>
                              <w:szCs w:val="16"/>
                              <w:lang w:val="ja-JP"/>
                            </w:rPr>
                            <w:t>（自排局）住之江交差点（大阪市住之江区） 0.044</w:t>
                          </w:r>
                          <w:r w:rsidRPr="00800088">
                            <w:rPr>
                              <w:w w:val="90"/>
                              <w:sz w:val="16"/>
                              <w:szCs w:val="16"/>
                              <w:lang w:val="ja-JP"/>
                            </w:rPr>
                            <w:t>ppm</w:t>
                          </w:r>
                        </w:p>
                        <w:p w14:paraId="3E818EE6" w14:textId="77777777" w:rsidR="00BA6C41" w:rsidRPr="00800088" w:rsidRDefault="00BA6C41" w:rsidP="00582787">
                          <w:pPr>
                            <w:spacing w:line="220" w:lineRule="exact"/>
                            <w:rPr>
                              <w:w w:val="90"/>
                              <w:sz w:val="16"/>
                              <w:szCs w:val="16"/>
                              <w:lang w:val="ja-JP"/>
                            </w:rPr>
                          </w:pPr>
                          <w:r w:rsidRPr="00800088">
                            <w:rPr>
                              <w:rFonts w:hint="eastAsia"/>
                              <w:w w:val="90"/>
                              <w:sz w:val="16"/>
                              <w:szCs w:val="16"/>
                              <w:lang w:val="ja-JP"/>
                            </w:rPr>
                            <w:t>（自排局）今里交差点（大阪市東成区）     0.043</w:t>
                          </w:r>
                          <w:r w:rsidRPr="00800088">
                            <w:rPr>
                              <w:w w:val="90"/>
                              <w:sz w:val="16"/>
                              <w:szCs w:val="16"/>
                              <w:lang w:val="ja-JP"/>
                            </w:rPr>
                            <w:t>ppm</w:t>
                          </w:r>
                        </w:p>
                        <w:p w14:paraId="0B53E60C" w14:textId="77777777" w:rsidR="00BA6C41" w:rsidRPr="00800088" w:rsidRDefault="00BA6C41" w:rsidP="00582787">
                          <w:pPr>
                            <w:spacing w:line="220" w:lineRule="exact"/>
                            <w:rPr>
                              <w:w w:val="90"/>
                              <w:sz w:val="16"/>
                              <w:szCs w:val="16"/>
                              <w:lang w:val="ja-JP"/>
                            </w:rPr>
                          </w:pPr>
                          <w:r w:rsidRPr="00800088">
                            <w:rPr>
                              <w:rFonts w:hint="eastAsia"/>
                              <w:w w:val="90"/>
                              <w:sz w:val="16"/>
                              <w:szCs w:val="16"/>
                              <w:lang w:val="ja-JP"/>
                            </w:rPr>
                            <w:t>（一般局）南港中央公園（大阪市住之江区） 0.043</w:t>
                          </w:r>
                          <w:r w:rsidRPr="00800088">
                            <w:rPr>
                              <w:w w:val="90"/>
                              <w:sz w:val="16"/>
                              <w:szCs w:val="16"/>
                              <w:lang w:val="ja-JP"/>
                            </w:rPr>
                            <w:t>ppm</w:t>
                          </w:r>
                        </w:p>
                        <w:p w14:paraId="2CAD21B1" w14:textId="77777777" w:rsidR="00BA6C41" w:rsidRPr="00800088" w:rsidRDefault="00BA6C41" w:rsidP="00582787">
                          <w:pPr>
                            <w:spacing w:line="220" w:lineRule="exact"/>
                            <w:rPr>
                              <w:w w:val="90"/>
                              <w:sz w:val="16"/>
                              <w:szCs w:val="16"/>
                              <w:lang w:val="ja-JP"/>
                            </w:rPr>
                          </w:pPr>
                          <w:r w:rsidRPr="00800088">
                            <w:rPr>
                              <w:rFonts w:hint="eastAsia"/>
                              <w:w w:val="90"/>
                              <w:sz w:val="16"/>
                              <w:szCs w:val="16"/>
                              <w:lang w:val="ja-JP"/>
                            </w:rPr>
                            <w:t>（自排局）久宝寺緑地（八尾市）           0.041</w:t>
                          </w:r>
                          <w:r w:rsidRPr="00800088">
                            <w:rPr>
                              <w:w w:val="90"/>
                              <w:sz w:val="16"/>
                              <w:szCs w:val="16"/>
                              <w:lang w:val="ja-JP"/>
                            </w:rPr>
                            <w:t>ppm</w:t>
                          </w:r>
                        </w:p>
                        <w:p w14:paraId="08F25A25" w14:textId="77777777" w:rsidR="00BA6C41" w:rsidRPr="00800088" w:rsidRDefault="00BA6C41" w:rsidP="00582787">
                          <w:pPr>
                            <w:spacing w:line="220" w:lineRule="exact"/>
                            <w:rPr>
                              <w:w w:val="90"/>
                              <w:sz w:val="16"/>
                              <w:szCs w:val="16"/>
                              <w:lang w:val="ja-JP"/>
                            </w:rPr>
                          </w:pPr>
                          <w:r w:rsidRPr="00800088">
                            <w:rPr>
                              <w:rFonts w:hint="eastAsia"/>
                              <w:w w:val="90"/>
                              <w:sz w:val="16"/>
                              <w:szCs w:val="16"/>
                              <w:lang w:val="ja-JP"/>
                            </w:rPr>
                            <w:t>（自排局）中環石原（堺市東区）</w:t>
                          </w:r>
                          <w:r w:rsidRPr="00800088">
                            <w:rPr>
                              <w:w w:val="90"/>
                              <w:sz w:val="16"/>
                              <w:szCs w:val="16"/>
                              <w:lang w:val="ja-JP"/>
                            </w:rPr>
                            <w:t xml:space="preserve">　　　　　</w:t>
                          </w:r>
                          <w:r w:rsidRPr="00800088">
                            <w:rPr>
                              <w:rFonts w:hint="eastAsia"/>
                              <w:w w:val="90"/>
                              <w:sz w:val="16"/>
                              <w:szCs w:val="16"/>
                              <w:lang w:val="ja-JP"/>
                            </w:rPr>
                            <w:t xml:space="preserve"> 0.04</w:t>
                          </w:r>
                          <w:r w:rsidRPr="00800088">
                            <w:rPr>
                              <w:w w:val="90"/>
                              <w:sz w:val="16"/>
                              <w:szCs w:val="16"/>
                              <w:lang w:val="ja-JP"/>
                            </w:rPr>
                            <w:t xml:space="preserve"> ppm</w:t>
                          </w:r>
                        </w:p>
                        <w:p w14:paraId="547904EC" w14:textId="77777777" w:rsidR="00BA6C41" w:rsidRPr="00800088" w:rsidRDefault="00BA6C41" w:rsidP="00582787">
                          <w:pPr>
                            <w:spacing w:line="220" w:lineRule="exact"/>
                            <w:rPr>
                              <w:w w:val="90"/>
                              <w:sz w:val="16"/>
                              <w:szCs w:val="16"/>
                            </w:rPr>
                          </w:pPr>
                          <w:r w:rsidRPr="00800088">
                            <w:rPr>
                              <w:rFonts w:hint="eastAsia"/>
                              <w:w w:val="90"/>
                              <w:sz w:val="16"/>
                              <w:szCs w:val="16"/>
                            </w:rPr>
                            <w:t xml:space="preserve">（一般局）清江小学校（大阪市住之江区）  </w:t>
                          </w:r>
                          <w:r w:rsidRPr="00800088">
                            <w:rPr>
                              <w:w w:val="90"/>
                              <w:sz w:val="16"/>
                              <w:szCs w:val="16"/>
                            </w:rPr>
                            <w:t xml:space="preserve"> </w:t>
                          </w:r>
                          <w:r w:rsidRPr="00800088">
                            <w:rPr>
                              <w:rFonts w:hint="eastAsia"/>
                              <w:w w:val="90"/>
                              <w:sz w:val="16"/>
                              <w:szCs w:val="16"/>
                            </w:rPr>
                            <w:t>0.04</w:t>
                          </w:r>
                          <w:r w:rsidRPr="00800088">
                            <w:rPr>
                              <w:w w:val="90"/>
                              <w:sz w:val="16"/>
                              <w:szCs w:val="16"/>
                            </w:rPr>
                            <w:t xml:space="preserve"> </w:t>
                          </w:r>
                          <w:r w:rsidRPr="00800088">
                            <w:rPr>
                              <w:rFonts w:hint="eastAsia"/>
                              <w:w w:val="90"/>
                              <w:sz w:val="16"/>
                              <w:szCs w:val="16"/>
                            </w:rPr>
                            <w:t>ppm</w:t>
                          </w:r>
                        </w:p>
                      </w:txbxContent>
                    </v:textbox>
                  </v:shape>
                  <v:oval id="円/楕円 7366" o:spid="_x0000_s1062" style="position:absolute;left:27962;top:8377;width:3226;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" filled="f" strokecolor="#70ad47" strokeweight="1.75pt">
                    <v:stroke joinstyle="miter"/>
                  </v:oval>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左カーブ矢印 7367" o:spid="_x0000_s1063" type="#_x0000_t103" style="position:absolute;left:31827;top:7462;width:1918;height:4305;rotation:-52788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" adj="15658,19930,7116" fillcolor="#5b9bd5" strokecolor="#41719c" strokeweight="1pt"/>
                  <v:oval id="円/楕円 7368" o:spid="_x0000_s1064" style="position:absolute;left:2654;top:7905;width:3226;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" filled="f" strokecolor="#70ad47" strokeweight="1.75pt">
                    <v:stroke joinstyle="miter"/>
                  </v:oval>
                  <v:shape id="_x0000_s1065" type="#_x0000_t202" style="position:absolute;left:7550;width:24060;height: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">
                    <v:stroke dashstyle="dash"/>
                    <v:textbox>
                      <w:txbxContent>
                        <w:p w14:paraId="41BEB683" w14:textId="77777777" w:rsidR="00BA6C41" w:rsidRPr="00800088" w:rsidRDefault="00BA6C41" w:rsidP="00582787">
                          <w:pPr>
                            <w:spacing w:line="220" w:lineRule="exact"/>
                            <w:rPr>
                              <w:w w:val="90"/>
                              <w:sz w:val="16"/>
                              <w:szCs w:val="16"/>
                              <w:lang w:val="ja-JP"/>
                            </w:rPr>
                          </w:pPr>
                          <w:r w:rsidRPr="00800088">
                            <w:rPr>
                              <w:rFonts w:hint="eastAsia"/>
                              <w:w w:val="90"/>
                              <w:sz w:val="16"/>
                              <w:szCs w:val="16"/>
                              <w:lang w:val="ja-JP"/>
                            </w:rPr>
                            <w:t>＜</w:t>
                          </w:r>
                          <w:r w:rsidRPr="00800088">
                            <w:rPr>
                              <w:w w:val="90"/>
                              <w:sz w:val="16"/>
                              <w:szCs w:val="16"/>
                              <w:lang w:val="ja-JP"/>
                            </w:rPr>
                            <w:t>0.06ppm</w:t>
                          </w:r>
                          <w:r w:rsidRPr="00800088">
                            <w:rPr>
                              <w:rFonts w:hint="eastAsia"/>
                              <w:w w:val="90"/>
                              <w:sz w:val="16"/>
                              <w:szCs w:val="16"/>
                              <w:lang w:val="ja-JP"/>
                            </w:rPr>
                            <w:t>を</w:t>
                          </w:r>
                          <w:r w:rsidRPr="00800088">
                            <w:rPr>
                              <w:w w:val="90"/>
                              <w:sz w:val="16"/>
                              <w:szCs w:val="16"/>
                              <w:lang w:val="ja-JP"/>
                            </w:rPr>
                            <w:t>超える測定局＞</w:t>
                          </w:r>
                        </w:p>
                        <w:p w14:paraId="4C6CA531" w14:textId="77777777" w:rsidR="00BA6C41" w:rsidRPr="001C55DF" w:rsidRDefault="00BA6C41" w:rsidP="00582787">
                          <w:pPr>
                            <w:spacing w:line="220" w:lineRule="exact"/>
                            <w:rPr>
                              <w:w w:val="90"/>
                              <w:sz w:val="16"/>
                              <w:szCs w:val="16"/>
                              <w:lang w:val="ja-JP"/>
                            </w:rPr>
                          </w:pPr>
                          <w:r w:rsidRPr="00800088">
                            <w:rPr>
                              <w:rFonts w:hint="eastAsia"/>
                              <w:w w:val="90"/>
                              <w:sz w:val="16"/>
                              <w:szCs w:val="16"/>
                              <w:lang w:val="ja-JP"/>
                            </w:rPr>
                            <w:t>（自排局）住之江交差点（大阪市住之江区）</w:t>
                          </w:r>
                          <w:r w:rsidRPr="001C55DF">
                            <w:rPr>
                              <w:rFonts w:hint="eastAsia"/>
                              <w:w w:val="90"/>
                              <w:sz w:val="16"/>
                              <w:szCs w:val="16"/>
                              <w:lang w:val="ja-JP"/>
                            </w:rPr>
                            <w:t xml:space="preserve"> 0.061</w:t>
                          </w:r>
                          <w:r w:rsidRPr="001C55DF">
                            <w:rPr>
                              <w:w w:val="90"/>
                              <w:sz w:val="16"/>
                              <w:szCs w:val="16"/>
                              <w:lang w:val="ja-JP"/>
                            </w:rPr>
                            <w:t>ppm</w:t>
                          </w:r>
                        </w:p>
                        <w:p w14:paraId="7F0A2E53" w14:textId="77777777" w:rsidR="00BA6C41" w:rsidRPr="001C55DF" w:rsidRDefault="00BA6C41" w:rsidP="00582787">
                          <w:pPr>
                            <w:spacing w:line="220" w:lineRule="exact"/>
                            <w:rPr>
                              <w:w w:val="90"/>
                              <w:sz w:val="16"/>
                              <w:szCs w:val="16"/>
                              <w:lang w:val="ja-JP"/>
                            </w:rPr>
                          </w:pPr>
                          <w:r w:rsidRPr="001C55DF">
                            <w:rPr>
                              <w:rFonts w:hint="eastAsia"/>
                              <w:w w:val="90"/>
                              <w:sz w:val="16"/>
                              <w:szCs w:val="16"/>
                              <w:lang w:val="ja-JP"/>
                            </w:rPr>
                            <w:t>（自排局）今里交差点（大阪市東成区）     0.063</w:t>
                          </w:r>
                          <w:r w:rsidRPr="001C55DF">
                            <w:rPr>
                              <w:w w:val="90"/>
                              <w:sz w:val="16"/>
                              <w:szCs w:val="16"/>
                              <w:lang w:val="ja-JP"/>
                            </w:rPr>
                            <w:t>ppm</w:t>
                          </w:r>
                        </w:p>
                      </w:txbxContent>
                    </v:textbox>
                  </v:shape>
                </v:group>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7370" o:spid="_x0000_s1066" type="#_x0000_t105" style="position:absolute;left:1238;top:3421;width:7765;height:2530;rotation:-27868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" adj="18081,20720,16200" fillcolor="#5b9bd5" strokecolor="#41719c" strokeweight="1pt"/>
              </v:group>
            </w:pict>
          </mc:Fallback>
        </mc:AlternateContent>
      </w:r>
    </w:p>
    <w:p w14:paraId="3BF4A306" w14:textId="77777777" w:rsidR="00582787" w:rsidRPr="00DE24B4" w:rsidRDefault="00582787" w:rsidP="00582787">
      <w:pPr>
        <w:suppressLineNumbers/>
        <w:ind w:left="220" w:hangingChars="100" w:hanging="220"/>
        <w:rPr>
          <w:rFonts w:ascii="ＭＳ 明朝" w:eastAsia="ＭＳ 明朝" w:hAnsi="ＭＳ 明朝"/>
          <w:sz w:val="22"/>
        </w:rPr>
      </w:pPr>
    </w:p>
    <w:p w14:paraId="331EECC1" w14:textId="77777777" w:rsidR="00582787" w:rsidRPr="00DE24B4" w:rsidRDefault="00582787" w:rsidP="00582787">
      <w:pPr>
        <w:suppressLineNumbers/>
        <w:ind w:left="220" w:hangingChars="100" w:hanging="220"/>
        <w:rPr>
          <w:rFonts w:ascii="ＭＳ 明朝" w:eastAsia="ＭＳ 明朝" w:hAnsi="ＭＳ 明朝"/>
          <w:sz w:val="22"/>
        </w:rPr>
      </w:pPr>
    </w:p>
    <w:p w14:paraId="446D7E35" w14:textId="77777777" w:rsidR="00582787" w:rsidRPr="00DE24B4" w:rsidRDefault="00582787" w:rsidP="00582787">
      <w:pPr>
        <w:suppressLineNumbers/>
        <w:ind w:left="220" w:hangingChars="100" w:hanging="220"/>
        <w:rPr>
          <w:rFonts w:ascii="ＭＳ 明朝" w:eastAsia="ＭＳ 明朝" w:hAnsi="ＭＳ 明朝"/>
          <w:sz w:val="22"/>
        </w:rPr>
      </w:pPr>
    </w:p>
    <w:p w14:paraId="378F85C8" w14:textId="77777777" w:rsidR="00582787" w:rsidRPr="00DE24B4" w:rsidRDefault="00582787" w:rsidP="00582787">
      <w:pPr>
        <w:suppressLineNumbers/>
        <w:ind w:left="220" w:hangingChars="100" w:hanging="220"/>
        <w:rPr>
          <w:rFonts w:ascii="ＭＳ 明朝" w:eastAsia="ＭＳ 明朝" w:hAnsi="ＭＳ 明朝"/>
          <w:sz w:val="22"/>
        </w:rPr>
      </w:pPr>
    </w:p>
    <w:p w14:paraId="180C0AEC" w14:textId="77777777" w:rsidR="00582787" w:rsidRPr="00DE24B4" w:rsidRDefault="00582787" w:rsidP="00582787">
      <w:pPr>
        <w:suppressLineNumbers/>
        <w:ind w:left="220" w:hangingChars="100" w:hanging="220"/>
        <w:rPr>
          <w:rFonts w:ascii="ＭＳ 明朝" w:eastAsia="ＭＳ 明朝" w:hAnsi="ＭＳ 明朝"/>
          <w:sz w:val="22"/>
        </w:rPr>
      </w:pPr>
    </w:p>
    <w:p w14:paraId="210BBB3B" w14:textId="77777777" w:rsidR="00582787" w:rsidRPr="00DE24B4" w:rsidRDefault="00582787" w:rsidP="00582787">
      <w:pPr>
        <w:suppressLineNumbers/>
        <w:ind w:left="220" w:hangingChars="100" w:hanging="220"/>
        <w:rPr>
          <w:rFonts w:ascii="ＭＳ 明朝" w:eastAsia="ＭＳ 明朝" w:hAnsi="ＭＳ 明朝"/>
          <w:sz w:val="22"/>
        </w:rPr>
      </w:pPr>
    </w:p>
    <w:p w14:paraId="5A1A8273" w14:textId="77777777" w:rsidR="00582787" w:rsidRPr="00DE24B4" w:rsidRDefault="00582787" w:rsidP="00582787">
      <w:pPr>
        <w:suppressLineNumbers/>
        <w:ind w:left="220" w:hangingChars="100" w:hanging="220"/>
        <w:rPr>
          <w:rFonts w:ascii="ＭＳ 明朝" w:eastAsia="ＭＳ 明朝" w:hAnsi="ＭＳ 明朝"/>
          <w:sz w:val="22"/>
        </w:rPr>
      </w:pPr>
    </w:p>
    <w:p w14:paraId="460B6293" w14:textId="77777777" w:rsidR="00582787" w:rsidRPr="00DE24B4" w:rsidRDefault="00582787" w:rsidP="00582787">
      <w:pPr>
        <w:suppressLineNumbers/>
        <w:ind w:left="220" w:hangingChars="100" w:hanging="220"/>
        <w:rPr>
          <w:rFonts w:ascii="ＭＳ 明朝" w:eastAsia="ＭＳ 明朝" w:hAnsi="ＭＳ 明朝"/>
          <w:sz w:val="22"/>
        </w:rPr>
      </w:pPr>
    </w:p>
    <w:p w14:paraId="3DD1715A" w14:textId="77777777" w:rsidR="00582787" w:rsidRPr="00DE24B4" w:rsidRDefault="00582787" w:rsidP="00582787">
      <w:pPr>
        <w:suppressLineNumbers/>
        <w:ind w:left="220" w:hangingChars="100" w:hanging="220"/>
        <w:rPr>
          <w:rFonts w:ascii="ＭＳ 明朝" w:eastAsia="ＭＳ 明朝" w:hAnsi="ＭＳ 明朝"/>
          <w:sz w:val="22"/>
        </w:rPr>
      </w:pPr>
    </w:p>
    <w:p w14:paraId="26F65C45" w14:textId="77777777" w:rsidR="00582787" w:rsidRPr="00DE24B4" w:rsidRDefault="00582787" w:rsidP="00582787">
      <w:pPr>
        <w:suppressLineNumbers/>
        <w:ind w:left="220" w:hangingChars="100" w:hanging="220"/>
        <w:rPr>
          <w:rFonts w:ascii="ＭＳ 明朝" w:eastAsia="ＭＳ 明朝" w:hAnsi="ＭＳ 明朝"/>
          <w:sz w:val="22"/>
        </w:rPr>
      </w:pPr>
    </w:p>
    <w:p w14:paraId="543E7CFC" w14:textId="77777777" w:rsidR="00582787" w:rsidRPr="00DE24B4" w:rsidRDefault="00582787" w:rsidP="00582787">
      <w:pPr>
        <w:suppressLineNumbers/>
        <w:ind w:left="220" w:hangingChars="100" w:hanging="220"/>
        <w:rPr>
          <w:rFonts w:ascii="ＭＳ 明朝" w:eastAsia="ＭＳ 明朝" w:hAnsi="ＭＳ 明朝"/>
          <w:sz w:val="22"/>
        </w:rPr>
      </w:pPr>
    </w:p>
    <w:p w14:paraId="7C4DB90B" w14:textId="77777777" w:rsidR="00582787" w:rsidRPr="00DE24B4" w:rsidRDefault="00582787" w:rsidP="00582787">
      <w:pPr>
        <w:suppressLineNumbers/>
        <w:ind w:left="220" w:hangingChars="100" w:hanging="220"/>
        <w:rPr>
          <w:rFonts w:ascii="ＭＳ 明朝" w:eastAsia="ＭＳ 明朝" w:hAnsi="ＭＳ 明朝"/>
          <w:sz w:val="22"/>
        </w:rPr>
      </w:pPr>
      <w:r w:rsidRPr="00DE24B4">
        <w:rPr>
          <w:rFonts w:ascii="ＭＳ 明朝" w:eastAsia="ＭＳ 明朝" w:hAnsi="ＭＳ 明朝"/>
          <w:noProof/>
          <w:sz w:val="22"/>
        </w:rPr>
        <mc:AlternateContent>
          <mc:Choice Requires="wps">
            <w:drawing>
              <wp:anchor distT="0" distB="0" distL="114300" distR="114300" simplePos="0" relativeHeight="252521472" behindDoc="0" locked="0" layoutInCell="1" allowOverlap="1" wp14:anchorId="736FCE77" wp14:editId="23509F5F">
                <wp:simplePos x="0" y="0"/>
                <wp:positionH relativeFrom="margin">
                  <wp:posOffset>444233</wp:posOffset>
                </wp:positionH>
                <wp:positionV relativeFrom="paragraph">
                  <wp:posOffset>148991</wp:posOffset>
                </wp:positionV>
                <wp:extent cx="5264226" cy="339725"/>
                <wp:effectExtent l="0" t="0" r="0" b="0"/>
                <wp:wrapNone/>
                <wp:docPr id="7177"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226" cy="339725"/>
                        </a:xfrm>
                        <a:prstGeom prst="rect">
                          <a:avLst/>
                        </a:prstGeom>
                        <a:noFill/>
                      </wps:spPr>
                      <wps:txbx>
                        <w:txbxContent>
                          <w:p w14:paraId="44A02B13" w14:textId="77777777" w:rsidR="00BA6C41" w:rsidRPr="004800AD" w:rsidRDefault="00BA6C41" w:rsidP="00582787">
                            <w:pPr>
                              <w:pStyle w:val="Web"/>
                              <w:snapToGrid w:val="0"/>
                              <w:spacing w:before="0" w:beforeAutospacing="0" w:after="0" w:afterAutospacing="0"/>
                              <w:jc w:val="center"/>
                              <w:rPr>
                                <w:sz w:val="22"/>
                                <w:szCs w:val="22"/>
                              </w:rPr>
                            </w:pPr>
                            <w:r w:rsidRPr="004800AD">
                              <w:rPr>
                                <w:rFonts w:cs="Times New Roman" w:hint="eastAsia"/>
                                <w:color w:val="000000"/>
                                <w:kern w:val="24"/>
                                <w:sz w:val="22"/>
                                <w:szCs w:val="22"/>
                              </w:rPr>
                              <w:t>図Ⅱ</w:t>
                            </w:r>
                            <w:r w:rsidRPr="004800AD">
                              <w:rPr>
                                <w:rFonts w:cs="Times New Roman"/>
                                <w:color w:val="000000"/>
                                <w:kern w:val="24"/>
                                <w:sz w:val="22"/>
                                <w:szCs w:val="22"/>
                              </w:rPr>
                              <w:t>－</w:t>
                            </w:r>
                            <w:r>
                              <w:rPr>
                                <w:rFonts w:cs="Times New Roman" w:hint="eastAsia"/>
                                <w:color w:val="000000"/>
                                <w:kern w:val="24"/>
                                <w:sz w:val="22"/>
                                <w:szCs w:val="22"/>
                              </w:rPr>
                              <w:t>７</w:t>
                            </w:r>
                            <w:r w:rsidRPr="004800AD">
                              <w:rPr>
                                <w:rFonts w:cs="Times New Roman" w:hint="eastAsia"/>
                                <w:color w:val="000000"/>
                                <w:kern w:val="24"/>
                                <w:sz w:val="22"/>
                                <w:szCs w:val="22"/>
                              </w:rPr>
                              <w:t xml:space="preserve">　大阪府内全局のNO</w:t>
                            </w:r>
                            <w:r w:rsidRPr="004800AD">
                              <w:rPr>
                                <w:rFonts w:cs="Times New Roman" w:hint="eastAsia"/>
                                <w:color w:val="000000"/>
                                <w:kern w:val="24"/>
                                <w:sz w:val="22"/>
                                <w:szCs w:val="22"/>
                                <w:vertAlign w:val="subscript"/>
                              </w:rPr>
                              <w:t>2</w:t>
                            </w:r>
                            <w:r w:rsidRPr="004800AD">
                              <w:rPr>
                                <w:rFonts w:cs="Times New Roman" w:hint="eastAsia"/>
                                <w:color w:val="000000"/>
                                <w:kern w:val="24"/>
                                <w:sz w:val="22"/>
                                <w:szCs w:val="22"/>
                              </w:rPr>
                              <w:t>の環境基準達成状況の推移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36FCE77" id="テキスト ボックス 20" o:spid="_x0000_s1067" type="#_x0000_t202" style="position:absolute;left:0;text-align:left;margin-left:35pt;margin-top:11.75pt;width:414.5pt;height:26.75pt;z-index:25252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" filled="f" stroked="f">
                <v:path arrowok="t"/>
                <v:textbox>
                  <w:txbxContent>
                    <w:p w14:paraId="44A02B13" w14:textId="77777777" w:rsidR="00BA6C41" w:rsidRPr="004800AD" w:rsidRDefault="00BA6C41" w:rsidP="00582787">
                      <w:pPr>
                        <w:pStyle w:val="Web"/>
                        <w:snapToGrid w:val="0"/>
                        <w:spacing w:before="0" w:beforeAutospacing="0" w:after="0" w:afterAutospacing="0"/>
                        <w:jc w:val="center"/>
                        <w:rPr>
                          <w:sz w:val="22"/>
                          <w:szCs w:val="22"/>
                        </w:rPr>
                      </w:pPr>
                      <w:r w:rsidRPr="004800AD">
                        <w:rPr>
                          <w:rFonts w:cs="Times New Roman" w:hint="eastAsia"/>
                          <w:color w:val="000000"/>
                          <w:kern w:val="24"/>
                          <w:sz w:val="22"/>
                          <w:szCs w:val="22"/>
                        </w:rPr>
                        <w:t>図Ⅱ</w:t>
                      </w:r>
                      <w:r w:rsidRPr="004800AD">
                        <w:rPr>
                          <w:rFonts w:cs="Times New Roman"/>
                          <w:color w:val="000000"/>
                          <w:kern w:val="24"/>
                          <w:sz w:val="22"/>
                          <w:szCs w:val="22"/>
                        </w:rPr>
                        <w:t>－</w:t>
                      </w:r>
                      <w:r>
                        <w:rPr>
                          <w:rFonts w:cs="Times New Roman" w:hint="eastAsia"/>
                          <w:color w:val="000000"/>
                          <w:kern w:val="24"/>
                          <w:sz w:val="22"/>
                          <w:szCs w:val="22"/>
                        </w:rPr>
                        <w:t>７</w:t>
                      </w:r>
                      <w:r w:rsidRPr="004800AD">
                        <w:rPr>
                          <w:rFonts w:cs="Times New Roman" w:hint="eastAsia"/>
                          <w:color w:val="000000"/>
                          <w:kern w:val="24"/>
                          <w:sz w:val="22"/>
                          <w:szCs w:val="22"/>
                        </w:rPr>
                        <w:t xml:space="preserve">　大阪府内全局のNO</w:t>
                      </w:r>
                      <w:r w:rsidRPr="004800AD">
                        <w:rPr>
                          <w:rFonts w:cs="Times New Roman" w:hint="eastAsia"/>
                          <w:color w:val="000000"/>
                          <w:kern w:val="24"/>
                          <w:sz w:val="22"/>
                          <w:szCs w:val="22"/>
                          <w:vertAlign w:val="subscript"/>
                        </w:rPr>
                        <w:t>2</w:t>
                      </w:r>
                      <w:r w:rsidRPr="004800AD">
                        <w:rPr>
                          <w:rFonts w:cs="Times New Roman" w:hint="eastAsia"/>
                          <w:color w:val="000000"/>
                          <w:kern w:val="24"/>
                          <w:sz w:val="22"/>
                          <w:szCs w:val="22"/>
                        </w:rPr>
                        <w:t>の環境基準達成状況の推移</w:t>
                      </w:r>
                    </w:p>
                  </w:txbxContent>
                </v:textbox>
                <w10:wrap anchorx="margin"/>
              </v:shape>
            </w:pict>
          </mc:Fallback>
        </mc:AlternateContent>
      </w:r>
    </w:p>
    <w:p w14:paraId="4CC0D19B" w14:textId="77777777" w:rsidR="00582787" w:rsidRPr="00DE24B4" w:rsidRDefault="00582787" w:rsidP="00582787">
      <w:pPr>
        <w:suppressLineNumbers/>
        <w:ind w:left="220" w:hangingChars="100" w:hanging="220"/>
        <w:rPr>
          <w:rFonts w:ascii="ＭＳ 明朝" w:eastAsia="ＭＳ 明朝" w:hAnsi="ＭＳ 明朝"/>
          <w:sz w:val="22"/>
        </w:rPr>
      </w:pPr>
    </w:p>
    <w:p w14:paraId="1C3615D5" w14:textId="77777777" w:rsidR="00582787" w:rsidRPr="00DE24B4" w:rsidRDefault="00582787" w:rsidP="00582787">
      <w:pPr>
        <w:suppressLineNumbers/>
        <w:ind w:leftChars="100" w:left="210" w:firstLineChars="100" w:firstLine="220"/>
        <w:rPr>
          <w:rFonts w:ascii="ＭＳ Ｐ明朝" w:eastAsia="ＭＳ Ｐ明朝" w:hAnsi="ＭＳ Ｐ明朝"/>
          <w:sz w:val="22"/>
        </w:rPr>
      </w:pPr>
    </w:p>
    <w:p w14:paraId="61F03CC8" w14:textId="5118BD0A" w:rsidR="00582787" w:rsidRPr="00DE24B4" w:rsidRDefault="00582787" w:rsidP="00582787">
      <w:pPr>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令和元年度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19年度</w:t>
      </w:r>
      <w:r w:rsidRPr="00DE24B4">
        <w:rPr>
          <w:rFonts w:ascii="ＭＳ 明朝" w:eastAsia="ＭＳ 明朝" w:hAnsi="ＭＳ 明朝"/>
          <w:spacing w:val="2"/>
        </w:rPr>
        <w:t>）</w:t>
      </w:r>
      <w:r w:rsidRPr="00DE24B4">
        <w:rPr>
          <w:rFonts w:ascii="ＭＳ 明朝" w:eastAsia="ＭＳ 明朝" w:hAnsi="ＭＳ 明朝" w:hint="eastAsia"/>
          <w:sz w:val="22"/>
        </w:rPr>
        <w:t>におけるNO</w:t>
      </w:r>
      <w:r w:rsidRPr="00DE24B4">
        <w:rPr>
          <w:rFonts w:ascii="ＭＳ 明朝" w:eastAsia="ＭＳ 明朝" w:hAnsi="ＭＳ 明朝" w:hint="eastAsia"/>
          <w:sz w:val="16"/>
          <w:szCs w:val="16"/>
        </w:rPr>
        <w:t>2</w:t>
      </w:r>
      <w:r w:rsidRPr="00DE24B4">
        <w:rPr>
          <w:rFonts w:ascii="ＭＳ 明朝" w:eastAsia="ＭＳ 明朝" w:hAnsi="ＭＳ 明朝" w:hint="eastAsia"/>
          <w:sz w:val="22"/>
        </w:rPr>
        <w:t>日平均値の年間98％値の上位5局について、平成21年度からの濃度推移は改善傾向が見られた。また、令和元年度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19年度</w:t>
      </w:r>
      <w:r w:rsidRPr="00DE24B4">
        <w:rPr>
          <w:rFonts w:ascii="ＭＳ 明朝" w:eastAsia="ＭＳ 明朝" w:hAnsi="ＭＳ 明朝"/>
          <w:spacing w:val="2"/>
        </w:rPr>
        <w:t>）</w:t>
      </w:r>
      <w:r w:rsidRPr="00DE24B4">
        <w:rPr>
          <w:rFonts w:ascii="ＭＳ 明朝" w:eastAsia="ＭＳ 明朝" w:hAnsi="ＭＳ 明朝" w:hint="eastAsia"/>
          <w:sz w:val="22"/>
        </w:rPr>
        <w:t>の最高値は</w:t>
      </w:r>
      <w:r w:rsidRPr="00DE24B4">
        <w:rPr>
          <w:rFonts w:ascii="ＭＳ 明朝" w:eastAsia="ＭＳ 明朝" w:hAnsi="ＭＳ 明朝"/>
          <w:sz w:val="22"/>
        </w:rPr>
        <w:t>0.046ppm（出来島小学校局）</w:t>
      </w:r>
      <w:r w:rsidRPr="00DE24B4">
        <w:rPr>
          <w:rFonts w:ascii="ＭＳ 明朝" w:eastAsia="ＭＳ 明朝" w:hAnsi="ＭＳ 明朝" w:hint="eastAsia"/>
          <w:sz w:val="22"/>
        </w:rPr>
        <w:t>であり、</w:t>
      </w:r>
      <w:r w:rsidRPr="00DE24B4">
        <w:rPr>
          <w:rFonts w:ascii="ＭＳ 明朝" w:eastAsia="ＭＳ 明朝" w:hAnsi="ＭＳ 明朝"/>
          <w:sz w:val="22"/>
        </w:rPr>
        <w:t>環境基準の</w:t>
      </w:r>
      <w:r w:rsidRPr="00DE24B4">
        <w:rPr>
          <w:rFonts w:ascii="ＭＳ 明朝" w:eastAsia="ＭＳ 明朝" w:hAnsi="ＭＳ 明朝" w:hint="eastAsia"/>
          <w:sz w:val="22"/>
        </w:rPr>
        <w:t>上限値である0.06ppmを下回っている。なお、上位５局のうち４局は自排局となっている</w:t>
      </w:r>
      <w:r w:rsidR="00D36CCB" w:rsidRPr="00DE24B4">
        <w:rPr>
          <w:rFonts w:ascii="ＭＳ 明朝" w:eastAsia="ＭＳ 明朝" w:hAnsi="ＭＳ 明朝" w:hint="eastAsia"/>
          <w:sz w:val="22"/>
        </w:rPr>
        <w:t>（図Ⅱ－８）</w:t>
      </w:r>
      <w:r w:rsidRPr="00DE24B4">
        <w:rPr>
          <w:rFonts w:ascii="ＭＳ 明朝" w:eastAsia="ＭＳ 明朝" w:hAnsi="ＭＳ 明朝" w:hint="eastAsia"/>
          <w:sz w:val="22"/>
        </w:rPr>
        <w:t>。</w:t>
      </w:r>
    </w:p>
    <w:p w14:paraId="5858AB88" w14:textId="77777777" w:rsidR="00582787" w:rsidRPr="00DE24B4" w:rsidRDefault="00582787" w:rsidP="00582787">
      <w:pPr>
        <w:suppressLineNumbers/>
        <w:ind w:left="210" w:hangingChars="100" w:hanging="210"/>
        <w:rPr>
          <w:rFonts w:ascii="ＭＳ Ｐ明朝" w:eastAsia="ＭＳ Ｐ明朝" w:hAnsi="ＭＳ Ｐ明朝"/>
          <w:sz w:val="22"/>
        </w:rPr>
      </w:pPr>
      <w:r w:rsidRPr="00DE24B4">
        <w:rPr>
          <w:noProof/>
        </w:rPr>
        <w:drawing>
          <wp:anchor distT="0" distB="0" distL="114300" distR="114300" simplePos="0" relativeHeight="252515328" behindDoc="0" locked="0" layoutInCell="1" allowOverlap="1" wp14:anchorId="66FEC7F7" wp14:editId="574A415F">
            <wp:simplePos x="0" y="0"/>
            <wp:positionH relativeFrom="column">
              <wp:posOffset>597205</wp:posOffset>
            </wp:positionH>
            <wp:positionV relativeFrom="paragraph">
              <wp:posOffset>182710</wp:posOffset>
            </wp:positionV>
            <wp:extent cx="4682660" cy="2472006"/>
            <wp:effectExtent l="0" t="0" r="3810" b="508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682660" cy="2472006"/>
                    </a:xfrm>
                    <a:prstGeom prst="rect">
                      <a:avLst/>
                    </a:prstGeom>
                  </pic:spPr>
                </pic:pic>
              </a:graphicData>
            </a:graphic>
            <wp14:sizeRelH relativeFrom="page">
              <wp14:pctWidth>0</wp14:pctWidth>
            </wp14:sizeRelH>
            <wp14:sizeRelV relativeFrom="page">
              <wp14:pctHeight>0</wp14:pctHeight>
            </wp14:sizeRelV>
          </wp:anchor>
        </w:drawing>
      </w:r>
      <w:r w:rsidRPr="00DE24B4">
        <w:rPr>
          <w:rFonts w:ascii="ＭＳ Ｐ明朝" w:eastAsia="ＭＳ Ｐ明朝" w:hAnsi="ＭＳ Ｐ明朝" w:hint="eastAsia"/>
          <w:sz w:val="22"/>
        </w:rPr>
        <w:t xml:space="preserve">　　</w:t>
      </w:r>
    </w:p>
    <w:p w14:paraId="5CB9694E" w14:textId="77777777" w:rsidR="00582787" w:rsidRPr="00DE24B4" w:rsidRDefault="00582787" w:rsidP="00582787">
      <w:pPr>
        <w:suppressLineNumbers/>
        <w:ind w:left="220" w:hangingChars="100" w:hanging="220"/>
        <w:rPr>
          <w:rFonts w:ascii="ＭＳ 明朝" w:eastAsia="ＭＳ 明朝" w:hAnsi="ＭＳ 明朝"/>
          <w:sz w:val="22"/>
        </w:rPr>
      </w:pPr>
    </w:p>
    <w:p w14:paraId="5009BA90" w14:textId="77777777" w:rsidR="00582787" w:rsidRPr="00DE24B4" w:rsidRDefault="00582787" w:rsidP="00582787">
      <w:pPr>
        <w:suppressLineNumbers/>
        <w:rPr>
          <w:rFonts w:ascii="ＭＳ 明朝" w:eastAsia="ＭＳ 明朝" w:hAnsi="ＭＳ 明朝"/>
          <w:sz w:val="22"/>
        </w:rPr>
      </w:pPr>
    </w:p>
    <w:p w14:paraId="20470F5D" w14:textId="77777777" w:rsidR="00582787" w:rsidRPr="00DE24B4" w:rsidRDefault="00582787" w:rsidP="00582787">
      <w:pPr>
        <w:suppressLineNumbers/>
        <w:rPr>
          <w:rFonts w:ascii="ＭＳ 明朝" w:eastAsia="ＭＳ 明朝" w:hAnsi="ＭＳ 明朝"/>
          <w:sz w:val="22"/>
        </w:rPr>
      </w:pPr>
    </w:p>
    <w:p w14:paraId="61252F96" w14:textId="77777777" w:rsidR="00582787" w:rsidRPr="00DE24B4" w:rsidRDefault="00582787" w:rsidP="00582787">
      <w:pPr>
        <w:suppressLineNumbers/>
        <w:rPr>
          <w:rFonts w:ascii="ＭＳ 明朝" w:eastAsia="ＭＳ 明朝" w:hAnsi="ＭＳ 明朝"/>
          <w:sz w:val="22"/>
        </w:rPr>
      </w:pPr>
    </w:p>
    <w:p w14:paraId="6A9F6E4C" w14:textId="77777777" w:rsidR="00582787" w:rsidRPr="00DE24B4" w:rsidRDefault="00582787" w:rsidP="00582787">
      <w:pPr>
        <w:suppressLineNumbers/>
        <w:ind w:left="220" w:hangingChars="100" w:hanging="220"/>
        <w:rPr>
          <w:rFonts w:ascii="ＭＳ 明朝" w:eastAsia="ＭＳ 明朝" w:hAnsi="ＭＳ 明朝"/>
          <w:sz w:val="22"/>
        </w:rPr>
      </w:pPr>
    </w:p>
    <w:p w14:paraId="01574D87" w14:textId="77777777" w:rsidR="00582787" w:rsidRPr="00DE24B4" w:rsidRDefault="00582787" w:rsidP="00582787">
      <w:pPr>
        <w:suppressLineNumbers/>
        <w:ind w:left="220" w:hangingChars="100" w:hanging="220"/>
        <w:rPr>
          <w:rFonts w:ascii="ＭＳ 明朝" w:eastAsia="ＭＳ 明朝" w:hAnsi="ＭＳ 明朝"/>
          <w:sz w:val="22"/>
        </w:rPr>
      </w:pPr>
    </w:p>
    <w:p w14:paraId="0D45E772" w14:textId="77777777" w:rsidR="00582787" w:rsidRPr="00DE24B4" w:rsidRDefault="00582787" w:rsidP="00582787">
      <w:pPr>
        <w:suppressLineNumbers/>
        <w:ind w:left="220" w:hangingChars="100" w:hanging="220"/>
        <w:rPr>
          <w:rFonts w:ascii="ＭＳ 明朝" w:eastAsia="ＭＳ 明朝" w:hAnsi="ＭＳ 明朝"/>
          <w:sz w:val="22"/>
        </w:rPr>
      </w:pPr>
    </w:p>
    <w:p w14:paraId="4DCCCB1E" w14:textId="77777777" w:rsidR="00582787" w:rsidRPr="00DE24B4" w:rsidRDefault="00582787" w:rsidP="00582787">
      <w:pPr>
        <w:suppressLineNumbers/>
        <w:ind w:left="220" w:hangingChars="100" w:hanging="220"/>
        <w:rPr>
          <w:rFonts w:ascii="ＭＳ 明朝" w:eastAsia="ＭＳ 明朝" w:hAnsi="ＭＳ 明朝"/>
          <w:sz w:val="22"/>
        </w:rPr>
      </w:pPr>
    </w:p>
    <w:p w14:paraId="449926E9" w14:textId="77777777" w:rsidR="00582787" w:rsidRPr="00DE24B4" w:rsidRDefault="00582787" w:rsidP="00582787">
      <w:pPr>
        <w:suppressLineNumbers/>
        <w:ind w:left="220" w:hangingChars="100" w:hanging="220"/>
        <w:rPr>
          <w:rFonts w:ascii="ＭＳ 明朝" w:eastAsia="ＭＳ 明朝" w:hAnsi="ＭＳ 明朝"/>
          <w:sz w:val="22"/>
        </w:rPr>
      </w:pPr>
    </w:p>
    <w:p w14:paraId="4276951B" w14:textId="77777777" w:rsidR="00582787" w:rsidRPr="00DE24B4" w:rsidRDefault="00582787" w:rsidP="00582787">
      <w:pPr>
        <w:suppressLineNumbers/>
        <w:ind w:left="220" w:hangingChars="100" w:hanging="220"/>
        <w:rPr>
          <w:rFonts w:ascii="ＭＳ 明朝" w:eastAsia="ＭＳ 明朝" w:hAnsi="ＭＳ 明朝"/>
          <w:sz w:val="22"/>
        </w:rPr>
      </w:pPr>
    </w:p>
    <w:p w14:paraId="5A430C31" w14:textId="77777777" w:rsidR="00582787" w:rsidRPr="00DE24B4" w:rsidRDefault="00582787" w:rsidP="00582787">
      <w:pPr>
        <w:suppressLineNumbers/>
        <w:ind w:left="220" w:hangingChars="100" w:hanging="220"/>
        <w:rPr>
          <w:rFonts w:ascii="ＭＳ 明朝" w:eastAsia="ＭＳ 明朝" w:hAnsi="ＭＳ 明朝"/>
          <w:sz w:val="22"/>
        </w:rPr>
      </w:pPr>
    </w:p>
    <w:p w14:paraId="59379668" w14:textId="77777777" w:rsidR="00582787" w:rsidRPr="00DE24B4" w:rsidRDefault="00582787" w:rsidP="00582787">
      <w:pPr>
        <w:suppressLineNumbers/>
        <w:ind w:left="220" w:hangingChars="100" w:hanging="220"/>
        <w:rPr>
          <w:rFonts w:ascii="ＭＳ 明朝" w:eastAsia="ＭＳ 明朝" w:hAnsi="ＭＳ 明朝"/>
          <w:sz w:val="22"/>
        </w:rPr>
      </w:pPr>
      <w:r w:rsidRPr="00DE24B4">
        <w:rPr>
          <w:rFonts w:ascii="ＭＳ 明朝" w:eastAsia="ＭＳ 明朝" w:hAnsi="ＭＳ 明朝"/>
          <w:noProof/>
          <w:sz w:val="22"/>
        </w:rPr>
        <mc:AlternateContent>
          <mc:Choice Requires="wps">
            <w:drawing>
              <wp:anchor distT="0" distB="0" distL="114300" distR="114300" simplePos="0" relativeHeight="252528640" behindDoc="0" locked="0" layoutInCell="1" allowOverlap="1" wp14:anchorId="56BAAFE7" wp14:editId="52FB1B51">
                <wp:simplePos x="0" y="0"/>
                <wp:positionH relativeFrom="page">
                  <wp:posOffset>1495425</wp:posOffset>
                </wp:positionH>
                <wp:positionV relativeFrom="paragraph">
                  <wp:posOffset>52070</wp:posOffset>
                </wp:positionV>
                <wp:extent cx="4781550" cy="342900"/>
                <wp:effectExtent l="0" t="0" r="0" b="0"/>
                <wp:wrapNone/>
                <wp:docPr id="7179"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1550" cy="342900"/>
                        </a:xfrm>
                        <a:prstGeom prst="rect">
                          <a:avLst/>
                        </a:prstGeom>
                        <a:noFill/>
                      </wps:spPr>
                      <wps:txbx>
                        <w:txbxContent>
                          <w:p w14:paraId="4FA15ABB" w14:textId="77777777" w:rsidR="00BA6C41" w:rsidRPr="004800AD" w:rsidRDefault="00BA6C41" w:rsidP="00582787">
                            <w:pPr>
                              <w:pStyle w:val="a3"/>
                              <w:jc w:val="center"/>
                              <w:rPr>
                                <w:rFonts w:ascii="ＭＳ Ｐゴシック" w:eastAsia="ＭＳ Ｐゴシック" w:hAnsi="ＭＳ Ｐゴシック" w:cs="Times New Roman"/>
                                <w:color w:val="000000"/>
                                <w:kern w:val="24"/>
                                <w:sz w:val="22"/>
                              </w:rPr>
                            </w:pPr>
                            <w:r w:rsidRPr="004800AD">
                              <w:rPr>
                                <w:rFonts w:ascii="ＭＳ Ｐゴシック" w:eastAsia="ＭＳ Ｐゴシック" w:hAnsi="ＭＳ Ｐゴシック" w:cs="Times New Roman" w:hint="eastAsia"/>
                                <w:color w:val="000000"/>
                                <w:kern w:val="24"/>
                                <w:sz w:val="22"/>
                              </w:rPr>
                              <w:t>図Ⅱ</w:t>
                            </w:r>
                            <w:r w:rsidRPr="004800AD">
                              <w:rPr>
                                <w:rFonts w:ascii="ＭＳ Ｐゴシック" w:eastAsia="ＭＳ Ｐゴシック" w:hAnsi="ＭＳ Ｐゴシック" w:cs="Times New Roman"/>
                                <w:color w:val="000000"/>
                                <w:kern w:val="24"/>
                                <w:sz w:val="22"/>
                              </w:rPr>
                              <w:t>－</w:t>
                            </w:r>
                            <w:r>
                              <w:rPr>
                                <w:rFonts w:ascii="ＭＳ Ｐゴシック" w:eastAsia="ＭＳ Ｐゴシック" w:hAnsi="ＭＳ Ｐゴシック" w:cs="Times New Roman" w:hint="eastAsia"/>
                                <w:color w:val="000000"/>
                                <w:kern w:val="24"/>
                                <w:sz w:val="22"/>
                              </w:rPr>
                              <w:t>８</w:t>
                            </w:r>
                            <w:r w:rsidRPr="004800AD">
                              <w:rPr>
                                <w:rFonts w:ascii="ＭＳ Ｐゴシック" w:eastAsia="ＭＳ Ｐゴシック" w:hAnsi="ＭＳ Ｐゴシック" w:cs="Times New Roman" w:hint="eastAsia"/>
                                <w:color w:val="000000"/>
                                <w:kern w:val="24"/>
                                <w:sz w:val="22"/>
                              </w:rPr>
                              <w:t xml:space="preserve">　NO</w:t>
                            </w:r>
                            <w:r w:rsidRPr="000E4DF0">
                              <w:rPr>
                                <w:rFonts w:ascii="ＭＳ Ｐゴシック" w:eastAsia="ＭＳ Ｐゴシック" w:hAnsi="ＭＳ Ｐゴシック" w:cs="Times New Roman" w:hint="eastAsia"/>
                                <w:color w:val="000000"/>
                                <w:kern w:val="24"/>
                                <w:sz w:val="18"/>
                                <w:szCs w:val="18"/>
                              </w:rPr>
                              <w:t>2</w:t>
                            </w:r>
                            <w:r w:rsidRPr="004800AD">
                              <w:rPr>
                                <w:rFonts w:ascii="ＭＳ Ｐゴシック" w:eastAsia="ＭＳ Ｐゴシック" w:hAnsi="ＭＳ Ｐゴシック" w:cs="Times New Roman" w:hint="eastAsia"/>
                                <w:color w:val="000000"/>
                                <w:kern w:val="24"/>
                                <w:sz w:val="22"/>
                              </w:rPr>
                              <w:t>長期評価値（日平均値</w:t>
                            </w:r>
                            <w:r w:rsidRPr="004800AD">
                              <w:rPr>
                                <w:rFonts w:ascii="ＭＳ Ｐゴシック" w:eastAsia="ＭＳ Ｐゴシック" w:hAnsi="ＭＳ Ｐゴシック" w:cs="Times New Roman"/>
                                <w:color w:val="000000"/>
                                <w:kern w:val="24"/>
                                <w:sz w:val="22"/>
                              </w:rPr>
                              <w:t>の</w:t>
                            </w:r>
                            <w:r w:rsidRPr="004800AD">
                              <w:rPr>
                                <w:rFonts w:ascii="ＭＳ Ｐゴシック" w:eastAsia="ＭＳ Ｐゴシック" w:hAnsi="ＭＳ Ｐゴシック" w:cs="Times New Roman" w:hint="eastAsia"/>
                                <w:color w:val="000000"/>
                                <w:kern w:val="24"/>
                                <w:sz w:val="22"/>
                              </w:rPr>
                              <w:t>年間98％値）の上位５局の推移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BAAFE7" id="_x0000_s1068" type="#_x0000_t202" style="position:absolute;left:0;text-align:left;margin-left:117.75pt;margin-top:4.1pt;width:376.5pt;height:27pt;z-index:2525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" filled="f" stroked="f">
                <v:path arrowok="t"/>
                <v:textbox>
                  <w:txbxContent>
                    <w:p w14:paraId="4FA15ABB" w14:textId="77777777" w:rsidR="00BA6C41" w:rsidRPr="004800AD" w:rsidRDefault="00BA6C41" w:rsidP="00582787">
                      <w:pPr>
                        <w:pStyle w:val="a3"/>
                        <w:jc w:val="center"/>
                        <w:rPr>
                          <w:rFonts w:ascii="ＭＳ Ｐゴシック" w:eastAsia="ＭＳ Ｐゴシック" w:hAnsi="ＭＳ Ｐゴシック" w:cs="Times New Roman"/>
                          <w:color w:val="000000"/>
                          <w:kern w:val="24"/>
                          <w:sz w:val="22"/>
                        </w:rPr>
                      </w:pPr>
                      <w:r w:rsidRPr="004800AD">
                        <w:rPr>
                          <w:rFonts w:ascii="ＭＳ Ｐゴシック" w:eastAsia="ＭＳ Ｐゴシック" w:hAnsi="ＭＳ Ｐゴシック" w:cs="Times New Roman" w:hint="eastAsia"/>
                          <w:color w:val="000000"/>
                          <w:kern w:val="24"/>
                          <w:sz w:val="22"/>
                        </w:rPr>
                        <w:t>図Ⅱ</w:t>
                      </w:r>
                      <w:r w:rsidRPr="004800AD">
                        <w:rPr>
                          <w:rFonts w:ascii="ＭＳ Ｐゴシック" w:eastAsia="ＭＳ Ｐゴシック" w:hAnsi="ＭＳ Ｐゴシック" w:cs="Times New Roman"/>
                          <w:color w:val="000000"/>
                          <w:kern w:val="24"/>
                          <w:sz w:val="22"/>
                        </w:rPr>
                        <w:t>－</w:t>
                      </w:r>
                      <w:r>
                        <w:rPr>
                          <w:rFonts w:ascii="ＭＳ Ｐゴシック" w:eastAsia="ＭＳ Ｐゴシック" w:hAnsi="ＭＳ Ｐゴシック" w:cs="Times New Roman" w:hint="eastAsia"/>
                          <w:color w:val="000000"/>
                          <w:kern w:val="24"/>
                          <w:sz w:val="22"/>
                        </w:rPr>
                        <w:t>８</w:t>
                      </w:r>
                      <w:r w:rsidRPr="004800AD">
                        <w:rPr>
                          <w:rFonts w:ascii="ＭＳ Ｐゴシック" w:eastAsia="ＭＳ Ｐゴシック" w:hAnsi="ＭＳ Ｐゴシック" w:cs="Times New Roman" w:hint="eastAsia"/>
                          <w:color w:val="000000"/>
                          <w:kern w:val="24"/>
                          <w:sz w:val="22"/>
                        </w:rPr>
                        <w:t xml:space="preserve">　NO</w:t>
                      </w:r>
                      <w:r w:rsidRPr="000E4DF0">
                        <w:rPr>
                          <w:rFonts w:ascii="ＭＳ Ｐゴシック" w:eastAsia="ＭＳ Ｐゴシック" w:hAnsi="ＭＳ Ｐゴシック" w:cs="Times New Roman" w:hint="eastAsia"/>
                          <w:color w:val="000000"/>
                          <w:kern w:val="24"/>
                          <w:sz w:val="18"/>
                          <w:szCs w:val="18"/>
                        </w:rPr>
                        <w:t>2</w:t>
                      </w:r>
                      <w:r w:rsidRPr="004800AD">
                        <w:rPr>
                          <w:rFonts w:ascii="ＭＳ Ｐゴシック" w:eastAsia="ＭＳ Ｐゴシック" w:hAnsi="ＭＳ Ｐゴシック" w:cs="Times New Roman" w:hint="eastAsia"/>
                          <w:color w:val="000000"/>
                          <w:kern w:val="24"/>
                          <w:sz w:val="22"/>
                        </w:rPr>
                        <w:t>長期評価値（日平均値</w:t>
                      </w:r>
                      <w:r w:rsidRPr="004800AD">
                        <w:rPr>
                          <w:rFonts w:ascii="ＭＳ Ｐゴシック" w:eastAsia="ＭＳ Ｐゴシック" w:hAnsi="ＭＳ Ｐゴシック" w:cs="Times New Roman"/>
                          <w:color w:val="000000"/>
                          <w:kern w:val="24"/>
                          <w:sz w:val="22"/>
                        </w:rPr>
                        <w:t>の</w:t>
                      </w:r>
                      <w:r w:rsidRPr="004800AD">
                        <w:rPr>
                          <w:rFonts w:ascii="ＭＳ Ｐゴシック" w:eastAsia="ＭＳ Ｐゴシック" w:hAnsi="ＭＳ Ｐゴシック" w:cs="Times New Roman" w:hint="eastAsia"/>
                          <w:color w:val="000000"/>
                          <w:kern w:val="24"/>
                          <w:sz w:val="22"/>
                        </w:rPr>
                        <w:t>年間98％値）の上位５局の推移</w:t>
                      </w:r>
                    </w:p>
                  </w:txbxContent>
                </v:textbox>
                <w10:wrap anchorx="page"/>
              </v:shape>
            </w:pict>
          </mc:Fallback>
        </mc:AlternateContent>
      </w:r>
    </w:p>
    <w:p w14:paraId="4491EF1E" w14:textId="77777777" w:rsidR="00582787" w:rsidRPr="00DE24B4" w:rsidRDefault="00582787" w:rsidP="00582787">
      <w:pPr>
        <w:suppressLineNumbers/>
        <w:ind w:left="220" w:hangingChars="100" w:hanging="220"/>
        <w:rPr>
          <w:rFonts w:ascii="ＭＳ 明朝" w:eastAsia="ＭＳ 明朝" w:hAnsi="ＭＳ 明朝"/>
          <w:sz w:val="22"/>
        </w:rPr>
      </w:pPr>
    </w:p>
    <w:p w14:paraId="2D8F3BD9" w14:textId="34E798B3" w:rsidR="00582787" w:rsidRPr="00DE24B4" w:rsidRDefault="00582787" w:rsidP="00582787">
      <w:pPr>
        <w:ind w:left="220" w:hangingChars="100" w:hanging="220"/>
        <w:rPr>
          <w:rFonts w:ascii="ＭＳ 明朝" w:eastAsia="ＭＳ 明朝" w:hAnsi="ＭＳ 明朝"/>
          <w:sz w:val="22"/>
        </w:rPr>
      </w:pPr>
      <w:r w:rsidRPr="00DE24B4">
        <w:rPr>
          <w:rFonts w:ascii="ＭＳ 明朝" w:eastAsia="ＭＳ 明朝" w:hAnsi="ＭＳ 明朝" w:hint="eastAsia"/>
          <w:sz w:val="22"/>
        </w:rPr>
        <w:t xml:space="preserve">　　自動車からのNOx排出量は着実に減少し、平成30年度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18年度</w:t>
      </w:r>
      <w:r w:rsidRPr="00DE24B4">
        <w:rPr>
          <w:rFonts w:ascii="ＭＳ 明朝" w:eastAsia="ＭＳ 明朝" w:hAnsi="ＭＳ 明朝"/>
          <w:spacing w:val="2"/>
        </w:rPr>
        <w:t>）</w:t>
      </w:r>
      <w:r w:rsidRPr="00DE24B4">
        <w:rPr>
          <w:rFonts w:ascii="ＭＳ 明朝" w:eastAsia="ＭＳ 明朝" w:hAnsi="ＭＳ 明朝" w:hint="eastAsia"/>
          <w:sz w:val="22"/>
        </w:rPr>
        <w:t>に令和２年度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20年度</w:t>
      </w:r>
      <w:r w:rsidRPr="00DE24B4">
        <w:rPr>
          <w:rFonts w:ascii="ＭＳ 明朝" w:eastAsia="ＭＳ 明朝" w:hAnsi="ＭＳ 明朝"/>
          <w:spacing w:val="2"/>
        </w:rPr>
        <w:t>）</w:t>
      </w:r>
      <w:r w:rsidRPr="00DE24B4">
        <w:rPr>
          <w:rFonts w:ascii="ＭＳ 明朝" w:eastAsia="ＭＳ 明朝" w:hAnsi="ＭＳ 明朝" w:hint="eastAsia"/>
          <w:sz w:val="22"/>
        </w:rPr>
        <w:t>目標を達成している</w:t>
      </w:r>
      <w:r w:rsidR="00D36CCB" w:rsidRPr="00DE24B4">
        <w:rPr>
          <w:rFonts w:ascii="ＭＳ 明朝" w:eastAsia="ＭＳ 明朝" w:hAnsi="ＭＳ 明朝" w:hint="eastAsia"/>
          <w:sz w:val="22"/>
        </w:rPr>
        <w:t>（</w:t>
      </w:r>
      <w:r w:rsidR="00D36CCB" w:rsidRPr="00DE24B4">
        <w:rPr>
          <w:rFonts w:ascii="ＭＳ 明朝" w:eastAsia="ＭＳ 明朝" w:hAnsi="ＭＳ 明朝" w:hint="eastAsia"/>
          <w:kern w:val="0"/>
          <w:sz w:val="22"/>
        </w:rPr>
        <w:t>図Ⅱ－９）</w:t>
      </w:r>
      <w:r w:rsidRPr="00DE24B4">
        <w:rPr>
          <w:rFonts w:ascii="ＭＳ 明朝" w:eastAsia="ＭＳ 明朝" w:hAnsi="ＭＳ 明朝" w:hint="eastAsia"/>
          <w:sz w:val="22"/>
        </w:rPr>
        <w:t>。</w:t>
      </w:r>
    </w:p>
    <w:p w14:paraId="6AF7C786" w14:textId="77777777" w:rsidR="00582787" w:rsidRPr="00DE24B4" w:rsidRDefault="00582787" w:rsidP="00582787">
      <w:pPr>
        <w:suppressLineNumbers/>
        <w:ind w:left="210" w:hangingChars="100" w:hanging="210"/>
        <w:rPr>
          <w:rFonts w:ascii="ＭＳ 明朝" w:eastAsia="ＭＳ 明朝" w:hAnsi="ＭＳ 明朝"/>
          <w:sz w:val="22"/>
        </w:rPr>
      </w:pPr>
      <w:r w:rsidRPr="00DE24B4">
        <w:rPr>
          <w:noProof/>
        </w:rPr>
        <w:drawing>
          <wp:anchor distT="0" distB="0" distL="114300" distR="114300" simplePos="0" relativeHeight="252632064" behindDoc="0" locked="0" layoutInCell="1" allowOverlap="1" wp14:anchorId="0653C992" wp14:editId="5768A308">
            <wp:simplePos x="0" y="0"/>
            <wp:positionH relativeFrom="column">
              <wp:posOffset>-3175</wp:posOffset>
            </wp:positionH>
            <wp:positionV relativeFrom="paragraph">
              <wp:posOffset>144501</wp:posOffset>
            </wp:positionV>
            <wp:extent cx="4305064" cy="2672258"/>
            <wp:effectExtent l="0" t="0" r="635"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305064" cy="2672258"/>
                    </a:xfrm>
                    <a:prstGeom prst="rect">
                      <a:avLst/>
                    </a:prstGeom>
                  </pic:spPr>
                </pic:pic>
              </a:graphicData>
            </a:graphic>
            <wp14:sizeRelH relativeFrom="page">
              <wp14:pctWidth>0</wp14:pctWidth>
            </wp14:sizeRelH>
            <wp14:sizeRelV relativeFrom="page">
              <wp14:pctHeight>0</wp14:pctHeight>
            </wp14:sizeRelV>
          </wp:anchor>
        </w:drawing>
      </w:r>
    </w:p>
    <w:p w14:paraId="3EAE5BC3" w14:textId="77777777" w:rsidR="00582787" w:rsidRPr="00DE24B4" w:rsidRDefault="00582787" w:rsidP="00582787">
      <w:pPr>
        <w:suppressLineNumbers/>
        <w:ind w:left="220" w:hangingChars="100" w:hanging="220"/>
        <w:rPr>
          <w:rFonts w:ascii="ＭＳ 明朝" w:eastAsia="ＭＳ 明朝" w:hAnsi="ＭＳ 明朝"/>
          <w:sz w:val="22"/>
        </w:rPr>
      </w:pPr>
    </w:p>
    <w:p w14:paraId="420319E3" w14:textId="77777777" w:rsidR="00582787" w:rsidRPr="00DE24B4" w:rsidRDefault="00582787" w:rsidP="00582787">
      <w:pPr>
        <w:suppressLineNumbers/>
        <w:ind w:left="220" w:hangingChars="100" w:hanging="220"/>
        <w:rPr>
          <w:rFonts w:ascii="ＭＳ 明朝" w:eastAsia="ＭＳ 明朝" w:hAnsi="ＭＳ 明朝"/>
          <w:sz w:val="22"/>
        </w:rPr>
      </w:pPr>
      <w:r w:rsidRPr="00DE24B4">
        <w:rPr>
          <w:rFonts w:ascii="ＭＳ 明朝" w:eastAsia="ＭＳ 明朝" w:hAnsi="ＭＳ 明朝"/>
          <w:noProof/>
          <w:sz w:val="22"/>
        </w:rPr>
        <w:drawing>
          <wp:anchor distT="0" distB="0" distL="114300" distR="114300" simplePos="0" relativeHeight="252549120" behindDoc="0" locked="0" layoutInCell="1" allowOverlap="1" wp14:anchorId="64433E33" wp14:editId="02B611A2">
            <wp:simplePos x="0" y="0"/>
            <wp:positionH relativeFrom="page">
              <wp:posOffset>5158740</wp:posOffset>
            </wp:positionH>
            <wp:positionV relativeFrom="paragraph">
              <wp:posOffset>151130</wp:posOffset>
            </wp:positionV>
            <wp:extent cx="2122360" cy="1958340"/>
            <wp:effectExtent l="0" t="0" r="0" b="0"/>
            <wp:wrapNone/>
            <wp:docPr id="7205" name="図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6413"/>
                    <a:stretch/>
                  </pic:blipFill>
                  <pic:spPr bwMode="auto">
                    <a:xfrm>
                      <a:off x="0" y="0"/>
                      <a:ext cx="2122360" cy="1958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04EF56" w14:textId="77777777" w:rsidR="00582787" w:rsidRPr="00DE24B4" w:rsidRDefault="00582787" w:rsidP="00582787">
      <w:pPr>
        <w:suppressLineNumbers/>
        <w:ind w:left="220" w:hangingChars="100" w:hanging="220"/>
        <w:rPr>
          <w:rFonts w:ascii="ＭＳ 明朝" w:eastAsia="ＭＳ 明朝" w:hAnsi="ＭＳ 明朝"/>
          <w:sz w:val="22"/>
        </w:rPr>
      </w:pPr>
    </w:p>
    <w:p w14:paraId="345E6FDD" w14:textId="77777777" w:rsidR="00582787" w:rsidRPr="00DE24B4" w:rsidRDefault="00582787" w:rsidP="00582787">
      <w:pPr>
        <w:suppressLineNumbers/>
        <w:ind w:left="220" w:hangingChars="100" w:hanging="220"/>
        <w:rPr>
          <w:rFonts w:ascii="ＭＳ 明朝" w:eastAsia="ＭＳ 明朝" w:hAnsi="ＭＳ 明朝"/>
          <w:sz w:val="22"/>
        </w:rPr>
      </w:pPr>
    </w:p>
    <w:p w14:paraId="25F63EEA" w14:textId="77777777" w:rsidR="00582787" w:rsidRPr="00DE24B4" w:rsidRDefault="00582787" w:rsidP="00582787">
      <w:pPr>
        <w:suppressLineNumbers/>
        <w:ind w:left="220" w:hangingChars="100" w:hanging="220"/>
        <w:rPr>
          <w:rFonts w:ascii="ＭＳ 明朝" w:eastAsia="ＭＳ 明朝" w:hAnsi="ＭＳ 明朝"/>
          <w:sz w:val="22"/>
        </w:rPr>
      </w:pPr>
    </w:p>
    <w:p w14:paraId="72D85160" w14:textId="77777777" w:rsidR="00582787" w:rsidRPr="00DE24B4" w:rsidRDefault="00582787" w:rsidP="00582787">
      <w:pPr>
        <w:suppressLineNumbers/>
        <w:ind w:left="220" w:hangingChars="100" w:hanging="220"/>
        <w:rPr>
          <w:rFonts w:ascii="ＭＳ 明朝" w:eastAsia="ＭＳ 明朝" w:hAnsi="ＭＳ 明朝"/>
          <w:sz w:val="22"/>
        </w:rPr>
      </w:pPr>
    </w:p>
    <w:p w14:paraId="6FB6BCD1" w14:textId="77777777" w:rsidR="00582787" w:rsidRPr="00DE24B4" w:rsidRDefault="00582787" w:rsidP="00582787">
      <w:pPr>
        <w:suppressLineNumbers/>
        <w:ind w:left="220" w:hangingChars="100" w:hanging="220"/>
        <w:rPr>
          <w:rFonts w:ascii="ＭＳ 明朝" w:eastAsia="ＭＳ 明朝" w:hAnsi="ＭＳ 明朝"/>
          <w:sz w:val="22"/>
        </w:rPr>
      </w:pPr>
    </w:p>
    <w:p w14:paraId="5076A253" w14:textId="77777777" w:rsidR="00582787" w:rsidRPr="00DE24B4" w:rsidRDefault="00582787" w:rsidP="00582787">
      <w:pPr>
        <w:suppressLineNumbers/>
        <w:ind w:left="220" w:hangingChars="100" w:hanging="220"/>
        <w:rPr>
          <w:rFonts w:ascii="ＭＳ 明朝" w:eastAsia="ＭＳ 明朝" w:hAnsi="ＭＳ 明朝"/>
          <w:sz w:val="22"/>
        </w:rPr>
      </w:pPr>
    </w:p>
    <w:p w14:paraId="723E227D" w14:textId="77777777" w:rsidR="00582787" w:rsidRPr="00DE24B4" w:rsidRDefault="00582787" w:rsidP="00582787">
      <w:pPr>
        <w:suppressLineNumbers/>
        <w:ind w:left="220" w:hangingChars="100" w:hanging="220"/>
        <w:rPr>
          <w:rFonts w:ascii="ＭＳ 明朝" w:eastAsia="ＭＳ 明朝" w:hAnsi="ＭＳ 明朝"/>
          <w:sz w:val="22"/>
        </w:rPr>
      </w:pPr>
    </w:p>
    <w:p w14:paraId="54BE1B88" w14:textId="77777777" w:rsidR="00582787" w:rsidRPr="00DE24B4" w:rsidRDefault="00582787" w:rsidP="00582787">
      <w:pPr>
        <w:suppressLineNumbers/>
        <w:ind w:left="220" w:hangingChars="100" w:hanging="220"/>
        <w:rPr>
          <w:rFonts w:ascii="ＭＳ 明朝" w:eastAsia="ＭＳ 明朝" w:hAnsi="ＭＳ 明朝"/>
          <w:sz w:val="22"/>
        </w:rPr>
      </w:pPr>
    </w:p>
    <w:p w14:paraId="1C330FA5" w14:textId="77777777" w:rsidR="00582787" w:rsidRPr="00DE24B4" w:rsidRDefault="00582787" w:rsidP="00582787">
      <w:pPr>
        <w:suppressLineNumbers/>
        <w:ind w:left="220" w:hangingChars="100" w:hanging="220"/>
        <w:rPr>
          <w:rFonts w:ascii="ＭＳ 明朝" w:eastAsia="ＭＳ 明朝" w:hAnsi="ＭＳ 明朝"/>
          <w:sz w:val="22"/>
        </w:rPr>
      </w:pPr>
      <w:r w:rsidRPr="00DE24B4">
        <w:rPr>
          <w:rFonts w:ascii="ＭＳ 明朝" w:eastAsia="ＭＳ 明朝" w:hAnsi="ＭＳ 明朝"/>
          <w:noProof/>
          <w:sz w:val="22"/>
        </w:rPr>
        <mc:AlternateContent>
          <mc:Choice Requires="wps">
            <w:drawing>
              <wp:anchor distT="0" distB="0" distL="114300" distR="114300" simplePos="0" relativeHeight="252546048" behindDoc="0" locked="0" layoutInCell="1" allowOverlap="1" wp14:anchorId="1DCF24EF" wp14:editId="2EC89754">
                <wp:simplePos x="0" y="0"/>
                <wp:positionH relativeFrom="column">
                  <wp:posOffset>1028065</wp:posOffset>
                </wp:positionH>
                <wp:positionV relativeFrom="paragraph">
                  <wp:posOffset>226695</wp:posOffset>
                </wp:positionV>
                <wp:extent cx="3108960" cy="535940"/>
                <wp:effectExtent l="0" t="0" r="0" b="0"/>
                <wp:wrapNone/>
                <wp:docPr id="7180"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8960" cy="535940"/>
                        </a:xfrm>
                        <a:prstGeom prst="rect">
                          <a:avLst/>
                        </a:prstGeom>
                        <a:noFill/>
                      </wps:spPr>
                      <wps:txbx>
                        <w:txbxContent>
                          <w:p w14:paraId="7C22A82C" w14:textId="77777777" w:rsidR="00BA6C41" w:rsidRPr="008B3C0A" w:rsidRDefault="00BA6C41" w:rsidP="00582787">
                            <w:pPr>
                              <w:snapToGrid w:val="0"/>
                              <w:jc w:val="left"/>
                              <w:rPr>
                                <w:rFonts w:ascii="ＭＳ 明朝" w:hAnsi="ＭＳ 明朝"/>
                                <w:sz w:val="18"/>
                                <w:szCs w:val="18"/>
                              </w:rPr>
                            </w:pPr>
                            <w:r w:rsidRPr="008B3C0A">
                              <w:rPr>
                                <w:rFonts w:ascii="ＭＳ 明朝" w:hAnsi="ＭＳ 明朝" w:hint="eastAsia"/>
                                <w:sz w:val="18"/>
                                <w:szCs w:val="18"/>
                              </w:rPr>
                              <w:t>乗用系　　：軽乗用車、乗用車、バス</w:t>
                            </w:r>
                          </w:p>
                          <w:p w14:paraId="589AA3EF" w14:textId="77777777" w:rsidR="00BA6C41" w:rsidRPr="008B3C0A" w:rsidRDefault="00BA6C41" w:rsidP="00582787">
                            <w:pPr>
                              <w:snapToGrid w:val="0"/>
                              <w:jc w:val="left"/>
                              <w:rPr>
                                <w:rFonts w:ascii="ＭＳ 明朝" w:hAnsi="ＭＳ 明朝"/>
                                <w:sz w:val="18"/>
                                <w:szCs w:val="18"/>
                              </w:rPr>
                            </w:pPr>
                            <w:r w:rsidRPr="008B3C0A">
                              <w:rPr>
                                <w:rFonts w:ascii="ＭＳ 明朝" w:hAnsi="ＭＳ 明朝" w:hint="eastAsia"/>
                                <w:sz w:val="18"/>
                                <w:szCs w:val="18"/>
                              </w:rPr>
                              <w:t>小型貨物系：軽貨物車、小型貨物車、貨客車</w:t>
                            </w:r>
                          </w:p>
                          <w:p w14:paraId="3F8FDCB8" w14:textId="77777777" w:rsidR="00BA6C41" w:rsidRPr="008B3C0A" w:rsidRDefault="00BA6C41" w:rsidP="00582787">
                            <w:pPr>
                              <w:snapToGrid w:val="0"/>
                              <w:jc w:val="left"/>
                              <w:rPr>
                                <w:rFonts w:ascii="ＭＳ 明朝" w:hAnsi="ＭＳ 明朝"/>
                                <w:sz w:val="18"/>
                                <w:szCs w:val="18"/>
                              </w:rPr>
                            </w:pPr>
                            <w:r w:rsidRPr="008B3C0A">
                              <w:rPr>
                                <w:rFonts w:ascii="ＭＳ 明朝" w:hAnsi="ＭＳ 明朝" w:hint="eastAsia"/>
                                <w:sz w:val="18"/>
                                <w:szCs w:val="18"/>
                              </w:rPr>
                              <w:t>大型貨物系：普通貨物車、特種</w:t>
                            </w:r>
                            <w:r w:rsidRPr="008B3C0A">
                              <w:rPr>
                                <w:rFonts w:ascii="ＭＳ 明朝" w:hAnsi="ＭＳ 明朝" w:hint="eastAsia"/>
                                <w:sz w:val="18"/>
                                <w:szCs w:val="18"/>
                              </w:rPr>
                              <w:t>(</w:t>
                            </w:r>
                            <w:r w:rsidRPr="008B3C0A">
                              <w:rPr>
                                <w:rFonts w:ascii="ＭＳ 明朝" w:hAnsi="ＭＳ 明朝" w:hint="eastAsia"/>
                                <w:sz w:val="18"/>
                                <w:szCs w:val="18"/>
                              </w:rPr>
                              <w:t>殊</w:t>
                            </w:r>
                            <w:r w:rsidRPr="008B3C0A">
                              <w:rPr>
                                <w:rFonts w:ascii="ＭＳ 明朝" w:hAnsi="ＭＳ 明朝" w:hint="eastAsia"/>
                                <w:sz w:val="18"/>
                                <w:szCs w:val="18"/>
                              </w:rPr>
                              <w:t>)</w:t>
                            </w:r>
                            <w:r w:rsidRPr="008B3C0A">
                              <w:rPr>
                                <w:rFonts w:ascii="ＭＳ 明朝" w:hAnsi="ＭＳ 明朝" w:hint="eastAsia"/>
                                <w:sz w:val="18"/>
                                <w:szCs w:val="18"/>
                              </w:rPr>
                              <w:t>車</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1DCF24EF" id="テキスト ボックス 42" o:spid="_x0000_s1069" type="#_x0000_t202" style="position:absolute;left:0;text-align:left;margin-left:80.95pt;margin-top:17.85pt;width:244.8pt;height:42.2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" filled="f" stroked="f">
                <v:path arrowok="t"/>
                <v:textbox style="mso-fit-shape-to-text:t">
                  <w:txbxContent>
                    <w:p w14:paraId="7C22A82C" w14:textId="77777777" w:rsidR="00BA6C41" w:rsidRPr="008B3C0A" w:rsidRDefault="00BA6C41" w:rsidP="00582787">
                      <w:pPr>
                        <w:snapToGrid w:val="0"/>
                        <w:jc w:val="left"/>
                        <w:rPr>
                          <w:rFonts w:ascii="ＭＳ 明朝" w:hAnsi="ＭＳ 明朝"/>
                          <w:sz w:val="18"/>
                          <w:szCs w:val="18"/>
                        </w:rPr>
                      </w:pPr>
                      <w:r w:rsidRPr="008B3C0A">
                        <w:rPr>
                          <w:rFonts w:ascii="ＭＳ 明朝" w:hAnsi="ＭＳ 明朝" w:hint="eastAsia"/>
                          <w:sz w:val="18"/>
                          <w:szCs w:val="18"/>
                        </w:rPr>
                        <w:t>乗用系　　：軽乗用車、乗用車、バス</w:t>
                      </w:r>
                    </w:p>
                    <w:p w14:paraId="589AA3EF" w14:textId="77777777" w:rsidR="00BA6C41" w:rsidRPr="008B3C0A" w:rsidRDefault="00BA6C41" w:rsidP="00582787">
                      <w:pPr>
                        <w:snapToGrid w:val="0"/>
                        <w:jc w:val="left"/>
                        <w:rPr>
                          <w:rFonts w:ascii="ＭＳ 明朝" w:hAnsi="ＭＳ 明朝"/>
                          <w:sz w:val="18"/>
                          <w:szCs w:val="18"/>
                        </w:rPr>
                      </w:pPr>
                      <w:r w:rsidRPr="008B3C0A">
                        <w:rPr>
                          <w:rFonts w:ascii="ＭＳ 明朝" w:hAnsi="ＭＳ 明朝" w:hint="eastAsia"/>
                          <w:sz w:val="18"/>
                          <w:szCs w:val="18"/>
                        </w:rPr>
                        <w:t>小型貨物系：軽貨物車、小型貨物車、貨客車</w:t>
                      </w:r>
                    </w:p>
                    <w:p w14:paraId="3F8FDCB8" w14:textId="77777777" w:rsidR="00BA6C41" w:rsidRPr="008B3C0A" w:rsidRDefault="00BA6C41" w:rsidP="00582787">
                      <w:pPr>
                        <w:snapToGrid w:val="0"/>
                        <w:jc w:val="left"/>
                        <w:rPr>
                          <w:rFonts w:ascii="ＭＳ 明朝" w:hAnsi="ＭＳ 明朝"/>
                          <w:sz w:val="18"/>
                          <w:szCs w:val="18"/>
                        </w:rPr>
                      </w:pPr>
                      <w:r w:rsidRPr="008B3C0A">
                        <w:rPr>
                          <w:rFonts w:ascii="ＭＳ 明朝" w:hAnsi="ＭＳ 明朝" w:hint="eastAsia"/>
                          <w:sz w:val="18"/>
                          <w:szCs w:val="18"/>
                        </w:rPr>
                        <w:t>大型貨物系：普通貨物車、特種</w:t>
                      </w:r>
                      <w:r w:rsidRPr="008B3C0A">
                        <w:rPr>
                          <w:rFonts w:ascii="ＭＳ 明朝" w:hAnsi="ＭＳ 明朝" w:hint="eastAsia"/>
                          <w:sz w:val="18"/>
                          <w:szCs w:val="18"/>
                        </w:rPr>
                        <w:t>(</w:t>
                      </w:r>
                      <w:r w:rsidRPr="008B3C0A">
                        <w:rPr>
                          <w:rFonts w:ascii="ＭＳ 明朝" w:hAnsi="ＭＳ 明朝" w:hint="eastAsia"/>
                          <w:sz w:val="18"/>
                          <w:szCs w:val="18"/>
                        </w:rPr>
                        <w:t>殊</w:t>
                      </w:r>
                      <w:r w:rsidRPr="008B3C0A">
                        <w:rPr>
                          <w:rFonts w:ascii="ＭＳ 明朝" w:hAnsi="ＭＳ 明朝" w:hint="eastAsia"/>
                          <w:sz w:val="18"/>
                          <w:szCs w:val="18"/>
                        </w:rPr>
                        <w:t>)</w:t>
                      </w:r>
                      <w:r w:rsidRPr="008B3C0A">
                        <w:rPr>
                          <w:rFonts w:ascii="ＭＳ 明朝" w:hAnsi="ＭＳ 明朝" w:hint="eastAsia"/>
                          <w:sz w:val="18"/>
                          <w:szCs w:val="18"/>
                        </w:rPr>
                        <w:t>車</w:t>
                      </w:r>
                    </w:p>
                  </w:txbxContent>
                </v:textbox>
              </v:shape>
            </w:pict>
          </mc:Fallback>
        </mc:AlternateContent>
      </w:r>
      <w:r w:rsidRPr="00DE24B4">
        <w:rPr>
          <w:rFonts w:ascii="ＭＳ Ｐゴシック" w:eastAsia="ＭＳ Ｐゴシック" w:hAnsi="ＭＳ Ｐゴシック"/>
          <w:noProof/>
          <w:sz w:val="28"/>
          <w:szCs w:val="28"/>
        </w:rPr>
        <mc:AlternateContent>
          <mc:Choice Requires="wps">
            <w:drawing>
              <wp:anchor distT="45720" distB="45720" distL="114300" distR="114300" simplePos="0" relativeHeight="252551168" behindDoc="0" locked="0" layoutInCell="1" allowOverlap="1" wp14:anchorId="60624C54" wp14:editId="3617120D">
                <wp:simplePos x="0" y="0"/>
                <wp:positionH relativeFrom="column">
                  <wp:posOffset>3425190</wp:posOffset>
                </wp:positionH>
                <wp:positionV relativeFrom="paragraph">
                  <wp:posOffset>67310</wp:posOffset>
                </wp:positionV>
                <wp:extent cx="232012" cy="163773"/>
                <wp:effectExtent l="0" t="0" r="15875" b="27305"/>
                <wp:wrapNone/>
                <wp:docPr id="7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12" cy="163773"/>
                        </a:xfrm>
                        <a:prstGeom prst="rect">
                          <a:avLst/>
                        </a:prstGeom>
                        <a:solidFill>
                          <a:srgbClr val="FFFFFF"/>
                        </a:solidFill>
                        <a:ln w="9525">
                          <a:solidFill>
                            <a:schemeClr val="bg1"/>
                          </a:solidFill>
                          <a:miter lim="800000"/>
                          <a:headEnd/>
                          <a:tailEnd/>
                        </a:ln>
                      </wps:spPr>
                      <wps:txbx>
                        <w:txbxContent>
                          <w:p w14:paraId="0D1350F8" w14:textId="77777777" w:rsidR="00BA6C41" w:rsidRDefault="00BA6C41" w:rsidP="005827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24C54" id="_x0000_s1070" type="#_x0000_t202" style="position:absolute;left:0;text-align:left;margin-left:269.7pt;margin-top:5.3pt;width:18.25pt;height:12.9pt;z-index:25255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" strokecolor="white [3212]">
                <v:textbox>
                  <w:txbxContent>
                    <w:p w14:paraId="0D1350F8" w14:textId="77777777" w:rsidR="00BA6C41" w:rsidRDefault="00BA6C41" w:rsidP="00582787"/>
                  </w:txbxContent>
                </v:textbox>
              </v:shape>
            </w:pict>
          </mc:Fallback>
        </mc:AlternateContent>
      </w:r>
      <w:r w:rsidRPr="00DE24B4">
        <w:rPr>
          <w:rFonts w:ascii="ＭＳ 明朝" w:eastAsia="ＭＳ 明朝" w:hAnsi="ＭＳ 明朝"/>
          <w:noProof/>
          <w:sz w:val="22"/>
        </w:rPr>
        <mc:AlternateContent>
          <mc:Choice Requires="wps">
            <w:drawing>
              <wp:anchor distT="0" distB="0" distL="114300" distR="114300" simplePos="0" relativeHeight="252550144" behindDoc="0" locked="0" layoutInCell="1" allowOverlap="1" wp14:anchorId="2E1C46E7" wp14:editId="0DD8DF04">
                <wp:simplePos x="0" y="0"/>
                <wp:positionH relativeFrom="column">
                  <wp:posOffset>4570730</wp:posOffset>
                </wp:positionH>
                <wp:positionV relativeFrom="paragraph">
                  <wp:posOffset>6350</wp:posOffset>
                </wp:positionV>
                <wp:extent cx="1668780" cy="342900"/>
                <wp:effectExtent l="0" t="0" r="0" b="0"/>
                <wp:wrapNone/>
                <wp:docPr id="7203"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780" cy="342900"/>
                        </a:xfrm>
                        <a:prstGeom prst="rect">
                          <a:avLst/>
                        </a:prstGeom>
                        <a:noFill/>
                      </wps:spPr>
                      <wps:txbx>
                        <w:txbxContent>
                          <w:p w14:paraId="3915F091" w14:textId="77777777" w:rsidR="00BA6C41" w:rsidRPr="00E90448" w:rsidRDefault="00BA6C41" w:rsidP="00582787">
                            <w:pPr>
                              <w:pStyle w:val="a3"/>
                              <w:rPr>
                                <w:rFonts w:ascii="ＭＳ ゴシック" w:hAnsi="ＭＳ ゴシック"/>
                                <w:color w:val="000000"/>
                                <w:kern w:val="24"/>
                                <w:szCs w:val="21"/>
                                <w:u w:val="single"/>
                              </w:rPr>
                            </w:pPr>
                            <w:r w:rsidRPr="00E90448">
                              <w:rPr>
                                <w:rFonts w:ascii="ＭＳ ゴシック" w:hAnsi="ＭＳ ゴシック" w:hint="eastAsia"/>
                                <w:color w:val="000000"/>
                                <w:kern w:val="24"/>
                                <w:szCs w:val="21"/>
                                <w:u w:val="single"/>
                              </w:rPr>
                              <w:t>NOx</w:t>
                            </w:r>
                            <w:r w:rsidRPr="00E90448">
                              <w:rPr>
                                <w:rFonts w:ascii="ＭＳ ゴシック" w:hAnsi="ＭＳ ゴシック" w:hint="eastAsia"/>
                                <w:color w:val="000000"/>
                                <w:kern w:val="24"/>
                                <w:szCs w:val="21"/>
                                <w:u w:val="single"/>
                              </w:rPr>
                              <w:t>排出量</w:t>
                            </w:r>
                            <w:r>
                              <w:rPr>
                                <w:rFonts w:ascii="ＭＳ ゴシック" w:hAnsi="ＭＳ ゴシック" w:hint="eastAsia"/>
                                <w:color w:val="000000"/>
                                <w:kern w:val="24"/>
                                <w:szCs w:val="21"/>
                                <w:u w:val="single"/>
                              </w:rPr>
                              <w:t>の</w:t>
                            </w:r>
                            <w:r>
                              <w:rPr>
                                <w:rFonts w:ascii="ＭＳ ゴシック" w:hAnsi="ＭＳ ゴシック"/>
                                <w:color w:val="000000"/>
                                <w:kern w:val="24"/>
                                <w:szCs w:val="21"/>
                                <w:u w:val="single"/>
                              </w:rPr>
                              <w:t>車種別割合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1C46E7" id="テキスト ボックス 32" o:spid="_x0000_s1071" type="#_x0000_t202" style="position:absolute;left:0;text-align:left;margin-left:359.9pt;margin-top:.5pt;width:131.4pt;height:27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" filled="f" stroked="f">
                <v:path arrowok="t"/>
                <v:textbox>
                  <w:txbxContent>
                    <w:p w14:paraId="3915F091" w14:textId="77777777" w:rsidR="00BA6C41" w:rsidRPr="00E90448" w:rsidRDefault="00BA6C41" w:rsidP="00582787">
                      <w:pPr>
                        <w:pStyle w:val="a3"/>
                        <w:rPr>
                          <w:rFonts w:ascii="ＭＳ ゴシック" w:hAnsi="ＭＳ ゴシック"/>
                          <w:color w:val="000000"/>
                          <w:kern w:val="24"/>
                          <w:szCs w:val="21"/>
                          <w:u w:val="single"/>
                        </w:rPr>
                      </w:pPr>
                      <w:r w:rsidRPr="00E90448">
                        <w:rPr>
                          <w:rFonts w:ascii="ＭＳ ゴシック" w:hAnsi="ＭＳ ゴシック" w:hint="eastAsia"/>
                          <w:color w:val="000000"/>
                          <w:kern w:val="24"/>
                          <w:szCs w:val="21"/>
                          <w:u w:val="single"/>
                        </w:rPr>
                        <w:t>NOx</w:t>
                      </w:r>
                      <w:r w:rsidRPr="00E90448">
                        <w:rPr>
                          <w:rFonts w:ascii="ＭＳ ゴシック" w:hAnsi="ＭＳ ゴシック" w:hint="eastAsia"/>
                          <w:color w:val="000000"/>
                          <w:kern w:val="24"/>
                          <w:szCs w:val="21"/>
                          <w:u w:val="single"/>
                        </w:rPr>
                        <w:t>排出量</w:t>
                      </w:r>
                      <w:r>
                        <w:rPr>
                          <w:rFonts w:ascii="ＭＳ ゴシック" w:hAnsi="ＭＳ ゴシック" w:hint="eastAsia"/>
                          <w:color w:val="000000"/>
                          <w:kern w:val="24"/>
                          <w:szCs w:val="21"/>
                          <w:u w:val="single"/>
                        </w:rPr>
                        <w:t>の</w:t>
                      </w:r>
                      <w:r>
                        <w:rPr>
                          <w:rFonts w:ascii="ＭＳ ゴシック" w:hAnsi="ＭＳ ゴシック"/>
                          <w:color w:val="000000"/>
                          <w:kern w:val="24"/>
                          <w:szCs w:val="21"/>
                          <w:u w:val="single"/>
                        </w:rPr>
                        <w:t>車種別割合</w:t>
                      </w:r>
                    </w:p>
                  </w:txbxContent>
                </v:textbox>
              </v:shape>
            </w:pict>
          </mc:Fallback>
        </mc:AlternateContent>
      </w:r>
    </w:p>
    <w:p w14:paraId="6DEBDB3F" w14:textId="77777777" w:rsidR="00582787" w:rsidRPr="00DE24B4" w:rsidRDefault="00582787" w:rsidP="00582787">
      <w:pPr>
        <w:suppressLineNumbers/>
        <w:ind w:leftChars="100" w:left="450" w:hangingChars="100" w:hanging="240"/>
        <w:rPr>
          <w:rFonts w:ascii="ＭＳ ゴシック" w:hAnsi="ＭＳ ゴシック"/>
          <w:sz w:val="24"/>
        </w:rPr>
      </w:pPr>
    </w:p>
    <w:p w14:paraId="0C46E378" w14:textId="77777777" w:rsidR="00582787" w:rsidRPr="00DE24B4" w:rsidRDefault="00582787" w:rsidP="00582787">
      <w:pPr>
        <w:suppressLineNumbers/>
        <w:ind w:leftChars="100" w:left="210"/>
        <w:rPr>
          <w:rFonts w:ascii="ＭＳ ゴシック" w:hAnsi="ＭＳ ゴシック"/>
          <w:sz w:val="24"/>
        </w:rPr>
      </w:pPr>
    </w:p>
    <w:p w14:paraId="16913582" w14:textId="77777777" w:rsidR="00582787" w:rsidRPr="00DE24B4" w:rsidRDefault="00582787" w:rsidP="00582787">
      <w:pPr>
        <w:suppressLineNumbers/>
        <w:ind w:leftChars="100" w:left="210"/>
        <w:rPr>
          <w:rFonts w:ascii="ＭＳ ゴシック" w:hAnsi="ＭＳ ゴシック"/>
          <w:sz w:val="24"/>
        </w:rPr>
      </w:pPr>
      <w:r w:rsidRPr="00DE24B4">
        <w:rPr>
          <w:rFonts w:ascii="ＭＳ 明朝" w:eastAsia="ＭＳ 明朝" w:hAnsi="ＭＳ 明朝"/>
          <w:noProof/>
          <w:sz w:val="22"/>
        </w:rPr>
        <mc:AlternateContent>
          <mc:Choice Requires="wps">
            <w:drawing>
              <wp:anchor distT="0" distB="0" distL="114300" distR="114300" simplePos="0" relativeHeight="252548096" behindDoc="0" locked="0" layoutInCell="1" allowOverlap="1" wp14:anchorId="53F060C9" wp14:editId="47BDF209">
                <wp:simplePos x="0" y="0"/>
                <wp:positionH relativeFrom="column">
                  <wp:posOffset>1464310</wp:posOffset>
                </wp:positionH>
                <wp:positionV relativeFrom="paragraph">
                  <wp:posOffset>154127</wp:posOffset>
                </wp:positionV>
                <wp:extent cx="4716145" cy="302260"/>
                <wp:effectExtent l="0" t="0" r="0" b="2540"/>
                <wp:wrapNone/>
                <wp:docPr id="716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161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AC68A" w14:textId="77777777" w:rsidR="00BA6C41" w:rsidRPr="00DC641F" w:rsidRDefault="00BA6C41" w:rsidP="00582787">
                            <w:pPr>
                              <w:pStyle w:val="Web"/>
                              <w:spacing w:before="0" w:beforeAutospacing="0" w:after="0" w:afterAutospacing="0"/>
                              <w:rPr>
                                <w:sz w:val="18"/>
                                <w:szCs w:val="18"/>
                              </w:rPr>
                            </w:pPr>
                            <w:r w:rsidRPr="008B3C0A">
                              <w:rPr>
                                <w:rFonts w:ascii="Century" w:eastAsia="ＭＳ 明朝" w:hAnsi="ＭＳ 明朝" w:cs="Times New Roman" w:hint="eastAsia"/>
                                <w:color w:val="000000"/>
                                <w:kern w:val="24"/>
                                <w:sz w:val="18"/>
                                <w:szCs w:val="18"/>
                              </w:rPr>
                              <w:t>（注）四捨五入の関係で車種別の合計値と全車種の合計値が一致しない場合がある。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3F060C9" id="Text Box 19" o:spid="_x0000_s1072" type="#_x0000_t202" style="position:absolute;left:0;text-align:left;margin-left:115.3pt;margin-top:12.15pt;width:371.35pt;height:23.8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" filled="f" stroked="f">
                <v:path arrowok="t"/>
                <v:textbox>
                  <w:txbxContent>
                    <w:p w14:paraId="19BAC68A" w14:textId="77777777" w:rsidR="00BA6C41" w:rsidRPr="00DC641F" w:rsidRDefault="00BA6C41" w:rsidP="00582787">
                      <w:pPr>
                        <w:pStyle w:val="Web"/>
                        <w:spacing w:before="0" w:beforeAutospacing="0" w:after="0" w:afterAutospacing="0"/>
                        <w:rPr>
                          <w:sz w:val="18"/>
                          <w:szCs w:val="18"/>
                        </w:rPr>
                      </w:pPr>
                      <w:r w:rsidRPr="008B3C0A">
                        <w:rPr>
                          <w:rFonts w:ascii="Century" w:eastAsia="ＭＳ 明朝" w:hAnsi="ＭＳ 明朝" w:cs="Times New Roman" w:hint="eastAsia"/>
                          <w:color w:val="000000"/>
                          <w:kern w:val="24"/>
                          <w:sz w:val="18"/>
                          <w:szCs w:val="18"/>
                        </w:rPr>
                        <w:t>（注）四捨五入の関係で車種別の合計値と全車種の合計値が一致しない場合がある。</w:t>
                      </w:r>
                    </w:p>
                  </w:txbxContent>
                </v:textbox>
              </v:shape>
            </w:pict>
          </mc:Fallback>
        </mc:AlternateContent>
      </w:r>
    </w:p>
    <w:p w14:paraId="5BBE7792" w14:textId="77777777" w:rsidR="00582787" w:rsidRPr="00DE24B4" w:rsidRDefault="00582787" w:rsidP="00582787">
      <w:pPr>
        <w:suppressLineNumbers/>
        <w:ind w:leftChars="100" w:left="210"/>
        <w:rPr>
          <w:rFonts w:ascii="ＭＳ ゴシック" w:hAnsi="ＭＳ ゴシック"/>
          <w:sz w:val="24"/>
        </w:rPr>
      </w:pPr>
      <w:r w:rsidRPr="00DE24B4">
        <w:rPr>
          <w:rFonts w:ascii="ＭＳ 明朝" w:eastAsia="ＭＳ 明朝" w:hAnsi="ＭＳ 明朝"/>
          <w:noProof/>
          <w:sz w:val="22"/>
        </w:rPr>
        <mc:AlternateContent>
          <mc:Choice Requires="wps">
            <w:drawing>
              <wp:anchor distT="0" distB="0" distL="114300" distR="114300" simplePos="0" relativeHeight="252547072" behindDoc="0" locked="0" layoutInCell="1" allowOverlap="1" wp14:anchorId="5CFB1624" wp14:editId="278D38DF">
                <wp:simplePos x="0" y="0"/>
                <wp:positionH relativeFrom="column">
                  <wp:posOffset>181222</wp:posOffset>
                </wp:positionH>
                <wp:positionV relativeFrom="paragraph">
                  <wp:posOffset>185319</wp:posOffset>
                </wp:positionV>
                <wp:extent cx="5003800" cy="352800"/>
                <wp:effectExtent l="0" t="0" r="0" b="0"/>
                <wp:wrapNone/>
                <wp:docPr id="7184"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0" cy="352800"/>
                        </a:xfrm>
                        <a:prstGeom prst="rect">
                          <a:avLst/>
                        </a:prstGeom>
                        <a:noFill/>
                      </wps:spPr>
                      <wps:txbx>
                        <w:txbxContent>
                          <w:p w14:paraId="2D5F6A22" w14:textId="77777777" w:rsidR="00BA6C41" w:rsidRPr="004800AD" w:rsidRDefault="00BA6C41" w:rsidP="00582787">
                            <w:pPr>
                              <w:pStyle w:val="a3"/>
                              <w:jc w:val="center"/>
                              <w:rPr>
                                <w:rFonts w:ascii="ＭＳ Ｐゴシック" w:eastAsia="ＭＳ Ｐゴシック" w:hAnsi="ＭＳ Ｐゴシック"/>
                                <w:sz w:val="22"/>
                              </w:rPr>
                            </w:pPr>
                            <w:r w:rsidRPr="004800AD">
                              <w:rPr>
                                <w:rFonts w:ascii="ＭＳ Ｐゴシック" w:eastAsia="ＭＳ Ｐゴシック" w:hAnsi="ＭＳ Ｐゴシック" w:hint="eastAsia"/>
                                <w:color w:val="000000"/>
                                <w:kern w:val="24"/>
                                <w:sz w:val="22"/>
                              </w:rPr>
                              <w:t>図Ⅱ</w:t>
                            </w:r>
                            <w:r w:rsidRPr="004800AD">
                              <w:rPr>
                                <w:rFonts w:ascii="ＭＳ Ｐゴシック" w:eastAsia="ＭＳ Ｐゴシック" w:hAnsi="ＭＳ Ｐゴシック"/>
                                <w:color w:val="000000"/>
                                <w:kern w:val="24"/>
                                <w:sz w:val="22"/>
                              </w:rPr>
                              <w:t>－</w:t>
                            </w:r>
                            <w:r>
                              <w:rPr>
                                <w:rFonts w:ascii="ＭＳ Ｐゴシック" w:eastAsia="ＭＳ Ｐゴシック" w:hAnsi="ＭＳ Ｐゴシック" w:hint="eastAsia"/>
                                <w:color w:val="000000"/>
                                <w:kern w:val="24"/>
                                <w:sz w:val="22"/>
                              </w:rPr>
                              <w:t>９</w:t>
                            </w:r>
                            <w:r w:rsidRPr="004800AD">
                              <w:rPr>
                                <w:rFonts w:ascii="ＭＳ Ｐゴシック" w:eastAsia="ＭＳ Ｐゴシック" w:hAnsi="ＭＳ Ｐゴシック" w:hint="eastAsia"/>
                                <w:color w:val="000000"/>
                                <w:kern w:val="24"/>
                                <w:sz w:val="22"/>
                              </w:rPr>
                              <w:t xml:space="preserve">　対策地域内の自動車からのNOx排出量の推移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CFB1624" id="テキスト ボックス 26" o:spid="_x0000_s1073" type="#_x0000_t202" style="position:absolute;left:0;text-align:left;margin-left:14.25pt;margin-top:14.6pt;width:394pt;height:27.8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" filled="f" stroked="f">
                <v:path arrowok="t"/>
                <v:textbox>
                  <w:txbxContent>
                    <w:p w14:paraId="2D5F6A22" w14:textId="77777777" w:rsidR="00BA6C41" w:rsidRPr="004800AD" w:rsidRDefault="00BA6C41" w:rsidP="00582787">
                      <w:pPr>
                        <w:pStyle w:val="a3"/>
                        <w:jc w:val="center"/>
                        <w:rPr>
                          <w:rFonts w:ascii="ＭＳ Ｐゴシック" w:eastAsia="ＭＳ Ｐゴシック" w:hAnsi="ＭＳ Ｐゴシック"/>
                          <w:sz w:val="22"/>
                        </w:rPr>
                      </w:pPr>
                      <w:r w:rsidRPr="004800AD">
                        <w:rPr>
                          <w:rFonts w:ascii="ＭＳ Ｐゴシック" w:eastAsia="ＭＳ Ｐゴシック" w:hAnsi="ＭＳ Ｐゴシック" w:hint="eastAsia"/>
                          <w:color w:val="000000"/>
                          <w:kern w:val="24"/>
                          <w:sz w:val="22"/>
                        </w:rPr>
                        <w:t>図Ⅱ</w:t>
                      </w:r>
                      <w:r w:rsidRPr="004800AD">
                        <w:rPr>
                          <w:rFonts w:ascii="ＭＳ Ｐゴシック" w:eastAsia="ＭＳ Ｐゴシック" w:hAnsi="ＭＳ Ｐゴシック"/>
                          <w:color w:val="000000"/>
                          <w:kern w:val="24"/>
                          <w:sz w:val="22"/>
                        </w:rPr>
                        <w:t>－</w:t>
                      </w:r>
                      <w:r>
                        <w:rPr>
                          <w:rFonts w:ascii="ＭＳ Ｐゴシック" w:eastAsia="ＭＳ Ｐゴシック" w:hAnsi="ＭＳ Ｐゴシック" w:hint="eastAsia"/>
                          <w:color w:val="000000"/>
                          <w:kern w:val="24"/>
                          <w:sz w:val="22"/>
                        </w:rPr>
                        <w:t>９</w:t>
                      </w:r>
                      <w:r w:rsidRPr="004800AD">
                        <w:rPr>
                          <w:rFonts w:ascii="ＭＳ Ｐゴシック" w:eastAsia="ＭＳ Ｐゴシック" w:hAnsi="ＭＳ Ｐゴシック" w:hint="eastAsia"/>
                          <w:color w:val="000000"/>
                          <w:kern w:val="24"/>
                          <w:sz w:val="22"/>
                        </w:rPr>
                        <w:t xml:space="preserve">　対策地域内の自動車からのNOx排出量の推移</w:t>
                      </w:r>
                    </w:p>
                  </w:txbxContent>
                </v:textbox>
              </v:shape>
            </w:pict>
          </mc:Fallback>
        </mc:AlternateContent>
      </w:r>
    </w:p>
    <w:p w14:paraId="34FDF07C" w14:textId="77777777" w:rsidR="00582787" w:rsidRPr="00DE24B4" w:rsidRDefault="00582787" w:rsidP="00582787">
      <w:pPr>
        <w:suppressLineNumbers/>
        <w:ind w:leftChars="100" w:left="210"/>
        <w:rPr>
          <w:rFonts w:ascii="ＭＳ ゴシック" w:hAnsi="ＭＳ ゴシック"/>
          <w:sz w:val="24"/>
        </w:rPr>
      </w:pPr>
    </w:p>
    <w:p w14:paraId="0CFF93BA" w14:textId="77777777" w:rsidR="00582787" w:rsidRPr="00DE24B4" w:rsidRDefault="00582787" w:rsidP="00582787">
      <w:pPr>
        <w:rPr>
          <w:rFonts w:ascii="ＭＳ ゴシック" w:hAnsi="ＭＳ ゴシック"/>
          <w:sz w:val="24"/>
        </w:rPr>
      </w:pPr>
    </w:p>
    <w:p w14:paraId="43D2EF68" w14:textId="77777777" w:rsidR="00582787" w:rsidRPr="00DE24B4" w:rsidRDefault="00582787" w:rsidP="00582787">
      <w:pPr>
        <w:snapToGrid w:val="0"/>
        <w:ind w:firstLineChars="100" w:firstLine="220"/>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②SPMの環境基準達成状況及び自動車PM排出量の目標達成状況</w:t>
      </w:r>
    </w:p>
    <w:p w14:paraId="0E374266" w14:textId="4BB166C3" w:rsidR="00582787" w:rsidRPr="00DE24B4" w:rsidRDefault="00582787" w:rsidP="00582787">
      <w:pPr>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SPMは平成28年度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16年度</w:t>
      </w:r>
      <w:r w:rsidRPr="00DE24B4">
        <w:rPr>
          <w:rFonts w:ascii="ＭＳ 明朝" w:eastAsia="ＭＳ 明朝" w:hAnsi="ＭＳ 明朝"/>
          <w:spacing w:val="2"/>
        </w:rPr>
        <w:t>）</w:t>
      </w:r>
      <w:r w:rsidRPr="00DE24B4">
        <w:rPr>
          <w:rFonts w:ascii="ＭＳ 明朝" w:eastAsia="ＭＳ 明朝" w:hAnsi="ＭＳ 明朝" w:hint="eastAsia"/>
          <w:sz w:val="22"/>
        </w:rPr>
        <w:t>から４年連続で全ての監視測定局で環境基準を達成した。</w:t>
      </w:r>
    </w:p>
    <w:p w14:paraId="78FAFFD2" w14:textId="1C85A982" w:rsidR="00582787" w:rsidRPr="00DE24B4" w:rsidRDefault="00582787" w:rsidP="00582787">
      <w:pPr>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なお、平成23年度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w:t>
      </w:r>
      <w:r w:rsidRPr="00DE24B4">
        <w:rPr>
          <w:rFonts w:ascii="ＭＳ 明朝" w:eastAsia="ＭＳ 明朝" w:hAnsi="ＭＳ 明朝"/>
          <w:spacing w:val="2"/>
        </w:rPr>
        <w:t>1</w:t>
      </w:r>
      <w:r w:rsidRPr="00DE24B4">
        <w:rPr>
          <w:rFonts w:ascii="ＭＳ 明朝" w:eastAsia="ＭＳ 明朝" w:hAnsi="ＭＳ 明朝" w:hint="eastAsia"/>
          <w:spacing w:val="2"/>
        </w:rPr>
        <w:t>年度</w:t>
      </w:r>
      <w:r w:rsidRPr="00DE24B4">
        <w:rPr>
          <w:rFonts w:ascii="ＭＳ 明朝" w:eastAsia="ＭＳ 明朝" w:hAnsi="ＭＳ 明朝"/>
          <w:spacing w:val="2"/>
        </w:rPr>
        <w:t>）</w:t>
      </w:r>
      <w:r w:rsidRPr="00DE24B4">
        <w:rPr>
          <w:rFonts w:ascii="ＭＳ 明朝" w:eastAsia="ＭＳ 明朝" w:hAnsi="ＭＳ 明朝" w:hint="eastAsia"/>
          <w:sz w:val="22"/>
        </w:rPr>
        <w:t>は強い黄砂の影響により広域で、また、平成25年度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w:t>
      </w:r>
      <w:r w:rsidRPr="00DE24B4">
        <w:rPr>
          <w:rFonts w:ascii="ＭＳ 明朝" w:eastAsia="ＭＳ 明朝" w:hAnsi="ＭＳ 明朝"/>
          <w:spacing w:val="2"/>
        </w:rPr>
        <w:t>3</w:t>
      </w:r>
      <w:r w:rsidRPr="00DE24B4">
        <w:rPr>
          <w:rFonts w:ascii="ＭＳ 明朝" w:eastAsia="ＭＳ 明朝" w:hAnsi="ＭＳ 明朝" w:hint="eastAsia"/>
          <w:spacing w:val="2"/>
        </w:rPr>
        <w:t>年度</w:t>
      </w:r>
      <w:r w:rsidRPr="00DE24B4">
        <w:rPr>
          <w:rFonts w:ascii="ＭＳ 明朝" w:eastAsia="ＭＳ 明朝" w:hAnsi="ＭＳ 明朝"/>
          <w:spacing w:val="2"/>
        </w:rPr>
        <w:t>）</w:t>
      </w:r>
      <w:r w:rsidRPr="00DE24B4">
        <w:rPr>
          <w:rFonts w:ascii="ＭＳ 明朝" w:eastAsia="ＭＳ 明朝" w:hAnsi="ＭＳ 明朝" w:hint="eastAsia"/>
          <w:sz w:val="22"/>
        </w:rPr>
        <w:t>及び平成27年度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w:t>
      </w:r>
      <w:r w:rsidRPr="00DE24B4">
        <w:rPr>
          <w:rFonts w:ascii="ＭＳ 明朝" w:eastAsia="ＭＳ 明朝" w:hAnsi="ＭＳ 明朝"/>
          <w:spacing w:val="2"/>
        </w:rPr>
        <w:t>5</w:t>
      </w:r>
      <w:r w:rsidRPr="00DE24B4">
        <w:rPr>
          <w:rFonts w:ascii="ＭＳ 明朝" w:eastAsia="ＭＳ 明朝" w:hAnsi="ＭＳ 明朝" w:hint="eastAsia"/>
          <w:spacing w:val="2"/>
        </w:rPr>
        <w:t>年度</w:t>
      </w:r>
      <w:r w:rsidRPr="00DE24B4">
        <w:rPr>
          <w:rFonts w:ascii="ＭＳ 明朝" w:eastAsia="ＭＳ 明朝" w:hAnsi="ＭＳ 明朝"/>
          <w:spacing w:val="2"/>
        </w:rPr>
        <w:t>）</w:t>
      </w:r>
      <w:r w:rsidRPr="00DE24B4">
        <w:rPr>
          <w:rFonts w:ascii="ＭＳ 明朝" w:eastAsia="ＭＳ 明朝" w:hAnsi="ＭＳ 明朝" w:hint="eastAsia"/>
          <w:sz w:val="22"/>
        </w:rPr>
        <w:t>は光化学反応による二次生成粒子の影響により一部の測定局において日平均値が２日以上連続して環境基準値を超過することにより非達成となった</w:t>
      </w:r>
      <w:r w:rsidR="00FC62F2" w:rsidRPr="00DE24B4">
        <w:rPr>
          <w:rFonts w:ascii="ＭＳ 明朝" w:eastAsia="ＭＳ 明朝" w:hAnsi="ＭＳ 明朝" w:hint="eastAsia"/>
          <w:sz w:val="22"/>
        </w:rPr>
        <w:t>（図Ⅱ－</w:t>
      </w:r>
      <w:r w:rsidR="00FC62F2" w:rsidRPr="00DE24B4">
        <w:rPr>
          <w:rFonts w:ascii="ＭＳ 明朝" w:eastAsia="ＭＳ 明朝" w:hAnsi="ＭＳ 明朝"/>
          <w:sz w:val="22"/>
        </w:rPr>
        <w:t>10</w:t>
      </w:r>
      <w:r w:rsidR="00FC62F2" w:rsidRPr="00DE24B4">
        <w:rPr>
          <w:rFonts w:ascii="ＭＳ 明朝" w:eastAsia="ＭＳ 明朝" w:hAnsi="ＭＳ 明朝" w:hint="eastAsia"/>
          <w:sz w:val="22"/>
        </w:rPr>
        <w:t>）</w:t>
      </w:r>
      <w:r w:rsidRPr="00DE24B4">
        <w:rPr>
          <w:rFonts w:ascii="ＭＳ 明朝" w:eastAsia="ＭＳ 明朝" w:hAnsi="ＭＳ 明朝" w:hint="eastAsia"/>
          <w:sz w:val="22"/>
        </w:rPr>
        <w:t>。</w:t>
      </w:r>
    </w:p>
    <w:p w14:paraId="2F06DC93" w14:textId="4EC4AE60" w:rsidR="00FC62F2" w:rsidRPr="00DE24B4" w:rsidRDefault="00FC62F2" w:rsidP="00582787">
      <w:pPr>
        <w:ind w:leftChars="100" w:left="210" w:firstLineChars="100" w:firstLine="210"/>
        <w:rPr>
          <w:rFonts w:ascii="ＭＳ 明朝" w:eastAsia="ＭＳ 明朝" w:hAnsi="ＭＳ 明朝"/>
          <w:sz w:val="22"/>
        </w:rPr>
      </w:pPr>
      <w:r w:rsidRPr="00DE24B4">
        <w:rPr>
          <w:noProof/>
        </w:rPr>
        <w:drawing>
          <wp:anchor distT="0" distB="0" distL="114300" distR="114300" simplePos="0" relativeHeight="252520448" behindDoc="0" locked="0" layoutInCell="1" allowOverlap="1" wp14:anchorId="6FCB9C06" wp14:editId="5D45581B">
            <wp:simplePos x="0" y="0"/>
            <wp:positionH relativeFrom="margin">
              <wp:posOffset>197485</wp:posOffset>
            </wp:positionH>
            <wp:positionV relativeFrom="paragraph">
              <wp:posOffset>146685</wp:posOffset>
            </wp:positionV>
            <wp:extent cx="3345815" cy="2543175"/>
            <wp:effectExtent l="0" t="0" r="6985" b="9525"/>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345815" cy="2543175"/>
                    </a:xfrm>
                    <a:prstGeom prst="rect">
                      <a:avLst/>
                    </a:prstGeom>
                  </pic:spPr>
                </pic:pic>
              </a:graphicData>
            </a:graphic>
            <wp14:sizeRelH relativeFrom="page">
              <wp14:pctWidth>0</wp14:pctWidth>
            </wp14:sizeRelH>
            <wp14:sizeRelV relativeFrom="page">
              <wp14:pctHeight>0</wp14:pctHeight>
            </wp14:sizeRelV>
          </wp:anchor>
        </w:drawing>
      </w:r>
    </w:p>
    <w:p w14:paraId="5035010B" w14:textId="3A858B5D" w:rsidR="00582787" w:rsidRPr="00DE24B4" w:rsidRDefault="00582787" w:rsidP="00582787">
      <w:pPr>
        <w:suppressLineNumbers/>
        <w:ind w:leftChars="100" w:left="210" w:firstLineChars="100" w:firstLine="220"/>
        <w:rPr>
          <w:rFonts w:ascii="ＭＳ Ｐ明朝" w:eastAsia="ＭＳ Ｐ明朝" w:hAnsi="ＭＳ Ｐ明朝"/>
          <w:sz w:val="22"/>
        </w:rPr>
      </w:pPr>
    </w:p>
    <w:p w14:paraId="1C75D040" w14:textId="77777777" w:rsidR="00582787" w:rsidRPr="00DE24B4" w:rsidRDefault="00582787" w:rsidP="00582787">
      <w:pPr>
        <w:suppressLineNumbers/>
        <w:ind w:leftChars="100" w:left="210" w:firstLineChars="100" w:firstLine="220"/>
        <w:rPr>
          <w:rFonts w:ascii="ＭＳ Ｐ明朝" w:eastAsia="ＭＳ Ｐ明朝" w:hAnsi="ＭＳ Ｐ明朝"/>
          <w:sz w:val="22"/>
        </w:rPr>
      </w:pPr>
    </w:p>
    <w:p w14:paraId="6EC2E523" w14:textId="77777777" w:rsidR="00582787" w:rsidRPr="00DE24B4" w:rsidRDefault="00582787" w:rsidP="00582787">
      <w:pPr>
        <w:suppressLineNumbers/>
        <w:ind w:leftChars="100" w:left="430" w:hangingChars="100" w:hanging="220"/>
        <w:rPr>
          <w:rFonts w:ascii="ＭＳ 明朝" w:eastAsia="ＭＳ 明朝" w:hAnsi="ＭＳ 明朝"/>
          <w:sz w:val="22"/>
        </w:rPr>
      </w:pPr>
    </w:p>
    <w:p w14:paraId="45DD7144" w14:textId="77777777" w:rsidR="00582787" w:rsidRPr="00DE24B4" w:rsidRDefault="00582787" w:rsidP="00582787">
      <w:pPr>
        <w:suppressLineNumbers/>
        <w:ind w:leftChars="100" w:left="430" w:hangingChars="100" w:hanging="220"/>
        <w:rPr>
          <w:rFonts w:ascii="ＭＳ 明朝" w:eastAsia="ＭＳ 明朝" w:hAnsi="ＭＳ 明朝"/>
          <w:sz w:val="22"/>
        </w:rPr>
      </w:pPr>
    </w:p>
    <w:p w14:paraId="5B4F19CA" w14:textId="77777777" w:rsidR="00582787" w:rsidRPr="00DE24B4" w:rsidRDefault="00582787" w:rsidP="00582787">
      <w:pPr>
        <w:suppressLineNumbers/>
        <w:ind w:leftChars="100" w:left="430" w:hangingChars="100" w:hanging="220"/>
        <w:rPr>
          <w:rFonts w:ascii="ＭＳ 明朝" w:eastAsia="ＭＳ 明朝" w:hAnsi="ＭＳ 明朝"/>
          <w:sz w:val="22"/>
        </w:rPr>
      </w:pPr>
      <w:r w:rsidRPr="00DE24B4">
        <w:rPr>
          <w:rFonts w:ascii="ＭＳ 明朝" w:eastAsia="ＭＳ 明朝" w:hAnsi="ＭＳ 明朝"/>
          <w:noProof/>
          <w:sz w:val="22"/>
        </w:rPr>
        <mc:AlternateContent>
          <mc:Choice Requires="wps">
            <w:drawing>
              <wp:anchor distT="0" distB="0" distL="114300" distR="114300" simplePos="0" relativeHeight="252525568" behindDoc="0" locked="0" layoutInCell="1" allowOverlap="1" wp14:anchorId="7B1F1950" wp14:editId="731B0992">
                <wp:simplePos x="0" y="0"/>
                <wp:positionH relativeFrom="column">
                  <wp:posOffset>3541395</wp:posOffset>
                </wp:positionH>
                <wp:positionV relativeFrom="paragraph">
                  <wp:posOffset>143134</wp:posOffset>
                </wp:positionV>
                <wp:extent cx="2436126" cy="971550"/>
                <wp:effectExtent l="0" t="0" r="0" b="0"/>
                <wp:wrapNone/>
                <wp:docPr id="718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6126"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77790" w14:textId="77777777" w:rsidR="00BA6C41" w:rsidRPr="008B3C0A" w:rsidRDefault="00BA6C41" w:rsidP="00582787">
                            <w:pPr>
                              <w:pStyle w:val="Web"/>
                              <w:snapToGrid w:val="0"/>
                              <w:spacing w:before="0" w:beforeAutospacing="0" w:after="0" w:afterAutospacing="0"/>
                              <w:jc w:val="both"/>
                              <w:rPr>
                                <w:rFonts w:ascii="ＭＳ ゴシック" w:eastAsia="ＭＳ ゴシック" w:hAnsi="ＭＳ ゴシック" w:cs="Times New Roman"/>
                                <w:color w:val="000000"/>
                                <w:kern w:val="2"/>
                                <w:sz w:val="16"/>
                                <w:szCs w:val="16"/>
                              </w:rPr>
                            </w:pPr>
                            <w:r w:rsidRPr="008B3C0A">
                              <w:rPr>
                                <w:rFonts w:ascii="ＭＳ ゴシック" w:eastAsia="ＭＳ ゴシック" w:hAnsi="ＭＳ ゴシック" w:cs="Times New Roman" w:hint="eastAsia"/>
                                <w:color w:val="000000"/>
                                <w:kern w:val="2"/>
                                <w:sz w:val="16"/>
                                <w:szCs w:val="16"/>
                              </w:rPr>
                              <w:t>日平均値の年間２％除外値が0.10mg/m</w:t>
                            </w:r>
                            <w:r w:rsidRPr="008B3C0A">
                              <w:rPr>
                                <w:rFonts w:ascii="ＭＳ ゴシック" w:eastAsia="ＭＳ ゴシック" w:hAnsi="ＭＳ ゴシック" w:cs="Times New Roman" w:hint="eastAsia"/>
                                <w:color w:val="000000"/>
                                <w:kern w:val="2"/>
                                <w:sz w:val="16"/>
                                <w:szCs w:val="16"/>
                                <w:vertAlign w:val="superscript"/>
                              </w:rPr>
                              <w:t>3</w:t>
                            </w:r>
                            <w:r w:rsidRPr="008B3C0A">
                              <w:rPr>
                                <w:rFonts w:ascii="ＭＳ ゴシック" w:eastAsia="ＭＳ ゴシック" w:hAnsi="ＭＳ ゴシック" w:cs="Times New Roman" w:hint="eastAsia"/>
                                <w:color w:val="000000"/>
                                <w:kern w:val="2"/>
                                <w:sz w:val="16"/>
                                <w:szCs w:val="16"/>
                              </w:rPr>
                              <w:t>を</w:t>
                            </w:r>
                          </w:p>
                          <w:p w14:paraId="4232A7A7" w14:textId="77777777" w:rsidR="00BA6C41" w:rsidRPr="005068B8" w:rsidRDefault="00BA6C41" w:rsidP="00582787">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超えた測定局数(環境基準非達成局）</w:t>
                            </w:r>
                          </w:p>
                          <w:p w14:paraId="2C56916E" w14:textId="77777777" w:rsidR="00BA6C41" w:rsidRPr="005068B8" w:rsidRDefault="00BA6C41" w:rsidP="00582787">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上記を除く測定局で２日以上連続して日平均値が</w:t>
                            </w:r>
                          </w:p>
                          <w:p w14:paraId="1015E1AF" w14:textId="77777777" w:rsidR="00BA6C41" w:rsidRDefault="00BA6C41" w:rsidP="00582787">
                            <w:pPr>
                              <w:pStyle w:val="Web"/>
                              <w:snapToGrid w:val="0"/>
                              <w:spacing w:before="0" w:beforeAutospacing="0" w:after="0" w:afterAutospacing="0"/>
                              <w:jc w:val="both"/>
                              <w:rPr>
                                <w:rFonts w:ascii="ＭＳ ゴシック" w:eastAsia="ＭＳ ゴシック" w:hAnsi="ＭＳ ゴシック" w:cs="Times New Roman"/>
                                <w:color w:val="000000"/>
                                <w:kern w:val="2"/>
                                <w:sz w:val="16"/>
                                <w:szCs w:val="16"/>
                              </w:rPr>
                            </w:pPr>
                            <w:r w:rsidRPr="008B3C0A">
                              <w:rPr>
                                <w:rFonts w:ascii="ＭＳ ゴシック" w:eastAsia="ＭＳ ゴシック" w:hAnsi="ＭＳ ゴシック" w:cs="Times New Roman" w:hint="eastAsia"/>
                                <w:color w:val="000000"/>
                                <w:kern w:val="2"/>
                                <w:sz w:val="16"/>
                                <w:szCs w:val="16"/>
                              </w:rPr>
                              <w:t>0.10mg/m</w:t>
                            </w:r>
                            <w:r w:rsidRPr="008B3C0A">
                              <w:rPr>
                                <w:rFonts w:ascii="ＭＳ ゴシック" w:eastAsia="ＭＳ ゴシック" w:hAnsi="ＭＳ ゴシック" w:cs="Times New Roman" w:hint="eastAsia"/>
                                <w:color w:val="000000"/>
                                <w:kern w:val="2"/>
                                <w:sz w:val="16"/>
                                <w:szCs w:val="16"/>
                                <w:vertAlign w:val="superscript"/>
                              </w:rPr>
                              <w:t>3</w:t>
                            </w:r>
                            <w:r w:rsidRPr="008B3C0A">
                              <w:rPr>
                                <w:rFonts w:ascii="ＭＳ ゴシック" w:eastAsia="ＭＳ ゴシック" w:hAnsi="ＭＳ ゴシック" w:cs="Times New Roman" w:hint="eastAsia"/>
                                <w:color w:val="000000"/>
                                <w:kern w:val="2"/>
                                <w:sz w:val="16"/>
                                <w:szCs w:val="16"/>
                              </w:rPr>
                              <w:t>を超えた測定局数（環境基準非達成局）</w:t>
                            </w:r>
                          </w:p>
                          <w:p w14:paraId="327FBD4F" w14:textId="77777777" w:rsidR="00BA6C41" w:rsidRPr="005068B8" w:rsidRDefault="00BA6C41" w:rsidP="00582787">
                            <w:pPr>
                              <w:pStyle w:val="Web"/>
                              <w:snapToGrid w:val="0"/>
                              <w:spacing w:before="0" w:beforeAutospacing="0" w:after="0" w:afterAutospacing="0" w:line="120" w:lineRule="exact"/>
                              <w:jc w:val="both"/>
                              <w:rPr>
                                <w:sz w:val="16"/>
                                <w:szCs w:val="16"/>
                              </w:rPr>
                            </w:pPr>
                          </w:p>
                          <w:p w14:paraId="698E4528" w14:textId="77777777" w:rsidR="00BA6C41" w:rsidRPr="005068B8" w:rsidRDefault="00BA6C41" w:rsidP="00582787">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環境基準達成局数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1F1950" id="Text Box 50" o:spid="_x0000_s1074" type="#_x0000_t202" style="position:absolute;left:0;text-align:left;margin-left:278.85pt;margin-top:11.25pt;width:191.8pt;height:76.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" filled="f" stroked="f">
                <v:textbox>
                  <w:txbxContent>
                    <w:p w14:paraId="40777790" w14:textId="77777777" w:rsidR="00BA6C41" w:rsidRPr="008B3C0A" w:rsidRDefault="00BA6C41" w:rsidP="00582787">
                      <w:pPr>
                        <w:pStyle w:val="Web"/>
                        <w:snapToGrid w:val="0"/>
                        <w:spacing w:before="0" w:beforeAutospacing="0" w:after="0" w:afterAutospacing="0"/>
                        <w:jc w:val="both"/>
                        <w:rPr>
                          <w:rFonts w:ascii="ＭＳ ゴシック" w:eastAsia="ＭＳ ゴシック" w:hAnsi="ＭＳ ゴシック" w:cs="Times New Roman"/>
                          <w:color w:val="000000"/>
                          <w:kern w:val="2"/>
                          <w:sz w:val="16"/>
                          <w:szCs w:val="16"/>
                        </w:rPr>
                      </w:pPr>
                      <w:r w:rsidRPr="008B3C0A">
                        <w:rPr>
                          <w:rFonts w:ascii="ＭＳ ゴシック" w:eastAsia="ＭＳ ゴシック" w:hAnsi="ＭＳ ゴシック" w:cs="Times New Roman" w:hint="eastAsia"/>
                          <w:color w:val="000000"/>
                          <w:kern w:val="2"/>
                          <w:sz w:val="16"/>
                          <w:szCs w:val="16"/>
                        </w:rPr>
                        <w:t>日平均値の年間２％除外値が0.10mg/m</w:t>
                      </w:r>
                      <w:r w:rsidRPr="008B3C0A">
                        <w:rPr>
                          <w:rFonts w:ascii="ＭＳ ゴシック" w:eastAsia="ＭＳ ゴシック" w:hAnsi="ＭＳ ゴシック" w:cs="Times New Roman" w:hint="eastAsia"/>
                          <w:color w:val="000000"/>
                          <w:kern w:val="2"/>
                          <w:sz w:val="16"/>
                          <w:szCs w:val="16"/>
                          <w:vertAlign w:val="superscript"/>
                        </w:rPr>
                        <w:t>3</w:t>
                      </w:r>
                      <w:r w:rsidRPr="008B3C0A">
                        <w:rPr>
                          <w:rFonts w:ascii="ＭＳ ゴシック" w:eastAsia="ＭＳ ゴシック" w:hAnsi="ＭＳ ゴシック" w:cs="Times New Roman" w:hint="eastAsia"/>
                          <w:color w:val="000000"/>
                          <w:kern w:val="2"/>
                          <w:sz w:val="16"/>
                          <w:szCs w:val="16"/>
                        </w:rPr>
                        <w:t>を</w:t>
                      </w:r>
                    </w:p>
                    <w:p w14:paraId="4232A7A7" w14:textId="77777777" w:rsidR="00BA6C41" w:rsidRPr="005068B8" w:rsidRDefault="00BA6C41" w:rsidP="00582787">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超えた測定局数(環境基準非達成局）</w:t>
                      </w:r>
                    </w:p>
                    <w:p w14:paraId="2C56916E" w14:textId="77777777" w:rsidR="00BA6C41" w:rsidRPr="005068B8" w:rsidRDefault="00BA6C41" w:rsidP="00582787">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上記を除く測定局で２日以上連続して日平均値が</w:t>
                      </w:r>
                    </w:p>
                    <w:p w14:paraId="1015E1AF" w14:textId="77777777" w:rsidR="00BA6C41" w:rsidRDefault="00BA6C41" w:rsidP="00582787">
                      <w:pPr>
                        <w:pStyle w:val="Web"/>
                        <w:snapToGrid w:val="0"/>
                        <w:spacing w:before="0" w:beforeAutospacing="0" w:after="0" w:afterAutospacing="0"/>
                        <w:jc w:val="both"/>
                        <w:rPr>
                          <w:rFonts w:ascii="ＭＳ ゴシック" w:eastAsia="ＭＳ ゴシック" w:hAnsi="ＭＳ ゴシック" w:cs="Times New Roman"/>
                          <w:color w:val="000000"/>
                          <w:kern w:val="2"/>
                          <w:sz w:val="16"/>
                          <w:szCs w:val="16"/>
                        </w:rPr>
                      </w:pPr>
                      <w:r w:rsidRPr="008B3C0A">
                        <w:rPr>
                          <w:rFonts w:ascii="ＭＳ ゴシック" w:eastAsia="ＭＳ ゴシック" w:hAnsi="ＭＳ ゴシック" w:cs="Times New Roman" w:hint="eastAsia"/>
                          <w:color w:val="000000"/>
                          <w:kern w:val="2"/>
                          <w:sz w:val="16"/>
                          <w:szCs w:val="16"/>
                        </w:rPr>
                        <w:t>0.10mg/m</w:t>
                      </w:r>
                      <w:r w:rsidRPr="008B3C0A">
                        <w:rPr>
                          <w:rFonts w:ascii="ＭＳ ゴシック" w:eastAsia="ＭＳ ゴシック" w:hAnsi="ＭＳ ゴシック" w:cs="Times New Roman" w:hint="eastAsia"/>
                          <w:color w:val="000000"/>
                          <w:kern w:val="2"/>
                          <w:sz w:val="16"/>
                          <w:szCs w:val="16"/>
                          <w:vertAlign w:val="superscript"/>
                        </w:rPr>
                        <w:t>3</w:t>
                      </w:r>
                      <w:r w:rsidRPr="008B3C0A">
                        <w:rPr>
                          <w:rFonts w:ascii="ＭＳ ゴシック" w:eastAsia="ＭＳ ゴシック" w:hAnsi="ＭＳ ゴシック" w:cs="Times New Roman" w:hint="eastAsia"/>
                          <w:color w:val="000000"/>
                          <w:kern w:val="2"/>
                          <w:sz w:val="16"/>
                          <w:szCs w:val="16"/>
                        </w:rPr>
                        <w:t>を超えた測定局数（環境基準非達成局）</w:t>
                      </w:r>
                    </w:p>
                    <w:p w14:paraId="327FBD4F" w14:textId="77777777" w:rsidR="00BA6C41" w:rsidRPr="005068B8" w:rsidRDefault="00BA6C41" w:rsidP="00582787">
                      <w:pPr>
                        <w:pStyle w:val="Web"/>
                        <w:snapToGrid w:val="0"/>
                        <w:spacing w:before="0" w:beforeAutospacing="0" w:after="0" w:afterAutospacing="0" w:line="120" w:lineRule="exact"/>
                        <w:jc w:val="both"/>
                        <w:rPr>
                          <w:sz w:val="16"/>
                          <w:szCs w:val="16"/>
                        </w:rPr>
                      </w:pPr>
                    </w:p>
                    <w:p w14:paraId="698E4528" w14:textId="77777777" w:rsidR="00BA6C41" w:rsidRPr="005068B8" w:rsidRDefault="00BA6C41" w:rsidP="00582787">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環境基準達成局数</w:t>
                      </w:r>
                    </w:p>
                  </w:txbxContent>
                </v:textbox>
              </v:shape>
            </w:pict>
          </mc:Fallback>
        </mc:AlternateContent>
      </w:r>
    </w:p>
    <w:p w14:paraId="049D3D4B" w14:textId="77777777" w:rsidR="00582787" w:rsidRPr="00DE24B4" w:rsidRDefault="00582787" w:rsidP="00582787">
      <w:pPr>
        <w:suppressLineNumbers/>
        <w:ind w:leftChars="100" w:left="430" w:hangingChars="100" w:hanging="220"/>
        <w:rPr>
          <w:rFonts w:ascii="ＭＳ 明朝" w:eastAsia="ＭＳ 明朝" w:hAnsi="ＭＳ 明朝"/>
          <w:sz w:val="22"/>
        </w:rPr>
      </w:pPr>
      <w:r w:rsidRPr="00DE24B4">
        <w:rPr>
          <w:rFonts w:ascii="ＭＳ 明朝" w:eastAsia="ＭＳ 明朝" w:hAnsi="ＭＳ 明朝"/>
          <w:noProof/>
          <w:sz w:val="22"/>
        </w:rPr>
        <mc:AlternateContent>
          <mc:Choice Requires="wpg">
            <w:drawing>
              <wp:anchor distT="0" distB="0" distL="114300" distR="114300" simplePos="0" relativeHeight="252527616" behindDoc="0" locked="0" layoutInCell="1" allowOverlap="1" wp14:anchorId="6F4B1B73" wp14:editId="2F68FCE5">
                <wp:simplePos x="0" y="0"/>
                <wp:positionH relativeFrom="column">
                  <wp:posOffset>3468370</wp:posOffset>
                </wp:positionH>
                <wp:positionV relativeFrom="paragraph">
                  <wp:posOffset>12073</wp:posOffset>
                </wp:positionV>
                <wp:extent cx="71755" cy="695325"/>
                <wp:effectExtent l="0" t="0" r="23495" b="28575"/>
                <wp:wrapNone/>
                <wp:docPr id="718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695325"/>
                          <a:chOff x="0" y="94034"/>
                          <a:chExt cx="113" cy="1095"/>
                        </a:xfrm>
                      </wpg:grpSpPr>
                      <wps:wsp>
                        <wps:cNvPr id="7188" name="Rectangle 42"/>
                        <wps:cNvSpPr>
                          <a:spLocks noChangeAspect="1" noChangeArrowheads="1"/>
                        </wps:cNvSpPr>
                        <wps:spPr bwMode="auto">
                          <a:xfrm>
                            <a:off x="0" y="94034"/>
                            <a:ext cx="113" cy="113"/>
                          </a:xfrm>
                          <a:prstGeom prst="rect">
                            <a:avLst/>
                          </a:prstGeom>
                          <a:solidFill>
                            <a:sysClr val="windowText" lastClr="000000">
                              <a:lumMod val="100000"/>
                              <a:lumOff val="0"/>
                            </a:sysClr>
                          </a:solidFill>
                          <a:ln w="9525">
                            <a:solidFill>
                              <a:sysClr val="windowText" lastClr="000000">
                                <a:lumMod val="100000"/>
                                <a:lumOff val="0"/>
                              </a:sysClr>
                            </a:solidFill>
                            <a:miter lim="800000"/>
                            <a:headEnd/>
                            <a:tailEnd/>
                          </a:ln>
                        </wps:spPr>
                        <wps:txbx>
                          <w:txbxContent>
                            <w:p w14:paraId="11FFF7FC" w14:textId="77777777" w:rsidR="00BA6C41" w:rsidRDefault="00BA6C41" w:rsidP="00582787"/>
                          </w:txbxContent>
                        </wps:txbx>
                        <wps:bodyPr rot="0" vert="horz" wrap="square" lIns="74295" tIns="8890" rIns="74295" bIns="8890" anchor="t" anchorCtr="0" upright="1">
                          <a:noAutofit/>
                        </wps:bodyPr>
                      </wps:wsp>
                      <wps:wsp>
                        <wps:cNvPr id="7190" name="Rectangle 43"/>
                        <wps:cNvSpPr>
                          <a:spLocks noChangeAspect="1" noChangeArrowheads="1"/>
                        </wps:cNvSpPr>
                        <wps:spPr bwMode="auto">
                          <a:xfrm>
                            <a:off x="0" y="94511"/>
                            <a:ext cx="113" cy="113"/>
                          </a:xfrm>
                          <a:prstGeom prst="rect">
                            <a:avLst/>
                          </a:prstGeom>
                          <a:solidFill>
                            <a:sysClr val="window" lastClr="FFFFFF">
                              <a:lumMod val="75000"/>
                              <a:lumOff val="0"/>
                            </a:sysClr>
                          </a:solidFill>
                          <a:ln w="9525">
                            <a:solidFill>
                              <a:sysClr val="windowText" lastClr="000000">
                                <a:lumMod val="100000"/>
                                <a:lumOff val="0"/>
                              </a:sysClr>
                            </a:solidFill>
                            <a:miter lim="800000"/>
                            <a:headEnd/>
                            <a:tailEnd/>
                          </a:ln>
                        </wps:spPr>
                        <wps:txbx>
                          <w:txbxContent>
                            <w:p w14:paraId="23D939F8" w14:textId="77777777" w:rsidR="00BA6C41" w:rsidRDefault="00BA6C41" w:rsidP="00582787"/>
                          </w:txbxContent>
                        </wps:txbx>
                        <wps:bodyPr rot="0" vert="horz" wrap="square" lIns="74295" tIns="8890" rIns="74295" bIns="8890" anchor="t" anchorCtr="0" upright="1">
                          <a:noAutofit/>
                        </wps:bodyPr>
                      </wps:wsp>
                      <wps:wsp>
                        <wps:cNvPr id="7191" name="Rectangle 44"/>
                        <wps:cNvSpPr>
                          <a:spLocks noChangeAspect="1" noChangeArrowheads="1"/>
                        </wps:cNvSpPr>
                        <wps:spPr bwMode="auto">
                          <a:xfrm>
                            <a:off x="0" y="95016"/>
                            <a:ext cx="113" cy="113"/>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wps:spPr>
                        <wps:txbx>
                          <w:txbxContent>
                            <w:p w14:paraId="5F919424" w14:textId="77777777" w:rsidR="00BA6C41" w:rsidRDefault="00BA6C41" w:rsidP="00582787"/>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4B1B73" id="Group 49" o:spid="_x0000_s1075" style="position:absolute;left:0;text-align:left;margin-left:273.1pt;margin-top:.95pt;width:5.65pt;height:54.75pt;z-index:252527616;mso-width-relative:margin;mso-height-relative:margin" coordorigin=",94034" coordsize="113,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">
                <v:rect id="Rectangle 42" o:spid="_x0000_s1076" style="position:absolute;top:94034;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" fillcolor="black">
                  <o:lock v:ext="edit" aspectratio="t"/>
                  <v:textbox inset="5.85pt,.7pt,5.85pt,.7pt">
                    <w:txbxContent>
                      <w:p w14:paraId="11FFF7FC" w14:textId="77777777" w:rsidR="00BA6C41" w:rsidRDefault="00BA6C41" w:rsidP="00582787"/>
                    </w:txbxContent>
                  </v:textbox>
                </v:rect>
                <v:rect id="Rectangle 43" o:spid="_x0000_s1077" style="position:absolute;top:9451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" fillcolor="#bfbfbf">
                  <o:lock v:ext="edit" aspectratio="t"/>
                  <v:textbox inset="5.85pt,.7pt,5.85pt,.7pt">
                    <w:txbxContent>
                      <w:p w14:paraId="23D939F8" w14:textId="77777777" w:rsidR="00BA6C41" w:rsidRDefault="00BA6C41" w:rsidP="00582787"/>
                    </w:txbxContent>
                  </v:textbox>
                </v:rect>
                <v:rect id="Rectangle 44" o:spid="_x0000_s1078" style="position:absolute;top:95016;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">
                  <o:lock v:ext="edit" aspectratio="t"/>
                  <v:textbox inset="5.85pt,.7pt,5.85pt,.7pt">
                    <w:txbxContent>
                      <w:p w14:paraId="5F919424" w14:textId="77777777" w:rsidR="00BA6C41" w:rsidRDefault="00BA6C41" w:rsidP="00582787"/>
                    </w:txbxContent>
                  </v:textbox>
                </v:rect>
              </v:group>
            </w:pict>
          </mc:Fallback>
        </mc:AlternateContent>
      </w:r>
    </w:p>
    <w:p w14:paraId="1F4510BC" w14:textId="77777777" w:rsidR="00582787" w:rsidRPr="00DE24B4" w:rsidRDefault="00582787" w:rsidP="00582787">
      <w:pPr>
        <w:suppressLineNumbers/>
        <w:ind w:leftChars="100" w:left="430" w:hangingChars="100" w:hanging="220"/>
        <w:rPr>
          <w:rFonts w:ascii="ＭＳ 明朝" w:eastAsia="ＭＳ 明朝" w:hAnsi="ＭＳ 明朝"/>
          <w:sz w:val="22"/>
        </w:rPr>
      </w:pPr>
    </w:p>
    <w:p w14:paraId="379FAF66" w14:textId="77777777" w:rsidR="00582787" w:rsidRPr="00DE24B4" w:rsidRDefault="00582787" w:rsidP="00582787">
      <w:pPr>
        <w:suppressLineNumbers/>
        <w:ind w:leftChars="100" w:left="430" w:hangingChars="100" w:hanging="220"/>
        <w:rPr>
          <w:rFonts w:ascii="ＭＳ 明朝" w:eastAsia="ＭＳ 明朝" w:hAnsi="ＭＳ 明朝"/>
          <w:sz w:val="22"/>
        </w:rPr>
      </w:pPr>
    </w:p>
    <w:p w14:paraId="0418B141" w14:textId="77777777" w:rsidR="00582787" w:rsidRPr="00DE24B4" w:rsidRDefault="00582787" w:rsidP="00582787">
      <w:pPr>
        <w:suppressLineNumbers/>
        <w:ind w:left="220" w:hangingChars="100" w:hanging="220"/>
        <w:rPr>
          <w:rFonts w:ascii="ＭＳ 明朝" w:eastAsia="ＭＳ 明朝" w:hAnsi="ＭＳ 明朝"/>
          <w:sz w:val="22"/>
        </w:rPr>
      </w:pPr>
    </w:p>
    <w:p w14:paraId="4254ABE2" w14:textId="77777777" w:rsidR="00582787" w:rsidRPr="00DE24B4" w:rsidRDefault="00582787" w:rsidP="00582787">
      <w:pPr>
        <w:suppressLineNumbers/>
        <w:ind w:left="220" w:hangingChars="100" w:hanging="220"/>
        <w:rPr>
          <w:rFonts w:ascii="ＭＳ 明朝" w:eastAsia="ＭＳ 明朝" w:hAnsi="ＭＳ 明朝"/>
          <w:sz w:val="22"/>
        </w:rPr>
      </w:pPr>
    </w:p>
    <w:p w14:paraId="4552C974" w14:textId="7DE22BD4" w:rsidR="00582787" w:rsidRPr="00DE24B4" w:rsidRDefault="00CD4F02" w:rsidP="00582787">
      <w:pPr>
        <w:suppressLineNumbers/>
        <w:ind w:left="220" w:hangingChars="100" w:hanging="220"/>
        <w:rPr>
          <w:rFonts w:ascii="ＭＳ 明朝" w:eastAsia="ＭＳ 明朝" w:hAnsi="ＭＳ 明朝"/>
          <w:sz w:val="22"/>
        </w:rPr>
      </w:pPr>
      <w:r w:rsidRPr="00DE24B4">
        <w:rPr>
          <w:rFonts w:ascii="ＭＳ 明朝" w:eastAsia="ＭＳ 明朝" w:hAnsi="ＭＳ 明朝"/>
          <w:noProof/>
          <w:sz w:val="22"/>
        </w:rPr>
        <mc:AlternateContent>
          <mc:Choice Requires="wps">
            <w:drawing>
              <wp:anchor distT="0" distB="0" distL="114300" distR="114300" simplePos="0" relativeHeight="252526592" behindDoc="0" locked="0" layoutInCell="1" allowOverlap="1" wp14:anchorId="69BAA93E" wp14:editId="4381E22F">
                <wp:simplePos x="0" y="0"/>
                <wp:positionH relativeFrom="margin">
                  <wp:posOffset>375920</wp:posOffset>
                </wp:positionH>
                <wp:positionV relativeFrom="paragraph">
                  <wp:posOffset>236220</wp:posOffset>
                </wp:positionV>
                <wp:extent cx="5082540" cy="342900"/>
                <wp:effectExtent l="0" t="0" r="0" b="0"/>
                <wp:wrapNone/>
                <wp:docPr id="7192"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2540" cy="342900"/>
                        </a:xfrm>
                        <a:prstGeom prst="rect">
                          <a:avLst/>
                        </a:prstGeom>
                        <a:noFill/>
                      </wps:spPr>
                      <wps:txbx>
                        <w:txbxContent>
                          <w:p w14:paraId="6EED19FE" w14:textId="77777777" w:rsidR="00BA6C41" w:rsidRPr="004800AD" w:rsidRDefault="00BA6C41" w:rsidP="00582787">
                            <w:pPr>
                              <w:pStyle w:val="Web"/>
                              <w:snapToGrid w:val="0"/>
                              <w:spacing w:before="0" w:beforeAutospacing="0" w:after="0" w:afterAutospacing="0"/>
                              <w:jc w:val="center"/>
                              <w:rPr>
                                <w:sz w:val="22"/>
                                <w:szCs w:val="22"/>
                              </w:rPr>
                            </w:pPr>
                            <w:r w:rsidRPr="004800AD">
                              <w:rPr>
                                <w:rFonts w:cs="Times New Roman" w:hint="eastAsia"/>
                                <w:color w:val="000000"/>
                                <w:kern w:val="24"/>
                                <w:sz w:val="22"/>
                                <w:szCs w:val="22"/>
                              </w:rPr>
                              <w:t>図Ⅱ</w:t>
                            </w:r>
                            <w:r w:rsidRPr="004800AD">
                              <w:rPr>
                                <w:rFonts w:cs="Times New Roman"/>
                                <w:color w:val="000000"/>
                                <w:kern w:val="24"/>
                                <w:sz w:val="22"/>
                                <w:szCs w:val="22"/>
                              </w:rPr>
                              <w:t>－</w:t>
                            </w:r>
                            <w:r>
                              <w:rPr>
                                <w:rFonts w:cs="Times New Roman" w:hint="eastAsia"/>
                                <w:color w:val="000000"/>
                                <w:kern w:val="24"/>
                                <w:sz w:val="22"/>
                                <w:szCs w:val="22"/>
                              </w:rPr>
                              <w:t>10</w:t>
                            </w:r>
                            <w:r w:rsidRPr="004800AD">
                              <w:rPr>
                                <w:rFonts w:cs="Times New Roman" w:hint="eastAsia"/>
                                <w:color w:val="000000"/>
                                <w:kern w:val="24"/>
                                <w:sz w:val="22"/>
                                <w:szCs w:val="22"/>
                              </w:rPr>
                              <w:t xml:space="preserve">　大阪府内全局のSPMの環境基準達成状況の推移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BAA93E" id="_x0000_s1079" type="#_x0000_t202" style="position:absolute;left:0;text-align:left;margin-left:29.6pt;margin-top:18.6pt;width:400.2pt;height:27pt;z-index:25252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" filled="f" stroked="f">
                <v:path arrowok="t"/>
                <v:textbox>
                  <w:txbxContent>
                    <w:p w14:paraId="6EED19FE" w14:textId="77777777" w:rsidR="00BA6C41" w:rsidRPr="004800AD" w:rsidRDefault="00BA6C41" w:rsidP="00582787">
                      <w:pPr>
                        <w:pStyle w:val="Web"/>
                        <w:snapToGrid w:val="0"/>
                        <w:spacing w:before="0" w:beforeAutospacing="0" w:after="0" w:afterAutospacing="0"/>
                        <w:jc w:val="center"/>
                        <w:rPr>
                          <w:sz w:val="22"/>
                          <w:szCs w:val="22"/>
                        </w:rPr>
                      </w:pPr>
                      <w:r w:rsidRPr="004800AD">
                        <w:rPr>
                          <w:rFonts w:cs="Times New Roman" w:hint="eastAsia"/>
                          <w:color w:val="000000"/>
                          <w:kern w:val="24"/>
                          <w:sz w:val="22"/>
                          <w:szCs w:val="22"/>
                        </w:rPr>
                        <w:t>図Ⅱ</w:t>
                      </w:r>
                      <w:r w:rsidRPr="004800AD">
                        <w:rPr>
                          <w:rFonts w:cs="Times New Roman"/>
                          <w:color w:val="000000"/>
                          <w:kern w:val="24"/>
                          <w:sz w:val="22"/>
                          <w:szCs w:val="22"/>
                        </w:rPr>
                        <w:t>－</w:t>
                      </w:r>
                      <w:r>
                        <w:rPr>
                          <w:rFonts w:cs="Times New Roman" w:hint="eastAsia"/>
                          <w:color w:val="000000"/>
                          <w:kern w:val="24"/>
                          <w:sz w:val="22"/>
                          <w:szCs w:val="22"/>
                        </w:rPr>
                        <w:t>10</w:t>
                      </w:r>
                      <w:r w:rsidRPr="004800AD">
                        <w:rPr>
                          <w:rFonts w:cs="Times New Roman" w:hint="eastAsia"/>
                          <w:color w:val="000000"/>
                          <w:kern w:val="24"/>
                          <w:sz w:val="22"/>
                          <w:szCs w:val="22"/>
                        </w:rPr>
                        <w:t xml:space="preserve">　大阪府内全局のSPMの環境基準達成状況の推移</w:t>
                      </w:r>
                    </w:p>
                  </w:txbxContent>
                </v:textbox>
                <w10:wrap anchorx="margin"/>
              </v:shape>
            </w:pict>
          </mc:Fallback>
        </mc:AlternateContent>
      </w:r>
    </w:p>
    <w:p w14:paraId="76483C0C" w14:textId="135FE85C" w:rsidR="00CD4F02" w:rsidRPr="00DE24B4" w:rsidRDefault="00CD4F02" w:rsidP="00CD4F02">
      <w:pPr>
        <w:widowControl/>
        <w:suppressLineNumbers/>
        <w:jc w:val="left"/>
        <w:rPr>
          <w:rFonts w:ascii="ＭＳ 明朝" w:eastAsia="ＭＳ 明朝" w:hAnsi="ＭＳ 明朝"/>
          <w:sz w:val="22"/>
        </w:rPr>
      </w:pPr>
    </w:p>
    <w:p w14:paraId="75DBC8C6" w14:textId="6DF4A922" w:rsidR="00582787" w:rsidRPr="00DE24B4" w:rsidRDefault="00582787" w:rsidP="00582787">
      <w:pPr>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令和元年度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w:t>
      </w:r>
      <w:r w:rsidRPr="00DE24B4">
        <w:rPr>
          <w:rFonts w:ascii="ＭＳ 明朝" w:eastAsia="ＭＳ 明朝" w:hAnsi="ＭＳ 明朝"/>
          <w:spacing w:val="2"/>
        </w:rPr>
        <w:t>9</w:t>
      </w:r>
      <w:r w:rsidRPr="00DE24B4">
        <w:rPr>
          <w:rFonts w:ascii="ＭＳ 明朝" w:eastAsia="ＭＳ 明朝" w:hAnsi="ＭＳ 明朝" w:hint="eastAsia"/>
          <w:spacing w:val="2"/>
        </w:rPr>
        <w:t>年度</w:t>
      </w:r>
      <w:r w:rsidRPr="00DE24B4">
        <w:rPr>
          <w:rFonts w:ascii="ＭＳ 明朝" w:eastAsia="ＭＳ 明朝" w:hAnsi="ＭＳ 明朝"/>
          <w:spacing w:val="2"/>
        </w:rPr>
        <w:t>）</w:t>
      </w:r>
      <w:r w:rsidRPr="00DE24B4">
        <w:rPr>
          <w:rFonts w:ascii="ＭＳ 明朝" w:eastAsia="ＭＳ 明朝" w:hAnsi="ＭＳ 明朝" w:hint="eastAsia"/>
          <w:sz w:val="22"/>
        </w:rPr>
        <w:t>におけるSPM日平均値の年間２％除外値の上位５局について、平成21年度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0</w:t>
      </w:r>
      <w:r w:rsidRPr="00DE24B4">
        <w:rPr>
          <w:rFonts w:ascii="ＭＳ 明朝" w:eastAsia="ＭＳ 明朝" w:hAnsi="ＭＳ 明朝"/>
          <w:spacing w:val="2"/>
        </w:rPr>
        <w:t>9</w:t>
      </w:r>
      <w:r w:rsidRPr="00DE24B4">
        <w:rPr>
          <w:rFonts w:ascii="ＭＳ 明朝" w:eastAsia="ＭＳ 明朝" w:hAnsi="ＭＳ 明朝" w:hint="eastAsia"/>
          <w:spacing w:val="2"/>
        </w:rPr>
        <w:t>年度</w:t>
      </w:r>
      <w:r w:rsidRPr="00DE24B4">
        <w:rPr>
          <w:rFonts w:ascii="ＭＳ 明朝" w:eastAsia="ＭＳ 明朝" w:hAnsi="ＭＳ 明朝"/>
          <w:spacing w:val="2"/>
        </w:rPr>
        <w:t>）</w:t>
      </w:r>
      <w:r w:rsidRPr="00DE24B4">
        <w:rPr>
          <w:rFonts w:ascii="ＭＳ 明朝" w:eastAsia="ＭＳ 明朝" w:hAnsi="ＭＳ 明朝" w:hint="eastAsia"/>
          <w:sz w:val="22"/>
        </w:rPr>
        <w:t>からの濃度推移は改善傾向が見られた。また、令和元年度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w:t>
      </w:r>
      <w:r w:rsidRPr="00DE24B4">
        <w:rPr>
          <w:rFonts w:ascii="ＭＳ 明朝" w:eastAsia="ＭＳ 明朝" w:hAnsi="ＭＳ 明朝"/>
          <w:spacing w:val="2"/>
        </w:rPr>
        <w:t>9</w:t>
      </w:r>
      <w:r w:rsidRPr="00DE24B4">
        <w:rPr>
          <w:rFonts w:ascii="ＭＳ 明朝" w:eastAsia="ＭＳ 明朝" w:hAnsi="ＭＳ 明朝" w:hint="eastAsia"/>
          <w:spacing w:val="2"/>
        </w:rPr>
        <w:t>年度</w:t>
      </w:r>
      <w:r w:rsidRPr="00DE24B4">
        <w:rPr>
          <w:rFonts w:ascii="ＭＳ 明朝" w:eastAsia="ＭＳ 明朝" w:hAnsi="ＭＳ 明朝"/>
          <w:spacing w:val="2"/>
        </w:rPr>
        <w:t>）</w:t>
      </w:r>
      <w:r w:rsidRPr="00DE24B4">
        <w:rPr>
          <w:rFonts w:ascii="ＭＳ 明朝" w:eastAsia="ＭＳ 明朝" w:hAnsi="ＭＳ 明朝" w:hint="eastAsia"/>
          <w:sz w:val="22"/>
        </w:rPr>
        <w:t>の最高値は0.047ppmと環境基準値を下回り、上位５局の値は同程度の水準であった</w:t>
      </w:r>
      <w:r w:rsidR="00925852" w:rsidRPr="00DE24B4">
        <w:rPr>
          <w:rFonts w:ascii="ＭＳ 明朝" w:eastAsia="ＭＳ 明朝" w:hAnsi="ＭＳ 明朝" w:hint="eastAsia"/>
          <w:sz w:val="22"/>
        </w:rPr>
        <w:t>（図Ⅱ－</w:t>
      </w:r>
      <w:r w:rsidR="00925852" w:rsidRPr="00DE24B4">
        <w:rPr>
          <w:rFonts w:ascii="ＭＳ 明朝" w:eastAsia="ＭＳ 明朝" w:hAnsi="ＭＳ 明朝"/>
          <w:sz w:val="22"/>
        </w:rPr>
        <w:t>11</w:t>
      </w:r>
      <w:r w:rsidR="00925852" w:rsidRPr="00DE24B4">
        <w:rPr>
          <w:rFonts w:ascii="ＭＳ 明朝" w:eastAsia="ＭＳ 明朝" w:hAnsi="ＭＳ 明朝" w:hint="eastAsia"/>
          <w:sz w:val="22"/>
        </w:rPr>
        <w:t>）</w:t>
      </w:r>
      <w:r w:rsidRPr="00DE24B4">
        <w:rPr>
          <w:rFonts w:ascii="ＭＳ 明朝" w:eastAsia="ＭＳ 明朝" w:hAnsi="ＭＳ 明朝" w:hint="eastAsia"/>
          <w:sz w:val="22"/>
        </w:rPr>
        <w:t>。</w:t>
      </w:r>
    </w:p>
    <w:p w14:paraId="0BB251D0" w14:textId="77777777" w:rsidR="00582787" w:rsidRPr="00DE24B4" w:rsidRDefault="00582787" w:rsidP="00582787">
      <w:pPr>
        <w:suppressLineNumbers/>
        <w:ind w:left="210" w:hangingChars="100" w:hanging="210"/>
        <w:rPr>
          <w:rFonts w:ascii="ＭＳ Ｐ明朝" w:eastAsia="ＭＳ Ｐ明朝" w:hAnsi="ＭＳ Ｐ明朝"/>
          <w:sz w:val="22"/>
        </w:rPr>
      </w:pPr>
      <w:r w:rsidRPr="00DE24B4">
        <w:rPr>
          <w:noProof/>
        </w:rPr>
        <w:drawing>
          <wp:anchor distT="0" distB="0" distL="114300" distR="114300" simplePos="0" relativeHeight="252633088" behindDoc="0" locked="0" layoutInCell="1" allowOverlap="1" wp14:anchorId="26EB0E46" wp14:editId="01E8F656">
            <wp:simplePos x="0" y="0"/>
            <wp:positionH relativeFrom="column">
              <wp:posOffset>661670</wp:posOffset>
            </wp:positionH>
            <wp:positionV relativeFrom="paragraph">
              <wp:posOffset>52069</wp:posOffset>
            </wp:positionV>
            <wp:extent cx="4895850" cy="2637483"/>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898156" cy="2638725"/>
                    </a:xfrm>
                    <a:prstGeom prst="rect">
                      <a:avLst/>
                    </a:prstGeom>
                  </pic:spPr>
                </pic:pic>
              </a:graphicData>
            </a:graphic>
            <wp14:sizeRelH relativeFrom="page">
              <wp14:pctWidth>0</wp14:pctWidth>
            </wp14:sizeRelH>
            <wp14:sizeRelV relativeFrom="page">
              <wp14:pctHeight>0</wp14:pctHeight>
            </wp14:sizeRelV>
          </wp:anchor>
        </w:drawing>
      </w:r>
    </w:p>
    <w:p w14:paraId="52F95208" w14:textId="77777777" w:rsidR="00582787" w:rsidRPr="00DE24B4" w:rsidRDefault="00582787" w:rsidP="00582787">
      <w:pPr>
        <w:suppressLineNumbers/>
        <w:ind w:left="220" w:hangingChars="100" w:hanging="220"/>
        <w:rPr>
          <w:rFonts w:ascii="ＭＳ 明朝" w:eastAsia="ＭＳ 明朝" w:hAnsi="ＭＳ 明朝"/>
          <w:sz w:val="22"/>
        </w:rPr>
      </w:pPr>
    </w:p>
    <w:p w14:paraId="41CCE2F5" w14:textId="77777777" w:rsidR="00582787" w:rsidRPr="00DE24B4" w:rsidRDefault="00582787" w:rsidP="00582787">
      <w:pPr>
        <w:suppressLineNumbers/>
        <w:ind w:left="220" w:hangingChars="100" w:hanging="220"/>
        <w:rPr>
          <w:rFonts w:ascii="ＭＳ 明朝" w:eastAsia="ＭＳ 明朝" w:hAnsi="ＭＳ 明朝"/>
          <w:sz w:val="22"/>
        </w:rPr>
      </w:pPr>
    </w:p>
    <w:p w14:paraId="6C2BB9FA" w14:textId="77777777" w:rsidR="00582787" w:rsidRPr="00DE24B4" w:rsidRDefault="00582787" w:rsidP="00582787">
      <w:pPr>
        <w:suppressLineNumbers/>
        <w:ind w:left="220" w:hangingChars="100" w:hanging="220"/>
        <w:rPr>
          <w:rFonts w:ascii="ＭＳ 明朝" w:eastAsia="ＭＳ 明朝" w:hAnsi="ＭＳ 明朝"/>
          <w:sz w:val="22"/>
        </w:rPr>
      </w:pPr>
    </w:p>
    <w:p w14:paraId="648A9804" w14:textId="77777777" w:rsidR="00582787" w:rsidRPr="00DE24B4" w:rsidRDefault="00582787" w:rsidP="00582787">
      <w:pPr>
        <w:suppressLineNumbers/>
        <w:ind w:left="220" w:hangingChars="100" w:hanging="220"/>
        <w:rPr>
          <w:rFonts w:ascii="ＭＳ 明朝" w:eastAsia="ＭＳ 明朝" w:hAnsi="ＭＳ 明朝"/>
          <w:sz w:val="22"/>
        </w:rPr>
      </w:pPr>
    </w:p>
    <w:p w14:paraId="33F6B662" w14:textId="77777777" w:rsidR="00582787" w:rsidRPr="00DE24B4" w:rsidRDefault="00582787" w:rsidP="00582787">
      <w:pPr>
        <w:suppressLineNumbers/>
        <w:ind w:left="220" w:hangingChars="100" w:hanging="220"/>
        <w:rPr>
          <w:rFonts w:ascii="ＭＳ 明朝" w:eastAsia="ＭＳ 明朝" w:hAnsi="ＭＳ 明朝"/>
          <w:sz w:val="22"/>
        </w:rPr>
      </w:pPr>
    </w:p>
    <w:p w14:paraId="1ABF9AC8" w14:textId="77777777" w:rsidR="00582787" w:rsidRPr="00DE24B4" w:rsidRDefault="00582787" w:rsidP="00582787">
      <w:pPr>
        <w:suppressLineNumbers/>
        <w:ind w:left="220" w:hangingChars="100" w:hanging="220"/>
        <w:rPr>
          <w:rFonts w:ascii="ＭＳ 明朝" w:eastAsia="ＭＳ 明朝" w:hAnsi="ＭＳ 明朝"/>
          <w:sz w:val="22"/>
        </w:rPr>
      </w:pPr>
    </w:p>
    <w:p w14:paraId="43A1A194" w14:textId="77777777" w:rsidR="00582787" w:rsidRPr="00DE24B4" w:rsidRDefault="00582787" w:rsidP="00582787">
      <w:pPr>
        <w:suppressLineNumbers/>
        <w:ind w:left="220" w:hangingChars="100" w:hanging="220"/>
        <w:rPr>
          <w:rFonts w:ascii="ＭＳ 明朝" w:eastAsia="ＭＳ 明朝" w:hAnsi="ＭＳ 明朝"/>
          <w:sz w:val="22"/>
        </w:rPr>
      </w:pPr>
    </w:p>
    <w:p w14:paraId="2AC08A13" w14:textId="77777777" w:rsidR="00582787" w:rsidRPr="00DE24B4" w:rsidRDefault="00582787" w:rsidP="00582787">
      <w:pPr>
        <w:suppressLineNumbers/>
        <w:ind w:left="220" w:hangingChars="100" w:hanging="220"/>
        <w:rPr>
          <w:rFonts w:ascii="ＭＳ 明朝" w:eastAsia="ＭＳ 明朝" w:hAnsi="ＭＳ 明朝"/>
          <w:sz w:val="22"/>
        </w:rPr>
      </w:pPr>
    </w:p>
    <w:p w14:paraId="377DD68A" w14:textId="77777777" w:rsidR="00582787" w:rsidRPr="00DE24B4" w:rsidRDefault="00582787" w:rsidP="00582787">
      <w:pPr>
        <w:suppressLineNumbers/>
        <w:ind w:left="220" w:hangingChars="100" w:hanging="220"/>
        <w:rPr>
          <w:rFonts w:ascii="ＭＳ 明朝" w:eastAsia="ＭＳ 明朝" w:hAnsi="ＭＳ 明朝"/>
          <w:sz w:val="22"/>
        </w:rPr>
      </w:pPr>
    </w:p>
    <w:p w14:paraId="719C4B97" w14:textId="77777777" w:rsidR="00582787" w:rsidRPr="00DE24B4" w:rsidRDefault="00582787" w:rsidP="00582787">
      <w:pPr>
        <w:suppressLineNumbers/>
        <w:ind w:left="220" w:hangingChars="100" w:hanging="220"/>
        <w:rPr>
          <w:rFonts w:ascii="ＭＳ 明朝" w:eastAsia="ＭＳ 明朝" w:hAnsi="ＭＳ 明朝"/>
          <w:sz w:val="22"/>
        </w:rPr>
      </w:pPr>
    </w:p>
    <w:p w14:paraId="140CC96F" w14:textId="2285160A" w:rsidR="00582787" w:rsidRPr="00DE24B4" w:rsidRDefault="00582787" w:rsidP="00582787">
      <w:pPr>
        <w:suppressLineNumbers/>
        <w:ind w:left="220" w:hangingChars="100" w:hanging="220"/>
        <w:rPr>
          <w:rFonts w:ascii="ＭＳ 明朝" w:eastAsia="ＭＳ 明朝" w:hAnsi="ＭＳ 明朝"/>
          <w:sz w:val="22"/>
        </w:rPr>
      </w:pPr>
    </w:p>
    <w:p w14:paraId="49985841" w14:textId="66AB5393" w:rsidR="00582787" w:rsidRPr="00DE24B4" w:rsidRDefault="00817CC5" w:rsidP="00582787">
      <w:pPr>
        <w:suppressLineNumbers/>
        <w:ind w:left="220" w:hangingChars="100" w:hanging="220"/>
        <w:rPr>
          <w:rFonts w:ascii="ＭＳ 明朝" w:eastAsia="ＭＳ 明朝" w:hAnsi="ＭＳ 明朝"/>
          <w:sz w:val="22"/>
        </w:rPr>
      </w:pPr>
      <w:r w:rsidRPr="00DE24B4">
        <w:rPr>
          <w:rFonts w:ascii="ＭＳ 明朝" w:eastAsia="ＭＳ 明朝" w:hAnsi="ＭＳ 明朝"/>
          <w:noProof/>
          <w:sz w:val="22"/>
        </w:rPr>
        <mc:AlternateContent>
          <mc:Choice Requires="wps">
            <w:drawing>
              <wp:anchor distT="0" distB="0" distL="114300" distR="114300" simplePos="0" relativeHeight="252529664" behindDoc="0" locked="0" layoutInCell="1" allowOverlap="1" wp14:anchorId="72CD2855" wp14:editId="279E7B16">
                <wp:simplePos x="0" y="0"/>
                <wp:positionH relativeFrom="margin">
                  <wp:posOffset>441960</wp:posOffset>
                </wp:positionH>
                <wp:positionV relativeFrom="paragraph">
                  <wp:posOffset>55880</wp:posOffset>
                </wp:positionV>
                <wp:extent cx="5252936" cy="342900"/>
                <wp:effectExtent l="0" t="0" r="0" b="0"/>
                <wp:wrapNone/>
                <wp:docPr id="7194"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2936" cy="342900"/>
                        </a:xfrm>
                        <a:prstGeom prst="rect">
                          <a:avLst/>
                        </a:prstGeom>
                        <a:noFill/>
                      </wps:spPr>
                      <wps:txbx>
                        <w:txbxContent>
                          <w:p w14:paraId="190B1B37" w14:textId="77777777" w:rsidR="00BA6C41" w:rsidRPr="004800AD" w:rsidRDefault="00BA6C41" w:rsidP="00582787">
                            <w:pPr>
                              <w:pStyle w:val="a3"/>
                              <w:jc w:val="center"/>
                              <w:rPr>
                                <w:rFonts w:ascii="ＭＳ Ｐゴシック" w:eastAsia="ＭＳ Ｐゴシック" w:hAnsi="ＭＳ Ｐゴシック"/>
                                <w:color w:val="000000" w:themeColor="dark1"/>
                                <w:kern w:val="0"/>
                                <w:sz w:val="22"/>
                              </w:rPr>
                            </w:pPr>
                            <w:r w:rsidRPr="004800AD">
                              <w:rPr>
                                <w:rFonts w:ascii="ＭＳ Ｐゴシック" w:eastAsia="ＭＳ Ｐゴシック" w:hAnsi="ＭＳ Ｐゴシック" w:hint="eastAsia"/>
                                <w:color w:val="000000" w:themeColor="dark1"/>
                                <w:kern w:val="0"/>
                                <w:sz w:val="22"/>
                              </w:rPr>
                              <w:t>図Ⅱ</w:t>
                            </w:r>
                            <w:r w:rsidRPr="004800AD">
                              <w:rPr>
                                <w:rFonts w:ascii="ＭＳ Ｐゴシック" w:eastAsia="ＭＳ Ｐゴシック" w:hAnsi="ＭＳ Ｐゴシック"/>
                                <w:color w:val="000000" w:themeColor="dark1"/>
                                <w:kern w:val="0"/>
                                <w:sz w:val="22"/>
                              </w:rPr>
                              <w:t>－</w:t>
                            </w:r>
                            <w:r>
                              <w:rPr>
                                <w:rFonts w:ascii="ＭＳ Ｐゴシック" w:eastAsia="ＭＳ Ｐゴシック" w:hAnsi="ＭＳ Ｐゴシック" w:hint="eastAsia"/>
                                <w:color w:val="000000" w:themeColor="dark1"/>
                                <w:kern w:val="0"/>
                                <w:sz w:val="22"/>
                              </w:rPr>
                              <w:t>11</w:t>
                            </w:r>
                            <w:r w:rsidRPr="004800AD">
                              <w:rPr>
                                <w:rFonts w:ascii="ＭＳ Ｐゴシック" w:eastAsia="ＭＳ Ｐゴシック" w:hAnsi="ＭＳ Ｐゴシック" w:hint="eastAsia"/>
                                <w:color w:val="000000" w:themeColor="dark1"/>
                                <w:kern w:val="0"/>
                                <w:sz w:val="22"/>
                              </w:rPr>
                              <w:t xml:space="preserve">　 SPM長期評価値（日平均値の年間２％除外値）の上位５局の推移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CD2855" id="テキスト ボックス 30" o:spid="_x0000_s1080" type="#_x0000_t202" style="position:absolute;left:0;text-align:left;margin-left:34.8pt;margin-top:4.4pt;width:413.6pt;height:27pt;z-index:25252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" filled="f" stroked="f">
                <v:path arrowok="t"/>
                <v:textbox>
                  <w:txbxContent>
                    <w:p w14:paraId="190B1B37" w14:textId="77777777" w:rsidR="00BA6C41" w:rsidRPr="004800AD" w:rsidRDefault="00BA6C41" w:rsidP="00582787">
                      <w:pPr>
                        <w:pStyle w:val="a3"/>
                        <w:jc w:val="center"/>
                        <w:rPr>
                          <w:rFonts w:ascii="ＭＳ Ｐゴシック" w:eastAsia="ＭＳ Ｐゴシック" w:hAnsi="ＭＳ Ｐゴシック"/>
                          <w:color w:val="000000" w:themeColor="dark1"/>
                          <w:kern w:val="0"/>
                          <w:sz w:val="22"/>
                        </w:rPr>
                      </w:pPr>
                      <w:r w:rsidRPr="004800AD">
                        <w:rPr>
                          <w:rFonts w:ascii="ＭＳ Ｐゴシック" w:eastAsia="ＭＳ Ｐゴシック" w:hAnsi="ＭＳ Ｐゴシック" w:hint="eastAsia"/>
                          <w:color w:val="000000" w:themeColor="dark1"/>
                          <w:kern w:val="0"/>
                          <w:sz w:val="22"/>
                        </w:rPr>
                        <w:t>図Ⅱ</w:t>
                      </w:r>
                      <w:r w:rsidRPr="004800AD">
                        <w:rPr>
                          <w:rFonts w:ascii="ＭＳ Ｐゴシック" w:eastAsia="ＭＳ Ｐゴシック" w:hAnsi="ＭＳ Ｐゴシック"/>
                          <w:color w:val="000000" w:themeColor="dark1"/>
                          <w:kern w:val="0"/>
                          <w:sz w:val="22"/>
                        </w:rPr>
                        <w:t>－</w:t>
                      </w:r>
                      <w:r>
                        <w:rPr>
                          <w:rFonts w:ascii="ＭＳ Ｐゴシック" w:eastAsia="ＭＳ Ｐゴシック" w:hAnsi="ＭＳ Ｐゴシック" w:hint="eastAsia"/>
                          <w:color w:val="000000" w:themeColor="dark1"/>
                          <w:kern w:val="0"/>
                          <w:sz w:val="22"/>
                        </w:rPr>
                        <w:t>11</w:t>
                      </w:r>
                      <w:r w:rsidRPr="004800AD">
                        <w:rPr>
                          <w:rFonts w:ascii="ＭＳ Ｐゴシック" w:eastAsia="ＭＳ Ｐゴシック" w:hAnsi="ＭＳ Ｐゴシック" w:hint="eastAsia"/>
                          <w:color w:val="000000" w:themeColor="dark1"/>
                          <w:kern w:val="0"/>
                          <w:sz w:val="22"/>
                        </w:rPr>
                        <w:t xml:space="preserve">　 SPM長期評価値（日平均値の年間２％除外値）の上位５局の推移</w:t>
                      </w:r>
                    </w:p>
                  </w:txbxContent>
                </v:textbox>
                <w10:wrap anchorx="margin"/>
              </v:shape>
            </w:pict>
          </mc:Fallback>
        </mc:AlternateContent>
      </w:r>
    </w:p>
    <w:p w14:paraId="747E808A" w14:textId="77777777" w:rsidR="00582787" w:rsidRPr="00DE24B4" w:rsidRDefault="00582787" w:rsidP="00582787">
      <w:pPr>
        <w:suppressLineNumbers/>
        <w:ind w:left="220" w:hangingChars="100" w:hanging="220"/>
        <w:rPr>
          <w:rFonts w:ascii="ＭＳ 明朝" w:eastAsia="ＭＳ 明朝" w:hAnsi="ＭＳ 明朝"/>
          <w:sz w:val="22"/>
        </w:rPr>
      </w:pPr>
    </w:p>
    <w:p w14:paraId="3416208D" w14:textId="77777777" w:rsidR="00582787" w:rsidRPr="00DE24B4" w:rsidRDefault="00582787" w:rsidP="00582787">
      <w:pPr>
        <w:suppressLineNumbers/>
        <w:ind w:left="220" w:hangingChars="100" w:hanging="220"/>
        <w:rPr>
          <w:rFonts w:ascii="ＭＳ 明朝" w:eastAsia="ＭＳ 明朝" w:hAnsi="ＭＳ 明朝"/>
          <w:sz w:val="22"/>
        </w:rPr>
      </w:pPr>
    </w:p>
    <w:p w14:paraId="4FEB82C9" w14:textId="2CECFC5C" w:rsidR="00582787" w:rsidRPr="00DE24B4" w:rsidRDefault="00582787" w:rsidP="00582787">
      <w:pPr>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自動車からのPM排出量は着実に減少し、平成26年度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w:t>
      </w:r>
      <w:r w:rsidRPr="00DE24B4">
        <w:rPr>
          <w:rFonts w:ascii="ＭＳ 明朝" w:eastAsia="ＭＳ 明朝" w:hAnsi="ＭＳ 明朝"/>
          <w:spacing w:val="2"/>
        </w:rPr>
        <w:t>4</w:t>
      </w:r>
      <w:r w:rsidRPr="00DE24B4">
        <w:rPr>
          <w:rFonts w:ascii="ＭＳ 明朝" w:eastAsia="ＭＳ 明朝" w:hAnsi="ＭＳ 明朝" w:hint="eastAsia"/>
          <w:spacing w:val="2"/>
        </w:rPr>
        <w:t>年度</w:t>
      </w:r>
      <w:r w:rsidRPr="00DE24B4">
        <w:rPr>
          <w:rFonts w:ascii="ＭＳ 明朝" w:eastAsia="ＭＳ 明朝" w:hAnsi="ＭＳ 明朝"/>
          <w:spacing w:val="2"/>
        </w:rPr>
        <w:t>）</w:t>
      </w:r>
      <w:r w:rsidRPr="00DE24B4">
        <w:rPr>
          <w:rFonts w:ascii="ＭＳ 明朝" w:eastAsia="ＭＳ 明朝" w:hAnsi="ＭＳ 明朝" w:hint="eastAsia"/>
          <w:sz w:val="22"/>
        </w:rPr>
        <w:t>に令和２年度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20年度</w:t>
      </w:r>
      <w:r w:rsidRPr="00DE24B4">
        <w:rPr>
          <w:rFonts w:ascii="ＭＳ 明朝" w:eastAsia="ＭＳ 明朝" w:hAnsi="ＭＳ 明朝"/>
          <w:spacing w:val="2"/>
        </w:rPr>
        <w:t>）</w:t>
      </w:r>
      <w:r w:rsidRPr="00DE24B4">
        <w:rPr>
          <w:rFonts w:ascii="ＭＳ 明朝" w:eastAsia="ＭＳ 明朝" w:hAnsi="ＭＳ 明朝" w:hint="eastAsia"/>
          <w:sz w:val="22"/>
        </w:rPr>
        <w:t>目標を達成している</w:t>
      </w:r>
      <w:r w:rsidR="00925852" w:rsidRPr="00DE24B4">
        <w:rPr>
          <w:rFonts w:ascii="ＭＳ 明朝" w:eastAsia="ＭＳ 明朝" w:hAnsi="ＭＳ 明朝" w:hint="eastAsia"/>
          <w:sz w:val="22"/>
        </w:rPr>
        <w:t>（図Ⅱ－</w:t>
      </w:r>
      <w:r w:rsidR="00925852" w:rsidRPr="00DE24B4">
        <w:rPr>
          <w:rFonts w:ascii="ＭＳ 明朝" w:eastAsia="ＭＳ 明朝" w:hAnsi="ＭＳ 明朝"/>
          <w:sz w:val="22"/>
        </w:rPr>
        <w:t>12</w:t>
      </w:r>
      <w:r w:rsidR="00925852" w:rsidRPr="00DE24B4">
        <w:rPr>
          <w:rFonts w:ascii="ＭＳ 明朝" w:eastAsia="ＭＳ 明朝" w:hAnsi="ＭＳ 明朝" w:hint="eastAsia"/>
          <w:sz w:val="22"/>
        </w:rPr>
        <w:t>）</w:t>
      </w:r>
      <w:r w:rsidRPr="00DE24B4">
        <w:rPr>
          <w:rFonts w:ascii="ＭＳ 明朝" w:eastAsia="ＭＳ 明朝" w:hAnsi="ＭＳ 明朝" w:hint="eastAsia"/>
          <w:sz w:val="22"/>
        </w:rPr>
        <w:t>。</w:t>
      </w:r>
    </w:p>
    <w:p w14:paraId="19053063" w14:textId="77777777" w:rsidR="00582787" w:rsidRPr="00DE24B4" w:rsidRDefault="00582787" w:rsidP="00582787">
      <w:pPr>
        <w:suppressLineNumbers/>
        <w:ind w:left="210" w:hangingChars="100" w:hanging="210"/>
        <w:rPr>
          <w:rFonts w:ascii="ＭＳ 明朝" w:eastAsia="ＭＳ 明朝" w:hAnsi="ＭＳ 明朝"/>
          <w:sz w:val="22"/>
        </w:rPr>
      </w:pPr>
      <w:r w:rsidRPr="00DE24B4">
        <w:rPr>
          <w:noProof/>
        </w:rPr>
        <w:drawing>
          <wp:anchor distT="0" distB="0" distL="114300" distR="114300" simplePos="0" relativeHeight="252634112" behindDoc="0" locked="0" layoutInCell="1" allowOverlap="1" wp14:anchorId="34034BC2" wp14:editId="7D7E1EF3">
            <wp:simplePos x="0" y="0"/>
            <wp:positionH relativeFrom="column">
              <wp:posOffset>57389</wp:posOffset>
            </wp:positionH>
            <wp:positionV relativeFrom="paragraph">
              <wp:posOffset>158750</wp:posOffset>
            </wp:positionV>
            <wp:extent cx="4166235" cy="2649422"/>
            <wp:effectExtent l="0" t="0" r="5715"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166235" cy="2649422"/>
                    </a:xfrm>
                    <a:prstGeom prst="rect">
                      <a:avLst/>
                    </a:prstGeom>
                  </pic:spPr>
                </pic:pic>
              </a:graphicData>
            </a:graphic>
            <wp14:sizeRelH relativeFrom="page">
              <wp14:pctWidth>0</wp14:pctWidth>
            </wp14:sizeRelH>
            <wp14:sizeRelV relativeFrom="page">
              <wp14:pctHeight>0</wp14:pctHeight>
            </wp14:sizeRelV>
          </wp:anchor>
        </w:drawing>
      </w:r>
      <w:r w:rsidRPr="00DE24B4">
        <w:rPr>
          <w:rFonts w:ascii="ＭＳ 明朝" w:eastAsia="ＭＳ 明朝" w:hAnsi="ＭＳ 明朝"/>
          <w:noProof/>
          <w:sz w:val="22"/>
        </w:rPr>
        <mc:AlternateContent>
          <mc:Choice Requires="wps">
            <w:drawing>
              <wp:anchor distT="0" distB="0" distL="114300" distR="114300" simplePos="0" relativeHeight="252522496" behindDoc="0" locked="0" layoutInCell="1" allowOverlap="1" wp14:anchorId="6A76496F" wp14:editId="56EC1C96">
                <wp:simplePos x="0" y="0"/>
                <wp:positionH relativeFrom="margin">
                  <wp:posOffset>518795</wp:posOffset>
                </wp:positionH>
                <wp:positionV relativeFrom="paragraph">
                  <wp:posOffset>3336290</wp:posOffset>
                </wp:positionV>
                <wp:extent cx="4716145" cy="293370"/>
                <wp:effectExtent l="0" t="0" r="0" b="0"/>
                <wp:wrapNone/>
                <wp:docPr id="204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1614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FBCDC" w14:textId="77777777" w:rsidR="00BA6C41" w:rsidRPr="00DC641F" w:rsidRDefault="00BA6C41" w:rsidP="00582787">
                            <w:pPr>
                              <w:pStyle w:val="Web"/>
                              <w:spacing w:before="0" w:beforeAutospacing="0" w:after="0" w:afterAutospacing="0"/>
                              <w:rPr>
                                <w:sz w:val="18"/>
                                <w:szCs w:val="18"/>
                              </w:rPr>
                            </w:pPr>
                            <w:r w:rsidRPr="008B3C0A">
                              <w:rPr>
                                <w:rFonts w:ascii="Century" w:eastAsia="ＭＳ 明朝" w:hAnsi="ＭＳ 明朝" w:cs="Times New Roman" w:hint="eastAsia"/>
                                <w:color w:val="000000"/>
                                <w:kern w:val="24"/>
                                <w:sz w:val="18"/>
                                <w:szCs w:val="18"/>
                              </w:rPr>
                              <w:t>（注）四捨五入の関係で車種別の合計値と全車種の合計値が一致しない場合がある。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A76496F" id="_x0000_s1081" type="#_x0000_t202" style="position:absolute;left:0;text-align:left;margin-left:40.85pt;margin-top:262.7pt;width:371.35pt;height:23.1pt;z-index:25252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" filled="f" stroked="f">
                <v:path arrowok="t"/>
                <v:textbox>
                  <w:txbxContent>
                    <w:p w14:paraId="5A1FBCDC" w14:textId="77777777" w:rsidR="00BA6C41" w:rsidRPr="00DC641F" w:rsidRDefault="00BA6C41" w:rsidP="00582787">
                      <w:pPr>
                        <w:pStyle w:val="Web"/>
                        <w:spacing w:before="0" w:beforeAutospacing="0" w:after="0" w:afterAutospacing="0"/>
                        <w:rPr>
                          <w:sz w:val="18"/>
                          <w:szCs w:val="18"/>
                        </w:rPr>
                      </w:pPr>
                      <w:r w:rsidRPr="008B3C0A">
                        <w:rPr>
                          <w:rFonts w:ascii="Century" w:eastAsia="ＭＳ 明朝" w:hAnsi="ＭＳ 明朝" w:cs="Times New Roman" w:hint="eastAsia"/>
                          <w:color w:val="000000"/>
                          <w:kern w:val="24"/>
                          <w:sz w:val="18"/>
                          <w:szCs w:val="18"/>
                        </w:rPr>
                        <w:t>（注）四捨五入の関係で車種別の合計値と全車種の合計値が一致しない場合がある。</w:t>
                      </w:r>
                    </w:p>
                  </w:txbxContent>
                </v:textbox>
                <w10:wrap anchorx="margin"/>
              </v:shape>
            </w:pict>
          </mc:Fallback>
        </mc:AlternateContent>
      </w:r>
      <w:r w:rsidRPr="00DE24B4">
        <w:rPr>
          <w:rFonts w:ascii="ＭＳ 明朝" w:eastAsia="ＭＳ 明朝" w:hAnsi="ＭＳ 明朝"/>
          <w:noProof/>
          <w:sz w:val="22"/>
        </w:rPr>
        <w:drawing>
          <wp:anchor distT="0" distB="0" distL="114300" distR="114300" simplePos="0" relativeHeight="252539904" behindDoc="0" locked="0" layoutInCell="1" allowOverlap="1" wp14:anchorId="3B118A99" wp14:editId="2AFEDCD6">
            <wp:simplePos x="0" y="0"/>
            <wp:positionH relativeFrom="column">
              <wp:posOffset>4123055</wp:posOffset>
            </wp:positionH>
            <wp:positionV relativeFrom="paragraph">
              <wp:posOffset>753745</wp:posOffset>
            </wp:positionV>
            <wp:extent cx="1995170" cy="1839595"/>
            <wp:effectExtent l="0" t="0" r="5080" b="8255"/>
            <wp:wrapNone/>
            <wp:docPr id="7183" name="図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1995170" cy="1839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24B4">
        <w:rPr>
          <w:rFonts w:ascii="ＭＳ 明朝" w:eastAsia="ＭＳ 明朝" w:hAnsi="ＭＳ 明朝"/>
          <w:noProof/>
          <w:sz w:val="22"/>
        </w:rPr>
        <mc:AlternateContent>
          <mc:Choice Requires="wps">
            <w:drawing>
              <wp:anchor distT="0" distB="0" distL="114300" distR="114300" simplePos="0" relativeHeight="252540928" behindDoc="0" locked="0" layoutInCell="1" allowOverlap="1" wp14:anchorId="0E6ABBA3" wp14:editId="2FAD110A">
                <wp:simplePos x="0" y="0"/>
                <wp:positionH relativeFrom="column">
                  <wp:posOffset>4351020</wp:posOffset>
                </wp:positionH>
                <wp:positionV relativeFrom="paragraph">
                  <wp:posOffset>2592070</wp:posOffset>
                </wp:positionV>
                <wp:extent cx="1668780" cy="342900"/>
                <wp:effectExtent l="0" t="0" r="0" b="0"/>
                <wp:wrapNone/>
                <wp:docPr id="28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780" cy="342900"/>
                        </a:xfrm>
                        <a:prstGeom prst="rect">
                          <a:avLst/>
                        </a:prstGeom>
                        <a:noFill/>
                      </wps:spPr>
                      <wps:txbx>
                        <w:txbxContent>
                          <w:p w14:paraId="0E9D2063" w14:textId="77777777" w:rsidR="00BA6C41" w:rsidRPr="00E90448" w:rsidRDefault="00BA6C41" w:rsidP="00582787">
                            <w:pPr>
                              <w:pStyle w:val="a3"/>
                              <w:rPr>
                                <w:rFonts w:ascii="ＭＳ ゴシック" w:hAnsi="ＭＳ ゴシック"/>
                                <w:color w:val="000000"/>
                                <w:kern w:val="24"/>
                                <w:szCs w:val="21"/>
                                <w:u w:val="single"/>
                              </w:rPr>
                            </w:pPr>
                            <w:r>
                              <w:rPr>
                                <w:rFonts w:ascii="ＭＳ ゴシック" w:hAnsi="ＭＳ ゴシック"/>
                                <w:color w:val="000000"/>
                                <w:kern w:val="24"/>
                                <w:szCs w:val="21"/>
                                <w:u w:val="single"/>
                              </w:rPr>
                              <w:t>PM</w:t>
                            </w:r>
                            <w:r w:rsidRPr="00E90448">
                              <w:rPr>
                                <w:rFonts w:ascii="ＭＳ ゴシック" w:hAnsi="ＭＳ ゴシック" w:hint="eastAsia"/>
                                <w:color w:val="000000"/>
                                <w:kern w:val="24"/>
                                <w:szCs w:val="21"/>
                                <w:u w:val="single"/>
                              </w:rPr>
                              <w:t>排出量</w:t>
                            </w:r>
                            <w:r>
                              <w:rPr>
                                <w:rFonts w:ascii="ＭＳ ゴシック" w:hAnsi="ＭＳ ゴシック" w:hint="eastAsia"/>
                                <w:color w:val="000000"/>
                                <w:kern w:val="24"/>
                                <w:szCs w:val="21"/>
                                <w:u w:val="single"/>
                              </w:rPr>
                              <w:t>の</w:t>
                            </w:r>
                            <w:r>
                              <w:rPr>
                                <w:rFonts w:ascii="ＭＳ ゴシック" w:hAnsi="ＭＳ ゴシック"/>
                                <w:color w:val="000000"/>
                                <w:kern w:val="24"/>
                                <w:szCs w:val="21"/>
                                <w:u w:val="single"/>
                              </w:rPr>
                              <w:t>車種別割合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6ABBA3" id="_x0000_s1082" type="#_x0000_t202" style="position:absolute;left:0;text-align:left;margin-left:342.6pt;margin-top:204.1pt;width:131.4pt;height:27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" filled="f" stroked="f">
                <v:path arrowok="t"/>
                <v:textbox>
                  <w:txbxContent>
                    <w:p w14:paraId="0E9D2063" w14:textId="77777777" w:rsidR="00BA6C41" w:rsidRPr="00E90448" w:rsidRDefault="00BA6C41" w:rsidP="00582787">
                      <w:pPr>
                        <w:pStyle w:val="a3"/>
                        <w:rPr>
                          <w:rFonts w:ascii="ＭＳ ゴシック" w:hAnsi="ＭＳ ゴシック"/>
                          <w:color w:val="000000"/>
                          <w:kern w:val="24"/>
                          <w:szCs w:val="21"/>
                          <w:u w:val="single"/>
                        </w:rPr>
                      </w:pPr>
                      <w:r>
                        <w:rPr>
                          <w:rFonts w:ascii="ＭＳ ゴシック" w:hAnsi="ＭＳ ゴシック"/>
                          <w:color w:val="000000"/>
                          <w:kern w:val="24"/>
                          <w:szCs w:val="21"/>
                          <w:u w:val="single"/>
                        </w:rPr>
                        <w:t>PM</w:t>
                      </w:r>
                      <w:r w:rsidRPr="00E90448">
                        <w:rPr>
                          <w:rFonts w:ascii="ＭＳ ゴシック" w:hAnsi="ＭＳ ゴシック" w:hint="eastAsia"/>
                          <w:color w:val="000000"/>
                          <w:kern w:val="24"/>
                          <w:szCs w:val="21"/>
                          <w:u w:val="single"/>
                        </w:rPr>
                        <w:t>排出量</w:t>
                      </w:r>
                      <w:r>
                        <w:rPr>
                          <w:rFonts w:ascii="ＭＳ ゴシック" w:hAnsi="ＭＳ ゴシック" w:hint="eastAsia"/>
                          <w:color w:val="000000"/>
                          <w:kern w:val="24"/>
                          <w:szCs w:val="21"/>
                          <w:u w:val="single"/>
                        </w:rPr>
                        <w:t>の</w:t>
                      </w:r>
                      <w:r>
                        <w:rPr>
                          <w:rFonts w:ascii="ＭＳ ゴシック" w:hAnsi="ＭＳ ゴシック"/>
                          <w:color w:val="000000"/>
                          <w:kern w:val="24"/>
                          <w:szCs w:val="21"/>
                          <w:u w:val="single"/>
                        </w:rPr>
                        <w:t>車種別割合</w:t>
                      </w:r>
                    </w:p>
                  </w:txbxContent>
                </v:textbox>
              </v:shape>
            </w:pict>
          </mc:Fallback>
        </mc:AlternateContent>
      </w:r>
      <w:r w:rsidRPr="00DE24B4">
        <w:rPr>
          <w:rFonts w:ascii="ＭＳ 明朝" w:eastAsia="ＭＳ 明朝" w:hAnsi="ＭＳ 明朝"/>
          <w:noProof/>
          <w:sz w:val="22"/>
        </w:rPr>
        <mc:AlternateContent>
          <mc:Choice Requires="wps">
            <w:drawing>
              <wp:anchor distT="0" distB="0" distL="114300" distR="114300" simplePos="0" relativeHeight="252523520" behindDoc="0" locked="0" layoutInCell="1" allowOverlap="1" wp14:anchorId="1D7388A6" wp14:editId="744DFDE0">
                <wp:simplePos x="0" y="0"/>
                <wp:positionH relativeFrom="column">
                  <wp:posOffset>163195</wp:posOffset>
                </wp:positionH>
                <wp:positionV relativeFrom="paragraph">
                  <wp:posOffset>3753485</wp:posOffset>
                </wp:positionV>
                <wp:extent cx="5003800" cy="359410"/>
                <wp:effectExtent l="0" t="0" r="0" b="0"/>
                <wp:wrapNone/>
                <wp:docPr id="205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0" cy="359410"/>
                        </a:xfrm>
                        <a:prstGeom prst="rect">
                          <a:avLst/>
                        </a:prstGeom>
                        <a:noFill/>
                      </wps:spPr>
                      <wps:txbx>
                        <w:txbxContent>
                          <w:p w14:paraId="3CF02EFC" w14:textId="77777777" w:rsidR="00BA6C41" w:rsidRPr="009C2190" w:rsidRDefault="00BA6C41" w:rsidP="00582787">
                            <w:pPr>
                              <w:pStyle w:val="a3"/>
                              <w:jc w:val="center"/>
                              <w:rPr>
                                <w:rFonts w:ascii="ＭＳ Ｐゴシック" w:eastAsia="ＭＳ Ｐゴシック" w:hAnsi="ＭＳ Ｐゴシック"/>
                                <w:color w:val="000000" w:themeColor="dark1"/>
                                <w:kern w:val="0"/>
                                <w:sz w:val="22"/>
                              </w:rPr>
                            </w:pPr>
                            <w:r w:rsidRPr="009C2190">
                              <w:rPr>
                                <w:rFonts w:ascii="ＭＳ Ｐゴシック" w:eastAsia="ＭＳ Ｐゴシック" w:hAnsi="ＭＳ Ｐゴシック" w:hint="eastAsia"/>
                                <w:color w:val="000000" w:themeColor="dark1"/>
                                <w:kern w:val="0"/>
                                <w:sz w:val="22"/>
                              </w:rPr>
                              <w:t>図Ⅱ</w:t>
                            </w:r>
                            <w:r w:rsidRPr="009C2190">
                              <w:rPr>
                                <w:rFonts w:ascii="ＭＳ Ｐゴシック" w:eastAsia="ＭＳ Ｐゴシック" w:hAnsi="ＭＳ Ｐゴシック"/>
                                <w:color w:val="000000" w:themeColor="dark1"/>
                                <w:kern w:val="0"/>
                                <w:sz w:val="22"/>
                              </w:rPr>
                              <w:t>－</w:t>
                            </w:r>
                            <w:r>
                              <w:rPr>
                                <w:rFonts w:ascii="ＭＳ Ｐゴシック" w:eastAsia="ＭＳ Ｐゴシック" w:hAnsi="ＭＳ Ｐゴシック" w:hint="eastAsia"/>
                                <w:color w:val="000000" w:themeColor="dark1"/>
                                <w:kern w:val="0"/>
                                <w:sz w:val="22"/>
                              </w:rPr>
                              <w:t>12</w:t>
                            </w:r>
                            <w:r w:rsidRPr="009C2190">
                              <w:rPr>
                                <w:rFonts w:ascii="ＭＳ Ｐゴシック" w:eastAsia="ＭＳ Ｐゴシック" w:hAnsi="ＭＳ Ｐゴシック" w:hint="eastAsia"/>
                                <w:color w:val="000000" w:themeColor="dark1"/>
                                <w:kern w:val="0"/>
                                <w:sz w:val="22"/>
                              </w:rPr>
                              <w:t xml:space="preserve">　対策地域内の自動車からのPM排出量の推移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D7388A6" id="_x0000_s1083" type="#_x0000_t202" style="position:absolute;left:0;text-align:left;margin-left:12.85pt;margin-top:295.55pt;width:394pt;height:28.3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" filled="f" stroked="f">
                <v:path arrowok="t"/>
                <v:textbox>
                  <w:txbxContent>
                    <w:p w14:paraId="3CF02EFC" w14:textId="77777777" w:rsidR="00BA6C41" w:rsidRPr="009C2190" w:rsidRDefault="00BA6C41" w:rsidP="00582787">
                      <w:pPr>
                        <w:pStyle w:val="a3"/>
                        <w:jc w:val="center"/>
                        <w:rPr>
                          <w:rFonts w:ascii="ＭＳ Ｐゴシック" w:eastAsia="ＭＳ Ｐゴシック" w:hAnsi="ＭＳ Ｐゴシック"/>
                          <w:color w:val="000000" w:themeColor="dark1"/>
                          <w:kern w:val="0"/>
                          <w:sz w:val="22"/>
                        </w:rPr>
                      </w:pPr>
                      <w:r w:rsidRPr="009C2190">
                        <w:rPr>
                          <w:rFonts w:ascii="ＭＳ Ｐゴシック" w:eastAsia="ＭＳ Ｐゴシック" w:hAnsi="ＭＳ Ｐゴシック" w:hint="eastAsia"/>
                          <w:color w:val="000000" w:themeColor="dark1"/>
                          <w:kern w:val="0"/>
                          <w:sz w:val="22"/>
                        </w:rPr>
                        <w:t>図Ⅱ</w:t>
                      </w:r>
                      <w:r w:rsidRPr="009C2190">
                        <w:rPr>
                          <w:rFonts w:ascii="ＭＳ Ｐゴシック" w:eastAsia="ＭＳ Ｐゴシック" w:hAnsi="ＭＳ Ｐゴシック"/>
                          <w:color w:val="000000" w:themeColor="dark1"/>
                          <w:kern w:val="0"/>
                          <w:sz w:val="22"/>
                        </w:rPr>
                        <w:t>－</w:t>
                      </w:r>
                      <w:r>
                        <w:rPr>
                          <w:rFonts w:ascii="ＭＳ Ｐゴシック" w:eastAsia="ＭＳ Ｐゴシック" w:hAnsi="ＭＳ Ｐゴシック" w:hint="eastAsia"/>
                          <w:color w:val="000000" w:themeColor="dark1"/>
                          <w:kern w:val="0"/>
                          <w:sz w:val="22"/>
                        </w:rPr>
                        <w:t>12</w:t>
                      </w:r>
                      <w:r w:rsidRPr="009C2190">
                        <w:rPr>
                          <w:rFonts w:ascii="ＭＳ Ｐゴシック" w:eastAsia="ＭＳ Ｐゴシック" w:hAnsi="ＭＳ Ｐゴシック" w:hint="eastAsia"/>
                          <w:color w:val="000000" w:themeColor="dark1"/>
                          <w:kern w:val="0"/>
                          <w:sz w:val="22"/>
                        </w:rPr>
                        <w:t xml:space="preserve">　対策地域内の自動車からのPM排出量の推移</w:t>
                      </w:r>
                    </w:p>
                  </w:txbxContent>
                </v:textbox>
              </v:shape>
            </w:pict>
          </mc:Fallback>
        </mc:AlternateContent>
      </w:r>
    </w:p>
    <w:p w14:paraId="771E17DC" w14:textId="77777777" w:rsidR="00582787" w:rsidRPr="00DE24B4" w:rsidRDefault="00582787" w:rsidP="00582787">
      <w:pPr>
        <w:suppressLineNumbers/>
        <w:ind w:left="220" w:hangingChars="100" w:hanging="220"/>
        <w:rPr>
          <w:rFonts w:ascii="ＭＳ 明朝" w:eastAsia="ＭＳ 明朝" w:hAnsi="ＭＳ 明朝"/>
          <w:sz w:val="22"/>
        </w:rPr>
      </w:pPr>
    </w:p>
    <w:p w14:paraId="58864137" w14:textId="77777777" w:rsidR="00582787" w:rsidRPr="00DE24B4" w:rsidRDefault="00582787" w:rsidP="00582787">
      <w:pPr>
        <w:suppressLineNumbers/>
        <w:ind w:left="220" w:hangingChars="100" w:hanging="220"/>
        <w:rPr>
          <w:rFonts w:ascii="ＭＳ 明朝" w:eastAsia="ＭＳ 明朝" w:hAnsi="ＭＳ 明朝"/>
          <w:sz w:val="22"/>
        </w:rPr>
      </w:pPr>
    </w:p>
    <w:p w14:paraId="3180C335" w14:textId="77777777" w:rsidR="00582787" w:rsidRPr="00DE24B4" w:rsidRDefault="00582787" w:rsidP="00582787">
      <w:pPr>
        <w:suppressLineNumbers/>
        <w:ind w:left="220" w:hangingChars="100" w:hanging="220"/>
        <w:rPr>
          <w:rFonts w:ascii="ＭＳ 明朝" w:eastAsia="ＭＳ 明朝" w:hAnsi="ＭＳ 明朝"/>
          <w:sz w:val="22"/>
        </w:rPr>
      </w:pPr>
    </w:p>
    <w:p w14:paraId="33CD9522" w14:textId="77777777" w:rsidR="00582787" w:rsidRPr="00DE24B4" w:rsidRDefault="00582787" w:rsidP="00582787">
      <w:pPr>
        <w:suppressLineNumbers/>
        <w:ind w:left="220" w:hangingChars="100" w:hanging="220"/>
        <w:rPr>
          <w:rFonts w:ascii="ＭＳ 明朝" w:eastAsia="ＭＳ 明朝" w:hAnsi="ＭＳ 明朝"/>
          <w:sz w:val="22"/>
        </w:rPr>
      </w:pPr>
    </w:p>
    <w:p w14:paraId="70DEFAC3" w14:textId="77777777" w:rsidR="00582787" w:rsidRPr="00DE24B4" w:rsidRDefault="00582787" w:rsidP="00582787">
      <w:pPr>
        <w:suppressLineNumbers/>
        <w:ind w:left="220" w:hangingChars="100" w:hanging="220"/>
        <w:rPr>
          <w:rFonts w:ascii="ＭＳ 明朝" w:eastAsia="ＭＳ 明朝" w:hAnsi="ＭＳ 明朝"/>
          <w:sz w:val="22"/>
        </w:rPr>
      </w:pPr>
    </w:p>
    <w:p w14:paraId="3546FAA2" w14:textId="77777777" w:rsidR="00582787" w:rsidRPr="00DE24B4" w:rsidRDefault="00582787" w:rsidP="00582787">
      <w:pPr>
        <w:suppressLineNumbers/>
        <w:ind w:left="220" w:hangingChars="100" w:hanging="220"/>
        <w:rPr>
          <w:rFonts w:ascii="ＭＳ 明朝" w:eastAsia="ＭＳ 明朝" w:hAnsi="ＭＳ 明朝"/>
          <w:sz w:val="22"/>
        </w:rPr>
      </w:pPr>
    </w:p>
    <w:p w14:paraId="7F09F2FD" w14:textId="77777777" w:rsidR="00582787" w:rsidRPr="00DE24B4" w:rsidRDefault="00582787" w:rsidP="00582787">
      <w:pPr>
        <w:suppressLineNumbers/>
        <w:ind w:left="220" w:hangingChars="100" w:hanging="220"/>
        <w:rPr>
          <w:rFonts w:ascii="ＭＳ 明朝" w:eastAsia="ＭＳ 明朝" w:hAnsi="ＭＳ 明朝"/>
          <w:sz w:val="22"/>
        </w:rPr>
      </w:pPr>
    </w:p>
    <w:p w14:paraId="3BBBC175" w14:textId="77777777" w:rsidR="00582787" w:rsidRPr="00DE24B4" w:rsidRDefault="00582787" w:rsidP="00582787">
      <w:pPr>
        <w:suppressLineNumbers/>
        <w:ind w:left="220" w:hangingChars="100" w:hanging="220"/>
        <w:rPr>
          <w:rFonts w:ascii="ＭＳ 明朝" w:eastAsia="ＭＳ 明朝" w:hAnsi="ＭＳ 明朝"/>
          <w:sz w:val="22"/>
        </w:rPr>
      </w:pPr>
    </w:p>
    <w:p w14:paraId="2CF96E8F" w14:textId="77777777" w:rsidR="00582787" w:rsidRPr="00DE24B4" w:rsidRDefault="00582787" w:rsidP="00582787">
      <w:pPr>
        <w:suppressLineNumbers/>
        <w:ind w:left="220" w:hangingChars="100" w:hanging="220"/>
        <w:rPr>
          <w:rFonts w:ascii="ＭＳ 明朝" w:eastAsia="ＭＳ 明朝" w:hAnsi="ＭＳ 明朝"/>
          <w:sz w:val="22"/>
        </w:rPr>
      </w:pPr>
    </w:p>
    <w:p w14:paraId="7813419B" w14:textId="77777777" w:rsidR="00582787" w:rsidRPr="00DE24B4" w:rsidRDefault="00582787" w:rsidP="00582787">
      <w:pPr>
        <w:suppressLineNumbers/>
        <w:ind w:left="220" w:hangingChars="100" w:hanging="220"/>
        <w:rPr>
          <w:rFonts w:ascii="ＭＳ 明朝" w:eastAsia="ＭＳ 明朝" w:hAnsi="ＭＳ 明朝"/>
          <w:sz w:val="22"/>
        </w:rPr>
      </w:pPr>
    </w:p>
    <w:p w14:paraId="15C8D976" w14:textId="77777777" w:rsidR="00582787" w:rsidRPr="00DE24B4" w:rsidRDefault="00582787" w:rsidP="00582787">
      <w:pPr>
        <w:suppressLineNumbers/>
        <w:ind w:left="220" w:hangingChars="100" w:hanging="220"/>
        <w:rPr>
          <w:rFonts w:ascii="ＭＳ 明朝" w:eastAsia="ＭＳ 明朝" w:hAnsi="ＭＳ 明朝"/>
          <w:sz w:val="22"/>
        </w:rPr>
      </w:pPr>
      <w:r w:rsidRPr="00DE24B4">
        <w:rPr>
          <w:rFonts w:ascii="ＭＳ 明朝" w:eastAsia="ＭＳ 明朝" w:hAnsi="ＭＳ 明朝"/>
          <w:noProof/>
          <w:sz w:val="22"/>
        </w:rPr>
        <mc:AlternateContent>
          <mc:Choice Requires="wps">
            <w:drawing>
              <wp:anchor distT="0" distB="0" distL="114300" distR="114300" simplePos="0" relativeHeight="252552192" behindDoc="0" locked="0" layoutInCell="1" allowOverlap="1" wp14:anchorId="6F1175B4" wp14:editId="0BDD79FF">
                <wp:simplePos x="0" y="0"/>
                <wp:positionH relativeFrom="column">
                  <wp:posOffset>901700</wp:posOffset>
                </wp:positionH>
                <wp:positionV relativeFrom="paragraph">
                  <wp:posOffset>207280</wp:posOffset>
                </wp:positionV>
                <wp:extent cx="3108960" cy="535940"/>
                <wp:effectExtent l="0" t="0" r="0" b="0"/>
                <wp:wrapNone/>
                <wp:docPr id="7195"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8960" cy="535940"/>
                        </a:xfrm>
                        <a:prstGeom prst="rect">
                          <a:avLst/>
                        </a:prstGeom>
                        <a:noFill/>
                      </wps:spPr>
                      <wps:txbx>
                        <w:txbxContent>
                          <w:p w14:paraId="65475C27" w14:textId="77777777" w:rsidR="00BA6C41" w:rsidRPr="008B3C0A" w:rsidRDefault="00BA6C41" w:rsidP="00582787">
                            <w:pPr>
                              <w:snapToGrid w:val="0"/>
                              <w:jc w:val="left"/>
                              <w:rPr>
                                <w:rFonts w:ascii="ＭＳ 明朝" w:hAnsi="ＭＳ 明朝"/>
                                <w:sz w:val="18"/>
                                <w:szCs w:val="18"/>
                              </w:rPr>
                            </w:pPr>
                            <w:r w:rsidRPr="008B3C0A">
                              <w:rPr>
                                <w:rFonts w:ascii="ＭＳ 明朝" w:hAnsi="ＭＳ 明朝" w:hint="eastAsia"/>
                                <w:sz w:val="18"/>
                                <w:szCs w:val="18"/>
                              </w:rPr>
                              <w:t>乗用系　　：軽乗用車、乗用車、バス</w:t>
                            </w:r>
                          </w:p>
                          <w:p w14:paraId="7DA71F81" w14:textId="77777777" w:rsidR="00BA6C41" w:rsidRPr="008B3C0A" w:rsidRDefault="00BA6C41" w:rsidP="00582787">
                            <w:pPr>
                              <w:snapToGrid w:val="0"/>
                              <w:jc w:val="left"/>
                              <w:rPr>
                                <w:rFonts w:ascii="ＭＳ 明朝" w:hAnsi="ＭＳ 明朝"/>
                                <w:sz w:val="18"/>
                                <w:szCs w:val="18"/>
                              </w:rPr>
                            </w:pPr>
                            <w:r w:rsidRPr="008B3C0A">
                              <w:rPr>
                                <w:rFonts w:ascii="ＭＳ 明朝" w:hAnsi="ＭＳ 明朝" w:hint="eastAsia"/>
                                <w:sz w:val="18"/>
                                <w:szCs w:val="18"/>
                              </w:rPr>
                              <w:t>小型貨物系：軽貨物車、小型貨物車、貨客車</w:t>
                            </w:r>
                          </w:p>
                          <w:p w14:paraId="0F7081D1" w14:textId="77777777" w:rsidR="00BA6C41" w:rsidRPr="008B3C0A" w:rsidRDefault="00BA6C41" w:rsidP="00582787">
                            <w:pPr>
                              <w:snapToGrid w:val="0"/>
                              <w:jc w:val="left"/>
                              <w:rPr>
                                <w:rFonts w:ascii="ＭＳ 明朝" w:hAnsi="ＭＳ 明朝"/>
                                <w:sz w:val="18"/>
                                <w:szCs w:val="18"/>
                              </w:rPr>
                            </w:pPr>
                            <w:r w:rsidRPr="008B3C0A">
                              <w:rPr>
                                <w:rFonts w:ascii="ＭＳ 明朝" w:hAnsi="ＭＳ 明朝" w:hint="eastAsia"/>
                                <w:sz w:val="18"/>
                                <w:szCs w:val="18"/>
                              </w:rPr>
                              <w:t>大型貨物系：普通貨物車、特種</w:t>
                            </w:r>
                            <w:r w:rsidRPr="008B3C0A">
                              <w:rPr>
                                <w:rFonts w:ascii="ＭＳ 明朝" w:hAnsi="ＭＳ 明朝" w:hint="eastAsia"/>
                                <w:sz w:val="18"/>
                                <w:szCs w:val="18"/>
                              </w:rPr>
                              <w:t>(</w:t>
                            </w:r>
                            <w:r w:rsidRPr="008B3C0A">
                              <w:rPr>
                                <w:rFonts w:ascii="ＭＳ 明朝" w:hAnsi="ＭＳ 明朝" w:hint="eastAsia"/>
                                <w:sz w:val="18"/>
                                <w:szCs w:val="18"/>
                              </w:rPr>
                              <w:t>殊</w:t>
                            </w:r>
                            <w:r w:rsidRPr="008B3C0A">
                              <w:rPr>
                                <w:rFonts w:ascii="ＭＳ 明朝" w:hAnsi="ＭＳ 明朝" w:hint="eastAsia"/>
                                <w:sz w:val="18"/>
                                <w:szCs w:val="18"/>
                              </w:rPr>
                              <w:t>)</w:t>
                            </w:r>
                            <w:r w:rsidRPr="008B3C0A">
                              <w:rPr>
                                <w:rFonts w:ascii="ＭＳ 明朝" w:hAnsi="ＭＳ 明朝" w:hint="eastAsia"/>
                                <w:sz w:val="18"/>
                                <w:szCs w:val="18"/>
                              </w:rPr>
                              <w:t>車</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6F1175B4" id="_x0000_s1084" type="#_x0000_t202" style="position:absolute;left:0;text-align:left;margin-left:71pt;margin-top:16.3pt;width:244.8pt;height:42.2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" filled="f" stroked="f">
                <v:path arrowok="t"/>
                <v:textbox style="mso-fit-shape-to-text:t">
                  <w:txbxContent>
                    <w:p w14:paraId="65475C27" w14:textId="77777777" w:rsidR="00BA6C41" w:rsidRPr="008B3C0A" w:rsidRDefault="00BA6C41" w:rsidP="00582787">
                      <w:pPr>
                        <w:snapToGrid w:val="0"/>
                        <w:jc w:val="left"/>
                        <w:rPr>
                          <w:rFonts w:ascii="ＭＳ 明朝" w:hAnsi="ＭＳ 明朝"/>
                          <w:sz w:val="18"/>
                          <w:szCs w:val="18"/>
                        </w:rPr>
                      </w:pPr>
                      <w:r w:rsidRPr="008B3C0A">
                        <w:rPr>
                          <w:rFonts w:ascii="ＭＳ 明朝" w:hAnsi="ＭＳ 明朝" w:hint="eastAsia"/>
                          <w:sz w:val="18"/>
                          <w:szCs w:val="18"/>
                        </w:rPr>
                        <w:t>乗用系　　：軽乗用車、乗用車、バス</w:t>
                      </w:r>
                    </w:p>
                    <w:p w14:paraId="7DA71F81" w14:textId="77777777" w:rsidR="00BA6C41" w:rsidRPr="008B3C0A" w:rsidRDefault="00BA6C41" w:rsidP="00582787">
                      <w:pPr>
                        <w:snapToGrid w:val="0"/>
                        <w:jc w:val="left"/>
                        <w:rPr>
                          <w:rFonts w:ascii="ＭＳ 明朝" w:hAnsi="ＭＳ 明朝"/>
                          <w:sz w:val="18"/>
                          <w:szCs w:val="18"/>
                        </w:rPr>
                      </w:pPr>
                      <w:r w:rsidRPr="008B3C0A">
                        <w:rPr>
                          <w:rFonts w:ascii="ＭＳ 明朝" w:hAnsi="ＭＳ 明朝" w:hint="eastAsia"/>
                          <w:sz w:val="18"/>
                          <w:szCs w:val="18"/>
                        </w:rPr>
                        <w:t>小型貨物系：軽貨物車、小型貨物車、貨客車</w:t>
                      </w:r>
                    </w:p>
                    <w:p w14:paraId="0F7081D1" w14:textId="77777777" w:rsidR="00BA6C41" w:rsidRPr="008B3C0A" w:rsidRDefault="00BA6C41" w:rsidP="00582787">
                      <w:pPr>
                        <w:snapToGrid w:val="0"/>
                        <w:jc w:val="left"/>
                        <w:rPr>
                          <w:rFonts w:ascii="ＭＳ 明朝" w:hAnsi="ＭＳ 明朝"/>
                          <w:sz w:val="18"/>
                          <w:szCs w:val="18"/>
                        </w:rPr>
                      </w:pPr>
                      <w:r w:rsidRPr="008B3C0A">
                        <w:rPr>
                          <w:rFonts w:ascii="ＭＳ 明朝" w:hAnsi="ＭＳ 明朝" w:hint="eastAsia"/>
                          <w:sz w:val="18"/>
                          <w:szCs w:val="18"/>
                        </w:rPr>
                        <w:t>大型貨物系：普通貨物車、特種</w:t>
                      </w:r>
                      <w:r w:rsidRPr="008B3C0A">
                        <w:rPr>
                          <w:rFonts w:ascii="ＭＳ 明朝" w:hAnsi="ＭＳ 明朝" w:hint="eastAsia"/>
                          <w:sz w:val="18"/>
                          <w:szCs w:val="18"/>
                        </w:rPr>
                        <w:t>(</w:t>
                      </w:r>
                      <w:r w:rsidRPr="008B3C0A">
                        <w:rPr>
                          <w:rFonts w:ascii="ＭＳ 明朝" w:hAnsi="ＭＳ 明朝" w:hint="eastAsia"/>
                          <w:sz w:val="18"/>
                          <w:szCs w:val="18"/>
                        </w:rPr>
                        <w:t>殊</w:t>
                      </w:r>
                      <w:r w:rsidRPr="008B3C0A">
                        <w:rPr>
                          <w:rFonts w:ascii="ＭＳ 明朝" w:hAnsi="ＭＳ 明朝" w:hint="eastAsia"/>
                          <w:sz w:val="18"/>
                          <w:szCs w:val="18"/>
                        </w:rPr>
                        <w:t>)</w:t>
                      </w:r>
                      <w:r w:rsidRPr="008B3C0A">
                        <w:rPr>
                          <w:rFonts w:ascii="ＭＳ 明朝" w:hAnsi="ＭＳ 明朝" w:hint="eastAsia"/>
                          <w:sz w:val="18"/>
                          <w:szCs w:val="18"/>
                        </w:rPr>
                        <w:t>車</w:t>
                      </w:r>
                    </w:p>
                  </w:txbxContent>
                </v:textbox>
              </v:shape>
            </w:pict>
          </mc:Fallback>
        </mc:AlternateContent>
      </w:r>
    </w:p>
    <w:p w14:paraId="554B4AF9" w14:textId="77777777" w:rsidR="00582787" w:rsidRPr="00DE24B4" w:rsidRDefault="00582787" w:rsidP="00582787">
      <w:pPr>
        <w:suppressLineNumbers/>
        <w:ind w:left="220" w:hangingChars="100" w:hanging="220"/>
        <w:rPr>
          <w:rFonts w:ascii="ＭＳ 明朝" w:eastAsia="ＭＳ 明朝" w:hAnsi="ＭＳ 明朝"/>
          <w:sz w:val="22"/>
        </w:rPr>
      </w:pPr>
    </w:p>
    <w:p w14:paraId="44881AC2" w14:textId="77777777" w:rsidR="00582787" w:rsidRPr="00DE24B4" w:rsidRDefault="00582787" w:rsidP="00582787">
      <w:pPr>
        <w:suppressLineNumbers/>
        <w:ind w:left="220" w:hangingChars="100" w:hanging="220"/>
        <w:rPr>
          <w:rFonts w:ascii="ＭＳ 明朝" w:eastAsia="ＭＳ 明朝" w:hAnsi="ＭＳ 明朝"/>
          <w:sz w:val="22"/>
        </w:rPr>
      </w:pPr>
    </w:p>
    <w:p w14:paraId="34775853" w14:textId="77777777" w:rsidR="00582787" w:rsidRPr="00DE24B4" w:rsidRDefault="00582787" w:rsidP="00582787">
      <w:pPr>
        <w:suppressLineNumbers/>
        <w:ind w:left="220" w:hangingChars="100" w:hanging="220"/>
        <w:rPr>
          <w:rFonts w:ascii="ＭＳ 明朝" w:eastAsia="ＭＳ 明朝" w:hAnsi="ＭＳ 明朝"/>
          <w:sz w:val="22"/>
        </w:rPr>
      </w:pPr>
    </w:p>
    <w:p w14:paraId="61842571" w14:textId="77777777" w:rsidR="00582787" w:rsidRPr="00DE24B4" w:rsidRDefault="00582787" w:rsidP="00582787">
      <w:pPr>
        <w:suppressLineNumbers/>
        <w:ind w:left="220" w:hangingChars="100" w:hanging="220"/>
        <w:rPr>
          <w:rFonts w:ascii="ＭＳ 明朝" w:eastAsia="ＭＳ 明朝" w:hAnsi="ＭＳ 明朝"/>
          <w:sz w:val="22"/>
        </w:rPr>
      </w:pPr>
    </w:p>
    <w:p w14:paraId="259D5038" w14:textId="77777777" w:rsidR="00582787" w:rsidRPr="00DE24B4" w:rsidRDefault="00582787" w:rsidP="00582787">
      <w:pPr>
        <w:suppressLineNumbers/>
        <w:snapToGrid w:val="0"/>
        <w:rPr>
          <w:rFonts w:ascii="ＭＳ Ｐゴシック" w:eastAsia="ＭＳ Ｐゴシック" w:hAnsi="ＭＳ Ｐゴシック"/>
          <w:sz w:val="22"/>
        </w:rPr>
      </w:pPr>
    </w:p>
    <w:p w14:paraId="72E375BF" w14:textId="626638C6" w:rsidR="00582787" w:rsidRPr="00DE24B4" w:rsidRDefault="00582787" w:rsidP="008436E1">
      <w:pPr>
        <w:widowControl/>
        <w:suppressLineNumbers/>
        <w:jc w:val="left"/>
        <w:rPr>
          <w:rFonts w:ascii="ＭＳ Ｐゴシック" w:eastAsia="ＭＳ Ｐゴシック" w:hAnsi="ＭＳ Ｐゴシック"/>
          <w:sz w:val="22"/>
        </w:rPr>
      </w:pPr>
    </w:p>
    <w:p w14:paraId="253AD97B" w14:textId="77777777" w:rsidR="00582787" w:rsidRPr="00DE24B4" w:rsidRDefault="00582787" w:rsidP="00582787">
      <w:pPr>
        <w:snapToGrid w:val="0"/>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③ 高濃度になりやすい交差点のNO</w:t>
      </w:r>
      <w:r w:rsidRPr="00DE24B4">
        <w:rPr>
          <w:rFonts w:ascii="ＭＳ Ｐゴシック" w:eastAsia="ＭＳ Ｐゴシック" w:hAnsi="ＭＳ Ｐゴシック" w:hint="eastAsia"/>
          <w:sz w:val="16"/>
          <w:szCs w:val="16"/>
        </w:rPr>
        <w:t>2</w:t>
      </w:r>
      <w:r w:rsidRPr="00DE24B4">
        <w:rPr>
          <w:rFonts w:ascii="ＭＳ Ｐゴシック" w:eastAsia="ＭＳ Ｐゴシック" w:hAnsi="ＭＳ Ｐゴシック" w:hint="eastAsia"/>
          <w:sz w:val="22"/>
        </w:rPr>
        <w:t>濃度の把握（簡易測定結果）</w:t>
      </w:r>
    </w:p>
    <w:p w14:paraId="5DB601F3" w14:textId="77777777" w:rsidR="00582787" w:rsidRPr="00DE24B4" w:rsidRDefault="00582787" w:rsidP="00582787">
      <w:pPr>
        <w:spacing w:line="380" w:lineRule="exact"/>
        <w:ind w:firstLineChars="100" w:firstLine="220"/>
        <w:rPr>
          <w:rFonts w:ascii="ＭＳ Ｐ明朝" w:eastAsia="ＭＳ Ｐ明朝" w:hAnsi="ＭＳ Ｐ明朝"/>
          <w:sz w:val="22"/>
        </w:rPr>
      </w:pPr>
      <w:r w:rsidRPr="00DE24B4">
        <w:rPr>
          <w:rFonts w:ascii="ＭＳ 明朝" w:eastAsia="ＭＳ 明朝" w:hAnsi="ＭＳ 明朝" w:hint="eastAsia"/>
          <w:sz w:val="22"/>
        </w:rPr>
        <w:t>監視測定局が設置されておらず高濃度になりやすい交差点における大気汚染状況を把握するため、</w:t>
      </w:r>
      <w:r w:rsidRPr="00DE24B4">
        <w:rPr>
          <w:rFonts w:ascii="ＭＳ Ｐ明朝" w:eastAsia="ＭＳ Ｐ明朝" w:hAnsi="ＭＳ Ｐ明朝" w:hint="eastAsia"/>
          <w:sz w:val="22"/>
        </w:rPr>
        <w:t>交通渋滞が発生する交差点等から22地点を選定し、簡易測定を実施している。</w:t>
      </w:r>
    </w:p>
    <w:p w14:paraId="2A759EF2" w14:textId="6A9B4C74" w:rsidR="00582787" w:rsidRPr="00DE24B4" w:rsidRDefault="00582787" w:rsidP="00582787">
      <w:pPr>
        <w:spacing w:line="380" w:lineRule="exact"/>
        <w:ind w:firstLineChars="100" w:firstLine="220"/>
        <w:rPr>
          <w:rFonts w:ascii="ＭＳ Ｐ明朝" w:eastAsia="ＭＳ Ｐ明朝" w:hAnsi="ＭＳ Ｐ明朝"/>
          <w:sz w:val="22"/>
        </w:rPr>
      </w:pPr>
      <w:r w:rsidRPr="00DE24B4">
        <w:rPr>
          <w:rFonts w:ascii="ＭＳ Ｐ明朝" w:eastAsia="ＭＳ Ｐ明朝" w:hAnsi="ＭＳ Ｐ明朝" w:hint="eastAsia"/>
          <w:sz w:val="22"/>
        </w:rPr>
        <w:t>近年は、比較的濃度の高い大和田西交差点（国道43号）、弁天町交差点（国道43号）、住之江交差点（大阪臨海線）の３地点を重点的に実施しており、令和元年度の測定結果では３地点ともに環境基準値を下回った</w:t>
      </w:r>
      <w:r w:rsidR="00925852" w:rsidRPr="00DE24B4">
        <w:rPr>
          <w:rFonts w:ascii="ＭＳ 明朝" w:eastAsia="ＭＳ 明朝" w:hAnsi="ＭＳ 明朝" w:hint="eastAsia"/>
          <w:sz w:val="22"/>
        </w:rPr>
        <w:t>（図Ⅱ－</w:t>
      </w:r>
      <w:r w:rsidR="00925852" w:rsidRPr="00DE24B4">
        <w:rPr>
          <w:rFonts w:ascii="ＭＳ 明朝" w:eastAsia="ＭＳ 明朝" w:hAnsi="ＭＳ 明朝"/>
          <w:sz w:val="22"/>
        </w:rPr>
        <w:t>13</w:t>
      </w:r>
      <w:r w:rsidR="00925852" w:rsidRPr="00DE24B4">
        <w:rPr>
          <w:rFonts w:ascii="ＭＳ Ｐ明朝" w:eastAsia="ＭＳ Ｐ明朝" w:hAnsi="ＭＳ Ｐ明朝" w:hint="eastAsia"/>
          <w:sz w:val="22"/>
        </w:rPr>
        <w:t>）</w:t>
      </w:r>
      <w:r w:rsidRPr="00DE24B4">
        <w:rPr>
          <w:rFonts w:ascii="ＭＳ Ｐ明朝" w:eastAsia="ＭＳ Ｐ明朝" w:hAnsi="ＭＳ Ｐ明朝" w:hint="eastAsia"/>
          <w:sz w:val="22"/>
        </w:rPr>
        <w:t>。</w:t>
      </w:r>
    </w:p>
    <w:p w14:paraId="7D5F7151" w14:textId="77777777" w:rsidR="00582787" w:rsidRPr="00DE24B4" w:rsidRDefault="00582787" w:rsidP="00582787">
      <w:pPr>
        <w:suppressLineNumbers/>
        <w:spacing w:line="380" w:lineRule="exact"/>
        <w:rPr>
          <w:rFonts w:ascii="ＭＳ Ｐ明朝" w:eastAsia="ＭＳ Ｐ明朝" w:hAnsi="ＭＳ Ｐ明朝"/>
          <w:sz w:val="22"/>
        </w:rPr>
      </w:pPr>
      <w:r w:rsidRPr="00DE24B4">
        <w:rPr>
          <w:rFonts w:ascii="ＭＳ Ｐ明朝" w:eastAsia="ＭＳ Ｐ明朝" w:hAnsi="ＭＳ Ｐ明朝" w:hint="eastAsia"/>
          <w:sz w:val="22"/>
        </w:rPr>
        <w:t xml:space="preserve">　</w:t>
      </w:r>
    </w:p>
    <w:p w14:paraId="518B3499" w14:textId="77777777" w:rsidR="00582787" w:rsidRPr="00DE24B4" w:rsidRDefault="00582787" w:rsidP="00582787">
      <w:pPr>
        <w:suppressLineNumbers/>
        <w:spacing w:line="380" w:lineRule="exact"/>
        <w:rPr>
          <w:rFonts w:ascii="ＭＳ Ｐ明朝" w:eastAsia="ＭＳ Ｐ明朝" w:hAnsi="ＭＳ Ｐ明朝"/>
          <w:sz w:val="22"/>
        </w:rPr>
      </w:pPr>
      <w:r w:rsidRPr="00DE24B4">
        <w:rPr>
          <w:noProof/>
        </w:rPr>
        <w:drawing>
          <wp:anchor distT="0" distB="0" distL="114300" distR="114300" simplePos="0" relativeHeight="252537856" behindDoc="0" locked="0" layoutInCell="1" allowOverlap="1" wp14:anchorId="4A9DEC00" wp14:editId="277396F7">
            <wp:simplePos x="0" y="0"/>
            <wp:positionH relativeFrom="margin">
              <wp:posOffset>737301</wp:posOffset>
            </wp:positionH>
            <wp:positionV relativeFrom="paragraph">
              <wp:posOffset>127180</wp:posOffset>
            </wp:positionV>
            <wp:extent cx="3879653" cy="2586251"/>
            <wp:effectExtent l="0" t="0" r="6985" b="5080"/>
            <wp:wrapNone/>
            <wp:docPr id="7259" name="図 7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884109" cy="2589222"/>
                    </a:xfrm>
                    <a:prstGeom prst="rect">
                      <a:avLst/>
                    </a:prstGeom>
                  </pic:spPr>
                </pic:pic>
              </a:graphicData>
            </a:graphic>
            <wp14:sizeRelH relativeFrom="page">
              <wp14:pctWidth>0</wp14:pctWidth>
            </wp14:sizeRelH>
            <wp14:sizeRelV relativeFrom="page">
              <wp14:pctHeight>0</wp14:pctHeight>
            </wp14:sizeRelV>
          </wp:anchor>
        </w:drawing>
      </w:r>
    </w:p>
    <w:p w14:paraId="646DBB4E" w14:textId="77777777" w:rsidR="00582787" w:rsidRPr="00DE24B4" w:rsidRDefault="00582787" w:rsidP="00582787">
      <w:pPr>
        <w:suppressLineNumbers/>
        <w:spacing w:line="380" w:lineRule="exact"/>
        <w:rPr>
          <w:rFonts w:ascii="ＭＳ Ｐ明朝" w:eastAsia="ＭＳ Ｐ明朝" w:hAnsi="ＭＳ Ｐ明朝"/>
          <w:sz w:val="22"/>
        </w:rPr>
      </w:pPr>
    </w:p>
    <w:p w14:paraId="60B7847D" w14:textId="77777777" w:rsidR="00582787" w:rsidRPr="00DE24B4" w:rsidRDefault="00582787" w:rsidP="00582787">
      <w:pPr>
        <w:suppressLineNumbers/>
        <w:spacing w:line="380" w:lineRule="exact"/>
        <w:rPr>
          <w:rFonts w:ascii="ＭＳ Ｐ明朝" w:eastAsia="ＭＳ Ｐ明朝" w:hAnsi="ＭＳ Ｐ明朝"/>
          <w:sz w:val="22"/>
        </w:rPr>
      </w:pPr>
    </w:p>
    <w:p w14:paraId="7B62917D" w14:textId="77777777" w:rsidR="00582787" w:rsidRPr="00DE24B4" w:rsidRDefault="00582787" w:rsidP="00582787">
      <w:pPr>
        <w:suppressLineNumbers/>
        <w:spacing w:line="380" w:lineRule="exact"/>
        <w:rPr>
          <w:rFonts w:ascii="ＭＳ Ｐ明朝" w:eastAsia="ＭＳ Ｐ明朝" w:hAnsi="ＭＳ Ｐ明朝"/>
          <w:sz w:val="22"/>
        </w:rPr>
      </w:pPr>
    </w:p>
    <w:p w14:paraId="0F745FB3" w14:textId="77777777" w:rsidR="00582787" w:rsidRPr="00DE24B4" w:rsidRDefault="00582787" w:rsidP="00582787">
      <w:pPr>
        <w:suppressLineNumbers/>
        <w:spacing w:line="380" w:lineRule="exact"/>
        <w:rPr>
          <w:rFonts w:ascii="ＭＳ Ｐ明朝" w:eastAsia="ＭＳ Ｐ明朝" w:hAnsi="ＭＳ Ｐ明朝"/>
          <w:sz w:val="22"/>
        </w:rPr>
      </w:pPr>
    </w:p>
    <w:p w14:paraId="7E881018" w14:textId="77777777" w:rsidR="00582787" w:rsidRPr="00DE24B4" w:rsidRDefault="00582787" w:rsidP="00582787">
      <w:pPr>
        <w:suppressLineNumbers/>
        <w:spacing w:line="380" w:lineRule="exact"/>
        <w:rPr>
          <w:rFonts w:ascii="ＭＳ Ｐ明朝" w:eastAsia="ＭＳ Ｐ明朝" w:hAnsi="ＭＳ Ｐ明朝"/>
          <w:sz w:val="22"/>
        </w:rPr>
      </w:pPr>
    </w:p>
    <w:p w14:paraId="44DE6028" w14:textId="77777777" w:rsidR="00582787" w:rsidRPr="00DE24B4" w:rsidRDefault="00582787" w:rsidP="00582787">
      <w:pPr>
        <w:suppressLineNumbers/>
        <w:spacing w:line="380" w:lineRule="exact"/>
        <w:rPr>
          <w:rFonts w:ascii="ＭＳ Ｐ明朝" w:eastAsia="ＭＳ Ｐ明朝" w:hAnsi="ＭＳ Ｐ明朝"/>
          <w:sz w:val="22"/>
        </w:rPr>
      </w:pPr>
    </w:p>
    <w:p w14:paraId="221BA6B0" w14:textId="77777777" w:rsidR="00582787" w:rsidRPr="00DE24B4" w:rsidRDefault="00582787" w:rsidP="00582787">
      <w:pPr>
        <w:suppressLineNumbers/>
        <w:spacing w:line="380" w:lineRule="exact"/>
        <w:rPr>
          <w:rFonts w:ascii="ＭＳ Ｐ明朝" w:eastAsia="ＭＳ Ｐ明朝" w:hAnsi="ＭＳ Ｐ明朝"/>
          <w:sz w:val="22"/>
        </w:rPr>
      </w:pPr>
    </w:p>
    <w:p w14:paraId="19D684B5" w14:textId="77777777" w:rsidR="00582787" w:rsidRPr="00DE24B4" w:rsidRDefault="00582787" w:rsidP="00582787">
      <w:pPr>
        <w:suppressLineNumbers/>
        <w:ind w:left="220" w:hangingChars="100" w:hanging="220"/>
        <w:rPr>
          <w:rFonts w:ascii="ＭＳ ゴシック" w:hAnsi="ＭＳ ゴシック"/>
          <w:sz w:val="22"/>
        </w:rPr>
      </w:pPr>
    </w:p>
    <w:p w14:paraId="55ADD444" w14:textId="77777777" w:rsidR="00582787" w:rsidRPr="00DE24B4" w:rsidRDefault="00582787" w:rsidP="00582787">
      <w:pPr>
        <w:suppressLineNumbers/>
        <w:ind w:left="220" w:hangingChars="100" w:hanging="220"/>
        <w:rPr>
          <w:rFonts w:ascii="ＭＳ ゴシック" w:hAnsi="ＭＳ ゴシック"/>
          <w:sz w:val="22"/>
        </w:rPr>
      </w:pPr>
    </w:p>
    <w:p w14:paraId="08B51D9B" w14:textId="77777777" w:rsidR="00582787" w:rsidRPr="00DE24B4" w:rsidRDefault="00582787" w:rsidP="00582787">
      <w:pPr>
        <w:suppressLineNumbers/>
        <w:rPr>
          <w:rFonts w:ascii="ＭＳ 明朝" w:eastAsia="ＭＳ 明朝" w:hAnsi="ＭＳ 明朝"/>
          <w:sz w:val="22"/>
        </w:rPr>
      </w:pPr>
    </w:p>
    <w:p w14:paraId="273D822D" w14:textId="77777777" w:rsidR="00582787" w:rsidRPr="00DE24B4" w:rsidRDefault="00582787" w:rsidP="00582787">
      <w:pPr>
        <w:suppressLineNumbers/>
        <w:rPr>
          <w:rFonts w:ascii="ＭＳ 明朝" w:eastAsia="ＭＳ 明朝" w:hAnsi="ＭＳ 明朝"/>
          <w:sz w:val="22"/>
        </w:rPr>
      </w:pPr>
    </w:p>
    <w:p w14:paraId="1A7C1951" w14:textId="669C2EA8" w:rsidR="00582787" w:rsidRPr="00DE24B4" w:rsidRDefault="00582787" w:rsidP="00582787">
      <w:pPr>
        <w:suppressLineNumbers/>
        <w:rPr>
          <w:rFonts w:ascii="ＭＳ 明朝" w:eastAsia="ＭＳ 明朝" w:hAnsi="ＭＳ 明朝"/>
          <w:sz w:val="22"/>
        </w:rPr>
      </w:pPr>
      <w:r w:rsidRPr="00DE24B4">
        <w:rPr>
          <w:rFonts w:ascii="ＭＳ 明朝" w:eastAsia="ＭＳ 明朝" w:hAnsi="ＭＳ 明朝"/>
          <w:noProof/>
          <w:sz w:val="22"/>
        </w:rPr>
        <mc:AlternateContent>
          <mc:Choice Requires="wps">
            <w:drawing>
              <wp:anchor distT="0" distB="0" distL="114300" distR="114300" simplePos="0" relativeHeight="252538880" behindDoc="0" locked="0" layoutInCell="1" allowOverlap="1" wp14:anchorId="187348D7" wp14:editId="19BE220C">
                <wp:simplePos x="0" y="0"/>
                <wp:positionH relativeFrom="column">
                  <wp:posOffset>367435</wp:posOffset>
                </wp:positionH>
                <wp:positionV relativeFrom="paragraph">
                  <wp:posOffset>73975</wp:posOffset>
                </wp:positionV>
                <wp:extent cx="5263563" cy="295275"/>
                <wp:effectExtent l="0" t="0" r="0" b="9525"/>
                <wp:wrapNone/>
                <wp:docPr id="7218" name="テキスト ボックス 7218"/>
                <wp:cNvGraphicFramePr/>
                <a:graphic xmlns:a="http://schemas.openxmlformats.org/drawingml/2006/main">
                  <a:graphicData uri="http://schemas.microsoft.com/office/word/2010/wordprocessingShape">
                    <wps:wsp>
                      <wps:cNvSpPr txBox="1"/>
                      <wps:spPr>
                        <a:xfrm>
                          <a:off x="0" y="0"/>
                          <a:ext cx="5263563" cy="295275"/>
                        </a:xfrm>
                        <a:prstGeom prst="rect">
                          <a:avLst/>
                        </a:prstGeom>
                        <a:noFill/>
                        <a:ln w="3175" cmpd="sng">
                          <a:noFill/>
                        </a:ln>
                        <a:effectLst/>
                      </wps:spPr>
                      <wps:txbx>
                        <w:txbxContent>
                          <w:p w14:paraId="6A30DC68" w14:textId="77777777" w:rsidR="00BA6C41" w:rsidRPr="00983D91" w:rsidRDefault="00BA6C41" w:rsidP="00582787">
                            <w:pPr>
                              <w:pStyle w:val="Web"/>
                              <w:spacing w:before="0" w:beforeAutospacing="0" w:after="0" w:afterAutospacing="0" w:line="300" w:lineRule="exact"/>
                              <w:jc w:val="center"/>
                              <w:rPr>
                                <w:rFonts w:cstheme="minorBidi"/>
                                <w:sz w:val="22"/>
                                <w:szCs w:val="22"/>
                              </w:rPr>
                            </w:pPr>
                            <w:r w:rsidRPr="00983D91">
                              <w:rPr>
                                <w:rFonts w:cstheme="minorBidi" w:hint="eastAsia"/>
                                <w:sz w:val="22"/>
                                <w:szCs w:val="22"/>
                              </w:rPr>
                              <w:t>図Ⅱ</w:t>
                            </w:r>
                            <w:r w:rsidRPr="00983D91">
                              <w:rPr>
                                <w:rFonts w:cstheme="minorBidi"/>
                                <w:sz w:val="22"/>
                                <w:szCs w:val="22"/>
                              </w:rPr>
                              <w:t>－</w:t>
                            </w:r>
                            <w:r>
                              <w:rPr>
                                <w:rFonts w:cstheme="minorBidi" w:hint="eastAsia"/>
                                <w:sz w:val="22"/>
                                <w:szCs w:val="22"/>
                              </w:rPr>
                              <w:t>13</w:t>
                            </w:r>
                            <w:r w:rsidRPr="00983D91">
                              <w:rPr>
                                <w:rFonts w:cstheme="minorBidi" w:hint="eastAsia"/>
                                <w:sz w:val="22"/>
                                <w:szCs w:val="22"/>
                              </w:rPr>
                              <w:t xml:space="preserve"> 高濃度に</w:t>
                            </w:r>
                            <w:r w:rsidRPr="00983D91">
                              <w:rPr>
                                <w:rFonts w:cstheme="minorBidi"/>
                                <w:sz w:val="22"/>
                                <w:szCs w:val="22"/>
                              </w:rPr>
                              <w:t>なりやすい交差点における</w:t>
                            </w:r>
                            <w:r w:rsidRPr="00983D91">
                              <w:rPr>
                                <w:rFonts w:cstheme="minorBidi" w:hint="eastAsia"/>
                                <w:sz w:val="22"/>
                                <w:szCs w:val="22"/>
                              </w:rPr>
                              <w:t>簡易測定結果（年間98</w:t>
                            </w:r>
                            <w:r w:rsidRPr="00983D91">
                              <w:rPr>
                                <w:rFonts w:cstheme="minorBidi"/>
                                <w:sz w:val="22"/>
                                <w:szCs w:val="22"/>
                              </w:rPr>
                              <w:t>％換算値</w:t>
                            </w:r>
                            <w:r w:rsidRPr="00983D91">
                              <w:rPr>
                                <w:rFonts w:cstheme="minorBidi" w:hint="eastAsia"/>
                                <w:sz w:val="22"/>
                                <w:szCs w:val="22"/>
                              </w:rPr>
                              <w:t>）</w:t>
                            </w: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187348D7" id="テキスト ボックス 7218" o:spid="_x0000_s1085" type="#_x0000_t202" style="position:absolute;left:0;text-align:left;margin-left:28.95pt;margin-top:5.8pt;width:414.45pt;height:23.25pt;z-index:25253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" filled="f" stroked="f" strokeweight=".25pt">
                <v:textbox>
                  <w:txbxContent>
                    <w:p w14:paraId="6A30DC68" w14:textId="77777777" w:rsidR="00BA6C41" w:rsidRPr="00983D91" w:rsidRDefault="00BA6C41" w:rsidP="00582787">
                      <w:pPr>
                        <w:pStyle w:val="Web"/>
                        <w:spacing w:before="0" w:beforeAutospacing="0" w:after="0" w:afterAutospacing="0" w:line="300" w:lineRule="exact"/>
                        <w:jc w:val="center"/>
                        <w:rPr>
                          <w:rFonts w:cstheme="minorBidi"/>
                          <w:sz w:val="22"/>
                          <w:szCs w:val="22"/>
                        </w:rPr>
                      </w:pPr>
                      <w:r w:rsidRPr="00983D91">
                        <w:rPr>
                          <w:rFonts w:cstheme="minorBidi" w:hint="eastAsia"/>
                          <w:sz w:val="22"/>
                          <w:szCs w:val="22"/>
                        </w:rPr>
                        <w:t>図Ⅱ</w:t>
                      </w:r>
                      <w:r w:rsidRPr="00983D91">
                        <w:rPr>
                          <w:rFonts w:cstheme="minorBidi"/>
                          <w:sz w:val="22"/>
                          <w:szCs w:val="22"/>
                        </w:rPr>
                        <w:t>－</w:t>
                      </w:r>
                      <w:r>
                        <w:rPr>
                          <w:rFonts w:cstheme="minorBidi" w:hint="eastAsia"/>
                          <w:sz w:val="22"/>
                          <w:szCs w:val="22"/>
                        </w:rPr>
                        <w:t>13</w:t>
                      </w:r>
                      <w:r w:rsidRPr="00983D91">
                        <w:rPr>
                          <w:rFonts w:cstheme="minorBidi" w:hint="eastAsia"/>
                          <w:sz w:val="22"/>
                          <w:szCs w:val="22"/>
                        </w:rPr>
                        <w:t xml:space="preserve"> 高濃度に</w:t>
                      </w:r>
                      <w:r w:rsidRPr="00983D91">
                        <w:rPr>
                          <w:rFonts w:cstheme="minorBidi"/>
                          <w:sz w:val="22"/>
                          <w:szCs w:val="22"/>
                        </w:rPr>
                        <w:t>なりやすい交差点における</w:t>
                      </w:r>
                      <w:r w:rsidRPr="00983D91">
                        <w:rPr>
                          <w:rFonts w:cstheme="minorBidi" w:hint="eastAsia"/>
                          <w:sz w:val="22"/>
                          <w:szCs w:val="22"/>
                        </w:rPr>
                        <w:t>簡易測定結果（年間98</w:t>
                      </w:r>
                      <w:r w:rsidRPr="00983D91">
                        <w:rPr>
                          <w:rFonts w:cstheme="minorBidi"/>
                          <w:sz w:val="22"/>
                          <w:szCs w:val="22"/>
                        </w:rPr>
                        <w:t>％換算値</w:t>
                      </w:r>
                      <w:r w:rsidRPr="00983D91">
                        <w:rPr>
                          <w:rFonts w:cstheme="minorBidi" w:hint="eastAsia"/>
                          <w:sz w:val="22"/>
                          <w:szCs w:val="22"/>
                        </w:rPr>
                        <w:t>）</w:t>
                      </w:r>
                    </w:p>
                  </w:txbxContent>
                </v:textbox>
              </v:shape>
            </w:pict>
          </mc:Fallback>
        </mc:AlternateContent>
      </w:r>
    </w:p>
    <w:p w14:paraId="10B6D573" w14:textId="77777777" w:rsidR="008436E1" w:rsidRPr="00DE24B4" w:rsidRDefault="008436E1" w:rsidP="00582787">
      <w:pPr>
        <w:suppressLineNumbers/>
        <w:rPr>
          <w:rFonts w:ascii="ＭＳ 明朝" w:eastAsia="ＭＳ 明朝" w:hAnsi="ＭＳ 明朝"/>
          <w:sz w:val="22"/>
        </w:rPr>
      </w:pPr>
    </w:p>
    <w:p w14:paraId="4C15930E" w14:textId="0C1AF7E4" w:rsidR="00582787" w:rsidRPr="00DE24B4" w:rsidRDefault="008436E1" w:rsidP="008436E1">
      <w:pPr>
        <w:widowControl/>
        <w:suppressLineNumbers/>
        <w:jc w:val="left"/>
        <w:rPr>
          <w:rFonts w:ascii="ＭＳ 明朝" w:eastAsia="ＭＳ 明朝" w:hAnsi="ＭＳ 明朝"/>
          <w:sz w:val="22"/>
        </w:rPr>
      </w:pPr>
      <w:r w:rsidRPr="00DE24B4">
        <w:rPr>
          <w:rFonts w:ascii="ＭＳ 明朝" w:eastAsia="ＭＳ 明朝" w:hAnsi="ＭＳ 明朝"/>
          <w:sz w:val="22"/>
        </w:rPr>
        <w:br w:type="page"/>
      </w:r>
    </w:p>
    <w:p w14:paraId="347BE77A" w14:textId="77777777" w:rsidR="00582787" w:rsidRPr="00DE24B4" w:rsidRDefault="00582787" w:rsidP="00582787">
      <w:pPr>
        <w:spacing w:line="360" w:lineRule="exact"/>
        <w:rPr>
          <w:rFonts w:ascii="ＭＳ Ｐゴシック" w:eastAsia="ＭＳ Ｐゴシック" w:hAnsi="ＭＳ Ｐゴシック"/>
          <w:sz w:val="24"/>
          <w:szCs w:val="24"/>
        </w:rPr>
      </w:pPr>
      <w:r w:rsidRPr="00DE24B4">
        <w:rPr>
          <w:rFonts w:ascii="ＭＳ Ｐゴシック" w:eastAsia="ＭＳ Ｐゴシック" w:hAnsi="ＭＳ Ｐゴシック" w:hint="eastAsia"/>
          <w:sz w:val="24"/>
          <w:szCs w:val="24"/>
        </w:rPr>
        <w:t>３　流入車規制の施行状況</w:t>
      </w:r>
    </w:p>
    <w:p w14:paraId="106C103C" w14:textId="77777777" w:rsidR="00582787" w:rsidRPr="00DE24B4" w:rsidRDefault="00582787" w:rsidP="00582787">
      <w:pPr>
        <w:spacing w:line="360" w:lineRule="exact"/>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 xml:space="preserve"> (１) 大阪府内を走行する自動車の状況（普通貨物車）</w:t>
      </w:r>
    </w:p>
    <w:p w14:paraId="1CB78A44" w14:textId="40005962" w:rsidR="00582787" w:rsidRPr="00DE24B4" w:rsidRDefault="00582787" w:rsidP="00582787">
      <w:pPr>
        <w:spacing w:line="360" w:lineRule="exact"/>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普通貨物車を対象とした調査結果では、大阪府内の観測台数に占める車種規制の非適合車の割合（非適合率）は、規制前の平成</w:t>
      </w:r>
      <w:r w:rsidRPr="00DE24B4">
        <w:rPr>
          <w:rFonts w:ascii="ＭＳ 明朝" w:eastAsia="ＭＳ 明朝" w:hAnsi="ＭＳ 明朝"/>
          <w:sz w:val="22"/>
        </w:rPr>
        <w:t>19年度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07年度</w:t>
      </w:r>
      <w:r w:rsidRPr="00DE24B4">
        <w:rPr>
          <w:rFonts w:ascii="ＭＳ 明朝" w:eastAsia="ＭＳ 明朝" w:hAnsi="ＭＳ 明朝"/>
          <w:spacing w:val="2"/>
        </w:rPr>
        <w:t>）</w:t>
      </w:r>
      <w:r w:rsidRPr="00DE24B4">
        <w:rPr>
          <w:rFonts w:ascii="ＭＳ 明朝" w:eastAsia="ＭＳ 明朝" w:hAnsi="ＭＳ 明朝"/>
          <w:sz w:val="22"/>
        </w:rPr>
        <w:t>は17％</w:t>
      </w:r>
      <w:r w:rsidRPr="00DE24B4">
        <w:rPr>
          <w:rFonts w:ascii="ＭＳ 明朝" w:eastAsia="ＭＳ 明朝" w:hAnsi="ＭＳ 明朝" w:hint="eastAsia"/>
          <w:sz w:val="22"/>
        </w:rPr>
        <w:t>であったが、令和元年度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w:t>
      </w:r>
      <w:r w:rsidRPr="00DE24B4">
        <w:rPr>
          <w:rFonts w:ascii="ＭＳ 明朝" w:eastAsia="ＭＳ 明朝" w:hAnsi="ＭＳ 明朝"/>
          <w:spacing w:val="2"/>
        </w:rPr>
        <w:t>9</w:t>
      </w:r>
      <w:r w:rsidRPr="00DE24B4">
        <w:rPr>
          <w:rFonts w:ascii="ＭＳ 明朝" w:eastAsia="ＭＳ 明朝" w:hAnsi="ＭＳ 明朝" w:hint="eastAsia"/>
          <w:spacing w:val="2"/>
        </w:rPr>
        <w:t>年度</w:t>
      </w:r>
      <w:r w:rsidRPr="00DE24B4">
        <w:rPr>
          <w:rFonts w:ascii="ＭＳ 明朝" w:eastAsia="ＭＳ 明朝" w:hAnsi="ＭＳ 明朝"/>
          <w:spacing w:val="2"/>
        </w:rPr>
        <w:t>）</w:t>
      </w:r>
      <w:r w:rsidRPr="00DE24B4">
        <w:rPr>
          <w:rFonts w:ascii="ＭＳ 明朝" w:eastAsia="ＭＳ 明朝" w:hAnsi="ＭＳ 明朝" w:hint="eastAsia"/>
          <w:sz w:val="22"/>
        </w:rPr>
        <w:t>は</w:t>
      </w:r>
      <w:r w:rsidRPr="00DE24B4">
        <w:rPr>
          <w:rFonts w:ascii="ＭＳ 明朝" w:eastAsia="ＭＳ 明朝" w:hAnsi="ＭＳ 明朝"/>
          <w:sz w:val="22"/>
        </w:rPr>
        <w:t>0.3</w:t>
      </w:r>
      <w:r w:rsidRPr="00DE24B4">
        <w:rPr>
          <w:rFonts w:ascii="ＭＳ 明朝" w:eastAsia="ＭＳ 明朝" w:hAnsi="ＭＳ 明朝" w:hint="eastAsia"/>
          <w:sz w:val="22"/>
        </w:rPr>
        <w:t>％と着実に減少している</w:t>
      </w:r>
      <w:r w:rsidR="00925852" w:rsidRPr="00DE24B4">
        <w:rPr>
          <w:rFonts w:ascii="ＭＳ 明朝" w:eastAsia="ＭＳ 明朝" w:hAnsi="ＭＳ 明朝" w:hint="eastAsia"/>
          <w:sz w:val="22"/>
        </w:rPr>
        <w:t>（表Ⅱ－３）</w:t>
      </w:r>
      <w:r w:rsidRPr="00DE24B4">
        <w:rPr>
          <w:rFonts w:ascii="ＭＳ 明朝" w:eastAsia="ＭＳ 明朝" w:hAnsi="ＭＳ 明朝" w:hint="eastAsia"/>
          <w:sz w:val="22"/>
        </w:rPr>
        <w:t xml:space="preserve">。 </w:t>
      </w:r>
    </w:p>
    <w:p w14:paraId="48401C95" w14:textId="77777777" w:rsidR="00582787" w:rsidRPr="00DE24B4" w:rsidRDefault="00582787" w:rsidP="00582787">
      <w:pPr>
        <w:spacing w:line="360" w:lineRule="exact"/>
        <w:ind w:leftChars="150" w:left="315" w:firstLineChars="100" w:firstLine="220"/>
        <w:rPr>
          <w:rFonts w:ascii="ＭＳ 明朝" w:eastAsia="ＭＳ 明朝" w:hAnsi="ＭＳ 明朝"/>
          <w:sz w:val="22"/>
        </w:rPr>
      </w:pPr>
      <w:r w:rsidRPr="00DE24B4">
        <w:rPr>
          <w:rFonts w:ascii="ＭＳ 明朝" w:eastAsia="ＭＳ 明朝" w:hAnsi="ＭＳ 明朝" w:hint="eastAsia"/>
          <w:sz w:val="22"/>
        </w:rPr>
        <w:t>なお、各年度において、近隣よりも遠方の府県、自家用よりも事業用のほうが、それぞれ非適合率が低いという傾向がある。また、観測台数の７割以上が大阪府に使用の本拠を置く自動車で、府域内の移動が最も多い。</w:t>
      </w:r>
    </w:p>
    <w:p w14:paraId="5E955DB6" w14:textId="77777777" w:rsidR="00582787" w:rsidRPr="00DE24B4" w:rsidRDefault="00582787" w:rsidP="00582787">
      <w:pPr>
        <w:suppressLineNumbers/>
        <w:spacing w:line="360" w:lineRule="exact"/>
        <w:ind w:leftChars="150" w:left="315" w:firstLineChars="100" w:firstLine="220"/>
        <w:rPr>
          <w:rFonts w:ascii="ＭＳ 明朝" w:eastAsia="ＭＳ 明朝" w:hAnsi="ＭＳ 明朝"/>
          <w:sz w:val="22"/>
        </w:rPr>
      </w:pPr>
    </w:p>
    <w:p w14:paraId="23390A4D" w14:textId="77777777" w:rsidR="00582787" w:rsidRPr="00DE24B4" w:rsidRDefault="00582787" w:rsidP="00582787">
      <w:pPr>
        <w:suppressLineNumbers/>
        <w:spacing w:line="360" w:lineRule="exact"/>
        <w:ind w:leftChars="150" w:left="315" w:firstLineChars="100" w:firstLine="220"/>
        <w:rPr>
          <w:rFonts w:ascii="ＭＳ 明朝" w:eastAsia="ＭＳ 明朝" w:hAnsi="ＭＳ 明朝"/>
          <w:sz w:val="22"/>
        </w:rPr>
      </w:pPr>
    </w:p>
    <w:p w14:paraId="5E4CF720" w14:textId="77777777" w:rsidR="00582787" w:rsidRPr="00DE24B4" w:rsidRDefault="00582787" w:rsidP="00582787">
      <w:pPr>
        <w:suppressLineNumbers/>
        <w:spacing w:line="360" w:lineRule="exact"/>
        <w:ind w:leftChars="150" w:left="315" w:firstLineChars="100" w:firstLine="220"/>
        <w:jc w:val="center"/>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表Ⅱ－３　大阪府内を走行する普通貨物車の非適合率の状況（走行ベース）</w:t>
      </w:r>
    </w:p>
    <w:tbl>
      <w:tblPr>
        <w:tblW w:w="5252" w:type="pct"/>
        <w:tblInd w:w="-10" w:type="dxa"/>
        <w:tblLayout w:type="fixed"/>
        <w:tblCellMar>
          <w:left w:w="0" w:type="dxa"/>
          <w:right w:w="57" w:type="dxa"/>
        </w:tblCellMar>
        <w:tblLook w:val="04A0" w:firstRow="1" w:lastRow="0" w:firstColumn="1" w:lastColumn="0" w:noHBand="0" w:noVBand="1"/>
      </w:tblPr>
      <w:tblGrid>
        <w:gridCol w:w="593"/>
        <w:gridCol w:w="1207"/>
        <w:gridCol w:w="713"/>
        <w:gridCol w:w="491"/>
        <w:gridCol w:w="876"/>
        <w:gridCol w:w="447"/>
        <w:gridCol w:w="709"/>
        <w:gridCol w:w="496"/>
        <w:gridCol w:w="844"/>
        <w:gridCol w:w="502"/>
        <w:gridCol w:w="713"/>
        <w:gridCol w:w="548"/>
        <w:gridCol w:w="878"/>
        <w:gridCol w:w="489"/>
      </w:tblGrid>
      <w:tr w:rsidR="00DE24B4" w:rsidRPr="00DE24B4" w14:paraId="1003DCE8" w14:textId="77777777" w:rsidTr="00817CC5">
        <w:trPr>
          <w:trHeight w:val="510"/>
        </w:trPr>
        <w:tc>
          <w:tcPr>
            <w:tcW w:w="947" w:type="pct"/>
            <w:gridSpan w:val="2"/>
            <w:vMerge w:val="restart"/>
            <w:tcBorders>
              <w:top w:val="single" w:sz="8" w:space="0" w:color="auto"/>
              <w:left w:val="single" w:sz="8" w:space="0" w:color="auto"/>
              <w:bottom w:val="single" w:sz="4" w:space="0" w:color="000000"/>
              <w:right w:val="nil"/>
            </w:tcBorders>
            <w:shd w:val="clear" w:color="000000" w:fill="FFFFFF"/>
            <w:noWrap/>
            <w:vAlign w:val="center"/>
            <w:hideMark/>
          </w:tcPr>
          <w:p w14:paraId="49B16795" w14:textId="77777777" w:rsidR="00582787" w:rsidRPr="00DE24B4" w:rsidRDefault="00582787" w:rsidP="00EF04A2">
            <w:pPr>
              <w:widowControl/>
              <w:snapToGrid w:val="0"/>
              <w:jc w:val="center"/>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使用の本拠</w:t>
            </w:r>
          </w:p>
        </w:tc>
        <w:tc>
          <w:tcPr>
            <w:tcW w:w="1329" w:type="pct"/>
            <w:gridSpan w:val="4"/>
            <w:tcBorders>
              <w:top w:val="single" w:sz="8" w:space="0" w:color="auto"/>
              <w:left w:val="single" w:sz="4" w:space="0" w:color="auto"/>
              <w:bottom w:val="single" w:sz="4" w:space="0" w:color="auto"/>
              <w:right w:val="nil"/>
            </w:tcBorders>
            <w:shd w:val="clear" w:color="000000" w:fill="FFFFFF"/>
            <w:noWrap/>
            <w:vAlign w:val="center"/>
            <w:hideMark/>
          </w:tcPr>
          <w:p w14:paraId="35DF9A9E" w14:textId="77777777" w:rsidR="00582787" w:rsidRPr="00DE24B4" w:rsidRDefault="00582787" w:rsidP="00EF04A2">
            <w:pPr>
              <w:widowControl/>
              <w:snapToGrid w:val="0"/>
              <w:jc w:val="center"/>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令和元年度</w:t>
            </w:r>
          </w:p>
        </w:tc>
        <w:tc>
          <w:tcPr>
            <w:tcW w:w="1342" w:type="pct"/>
            <w:gridSpan w:val="4"/>
            <w:tcBorders>
              <w:top w:val="single" w:sz="8" w:space="0" w:color="auto"/>
              <w:left w:val="single" w:sz="4" w:space="0" w:color="auto"/>
              <w:bottom w:val="single" w:sz="4" w:space="0" w:color="auto"/>
              <w:right w:val="single" w:sz="4" w:space="0" w:color="000000"/>
            </w:tcBorders>
            <w:shd w:val="clear" w:color="000000" w:fill="FFFFFF"/>
            <w:noWrap/>
            <w:vAlign w:val="center"/>
            <w:hideMark/>
          </w:tcPr>
          <w:p w14:paraId="5E3B70EB" w14:textId="77777777" w:rsidR="00582787" w:rsidRPr="00DE24B4" w:rsidRDefault="00582787" w:rsidP="00EF04A2">
            <w:pPr>
              <w:widowControl/>
              <w:snapToGrid w:val="0"/>
              <w:jc w:val="center"/>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平成26年度</w:t>
            </w:r>
          </w:p>
        </w:tc>
        <w:tc>
          <w:tcPr>
            <w:tcW w:w="1383" w:type="pct"/>
            <w:gridSpan w:val="4"/>
            <w:tcBorders>
              <w:top w:val="single" w:sz="8" w:space="0" w:color="auto"/>
              <w:left w:val="nil"/>
              <w:bottom w:val="single" w:sz="4" w:space="0" w:color="auto"/>
              <w:right w:val="single" w:sz="8" w:space="0" w:color="000000"/>
            </w:tcBorders>
            <w:shd w:val="clear" w:color="000000" w:fill="FFFFFF"/>
            <w:noWrap/>
            <w:vAlign w:val="center"/>
            <w:hideMark/>
          </w:tcPr>
          <w:p w14:paraId="2967D930" w14:textId="77777777" w:rsidR="00582787" w:rsidRPr="00DE24B4" w:rsidRDefault="00582787" w:rsidP="00EF04A2">
            <w:pPr>
              <w:widowControl/>
              <w:snapToGrid w:val="0"/>
              <w:jc w:val="center"/>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平成19年度</w:t>
            </w:r>
          </w:p>
        </w:tc>
      </w:tr>
      <w:tr w:rsidR="00DE24B4" w:rsidRPr="00DE24B4" w14:paraId="0D8D39C2" w14:textId="77777777" w:rsidTr="00817CC5">
        <w:trPr>
          <w:trHeight w:val="626"/>
        </w:trPr>
        <w:tc>
          <w:tcPr>
            <w:tcW w:w="947" w:type="pct"/>
            <w:gridSpan w:val="2"/>
            <w:vMerge/>
            <w:tcBorders>
              <w:top w:val="single" w:sz="8" w:space="0" w:color="auto"/>
              <w:left w:val="single" w:sz="8" w:space="0" w:color="auto"/>
              <w:bottom w:val="single" w:sz="4" w:space="0" w:color="000000"/>
              <w:right w:val="nil"/>
            </w:tcBorders>
            <w:vAlign w:val="center"/>
            <w:hideMark/>
          </w:tcPr>
          <w:p w14:paraId="7F3E7B48" w14:textId="77777777" w:rsidR="00582787" w:rsidRPr="00DE24B4" w:rsidRDefault="00582787" w:rsidP="00EF04A2">
            <w:pPr>
              <w:widowControl/>
              <w:snapToGrid w:val="0"/>
              <w:jc w:val="left"/>
              <w:rPr>
                <w:rFonts w:ascii="ＭＳ ゴシック" w:eastAsia="ＭＳ ゴシック" w:hAnsi="ＭＳ ゴシック" w:cs="ＭＳ Ｐゴシック"/>
                <w:w w:val="90"/>
                <w:kern w:val="0"/>
                <w:sz w:val="18"/>
                <w:szCs w:val="18"/>
              </w:rPr>
            </w:pPr>
          </w:p>
        </w:tc>
        <w:tc>
          <w:tcPr>
            <w:tcW w:w="375" w:type="pct"/>
            <w:tcBorders>
              <w:top w:val="nil"/>
              <w:left w:val="single" w:sz="4" w:space="0" w:color="auto"/>
              <w:bottom w:val="single" w:sz="4" w:space="0" w:color="auto"/>
              <w:right w:val="nil"/>
            </w:tcBorders>
            <w:shd w:val="clear" w:color="000000" w:fill="FFFFFF"/>
            <w:noWrap/>
            <w:vAlign w:val="center"/>
            <w:hideMark/>
          </w:tcPr>
          <w:p w14:paraId="1B0C728B"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80"/>
                <w:kern w:val="0"/>
                <w:sz w:val="18"/>
                <w:szCs w:val="18"/>
              </w:rPr>
            </w:pPr>
            <w:r w:rsidRPr="00DE24B4">
              <w:rPr>
                <w:rFonts w:ascii="ＭＳ ゴシック" w:eastAsia="ＭＳ ゴシック" w:hAnsi="ＭＳ ゴシック" w:cs="ＭＳ Ｐゴシック" w:hint="eastAsia"/>
                <w:w w:val="80"/>
                <w:kern w:val="0"/>
                <w:sz w:val="18"/>
                <w:szCs w:val="18"/>
              </w:rPr>
              <w:t>観測台数</w:t>
            </w:r>
          </w:p>
        </w:tc>
        <w:tc>
          <w:tcPr>
            <w:tcW w:w="258" w:type="pct"/>
            <w:tcBorders>
              <w:top w:val="nil"/>
              <w:left w:val="nil"/>
              <w:bottom w:val="single" w:sz="4" w:space="0" w:color="auto"/>
              <w:right w:val="nil"/>
            </w:tcBorders>
            <w:shd w:val="clear" w:color="000000" w:fill="FFFFFF"/>
            <w:noWrap/>
            <w:vAlign w:val="center"/>
            <w:hideMark/>
          </w:tcPr>
          <w:p w14:paraId="4792FBDD" w14:textId="77777777" w:rsidR="00582787" w:rsidRPr="00DE24B4" w:rsidRDefault="00582787" w:rsidP="00EF04A2">
            <w:pPr>
              <w:widowControl/>
              <w:snapToGrid w:val="0"/>
              <w:jc w:val="center"/>
              <w:rPr>
                <w:rFonts w:ascii="ＭＳ ゴシック" w:eastAsia="ＭＳ ゴシック" w:hAnsi="ＭＳ ゴシック" w:cs="ＭＳ Ｐゴシック"/>
                <w:w w:val="80"/>
                <w:kern w:val="0"/>
                <w:sz w:val="18"/>
                <w:szCs w:val="18"/>
              </w:rPr>
            </w:pPr>
            <w:r w:rsidRPr="00DE24B4">
              <w:rPr>
                <w:rFonts w:ascii="ＭＳ ゴシック" w:eastAsia="ＭＳ ゴシック" w:hAnsi="ＭＳ ゴシック" w:cs="ＭＳ Ｐゴシック" w:hint="eastAsia"/>
                <w:w w:val="80"/>
                <w:kern w:val="0"/>
                <w:sz w:val="18"/>
                <w:szCs w:val="18"/>
              </w:rPr>
              <w:t>割合</w:t>
            </w:r>
          </w:p>
        </w:tc>
        <w:tc>
          <w:tcPr>
            <w:tcW w:w="461" w:type="pct"/>
            <w:tcBorders>
              <w:top w:val="nil"/>
              <w:left w:val="single" w:sz="4" w:space="0" w:color="auto"/>
              <w:bottom w:val="single" w:sz="4" w:space="0" w:color="auto"/>
              <w:right w:val="nil"/>
            </w:tcBorders>
            <w:shd w:val="clear" w:color="000000" w:fill="FFFFFF"/>
            <w:vAlign w:val="center"/>
            <w:hideMark/>
          </w:tcPr>
          <w:p w14:paraId="6CD51E0E"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66"/>
                <w:kern w:val="0"/>
                <w:sz w:val="18"/>
                <w:szCs w:val="18"/>
              </w:rPr>
            </w:pPr>
            <w:r w:rsidRPr="00DE24B4">
              <w:rPr>
                <w:rFonts w:ascii="ＭＳ ゴシック" w:eastAsia="ＭＳ ゴシック" w:hAnsi="ＭＳ ゴシック" w:cs="ＭＳ Ｐゴシック" w:hint="eastAsia"/>
                <w:w w:val="66"/>
                <w:kern w:val="0"/>
                <w:sz w:val="18"/>
                <w:szCs w:val="18"/>
              </w:rPr>
              <w:t>観測台数中の</w:t>
            </w:r>
            <w:r w:rsidRPr="00DE24B4">
              <w:rPr>
                <w:rFonts w:ascii="ＭＳ ゴシック" w:eastAsia="ＭＳ ゴシック" w:hAnsi="ＭＳ ゴシック" w:cs="ＭＳ Ｐゴシック" w:hint="eastAsia"/>
                <w:w w:val="66"/>
                <w:kern w:val="0"/>
                <w:sz w:val="18"/>
                <w:szCs w:val="18"/>
              </w:rPr>
              <w:br/>
              <w:t>非適合車台数</w:t>
            </w:r>
          </w:p>
        </w:tc>
        <w:tc>
          <w:tcPr>
            <w:tcW w:w="234" w:type="pct"/>
            <w:tcBorders>
              <w:top w:val="nil"/>
              <w:left w:val="nil"/>
              <w:bottom w:val="single" w:sz="4" w:space="0" w:color="auto"/>
              <w:right w:val="nil"/>
            </w:tcBorders>
            <w:shd w:val="clear" w:color="000000" w:fill="FFFFFF"/>
            <w:noWrap/>
            <w:vAlign w:val="center"/>
            <w:hideMark/>
          </w:tcPr>
          <w:p w14:paraId="46EEF7F2" w14:textId="77777777" w:rsidR="00582787" w:rsidRPr="00DE24B4" w:rsidRDefault="00582787" w:rsidP="00EF04A2">
            <w:pPr>
              <w:widowControl/>
              <w:snapToGrid w:val="0"/>
              <w:jc w:val="center"/>
              <w:rPr>
                <w:rFonts w:ascii="ＭＳ ゴシック" w:eastAsia="ＭＳ ゴシック" w:hAnsi="ＭＳ ゴシック" w:cs="ＭＳ Ｐゴシック"/>
                <w:w w:val="80"/>
                <w:kern w:val="0"/>
                <w:sz w:val="18"/>
                <w:szCs w:val="18"/>
              </w:rPr>
            </w:pPr>
            <w:r w:rsidRPr="00DE24B4">
              <w:rPr>
                <w:rFonts w:ascii="ＭＳ ゴシック" w:eastAsia="ＭＳ ゴシック" w:hAnsi="ＭＳ ゴシック" w:cs="ＭＳ Ｐゴシック" w:hint="eastAsia"/>
                <w:w w:val="80"/>
                <w:kern w:val="0"/>
                <w:sz w:val="18"/>
                <w:szCs w:val="18"/>
              </w:rPr>
              <w:t>割合</w:t>
            </w:r>
          </w:p>
        </w:tc>
        <w:tc>
          <w:tcPr>
            <w:tcW w:w="373" w:type="pct"/>
            <w:tcBorders>
              <w:top w:val="nil"/>
              <w:left w:val="single" w:sz="4" w:space="0" w:color="auto"/>
              <w:bottom w:val="single" w:sz="4" w:space="0" w:color="auto"/>
              <w:right w:val="nil"/>
            </w:tcBorders>
            <w:shd w:val="clear" w:color="000000" w:fill="FFFFFF"/>
            <w:noWrap/>
            <w:vAlign w:val="center"/>
            <w:hideMark/>
          </w:tcPr>
          <w:p w14:paraId="58AAD84D" w14:textId="77777777" w:rsidR="00582787" w:rsidRPr="00DE24B4" w:rsidRDefault="00582787" w:rsidP="00EF04A2">
            <w:pPr>
              <w:widowControl/>
              <w:snapToGrid w:val="0"/>
              <w:jc w:val="center"/>
              <w:rPr>
                <w:rFonts w:ascii="ＭＳ ゴシック" w:eastAsia="ＭＳ ゴシック" w:hAnsi="ＭＳ ゴシック" w:cs="ＭＳ Ｐゴシック"/>
                <w:w w:val="80"/>
                <w:kern w:val="0"/>
                <w:sz w:val="18"/>
                <w:szCs w:val="18"/>
              </w:rPr>
            </w:pPr>
            <w:r w:rsidRPr="00DE24B4">
              <w:rPr>
                <w:rFonts w:ascii="ＭＳ ゴシック" w:eastAsia="ＭＳ ゴシック" w:hAnsi="ＭＳ ゴシック" w:cs="ＭＳ Ｐゴシック" w:hint="eastAsia"/>
                <w:w w:val="80"/>
                <w:kern w:val="0"/>
                <w:sz w:val="18"/>
                <w:szCs w:val="18"/>
              </w:rPr>
              <w:t>観測台数</w:t>
            </w:r>
          </w:p>
        </w:tc>
        <w:tc>
          <w:tcPr>
            <w:tcW w:w="261" w:type="pct"/>
            <w:tcBorders>
              <w:top w:val="nil"/>
              <w:left w:val="nil"/>
              <w:bottom w:val="single" w:sz="4" w:space="0" w:color="auto"/>
              <w:right w:val="nil"/>
            </w:tcBorders>
            <w:shd w:val="clear" w:color="000000" w:fill="FFFFFF"/>
            <w:noWrap/>
            <w:vAlign w:val="center"/>
            <w:hideMark/>
          </w:tcPr>
          <w:p w14:paraId="2D38F690" w14:textId="77777777" w:rsidR="00582787" w:rsidRPr="00DE24B4" w:rsidRDefault="00582787" w:rsidP="00EF04A2">
            <w:pPr>
              <w:widowControl/>
              <w:snapToGrid w:val="0"/>
              <w:jc w:val="center"/>
              <w:rPr>
                <w:rFonts w:ascii="ＭＳ ゴシック" w:eastAsia="ＭＳ ゴシック" w:hAnsi="ＭＳ ゴシック" w:cs="ＭＳ Ｐゴシック"/>
                <w:w w:val="80"/>
                <w:kern w:val="0"/>
                <w:sz w:val="18"/>
                <w:szCs w:val="18"/>
              </w:rPr>
            </w:pPr>
            <w:r w:rsidRPr="00DE24B4">
              <w:rPr>
                <w:rFonts w:ascii="ＭＳ ゴシック" w:eastAsia="ＭＳ ゴシック" w:hAnsi="ＭＳ ゴシック" w:cs="ＭＳ Ｐゴシック" w:hint="eastAsia"/>
                <w:w w:val="80"/>
                <w:kern w:val="0"/>
                <w:sz w:val="18"/>
                <w:szCs w:val="18"/>
              </w:rPr>
              <w:t>割合</w:t>
            </w:r>
          </w:p>
        </w:tc>
        <w:tc>
          <w:tcPr>
            <w:tcW w:w="444" w:type="pct"/>
            <w:tcBorders>
              <w:top w:val="nil"/>
              <w:left w:val="single" w:sz="4" w:space="0" w:color="auto"/>
              <w:bottom w:val="single" w:sz="4" w:space="0" w:color="auto"/>
              <w:right w:val="nil"/>
            </w:tcBorders>
            <w:shd w:val="clear" w:color="000000" w:fill="FFFFFF"/>
            <w:vAlign w:val="center"/>
            <w:hideMark/>
          </w:tcPr>
          <w:p w14:paraId="7D57BE10" w14:textId="77777777" w:rsidR="00582787" w:rsidRPr="00DE24B4" w:rsidRDefault="00582787" w:rsidP="00EF04A2">
            <w:pPr>
              <w:widowControl/>
              <w:snapToGrid w:val="0"/>
              <w:jc w:val="center"/>
              <w:rPr>
                <w:rFonts w:ascii="ＭＳ ゴシック" w:eastAsia="ＭＳ ゴシック" w:hAnsi="ＭＳ ゴシック" w:cs="ＭＳ Ｐゴシック"/>
                <w:w w:val="66"/>
                <w:kern w:val="0"/>
                <w:sz w:val="18"/>
                <w:szCs w:val="18"/>
              </w:rPr>
            </w:pPr>
            <w:r w:rsidRPr="00DE24B4">
              <w:rPr>
                <w:rFonts w:ascii="ＭＳ ゴシック" w:eastAsia="ＭＳ ゴシック" w:hAnsi="ＭＳ ゴシック" w:cs="ＭＳ Ｐゴシック" w:hint="eastAsia"/>
                <w:w w:val="66"/>
                <w:kern w:val="0"/>
                <w:sz w:val="18"/>
                <w:szCs w:val="18"/>
              </w:rPr>
              <w:t>観測台数中の</w:t>
            </w:r>
            <w:r w:rsidRPr="00DE24B4">
              <w:rPr>
                <w:rFonts w:ascii="ＭＳ ゴシック" w:eastAsia="ＭＳ ゴシック" w:hAnsi="ＭＳ ゴシック" w:cs="ＭＳ Ｐゴシック" w:hint="eastAsia"/>
                <w:w w:val="66"/>
                <w:kern w:val="0"/>
                <w:sz w:val="18"/>
                <w:szCs w:val="18"/>
              </w:rPr>
              <w:br/>
              <w:t>非適合車台数</w:t>
            </w:r>
          </w:p>
        </w:tc>
        <w:tc>
          <w:tcPr>
            <w:tcW w:w="262" w:type="pct"/>
            <w:tcBorders>
              <w:top w:val="nil"/>
              <w:left w:val="nil"/>
              <w:bottom w:val="single" w:sz="4" w:space="0" w:color="auto"/>
              <w:right w:val="single" w:sz="4" w:space="0" w:color="auto"/>
            </w:tcBorders>
            <w:shd w:val="clear" w:color="000000" w:fill="FFFFFF"/>
            <w:noWrap/>
            <w:vAlign w:val="center"/>
            <w:hideMark/>
          </w:tcPr>
          <w:p w14:paraId="2A235E28" w14:textId="77777777" w:rsidR="00582787" w:rsidRPr="00DE24B4" w:rsidRDefault="00582787" w:rsidP="00EF04A2">
            <w:pPr>
              <w:widowControl/>
              <w:snapToGrid w:val="0"/>
              <w:jc w:val="center"/>
              <w:rPr>
                <w:rFonts w:ascii="ＭＳ ゴシック" w:eastAsia="ＭＳ ゴシック" w:hAnsi="ＭＳ ゴシック" w:cs="ＭＳ Ｐゴシック"/>
                <w:w w:val="80"/>
                <w:kern w:val="0"/>
                <w:sz w:val="18"/>
                <w:szCs w:val="18"/>
              </w:rPr>
            </w:pPr>
            <w:r w:rsidRPr="00DE24B4">
              <w:rPr>
                <w:rFonts w:ascii="ＭＳ ゴシック" w:eastAsia="ＭＳ ゴシック" w:hAnsi="ＭＳ ゴシック" w:cs="ＭＳ Ｐゴシック" w:hint="eastAsia"/>
                <w:w w:val="80"/>
                <w:kern w:val="0"/>
                <w:sz w:val="18"/>
                <w:szCs w:val="18"/>
              </w:rPr>
              <w:t>割合</w:t>
            </w:r>
          </w:p>
        </w:tc>
        <w:tc>
          <w:tcPr>
            <w:tcW w:w="375" w:type="pct"/>
            <w:tcBorders>
              <w:top w:val="nil"/>
              <w:left w:val="nil"/>
              <w:bottom w:val="single" w:sz="4" w:space="0" w:color="auto"/>
              <w:right w:val="nil"/>
            </w:tcBorders>
            <w:shd w:val="clear" w:color="000000" w:fill="FFFFFF"/>
            <w:noWrap/>
            <w:vAlign w:val="center"/>
            <w:hideMark/>
          </w:tcPr>
          <w:p w14:paraId="29DFDF34" w14:textId="77777777" w:rsidR="00582787" w:rsidRPr="00DE24B4" w:rsidRDefault="00582787" w:rsidP="00EF04A2">
            <w:pPr>
              <w:widowControl/>
              <w:snapToGrid w:val="0"/>
              <w:jc w:val="center"/>
              <w:rPr>
                <w:rFonts w:ascii="ＭＳ ゴシック" w:eastAsia="ＭＳ ゴシック" w:hAnsi="ＭＳ ゴシック" w:cs="ＭＳ Ｐゴシック"/>
                <w:w w:val="80"/>
                <w:kern w:val="0"/>
                <w:sz w:val="18"/>
                <w:szCs w:val="18"/>
              </w:rPr>
            </w:pPr>
            <w:r w:rsidRPr="00DE24B4">
              <w:rPr>
                <w:rFonts w:ascii="ＭＳ ゴシック" w:eastAsia="ＭＳ ゴシック" w:hAnsi="ＭＳ ゴシック" w:cs="ＭＳ Ｐゴシック" w:hint="eastAsia"/>
                <w:w w:val="80"/>
                <w:kern w:val="0"/>
                <w:sz w:val="18"/>
                <w:szCs w:val="18"/>
              </w:rPr>
              <w:t>観測台数</w:t>
            </w:r>
          </w:p>
        </w:tc>
        <w:tc>
          <w:tcPr>
            <w:tcW w:w="288" w:type="pct"/>
            <w:tcBorders>
              <w:top w:val="nil"/>
              <w:left w:val="nil"/>
              <w:bottom w:val="single" w:sz="4" w:space="0" w:color="auto"/>
              <w:right w:val="nil"/>
            </w:tcBorders>
            <w:shd w:val="clear" w:color="000000" w:fill="FFFFFF"/>
            <w:noWrap/>
            <w:vAlign w:val="center"/>
            <w:hideMark/>
          </w:tcPr>
          <w:p w14:paraId="0C8289FD" w14:textId="77777777" w:rsidR="00582787" w:rsidRPr="00DE24B4" w:rsidRDefault="00582787" w:rsidP="00EF04A2">
            <w:pPr>
              <w:widowControl/>
              <w:snapToGrid w:val="0"/>
              <w:jc w:val="center"/>
              <w:rPr>
                <w:rFonts w:ascii="ＭＳ ゴシック" w:eastAsia="ＭＳ ゴシック" w:hAnsi="ＭＳ ゴシック" w:cs="ＭＳ Ｐゴシック"/>
                <w:w w:val="80"/>
                <w:kern w:val="0"/>
                <w:sz w:val="18"/>
                <w:szCs w:val="18"/>
              </w:rPr>
            </w:pPr>
            <w:r w:rsidRPr="00DE24B4">
              <w:rPr>
                <w:rFonts w:ascii="ＭＳ ゴシック" w:eastAsia="ＭＳ ゴシック" w:hAnsi="ＭＳ ゴシック" w:cs="ＭＳ Ｐゴシック" w:hint="eastAsia"/>
                <w:w w:val="80"/>
                <w:kern w:val="0"/>
                <w:sz w:val="18"/>
                <w:szCs w:val="18"/>
              </w:rPr>
              <w:t>割合</w:t>
            </w:r>
          </w:p>
        </w:tc>
        <w:tc>
          <w:tcPr>
            <w:tcW w:w="462" w:type="pct"/>
            <w:tcBorders>
              <w:top w:val="nil"/>
              <w:left w:val="single" w:sz="4" w:space="0" w:color="auto"/>
              <w:bottom w:val="single" w:sz="4" w:space="0" w:color="auto"/>
              <w:right w:val="nil"/>
            </w:tcBorders>
            <w:shd w:val="clear" w:color="000000" w:fill="FFFFFF"/>
            <w:vAlign w:val="center"/>
            <w:hideMark/>
          </w:tcPr>
          <w:p w14:paraId="06F455F4" w14:textId="77777777" w:rsidR="00582787" w:rsidRPr="00DE24B4" w:rsidRDefault="00582787" w:rsidP="00EF04A2">
            <w:pPr>
              <w:widowControl/>
              <w:snapToGrid w:val="0"/>
              <w:jc w:val="center"/>
              <w:rPr>
                <w:rFonts w:ascii="ＭＳ ゴシック" w:eastAsia="ＭＳ ゴシック" w:hAnsi="ＭＳ ゴシック" w:cs="ＭＳ Ｐゴシック"/>
                <w:w w:val="66"/>
                <w:kern w:val="0"/>
                <w:sz w:val="18"/>
                <w:szCs w:val="18"/>
              </w:rPr>
            </w:pPr>
            <w:r w:rsidRPr="00DE24B4">
              <w:rPr>
                <w:rFonts w:ascii="ＭＳ ゴシック" w:eastAsia="ＭＳ ゴシック" w:hAnsi="ＭＳ ゴシック" w:cs="ＭＳ Ｐゴシック" w:hint="eastAsia"/>
                <w:w w:val="66"/>
                <w:kern w:val="0"/>
                <w:sz w:val="18"/>
                <w:szCs w:val="18"/>
              </w:rPr>
              <w:t>観測台数中の</w:t>
            </w:r>
            <w:r w:rsidRPr="00DE24B4">
              <w:rPr>
                <w:rFonts w:ascii="ＭＳ ゴシック" w:eastAsia="ＭＳ ゴシック" w:hAnsi="ＭＳ ゴシック" w:cs="ＭＳ Ｐゴシック" w:hint="eastAsia"/>
                <w:w w:val="66"/>
                <w:kern w:val="0"/>
                <w:sz w:val="18"/>
                <w:szCs w:val="18"/>
              </w:rPr>
              <w:br/>
              <w:t>非適合車台数</w:t>
            </w:r>
          </w:p>
        </w:tc>
        <w:tc>
          <w:tcPr>
            <w:tcW w:w="255" w:type="pct"/>
            <w:tcBorders>
              <w:top w:val="nil"/>
              <w:left w:val="nil"/>
              <w:bottom w:val="single" w:sz="4" w:space="0" w:color="auto"/>
              <w:right w:val="single" w:sz="8" w:space="0" w:color="auto"/>
            </w:tcBorders>
            <w:shd w:val="clear" w:color="000000" w:fill="FFFFFF"/>
            <w:noWrap/>
            <w:vAlign w:val="center"/>
            <w:hideMark/>
          </w:tcPr>
          <w:p w14:paraId="6692171A" w14:textId="77777777" w:rsidR="00582787" w:rsidRPr="00DE24B4" w:rsidRDefault="00582787" w:rsidP="00EF04A2">
            <w:pPr>
              <w:widowControl/>
              <w:snapToGrid w:val="0"/>
              <w:jc w:val="center"/>
              <w:rPr>
                <w:rFonts w:ascii="ＭＳ ゴシック" w:eastAsia="ＭＳ ゴシック" w:hAnsi="ＭＳ ゴシック" w:cs="ＭＳ Ｐゴシック"/>
                <w:w w:val="80"/>
                <w:kern w:val="0"/>
                <w:sz w:val="18"/>
                <w:szCs w:val="18"/>
              </w:rPr>
            </w:pPr>
            <w:r w:rsidRPr="00DE24B4">
              <w:rPr>
                <w:rFonts w:ascii="ＭＳ ゴシック" w:eastAsia="ＭＳ ゴシック" w:hAnsi="ＭＳ ゴシック" w:cs="ＭＳ Ｐゴシック" w:hint="eastAsia"/>
                <w:w w:val="80"/>
                <w:kern w:val="0"/>
                <w:sz w:val="18"/>
                <w:szCs w:val="18"/>
              </w:rPr>
              <w:t>割合</w:t>
            </w:r>
          </w:p>
        </w:tc>
      </w:tr>
      <w:tr w:rsidR="00DE24B4" w:rsidRPr="00DE24B4" w14:paraId="584975BE" w14:textId="77777777" w:rsidTr="00817CC5">
        <w:trPr>
          <w:trHeight w:val="367"/>
        </w:trPr>
        <w:tc>
          <w:tcPr>
            <w:tcW w:w="947" w:type="pct"/>
            <w:gridSpan w:val="2"/>
            <w:tcBorders>
              <w:top w:val="nil"/>
              <w:left w:val="single" w:sz="8" w:space="0" w:color="auto"/>
              <w:bottom w:val="nil"/>
              <w:right w:val="nil"/>
            </w:tcBorders>
            <w:shd w:val="clear" w:color="000000" w:fill="FFFFFF"/>
            <w:noWrap/>
            <w:vAlign w:val="center"/>
            <w:hideMark/>
          </w:tcPr>
          <w:p w14:paraId="7DED7DDF" w14:textId="77777777" w:rsidR="00582787" w:rsidRPr="00DE24B4" w:rsidRDefault="00582787" w:rsidP="00EF04A2">
            <w:pPr>
              <w:widowControl/>
              <w:snapToGrid w:val="0"/>
              <w:jc w:val="center"/>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滋賀県</w:t>
            </w:r>
          </w:p>
        </w:tc>
        <w:tc>
          <w:tcPr>
            <w:tcW w:w="375" w:type="pct"/>
            <w:tcBorders>
              <w:top w:val="nil"/>
              <w:left w:val="single" w:sz="4" w:space="0" w:color="auto"/>
              <w:bottom w:val="nil"/>
              <w:right w:val="nil"/>
            </w:tcBorders>
            <w:shd w:val="clear" w:color="000000" w:fill="FFFFFF"/>
            <w:noWrap/>
            <w:vAlign w:val="center"/>
            <w:hideMark/>
          </w:tcPr>
          <w:p w14:paraId="1B02CF45"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496</w:t>
            </w:r>
          </w:p>
        </w:tc>
        <w:tc>
          <w:tcPr>
            <w:tcW w:w="258" w:type="pct"/>
            <w:tcBorders>
              <w:top w:val="nil"/>
              <w:left w:val="nil"/>
              <w:bottom w:val="nil"/>
              <w:right w:val="nil"/>
            </w:tcBorders>
            <w:shd w:val="clear" w:color="000000" w:fill="FFFFFF"/>
            <w:noWrap/>
            <w:vAlign w:val="center"/>
            <w:hideMark/>
          </w:tcPr>
          <w:p w14:paraId="55D65C43"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1.6%</w:t>
            </w:r>
          </w:p>
        </w:tc>
        <w:tc>
          <w:tcPr>
            <w:tcW w:w="461" w:type="pct"/>
            <w:tcBorders>
              <w:top w:val="nil"/>
              <w:left w:val="single" w:sz="4" w:space="0" w:color="auto"/>
              <w:bottom w:val="nil"/>
              <w:right w:val="nil"/>
            </w:tcBorders>
            <w:shd w:val="clear" w:color="000000" w:fill="FFFFFF"/>
            <w:noWrap/>
            <w:vAlign w:val="center"/>
            <w:hideMark/>
          </w:tcPr>
          <w:p w14:paraId="1B9E5A26"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4</w:t>
            </w:r>
          </w:p>
        </w:tc>
        <w:tc>
          <w:tcPr>
            <w:tcW w:w="234" w:type="pct"/>
            <w:tcBorders>
              <w:top w:val="nil"/>
              <w:left w:val="nil"/>
              <w:bottom w:val="nil"/>
              <w:right w:val="nil"/>
            </w:tcBorders>
            <w:shd w:val="clear" w:color="000000" w:fill="FFFFFF"/>
            <w:noWrap/>
            <w:vAlign w:val="center"/>
            <w:hideMark/>
          </w:tcPr>
          <w:p w14:paraId="24F5152F"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0.8%</w:t>
            </w:r>
          </w:p>
        </w:tc>
        <w:tc>
          <w:tcPr>
            <w:tcW w:w="373" w:type="pct"/>
            <w:tcBorders>
              <w:top w:val="nil"/>
              <w:left w:val="single" w:sz="4" w:space="0" w:color="auto"/>
              <w:bottom w:val="nil"/>
              <w:right w:val="nil"/>
            </w:tcBorders>
            <w:shd w:val="clear" w:color="000000" w:fill="FFFFFF"/>
            <w:noWrap/>
            <w:vAlign w:val="center"/>
            <w:hideMark/>
          </w:tcPr>
          <w:p w14:paraId="693A7A72"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582</w:t>
            </w:r>
          </w:p>
        </w:tc>
        <w:tc>
          <w:tcPr>
            <w:tcW w:w="261" w:type="pct"/>
            <w:tcBorders>
              <w:top w:val="nil"/>
              <w:left w:val="nil"/>
              <w:bottom w:val="nil"/>
              <w:right w:val="nil"/>
            </w:tcBorders>
            <w:shd w:val="clear" w:color="000000" w:fill="FFFFFF"/>
            <w:noWrap/>
            <w:vAlign w:val="center"/>
            <w:hideMark/>
          </w:tcPr>
          <w:p w14:paraId="03786778"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1.3%</w:t>
            </w:r>
          </w:p>
        </w:tc>
        <w:tc>
          <w:tcPr>
            <w:tcW w:w="444" w:type="pct"/>
            <w:tcBorders>
              <w:top w:val="nil"/>
              <w:left w:val="single" w:sz="4" w:space="0" w:color="auto"/>
              <w:bottom w:val="nil"/>
              <w:right w:val="nil"/>
            </w:tcBorders>
            <w:shd w:val="clear" w:color="000000" w:fill="FFFFFF"/>
            <w:noWrap/>
            <w:vAlign w:val="center"/>
            <w:hideMark/>
          </w:tcPr>
          <w:p w14:paraId="3D262A54"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19</w:t>
            </w:r>
          </w:p>
        </w:tc>
        <w:tc>
          <w:tcPr>
            <w:tcW w:w="262" w:type="pct"/>
            <w:tcBorders>
              <w:top w:val="nil"/>
              <w:left w:val="nil"/>
              <w:bottom w:val="nil"/>
              <w:right w:val="single" w:sz="4" w:space="0" w:color="auto"/>
            </w:tcBorders>
            <w:shd w:val="clear" w:color="000000" w:fill="FFFFFF"/>
            <w:noWrap/>
            <w:vAlign w:val="center"/>
            <w:hideMark/>
          </w:tcPr>
          <w:p w14:paraId="7C32BA25"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3.3%</w:t>
            </w:r>
          </w:p>
        </w:tc>
        <w:tc>
          <w:tcPr>
            <w:tcW w:w="375" w:type="pct"/>
            <w:tcBorders>
              <w:top w:val="nil"/>
              <w:left w:val="nil"/>
              <w:bottom w:val="nil"/>
              <w:right w:val="nil"/>
            </w:tcBorders>
            <w:shd w:val="clear" w:color="000000" w:fill="FFFFFF"/>
            <w:noWrap/>
            <w:vAlign w:val="center"/>
            <w:hideMark/>
          </w:tcPr>
          <w:p w14:paraId="411C1148"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489</w:t>
            </w:r>
          </w:p>
        </w:tc>
        <w:tc>
          <w:tcPr>
            <w:tcW w:w="288" w:type="pct"/>
            <w:tcBorders>
              <w:top w:val="nil"/>
              <w:left w:val="nil"/>
              <w:bottom w:val="nil"/>
              <w:right w:val="nil"/>
            </w:tcBorders>
            <w:shd w:val="clear" w:color="000000" w:fill="FFFFFF"/>
            <w:noWrap/>
            <w:vAlign w:val="center"/>
            <w:hideMark/>
          </w:tcPr>
          <w:p w14:paraId="6CCFCA1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1.4%</w:t>
            </w:r>
          </w:p>
        </w:tc>
        <w:tc>
          <w:tcPr>
            <w:tcW w:w="462" w:type="pct"/>
            <w:tcBorders>
              <w:top w:val="nil"/>
              <w:left w:val="single" w:sz="4" w:space="0" w:color="auto"/>
              <w:bottom w:val="nil"/>
              <w:right w:val="nil"/>
            </w:tcBorders>
            <w:shd w:val="clear" w:color="000000" w:fill="FFFFFF"/>
            <w:noWrap/>
            <w:vAlign w:val="center"/>
            <w:hideMark/>
          </w:tcPr>
          <w:p w14:paraId="7A892434"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289</w:t>
            </w:r>
          </w:p>
        </w:tc>
        <w:tc>
          <w:tcPr>
            <w:tcW w:w="255" w:type="pct"/>
            <w:tcBorders>
              <w:top w:val="nil"/>
              <w:left w:val="nil"/>
              <w:bottom w:val="nil"/>
              <w:right w:val="single" w:sz="8" w:space="0" w:color="auto"/>
            </w:tcBorders>
            <w:shd w:val="clear" w:color="000000" w:fill="FFFFFF"/>
            <w:noWrap/>
            <w:vAlign w:val="center"/>
            <w:hideMark/>
          </w:tcPr>
          <w:p w14:paraId="7A3EDA4B"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59.1%</w:t>
            </w:r>
          </w:p>
        </w:tc>
      </w:tr>
      <w:tr w:rsidR="00DE24B4" w:rsidRPr="00DE24B4" w14:paraId="125A9949" w14:textId="77777777" w:rsidTr="00817CC5">
        <w:trPr>
          <w:trHeight w:val="367"/>
        </w:trPr>
        <w:tc>
          <w:tcPr>
            <w:tcW w:w="947" w:type="pct"/>
            <w:gridSpan w:val="2"/>
            <w:tcBorders>
              <w:top w:val="single" w:sz="4" w:space="0" w:color="auto"/>
              <w:left w:val="single" w:sz="8" w:space="0" w:color="auto"/>
              <w:bottom w:val="single" w:sz="18" w:space="0" w:color="auto"/>
              <w:right w:val="nil"/>
            </w:tcBorders>
            <w:shd w:val="clear" w:color="000000" w:fill="FFFFFF"/>
            <w:noWrap/>
            <w:vAlign w:val="center"/>
            <w:hideMark/>
          </w:tcPr>
          <w:p w14:paraId="1536D5AA" w14:textId="77777777" w:rsidR="00582787" w:rsidRPr="00DE24B4" w:rsidRDefault="00582787" w:rsidP="00EF04A2">
            <w:pPr>
              <w:widowControl/>
              <w:snapToGrid w:val="0"/>
              <w:jc w:val="center"/>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京都府</w:t>
            </w:r>
          </w:p>
        </w:tc>
        <w:tc>
          <w:tcPr>
            <w:tcW w:w="375" w:type="pct"/>
            <w:tcBorders>
              <w:top w:val="single" w:sz="4" w:space="0" w:color="auto"/>
              <w:left w:val="single" w:sz="4" w:space="0" w:color="auto"/>
              <w:bottom w:val="single" w:sz="18" w:space="0" w:color="auto"/>
              <w:right w:val="nil"/>
            </w:tcBorders>
            <w:shd w:val="clear" w:color="000000" w:fill="FFFFFF"/>
            <w:noWrap/>
            <w:vAlign w:val="center"/>
            <w:hideMark/>
          </w:tcPr>
          <w:p w14:paraId="73AF93DA"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1,489</w:t>
            </w:r>
          </w:p>
        </w:tc>
        <w:tc>
          <w:tcPr>
            <w:tcW w:w="258" w:type="pct"/>
            <w:tcBorders>
              <w:top w:val="single" w:sz="4" w:space="0" w:color="auto"/>
              <w:left w:val="nil"/>
              <w:bottom w:val="single" w:sz="18" w:space="0" w:color="auto"/>
              <w:right w:val="nil"/>
            </w:tcBorders>
            <w:shd w:val="clear" w:color="000000" w:fill="FFFFFF"/>
            <w:noWrap/>
            <w:vAlign w:val="center"/>
            <w:hideMark/>
          </w:tcPr>
          <w:p w14:paraId="31C7FBC5"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4.7%</w:t>
            </w:r>
          </w:p>
        </w:tc>
        <w:tc>
          <w:tcPr>
            <w:tcW w:w="461" w:type="pct"/>
            <w:tcBorders>
              <w:top w:val="single" w:sz="4" w:space="0" w:color="auto"/>
              <w:left w:val="single" w:sz="4" w:space="0" w:color="auto"/>
              <w:bottom w:val="single" w:sz="18" w:space="0" w:color="auto"/>
              <w:right w:val="nil"/>
            </w:tcBorders>
            <w:shd w:val="clear" w:color="000000" w:fill="FFFFFF"/>
            <w:noWrap/>
            <w:vAlign w:val="center"/>
            <w:hideMark/>
          </w:tcPr>
          <w:p w14:paraId="60128BDB"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22</w:t>
            </w:r>
          </w:p>
        </w:tc>
        <w:tc>
          <w:tcPr>
            <w:tcW w:w="234" w:type="pct"/>
            <w:tcBorders>
              <w:top w:val="single" w:sz="4" w:space="0" w:color="auto"/>
              <w:left w:val="nil"/>
              <w:bottom w:val="single" w:sz="18" w:space="0" w:color="auto"/>
              <w:right w:val="nil"/>
            </w:tcBorders>
            <w:shd w:val="clear" w:color="000000" w:fill="FFFFFF"/>
            <w:noWrap/>
            <w:vAlign w:val="center"/>
            <w:hideMark/>
          </w:tcPr>
          <w:p w14:paraId="428C41DA"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1.5%</w:t>
            </w:r>
          </w:p>
        </w:tc>
        <w:tc>
          <w:tcPr>
            <w:tcW w:w="373" w:type="pct"/>
            <w:tcBorders>
              <w:top w:val="single" w:sz="4" w:space="0" w:color="auto"/>
              <w:left w:val="single" w:sz="4" w:space="0" w:color="auto"/>
              <w:bottom w:val="single" w:sz="18" w:space="0" w:color="auto"/>
              <w:right w:val="nil"/>
            </w:tcBorders>
            <w:shd w:val="clear" w:color="000000" w:fill="FFFFFF"/>
            <w:noWrap/>
            <w:vAlign w:val="center"/>
            <w:hideMark/>
          </w:tcPr>
          <w:p w14:paraId="19C71440"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1,658</w:t>
            </w:r>
          </w:p>
        </w:tc>
        <w:tc>
          <w:tcPr>
            <w:tcW w:w="261" w:type="pct"/>
            <w:tcBorders>
              <w:top w:val="single" w:sz="4" w:space="0" w:color="auto"/>
              <w:left w:val="nil"/>
              <w:bottom w:val="single" w:sz="18" w:space="0" w:color="auto"/>
              <w:right w:val="nil"/>
            </w:tcBorders>
            <w:shd w:val="clear" w:color="000000" w:fill="FFFFFF"/>
            <w:noWrap/>
            <w:vAlign w:val="center"/>
            <w:hideMark/>
          </w:tcPr>
          <w:p w14:paraId="05609CBE"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3.8%</w:t>
            </w:r>
          </w:p>
        </w:tc>
        <w:tc>
          <w:tcPr>
            <w:tcW w:w="444" w:type="pct"/>
            <w:tcBorders>
              <w:top w:val="single" w:sz="4" w:space="0" w:color="auto"/>
              <w:left w:val="single" w:sz="4" w:space="0" w:color="auto"/>
              <w:bottom w:val="single" w:sz="18" w:space="0" w:color="auto"/>
              <w:right w:val="nil"/>
            </w:tcBorders>
            <w:shd w:val="clear" w:color="000000" w:fill="FFFFFF"/>
            <w:noWrap/>
            <w:vAlign w:val="center"/>
            <w:hideMark/>
          </w:tcPr>
          <w:p w14:paraId="6669CF0E"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56</w:t>
            </w:r>
          </w:p>
        </w:tc>
        <w:tc>
          <w:tcPr>
            <w:tcW w:w="262" w:type="pct"/>
            <w:tcBorders>
              <w:top w:val="single" w:sz="4" w:space="0" w:color="auto"/>
              <w:left w:val="nil"/>
              <w:bottom w:val="single" w:sz="18" w:space="0" w:color="auto"/>
              <w:right w:val="single" w:sz="4" w:space="0" w:color="auto"/>
            </w:tcBorders>
            <w:shd w:val="clear" w:color="000000" w:fill="FFFFFF"/>
            <w:noWrap/>
            <w:vAlign w:val="center"/>
            <w:hideMark/>
          </w:tcPr>
          <w:p w14:paraId="0439487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3.4%</w:t>
            </w:r>
          </w:p>
        </w:tc>
        <w:tc>
          <w:tcPr>
            <w:tcW w:w="375" w:type="pct"/>
            <w:tcBorders>
              <w:top w:val="single" w:sz="4" w:space="0" w:color="auto"/>
              <w:left w:val="nil"/>
              <w:bottom w:val="single" w:sz="18" w:space="0" w:color="auto"/>
              <w:right w:val="nil"/>
            </w:tcBorders>
            <w:shd w:val="clear" w:color="000000" w:fill="FFFFFF"/>
            <w:noWrap/>
            <w:vAlign w:val="center"/>
            <w:hideMark/>
          </w:tcPr>
          <w:p w14:paraId="249DEB27"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1,707</w:t>
            </w:r>
          </w:p>
        </w:tc>
        <w:tc>
          <w:tcPr>
            <w:tcW w:w="288" w:type="pct"/>
            <w:tcBorders>
              <w:top w:val="single" w:sz="4" w:space="0" w:color="auto"/>
              <w:left w:val="nil"/>
              <w:bottom w:val="single" w:sz="18" w:space="0" w:color="auto"/>
              <w:right w:val="nil"/>
            </w:tcBorders>
            <w:shd w:val="clear" w:color="000000" w:fill="FFFFFF"/>
            <w:noWrap/>
            <w:vAlign w:val="center"/>
            <w:hideMark/>
          </w:tcPr>
          <w:p w14:paraId="5952FC8D"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5.0%</w:t>
            </w:r>
          </w:p>
        </w:tc>
        <w:tc>
          <w:tcPr>
            <w:tcW w:w="462" w:type="pct"/>
            <w:tcBorders>
              <w:top w:val="single" w:sz="4" w:space="0" w:color="auto"/>
              <w:left w:val="single" w:sz="4" w:space="0" w:color="auto"/>
              <w:bottom w:val="single" w:sz="18" w:space="0" w:color="auto"/>
              <w:right w:val="nil"/>
            </w:tcBorders>
            <w:shd w:val="clear" w:color="000000" w:fill="FFFFFF"/>
            <w:noWrap/>
            <w:vAlign w:val="center"/>
            <w:hideMark/>
          </w:tcPr>
          <w:p w14:paraId="5FAF8EB4"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1,080</w:t>
            </w:r>
          </w:p>
        </w:tc>
        <w:tc>
          <w:tcPr>
            <w:tcW w:w="255" w:type="pct"/>
            <w:tcBorders>
              <w:top w:val="single" w:sz="4" w:space="0" w:color="auto"/>
              <w:left w:val="nil"/>
              <w:bottom w:val="single" w:sz="18" w:space="0" w:color="auto"/>
              <w:right w:val="single" w:sz="8" w:space="0" w:color="auto"/>
            </w:tcBorders>
            <w:shd w:val="clear" w:color="000000" w:fill="FFFFFF"/>
            <w:noWrap/>
            <w:vAlign w:val="center"/>
            <w:hideMark/>
          </w:tcPr>
          <w:p w14:paraId="6D02754A"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63.3%</w:t>
            </w:r>
          </w:p>
        </w:tc>
      </w:tr>
      <w:tr w:rsidR="00DE24B4" w:rsidRPr="00DE24B4" w14:paraId="5E830EEE" w14:textId="77777777" w:rsidTr="00817CC5">
        <w:trPr>
          <w:trHeight w:val="367"/>
        </w:trPr>
        <w:tc>
          <w:tcPr>
            <w:tcW w:w="947" w:type="pct"/>
            <w:gridSpan w:val="2"/>
            <w:tcBorders>
              <w:top w:val="single" w:sz="18" w:space="0" w:color="auto"/>
              <w:left w:val="single" w:sz="18" w:space="0" w:color="auto"/>
              <w:bottom w:val="single" w:sz="18" w:space="0" w:color="auto"/>
              <w:right w:val="nil"/>
            </w:tcBorders>
            <w:shd w:val="clear" w:color="000000" w:fill="FFFFFF"/>
            <w:noWrap/>
            <w:vAlign w:val="center"/>
            <w:hideMark/>
          </w:tcPr>
          <w:p w14:paraId="38B753AC" w14:textId="77777777" w:rsidR="00582787" w:rsidRPr="00DE24B4" w:rsidRDefault="00582787" w:rsidP="00EF04A2">
            <w:pPr>
              <w:widowControl/>
              <w:snapToGrid w:val="0"/>
              <w:jc w:val="center"/>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大阪府（対策内）</w:t>
            </w:r>
          </w:p>
        </w:tc>
        <w:tc>
          <w:tcPr>
            <w:tcW w:w="375" w:type="pct"/>
            <w:tcBorders>
              <w:top w:val="single" w:sz="18" w:space="0" w:color="auto"/>
              <w:left w:val="single" w:sz="4" w:space="0" w:color="auto"/>
              <w:bottom w:val="single" w:sz="18" w:space="0" w:color="auto"/>
              <w:right w:val="nil"/>
            </w:tcBorders>
            <w:shd w:val="clear" w:color="000000" w:fill="FFFFFF"/>
            <w:noWrap/>
            <w:vAlign w:val="center"/>
            <w:hideMark/>
          </w:tcPr>
          <w:p w14:paraId="6C11B244"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23,222</w:t>
            </w:r>
          </w:p>
        </w:tc>
        <w:tc>
          <w:tcPr>
            <w:tcW w:w="258" w:type="pct"/>
            <w:tcBorders>
              <w:top w:val="single" w:sz="18" w:space="0" w:color="auto"/>
              <w:left w:val="nil"/>
              <w:bottom w:val="single" w:sz="18" w:space="0" w:color="auto"/>
              <w:right w:val="nil"/>
            </w:tcBorders>
            <w:shd w:val="clear" w:color="000000" w:fill="FFFFFF"/>
            <w:noWrap/>
            <w:vAlign w:val="center"/>
            <w:hideMark/>
          </w:tcPr>
          <w:p w14:paraId="7DF0D12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72.6%</w:t>
            </w:r>
          </w:p>
        </w:tc>
        <w:tc>
          <w:tcPr>
            <w:tcW w:w="461" w:type="pct"/>
            <w:tcBorders>
              <w:top w:val="single" w:sz="18" w:space="0" w:color="auto"/>
              <w:left w:val="single" w:sz="4" w:space="0" w:color="auto"/>
              <w:bottom w:val="single" w:sz="18" w:space="0" w:color="auto"/>
              <w:right w:val="nil"/>
            </w:tcBorders>
            <w:shd w:val="clear" w:color="000000" w:fill="FFFFFF"/>
            <w:noWrap/>
            <w:vAlign w:val="center"/>
            <w:hideMark/>
          </w:tcPr>
          <w:p w14:paraId="1A9518D8"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w:t>
            </w:r>
          </w:p>
        </w:tc>
        <w:tc>
          <w:tcPr>
            <w:tcW w:w="234" w:type="pct"/>
            <w:tcBorders>
              <w:top w:val="single" w:sz="18" w:space="0" w:color="auto"/>
              <w:left w:val="nil"/>
              <w:bottom w:val="single" w:sz="18" w:space="0" w:color="auto"/>
              <w:right w:val="nil"/>
            </w:tcBorders>
            <w:shd w:val="clear" w:color="000000" w:fill="FFFFFF"/>
            <w:noWrap/>
            <w:vAlign w:val="center"/>
            <w:hideMark/>
          </w:tcPr>
          <w:p w14:paraId="64E6CF30"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w:t>
            </w:r>
          </w:p>
        </w:tc>
        <w:tc>
          <w:tcPr>
            <w:tcW w:w="373" w:type="pct"/>
            <w:tcBorders>
              <w:top w:val="single" w:sz="18" w:space="0" w:color="auto"/>
              <w:left w:val="single" w:sz="4" w:space="0" w:color="auto"/>
              <w:bottom w:val="single" w:sz="18" w:space="0" w:color="auto"/>
              <w:right w:val="nil"/>
            </w:tcBorders>
            <w:shd w:val="clear" w:color="000000" w:fill="FFFFFF"/>
            <w:noWrap/>
            <w:vAlign w:val="center"/>
            <w:hideMark/>
          </w:tcPr>
          <w:p w14:paraId="05A7518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31,824</w:t>
            </w:r>
          </w:p>
        </w:tc>
        <w:tc>
          <w:tcPr>
            <w:tcW w:w="261" w:type="pct"/>
            <w:tcBorders>
              <w:top w:val="single" w:sz="18" w:space="0" w:color="auto"/>
              <w:left w:val="nil"/>
              <w:bottom w:val="single" w:sz="18" w:space="0" w:color="auto"/>
              <w:right w:val="nil"/>
            </w:tcBorders>
            <w:shd w:val="clear" w:color="000000" w:fill="FFFFFF"/>
            <w:noWrap/>
            <w:vAlign w:val="center"/>
            <w:hideMark/>
          </w:tcPr>
          <w:p w14:paraId="7EEFBA3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73.4%</w:t>
            </w:r>
          </w:p>
        </w:tc>
        <w:tc>
          <w:tcPr>
            <w:tcW w:w="444" w:type="pct"/>
            <w:tcBorders>
              <w:top w:val="single" w:sz="18" w:space="0" w:color="auto"/>
              <w:left w:val="single" w:sz="4" w:space="0" w:color="auto"/>
              <w:bottom w:val="single" w:sz="18" w:space="0" w:color="auto"/>
              <w:right w:val="nil"/>
            </w:tcBorders>
            <w:shd w:val="clear" w:color="000000" w:fill="FFFFFF"/>
            <w:noWrap/>
            <w:vAlign w:val="center"/>
            <w:hideMark/>
          </w:tcPr>
          <w:p w14:paraId="4DC82B85"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w:t>
            </w:r>
          </w:p>
        </w:tc>
        <w:tc>
          <w:tcPr>
            <w:tcW w:w="262" w:type="pct"/>
            <w:tcBorders>
              <w:top w:val="single" w:sz="18" w:space="0" w:color="auto"/>
              <w:left w:val="nil"/>
              <w:bottom w:val="single" w:sz="18" w:space="0" w:color="auto"/>
              <w:right w:val="single" w:sz="4" w:space="0" w:color="auto"/>
            </w:tcBorders>
            <w:shd w:val="clear" w:color="000000" w:fill="FFFFFF"/>
            <w:noWrap/>
            <w:vAlign w:val="center"/>
            <w:hideMark/>
          </w:tcPr>
          <w:p w14:paraId="133A6F40"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w:t>
            </w:r>
          </w:p>
        </w:tc>
        <w:tc>
          <w:tcPr>
            <w:tcW w:w="375" w:type="pct"/>
            <w:tcBorders>
              <w:top w:val="single" w:sz="18" w:space="0" w:color="auto"/>
              <w:left w:val="nil"/>
              <w:bottom w:val="single" w:sz="18" w:space="0" w:color="auto"/>
              <w:right w:val="nil"/>
            </w:tcBorders>
            <w:shd w:val="clear" w:color="000000" w:fill="FFFFFF"/>
            <w:noWrap/>
            <w:vAlign w:val="center"/>
            <w:hideMark/>
          </w:tcPr>
          <w:p w14:paraId="43CAAD3C"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22,946</w:t>
            </w:r>
          </w:p>
        </w:tc>
        <w:tc>
          <w:tcPr>
            <w:tcW w:w="288" w:type="pct"/>
            <w:tcBorders>
              <w:top w:val="single" w:sz="18" w:space="0" w:color="auto"/>
              <w:left w:val="nil"/>
              <w:bottom w:val="single" w:sz="18" w:space="0" w:color="auto"/>
              <w:right w:val="nil"/>
            </w:tcBorders>
            <w:shd w:val="clear" w:color="000000" w:fill="FFFFFF"/>
            <w:noWrap/>
            <w:vAlign w:val="center"/>
            <w:hideMark/>
          </w:tcPr>
          <w:p w14:paraId="5164BF7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67.0%</w:t>
            </w:r>
          </w:p>
        </w:tc>
        <w:tc>
          <w:tcPr>
            <w:tcW w:w="462" w:type="pct"/>
            <w:tcBorders>
              <w:top w:val="single" w:sz="18" w:space="0" w:color="auto"/>
              <w:left w:val="single" w:sz="4" w:space="0" w:color="auto"/>
              <w:bottom w:val="single" w:sz="18" w:space="0" w:color="auto"/>
              <w:right w:val="nil"/>
            </w:tcBorders>
            <w:shd w:val="clear" w:color="000000" w:fill="FFFFFF"/>
            <w:noWrap/>
            <w:vAlign w:val="center"/>
            <w:hideMark/>
          </w:tcPr>
          <w:p w14:paraId="21125548"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w:t>
            </w:r>
          </w:p>
        </w:tc>
        <w:tc>
          <w:tcPr>
            <w:tcW w:w="255" w:type="pct"/>
            <w:tcBorders>
              <w:top w:val="single" w:sz="18" w:space="0" w:color="auto"/>
              <w:left w:val="nil"/>
              <w:bottom w:val="single" w:sz="18" w:space="0" w:color="auto"/>
              <w:right w:val="single" w:sz="18" w:space="0" w:color="auto"/>
            </w:tcBorders>
            <w:shd w:val="clear" w:color="000000" w:fill="FFFFFF"/>
            <w:noWrap/>
            <w:vAlign w:val="center"/>
            <w:hideMark/>
          </w:tcPr>
          <w:p w14:paraId="575E7A34"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w:t>
            </w:r>
          </w:p>
        </w:tc>
      </w:tr>
      <w:tr w:rsidR="00DE24B4" w:rsidRPr="00DE24B4" w14:paraId="7CF61E4F" w14:textId="77777777" w:rsidTr="00817CC5">
        <w:trPr>
          <w:trHeight w:val="367"/>
        </w:trPr>
        <w:tc>
          <w:tcPr>
            <w:tcW w:w="947" w:type="pct"/>
            <w:gridSpan w:val="2"/>
            <w:tcBorders>
              <w:top w:val="single" w:sz="18" w:space="0" w:color="auto"/>
              <w:left w:val="single" w:sz="8" w:space="0" w:color="auto"/>
              <w:bottom w:val="single" w:sz="4" w:space="0" w:color="auto"/>
              <w:right w:val="nil"/>
            </w:tcBorders>
            <w:shd w:val="clear" w:color="000000" w:fill="FFFFFF"/>
            <w:noWrap/>
            <w:vAlign w:val="center"/>
            <w:hideMark/>
          </w:tcPr>
          <w:p w14:paraId="64E0ABD5" w14:textId="77777777" w:rsidR="00582787" w:rsidRPr="00DE24B4" w:rsidRDefault="00582787" w:rsidP="00EF04A2">
            <w:pPr>
              <w:widowControl/>
              <w:snapToGrid w:val="0"/>
              <w:jc w:val="center"/>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大阪府（対策外）</w:t>
            </w:r>
          </w:p>
        </w:tc>
        <w:tc>
          <w:tcPr>
            <w:tcW w:w="375" w:type="pct"/>
            <w:tcBorders>
              <w:top w:val="single" w:sz="18" w:space="0" w:color="auto"/>
              <w:left w:val="single" w:sz="4" w:space="0" w:color="auto"/>
              <w:bottom w:val="single" w:sz="4" w:space="0" w:color="auto"/>
              <w:right w:val="nil"/>
            </w:tcBorders>
            <w:shd w:val="clear" w:color="000000" w:fill="FFFFFF"/>
            <w:noWrap/>
            <w:vAlign w:val="center"/>
            <w:hideMark/>
          </w:tcPr>
          <w:p w14:paraId="1A2CEF63"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303</w:t>
            </w:r>
          </w:p>
        </w:tc>
        <w:tc>
          <w:tcPr>
            <w:tcW w:w="258" w:type="pct"/>
            <w:tcBorders>
              <w:top w:val="single" w:sz="18" w:space="0" w:color="auto"/>
              <w:left w:val="nil"/>
              <w:bottom w:val="single" w:sz="4" w:space="0" w:color="auto"/>
              <w:right w:val="nil"/>
            </w:tcBorders>
            <w:shd w:val="clear" w:color="000000" w:fill="FFFFFF"/>
            <w:noWrap/>
            <w:vAlign w:val="center"/>
            <w:hideMark/>
          </w:tcPr>
          <w:p w14:paraId="48E856BF"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0.9%</w:t>
            </w:r>
          </w:p>
        </w:tc>
        <w:tc>
          <w:tcPr>
            <w:tcW w:w="461" w:type="pct"/>
            <w:tcBorders>
              <w:top w:val="single" w:sz="18" w:space="0" w:color="auto"/>
              <w:left w:val="single" w:sz="4" w:space="0" w:color="auto"/>
              <w:bottom w:val="single" w:sz="4" w:space="0" w:color="auto"/>
              <w:right w:val="nil"/>
            </w:tcBorders>
            <w:shd w:val="clear" w:color="000000" w:fill="FFFFFF"/>
            <w:noWrap/>
            <w:vAlign w:val="center"/>
            <w:hideMark/>
          </w:tcPr>
          <w:p w14:paraId="1454B68E"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15</w:t>
            </w:r>
          </w:p>
        </w:tc>
        <w:tc>
          <w:tcPr>
            <w:tcW w:w="234" w:type="pct"/>
            <w:tcBorders>
              <w:top w:val="single" w:sz="18" w:space="0" w:color="auto"/>
              <w:left w:val="nil"/>
              <w:bottom w:val="single" w:sz="4" w:space="0" w:color="auto"/>
              <w:right w:val="nil"/>
            </w:tcBorders>
            <w:shd w:val="clear" w:color="000000" w:fill="FFFFFF"/>
            <w:noWrap/>
            <w:vAlign w:val="center"/>
            <w:hideMark/>
          </w:tcPr>
          <w:p w14:paraId="10EC1EE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5.0%</w:t>
            </w:r>
          </w:p>
        </w:tc>
        <w:tc>
          <w:tcPr>
            <w:tcW w:w="373" w:type="pct"/>
            <w:tcBorders>
              <w:top w:val="single" w:sz="18" w:space="0" w:color="auto"/>
              <w:left w:val="single" w:sz="4" w:space="0" w:color="auto"/>
              <w:bottom w:val="single" w:sz="4" w:space="0" w:color="auto"/>
              <w:right w:val="nil"/>
            </w:tcBorders>
            <w:shd w:val="clear" w:color="000000" w:fill="FFFFFF"/>
            <w:noWrap/>
            <w:vAlign w:val="center"/>
            <w:hideMark/>
          </w:tcPr>
          <w:p w14:paraId="4D6A8265"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415</w:t>
            </w:r>
          </w:p>
        </w:tc>
        <w:tc>
          <w:tcPr>
            <w:tcW w:w="261" w:type="pct"/>
            <w:tcBorders>
              <w:top w:val="single" w:sz="18" w:space="0" w:color="auto"/>
              <w:left w:val="nil"/>
              <w:bottom w:val="single" w:sz="4" w:space="0" w:color="auto"/>
              <w:right w:val="nil"/>
            </w:tcBorders>
            <w:shd w:val="clear" w:color="000000" w:fill="FFFFFF"/>
            <w:noWrap/>
            <w:vAlign w:val="center"/>
            <w:hideMark/>
          </w:tcPr>
          <w:p w14:paraId="0A194DE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1.0%</w:t>
            </w:r>
          </w:p>
        </w:tc>
        <w:tc>
          <w:tcPr>
            <w:tcW w:w="444" w:type="pct"/>
            <w:tcBorders>
              <w:top w:val="single" w:sz="18" w:space="0" w:color="auto"/>
              <w:left w:val="single" w:sz="4" w:space="0" w:color="auto"/>
              <w:bottom w:val="single" w:sz="4" w:space="0" w:color="auto"/>
              <w:right w:val="nil"/>
            </w:tcBorders>
            <w:shd w:val="clear" w:color="000000" w:fill="FFFFFF"/>
            <w:noWrap/>
            <w:vAlign w:val="center"/>
            <w:hideMark/>
          </w:tcPr>
          <w:p w14:paraId="07CEA8BB"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30</w:t>
            </w:r>
          </w:p>
        </w:tc>
        <w:tc>
          <w:tcPr>
            <w:tcW w:w="262" w:type="pct"/>
            <w:tcBorders>
              <w:top w:val="single" w:sz="18" w:space="0" w:color="auto"/>
              <w:left w:val="nil"/>
              <w:bottom w:val="single" w:sz="4" w:space="0" w:color="auto"/>
              <w:right w:val="single" w:sz="4" w:space="0" w:color="auto"/>
            </w:tcBorders>
            <w:shd w:val="clear" w:color="000000" w:fill="FFFFFF"/>
            <w:noWrap/>
            <w:vAlign w:val="center"/>
            <w:hideMark/>
          </w:tcPr>
          <w:p w14:paraId="1E2BD38B"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7.2%</w:t>
            </w:r>
          </w:p>
        </w:tc>
        <w:tc>
          <w:tcPr>
            <w:tcW w:w="375" w:type="pct"/>
            <w:tcBorders>
              <w:top w:val="single" w:sz="18" w:space="0" w:color="auto"/>
              <w:left w:val="nil"/>
              <w:bottom w:val="single" w:sz="4" w:space="0" w:color="auto"/>
              <w:right w:val="nil"/>
            </w:tcBorders>
            <w:shd w:val="clear" w:color="000000" w:fill="FFFFFF"/>
            <w:noWrap/>
            <w:vAlign w:val="center"/>
            <w:hideMark/>
          </w:tcPr>
          <w:p w14:paraId="125F4B86"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1,234</w:t>
            </w:r>
          </w:p>
        </w:tc>
        <w:tc>
          <w:tcPr>
            <w:tcW w:w="288" w:type="pct"/>
            <w:tcBorders>
              <w:top w:val="single" w:sz="18" w:space="0" w:color="auto"/>
              <w:left w:val="nil"/>
              <w:bottom w:val="single" w:sz="4" w:space="0" w:color="auto"/>
              <w:right w:val="nil"/>
            </w:tcBorders>
            <w:shd w:val="clear" w:color="000000" w:fill="FFFFFF"/>
            <w:noWrap/>
            <w:vAlign w:val="center"/>
            <w:hideMark/>
          </w:tcPr>
          <w:p w14:paraId="6CE106DA"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3.6%</w:t>
            </w:r>
          </w:p>
        </w:tc>
        <w:tc>
          <w:tcPr>
            <w:tcW w:w="462" w:type="pct"/>
            <w:tcBorders>
              <w:top w:val="single" w:sz="18" w:space="0" w:color="auto"/>
              <w:left w:val="single" w:sz="4" w:space="0" w:color="auto"/>
              <w:bottom w:val="single" w:sz="4" w:space="0" w:color="auto"/>
              <w:right w:val="nil"/>
            </w:tcBorders>
            <w:shd w:val="clear" w:color="000000" w:fill="FFFFFF"/>
            <w:noWrap/>
            <w:vAlign w:val="center"/>
            <w:hideMark/>
          </w:tcPr>
          <w:p w14:paraId="0FD0DBB9"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920</w:t>
            </w:r>
          </w:p>
        </w:tc>
        <w:tc>
          <w:tcPr>
            <w:tcW w:w="255" w:type="pct"/>
            <w:tcBorders>
              <w:top w:val="single" w:sz="18" w:space="0" w:color="auto"/>
              <w:left w:val="nil"/>
              <w:bottom w:val="single" w:sz="4" w:space="0" w:color="auto"/>
              <w:right w:val="single" w:sz="8" w:space="0" w:color="auto"/>
            </w:tcBorders>
            <w:shd w:val="clear" w:color="000000" w:fill="FFFFFF"/>
            <w:noWrap/>
            <w:vAlign w:val="center"/>
            <w:hideMark/>
          </w:tcPr>
          <w:p w14:paraId="5A8A0BDE"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74.6%</w:t>
            </w:r>
          </w:p>
        </w:tc>
      </w:tr>
      <w:tr w:rsidR="00DE24B4" w:rsidRPr="00DE24B4" w14:paraId="2D3A00D9" w14:textId="77777777" w:rsidTr="00817CC5">
        <w:trPr>
          <w:trHeight w:val="367"/>
        </w:trPr>
        <w:tc>
          <w:tcPr>
            <w:tcW w:w="947" w:type="pct"/>
            <w:gridSpan w:val="2"/>
            <w:tcBorders>
              <w:top w:val="single" w:sz="4" w:space="0" w:color="auto"/>
              <w:left w:val="single" w:sz="8" w:space="0" w:color="auto"/>
              <w:bottom w:val="single" w:sz="4" w:space="0" w:color="auto"/>
              <w:right w:val="nil"/>
            </w:tcBorders>
            <w:shd w:val="clear" w:color="000000" w:fill="FFFFFF"/>
            <w:noWrap/>
            <w:vAlign w:val="center"/>
            <w:hideMark/>
          </w:tcPr>
          <w:p w14:paraId="08F5B4AA" w14:textId="77777777" w:rsidR="00582787" w:rsidRPr="00DE24B4" w:rsidRDefault="00582787" w:rsidP="00EF04A2">
            <w:pPr>
              <w:widowControl/>
              <w:snapToGrid w:val="0"/>
              <w:jc w:val="center"/>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兵庫県</w:t>
            </w:r>
          </w:p>
        </w:tc>
        <w:tc>
          <w:tcPr>
            <w:tcW w:w="375" w:type="pct"/>
            <w:tcBorders>
              <w:top w:val="nil"/>
              <w:left w:val="single" w:sz="4" w:space="0" w:color="auto"/>
              <w:bottom w:val="single" w:sz="4" w:space="0" w:color="auto"/>
              <w:right w:val="nil"/>
            </w:tcBorders>
            <w:shd w:val="clear" w:color="000000" w:fill="FFFFFF"/>
            <w:noWrap/>
            <w:vAlign w:val="center"/>
            <w:hideMark/>
          </w:tcPr>
          <w:p w14:paraId="552089E4"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2,642</w:t>
            </w:r>
          </w:p>
        </w:tc>
        <w:tc>
          <w:tcPr>
            <w:tcW w:w="258" w:type="pct"/>
            <w:tcBorders>
              <w:top w:val="nil"/>
              <w:left w:val="nil"/>
              <w:bottom w:val="single" w:sz="4" w:space="0" w:color="auto"/>
              <w:right w:val="nil"/>
            </w:tcBorders>
            <w:shd w:val="clear" w:color="000000" w:fill="FFFFFF"/>
            <w:noWrap/>
            <w:vAlign w:val="center"/>
            <w:hideMark/>
          </w:tcPr>
          <w:p w14:paraId="5C56C924"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8.3%</w:t>
            </w:r>
          </w:p>
        </w:tc>
        <w:tc>
          <w:tcPr>
            <w:tcW w:w="461" w:type="pct"/>
            <w:tcBorders>
              <w:top w:val="nil"/>
              <w:left w:val="single" w:sz="4" w:space="0" w:color="auto"/>
              <w:bottom w:val="single" w:sz="4" w:space="0" w:color="auto"/>
              <w:right w:val="nil"/>
            </w:tcBorders>
            <w:shd w:val="clear" w:color="000000" w:fill="FFFFFF"/>
            <w:noWrap/>
            <w:vAlign w:val="center"/>
            <w:hideMark/>
          </w:tcPr>
          <w:p w14:paraId="086F57B4"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11</w:t>
            </w:r>
          </w:p>
        </w:tc>
        <w:tc>
          <w:tcPr>
            <w:tcW w:w="234" w:type="pct"/>
            <w:tcBorders>
              <w:top w:val="nil"/>
              <w:left w:val="nil"/>
              <w:bottom w:val="single" w:sz="4" w:space="0" w:color="auto"/>
              <w:right w:val="nil"/>
            </w:tcBorders>
            <w:shd w:val="clear" w:color="000000" w:fill="FFFFFF"/>
            <w:noWrap/>
            <w:vAlign w:val="center"/>
            <w:hideMark/>
          </w:tcPr>
          <w:p w14:paraId="32843DE7"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0.4%</w:t>
            </w:r>
          </w:p>
        </w:tc>
        <w:tc>
          <w:tcPr>
            <w:tcW w:w="373" w:type="pct"/>
            <w:tcBorders>
              <w:top w:val="nil"/>
              <w:left w:val="single" w:sz="4" w:space="0" w:color="auto"/>
              <w:bottom w:val="single" w:sz="4" w:space="0" w:color="auto"/>
              <w:right w:val="nil"/>
            </w:tcBorders>
            <w:shd w:val="clear" w:color="000000" w:fill="FFFFFF"/>
            <w:noWrap/>
            <w:vAlign w:val="center"/>
            <w:hideMark/>
          </w:tcPr>
          <w:p w14:paraId="16479286"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3,246</w:t>
            </w:r>
          </w:p>
        </w:tc>
        <w:tc>
          <w:tcPr>
            <w:tcW w:w="261" w:type="pct"/>
            <w:tcBorders>
              <w:top w:val="nil"/>
              <w:left w:val="nil"/>
              <w:bottom w:val="single" w:sz="4" w:space="0" w:color="auto"/>
              <w:right w:val="nil"/>
            </w:tcBorders>
            <w:shd w:val="clear" w:color="000000" w:fill="FFFFFF"/>
            <w:noWrap/>
            <w:vAlign w:val="center"/>
            <w:hideMark/>
          </w:tcPr>
          <w:p w14:paraId="52CCDCB8"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7.5%</w:t>
            </w:r>
          </w:p>
        </w:tc>
        <w:tc>
          <w:tcPr>
            <w:tcW w:w="444" w:type="pct"/>
            <w:tcBorders>
              <w:top w:val="nil"/>
              <w:left w:val="single" w:sz="4" w:space="0" w:color="auto"/>
              <w:bottom w:val="single" w:sz="4" w:space="0" w:color="auto"/>
              <w:right w:val="nil"/>
            </w:tcBorders>
            <w:shd w:val="clear" w:color="000000" w:fill="FFFFFF"/>
            <w:noWrap/>
            <w:vAlign w:val="center"/>
            <w:hideMark/>
          </w:tcPr>
          <w:p w14:paraId="183C67F9"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28</w:t>
            </w:r>
          </w:p>
        </w:tc>
        <w:tc>
          <w:tcPr>
            <w:tcW w:w="262" w:type="pct"/>
            <w:tcBorders>
              <w:top w:val="nil"/>
              <w:left w:val="nil"/>
              <w:bottom w:val="single" w:sz="4" w:space="0" w:color="auto"/>
              <w:right w:val="single" w:sz="4" w:space="0" w:color="auto"/>
            </w:tcBorders>
            <w:shd w:val="clear" w:color="000000" w:fill="FFFFFF"/>
            <w:noWrap/>
            <w:vAlign w:val="center"/>
            <w:hideMark/>
          </w:tcPr>
          <w:p w14:paraId="606D68DD"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0.9%</w:t>
            </w:r>
          </w:p>
        </w:tc>
        <w:tc>
          <w:tcPr>
            <w:tcW w:w="375" w:type="pct"/>
            <w:tcBorders>
              <w:top w:val="nil"/>
              <w:left w:val="nil"/>
              <w:bottom w:val="single" w:sz="4" w:space="0" w:color="auto"/>
              <w:right w:val="nil"/>
            </w:tcBorders>
            <w:shd w:val="clear" w:color="000000" w:fill="FFFFFF"/>
            <w:noWrap/>
            <w:vAlign w:val="center"/>
            <w:hideMark/>
          </w:tcPr>
          <w:p w14:paraId="605CC2F8"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2,515</w:t>
            </w:r>
          </w:p>
        </w:tc>
        <w:tc>
          <w:tcPr>
            <w:tcW w:w="288" w:type="pct"/>
            <w:tcBorders>
              <w:top w:val="nil"/>
              <w:left w:val="nil"/>
              <w:bottom w:val="single" w:sz="4" w:space="0" w:color="auto"/>
              <w:right w:val="nil"/>
            </w:tcBorders>
            <w:shd w:val="clear" w:color="000000" w:fill="FFFFFF"/>
            <w:noWrap/>
            <w:vAlign w:val="center"/>
            <w:hideMark/>
          </w:tcPr>
          <w:p w14:paraId="61B09861"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7.3%</w:t>
            </w:r>
          </w:p>
        </w:tc>
        <w:tc>
          <w:tcPr>
            <w:tcW w:w="462" w:type="pct"/>
            <w:tcBorders>
              <w:top w:val="nil"/>
              <w:left w:val="single" w:sz="4" w:space="0" w:color="auto"/>
              <w:bottom w:val="single" w:sz="4" w:space="0" w:color="auto"/>
              <w:right w:val="nil"/>
            </w:tcBorders>
            <w:shd w:val="clear" w:color="000000" w:fill="FFFFFF"/>
            <w:noWrap/>
            <w:vAlign w:val="center"/>
            <w:hideMark/>
          </w:tcPr>
          <w:p w14:paraId="4ED2BDD8"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514</w:t>
            </w:r>
          </w:p>
        </w:tc>
        <w:tc>
          <w:tcPr>
            <w:tcW w:w="255" w:type="pct"/>
            <w:tcBorders>
              <w:top w:val="nil"/>
              <w:left w:val="nil"/>
              <w:bottom w:val="single" w:sz="4" w:space="0" w:color="auto"/>
              <w:right w:val="single" w:sz="8" w:space="0" w:color="auto"/>
            </w:tcBorders>
            <w:shd w:val="clear" w:color="000000" w:fill="FFFFFF"/>
            <w:noWrap/>
            <w:vAlign w:val="center"/>
            <w:hideMark/>
          </w:tcPr>
          <w:p w14:paraId="05C9E3EF"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20.4%</w:t>
            </w:r>
          </w:p>
        </w:tc>
      </w:tr>
      <w:tr w:rsidR="00DE24B4" w:rsidRPr="00DE24B4" w14:paraId="121F6583" w14:textId="77777777" w:rsidTr="00817CC5">
        <w:trPr>
          <w:trHeight w:val="367"/>
        </w:trPr>
        <w:tc>
          <w:tcPr>
            <w:tcW w:w="947" w:type="pct"/>
            <w:gridSpan w:val="2"/>
            <w:tcBorders>
              <w:top w:val="single" w:sz="4" w:space="0" w:color="auto"/>
              <w:left w:val="single" w:sz="8" w:space="0" w:color="auto"/>
              <w:bottom w:val="single" w:sz="4" w:space="0" w:color="auto"/>
              <w:right w:val="nil"/>
            </w:tcBorders>
            <w:shd w:val="clear" w:color="000000" w:fill="FFFFFF"/>
            <w:noWrap/>
            <w:vAlign w:val="center"/>
            <w:hideMark/>
          </w:tcPr>
          <w:p w14:paraId="253F4114" w14:textId="77777777" w:rsidR="00582787" w:rsidRPr="00DE24B4" w:rsidRDefault="00582787" w:rsidP="00EF04A2">
            <w:pPr>
              <w:widowControl/>
              <w:snapToGrid w:val="0"/>
              <w:jc w:val="center"/>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奈良県</w:t>
            </w:r>
          </w:p>
        </w:tc>
        <w:tc>
          <w:tcPr>
            <w:tcW w:w="375" w:type="pct"/>
            <w:tcBorders>
              <w:top w:val="nil"/>
              <w:left w:val="single" w:sz="4" w:space="0" w:color="auto"/>
              <w:bottom w:val="single" w:sz="4" w:space="0" w:color="auto"/>
              <w:right w:val="nil"/>
            </w:tcBorders>
            <w:shd w:val="clear" w:color="000000" w:fill="FFFFFF"/>
            <w:noWrap/>
            <w:vAlign w:val="center"/>
            <w:hideMark/>
          </w:tcPr>
          <w:p w14:paraId="06B0513E"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961</w:t>
            </w:r>
          </w:p>
        </w:tc>
        <w:tc>
          <w:tcPr>
            <w:tcW w:w="258" w:type="pct"/>
            <w:tcBorders>
              <w:top w:val="nil"/>
              <w:left w:val="nil"/>
              <w:bottom w:val="single" w:sz="4" w:space="0" w:color="auto"/>
              <w:right w:val="nil"/>
            </w:tcBorders>
            <w:shd w:val="clear" w:color="000000" w:fill="FFFFFF"/>
            <w:noWrap/>
            <w:vAlign w:val="center"/>
            <w:hideMark/>
          </w:tcPr>
          <w:p w14:paraId="35297B1C"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3.0%</w:t>
            </w:r>
          </w:p>
        </w:tc>
        <w:tc>
          <w:tcPr>
            <w:tcW w:w="461" w:type="pct"/>
            <w:tcBorders>
              <w:top w:val="nil"/>
              <w:left w:val="single" w:sz="4" w:space="0" w:color="auto"/>
              <w:bottom w:val="single" w:sz="4" w:space="0" w:color="auto"/>
              <w:right w:val="nil"/>
            </w:tcBorders>
            <w:shd w:val="clear" w:color="000000" w:fill="FFFFFF"/>
            <w:noWrap/>
            <w:vAlign w:val="center"/>
            <w:hideMark/>
          </w:tcPr>
          <w:p w14:paraId="1364B4DF"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24</w:t>
            </w:r>
          </w:p>
        </w:tc>
        <w:tc>
          <w:tcPr>
            <w:tcW w:w="234" w:type="pct"/>
            <w:tcBorders>
              <w:top w:val="nil"/>
              <w:left w:val="nil"/>
              <w:bottom w:val="single" w:sz="4" w:space="0" w:color="auto"/>
              <w:right w:val="nil"/>
            </w:tcBorders>
            <w:shd w:val="clear" w:color="000000" w:fill="FFFFFF"/>
            <w:noWrap/>
            <w:vAlign w:val="center"/>
            <w:hideMark/>
          </w:tcPr>
          <w:p w14:paraId="197B7E5E"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2.5%</w:t>
            </w:r>
          </w:p>
        </w:tc>
        <w:tc>
          <w:tcPr>
            <w:tcW w:w="373" w:type="pct"/>
            <w:tcBorders>
              <w:top w:val="nil"/>
              <w:left w:val="single" w:sz="4" w:space="0" w:color="auto"/>
              <w:bottom w:val="single" w:sz="4" w:space="0" w:color="auto"/>
              <w:right w:val="nil"/>
            </w:tcBorders>
            <w:shd w:val="clear" w:color="000000" w:fill="FFFFFF"/>
            <w:noWrap/>
            <w:vAlign w:val="center"/>
            <w:hideMark/>
          </w:tcPr>
          <w:p w14:paraId="31ABAE32"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1,597</w:t>
            </w:r>
          </w:p>
        </w:tc>
        <w:tc>
          <w:tcPr>
            <w:tcW w:w="261" w:type="pct"/>
            <w:tcBorders>
              <w:top w:val="nil"/>
              <w:left w:val="nil"/>
              <w:bottom w:val="single" w:sz="4" w:space="0" w:color="auto"/>
              <w:right w:val="nil"/>
            </w:tcBorders>
            <w:shd w:val="clear" w:color="000000" w:fill="FFFFFF"/>
            <w:noWrap/>
            <w:vAlign w:val="center"/>
            <w:hideMark/>
          </w:tcPr>
          <w:p w14:paraId="22468A0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3.7%</w:t>
            </w:r>
          </w:p>
        </w:tc>
        <w:tc>
          <w:tcPr>
            <w:tcW w:w="444" w:type="pct"/>
            <w:tcBorders>
              <w:top w:val="nil"/>
              <w:left w:val="single" w:sz="4" w:space="0" w:color="auto"/>
              <w:bottom w:val="single" w:sz="4" w:space="0" w:color="auto"/>
              <w:right w:val="nil"/>
            </w:tcBorders>
            <w:shd w:val="clear" w:color="000000" w:fill="FFFFFF"/>
            <w:noWrap/>
            <w:vAlign w:val="center"/>
            <w:hideMark/>
          </w:tcPr>
          <w:p w14:paraId="072A34E5"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107</w:t>
            </w:r>
          </w:p>
        </w:tc>
        <w:tc>
          <w:tcPr>
            <w:tcW w:w="262" w:type="pct"/>
            <w:tcBorders>
              <w:top w:val="nil"/>
              <w:left w:val="nil"/>
              <w:bottom w:val="single" w:sz="4" w:space="0" w:color="auto"/>
              <w:right w:val="single" w:sz="4" w:space="0" w:color="auto"/>
            </w:tcBorders>
            <w:shd w:val="clear" w:color="000000" w:fill="FFFFFF"/>
            <w:noWrap/>
            <w:vAlign w:val="center"/>
            <w:hideMark/>
          </w:tcPr>
          <w:p w14:paraId="793BDC73"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6.7%</w:t>
            </w:r>
          </w:p>
        </w:tc>
        <w:tc>
          <w:tcPr>
            <w:tcW w:w="375" w:type="pct"/>
            <w:tcBorders>
              <w:top w:val="nil"/>
              <w:left w:val="nil"/>
              <w:bottom w:val="single" w:sz="4" w:space="0" w:color="auto"/>
              <w:right w:val="nil"/>
            </w:tcBorders>
            <w:shd w:val="clear" w:color="000000" w:fill="FFFFFF"/>
            <w:noWrap/>
            <w:vAlign w:val="center"/>
            <w:hideMark/>
          </w:tcPr>
          <w:p w14:paraId="08852EE0"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1,848</w:t>
            </w:r>
          </w:p>
        </w:tc>
        <w:tc>
          <w:tcPr>
            <w:tcW w:w="288" w:type="pct"/>
            <w:tcBorders>
              <w:top w:val="nil"/>
              <w:left w:val="nil"/>
              <w:bottom w:val="single" w:sz="4" w:space="0" w:color="auto"/>
              <w:right w:val="nil"/>
            </w:tcBorders>
            <w:shd w:val="clear" w:color="000000" w:fill="FFFFFF"/>
            <w:noWrap/>
            <w:vAlign w:val="center"/>
            <w:hideMark/>
          </w:tcPr>
          <w:p w14:paraId="78640E07"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5.4%</w:t>
            </w:r>
          </w:p>
        </w:tc>
        <w:tc>
          <w:tcPr>
            <w:tcW w:w="462" w:type="pct"/>
            <w:tcBorders>
              <w:top w:val="nil"/>
              <w:left w:val="single" w:sz="4" w:space="0" w:color="auto"/>
              <w:bottom w:val="single" w:sz="4" w:space="0" w:color="auto"/>
              <w:right w:val="nil"/>
            </w:tcBorders>
            <w:shd w:val="clear" w:color="000000" w:fill="FFFFFF"/>
            <w:noWrap/>
            <w:vAlign w:val="center"/>
            <w:hideMark/>
          </w:tcPr>
          <w:p w14:paraId="317B2DC3"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1,286</w:t>
            </w:r>
          </w:p>
        </w:tc>
        <w:tc>
          <w:tcPr>
            <w:tcW w:w="255" w:type="pct"/>
            <w:tcBorders>
              <w:top w:val="nil"/>
              <w:left w:val="nil"/>
              <w:bottom w:val="single" w:sz="4" w:space="0" w:color="auto"/>
              <w:right w:val="single" w:sz="8" w:space="0" w:color="auto"/>
            </w:tcBorders>
            <w:shd w:val="clear" w:color="000000" w:fill="FFFFFF"/>
            <w:noWrap/>
            <w:vAlign w:val="center"/>
            <w:hideMark/>
          </w:tcPr>
          <w:p w14:paraId="5D975832"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69.6%</w:t>
            </w:r>
          </w:p>
        </w:tc>
      </w:tr>
      <w:tr w:rsidR="00DE24B4" w:rsidRPr="00DE24B4" w14:paraId="20A39B8F" w14:textId="77777777" w:rsidTr="00817CC5">
        <w:trPr>
          <w:trHeight w:val="367"/>
        </w:trPr>
        <w:tc>
          <w:tcPr>
            <w:tcW w:w="947" w:type="pct"/>
            <w:gridSpan w:val="2"/>
            <w:tcBorders>
              <w:top w:val="single" w:sz="4" w:space="0" w:color="auto"/>
              <w:left w:val="single" w:sz="8" w:space="0" w:color="auto"/>
              <w:bottom w:val="single" w:sz="4" w:space="0" w:color="auto"/>
              <w:right w:val="nil"/>
            </w:tcBorders>
            <w:shd w:val="clear" w:color="000000" w:fill="FFFFFF"/>
            <w:noWrap/>
            <w:vAlign w:val="center"/>
            <w:hideMark/>
          </w:tcPr>
          <w:p w14:paraId="598602EB" w14:textId="77777777" w:rsidR="00582787" w:rsidRPr="00DE24B4" w:rsidRDefault="00582787" w:rsidP="00EF04A2">
            <w:pPr>
              <w:widowControl/>
              <w:snapToGrid w:val="0"/>
              <w:jc w:val="center"/>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和歌山県</w:t>
            </w:r>
          </w:p>
        </w:tc>
        <w:tc>
          <w:tcPr>
            <w:tcW w:w="375" w:type="pct"/>
            <w:tcBorders>
              <w:top w:val="nil"/>
              <w:left w:val="single" w:sz="4" w:space="0" w:color="auto"/>
              <w:bottom w:val="single" w:sz="4" w:space="0" w:color="auto"/>
              <w:right w:val="nil"/>
            </w:tcBorders>
            <w:shd w:val="clear" w:color="000000" w:fill="FFFFFF"/>
            <w:noWrap/>
            <w:vAlign w:val="center"/>
            <w:hideMark/>
          </w:tcPr>
          <w:p w14:paraId="052AD14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727</w:t>
            </w:r>
          </w:p>
        </w:tc>
        <w:tc>
          <w:tcPr>
            <w:tcW w:w="258" w:type="pct"/>
            <w:tcBorders>
              <w:top w:val="nil"/>
              <w:left w:val="nil"/>
              <w:bottom w:val="single" w:sz="4" w:space="0" w:color="auto"/>
              <w:right w:val="nil"/>
            </w:tcBorders>
            <w:shd w:val="clear" w:color="000000" w:fill="FFFFFF"/>
            <w:noWrap/>
            <w:vAlign w:val="center"/>
            <w:hideMark/>
          </w:tcPr>
          <w:p w14:paraId="56AB7DD0"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2.3%</w:t>
            </w:r>
          </w:p>
        </w:tc>
        <w:tc>
          <w:tcPr>
            <w:tcW w:w="461" w:type="pct"/>
            <w:tcBorders>
              <w:top w:val="nil"/>
              <w:left w:val="single" w:sz="4" w:space="0" w:color="auto"/>
              <w:bottom w:val="single" w:sz="4" w:space="0" w:color="auto"/>
              <w:right w:val="nil"/>
            </w:tcBorders>
            <w:shd w:val="clear" w:color="000000" w:fill="FFFFFF"/>
            <w:noWrap/>
            <w:vAlign w:val="center"/>
            <w:hideMark/>
          </w:tcPr>
          <w:p w14:paraId="0C06796B"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5</w:t>
            </w:r>
          </w:p>
        </w:tc>
        <w:tc>
          <w:tcPr>
            <w:tcW w:w="234" w:type="pct"/>
            <w:tcBorders>
              <w:top w:val="nil"/>
              <w:left w:val="nil"/>
              <w:bottom w:val="single" w:sz="4" w:space="0" w:color="auto"/>
              <w:right w:val="nil"/>
            </w:tcBorders>
            <w:shd w:val="clear" w:color="000000" w:fill="FFFFFF"/>
            <w:noWrap/>
            <w:vAlign w:val="center"/>
            <w:hideMark/>
          </w:tcPr>
          <w:p w14:paraId="6F6CC414"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0.7%</w:t>
            </w:r>
          </w:p>
        </w:tc>
        <w:tc>
          <w:tcPr>
            <w:tcW w:w="373" w:type="pct"/>
            <w:tcBorders>
              <w:top w:val="nil"/>
              <w:left w:val="single" w:sz="4" w:space="0" w:color="auto"/>
              <w:bottom w:val="single" w:sz="4" w:space="0" w:color="auto"/>
              <w:right w:val="nil"/>
            </w:tcBorders>
            <w:shd w:val="clear" w:color="000000" w:fill="FFFFFF"/>
            <w:noWrap/>
            <w:vAlign w:val="center"/>
            <w:hideMark/>
          </w:tcPr>
          <w:p w14:paraId="3AAB14AC"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1,114</w:t>
            </w:r>
          </w:p>
        </w:tc>
        <w:tc>
          <w:tcPr>
            <w:tcW w:w="261" w:type="pct"/>
            <w:tcBorders>
              <w:top w:val="nil"/>
              <w:left w:val="nil"/>
              <w:bottom w:val="single" w:sz="4" w:space="0" w:color="auto"/>
              <w:right w:val="nil"/>
            </w:tcBorders>
            <w:shd w:val="clear" w:color="000000" w:fill="FFFFFF"/>
            <w:noWrap/>
            <w:vAlign w:val="center"/>
            <w:hideMark/>
          </w:tcPr>
          <w:p w14:paraId="5044E96B"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2.6%</w:t>
            </w:r>
          </w:p>
        </w:tc>
        <w:tc>
          <w:tcPr>
            <w:tcW w:w="444" w:type="pct"/>
            <w:tcBorders>
              <w:top w:val="nil"/>
              <w:left w:val="single" w:sz="4" w:space="0" w:color="auto"/>
              <w:bottom w:val="single" w:sz="4" w:space="0" w:color="auto"/>
              <w:right w:val="nil"/>
            </w:tcBorders>
            <w:shd w:val="clear" w:color="000000" w:fill="FFFFFF"/>
            <w:noWrap/>
            <w:vAlign w:val="center"/>
            <w:hideMark/>
          </w:tcPr>
          <w:p w14:paraId="7EBB8D07"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46</w:t>
            </w:r>
          </w:p>
        </w:tc>
        <w:tc>
          <w:tcPr>
            <w:tcW w:w="262" w:type="pct"/>
            <w:tcBorders>
              <w:top w:val="nil"/>
              <w:left w:val="nil"/>
              <w:bottom w:val="single" w:sz="4" w:space="0" w:color="auto"/>
              <w:right w:val="single" w:sz="4" w:space="0" w:color="auto"/>
            </w:tcBorders>
            <w:shd w:val="clear" w:color="000000" w:fill="FFFFFF"/>
            <w:noWrap/>
            <w:vAlign w:val="center"/>
            <w:hideMark/>
          </w:tcPr>
          <w:p w14:paraId="7C1E399B"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4.1%</w:t>
            </w:r>
          </w:p>
        </w:tc>
        <w:tc>
          <w:tcPr>
            <w:tcW w:w="375" w:type="pct"/>
            <w:tcBorders>
              <w:top w:val="nil"/>
              <w:left w:val="nil"/>
              <w:bottom w:val="single" w:sz="4" w:space="0" w:color="auto"/>
              <w:right w:val="nil"/>
            </w:tcBorders>
            <w:shd w:val="clear" w:color="000000" w:fill="FFFFFF"/>
            <w:noWrap/>
            <w:vAlign w:val="center"/>
            <w:hideMark/>
          </w:tcPr>
          <w:p w14:paraId="2E94D716"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1,223</w:t>
            </w:r>
          </w:p>
        </w:tc>
        <w:tc>
          <w:tcPr>
            <w:tcW w:w="288" w:type="pct"/>
            <w:tcBorders>
              <w:top w:val="nil"/>
              <w:left w:val="nil"/>
              <w:bottom w:val="single" w:sz="4" w:space="0" w:color="auto"/>
              <w:right w:val="nil"/>
            </w:tcBorders>
            <w:shd w:val="clear" w:color="000000" w:fill="FFFFFF"/>
            <w:noWrap/>
            <w:vAlign w:val="center"/>
            <w:hideMark/>
          </w:tcPr>
          <w:p w14:paraId="1F0C3080"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3.6%</w:t>
            </w:r>
          </w:p>
        </w:tc>
        <w:tc>
          <w:tcPr>
            <w:tcW w:w="462" w:type="pct"/>
            <w:tcBorders>
              <w:top w:val="nil"/>
              <w:left w:val="single" w:sz="4" w:space="0" w:color="auto"/>
              <w:bottom w:val="single" w:sz="4" w:space="0" w:color="auto"/>
              <w:right w:val="nil"/>
            </w:tcBorders>
            <w:shd w:val="clear" w:color="000000" w:fill="FFFFFF"/>
            <w:noWrap/>
            <w:vAlign w:val="center"/>
            <w:hideMark/>
          </w:tcPr>
          <w:p w14:paraId="31AD593F"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843</w:t>
            </w:r>
          </w:p>
        </w:tc>
        <w:tc>
          <w:tcPr>
            <w:tcW w:w="255" w:type="pct"/>
            <w:tcBorders>
              <w:top w:val="nil"/>
              <w:left w:val="nil"/>
              <w:bottom w:val="single" w:sz="4" w:space="0" w:color="auto"/>
              <w:right w:val="single" w:sz="8" w:space="0" w:color="auto"/>
            </w:tcBorders>
            <w:shd w:val="clear" w:color="000000" w:fill="FFFFFF"/>
            <w:noWrap/>
            <w:vAlign w:val="center"/>
            <w:hideMark/>
          </w:tcPr>
          <w:p w14:paraId="624588F2"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68.9%</w:t>
            </w:r>
          </w:p>
        </w:tc>
      </w:tr>
      <w:tr w:rsidR="00DE24B4" w:rsidRPr="00DE24B4" w14:paraId="585F1D48" w14:textId="77777777" w:rsidTr="00817CC5">
        <w:trPr>
          <w:trHeight w:val="367"/>
        </w:trPr>
        <w:tc>
          <w:tcPr>
            <w:tcW w:w="947" w:type="pct"/>
            <w:gridSpan w:val="2"/>
            <w:tcBorders>
              <w:top w:val="nil"/>
              <w:left w:val="single" w:sz="8" w:space="0" w:color="auto"/>
              <w:bottom w:val="single" w:sz="18" w:space="0" w:color="auto"/>
              <w:right w:val="nil"/>
            </w:tcBorders>
            <w:shd w:val="clear" w:color="000000" w:fill="FFFFFF"/>
            <w:noWrap/>
            <w:vAlign w:val="center"/>
            <w:hideMark/>
          </w:tcPr>
          <w:p w14:paraId="3F938927" w14:textId="77777777" w:rsidR="00582787" w:rsidRPr="00DE24B4" w:rsidRDefault="00582787" w:rsidP="00EF04A2">
            <w:pPr>
              <w:widowControl/>
              <w:snapToGrid w:val="0"/>
              <w:jc w:val="center"/>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その他の地域</w:t>
            </w:r>
            <w:r w:rsidRPr="00DE24B4">
              <w:rPr>
                <w:rFonts w:ascii="ＭＳ ゴシック" w:eastAsia="ＭＳ ゴシック" w:hAnsi="ＭＳ ゴシック" w:cs="ＭＳ Ｐゴシック" w:hint="eastAsia"/>
                <w:w w:val="66"/>
                <w:kern w:val="0"/>
                <w:sz w:val="18"/>
                <w:szCs w:val="18"/>
              </w:rPr>
              <w:t>（41都道県）</w:t>
            </w:r>
          </w:p>
        </w:tc>
        <w:tc>
          <w:tcPr>
            <w:tcW w:w="375" w:type="pct"/>
            <w:tcBorders>
              <w:top w:val="nil"/>
              <w:left w:val="single" w:sz="4" w:space="0" w:color="auto"/>
              <w:bottom w:val="single" w:sz="18" w:space="0" w:color="auto"/>
              <w:right w:val="nil"/>
            </w:tcBorders>
            <w:shd w:val="clear" w:color="000000" w:fill="FFFFFF"/>
            <w:noWrap/>
            <w:vAlign w:val="center"/>
            <w:hideMark/>
          </w:tcPr>
          <w:p w14:paraId="1A016C98"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2,149</w:t>
            </w:r>
          </w:p>
        </w:tc>
        <w:tc>
          <w:tcPr>
            <w:tcW w:w="258" w:type="pct"/>
            <w:tcBorders>
              <w:top w:val="nil"/>
              <w:left w:val="nil"/>
              <w:bottom w:val="single" w:sz="18" w:space="0" w:color="auto"/>
              <w:right w:val="nil"/>
            </w:tcBorders>
            <w:shd w:val="clear" w:color="000000" w:fill="FFFFFF"/>
            <w:noWrap/>
            <w:vAlign w:val="center"/>
            <w:hideMark/>
          </w:tcPr>
          <w:p w14:paraId="43AFCB60"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6.7%</w:t>
            </w:r>
          </w:p>
        </w:tc>
        <w:tc>
          <w:tcPr>
            <w:tcW w:w="461" w:type="pct"/>
            <w:tcBorders>
              <w:top w:val="nil"/>
              <w:left w:val="single" w:sz="4" w:space="0" w:color="auto"/>
              <w:bottom w:val="single" w:sz="18" w:space="0" w:color="auto"/>
              <w:right w:val="nil"/>
            </w:tcBorders>
            <w:shd w:val="clear" w:color="000000" w:fill="FFFFFF"/>
            <w:noWrap/>
            <w:vAlign w:val="center"/>
            <w:hideMark/>
          </w:tcPr>
          <w:p w14:paraId="4A19F8A4"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15</w:t>
            </w:r>
          </w:p>
        </w:tc>
        <w:tc>
          <w:tcPr>
            <w:tcW w:w="234" w:type="pct"/>
            <w:tcBorders>
              <w:top w:val="nil"/>
              <w:left w:val="nil"/>
              <w:bottom w:val="single" w:sz="18" w:space="0" w:color="auto"/>
              <w:right w:val="nil"/>
            </w:tcBorders>
            <w:shd w:val="clear" w:color="000000" w:fill="FFFFFF"/>
            <w:noWrap/>
            <w:vAlign w:val="center"/>
            <w:hideMark/>
          </w:tcPr>
          <w:p w14:paraId="61649274"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0.7%</w:t>
            </w:r>
          </w:p>
        </w:tc>
        <w:tc>
          <w:tcPr>
            <w:tcW w:w="373" w:type="pct"/>
            <w:tcBorders>
              <w:top w:val="nil"/>
              <w:left w:val="single" w:sz="4" w:space="0" w:color="auto"/>
              <w:bottom w:val="single" w:sz="18" w:space="0" w:color="auto"/>
              <w:right w:val="nil"/>
            </w:tcBorders>
            <w:shd w:val="clear" w:color="000000" w:fill="FFFFFF"/>
            <w:noWrap/>
            <w:vAlign w:val="center"/>
            <w:hideMark/>
          </w:tcPr>
          <w:p w14:paraId="6A53550A"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2,911</w:t>
            </w:r>
          </w:p>
        </w:tc>
        <w:tc>
          <w:tcPr>
            <w:tcW w:w="261" w:type="pct"/>
            <w:tcBorders>
              <w:top w:val="nil"/>
              <w:left w:val="nil"/>
              <w:bottom w:val="single" w:sz="18" w:space="0" w:color="auto"/>
              <w:right w:val="nil"/>
            </w:tcBorders>
            <w:shd w:val="clear" w:color="000000" w:fill="FFFFFF"/>
            <w:noWrap/>
            <w:vAlign w:val="center"/>
            <w:hideMark/>
          </w:tcPr>
          <w:p w14:paraId="19F245DD"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6.7%</w:t>
            </w:r>
          </w:p>
        </w:tc>
        <w:tc>
          <w:tcPr>
            <w:tcW w:w="444" w:type="pct"/>
            <w:tcBorders>
              <w:top w:val="nil"/>
              <w:left w:val="single" w:sz="4" w:space="0" w:color="auto"/>
              <w:bottom w:val="single" w:sz="18" w:space="0" w:color="auto"/>
              <w:right w:val="nil"/>
            </w:tcBorders>
            <w:shd w:val="clear" w:color="000000" w:fill="FFFFFF"/>
            <w:noWrap/>
            <w:vAlign w:val="center"/>
            <w:hideMark/>
          </w:tcPr>
          <w:p w14:paraId="7E6EF1F8"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46</w:t>
            </w:r>
          </w:p>
        </w:tc>
        <w:tc>
          <w:tcPr>
            <w:tcW w:w="262" w:type="pct"/>
            <w:tcBorders>
              <w:top w:val="nil"/>
              <w:left w:val="nil"/>
              <w:bottom w:val="single" w:sz="18" w:space="0" w:color="auto"/>
              <w:right w:val="single" w:sz="4" w:space="0" w:color="auto"/>
            </w:tcBorders>
            <w:shd w:val="clear" w:color="000000" w:fill="FFFFFF"/>
            <w:noWrap/>
            <w:vAlign w:val="center"/>
            <w:hideMark/>
          </w:tcPr>
          <w:p w14:paraId="0145AA43"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1.6%</w:t>
            </w:r>
          </w:p>
        </w:tc>
        <w:tc>
          <w:tcPr>
            <w:tcW w:w="375" w:type="pct"/>
            <w:tcBorders>
              <w:top w:val="nil"/>
              <w:left w:val="nil"/>
              <w:bottom w:val="single" w:sz="18" w:space="0" w:color="auto"/>
              <w:right w:val="nil"/>
            </w:tcBorders>
            <w:shd w:val="clear" w:color="000000" w:fill="FFFFFF"/>
            <w:noWrap/>
            <w:vAlign w:val="center"/>
            <w:hideMark/>
          </w:tcPr>
          <w:p w14:paraId="68A186DB"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2,282</w:t>
            </w:r>
          </w:p>
        </w:tc>
        <w:tc>
          <w:tcPr>
            <w:tcW w:w="288" w:type="pct"/>
            <w:tcBorders>
              <w:top w:val="nil"/>
              <w:left w:val="nil"/>
              <w:bottom w:val="single" w:sz="18" w:space="0" w:color="auto"/>
              <w:right w:val="nil"/>
            </w:tcBorders>
            <w:shd w:val="clear" w:color="000000" w:fill="FFFFFF"/>
            <w:noWrap/>
            <w:vAlign w:val="center"/>
            <w:hideMark/>
          </w:tcPr>
          <w:p w14:paraId="17BF7A72"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6.7%</w:t>
            </w:r>
          </w:p>
        </w:tc>
        <w:tc>
          <w:tcPr>
            <w:tcW w:w="462" w:type="pct"/>
            <w:tcBorders>
              <w:top w:val="nil"/>
              <w:left w:val="single" w:sz="4" w:space="0" w:color="auto"/>
              <w:bottom w:val="single" w:sz="18" w:space="0" w:color="auto"/>
              <w:right w:val="nil"/>
            </w:tcBorders>
            <w:shd w:val="clear" w:color="000000" w:fill="FFFFFF"/>
            <w:noWrap/>
            <w:vAlign w:val="center"/>
            <w:hideMark/>
          </w:tcPr>
          <w:p w14:paraId="27C92229"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981</w:t>
            </w:r>
          </w:p>
        </w:tc>
        <w:tc>
          <w:tcPr>
            <w:tcW w:w="255" w:type="pct"/>
            <w:tcBorders>
              <w:top w:val="nil"/>
              <w:left w:val="nil"/>
              <w:bottom w:val="single" w:sz="18" w:space="0" w:color="auto"/>
              <w:right w:val="single" w:sz="8" w:space="0" w:color="auto"/>
            </w:tcBorders>
            <w:shd w:val="clear" w:color="000000" w:fill="FFFFFF"/>
            <w:noWrap/>
            <w:vAlign w:val="center"/>
            <w:hideMark/>
          </w:tcPr>
          <w:p w14:paraId="6A3041F4"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43.0%</w:t>
            </w:r>
          </w:p>
        </w:tc>
      </w:tr>
      <w:tr w:rsidR="00DE24B4" w:rsidRPr="00DE24B4" w14:paraId="743DCB01" w14:textId="77777777" w:rsidTr="00817CC5">
        <w:trPr>
          <w:trHeight w:val="367"/>
        </w:trPr>
        <w:tc>
          <w:tcPr>
            <w:tcW w:w="947" w:type="pct"/>
            <w:gridSpan w:val="2"/>
            <w:tcBorders>
              <w:top w:val="single" w:sz="18" w:space="0" w:color="auto"/>
              <w:left w:val="single" w:sz="18" w:space="0" w:color="auto"/>
              <w:bottom w:val="single" w:sz="18" w:space="0" w:color="auto"/>
              <w:right w:val="nil"/>
            </w:tcBorders>
            <w:shd w:val="clear" w:color="000000" w:fill="FFFFFF"/>
            <w:noWrap/>
            <w:vAlign w:val="center"/>
            <w:hideMark/>
          </w:tcPr>
          <w:p w14:paraId="53F345B9" w14:textId="77777777" w:rsidR="00582787" w:rsidRPr="00DE24B4" w:rsidRDefault="00582787" w:rsidP="00EF04A2">
            <w:pPr>
              <w:widowControl/>
              <w:snapToGrid w:val="0"/>
              <w:jc w:val="center"/>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合計</w:t>
            </w:r>
          </w:p>
        </w:tc>
        <w:tc>
          <w:tcPr>
            <w:tcW w:w="375" w:type="pct"/>
            <w:tcBorders>
              <w:top w:val="single" w:sz="18" w:space="0" w:color="auto"/>
              <w:left w:val="single" w:sz="4" w:space="0" w:color="auto"/>
              <w:bottom w:val="single" w:sz="18" w:space="0" w:color="auto"/>
              <w:right w:val="nil"/>
            </w:tcBorders>
            <w:shd w:val="clear" w:color="000000" w:fill="FFFFFF"/>
            <w:noWrap/>
            <w:vAlign w:val="center"/>
            <w:hideMark/>
          </w:tcPr>
          <w:p w14:paraId="36C699A2"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31,989</w:t>
            </w:r>
          </w:p>
        </w:tc>
        <w:tc>
          <w:tcPr>
            <w:tcW w:w="258" w:type="pct"/>
            <w:tcBorders>
              <w:top w:val="single" w:sz="18" w:space="0" w:color="auto"/>
              <w:left w:val="nil"/>
              <w:bottom w:val="single" w:sz="18" w:space="0" w:color="auto"/>
              <w:right w:val="nil"/>
            </w:tcBorders>
            <w:shd w:val="clear" w:color="000000" w:fill="FFFFFF"/>
            <w:noWrap/>
            <w:vAlign w:val="center"/>
            <w:hideMark/>
          </w:tcPr>
          <w:p w14:paraId="7C00A401"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100%</w:t>
            </w:r>
          </w:p>
        </w:tc>
        <w:tc>
          <w:tcPr>
            <w:tcW w:w="461" w:type="pct"/>
            <w:tcBorders>
              <w:top w:val="single" w:sz="18" w:space="0" w:color="auto"/>
              <w:left w:val="single" w:sz="4" w:space="0" w:color="auto"/>
              <w:bottom w:val="single" w:sz="18" w:space="0" w:color="auto"/>
              <w:right w:val="nil"/>
            </w:tcBorders>
            <w:shd w:val="clear" w:color="000000" w:fill="FFFFFF"/>
            <w:noWrap/>
            <w:vAlign w:val="center"/>
            <w:hideMark/>
          </w:tcPr>
          <w:p w14:paraId="3FA0B77E"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96</w:t>
            </w:r>
          </w:p>
        </w:tc>
        <w:tc>
          <w:tcPr>
            <w:tcW w:w="234" w:type="pct"/>
            <w:tcBorders>
              <w:top w:val="single" w:sz="18" w:space="0" w:color="auto"/>
              <w:left w:val="nil"/>
              <w:bottom w:val="single" w:sz="18" w:space="0" w:color="auto"/>
              <w:right w:val="nil"/>
            </w:tcBorders>
            <w:shd w:val="clear" w:color="000000" w:fill="FFFFFF"/>
            <w:noWrap/>
            <w:vAlign w:val="center"/>
            <w:hideMark/>
          </w:tcPr>
          <w:p w14:paraId="13AC43CE"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b/>
                <w:bCs/>
                <w:w w:val="90"/>
                <w:kern w:val="0"/>
                <w:sz w:val="18"/>
                <w:szCs w:val="18"/>
              </w:rPr>
            </w:pPr>
            <w:r w:rsidRPr="00DE24B4">
              <w:rPr>
                <w:rFonts w:ascii="ＭＳ ゴシック" w:eastAsia="ＭＳ ゴシック" w:hAnsi="ＭＳ ゴシック" w:cs="ＭＳ Ｐゴシック" w:hint="eastAsia"/>
                <w:b/>
                <w:bCs/>
                <w:w w:val="90"/>
                <w:kern w:val="0"/>
                <w:sz w:val="18"/>
                <w:szCs w:val="18"/>
              </w:rPr>
              <w:t>0.3%</w:t>
            </w:r>
          </w:p>
        </w:tc>
        <w:tc>
          <w:tcPr>
            <w:tcW w:w="373" w:type="pct"/>
            <w:tcBorders>
              <w:top w:val="single" w:sz="18" w:space="0" w:color="auto"/>
              <w:left w:val="single" w:sz="4" w:space="0" w:color="auto"/>
              <w:bottom w:val="single" w:sz="18" w:space="0" w:color="auto"/>
              <w:right w:val="nil"/>
            </w:tcBorders>
            <w:shd w:val="clear" w:color="000000" w:fill="FFFFFF"/>
            <w:noWrap/>
            <w:vAlign w:val="center"/>
            <w:hideMark/>
          </w:tcPr>
          <w:p w14:paraId="52B1DFF2"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43,347</w:t>
            </w:r>
          </w:p>
        </w:tc>
        <w:tc>
          <w:tcPr>
            <w:tcW w:w="261" w:type="pct"/>
            <w:tcBorders>
              <w:top w:val="single" w:sz="18" w:space="0" w:color="auto"/>
              <w:left w:val="nil"/>
              <w:bottom w:val="single" w:sz="18" w:space="0" w:color="auto"/>
              <w:right w:val="nil"/>
            </w:tcBorders>
            <w:shd w:val="clear" w:color="000000" w:fill="FFFFFF"/>
            <w:noWrap/>
            <w:vAlign w:val="center"/>
            <w:hideMark/>
          </w:tcPr>
          <w:p w14:paraId="0CE923E7"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100%</w:t>
            </w:r>
          </w:p>
        </w:tc>
        <w:tc>
          <w:tcPr>
            <w:tcW w:w="444" w:type="pct"/>
            <w:tcBorders>
              <w:top w:val="single" w:sz="18" w:space="0" w:color="auto"/>
              <w:left w:val="single" w:sz="4" w:space="0" w:color="auto"/>
              <w:bottom w:val="single" w:sz="18" w:space="0" w:color="auto"/>
              <w:right w:val="nil"/>
            </w:tcBorders>
            <w:shd w:val="clear" w:color="000000" w:fill="FFFFFF"/>
            <w:noWrap/>
            <w:vAlign w:val="center"/>
            <w:hideMark/>
          </w:tcPr>
          <w:p w14:paraId="6713185A"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332</w:t>
            </w:r>
          </w:p>
        </w:tc>
        <w:tc>
          <w:tcPr>
            <w:tcW w:w="262" w:type="pct"/>
            <w:tcBorders>
              <w:top w:val="single" w:sz="18" w:space="0" w:color="auto"/>
              <w:left w:val="nil"/>
              <w:bottom w:val="single" w:sz="18" w:space="0" w:color="auto"/>
              <w:right w:val="single" w:sz="4" w:space="0" w:color="auto"/>
            </w:tcBorders>
            <w:shd w:val="clear" w:color="000000" w:fill="FFFFFF"/>
            <w:noWrap/>
            <w:vAlign w:val="center"/>
            <w:hideMark/>
          </w:tcPr>
          <w:p w14:paraId="629A20D1"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b/>
                <w:bCs/>
                <w:w w:val="90"/>
                <w:kern w:val="0"/>
                <w:sz w:val="18"/>
                <w:szCs w:val="18"/>
              </w:rPr>
            </w:pPr>
            <w:r w:rsidRPr="00DE24B4">
              <w:rPr>
                <w:rFonts w:ascii="ＭＳ ゴシック" w:eastAsia="ＭＳ ゴシック" w:hAnsi="ＭＳ ゴシック" w:cs="ＭＳ Ｐゴシック" w:hint="eastAsia"/>
                <w:b/>
                <w:bCs/>
                <w:w w:val="90"/>
                <w:kern w:val="0"/>
                <w:sz w:val="18"/>
                <w:szCs w:val="18"/>
              </w:rPr>
              <w:t>0.8%</w:t>
            </w:r>
          </w:p>
        </w:tc>
        <w:tc>
          <w:tcPr>
            <w:tcW w:w="375" w:type="pct"/>
            <w:tcBorders>
              <w:top w:val="single" w:sz="18" w:space="0" w:color="auto"/>
              <w:left w:val="nil"/>
              <w:bottom w:val="single" w:sz="18" w:space="0" w:color="auto"/>
              <w:right w:val="nil"/>
            </w:tcBorders>
            <w:shd w:val="clear" w:color="000000" w:fill="FFFFFF"/>
            <w:noWrap/>
            <w:vAlign w:val="center"/>
            <w:hideMark/>
          </w:tcPr>
          <w:p w14:paraId="4DE9CFE3"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34,244</w:t>
            </w:r>
          </w:p>
        </w:tc>
        <w:tc>
          <w:tcPr>
            <w:tcW w:w="288" w:type="pct"/>
            <w:tcBorders>
              <w:top w:val="single" w:sz="18" w:space="0" w:color="auto"/>
              <w:left w:val="nil"/>
              <w:bottom w:val="single" w:sz="18" w:space="0" w:color="auto"/>
              <w:right w:val="nil"/>
            </w:tcBorders>
            <w:shd w:val="clear" w:color="000000" w:fill="FFFFFF"/>
            <w:noWrap/>
            <w:vAlign w:val="center"/>
            <w:hideMark/>
          </w:tcPr>
          <w:p w14:paraId="1DD908C4"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100%</w:t>
            </w:r>
          </w:p>
        </w:tc>
        <w:tc>
          <w:tcPr>
            <w:tcW w:w="462" w:type="pct"/>
            <w:tcBorders>
              <w:top w:val="single" w:sz="18" w:space="0" w:color="auto"/>
              <w:left w:val="single" w:sz="4" w:space="0" w:color="auto"/>
              <w:bottom w:val="single" w:sz="18" w:space="0" w:color="auto"/>
              <w:right w:val="nil"/>
            </w:tcBorders>
            <w:shd w:val="clear" w:color="000000" w:fill="FFFFFF"/>
            <w:noWrap/>
            <w:vAlign w:val="center"/>
            <w:hideMark/>
          </w:tcPr>
          <w:p w14:paraId="2A31FDC1"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5,913</w:t>
            </w:r>
          </w:p>
        </w:tc>
        <w:tc>
          <w:tcPr>
            <w:tcW w:w="255" w:type="pct"/>
            <w:tcBorders>
              <w:top w:val="single" w:sz="18" w:space="0" w:color="auto"/>
              <w:left w:val="nil"/>
              <w:bottom w:val="single" w:sz="18" w:space="0" w:color="auto"/>
              <w:right w:val="single" w:sz="18" w:space="0" w:color="auto"/>
            </w:tcBorders>
            <w:shd w:val="clear" w:color="000000" w:fill="FFFFFF"/>
            <w:noWrap/>
            <w:vAlign w:val="center"/>
            <w:hideMark/>
          </w:tcPr>
          <w:p w14:paraId="5AE09194"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17.3%</w:t>
            </w:r>
          </w:p>
        </w:tc>
      </w:tr>
      <w:tr w:rsidR="00DE24B4" w:rsidRPr="00DE24B4" w14:paraId="048B072A" w14:textId="77777777" w:rsidTr="00817CC5">
        <w:trPr>
          <w:trHeight w:val="367"/>
        </w:trPr>
        <w:tc>
          <w:tcPr>
            <w:tcW w:w="312" w:type="pct"/>
            <w:vMerge w:val="restart"/>
            <w:tcBorders>
              <w:top w:val="single" w:sz="18" w:space="0" w:color="auto"/>
              <w:left w:val="single" w:sz="8" w:space="0" w:color="auto"/>
              <w:bottom w:val="single" w:sz="4" w:space="0" w:color="000000"/>
              <w:right w:val="nil"/>
            </w:tcBorders>
            <w:shd w:val="clear" w:color="000000" w:fill="FFFFFF"/>
            <w:noWrap/>
            <w:vAlign w:val="center"/>
            <w:hideMark/>
          </w:tcPr>
          <w:p w14:paraId="01A1E951" w14:textId="77777777" w:rsidR="00582787" w:rsidRPr="00DE24B4" w:rsidRDefault="00582787" w:rsidP="00EF04A2">
            <w:pPr>
              <w:widowControl/>
              <w:snapToGrid w:val="0"/>
              <w:jc w:val="center"/>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内訳</w:t>
            </w:r>
          </w:p>
        </w:tc>
        <w:tc>
          <w:tcPr>
            <w:tcW w:w="634" w:type="pct"/>
            <w:tcBorders>
              <w:top w:val="single" w:sz="18" w:space="0" w:color="auto"/>
              <w:left w:val="single" w:sz="4" w:space="0" w:color="auto"/>
              <w:bottom w:val="nil"/>
              <w:right w:val="single" w:sz="4" w:space="0" w:color="auto"/>
            </w:tcBorders>
            <w:shd w:val="clear" w:color="000000" w:fill="FFFFFF"/>
            <w:noWrap/>
            <w:vAlign w:val="center"/>
            <w:hideMark/>
          </w:tcPr>
          <w:p w14:paraId="3B8076F5" w14:textId="77777777" w:rsidR="00582787" w:rsidRPr="00DE24B4" w:rsidRDefault="00582787" w:rsidP="00EF04A2">
            <w:pPr>
              <w:widowControl/>
              <w:snapToGrid w:val="0"/>
              <w:jc w:val="center"/>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事業用合計</w:t>
            </w:r>
          </w:p>
        </w:tc>
        <w:tc>
          <w:tcPr>
            <w:tcW w:w="375" w:type="pct"/>
            <w:tcBorders>
              <w:top w:val="single" w:sz="18" w:space="0" w:color="auto"/>
              <w:left w:val="nil"/>
              <w:bottom w:val="nil"/>
              <w:right w:val="nil"/>
            </w:tcBorders>
            <w:shd w:val="clear" w:color="000000" w:fill="FFFFFF"/>
            <w:noWrap/>
            <w:vAlign w:val="center"/>
            <w:hideMark/>
          </w:tcPr>
          <w:p w14:paraId="4A606720"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24,621</w:t>
            </w:r>
          </w:p>
        </w:tc>
        <w:tc>
          <w:tcPr>
            <w:tcW w:w="258" w:type="pct"/>
            <w:tcBorders>
              <w:top w:val="single" w:sz="18" w:space="0" w:color="auto"/>
              <w:left w:val="nil"/>
              <w:bottom w:val="nil"/>
              <w:right w:val="nil"/>
            </w:tcBorders>
            <w:shd w:val="clear" w:color="000000" w:fill="FFFFFF"/>
            <w:noWrap/>
            <w:vAlign w:val="center"/>
            <w:hideMark/>
          </w:tcPr>
          <w:p w14:paraId="6F611EEC"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77.0%</w:t>
            </w:r>
          </w:p>
        </w:tc>
        <w:tc>
          <w:tcPr>
            <w:tcW w:w="461" w:type="pct"/>
            <w:tcBorders>
              <w:top w:val="single" w:sz="18" w:space="0" w:color="auto"/>
              <w:left w:val="single" w:sz="4" w:space="0" w:color="auto"/>
              <w:bottom w:val="nil"/>
              <w:right w:val="nil"/>
            </w:tcBorders>
            <w:shd w:val="clear" w:color="000000" w:fill="FFFFFF"/>
            <w:noWrap/>
            <w:vAlign w:val="center"/>
            <w:hideMark/>
          </w:tcPr>
          <w:p w14:paraId="7BEC3DF0"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19</w:t>
            </w:r>
          </w:p>
        </w:tc>
        <w:tc>
          <w:tcPr>
            <w:tcW w:w="234" w:type="pct"/>
            <w:tcBorders>
              <w:top w:val="single" w:sz="18" w:space="0" w:color="auto"/>
              <w:left w:val="nil"/>
              <w:bottom w:val="nil"/>
              <w:right w:val="nil"/>
            </w:tcBorders>
            <w:shd w:val="clear" w:color="000000" w:fill="FFFFFF"/>
            <w:noWrap/>
            <w:vAlign w:val="center"/>
            <w:hideMark/>
          </w:tcPr>
          <w:p w14:paraId="31112A48"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0.1%</w:t>
            </w:r>
          </w:p>
        </w:tc>
        <w:tc>
          <w:tcPr>
            <w:tcW w:w="373" w:type="pct"/>
            <w:tcBorders>
              <w:top w:val="single" w:sz="18" w:space="0" w:color="auto"/>
              <w:left w:val="single" w:sz="4" w:space="0" w:color="auto"/>
              <w:bottom w:val="nil"/>
              <w:right w:val="nil"/>
            </w:tcBorders>
            <w:shd w:val="clear" w:color="000000" w:fill="FFFFFF"/>
            <w:noWrap/>
            <w:vAlign w:val="center"/>
            <w:hideMark/>
          </w:tcPr>
          <w:p w14:paraId="7A8FDD00"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31,713</w:t>
            </w:r>
          </w:p>
        </w:tc>
        <w:tc>
          <w:tcPr>
            <w:tcW w:w="261" w:type="pct"/>
            <w:tcBorders>
              <w:top w:val="single" w:sz="18" w:space="0" w:color="auto"/>
              <w:left w:val="nil"/>
              <w:bottom w:val="nil"/>
              <w:right w:val="nil"/>
            </w:tcBorders>
            <w:shd w:val="clear" w:color="000000" w:fill="FFFFFF"/>
            <w:noWrap/>
            <w:vAlign w:val="center"/>
            <w:hideMark/>
          </w:tcPr>
          <w:p w14:paraId="7C1E48D3"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73.2%</w:t>
            </w:r>
          </w:p>
        </w:tc>
        <w:tc>
          <w:tcPr>
            <w:tcW w:w="444" w:type="pct"/>
            <w:tcBorders>
              <w:top w:val="single" w:sz="18" w:space="0" w:color="auto"/>
              <w:left w:val="single" w:sz="4" w:space="0" w:color="auto"/>
              <w:bottom w:val="nil"/>
              <w:right w:val="nil"/>
            </w:tcBorders>
            <w:shd w:val="clear" w:color="000000" w:fill="FFFFFF"/>
            <w:noWrap/>
            <w:vAlign w:val="center"/>
            <w:hideMark/>
          </w:tcPr>
          <w:p w14:paraId="30DCC25C"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89</w:t>
            </w:r>
          </w:p>
        </w:tc>
        <w:tc>
          <w:tcPr>
            <w:tcW w:w="262" w:type="pct"/>
            <w:tcBorders>
              <w:top w:val="single" w:sz="18" w:space="0" w:color="auto"/>
              <w:left w:val="nil"/>
              <w:bottom w:val="nil"/>
              <w:right w:val="single" w:sz="4" w:space="0" w:color="auto"/>
            </w:tcBorders>
            <w:shd w:val="clear" w:color="000000" w:fill="FFFFFF"/>
            <w:noWrap/>
            <w:vAlign w:val="center"/>
            <w:hideMark/>
          </w:tcPr>
          <w:p w14:paraId="20191911"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0.3%</w:t>
            </w:r>
          </w:p>
        </w:tc>
        <w:tc>
          <w:tcPr>
            <w:tcW w:w="375" w:type="pct"/>
            <w:tcBorders>
              <w:top w:val="single" w:sz="18" w:space="0" w:color="auto"/>
              <w:left w:val="nil"/>
              <w:bottom w:val="nil"/>
              <w:right w:val="nil"/>
            </w:tcBorders>
            <w:shd w:val="clear" w:color="000000" w:fill="FFFFFF"/>
            <w:noWrap/>
            <w:vAlign w:val="center"/>
            <w:hideMark/>
          </w:tcPr>
          <w:p w14:paraId="7DE36C40"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24,008</w:t>
            </w:r>
          </w:p>
        </w:tc>
        <w:tc>
          <w:tcPr>
            <w:tcW w:w="288" w:type="pct"/>
            <w:tcBorders>
              <w:top w:val="single" w:sz="18" w:space="0" w:color="auto"/>
              <w:left w:val="nil"/>
              <w:bottom w:val="nil"/>
              <w:right w:val="nil"/>
            </w:tcBorders>
            <w:shd w:val="clear" w:color="000000" w:fill="FFFFFF"/>
            <w:noWrap/>
            <w:vAlign w:val="center"/>
            <w:hideMark/>
          </w:tcPr>
          <w:p w14:paraId="18BCD39B"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70.1%</w:t>
            </w:r>
          </w:p>
        </w:tc>
        <w:tc>
          <w:tcPr>
            <w:tcW w:w="462" w:type="pct"/>
            <w:tcBorders>
              <w:top w:val="single" w:sz="18" w:space="0" w:color="auto"/>
              <w:left w:val="single" w:sz="4" w:space="0" w:color="auto"/>
              <w:bottom w:val="nil"/>
              <w:right w:val="nil"/>
            </w:tcBorders>
            <w:shd w:val="clear" w:color="000000" w:fill="FFFFFF"/>
            <w:noWrap/>
            <w:vAlign w:val="center"/>
            <w:hideMark/>
          </w:tcPr>
          <w:p w14:paraId="1F0E9AA2"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3,422</w:t>
            </w:r>
          </w:p>
        </w:tc>
        <w:tc>
          <w:tcPr>
            <w:tcW w:w="255" w:type="pct"/>
            <w:tcBorders>
              <w:top w:val="single" w:sz="18" w:space="0" w:color="auto"/>
              <w:left w:val="nil"/>
              <w:bottom w:val="nil"/>
              <w:right w:val="single" w:sz="8" w:space="0" w:color="auto"/>
            </w:tcBorders>
            <w:shd w:val="clear" w:color="000000" w:fill="FFFFFF"/>
            <w:noWrap/>
            <w:vAlign w:val="center"/>
            <w:hideMark/>
          </w:tcPr>
          <w:p w14:paraId="0E4EEA9B"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14.3%</w:t>
            </w:r>
          </w:p>
        </w:tc>
      </w:tr>
      <w:tr w:rsidR="00DE24B4" w:rsidRPr="00DE24B4" w14:paraId="0C9204E5" w14:textId="77777777" w:rsidTr="00817CC5">
        <w:trPr>
          <w:trHeight w:val="367"/>
        </w:trPr>
        <w:tc>
          <w:tcPr>
            <w:tcW w:w="312" w:type="pct"/>
            <w:vMerge/>
            <w:tcBorders>
              <w:top w:val="nil"/>
              <w:left w:val="single" w:sz="8" w:space="0" w:color="auto"/>
              <w:bottom w:val="single" w:sz="4" w:space="0" w:color="000000"/>
              <w:right w:val="nil"/>
            </w:tcBorders>
            <w:vAlign w:val="center"/>
            <w:hideMark/>
          </w:tcPr>
          <w:p w14:paraId="649E9B57" w14:textId="77777777" w:rsidR="00582787" w:rsidRPr="00DE24B4" w:rsidRDefault="00582787" w:rsidP="00EF04A2">
            <w:pPr>
              <w:widowControl/>
              <w:snapToGrid w:val="0"/>
              <w:jc w:val="left"/>
              <w:rPr>
                <w:rFonts w:ascii="ＭＳ ゴシック" w:eastAsia="ＭＳ ゴシック" w:hAnsi="ＭＳ ゴシック" w:cs="ＭＳ Ｐゴシック"/>
                <w:w w:val="90"/>
                <w:kern w:val="0"/>
                <w:sz w:val="18"/>
                <w:szCs w:val="18"/>
              </w:rPr>
            </w:pPr>
          </w:p>
        </w:tc>
        <w:tc>
          <w:tcPr>
            <w:tcW w:w="63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BA4494" w14:textId="77777777" w:rsidR="00582787" w:rsidRPr="00DE24B4" w:rsidRDefault="00582787" w:rsidP="00EF04A2">
            <w:pPr>
              <w:widowControl/>
              <w:snapToGrid w:val="0"/>
              <w:jc w:val="center"/>
              <w:rPr>
                <w:rFonts w:ascii="ＭＳ ゴシック" w:eastAsia="ＭＳ ゴシック" w:hAnsi="ＭＳ ゴシック" w:cs="ＭＳ Ｐゴシック"/>
                <w:b/>
                <w:bCs/>
                <w:w w:val="90"/>
                <w:kern w:val="0"/>
                <w:sz w:val="18"/>
                <w:szCs w:val="18"/>
              </w:rPr>
            </w:pPr>
            <w:r w:rsidRPr="00DE24B4">
              <w:rPr>
                <w:rFonts w:ascii="ＭＳ ゴシック" w:eastAsia="ＭＳ ゴシック" w:hAnsi="ＭＳ ゴシック" w:cs="ＭＳ Ｐゴシック" w:hint="eastAsia"/>
                <w:b/>
                <w:bCs/>
                <w:w w:val="90"/>
                <w:kern w:val="0"/>
                <w:sz w:val="18"/>
                <w:szCs w:val="18"/>
              </w:rPr>
              <w:t>自家用合計</w:t>
            </w:r>
          </w:p>
        </w:tc>
        <w:tc>
          <w:tcPr>
            <w:tcW w:w="375" w:type="pct"/>
            <w:tcBorders>
              <w:top w:val="single" w:sz="4" w:space="0" w:color="auto"/>
              <w:left w:val="nil"/>
              <w:bottom w:val="single" w:sz="4" w:space="0" w:color="auto"/>
              <w:right w:val="nil"/>
            </w:tcBorders>
            <w:shd w:val="clear" w:color="000000" w:fill="FFFFFF"/>
            <w:noWrap/>
            <w:vAlign w:val="center"/>
            <w:hideMark/>
          </w:tcPr>
          <w:p w14:paraId="0BE5B1CB"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7,368</w:t>
            </w:r>
          </w:p>
        </w:tc>
        <w:tc>
          <w:tcPr>
            <w:tcW w:w="258" w:type="pct"/>
            <w:tcBorders>
              <w:top w:val="single" w:sz="4" w:space="0" w:color="auto"/>
              <w:left w:val="nil"/>
              <w:bottom w:val="single" w:sz="4" w:space="0" w:color="auto"/>
              <w:right w:val="single" w:sz="4" w:space="0" w:color="auto"/>
            </w:tcBorders>
            <w:shd w:val="clear" w:color="000000" w:fill="FFFFFF"/>
            <w:noWrap/>
            <w:vAlign w:val="center"/>
            <w:hideMark/>
          </w:tcPr>
          <w:p w14:paraId="05E26BED"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23.0%</w:t>
            </w:r>
          </w:p>
        </w:tc>
        <w:tc>
          <w:tcPr>
            <w:tcW w:w="461" w:type="pct"/>
            <w:tcBorders>
              <w:top w:val="single" w:sz="4" w:space="0" w:color="auto"/>
              <w:left w:val="nil"/>
              <w:bottom w:val="single" w:sz="4" w:space="0" w:color="auto"/>
              <w:right w:val="nil"/>
            </w:tcBorders>
            <w:shd w:val="clear" w:color="000000" w:fill="FFFFFF"/>
            <w:noWrap/>
            <w:vAlign w:val="center"/>
            <w:hideMark/>
          </w:tcPr>
          <w:p w14:paraId="5A5318E5"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77</w:t>
            </w:r>
          </w:p>
        </w:tc>
        <w:tc>
          <w:tcPr>
            <w:tcW w:w="234" w:type="pct"/>
            <w:tcBorders>
              <w:top w:val="single" w:sz="4" w:space="0" w:color="auto"/>
              <w:left w:val="nil"/>
              <w:bottom w:val="single" w:sz="4" w:space="0" w:color="auto"/>
              <w:right w:val="nil"/>
            </w:tcBorders>
            <w:shd w:val="clear" w:color="000000" w:fill="FFFFFF"/>
            <w:noWrap/>
            <w:vAlign w:val="center"/>
            <w:hideMark/>
          </w:tcPr>
          <w:p w14:paraId="40EEF311"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b/>
                <w:bCs/>
                <w:w w:val="90"/>
                <w:kern w:val="0"/>
                <w:sz w:val="18"/>
                <w:szCs w:val="18"/>
              </w:rPr>
            </w:pPr>
            <w:r w:rsidRPr="00DE24B4">
              <w:rPr>
                <w:rFonts w:ascii="ＭＳ ゴシック" w:eastAsia="ＭＳ ゴシック" w:hAnsi="ＭＳ ゴシック" w:cs="ＭＳ Ｐゴシック" w:hint="eastAsia"/>
                <w:b/>
                <w:bCs/>
                <w:w w:val="90"/>
                <w:kern w:val="0"/>
                <w:sz w:val="18"/>
                <w:szCs w:val="18"/>
              </w:rPr>
              <w:t>1.0%</w:t>
            </w:r>
          </w:p>
        </w:tc>
        <w:tc>
          <w:tcPr>
            <w:tcW w:w="373" w:type="pct"/>
            <w:tcBorders>
              <w:top w:val="single" w:sz="4" w:space="0" w:color="auto"/>
              <w:left w:val="single" w:sz="4" w:space="0" w:color="auto"/>
              <w:bottom w:val="single" w:sz="4" w:space="0" w:color="auto"/>
              <w:right w:val="nil"/>
            </w:tcBorders>
            <w:shd w:val="clear" w:color="000000" w:fill="FFFFFF"/>
            <w:noWrap/>
            <w:vAlign w:val="center"/>
            <w:hideMark/>
          </w:tcPr>
          <w:p w14:paraId="29EF9FE7"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11,634</w:t>
            </w:r>
          </w:p>
        </w:tc>
        <w:tc>
          <w:tcPr>
            <w:tcW w:w="261" w:type="pct"/>
            <w:tcBorders>
              <w:top w:val="single" w:sz="4" w:space="0" w:color="auto"/>
              <w:left w:val="nil"/>
              <w:bottom w:val="single" w:sz="4" w:space="0" w:color="auto"/>
              <w:right w:val="single" w:sz="4" w:space="0" w:color="auto"/>
            </w:tcBorders>
            <w:shd w:val="clear" w:color="000000" w:fill="FFFFFF"/>
            <w:noWrap/>
            <w:vAlign w:val="center"/>
            <w:hideMark/>
          </w:tcPr>
          <w:p w14:paraId="68D63AC1"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26.8%</w:t>
            </w:r>
          </w:p>
        </w:tc>
        <w:tc>
          <w:tcPr>
            <w:tcW w:w="444" w:type="pct"/>
            <w:tcBorders>
              <w:top w:val="single" w:sz="4" w:space="0" w:color="auto"/>
              <w:left w:val="nil"/>
              <w:bottom w:val="single" w:sz="4" w:space="0" w:color="auto"/>
              <w:right w:val="nil"/>
            </w:tcBorders>
            <w:shd w:val="clear" w:color="000000" w:fill="FFFFFF"/>
            <w:noWrap/>
            <w:vAlign w:val="center"/>
            <w:hideMark/>
          </w:tcPr>
          <w:p w14:paraId="7D98F625"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243</w:t>
            </w:r>
          </w:p>
        </w:tc>
        <w:tc>
          <w:tcPr>
            <w:tcW w:w="262" w:type="pct"/>
            <w:tcBorders>
              <w:top w:val="single" w:sz="4" w:space="0" w:color="auto"/>
              <w:left w:val="nil"/>
              <w:bottom w:val="single" w:sz="4" w:space="0" w:color="auto"/>
              <w:right w:val="single" w:sz="4" w:space="0" w:color="auto"/>
            </w:tcBorders>
            <w:shd w:val="clear" w:color="000000" w:fill="FFFFFF"/>
            <w:noWrap/>
            <w:vAlign w:val="center"/>
            <w:hideMark/>
          </w:tcPr>
          <w:p w14:paraId="7027E931"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b/>
                <w:bCs/>
                <w:w w:val="90"/>
                <w:kern w:val="0"/>
                <w:sz w:val="18"/>
                <w:szCs w:val="18"/>
              </w:rPr>
            </w:pPr>
            <w:r w:rsidRPr="00DE24B4">
              <w:rPr>
                <w:rFonts w:ascii="ＭＳ ゴシック" w:eastAsia="ＭＳ ゴシック" w:hAnsi="ＭＳ ゴシック" w:cs="ＭＳ Ｐゴシック" w:hint="eastAsia"/>
                <w:b/>
                <w:bCs/>
                <w:w w:val="90"/>
                <w:kern w:val="0"/>
                <w:sz w:val="18"/>
                <w:szCs w:val="18"/>
              </w:rPr>
              <w:t>2.1%</w:t>
            </w:r>
          </w:p>
        </w:tc>
        <w:tc>
          <w:tcPr>
            <w:tcW w:w="375" w:type="pct"/>
            <w:tcBorders>
              <w:top w:val="single" w:sz="4" w:space="0" w:color="auto"/>
              <w:left w:val="nil"/>
              <w:bottom w:val="single" w:sz="4" w:space="0" w:color="auto"/>
              <w:right w:val="nil"/>
            </w:tcBorders>
            <w:shd w:val="clear" w:color="000000" w:fill="FFFFFF"/>
            <w:noWrap/>
            <w:vAlign w:val="center"/>
            <w:hideMark/>
          </w:tcPr>
          <w:p w14:paraId="4629F177"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10,236</w:t>
            </w:r>
          </w:p>
        </w:tc>
        <w:tc>
          <w:tcPr>
            <w:tcW w:w="288" w:type="pct"/>
            <w:tcBorders>
              <w:top w:val="single" w:sz="4" w:space="0" w:color="auto"/>
              <w:left w:val="nil"/>
              <w:bottom w:val="single" w:sz="4" w:space="0" w:color="auto"/>
              <w:right w:val="single" w:sz="4" w:space="0" w:color="auto"/>
            </w:tcBorders>
            <w:shd w:val="clear" w:color="000000" w:fill="FFFFFF"/>
            <w:noWrap/>
            <w:vAlign w:val="center"/>
            <w:hideMark/>
          </w:tcPr>
          <w:p w14:paraId="52213507"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29.9%</w:t>
            </w:r>
          </w:p>
        </w:tc>
        <w:tc>
          <w:tcPr>
            <w:tcW w:w="462" w:type="pct"/>
            <w:tcBorders>
              <w:top w:val="single" w:sz="4" w:space="0" w:color="auto"/>
              <w:left w:val="nil"/>
              <w:bottom w:val="single" w:sz="4" w:space="0" w:color="auto"/>
              <w:right w:val="nil"/>
            </w:tcBorders>
            <w:shd w:val="clear" w:color="000000" w:fill="FFFFFF"/>
            <w:noWrap/>
            <w:vAlign w:val="center"/>
            <w:hideMark/>
          </w:tcPr>
          <w:p w14:paraId="5EFC1C5E"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2,491</w:t>
            </w:r>
          </w:p>
        </w:tc>
        <w:tc>
          <w:tcPr>
            <w:tcW w:w="255" w:type="pct"/>
            <w:tcBorders>
              <w:top w:val="single" w:sz="4" w:space="0" w:color="auto"/>
              <w:left w:val="nil"/>
              <w:bottom w:val="single" w:sz="4" w:space="0" w:color="auto"/>
              <w:right w:val="single" w:sz="8" w:space="0" w:color="auto"/>
            </w:tcBorders>
            <w:shd w:val="clear" w:color="000000" w:fill="FFFFFF"/>
            <w:noWrap/>
            <w:vAlign w:val="center"/>
            <w:hideMark/>
          </w:tcPr>
          <w:p w14:paraId="08D91F4A"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24.3%</w:t>
            </w:r>
          </w:p>
        </w:tc>
      </w:tr>
      <w:tr w:rsidR="00DE24B4" w:rsidRPr="00DE24B4" w14:paraId="68B29D0F" w14:textId="77777777" w:rsidTr="00817CC5">
        <w:trPr>
          <w:trHeight w:val="593"/>
        </w:trPr>
        <w:tc>
          <w:tcPr>
            <w:tcW w:w="947" w:type="pct"/>
            <w:gridSpan w:val="2"/>
            <w:tcBorders>
              <w:top w:val="nil"/>
              <w:left w:val="single" w:sz="8" w:space="0" w:color="auto"/>
              <w:bottom w:val="single" w:sz="8" w:space="0" w:color="auto"/>
              <w:right w:val="nil"/>
            </w:tcBorders>
            <w:shd w:val="clear" w:color="000000" w:fill="FFFFFF"/>
            <w:vAlign w:val="center"/>
            <w:hideMark/>
          </w:tcPr>
          <w:p w14:paraId="58D282B5" w14:textId="77777777" w:rsidR="00582787" w:rsidRPr="00DE24B4" w:rsidRDefault="00582787" w:rsidP="00EF04A2">
            <w:pPr>
              <w:widowControl/>
              <w:snapToGrid w:val="0"/>
              <w:jc w:val="center"/>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大阪府を除く近畿合計</w:t>
            </w:r>
            <w:r w:rsidRPr="00DE24B4">
              <w:rPr>
                <w:rFonts w:ascii="ＭＳ ゴシック" w:eastAsia="ＭＳ ゴシック" w:hAnsi="ＭＳ ゴシック" w:cs="ＭＳ Ｐゴシック" w:hint="eastAsia"/>
                <w:w w:val="90"/>
                <w:kern w:val="0"/>
                <w:sz w:val="18"/>
                <w:szCs w:val="18"/>
              </w:rPr>
              <w:br/>
            </w:r>
            <w:r w:rsidRPr="00DE24B4">
              <w:rPr>
                <w:rFonts w:ascii="ＭＳ ゴシック" w:eastAsia="ＭＳ ゴシック" w:hAnsi="ＭＳ ゴシック" w:cs="ＭＳ Ｐゴシック" w:hint="eastAsia"/>
                <w:w w:val="50"/>
                <w:kern w:val="0"/>
                <w:sz w:val="18"/>
                <w:szCs w:val="18"/>
              </w:rPr>
              <w:t>（滋賀、京都、奈良、兵庫、和歌山）</w:t>
            </w:r>
          </w:p>
        </w:tc>
        <w:tc>
          <w:tcPr>
            <w:tcW w:w="375" w:type="pct"/>
            <w:tcBorders>
              <w:top w:val="nil"/>
              <w:left w:val="single" w:sz="4" w:space="0" w:color="auto"/>
              <w:bottom w:val="single" w:sz="8" w:space="0" w:color="auto"/>
              <w:right w:val="nil"/>
            </w:tcBorders>
            <w:shd w:val="clear" w:color="000000" w:fill="FFFFFF"/>
            <w:noWrap/>
            <w:vAlign w:val="center"/>
            <w:hideMark/>
          </w:tcPr>
          <w:p w14:paraId="1EED3877"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6,315</w:t>
            </w:r>
          </w:p>
        </w:tc>
        <w:tc>
          <w:tcPr>
            <w:tcW w:w="258" w:type="pct"/>
            <w:tcBorders>
              <w:top w:val="nil"/>
              <w:left w:val="nil"/>
              <w:bottom w:val="single" w:sz="8" w:space="0" w:color="auto"/>
              <w:right w:val="single" w:sz="4" w:space="0" w:color="auto"/>
            </w:tcBorders>
            <w:shd w:val="clear" w:color="000000" w:fill="FFFFFF"/>
            <w:noWrap/>
            <w:vAlign w:val="center"/>
            <w:hideMark/>
          </w:tcPr>
          <w:p w14:paraId="0D9BF77D"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19.7%</w:t>
            </w:r>
          </w:p>
        </w:tc>
        <w:tc>
          <w:tcPr>
            <w:tcW w:w="461" w:type="pct"/>
            <w:tcBorders>
              <w:top w:val="nil"/>
              <w:left w:val="nil"/>
              <w:bottom w:val="single" w:sz="8" w:space="0" w:color="auto"/>
              <w:right w:val="nil"/>
            </w:tcBorders>
            <w:shd w:val="clear" w:color="000000" w:fill="FFFFFF"/>
            <w:noWrap/>
            <w:vAlign w:val="center"/>
            <w:hideMark/>
          </w:tcPr>
          <w:p w14:paraId="33722A1D"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66</w:t>
            </w:r>
          </w:p>
        </w:tc>
        <w:tc>
          <w:tcPr>
            <w:tcW w:w="234" w:type="pct"/>
            <w:tcBorders>
              <w:top w:val="nil"/>
              <w:left w:val="nil"/>
              <w:bottom w:val="single" w:sz="8" w:space="0" w:color="auto"/>
              <w:right w:val="nil"/>
            </w:tcBorders>
            <w:shd w:val="clear" w:color="000000" w:fill="FFFFFF"/>
            <w:noWrap/>
            <w:vAlign w:val="center"/>
            <w:hideMark/>
          </w:tcPr>
          <w:p w14:paraId="3DC65AC0"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1.0%</w:t>
            </w:r>
          </w:p>
        </w:tc>
        <w:tc>
          <w:tcPr>
            <w:tcW w:w="373" w:type="pct"/>
            <w:tcBorders>
              <w:top w:val="nil"/>
              <w:left w:val="single" w:sz="4" w:space="0" w:color="auto"/>
              <w:bottom w:val="single" w:sz="8" w:space="0" w:color="auto"/>
              <w:right w:val="nil"/>
            </w:tcBorders>
            <w:shd w:val="clear" w:color="000000" w:fill="FFFFFF"/>
            <w:noWrap/>
            <w:vAlign w:val="center"/>
            <w:hideMark/>
          </w:tcPr>
          <w:p w14:paraId="7D9444C6"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8,197</w:t>
            </w:r>
          </w:p>
        </w:tc>
        <w:tc>
          <w:tcPr>
            <w:tcW w:w="261" w:type="pct"/>
            <w:tcBorders>
              <w:top w:val="nil"/>
              <w:left w:val="nil"/>
              <w:bottom w:val="single" w:sz="8" w:space="0" w:color="auto"/>
              <w:right w:val="single" w:sz="4" w:space="0" w:color="auto"/>
            </w:tcBorders>
            <w:shd w:val="clear" w:color="000000" w:fill="FFFFFF"/>
            <w:noWrap/>
            <w:vAlign w:val="center"/>
            <w:hideMark/>
          </w:tcPr>
          <w:p w14:paraId="3C1F55A5"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18.9%</w:t>
            </w:r>
          </w:p>
        </w:tc>
        <w:tc>
          <w:tcPr>
            <w:tcW w:w="444" w:type="pct"/>
            <w:tcBorders>
              <w:top w:val="nil"/>
              <w:left w:val="nil"/>
              <w:bottom w:val="single" w:sz="8" w:space="0" w:color="auto"/>
              <w:right w:val="nil"/>
            </w:tcBorders>
            <w:shd w:val="clear" w:color="000000" w:fill="FFFFFF"/>
            <w:noWrap/>
            <w:vAlign w:val="center"/>
            <w:hideMark/>
          </w:tcPr>
          <w:p w14:paraId="19255C35"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256</w:t>
            </w:r>
          </w:p>
        </w:tc>
        <w:tc>
          <w:tcPr>
            <w:tcW w:w="262" w:type="pct"/>
            <w:tcBorders>
              <w:top w:val="nil"/>
              <w:left w:val="nil"/>
              <w:bottom w:val="single" w:sz="8" w:space="0" w:color="auto"/>
              <w:right w:val="single" w:sz="4" w:space="0" w:color="auto"/>
            </w:tcBorders>
            <w:shd w:val="clear" w:color="000000" w:fill="FFFFFF"/>
            <w:noWrap/>
            <w:vAlign w:val="center"/>
            <w:hideMark/>
          </w:tcPr>
          <w:p w14:paraId="494F18BF"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3.1%</w:t>
            </w:r>
          </w:p>
        </w:tc>
        <w:tc>
          <w:tcPr>
            <w:tcW w:w="375" w:type="pct"/>
            <w:tcBorders>
              <w:top w:val="nil"/>
              <w:left w:val="nil"/>
              <w:bottom w:val="single" w:sz="8" w:space="0" w:color="auto"/>
              <w:right w:val="nil"/>
            </w:tcBorders>
            <w:shd w:val="clear" w:color="000000" w:fill="FFFFFF"/>
            <w:noWrap/>
            <w:vAlign w:val="center"/>
            <w:hideMark/>
          </w:tcPr>
          <w:p w14:paraId="7A7539C4"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7,782</w:t>
            </w:r>
          </w:p>
        </w:tc>
        <w:tc>
          <w:tcPr>
            <w:tcW w:w="288" w:type="pct"/>
            <w:tcBorders>
              <w:top w:val="nil"/>
              <w:left w:val="nil"/>
              <w:bottom w:val="single" w:sz="8" w:space="0" w:color="auto"/>
              <w:right w:val="single" w:sz="4" w:space="0" w:color="auto"/>
            </w:tcBorders>
            <w:shd w:val="clear" w:color="000000" w:fill="FFFFFF"/>
            <w:noWrap/>
            <w:vAlign w:val="center"/>
            <w:hideMark/>
          </w:tcPr>
          <w:p w14:paraId="7E3600FF"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22.7%</w:t>
            </w:r>
          </w:p>
        </w:tc>
        <w:tc>
          <w:tcPr>
            <w:tcW w:w="462" w:type="pct"/>
            <w:tcBorders>
              <w:top w:val="nil"/>
              <w:left w:val="nil"/>
              <w:bottom w:val="single" w:sz="8" w:space="0" w:color="auto"/>
              <w:right w:val="nil"/>
            </w:tcBorders>
            <w:shd w:val="clear" w:color="000000" w:fill="FFFFFF"/>
            <w:noWrap/>
            <w:vAlign w:val="center"/>
            <w:hideMark/>
          </w:tcPr>
          <w:p w14:paraId="78D12CF2" w14:textId="77777777" w:rsidR="00582787" w:rsidRPr="00DE24B4" w:rsidRDefault="00582787" w:rsidP="00EF04A2">
            <w:pPr>
              <w:widowControl/>
              <w:adjustRightInd w:val="0"/>
              <w:snapToGrid w:val="0"/>
              <w:ind w:rightChars="100" w:right="21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4,012</w:t>
            </w:r>
          </w:p>
        </w:tc>
        <w:tc>
          <w:tcPr>
            <w:tcW w:w="255" w:type="pct"/>
            <w:tcBorders>
              <w:top w:val="nil"/>
              <w:left w:val="nil"/>
              <w:bottom w:val="single" w:sz="8" w:space="0" w:color="auto"/>
              <w:right w:val="single" w:sz="8" w:space="0" w:color="auto"/>
            </w:tcBorders>
            <w:shd w:val="clear" w:color="000000" w:fill="FFFFFF"/>
            <w:noWrap/>
            <w:vAlign w:val="center"/>
            <w:hideMark/>
          </w:tcPr>
          <w:p w14:paraId="0BB638ED"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18"/>
                <w:szCs w:val="18"/>
              </w:rPr>
            </w:pPr>
            <w:r w:rsidRPr="00DE24B4">
              <w:rPr>
                <w:rFonts w:ascii="ＭＳ ゴシック" w:eastAsia="ＭＳ ゴシック" w:hAnsi="ＭＳ ゴシック" w:cs="ＭＳ Ｐゴシック" w:hint="eastAsia"/>
                <w:w w:val="90"/>
                <w:kern w:val="0"/>
                <w:sz w:val="18"/>
                <w:szCs w:val="18"/>
              </w:rPr>
              <w:t>51.6%</w:t>
            </w:r>
          </w:p>
        </w:tc>
      </w:tr>
    </w:tbl>
    <w:p w14:paraId="274034CC" w14:textId="77777777" w:rsidR="00582787" w:rsidRPr="00DE24B4" w:rsidRDefault="00582787" w:rsidP="00582787">
      <w:pPr>
        <w:suppressLineNumbers/>
        <w:spacing w:line="420" w:lineRule="exact"/>
        <w:jc w:val="right"/>
        <w:rPr>
          <w:rFonts w:ascii="ＭＳ Ｐゴシック" w:eastAsia="ＭＳ Ｐゴシック" w:hAnsi="ＭＳ Ｐゴシック"/>
          <w:sz w:val="18"/>
          <w:szCs w:val="18"/>
        </w:rPr>
      </w:pPr>
      <w:r w:rsidRPr="00DE24B4">
        <w:rPr>
          <w:rFonts w:ascii="ＭＳ Ｐゴシック" w:eastAsia="ＭＳ Ｐゴシック" w:hAnsi="ＭＳ Ｐゴシック" w:hint="eastAsia"/>
          <w:sz w:val="18"/>
          <w:szCs w:val="18"/>
        </w:rPr>
        <w:t xml:space="preserve">　　　　（出典）環境省「自動車交通環境影響総合調査」（環境省ナンバープレート調査）をもとに作成</w:t>
      </w:r>
    </w:p>
    <w:p w14:paraId="78F18F23" w14:textId="26D31B0A" w:rsidR="00582787" w:rsidRPr="00DE24B4" w:rsidRDefault="008436E1" w:rsidP="008436E1">
      <w:pPr>
        <w:widowControl/>
        <w:suppressLineNumbers/>
        <w:jc w:val="left"/>
        <w:rPr>
          <w:rFonts w:ascii="ＭＳ 明朝" w:eastAsia="ＭＳ 明朝" w:hAnsi="ＭＳ 明朝"/>
          <w:sz w:val="22"/>
        </w:rPr>
      </w:pPr>
      <w:r w:rsidRPr="00DE24B4">
        <w:rPr>
          <w:rFonts w:ascii="ＭＳ 明朝" w:eastAsia="ＭＳ 明朝" w:hAnsi="ＭＳ 明朝"/>
          <w:sz w:val="22"/>
        </w:rPr>
        <w:br w:type="page"/>
      </w:r>
    </w:p>
    <w:p w14:paraId="660D39DC" w14:textId="77777777" w:rsidR="00582787" w:rsidRPr="00DE24B4" w:rsidRDefault="00582787" w:rsidP="00582787">
      <w:pPr>
        <w:spacing w:line="360" w:lineRule="exact"/>
        <w:rPr>
          <w:rFonts w:ascii="ＭＳ 明朝" w:eastAsia="ＭＳ 明朝" w:hAnsi="ＭＳ 明朝"/>
          <w:sz w:val="22"/>
        </w:rPr>
      </w:pPr>
      <w:r w:rsidRPr="00DE24B4">
        <w:rPr>
          <w:rFonts w:ascii="ＭＳ 明朝" w:eastAsia="ＭＳ 明朝" w:hAnsi="ＭＳ 明朝" w:hint="eastAsia"/>
          <w:sz w:val="22"/>
        </w:rPr>
        <w:t xml:space="preserve"> (適合車・非適合車によるNO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及びPM排出量の推移)</w:t>
      </w:r>
    </w:p>
    <w:p w14:paraId="24718869" w14:textId="601AE329"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非適合車による</w:t>
      </w:r>
      <w:r w:rsidRPr="00DE24B4">
        <w:rPr>
          <w:rFonts w:ascii="ＭＳ 明朝" w:eastAsia="ＭＳ 明朝" w:hAnsi="ＭＳ 明朝"/>
          <w:sz w:val="22"/>
        </w:rPr>
        <w:t>NO</w:t>
      </w:r>
      <w:r w:rsidRPr="00DE24B4">
        <w:rPr>
          <w:rFonts w:ascii="ＭＳ 明朝" w:eastAsia="ＭＳ 明朝" w:hAnsi="ＭＳ 明朝"/>
          <w:sz w:val="16"/>
          <w:szCs w:val="16"/>
        </w:rPr>
        <w:t>X</w:t>
      </w:r>
      <w:r w:rsidRPr="00DE24B4">
        <w:rPr>
          <w:rFonts w:ascii="ＭＳ 明朝" w:eastAsia="ＭＳ 明朝" w:hAnsi="ＭＳ 明朝"/>
          <w:sz w:val="22"/>
        </w:rPr>
        <w:t>及びPM排出量</w:t>
      </w:r>
      <w:r w:rsidRPr="00DE24B4">
        <w:rPr>
          <w:rFonts w:ascii="ＭＳ 明朝" w:eastAsia="ＭＳ 明朝" w:hAnsi="ＭＳ 明朝" w:hint="eastAsia"/>
          <w:sz w:val="22"/>
        </w:rPr>
        <w:t>は年々減少し、NOx排出量については規制前の平成19年度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07年度</w:t>
      </w:r>
      <w:r w:rsidRPr="00DE24B4">
        <w:rPr>
          <w:rFonts w:ascii="ＭＳ 明朝" w:eastAsia="ＭＳ 明朝" w:hAnsi="ＭＳ 明朝"/>
          <w:spacing w:val="2"/>
        </w:rPr>
        <w:t>）</w:t>
      </w:r>
      <w:r w:rsidRPr="00DE24B4">
        <w:rPr>
          <w:rFonts w:ascii="ＭＳ 明朝" w:eastAsia="ＭＳ 明朝" w:hAnsi="ＭＳ 明朝" w:hint="eastAsia"/>
          <w:sz w:val="22"/>
        </w:rPr>
        <w:t>は3,570トン（全排出量の17％）であったが、令和元年度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w:t>
      </w:r>
      <w:r w:rsidRPr="00DE24B4">
        <w:rPr>
          <w:rFonts w:ascii="ＭＳ 明朝" w:eastAsia="ＭＳ 明朝" w:hAnsi="ＭＳ 明朝"/>
          <w:spacing w:val="2"/>
        </w:rPr>
        <w:t>9</w:t>
      </w:r>
      <w:r w:rsidRPr="00DE24B4">
        <w:rPr>
          <w:rFonts w:ascii="ＭＳ 明朝" w:eastAsia="ＭＳ 明朝" w:hAnsi="ＭＳ 明朝" w:hint="eastAsia"/>
          <w:spacing w:val="2"/>
        </w:rPr>
        <w:t>年度</w:t>
      </w:r>
      <w:r w:rsidRPr="00DE24B4">
        <w:rPr>
          <w:rFonts w:ascii="ＭＳ 明朝" w:eastAsia="ＭＳ 明朝" w:hAnsi="ＭＳ 明朝"/>
          <w:spacing w:val="2"/>
        </w:rPr>
        <w:t>）</w:t>
      </w:r>
      <w:r w:rsidRPr="00DE24B4">
        <w:rPr>
          <w:rFonts w:ascii="ＭＳ 明朝" w:eastAsia="ＭＳ 明朝" w:hAnsi="ＭＳ 明朝" w:hint="eastAsia"/>
          <w:sz w:val="22"/>
        </w:rPr>
        <w:t>は40トン（同0.39％）と着実に減少している</w:t>
      </w:r>
      <w:r w:rsidR="00925852" w:rsidRPr="00DE24B4">
        <w:rPr>
          <w:rFonts w:ascii="ＭＳ 明朝" w:eastAsia="ＭＳ 明朝" w:hAnsi="ＭＳ 明朝" w:hint="eastAsia"/>
          <w:sz w:val="22"/>
        </w:rPr>
        <w:t>（図Ⅱ－</w:t>
      </w:r>
      <w:r w:rsidR="00925852" w:rsidRPr="00DE24B4">
        <w:rPr>
          <w:rFonts w:ascii="ＭＳ 明朝" w:eastAsia="ＭＳ 明朝" w:hAnsi="ＭＳ 明朝"/>
          <w:sz w:val="22"/>
        </w:rPr>
        <w:t>14</w:t>
      </w:r>
      <w:r w:rsidR="00925852" w:rsidRPr="00DE24B4">
        <w:rPr>
          <w:rFonts w:ascii="ＭＳ 明朝" w:eastAsia="ＭＳ 明朝" w:hAnsi="ＭＳ 明朝" w:hint="eastAsia"/>
          <w:sz w:val="22"/>
        </w:rPr>
        <w:t>）</w:t>
      </w:r>
      <w:r w:rsidRPr="00DE24B4">
        <w:rPr>
          <w:rFonts w:ascii="ＭＳ 明朝" w:eastAsia="ＭＳ 明朝" w:hAnsi="ＭＳ 明朝" w:hint="eastAsia"/>
          <w:sz w:val="22"/>
        </w:rPr>
        <w:t>。</w:t>
      </w:r>
    </w:p>
    <w:p w14:paraId="328AF5AB" w14:textId="3263899E"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また、PM排出量については、平成30年度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1</w:t>
      </w:r>
      <w:r w:rsidRPr="00DE24B4">
        <w:rPr>
          <w:rFonts w:ascii="ＭＳ 明朝" w:eastAsia="ＭＳ 明朝" w:hAnsi="ＭＳ 明朝"/>
          <w:spacing w:val="2"/>
        </w:rPr>
        <w:t>8</w:t>
      </w:r>
      <w:r w:rsidRPr="00DE24B4">
        <w:rPr>
          <w:rFonts w:ascii="ＭＳ 明朝" w:eastAsia="ＭＳ 明朝" w:hAnsi="ＭＳ 明朝" w:hint="eastAsia"/>
          <w:spacing w:val="2"/>
        </w:rPr>
        <w:t>年度</w:t>
      </w:r>
      <w:r w:rsidRPr="00DE24B4">
        <w:rPr>
          <w:rFonts w:ascii="ＭＳ 明朝" w:eastAsia="ＭＳ 明朝" w:hAnsi="ＭＳ 明朝"/>
          <w:spacing w:val="2"/>
        </w:rPr>
        <w:t>）</w:t>
      </w:r>
      <w:r w:rsidRPr="00DE24B4">
        <w:rPr>
          <w:rFonts w:ascii="ＭＳ 明朝" w:eastAsia="ＭＳ 明朝" w:hAnsi="ＭＳ 明朝" w:hint="eastAsia"/>
          <w:sz w:val="22"/>
        </w:rPr>
        <w:t>以降は10トン未満の水準まで減少している</w:t>
      </w:r>
      <w:r w:rsidR="00925852" w:rsidRPr="00DE24B4">
        <w:rPr>
          <w:rFonts w:ascii="ＭＳ 明朝" w:eastAsia="ＭＳ 明朝" w:hAnsi="ＭＳ 明朝" w:hint="eastAsia"/>
          <w:sz w:val="22"/>
        </w:rPr>
        <w:t>（図Ⅱ－</w:t>
      </w:r>
      <w:r w:rsidR="00925852" w:rsidRPr="00DE24B4">
        <w:rPr>
          <w:rFonts w:ascii="ＭＳ 明朝" w:eastAsia="ＭＳ 明朝" w:hAnsi="ＭＳ 明朝"/>
          <w:sz w:val="22"/>
        </w:rPr>
        <w:t>15</w:t>
      </w:r>
      <w:r w:rsidR="00925852" w:rsidRPr="00DE24B4">
        <w:rPr>
          <w:rFonts w:ascii="ＭＳ 明朝" w:eastAsia="ＭＳ 明朝" w:hAnsi="ＭＳ 明朝" w:hint="eastAsia"/>
          <w:sz w:val="22"/>
        </w:rPr>
        <w:t>）</w:t>
      </w:r>
      <w:r w:rsidRPr="00DE24B4">
        <w:rPr>
          <w:rFonts w:ascii="ＭＳ 明朝" w:eastAsia="ＭＳ 明朝" w:hAnsi="ＭＳ 明朝" w:hint="eastAsia"/>
          <w:sz w:val="22"/>
        </w:rPr>
        <w:t>。</w:t>
      </w:r>
    </w:p>
    <w:p w14:paraId="17FF6C94" w14:textId="77777777" w:rsidR="00582787" w:rsidRPr="00DE24B4" w:rsidRDefault="00582787" w:rsidP="00582787">
      <w:pPr>
        <w:suppressLineNumbers/>
        <w:spacing w:line="360" w:lineRule="exact"/>
      </w:pPr>
    </w:p>
    <w:p w14:paraId="3CF519DF" w14:textId="77777777" w:rsidR="00582787" w:rsidRPr="00DE24B4" w:rsidRDefault="00582787" w:rsidP="00582787">
      <w:pPr>
        <w:suppressLineNumbers/>
        <w:spacing w:line="360" w:lineRule="exact"/>
        <w:rPr>
          <w:rFonts w:ascii="ＭＳ 明朝" w:eastAsia="ＭＳ 明朝" w:hAnsi="ＭＳ 明朝"/>
          <w:sz w:val="22"/>
        </w:rPr>
      </w:pPr>
      <w:r w:rsidRPr="00DE24B4">
        <w:rPr>
          <w:noProof/>
        </w:rPr>
        <w:drawing>
          <wp:anchor distT="0" distB="0" distL="114300" distR="114300" simplePos="0" relativeHeight="252635136" behindDoc="0" locked="0" layoutInCell="1" allowOverlap="1" wp14:anchorId="2E2CD3D8" wp14:editId="08C7C2C4">
            <wp:simplePos x="0" y="0"/>
            <wp:positionH relativeFrom="margin">
              <wp:align>center</wp:align>
            </wp:positionH>
            <wp:positionV relativeFrom="paragraph">
              <wp:posOffset>101600</wp:posOffset>
            </wp:positionV>
            <wp:extent cx="4960620" cy="2721610"/>
            <wp:effectExtent l="0" t="0" r="0" b="254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960620" cy="2721610"/>
                    </a:xfrm>
                    <a:prstGeom prst="rect">
                      <a:avLst/>
                    </a:prstGeom>
                  </pic:spPr>
                </pic:pic>
              </a:graphicData>
            </a:graphic>
            <wp14:sizeRelH relativeFrom="page">
              <wp14:pctWidth>0</wp14:pctWidth>
            </wp14:sizeRelH>
            <wp14:sizeRelV relativeFrom="page">
              <wp14:pctHeight>0</wp14:pctHeight>
            </wp14:sizeRelV>
          </wp:anchor>
        </w:drawing>
      </w:r>
    </w:p>
    <w:p w14:paraId="21EE4B04" w14:textId="77777777" w:rsidR="00582787" w:rsidRPr="00DE24B4" w:rsidRDefault="00582787" w:rsidP="00582787">
      <w:pPr>
        <w:suppressLineNumbers/>
        <w:spacing w:line="360" w:lineRule="exact"/>
        <w:rPr>
          <w:rFonts w:ascii="ＭＳ 明朝" w:eastAsia="ＭＳ 明朝" w:hAnsi="ＭＳ 明朝"/>
          <w:sz w:val="22"/>
        </w:rPr>
      </w:pPr>
    </w:p>
    <w:p w14:paraId="4DC0AB79"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737F24AF"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6FAF44B5"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31EBCCC4"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3E1B3C2B"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35E0039B"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6DF71DCF"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3C3F797F"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6A24DB2B"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22F8FF41"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4565130A" w14:textId="77777777" w:rsidR="00582787" w:rsidRPr="00DE24B4" w:rsidRDefault="00582787" w:rsidP="00582787">
      <w:pPr>
        <w:suppressLineNumbers/>
        <w:spacing w:line="360" w:lineRule="exact"/>
        <w:rPr>
          <w:rFonts w:ascii="ＭＳ Ｐゴシック" w:eastAsia="ＭＳ Ｐゴシック" w:hAnsi="ＭＳ Ｐゴシック"/>
          <w:sz w:val="24"/>
        </w:rPr>
      </w:pPr>
      <w:r w:rsidRPr="00DE24B4">
        <w:rPr>
          <w:noProof/>
        </w:rPr>
        <mc:AlternateContent>
          <mc:Choice Requires="wps">
            <w:drawing>
              <wp:anchor distT="0" distB="0" distL="114300" distR="114300" simplePos="0" relativeHeight="252625920" behindDoc="0" locked="0" layoutInCell="1" allowOverlap="1" wp14:anchorId="72877CA4" wp14:editId="52C59C8F">
                <wp:simplePos x="0" y="0"/>
                <wp:positionH relativeFrom="margin">
                  <wp:posOffset>3404001</wp:posOffset>
                </wp:positionH>
                <wp:positionV relativeFrom="paragraph">
                  <wp:posOffset>7620</wp:posOffset>
                </wp:positionV>
                <wp:extent cx="2228850" cy="361950"/>
                <wp:effectExtent l="0" t="0" r="0" b="0"/>
                <wp:wrapNone/>
                <wp:docPr id="7216" name="テキスト ボックス 15"/>
                <wp:cNvGraphicFramePr/>
                <a:graphic xmlns:a="http://schemas.openxmlformats.org/drawingml/2006/main">
                  <a:graphicData uri="http://schemas.microsoft.com/office/word/2010/wordprocessingShape">
                    <wps:wsp>
                      <wps:cNvSpPr txBox="1"/>
                      <wps:spPr>
                        <a:xfrm>
                          <a:off x="0" y="0"/>
                          <a:ext cx="2228850" cy="361950"/>
                        </a:xfrm>
                        <a:prstGeom prst="rect">
                          <a:avLst/>
                        </a:prstGeom>
                        <a:noFill/>
                        <a:ln w="3175" cmpd="sng">
                          <a:noFill/>
                        </a:ln>
                        <a:effectLst/>
                      </wps:spPr>
                      <wps:txbx>
                        <w:txbxContent>
                          <w:p w14:paraId="6F84656F" w14:textId="77777777" w:rsidR="00BA6C41" w:rsidRPr="00983D91" w:rsidRDefault="00BA6C41" w:rsidP="00582787">
                            <w:pPr>
                              <w:pStyle w:val="Web"/>
                              <w:spacing w:before="0" w:beforeAutospacing="0" w:after="0" w:afterAutospacing="0" w:line="300" w:lineRule="exact"/>
                              <w:jc w:val="center"/>
                              <w:rPr>
                                <w:rFonts w:ascii="ＭＳ 明朝" w:eastAsia="ＭＳ 明朝" w:hAnsi="ＭＳ 明朝" w:cstheme="minorBidi"/>
                                <w:sz w:val="18"/>
                                <w:szCs w:val="18"/>
                              </w:rPr>
                            </w:pPr>
                            <w:r w:rsidRPr="00983D91">
                              <w:rPr>
                                <w:rFonts w:ascii="ＭＳ 明朝" w:eastAsia="ＭＳ 明朝" w:hAnsi="ＭＳ 明朝" w:cstheme="minorBidi" w:hint="eastAsia"/>
                                <w:sz w:val="18"/>
                                <w:szCs w:val="18"/>
                              </w:rPr>
                              <w:t>（注）10トン</w:t>
                            </w:r>
                            <w:r w:rsidRPr="00983D91">
                              <w:rPr>
                                <w:rFonts w:ascii="ＭＳ 明朝" w:eastAsia="ＭＳ 明朝" w:hAnsi="ＭＳ 明朝" w:cstheme="minorBidi"/>
                                <w:sz w:val="18"/>
                                <w:szCs w:val="18"/>
                              </w:rPr>
                              <w:t>未満</w:t>
                            </w:r>
                            <w:r w:rsidRPr="00983D91">
                              <w:rPr>
                                <w:rFonts w:ascii="ＭＳ 明朝" w:eastAsia="ＭＳ 明朝" w:hAnsi="ＭＳ 明朝" w:cstheme="minorBidi" w:hint="eastAsia"/>
                                <w:sz w:val="18"/>
                                <w:szCs w:val="18"/>
                              </w:rPr>
                              <w:t>の</w:t>
                            </w:r>
                            <w:r w:rsidRPr="00983D91">
                              <w:rPr>
                                <w:rFonts w:ascii="ＭＳ 明朝" w:eastAsia="ＭＳ 明朝" w:hAnsi="ＭＳ 明朝" w:cstheme="minorBidi"/>
                                <w:sz w:val="18"/>
                                <w:szCs w:val="18"/>
                              </w:rPr>
                              <w:t>数字は切り捨て</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2877CA4" id="_x0000_s1086" type="#_x0000_t202" style="position:absolute;left:0;text-align:left;margin-left:268.05pt;margin-top:.6pt;width:175.5pt;height:28.5pt;z-index:25262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" filled="f" stroked="f" strokeweight=".25pt">
                <v:textbox>
                  <w:txbxContent>
                    <w:p w14:paraId="6F84656F" w14:textId="77777777" w:rsidR="00BA6C41" w:rsidRPr="00983D91" w:rsidRDefault="00BA6C41" w:rsidP="00582787">
                      <w:pPr>
                        <w:pStyle w:val="Web"/>
                        <w:spacing w:before="0" w:beforeAutospacing="0" w:after="0" w:afterAutospacing="0" w:line="300" w:lineRule="exact"/>
                        <w:jc w:val="center"/>
                        <w:rPr>
                          <w:rFonts w:ascii="ＭＳ 明朝" w:eastAsia="ＭＳ 明朝" w:hAnsi="ＭＳ 明朝" w:cstheme="minorBidi"/>
                          <w:sz w:val="18"/>
                          <w:szCs w:val="18"/>
                        </w:rPr>
                      </w:pPr>
                      <w:r w:rsidRPr="00983D91">
                        <w:rPr>
                          <w:rFonts w:ascii="ＭＳ 明朝" w:eastAsia="ＭＳ 明朝" w:hAnsi="ＭＳ 明朝" w:cstheme="minorBidi" w:hint="eastAsia"/>
                          <w:sz w:val="18"/>
                          <w:szCs w:val="18"/>
                        </w:rPr>
                        <w:t>（注）10トン</w:t>
                      </w:r>
                      <w:r w:rsidRPr="00983D91">
                        <w:rPr>
                          <w:rFonts w:ascii="ＭＳ 明朝" w:eastAsia="ＭＳ 明朝" w:hAnsi="ＭＳ 明朝" w:cstheme="minorBidi"/>
                          <w:sz w:val="18"/>
                          <w:szCs w:val="18"/>
                        </w:rPr>
                        <w:t>未満</w:t>
                      </w:r>
                      <w:r w:rsidRPr="00983D91">
                        <w:rPr>
                          <w:rFonts w:ascii="ＭＳ 明朝" w:eastAsia="ＭＳ 明朝" w:hAnsi="ＭＳ 明朝" w:cstheme="minorBidi" w:hint="eastAsia"/>
                          <w:sz w:val="18"/>
                          <w:szCs w:val="18"/>
                        </w:rPr>
                        <w:t>の</w:t>
                      </w:r>
                      <w:r w:rsidRPr="00983D91">
                        <w:rPr>
                          <w:rFonts w:ascii="ＭＳ 明朝" w:eastAsia="ＭＳ 明朝" w:hAnsi="ＭＳ 明朝" w:cstheme="minorBidi"/>
                          <w:sz w:val="18"/>
                          <w:szCs w:val="18"/>
                        </w:rPr>
                        <w:t>数字は切り捨て</w:t>
                      </w:r>
                    </w:p>
                  </w:txbxContent>
                </v:textbox>
                <w10:wrap anchorx="margin"/>
              </v:shape>
            </w:pict>
          </mc:Fallback>
        </mc:AlternateContent>
      </w:r>
      <w:r w:rsidRPr="00DE24B4">
        <w:t xml:space="preserve"> </w:t>
      </w:r>
    </w:p>
    <w:p w14:paraId="519849D6" w14:textId="77777777" w:rsidR="00582787" w:rsidRPr="00DE24B4" w:rsidRDefault="00582787" w:rsidP="00582787">
      <w:pPr>
        <w:suppressLineNumbers/>
        <w:spacing w:line="360" w:lineRule="exact"/>
        <w:rPr>
          <w:rFonts w:ascii="ＭＳ Ｐゴシック" w:eastAsia="ＭＳ Ｐゴシック" w:hAnsi="ＭＳ Ｐゴシック"/>
          <w:sz w:val="24"/>
        </w:rPr>
      </w:pPr>
      <w:r w:rsidRPr="00DE24B4">
        <w:rPr>
          <w:noProof/>
        </w:rPr>
        <mc:AlternateContent>
          <mc:Choice Requires="wps">
            <w:drawing>
              <wp:anchor distT="0" distB="0" distL="114300" distR="114300" simplePos="0" relativeHeight="252541952" behindDoc="0" locked="0" layoutInCell="1" allowOverlap="1" wp14:anchorId="0213F2E5" wp14:editId="5259DF9B">
                <wp:simplePos x="0" y="0"/>
                <wp:positionH relativeFrom="margin">
                  <wp:posOffset>644291</wp:posOffset>
                </wp:positionH>
                <wp:positionV relativeFrom="paragraph">
                  <wp:posOffset>14605</wp:posOffset>
                </wp:positionV>
                <wp:extent cx="4600575" cy="361950"/>
                <wp:effectExtent l="0" t="0" r="0" b="0"/>
                <wp:wrapNone/>
                <wp:docPr id="7178" name="テキスト ボックス 15"/>
                <wp:cNvGraphicFramePr/>
                <a:graphic xmlns:a="http://schemas.openxmlformats.org/drawingml/2006/main">
                  <a:graphicData uri="http://schemas.microsoft.com/office/word/2010/wordprocessingShape">
                    <wps:wsp>
                      <wps:cNvSpPr txBox="1"/>
                      <wps:spPr>
                        <a:xfrm>
                          <a:off x="0" y="0"/>
                          <a:ext cx="4600575" cy="361950"/>
                        </a:xfrm>
                        <a:prstGeom prst="rect">
                          <a:avLst/>
                        </a:prstGeom>
                        <a:noFill/>
                        <a:ln w="3175" cmpd="sng">
                          <a:noFill/>
                        </a:ln>
                        <a:effectLst/>
                      </wps:spPr>
                      <wps:txbx>
                        <w:txbxContent>
                          <w:p w14:paraId="4534437E" w14:textId="77777777" w:rsidR="00BA6C41" w:rsidRPr="005162FA" w:rsidRDefault="00BA6C41" w:rsidP="00582787">
                            <w:pPr>
                              <w:pStyle w:val="Web"/>
                              <w:spacing w:before="0" w:beforeAutospacing="0" w:after="0" w:afterAutospacing="0" w:line="300" w:lineRule="exact"/>
                              <w:jc w:val="center"/>
                              <w:rPr>
                                <w:rFonts w:cstheme="minorBidi"/>
                                <w:color w:val="000000" w:themeColor="dark1"/>
                                <w:sz w:val="22"/>
                                <w:szCs w:val="22"/>
                              </w:rPr>
                            </w:pPr>
                            <w:r w:rsidRPr="005162FA">
                              <w:rPr>
                                <w:rFonts w:cstheme="minorBidi" w:hint="eastAsia"/>
                                <w:color w:val="000000" w:themeColor="dark1"/>
                                <w:sz w:val="22"/>
                                <w:szCs w:val="22"/>
                              </w:rPr>
                              <w:t>図Ⅱ</w:t>
                            </w:r>
                            <w:r w:rsidRPr="005162FA">
                              <w:rPr>
                                <w:rFonts w:cstheme="minorBidi"/>
                                <w:color w:val="000000" w:themeColor="dark1"/>
                                <w:sz w:val="22"/>
                                <w:szCs w:val="22"/>
                              </w:rPr>
                              <w:t>－</w:t>
                            </w:r>
                            <w:r>
                              <w:rPr>
                                <w:rFonts w:cstheme="minorBidi" w:hint="eastAsia"/>
                                <w:color w:val="000000" w:themeColor="dark1"/>
                                <w:sz w:val="22"/>
                                <w:szCs w:val="22"/>
                              </w:rPr>
                              <w:t>14</w:t>
                            </w:r>
                            <w:r w:rsidRPr="005162FA">
                              <w:rPr>
                                <w:rFonts w:cstheme="minorBidi"/>
                                <w:color w:val="000000" w:themeColor="dark1"/>
                                <w:sz w:val="22"/>
                                <w:szCs w:val="22"/>
                              </w:rPr>
                              <w:t xml:space="preserve">　</w:t>
                            </w:r>
                            <w:r w:rsidRPr="005162FA">
                              <w:rPr>
                                <w:rFonts w:cstheme="minorBidi" w:hint="eastAsia"/>
                                <w:color w:val="000000" w:themeColor="dark1"/>
                                <w:sz w:val="22"/>
                                <w:szCs w:val="22"/>
                              </w:rPr>
                              <w:t xml:space="preserve"> 適合車</w:t>
                            </w:r>
                            <w:r w:rsidRPr="005162FA">
                              <w:rPr>
                                <w:rFonts w:cstheme="minorBidi"/>
                                <w:color w:val="000000" w:themeColor="dark1"/>
                                <w:sz w:val="22"/>
                                <w:szCs w:val="22"/>
                              </w:rPr>
                              <w:t>・</w:t>
                            </w:r>
                            <w:r w:rsidRPr="005162FA">
                              <w:rPr>
                                <w:rFonts w:cstheme="minorBidi" w:hint="eastAsia"/>
                                <w:color w:val="000000" w:themeColor="dark1"/>
                                <w:sz w:val="22"/>
                                <w:szCs w:val="22"/>
                              </w:rPr>
                              <w:t>非適合</w:t>
                            </w:r>
                            <w:r w:rsidRPr="005162FA">
                              <w:rPr>
                                <w:rFonts w:cstheme="minorBidi"/>
                                <w:color w:val="000000" w:themeColor="dark1"/>
                                <w:sz w:val="22"/>
                                <w:szCs w:val="22"/>
                              </w:rPr>
                              <w:t>車による</w:t>
                            </w:r>
                            <w:r w:rsidRPr="005162FA">
                              <w:rPr>
                                <w:rFonts w:cstheme="minorBidi" w:hint="eastAsia"/>
                                <w:color w:val="000000" w:themeColor="dark1"/>
                                <w:sz w:val="22"/>
                                <w:szCs w:val="22"/>
                              </w:rPr>
                              <w:t>NOx排出量の</w:t>
                            </w:r>
                            <w:r w:rsidRPr="005162FA">
                              <w:rPr>
                                <w:rFonts w:cstheme="minorBidi"/>
                                <w:color w:val="000000" w:themeColor="dark1"/>
                                <w:sz w:val="22"/>
                                <w:szCs w:val="22"/>
                              </w:rPr>
                              <w:t>推移</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213F2E5" id="_x0000_s1087" type="#_x0000_t202" style="position:absolute;left:0;text-align:left;margin-left:50.75pt;margin-top:1.15pt;width:362.25pt;height:28.5pt;z-index:25254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" filled="f" stroked="f" strokeweight=".25pt">
                <v:textbox>
                  <w:txbxContent>
                    <w:p w14:paraId="4534437E" w14:textId="77777777" w:rsidR="00BA6C41" w:rsidRPr="005162FA" w:rsidRDefault="00BA6C41" w:rsidP="00582787">
                      <w:pPr>
                        <w:pStyle w:val="Web"/>
                        <w:spacing w:before="0" w:beforeAutospacing="0" w:after="0" w:afterAutospacing="0" w:line="300" w:lineRule="exact"/>
                        <w:jc w:val="center"/>
                        <w:rPr>
                          <w:rFonts w:cstheme="minorBidi"/>
                          <w:color w:val="000000" w:themeColor="dark1"/>
                          <w:sz w:val="22"/>
                          <w:szCs w:val="22"/>
                        </w:rPr>
                      </w:pPr>
                      <w:r w:rsidRPr="005162FA">
                        <w:rPr>
                          <w:rFonts w:cstheme="minorBidi" w:hint="eastAsia"/>
                          <w:color w:val="000000" w:themeColor="dark1"/>
                          <w:sz w:val="22"/>
                          <w:szCs w:val="22"/>
                        </w:rPr>
                        <w:t>図Ⅱ</w:t>
                      </w:r>
                      <w:r w:rsidRPr="005162FA">
                        <w:rPr>
                          <w:rFonts w:cstheme="minorBidi"/>
                          <w:color w:val="000000" w:themeColor="dark1"/>
                          <w:sz w:val="22"/>
                          <w:szCs w:val="22"/>
                        </w:rPr>
                        <w:t>－</w:t>
                      </w:r>
                      <w:r>
                        <w:rPr>
                          <w:rFonts w:cstheme="minorBidi" w:hint="eastAsia"/>
                          <w:color w:val="000000" w:themeColor="dark1"/>
                          <w:sz w:val="22"/>
                          <w:szCs w:val="22"/>
                        </w:rPr>
                        <w:t>14</w:t>
                      </w:r>
                      <w:r w:rsidRPr="005162FA">
                        <w:rPr>
                          <w:rFonts w:cstheme="minorBidi"/>
                          <w:color w:val="000000" w:themeColor="dark1"/>
                          <w:sz w:val="22"/>
                          <w:szCs w:val="22"/>
                        </w:rPr>
                        <w:t xml:space="preserve">　</w:t>
                      </w:r>
                      <w:r w:rsidRPr="005162FA">
                        <w:rPr>
                          <w:rFonts w:cstheme="minorBidi" w:hint="eastAsia"/>
                          <w:color w:val="000000" w:themeColor="dark1"/>
                          <w:sz w:val="22"/>
                          <w:szCs w:val="22"/>
                        </w:rPr>
                        <w:t xml:space="preserve"> 適合車</w:t>
                      </w:r>
                      <w:r w:rsidRPr="005162FA">
                        <w:rPr>
                          <w:rFonts w:cstheme="minorBidi"/>
                          <w:color w:val="000000" w:themeColor="dark1"/>
                          <w:sz w:val="22"/>
                          <w:szCs w:val="22"/>
                        </w:rPr>
                        <w:t>・</w:t>
                      </w:r>
                      <w:r w:rsidRPr="005162FA">
                        <w:rPr>
                          <w:rFonts w:cstheme="minorBidi" w:hint="eastAsia"/>
                          <w:color w:val="000000" w:themeColor="dark1"/>
                          <w:sz w:val="22"/>
                          <w:szCs w:val="22"/>
                        </w:rPr>
                        <w:t>非適合</w:t>
                      </w:r>
                      <w:r w:rsidRPr="005162FA">
                        <w:rPr>
                          <w:rFonts w:cstheme="minorBidi"/>
                          <w:color w:val="000000" w:themeColor="dark1"/>
                          <w:sz w:val="22"/>
                          <w:szCs w:val="22"/>
                        </w:rPr>
                        <w:t>車による</w:t>
                      </w:r>
                      <w:r w:rsidRPr="005162FA">
                        <w:rPr>
                          <w:rFonts w:cstheme="minorBidi" w:hint="eastAsia"/>
                          <w:color w:val="000000" w:themeColor="dark1"/>
                          <w:sz w:val="22"/>
                          <w:szCs w:val="22"/>
                        </w:rPr>
                        <w:t>NOx排出量の</w:t>
                      </w:r>
                      <w:r w:rsidRPr="005162FA">
                        <w:rPr>
                          <w:rFonts w:cstheme="minorBidi"/>
                          <w:color w:val="000000" w:themeColor="dark1"/>
                          <w:sz w:val="22"/>
                          <w:szCs w:val="22"/>
                        </w:rPr>
                        <w:t>推移</w:t>
                      </w:r>
                    </w:p>
                  </w:txbxContent>
                </v:textbox>
                <w10:wrap anchorx="margin"/>
              </v:shape>
            </w:pict>
          </mc:Fallback>
        </mc:AlternateContent>
      </w:r>
    </w:p>
    <w:p w14:paraId="5A558376"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1DA13537"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4C832F4F" w14:textId="77777777" w:rsidR="00582787" w:rsidRPr="00DE24B4" w:rsidRDefault="00582787" w:rsidP="00582787">
      <w:pPr>
        <w:suppressLineNumbers/>
        <w:spacing w:line="360" w:lineRule="exact"/>
        <w:rPr>
          <w:rFonts w:ascii="ＭＳ Ｐゴシック" w:eastAsia="ＭＳ Ｐゴシック" w:hAnsi="ＭＳ Ｐゴシック"/>
          <w:sz w:val="24"/>
        </w:rPr>
      </w:pPr>
      <w:r w:rsidRPr="00DE24B4">
        <w:rPr>
          <w:noProof/>
        </w:rPr>
        <w:drawing>
          <wp:anchor distT="0" distB="0" distL="114300" distR="114300" simplePos="0" relativeHeight="252636160" behindDoc="0" locked="0" layoutInCell="1" allowOverlap="1" wp14:anchorId="5CE421CA" wp14:editId="36F1231E">
            <wp:simplePos x="0" y="0"/>
            <wp:positionH relativeFrom="margin">
              <wp:posOffset>457200</wp:posOffset>
            </wp:positionH>
            <wp:positionV relativeFrom="paragraph">
              <wp:posOffset>70953</wp:posOffset>
            </wp:positionV>
            <wp:extent cx="4924926" cy="2914650"/>
            <wp:effectExtent l="0" t="0" r="9525"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924926" cy="2914650"/>
                    </a:xfrm>
                    <a:prstGeom prst="rect">
                      <a:avLst/>
                    </a:prstGeom>
                  </pic:spPr>
                </pic:pic>
              </a:graphicData>
            </a:graphic>
            <wp14:sizeRelH relativeFrom="page">
              <wp14:pctWidth>0</wp14:pctWidth>
            </wp14:sizeRelH>
            <wp14:sizeRelV relativeFrom="page">
              <wp14:pctHeight>0</wp14:pctHeight>
            </wp14:sizeRelV>
          </wp:anchor>
        </w:drawing>
      </w:r>
    </w:p>
    <w:p w14:paraId="5FBAC99B"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1BD52C55"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5C12775E"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4B7A3DB8"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2B9E9D41"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7F037F2E"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44330D3C"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758F84A5"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1DE0A395"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4DF0457F" w14:textId="2D45A0BE" w:rsidR="00582787" w:rsidRPr="00DE24B4" w:rsidRDefault="00582787" w:rsidP="00582787">
      <w:pPr>
        <w:suppressLineNumbers/>
        <w:spacing w:line="360" w:lineRule="exact"/>
        <w:rPr>
          <w:rFonts w:ascii="ＭＳ Ｐゴシック" w:eastAsia="ＭＳ Ｐゴシック" w:hAnsi="ＭＳ Ｐゴシック"/>
          <w:sz w:val="24"/>
        </w:rPr>
      </w:pPr>
    </w:p>
    <w:p w14:paraId="15A70616"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43A13184" w14:textId="77777777" w:rsidR="00582787" w:rsidRPr="00DE24B4" w:rsidRDefault="00582787" w:rsidP="00582787">
      <w:pPr>
        <w:suppressLineNumbers/>
        <w:spacing w:line="360" w:lineRule="exact"/>
        <w:rPr>
          <w:rFonts w:ascii="ＭＳ Ｐゴシック" w:eastAsia="ＭＳ Ｐゴシック" w:hAnsi="ＭＳ Ｐゴシック"/>
          <w:sz w:val="24"/>
        </w:rPr>
      </w:pPr>
      <w:r w:rsidRPr="00DE24B4">
        <w:rPr>
          <w:noProof/>
        </w:rPr>
        <mc:AlternateContent>
          <mc:Choice Requires="wps">
            <w:drawing>
              <wp:anchor distT="0" distB="0" distL="114300" distR="114300" simplePos="0" relativeHeight="252624896" behindDoc="0" locked="0" layoutInCell="1" allowOverlap="1" wp14:anchorId="6557235E" wp14:editId="5AF4AE2E">
                <wp:simplePos x="0" y="0"/>
                <wp:positionH relativeFrom="margin">
                  <wp:posOffset>3592195</wp:posOffset>
                </wp:positionH>
                <wp:positionV relativeFrom="paragraph">
                  <wp:posOffset>113478</wp:posOffset>
                </wp:positionV>
                <wp:extent cx="2228850" cy="361950"/>
                <wp:effectExtent l="0" t="0" r="0" b="0"/>
                <wp:wrapNone/>
                <wp:docPr id="7215" name="テキスト ボックス 15"/>
                <wp:cNvGraphicFramePr/>
                <a:graphic xmlns:a="http://schemas.openxmlformats.org/drawingml/2006/main">
                  <a:graphicData uri="http://schemas.microsoft.com/office/word/2010/wordprocessingShape">
                    <wps:wsp>
                      <wps:cNvSpPr txBox="1"/>
                      <wps:spPr>
                        <a:xfrm>
                          <a:off x="0" y="0"/>
                          <a:ext cx="2228850" cy="361950"/>
                        </a:xfrm>
                        <a:prstGeom prst="rect">
                          <a:avLst/>
                        </a:prstGeom>
                        <a:noFill/>
                        <a:ln w="3175" cmpd="sng">
                          <a:noFill/>
                        </a:ln>
                        <a:effectLst/>
                      </wps:spPr>
                      <wps:txbx>
                        <w:txbxContent>
                          <w:p w14:paraId="13742824" w14:textId="77777777" w:rsidR="00BA6C41" w:rsidRPr="00983D91" w:rsidRDefault="00BA6C41" w:rsidP="00582787">
                            <w:pPr>
                              <w:pStyle w:val="Web"/>
                              <w:spacing w:before="0" w:beforeAutospacing="0" w:after="0" w:afterAutospacing="0" w:line="300" w:lineRule="exact"/>
                              <w:jc w:val="center"/>
                              <w:rPr>
                                <w:rFonts w:ascii="ＭＳ 明朝" w:eastAsia="ＭＳ 明朝" w:hAnsi="ＭＳ 明朝" w:cstheme="minorBidi"/>
                                <w:sz w:val="18"/>
                                <w:szCs w:val="18"/>
                              </w:rPr>
                            </w:pPr>
                            <w:r w:rsidRPr="00983D91">
                              <w:rPr>
                                <w:rFonts w:ascii="ＭＳ 明朝" w:eastAsia="ＭＳ 明朝" w:hAnsi="ＭＳ 明朝" w:cstheme="minorBidi" w:hint="eastAsia"/>
                                <w:sz w:val="18"/>
                                <w:szCs w:val="18"/>
                              </w:rPr>
                              <w:t>（注）10トン</w:t>
                            </w:r>
                            <w:r w:rsidRPr="00983D91">
                              <w:rPr>
                                <w:rFonts w:ascii="ＭＳ 明朝" w:eastAsia="ＭＳ 明朝" w:hAnsi="ＭＳ 明朝" w:cstheme="minorBidi"/>
                                <w:sz w:val="18"/>
                                <w:szCs w:val="18"/>
                              </w:rPr>
                              <w:t>未満</w:t>
                            </w:r>
                            <w:r w:rsidRPr="00983D91">
                              <w:rPr>
                                <w:rFonts w:ascii="ＭＳ 明朝" w:eastAsia="ＭＳ 明朝" w:hAnsi="ＭＳ 明朝" w:cstheme="minorBidi" w:hint="eastAsia"/>
                                <w:sz w:val="18"/>
                                <w:szCs w:val="18"/>
                              </w:rPr>
                              <w:t>の</w:t>
                            </w:r>
                            <w:r w:rsidRPr="00983D91">
                              <w:rPr>
                                <w:rFonts w:ascii="ＭＳ 明朝" w:eastAsia="ＭＳ 明朝" w:hAnsi="ＭＳ 明朝" w:cstheme="minorBidi"/>
                                <w:sz w:val="18"/>
                                <w:szCs w:val="18"/>
                              </w:rPr>
                              <w:t>数字は切り捨て</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557235E" id="_x0000_s1088" type="#_x0000_t202" style="position:absolute;left:0;text-align:left;margin-left:282.85pt;margin-top:8.95pt;width:175.5pt;height:28.5pt;z-index:25262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" filled="f" stroked="f" strokeweight=".25pt">
                <v:textbox>
                  <w:txbxContent>
                    <w:p w14:paraId="13742824" w14:textId="77777777" w:rsidR="00BA6C41" w:rsidRPr="00983D91" w:rsidRDefault="00BA6C41" w:rsidP="00582787">
                      <w:pPr>
                        <w:pStyle w:val="Web"/>
                        <w:spacing w:before="0" w:beforeAutospacing="0" w:after="0" w:afterAutospacing="0" w:line="300" w:lineRule="exact"/>
                        <w:jc w:val="center"/>
                        <w:rPr>
                          <w:rFonts w:ascii="ＭＳ 明朝" w:eastAsia="ＭＳ 明朝" w:hAnsi="ＭＳ 明朝" w:cstheme="minorBidi"/>
                          <w:sz w:val="18"/>
                          <w:szCs w:val="18"/>
                        </w:rPr>
                      </w:pPr>
                      <w:r w:rsidRPr="00983D91">
                        <w:rPr>
                          <w:rFonts w:ascii="ＭＳ 明朝" w:eastAsia="ＭＳ 明朝" w:hAnsi="ＭＳ 明朝" w:cstheme="minorBidi" w:hint="eastAsia"/>
                          <w:sz w:val="18"/>
                          <w:szCs w:val="18"/>
                        </w:rPr>
                        <w:t>（注）10トン</w:t>
                      </w:r>
                      <w:r w:rsidRPr="00983D91">
                        <w:rPr>
                          <w:rFonts w:ascii="ＭＳ 明朝" w:eastAsia="ＭＳ 明朝" w:hAnsi="ＭＳ 明朝" w:cstheme="minorBidi"/>
                          <w:sz w:val="18"/>
                          <w:szCs w:val="18"/>
                        </w:rPr>
                        <w:t>未満</w:t>
                      </w:r>
                      <w:r w:rsidRPr="00983D91">
                        <w:rPr>
                          <w:rFonts w:ascii="ＭＳ 明朝" w:eastAsia="ＭＳ 明朝" w:hAnsi="ＭＳ 明朝" w:cstheme="minorBidi" w:hint="eastAsia"/>
                          <w:sz w:val="18"/>
                          <w:szCs w:val="18"/>
                        </w:rPr>
                        <w:t>の</w:t>
                      </w:r>
                      <w:r w:rsidRPr="00983D91">
                        <w:rPr>
                          <w:rFonts w:ascii="ＭＳ 明朝" w:eastAsia="ＭＳ 明朝" w:hAnsi="ＭＳ 明朝" w:cstheme="minorBidi"/>
                          <w:sz w:val="18"/>
                          <w:szCs w:val="18"/>
                        </w:rPr>
                        <w:t>数字は切り捨て</w:t>
                      </w:r>
                    </w:p>
                  </w:txbxContent>
                </v:textbox>
                <w10:wrap anchorx="margin"/>
              </v:shape>
            </w:pict>
          </mc:Fallback>
        </mc:AlternateContent>
      </w:r>
    </w:p>
    <w:p w14:paraId="19F55F49" w14:textId="77777777" w:rsidR="00582787" w:rsidRPr="00DE24B4" w:rsidRDefault="00582787" w:rsidP="00582787">
      <w:pPr>
        <w:suppressLineNumbers/>
        <w:spacing w:line="360" w:lineRule="exact"/>
        <w:rPr>
          <w:rFonts w:ascii="ＭＳ Ｐゴシック" w:eastAsia="ＭＳ Ｐゴシック" w:hAnsi="ＭＳ Ｐゴシック"/>
          <w:sz w:val="24"/>
        </w:rPr>
      </w:pPr>
      <w:r w:rsidRPr="00DE24B4">
        <w:rPr>
          <w:noProof/>
        </w:rPr>
        <mc:AlternateContent>
          <mc:Choice Requires="wps">
            <w:drawing>
              <wp:anchor distT="0" distB="0" distL="114300" distR="114300" simplePos="0" relativeHeight="252542976" behindDoc="0" locked="0" layoutInCell="1" allowOverlap="1" wp14:anchorId="77CAFD2A" wp14:editId="6CB053B2">
                <wp:simplePos x="0" y="0"/>
                <wp:positionH relativeFrom="margin">
                  <wp:posOffset>581660</wp:posOffset>
                </wp:positionH>
                <wp:positionV relativeFrom="paragraph">
                  <wp:posOffset>156845</wp:posOffset>
                </wp:positionV>
                <wp:extent cx="4600575" cy="361950"/>
                <wp:effectExtent l="0" t="0" r="0" b="0"/>
                <wp:wrapNone/>
                <wp:docPr id="7182" name="テキスト ボックス 15"/>
                <wp:cNvGraphicFramePr/>
                <a:graphic xmlns:a="http://schemas.openxmlformats.org/drawingml/2006/main">
                  <a:graphicData uri="http://schemas.microsoft.com/office/word/2010/wordprocessingShape">
                    <wps:wsp>
                      <wps:cNvSpPr txBox="1"/>
                      <wps:spPr>
                        <a:xfrm>
                          <a:off x="0" y="0"/>
                          <a:ext cx="4600575" cy="361950"/>
                        </a:xfrm>
                        <a:prstGeom prst="rect">
                          <a:avLst/>
                        </a:prstGeom>
                        <a:noFill/>
                        <a:ln w="3175" cmpd="sng">
                          <a:noFill/>
                        </a:ln>
                        <a:effectLst/>
                      </wps:spPr>
                      <wps:txbx>
                        <w:txbxContent>
                          <w:p w14:paraId="6A34B3BC" w14:textId="77777777" w:rsidR="00BA6C41" w:rsidRPr="005162FA" w:rsidRDefault="00BA6C41" w:rsidP="00582787">
                            <w:pPr>
                              <w:pStyle w:val="Web"/>
                              <w:spacing w:before="0" w:beforeAutospacing="0" w:after="0" w:afterAutospacing="0" w:line="300" w:lineRule="exact"/>
                              <w:jc w:val="center"/>
                              <w:rPr>
                                <w:rFonts w:cstheme="minorBidi"/>
                                <w:color w:val="000000" w:themeColor="dark1"/>
                                <w:sz w:val="22"/>
                                <w:szCs w:val="22"/>
                              </w:rPr>
                            </w:pPr>
                            <w:r w:rsidRPr="005162FA">
                              <w:rPr>
                                <w:rFonts w:cstheme="minorBidi" w:hint="eastAsia"/>
                                <w:color w:val="000000" w:themeColor="dark1"/>
                                <w:sz w:val="22"/>
                                <w:szCs w:val="22"/>
                              </w:rPr>
                              <w:t>図Ⅱ</w:t>
                            </w:r>
                            <w:r w:rsidRPr="005162FA">
                              <w:rPr>
                                <w:rFonts w:cstheme="minorBidi"/>
                                <w:color w:val="000000" w:themeColor="dark1"/>
                                <w:sz w:val="22"/>
                                <w:szCs w:val="22"/>
                              </w:rPr>
                              <w:t>－</w:t>
                            </w:r>
                            <w:r>
                              <w:rPr>
                                <w:rFonts w:cstheme="minorBidi" w:hint="eastAsia"/>
                                <w:color w:val="000000" w:themeColor="dark1"/>
                                <w:sz w:val="22"/>
                                <w:szCs w:val="22"/>
                              </w:rPr>
                              <w:t>15</w:t>
                            </w:r>
                            <w:r w:rsidRPr="005162FA">
                              <w:rPr>
                                <w:rFonts w:cstheme="minorBidi"/>
                                <w:color w:val="000000" w:themeColor="dark1"/>
                                <w:sz w:val="22"/>
                                <w:szCs w:val="22"/>
                              </w:rPr>
                              <w:t xml:space="preserve">　</w:t>
                            </w:r>
                            <w:r w:rsidRPr="005162FA">
                              <w:rPr>
                                <w:rFonts w:cstheme="minorBidi" w:hint="eastAsia"/>
                                <w:color w:val="000000" w:themeColor="dark1"/>
                                <w:sz w:val="22"/>
                                <w:szCs w:val="22"/>
                              </w:rPr>
                              <w:t xml:space="preserve"> 適合車</w:t>
                            </w:r>
                            <w:r w:rsidRPr="005162FA">
                              <w:rPr>
                                <w:rFonts w:cstheme="minorBidi"/>
                                <w:color w:val="000000" w:themeColor="dark1"/>
                                <w:sz w:val="22"/>
                                <w:szCs w:val="22"/>
                              </w:rPr>
                              <w:t>・</w:t>
                            </w:r>
                            <w:r w:rsidRPr="005162FA">
                              <w:rPr>
                                <w:rFonts w:cstheme="minorBidi" w:hint="eastAsia"/>
                                <w:color w:val="000000" w:themeColor="dark1"/>
                                <w:sz w:val="22"/>
                                <w:szCs w:val="22"/>
                              </w:rPr>
                              <w:t>非適合</w:t>
                            </w:r>
                            <w:r w:rsidRPr="005162FA">
                              <w:rPr>
                                <w:rFonts w:cstheme="minorBidi"/>
                                <w:color w:val="000000" w:themeColor="dark1"/>
                                <w:sz w:val="22"/>
                                <w:szCs w:val="22"/>
                              </w:rPr>
                              <w:t>車による</w:t>
                            </w:r>
                            <w:r w:rsidRPr="005162FA">
                              <w:rPr>
                                <w:rFonts w:cstheme="minorBidi" w:hint="eastAsia"/>
                                <w:color w:val="000000" w:themeColor="dark1"/>
                                <w:sz w:val="22"/>
                                <w:szCs w:val="22"/>
                              </w:rPr>
                              <w:t>PM排出量の</w:t>
                            </w:r>
                            <w:r w:rsidRPr="005162FA">
                              <w:rPr>
                                <w:rFonts w:cstheme="minorBidi"/>
                                <w:color w:val="000000" w:themeColor="dark1"/>
                                <w:sz w:val="22"/>
                                <w:szCs w:val="22"/>
                              </w:rPr>
                              <w:t>推移</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7CAFD2A" id="_x0000_s1089" type="#_x0000_t202" style="position:absolute;left:0;text-align:left;margin-left:45.8pt;margin-top:12.35pt;width:362.25pt;height:28.5pt;z-index:25254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" filled="f" stroked="f" strokeweight=".25pt">
                <v:textbox>
                  <w:txbxContent>
                    <w:p w14:paraId="6A34B3BC" w14:textId="77777777" w:rsidR="00BA6C41" w:rsidRPr="005162FA" w:rsidRDefault="00BA6C41" w:rsidP="00582787">
                      <w:pPr>
                        <w:pStyle w:val="Web"/>
                        <w:spacing w:before="0" w:beforeAutospacing="0" w:after="0" w:afterAutospacing="0" w:line="300" w:lineRule="exact"/>
                        <w:jc w:val="center"/>
                        <w:rPr>
                          <w:rFonts w:cstheme="minorBidi"/>
                          <w:color w:val="000000" w:themeColor="dark1"/>
                          <w:sz w:val="22"/>
                          <w:szCs w:val="22"/>
                        </w:rPr>
                      </w:pPr>
                      <w:r w:rsidRPr="005162FA">
                        <w:rPr>
                          <w:rFonts w:cstheme="minorBidi" w:hint="eastAsia"/>
                          <w:color w:val="000000" w:themeColor="dark1"/>
                          <w:sz w:val="22"/>
                          <w:szCs w:val="22"/>
                        </w:rPr>
                        <w:t>図Ⅱ</w:t>
                      </w:r>
                      <w:r w:rsidRPr="005162FA">
                        <w:rPr>
                          <w:rFonts w:cstheme="minorBidi"/>
                          <w:color w:val="000000" w:themeColor="dark1"/>
                          <w:sz w:val="22"/>
                          <w:szCs w:val="22"/>
                        </w:rPr>
                        <w:t>－</w:t>
                      </w:r>
                      <w:r>
                        <w:rPr>
                          <w:rFonts w:cstheme="minorBidi" w:hint="eastAsia"/>
                          <w:color w:val="000000" w:themeColor="dark1"/>
                          <w:sz w:val="22"/>
                          <w:szCs w:val="22"/>
                        </w:rPr>
                        <w:t>15</w:t>
                      </w:r>
                      <w:r w:rsidRPr="005162FA">
                        <w:rPr>
                          <w:rFonts w:cstheme="minorBidi"/>
                          <w:color w:val="000000" w:themeColor="dark1"/>
                          <w:sz w:val="22"/>
                          <w:szCs w:val="22"/>
                        </w:rPr>
                        <w:t xml:space="preserve">　</w:t>
                      </w:r>
                      <w:r w:rsidRPr="005162FA">
                        <w:rPr>
                          <w:rFonts w:cstheme="minorBidi" w:hint="eastAsia"/>
                          <w:color w:val="000000" w:themeColor="dark1"/>
                          <w:sz w:val="22"/>
                          <w:szCs w:val="22"/>
                        </w:rPr>
                        <w:t xml:space="preserve"> 適合車</w:t>
                      </w:r>
                      <w:r w:rsidRPr="005162FA">
                        <w:rPr>
                          <w:rFonts w:cstheme="minorBidi"/>
                          <w:color w:val="000000" w:themeColor="dark1"/>
                          <w:sz w:val="22"/>
                          <w:szCs w:val="22"/>
                        </w:rPr>
                        <w:t>・</w:t>
                      </w:r>
                      <w:r w:rsidRPr="005162FA">
                        <w:rPr>
                          <w:rFonts w:cstheme="minorBidi" w:hint="eastAsia"/>
                          <w:color w:val="000000" w:themeColor="dark1"/>
                          <w:sz w:val="22"/>
                          <w:szCs w:val="22"/>
                        </w:rPr>
                        <w:t>非適合</w:t>
                      </w:r>
                      <w:r w:rsidRPr="005162FA">
                        <w:rPr>
                          <w:rFonts w:cstheme="minorBidi"/>
                          <w:color w:val="000000" w:themeColor="dark1"/>
                          <w:sz w:val="22"/>
                          <w:szCs w:val="22"/>
                        </w:rPr>
                        <w:t>車による</w:t>
                      </w:r>
                      <w:r w:rsidRPr="005162FA">
                        <w:rPr>
                          <w:rFonts w:cstheme="minorBidi" w:hint="eastAsia"/>
                          <w:color w:val="000000" w:themeColor="dark1"/>
                          <w:sz w:val="22"/>
                          <w:szCs w:val="22"/>
                        </w:rPr>
                        <w:t>PM排出量の</w:t>
                      </w:r>
                      <w:r w:rsidRPr="005162FA">
                        <w:rPr>
                          <w:rFonts w:cstheme="minorBidi"/>
                          <w:color w:val="000000" w:themeColor="dark1"/>
                          <w:sz w:val="22"/>
                          <w:szCs w:val="22"/>
                        </w:rPr>
                        <w:t>推移</w:t>
                      </w:r>
                    </w:p>
                  </w:txbxContent>
                </v:textbox>
                <w10:wrap anchorx="margin"/>
              </v:shape>
            </w:pict>
          </mc:Fallback>
        </mc:AlternateContent>
      </w:r>
    </w:p>
    <w:p w14:paraId="75552E2F"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5FD9C9E4" w14:textId="77777777" w:rsidR="00582787" w:rsidRPr="00DE24B4" w:rsidRDefault="00582787" w:rsidP="00582787">
      <w:pPr>
        <w:spacing w:line="360" w:lineRule="exact"/>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(２) 条例に基づく立入検査の結果について</w:t>
      </w:r>
    </w:p>
    <w:p w14:paraId="412323BE" w14:textId="0D5D588C"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流入車規制に係る立入検査は、トラックターミナルや卸売市場、観光施設の駐車場などで実施している。令和元年度までに68,465台の車両を検査し、非適合車数の累計は991台であり、検査を開始した平成20年度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08年度</w:t>
      </w:r>
      <w:r w:rsidRPr="00DE24B4">
        <w:rPr>
          <w:rFonts w:ascii="ＭＳ 明朝" w:eastAsia="ＭＳ 明朝" w:hAnsi="ＭＳ 明朝"/>
          <w:spacing w:val="2"/>
        </w:rPr>
        <w:t>）</w:t>
      </w:r>
      <w:r w:rsidRPr="00DE24B4">
        <w:rPr>
          <w:rFonts w:ascii="ＭＳ 明朝" w:eastAsia="ＭＳ 明朝" w:hAnsi="ＭＳ 明朝" w:hint="eastAsia"/>
          <w:sz w:val="22"/>
        </w:rPr>
        <w:t>以降、非適合率は年々減少し、平成21年度</w:t>
      </w:r>
      <w:r w:rsidRPr="00DE24B4">
        <w:rPr>
          <w:rFonts w:ascii="ＭＳ 明朝" w:eastAsia="ＭＳ 明朝" w:hAnsi="ＭＳ 明朝" w:hint="eastAsia"/>
          <w:spacing w:val="2"/>
        </w:rPr>
        <w:t>（2</w:t>
      </w:r>
      <w:r w:rsidRPr="00DE24B4">
        <w:rPr>
          <w:rFonts w:ascii="ＭＳ 明朝" w:eastAsia="ＭＳ 明朝" w:hAnsi="ＭＳ 明朝"/>
          <w:spacing w:val="2"/>
        </w:rPr>
        <w:t>0</w:t>
      </w:r>
      <w:r w:rsidRPr="00DE24B4">
        <w:rPr>
          <w:rFonts w:ascii="ＭＳ 明朝" w:eastAsia="ＭＳ 明朝" w:hAnsi="ＭＳ 明朝" w:hint="eastAsia"/>
          <w:spacing w:val="2"/>
        </w:rPr>
        <w:t>09年度</w:t>
      </w:r>
      <w:r w:rsidRPr="00DE24B4">
        <w:rPr>
          <w:rFonts w:ascii="ＭＳ 明朝" w:eastAsia="ＭＳ 明朝" w:hAnsi="ＭＳ 明朝"/>
          <w:spacing w:val="2"/>
        </w:rPr>
        <w:t>）</w:t>
      </w:r>
      <w:r w:rsidRPr="00DE24B4">
        <w:rPr>
          <w:rFonts w:ascii="ＭＳ 明朝" w:eastAsia="ＭＳ 明朝" w:hAnsi="ＭＳ 明朝" w:hint="eastAsia"/>
          <w:sz w:val="22"/>
        </w:rPr>
        <w:t>には4.2％であったのが令和元年度</w:t>
      </w:r>
      <w:r w:rsidRPr="00DE24B4">
        <w:rPr>
          <w:rFonts w:ascii="ＭＳ 明朝" w:eastAsia="ＭＳ 明朝" w:hAnsi="ＭＳ 明朝" w:hint="eastAsia"/>
          <w:spacing w:val="2"/>
        </w:rPr>
        <w:t>（2</w:t>
      </w:r>
      <w:r w:rsidRPr="00DE24B4">
        <w:rPr>
          <w:rFonts w:ascii="ＭＳ 明朝" w:eastAsia="ＭＳ 明朝" w:hAnsi="ＭＳ 明朝"/>
          <w:spacing w:val="2"/>
        </w:rPr>
        <w:t>019</w:t>
      </w:r>
      <w:r w:rsidRPr="00DE24B4">
        <w:rPr>
          <w:rFonts w:ascii="ＭＳ 明朝" w:eastAsia="ＭＳ 明朝" w:hAnsi="ＭＳ 明朝" w:hint="eastAsia"/>
          <w:spacing w:val="2"/>
        </w:rPr>
        <w:t>年度</w:t>
      </w:r>
      <w:r w:rsidRPr="00DE24B4">
        <w:rPr>
          <w:rFonts w:ascii="ＭＳ 明朝" w:eastAsia="ＭＳ 明朝" w:hAnsi="ＭＳ 明朝"/>
          <w:spacing w:val="2"/>
        </w:rPr>
        <w:t>）</w:t>
      </w:r>
      <w:r w:rsidRPr="00DE24B4">
        <w:rPr>
          <w:rFonts w:ascii="ＭＳ 明朝" w:eastAsia="ＭＳ 明朝" w:hAnsi="ＭＳ 明朝" w:hint="eastAsia"/>
          <w:sz w:val="22"/>
        </w:rPr>
        <w:t>には0.1</w:t>
      </w:r>
      <w:r w:rsidRPr="00DE24B4">
        <w:rPr>
          <w:rFonts w:ascii="ＭＳ 明朝" w:eastAsia="ＭＳ 明朝" w:hAnsi="ＭＳ 明朝"/>
          <w:sz w:val="22"/>
        </w:rPr>
        <w:t>1</w:t>
      </w:r>
      <w:r w:rsidRPr="00DE24B4">
        <w:rPr>
          <w:rFonts w:ascii="ＭＳ 明朝" w:eastAsia="ＭＳ 明朝" w:hAnsi="ＭＳ 明朝" w:hint="eastAsia"/>
          <w:sz w:val="22"/>
        </w:rPr>
        <w:t>％まで低下している</w:t>
      </w:r>
      <w:r w:rsidR="00925852" w:rsidRPr="00DE24B4">
        <w:rPr>
          <w:rFonts w:ascii="ＭＳ 明朝" w:eastAsia="ＭＳ 明朝" w:hAnsi="ＭＳ 明朝" w:hint="eastAsia"/>
          <w:sz w:val="22"/>
        </w:rPr>
        <w:t>（表Ⅱ－４）</w:t>
      </w:r>
      <w:r w:rsidRPr="00DE24B4">
        <w:rPr>
          <w:rFonts w:ascii="ＭＳ 明朝" w:eastAsia="ＭＳ 明朝" w:hAnsi="ＭＳ 明朝" w:hint="eastAsia"/>
          <w:sz w:val="22"/>
        </w:rPr>
        <w:t>。</w:t>
      </w:r>
    </w:p>
    <w:p w14:paraId="7C1F09C9" w14:textId="77777777"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このように改善がみられる中、自家用・事業用別に非適合率を比べると、平成29年度</w:t>
      </w:r>
      <w:r w:rsidRPr="00DE24B4">
        <w:rPr>
          <w:rFonts w:ascii="ＭＳ 明朝" w:eastAsia="ＭＳ 明朝" w:hAnsi="ＭＳ 明朝" w:hint="eastAsia"/>
          <w:spacing w:val="2"/>
        </w:rPr>
        <w:t>（2</w:t>
      </w:r>
      <w:r w:rsidRPr="00DE24B4">
        <w:rPr>
          <w:rFonts w:ascii="ＭＳ 明朝" w:eastAsia="ＭＳ 明朝" w:hAnsi="ＭＳ 明朝"/>
          <w:spacing w:val="2"/>
        </w:rPr>
        <w:t>017</w:t>
      </w:r>
      <w:r w:rsidRPr="00DE24B4">
        <w:rPr>
          <w:rFonts w:ascii="ＭＳ 明朝" w:eastAsia="ＭＳ 明朝" w:hAnsi="ＭＳ 明朝" w:hint="eastAsia"/>
          <w:spacing w:val="2"/>
        </w:rPr>
        <w:t>年度</w:t>
      </w:r>
      <w:r w:rsidRPr="00DE24B4">
        <w:rPr>
          <w:rFonts w:ascii="ＭＳ 明朝" w:eastAsia="ＭＳ 明朝" w:hAnsi="ＭＳ 明朝"/>
          <w:spacing w:val="2"/>
        </w:rPr>
        <w:t>）</w:t>
      </w:r>
      <w:r w:rsidRPr="00DE24B4">
        <w:rPr>
          <w:rFonts w:ascii="ＭＳ 明朝" w:eastAsia="ＭＳ 明朝" w:hAnsi="ＭＳ 明朝" w:hint="eastAsia"/>
          <w:sz w:val="22"/>
        </w:rPr>
        <w:t>以降は、非適合車台数及び非適合率は自家用が事業用を上回っている状況である。</w:t>
      </w:r>
    </w:p>
    <w:p w14:paraId="4DC75516" w14:textId="77777777" w:rsidR="00582787" w:rsidRPr="00DE24B4" w:rsidRDefault="00582787" w:rsidP="00582787">
      <w:pPr>
        <w:suppressLineNumbers/>
        <w:spacing w:line="360" w:lineRule="exact"/>
        <w:rPr>
          <w:rFonts w:ascii="ＭＳ 明朝" w:eastAsia="ＭＳ 明朝" w:hAnsi="ＭＳ 明朝"/>
          <w:sz w:val="22"/>
        </w:rPr>
      </w:pPr>
    </w:p>
    <w:tbl>
      <w:tblPr>
        <w:tblpPr w:leftFromText="142" w:rightFromText="142" w:vertAnchor="text" w:horzAnchor="margin" w:tblpY="462"/>
        <w:tblW w:w="5137" w:type="pct"/>
        <w:tblLayout w:type="fixed"/>
        <w:tblCellMar>
          <w:left w:w="28" w:type="dxa"/>
          <w:right w:w="28" w:type="dxa"/>
        </w:tblCellMar>
        <w:tblLook w:val="04A0" w:firstRow="1" w:lastRow="0" w:firstColumn="1" w:lastColumn="0" w:noHBand="0" w:noVBand="1"/>
      </w:tblPr>
      <w:tblGrid>
        <w:gridCol w:w="1085"/>
        <w:gridCol w:w="719"/>
        <w:gridCol w:w="618"/>
        <w:gridCol w:w="617"/>
        <w:gridCol w:w="617"/>
        <w:gridCol w:w="617"/>
        <w:gridCol w:w="617"/>
        <w:gridCol w:w="617"/>
        <w:gridCol w:w="621"/>
        <w:gridCol w:w="621"/>
        <w:gridCol w:w="621"/>
        <w:gridCol w:w="621"/>
        <w:gridCol w:w="621"/>
        <w:gridCol w:w="686"/>
      </w:tblGrid>
      <w:tr w:rsidR="00DE24B4" w:rsidRPr="00DE24B4" w14:paraId="0DC9F4F0" w14:textId="77777777" w:rsidTr="00EF04A2">
        <w:trPr>
          <w:trHeight w:val="361"/>
        </w:trPr>
        <w:tc>
          <w:tcPr>
            <w:tcW w:w="583" w:type="pct"/>
            <w:tcBorders>
              <w:top w:val="single" w:sz="8" w:space="0" w:color="auto"/>
              <w:left w:val="single" w:sz="8" w:space="0" w:color="auto"/>
              <w:bottom w:val="single" w:sz="8" w:space="0" w:color="auto"/>
              <w:right w:val="single" w:sz="4" w:space="0" w:color="auto"/>
            </w:tcBorders>
            <w:shd w:val="clear" w:color="auto" w:fill="auto"/>
            <w:noWrap/>
            <w:hideMark/>
          </w:tcPr>
          <w:p w14:paraId="73180A93" w14:textId="77777777" w:rsidR="00582787" w:rsidRPr="00DE24B4" w:rsidRDefault="00582787" w:rsidP="00EF04A2">
            <w:pPr>
              <w:widowControl/>
              <w:adjustRightInd w:val="0"/>
              <w:snapToGrid w:val="0"/>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 xml:space="preserve">　</w:t>
            </w:r>
          </w:p>
        </w:tc>
        <w:tc>
          <w:tcPr>
            <w:tcW w:w="386" w:type="pct"/>
            <w:tcBorders>
              <w:top w:val="single" w:sz="8" w:space="0" w:color="auto"/>
              <w:left w:val="nil"/>
              <w:bottom w:val="single" w:sz="8" w:space="0" w:color="auto"/>
              <w:right w:val="single" w:sz="4" w:space="0" w:color="auto"/>
            </w:tcBorders>
            <w:shd w:val="clear" w:color="auto" w:fill="auto"/>
            <w:noWrap/>
            <w:vAlign w:val="center"/>
            <w:hideMark/>
          </w:tcPr>
          <w:p w14:paraId="7C5AA495"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H20</w:t>
            </w:r>
          </w:p>
        </w:tc>
        <w:tc>
          <w:tcPr>
            <w:tcW w:w="332" w:type="pct"/>
            <w:tcBorders>
              <w:top w:val="single" w:sz="8" w:space="0" w:color="auto"/>
              <w:left w:val="nil"/>
              <w:bottom w:val="single" w:sz="8" w:space="0" w:color="auto"/>
              <w:right w:val="single" w:sz="4" w:space="0" w:color="auto"/>
            </w:tcBorders>
            <w:shd w:val="clear" w:color="auto" w:fill="auto"/>
            <w:noWrap/>
            <w:vAlign w:val="center"/>
            <w:hideMark/>
          </w:tcPr>
          <w:p w14:paraId="3C68D9A5"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H21</w:t>
            </w:r>
          </w:p>
        </w:tc>
        <w:tc>
          <w:tcPr>
            <w:tcW w:w="332" w:type="pct"/>
            <w:tcBorders>
              <w:top w:val="single" w:sz="8" w:space="0" w:color="auto"/>
              <w:left w:val="nil"/>
              <w:bottom w:val="single" w:sz="8" w:space="0" w:color="auto"/>
              <w:right w:val="single" w:sz="4" w:space="0" w:color="auto"/>
            </w:tcBorders>
            <w:shd w:val="clear" w:color="auto" w:fill="auto"/>
            <w:noWrap/>
            <w:vAlign w:val="center"/>
            <w:hideMark/>
          </w:tcPr>
          <w:p w14:paraId="1D726FFA"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H22</w:t>
            </w:r>
          </w:p>
        </w:tc>
        <w:tc>
          <w:tcPr>
            <w:tcW w:w="332" w:type="pct"/>
            <w:tcBorders>
              <w:top w:val="single" w:sz="8" w:space="0" w:color="auto"/>
              <w:left w:val="nil"/>
              <w:bottom w:val="single" w:sz="8" w:space="0" w:color="auto"/>
              <w:right w:val="single" w:sz="4" w:space="0" w:color="auto"/>
            </w:tcBorders>
            <w:shd w:val="clear" w:color="auto" w:fill="auto"/>
            <w:noWrap/>
            <w:vAlign w:val="center"/>
            <w:hideMark/>
          </w:tcPr>
          <w:p w14:paraId="4A3E85EA"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H23</w:t>
            </w:r>
          </w:p>
        </w:tc>
        <w:tc>
          <w:tcPr>
            <w:tcW w:w="332" w:type="pct"/>
            <w:tcBorders>
              <w:top w:val="single" w:sz="8" w:space="0" w:color="auto"/>
              <w:left w:val="nil"/>
              <w:bottom w:val="single" w:sz="8" w:space="0" w:color="auto"/>
              <w:right w:val="single" w:sz="4" w:space="0" w:color="auto"/>
            </w:tcBorders>
            <w:shd w:val="clear" w:color="auto" w:fill="auto"/>
            <w:noWrap/>
            <w:vAlign w:val="center"/>
            <w:hideMark/>
          </w:tcPr>
          <w:p w14:paraId="5BA42F68"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H24</w:t>
            </w:r>
          </w:p>
        </w:tc>
        <w:tc>
          <w:tcPr>
            <w:tcW w:w="332" w:type="pct"/>
            <w:tcBorders>
              <w:top w:val="single" w:sz="8" w:space="0" w:color="auto"/>
              <w:left w:val="nil"/>
              <w:bottom w:val="single" w:sz="8" w:space="0" w:color="auto"/>
              <w:right w:val="single" w:sz="4" w:space="0" w:color="auto"/>
            </w:tcBorders>
            <w:shd w:val="clear" w:color="auto" w:fill="auto"/>
            <w:noWrap/>
            <w:vAlign w:val="center"/>
            <w:hideMark/>
          </w:tcPr>
          <w:p w14:paraId="44BB9AF9"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H25</w:t>
            </w:r>
          </w:p>
        </w:tc>
        <w:tc>
          <w:tcPr>
            <w:tcW w:w="332" w:type="pct"/>
            <w:tcBorders>
              <w:top w:val="single" w:sz="8" w:space="0" w:color="auto"/>
              <w:left w:val="nil"/>
              <w:bottom w:val="single" w:sz="8" w:space="0" w:color="auto"/>
              <w:right w:val="single" w:sz="4" w:space="0" w:color="auto"/>
            </w:tcBorders>
            <w:shd w:val="clear" w:color="auto" w:fill="auto"/>
            <w:noWrap/>
            <w:vAlign w:val="center"/>
            <w:hideMark/>
          </w:tcPr>
          <w:p w14:paraId="6C351566"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H26</w:t>
            </w:r>
          </w:p>
        </w:tc>
        <w:tc>
          <w:tcPr>
            <w:tcW w:w="334" w:type="pct"/>
            <w:tcBorders>
              <w:top w:val="single" w:sz="8" w:space="0" w:color="auto"/>
              <w:left w:val="nil"/>
              <w:bottom w:val="single" w:sz="8" w:space="0" w:color="auto"/>
              <w:right w:val="single" w:sz="4" w:space="0" w:color="auto"/>
            </w:tcBorders>
            <w:shd w:val="clear" w:color="auto" w:fill="auto"/>
            <w:noWrap/>
            <w:vAlign w:val="center"/>
            <w:hideMark/>
          </w:tcPr>
          <w:p w14:paraId="4B82ED2E"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H27</w:t>
            </w:r>
          </w:p>
        </w:tc>
        <w:tc>
          <w:tcPr>
            <w:tcW w:w="334" w:type="pct"/>
            <w:tcBorders>
              <w:top w:val="single" w:sz="8" w:space="0" w:color="auto"/>
              <w:left w:val="nil"/>
              <w:bottom w:val="single" w:sz="8" w:space="0" w:color="auto"/>
              <w:right w:val="single" w:sz="18" w:space="0" w:color="auto"/>
            </w:tcBorders>
            <w:shd w:val="clear" w:color="auto" w:fill="auto"/>
            <w:noWrap/>
            <w:vAlign w:val="center"/>
            <w:hideMark/>
          </w:tcPr>
          <w:p w14:paraId="78D1D2C0"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H28</w:t>
            </w:r>
          </w:p>
        </w:tc>
        <w:tc>
          <w:tcPr>
            <w:tcW w:w="334" w:type="pct"/>
            <w:tcBorders>
              <w:top w:val="single" w:sz="18" w:space="0" w:color="auto"/>
              <w:left w:val="single" w:sz="18" w:space="0" w:color="auto"/>
              <w:bottom w:val="single" w:sz="8" w:space="0" w:color="auto"/>
              <w:right w:val="single" w:sz="4" w:space="0" w:color="auto"/>
            </w:tcBorders>
            <w:shd w:val="clear" w:color="auto" w:fill="auto"/>
            <w:noWrap/>
            <w:vAlign w:val="center"/>
            <w:hideMark/>
          </w:tcPr>
          <w:p w14:paraId="248F162C"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H29</w:t>
            </w:r>
          </w:p>
        </w:tc>
        <w:tc>
          <w:tcPr>
            <w:tcW w:w="334" w:type="pct"/>
            <w:tcBorders>
              <w:top w:val="single" w:sz="18" w:space="0" w:color="auto"/>
              <w:left w:val="nil"/>
              <w:bottom w:val="single" w:sz="8" w:space="0" w:color="auto"/>
              <w:right w:val="single" w:sz="4" w:space="0" w:color="auto"/>
            </w:tcBorders>
            <w:shd w:val="clear" w:color="auto" w:fill="auto"/>
            <w:noWrap/>
            <w:vAlign w:val="center"/>
            <w:hideMark/>
          </w:tcPr>
          <w:p w14:paraId="20526ABB"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H30</w:t>
            </w:r>
          </w:p>
        </w:tc>
        <w:tc>
          <w:tcPr>
            <w:tcW w:w="334" w:type="pct"/>
            <w:tcBorders>
              <w:top w:val="single" w:sz="18" w:space="0" w:color="auto"/>
              <w:left w:val="nil"/>
              <w:bottom w:val="single" w:sz="8" w:space="0" w:color="auto"/>
              <w:right w:val="single" w:sz="18" w:space="0" w:color="auto"/>
            </w:tcBorders>
            <w:shd w:val="clear" w:color="auto" w:fill="auto"/>
            <w:noWrap/>
            <w:vAlign w:val="center"/>
            <w:hideMark/>
          </w:tcPr>
          <w:p w14:paraId="14D54C1F"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R1</w:t>
            </w:r>
          </w:p>
        </w:tc>
        <w:tc>
          <w:tcPr>
            <w:tcW w:w="371" w:type="pct"/>
            <w:tcBorders>
              <w:top w:val="single" w:sz="8" w:space="0" w:color="auto"/>
              <w:left w:val="single" w:sz="18" w:space="0" w:color="auto"/>
              <w:bottom w:val="single" w:sz="8" w:space="0" w:color="auto"/>
              <w:right w:val="single" w:sz="8" w:space="0" w:color="auto"/>
            </w:tcBorders>
            <w:shd w:val="clear" w:color="auto" w:fill="auto"/>
            <w:noWrap/>
            <w:vAlign w:val="center"/>
            <w:hideMark/>
          </w:tcPr>
          <w:p w14:paraId="55D5FFFA"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計</w:t>
            </w:r>
          </w:p>
        </w:tc>
      </w:tr>
      <w:tr w:rsidR="00DE24B4" w:rsidRPr="00DE24B4" w14:paraId="6BD57751" w14:textId="77777777" w:rsidTr="00EF04A2">
        <w:trPr>
          <w:trHeight w:val="361"/>
        </w:trPr>
        <w:tc>
          <w:tcPr>
            <w:tcW w:w="583" w:type="pct"/>
            <w:tcBorders>
              <w:top w:val="nil"/>
              <w:left w:val="single" w:sz="8" w:space="0" w:color="auto"/>
              <w:bottom w:val="single" w:sz="4" w:space="0" w:color="auto"/>
              <w:right w:val="single" w:sz="4" w:space="0" w:color="auto"/>
            </w:tcBorders>
            <w:shd w:val="clear" w:color="auto" w:fill="auto"/>
            <w:noWrap/>
            <w:hideMark/>
          </w:tcPr>
          <w:p w14:paraId="17C649DF" w14:textId="77777777" w:rsidR="00582787" w:rsidRPr="00DE24B4" w:rsidRDefault="00582787" w:rsidP="00EF04A2">
            <w:pPr>
              <w:widowControl/>
              <w:adjustRightInd w:val="0"/>
              <w:snapToGrid w:val="0"/>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検査回数</w:t>
            </w:r>
          </w:p>
        </w:tc>
        <w:tc>
          <w:tcPr>
            <w:tcW w:w="386" w:type="pct"/>
            <w:tcBorders>
              <w:top w:val="nil"/>
              <w:left w:val="nil"/>
              <w:bottom w:val="single" w:sz="4" w:space="0" w:color="auto"/>
              <w:right w:val="single" w:sz="4" w:space="0" w:color="auto"/>
            </w:tcBorders>
            <w:shd w:val="clear" w:color="auto" w:fill="auto"/>
            <w:noWrap/>
            <w:vAlign w:val="center"/>
            <w:hideMark/>
          </w:tcPr>
          <w:p w14:paraId="2D0CA9B5"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8</w:t>
            </w:r>
          </w:p>
        </w:tc>
        <w:tc>
          <w:tcPr>
            <w:tcW w:w="332" w:type="pct"/>
            <w:tcBorders>
              <w:top w:val="nil"/>
              <w:left w:val="nil"/>
              <w:bottom w:val="single" w:sz="4" w:space="0" w:color="auto"/>
              <w:right w:val="single" w:sz="4" w:space="0" w:color="auto"/>
            </w:tcBorders>
            <w:shd w:val="clear" w:color="auto" w:fill="auto"/>
            <w:noWrap/>
            <w:vAlign w:val="center"/>
            <w:hideMark/>
          </w:tcPr>
          <w:p w14:paraId="59D7595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84</w:t>
            </w:r>
          </w:p>
        </w:tc>
        <w:tc>
          <w:tcPr>
            <w:tcW w:w="332" w:type="pct"/>
            <w:tcBorders>
              <w:top w:val="nil"/>
              <w:left w:val="nil"/>
              <w:bottom w:val="single" w:sz="4" w:space="0" w:color="auto"/>
              <w:right w:val="single" w:sz="4" w:space="0" w:color="auto"/>
            </w:tcBorders>
            <w:shd w:val="clear" w:color="auto" w:fill="auto"/>
            <w:noWrap/>
            <w:vAlign w:val="center"/>
            <w:hideMark/>
          </w:tcPr>
          <w:p w14:paraId="358B87F2"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45</w:t>
            </w:r>
          </w:p>
        </w:tc>
        <w:tc>
          <w:tcPr>
            <w:tcW w:w="332" w:type="pct"/>
            <w:tcBorders>
              <w:top w:val="nil"/>
              <w:left w:val="nil"/>
              <w:bottom w:val="single" w:sz="4" w:space="0" w:color="auto"/>
              <w:right w:val="single" w:sz="4" w:space="0" w:color="auto"/>
            </w:tcBorders>
            <w:shd w:val="clear" w:color="auto" w:fill="auto"/>
            <w:noWrap/>
            <w:vAlign w:val="center"/>
            <w:hideMark/>
          </w:tcPr>
          <w:p w14:paraId="44EB15DF"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48</w:t>
            </w:r>
          </w:p>
        </w:tc>
        <w:tc>
          <w:tcPr>
            <w:tcW w:w="332" w:type="pct"/>
            <w:tcBorders>
              <w:top w:val="nil"/>
              <w:left w:val="nil"/>
              <w:bottom w:val="single" w:sz="4" w:space="0" w:color="auto"/>
              <w:right w:val="single" w:sz="4" w:space="0" w:color="auto"/>
            </w:tcBorders>
            <w:shd w:val="clear" w:color="auto" w:fill="auto"/>
            <w:noWrap/>
            <w:vAlign w:val="center"/>
            <w:hideMark/>
          </w:tcPr>
          <w:p w14:paraId="09B2E661"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54</w:t>
            </w:r>
          </w:p>
        </w:tc>
        <w:tc>
          <w:tcPr>
            <w:tcW w:w="332" w:type="pct"/>
            <w:tcBorders>
              <w:top w:val="nil"/>
              <w:left w:val="nil"/>
              <w:bottom w:val="single" w:sz="4" w:space="0" w:color="auto"/>
              <w:right w:val="single" w:sz="4" w:space="0" w:color="auto"/>
            </w:tcBorders>
            <w:shd w:val="clear" w:color="auto" w:fill="auto"/>
            <w:noWrap/>
            <w:vAlign w:val="center"/>
            <w:hideMark/>
          </w:tcPr>
          <w:p w14:paraId="2F3CCCF7"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97</w:t>
            </w:r>
          </w:p>
        </w:tc>
        <w:tc>
          <w:tcPr>
            <w:tcW w:w="332" w:type="pct"/>
            <w:tcBorders>
              <w:top w:val="nil"/>
              <w:left w:val="nil"/>
              <w:bottom w:val="single" w:sz="4" w:space="0" w:color="auto"/>
              <w:right w:val="single" w:sz="4" w:space="0" w:color="auto"/>
            </w:tcBorders>
            <w:shd w:val="clear" w:color="auto" w:fill="auto"/>
            <w:noWrap/>
            <w:vAlign w:val="center"/>
            <w:hideMark/>
          </w:tcPr>
          <w:p w14:paraId="4A8FDC46"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84</w:t>
            </w:r>
          </w:p>
        </w:tc>
        <w:tc>
          <w:tcPr>
            <w:tcW w:w="334" w:type="pct"/>
            <w:tcBorders>
              <w:top w:val="nil"/>
              <w:left w:val="nil"/>
              <w:bottom w:val="single" w:sz="4" w:space="0" w:color="auto"/>
              <w:right w:val="single" w:sz="4" w:space="0" w:color="auto"/>
            </w:tcBorders>
            <w:shd w:val="clear" w:color="auto" w:fill="auto"/>
            <w:noWrap/>
            <w:vAlign w:val="center"/>
            <w:hideMark/>
          </w:tcPr>
          <w:p w14:paraId="0C023A48"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53</w:t>
            </w:r>
          </w:p>
        </w:tc>
        <w:tc>
          <w:tcPr>
            <w:tcW w:w="334" w:type="pct"/>
            <w:tcBorders>
              <w:top w:val="nil"/>
              <w:left w:val="nil"/>
              <w:bottom w:val="single" w:sz="4" w:space="0" w:color="auto"/>
              <w:right w:val="single" w:sz="18" w:space="0" w:color="auto"/>
            </w:tcBorders>
            <w:shd w:val="clear" w:color="auto" w:fill="auto"/>
            <w:noWrap/>
            <w:vAlign w:val="center"/>
            <w:hideMark/>
          </w:tcPr>
          <w:p w14:paraId="4C828F42"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106</w:t>
            </w:r>
          </w:p>
        </w:tc>
        <w:tc>
          <w:tcPr>
            <w:tcW w:w="334" w:type="pct"/>
            <w:tcBorders>
              <w:top w:val="nil"/>
              <w:left w:val="single" w:sz="18" w:space="0" w:color="auto"/>
              <w:bottom w:val="single" w:sz="4" w:space="0" w:color="auto"/>
              <w:right w:val="single" w:sz="4" w:space="0" w:color="auto"/>
            </w:tcBorders>
            <w:shd w:val="clear" w:color="auto" w:fill="auto"/>
            <w:noWrap/>
            <w:vAlign w:val="center"/>
            <w:hideMark/>
          </w:tcPr>
          <w:p w14:paraId="47BEAC2B"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73</w:t>
            </w:r>
          </w:p>
        </w:tc>
        <w:tc>
          <w:tcPr>
            <w:tcW w:w="334" w:type="pct"/>
            <w:tcBorders>
              <w:top w:val="nil"/>
              <w:left w:val="nil"/>
              <w:bottom w:val="single" w:sz="4" w:space="0" w:color="auto"/>
              <w:right w:val="single" w:sz="4" w:space="0" w:color="auto"/>
            </w:tcBorders>
            <w:shd w:val="clear" w:color="auto" w:fill="auto"/>
            <w:noWrap/>
            <w:vAlign w:val="center"/>
            <w:hideMark/>
          </w:tcPr>
          <w:p w14:paraId="78DFDB9D"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53</w:t>
            </w:r>
          </w:p>
        </w:tc>
        <w:tc>
          <w:tcPr>
            <w:tcW w:w="334" w:type="pct"/>
            <w:tcBorders>
              <w:top w:val="nil"/>
              <w:left w:val="nil"/>
              <w:bottom w:val="single" w:sz="4" w:space="0" w:color="auto"/>
              <w:right w:val="single" w:sz="18" w:space="0" w:color="auto"/>
            </w:tcBorders>
            <w:shd w:val="clear" w:color="auto" w:fill="auto"/>
            <w:noWrap/>
            <w:vAlign w:val="center"/>
            <w:hideMark/>
          </w:tcPr>
          <w:p w14:paraId="3EF908C0"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44</w:t>
            </w:r>
          </w:p>
        </w:tc>
        <w:tc>
          <w:tcPr>
            <w:tcW w:w="371" w:type="pct"/>
            <w:tcBorders>
              <w:top w:val="nil"/>
              <w:left w:val="single" w:sz="18" w:space="0" w:color="auto"/>
              <w:bottom w:val="single" w:sz="4" w:space="0" w:color="auto"/>
              <w:right w:val="single" w:sz="8" w:space="0" w:color="auto"/>
            </w:tcBorders>
            <w:shd w:val="clear" w:color="auto" w:fill="auto"/>
            <w:noWrap/>
            <w:vAlign w:val="center"/>
            <w:hideMark/>
          </w:tcPr>
          <w:p w14:paraId="72D18B2F"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749</w:t>
            </w:r>
          </w:p>
        </w:tc>
      </w:tr>
      <w:tr w:rsidR="00DE24B4" w:rsidRPr="00DE24B4" w14:paraId="537EAD27" w14:textId="77777777" w:rsidTr="00EF04A2">
        <w:trPr>
          <w:trHeight w:val="361"/>
        </w:trPr>
        <w:tc>
          <w:tcPr>
            <w:tcW w:w="583" w:type="pct"/>
            <w:tcBorders>
              <w:top w:val="nil"/>
              <w:left w:val="single" w:sz="8" w:space="0" w:color="auto"/>
              <w:bottom w:val="single" w:sz="4" w:space="0" w:color="auto"/>
              <w:right w:val="single" w:sz="4" w:space="0" w:color="auto"/>
            </w:tcBorders>
            <w:shd w:val="clear" w:color="auto" w:fill="auto"/>
            <w:noWrap/>
            <w:hideMark/>
          </w:tcPr>
          <w:p w14:paraId="774F5855" w14:textId="77777777" w:rsidR="00582787" w:rsidRPr="00DE24B4" w:rsidRDefault="00582787" w:rsidP="00EF04A2">
            <w:pPr>
              <w:widowControl/>
              <w:adjustRightInd w:val="0"/>
              <w:snapToGrid w:val="0"/>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検査台数</w:t>
            </w:r>
          </w:p>
        </w:tc>
        <w:tc>
          <w:tcPr>
            <w:tcW w:w="386" w:type="pct"/>
            <w:tcBorders>
              <w:top w:val="nil"/>
              <w:left w:val="nil"/>
              <w:bottom w:val="single" w:sz="4" w:space="0" w:color="auto"/>
              <w:right w:val="single" w:sz="4" w:space="0" w:color="auto"/>
            </w:tcBorders>
            <w:shd w:val="clear" w:color="auto" w:fill="auto"/>
            <w:noWrap/>
            <w:vAlign w:val="center"/>
            <w:hideMark/>
          </w:tcPr>
          <w:p w14:paraId="39FCA31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1,027</w:t>
            </w:r>
          </w:p>
        </w:tc>
        <w:tc>
          <w:tcPr>
            <w:tcW w:w="332" w:type="pct"/>
            <w:tcBorders>
              <w:top w:val="nil"/>
              <w:left w:val="nil"/>
              <w:bottom w:val="single" w:sz="4" w:space="0" w:color="auto"/>
              <w:right w:val="single" w:sz="4" w:space="0" w:color="auto"/>
            </w:tcBorders>
            <w:shd w:val="clear" w:color="auto" w:fill="auto"/>
            <w:noWrap/>
            <w:vAlign w:val="center"/>
            <w:hideMark/>
          </w:tcPr>
          <w:p w14:paraId="2C09D76A"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6,132</w:t>
            </w:r>
          </w:p>
        </w:tc>
        <w:tc>
          <w:tcPr>
            <w:tcW w:w="332" w:type="pct"/>
            <w:tcBorders>
              <w:top w:val="nil"/>
              <w:left w:val="nil"/>
              <w:bottom w:val="single" w:sz="4" w:space="0" w:color="auto"/>
              <w:right w:val="single" w:sz="4" w:space="0" w:color="auto"/>
            </w:tcBorders>
            <w:shd w:val="clear" w:color="auto" w:fill="auto"/>
            <w:noWrap/>
            <w:vAlign w:val="center"/>
            <w:hideMark/>
          </w:tcPr>
          <w:p w14:paraId="1099D57A"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5,356</w:t>
            </w:r>
          </w:p>
        </w:tc>
        <w:tc>
          <w:tcPr>
            <w:tcW w:w="332" w:type="pct"/>
            <w:tcBorders>
              <w:top w:val="nil"/>
              <w:left w:val="nil"/>
              <w:bottom w:val="single" w:sz="4" w:space="0" w:color="auto"/>
              <w:right w:val="single" w:sz="4" w:space="0" w:color="auto"/>
            </w:tcBorders>
            <w:shd w:val="clear" w:color="auto" w:fill="auto"/>
            <w:noWrap/>
            <w:vAlign w:val="center"/>
            <w:hideMark/>
          </w:tcPr>
          <w:p w14:paraId="789F663C"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4,492</w:t>
            </w:r>
          </w:p>
        </w:tc>
        <w:tc>
          <w:tcPr>
            <w:tcW w:w="332" w:type="pct"/>
            <w:tcBorders>
              <w:top w:val="nil"/>
              <w:left w:val="nil"/>
              <w:bottom w:val="single" w:sz="4" w:space="0" w:color="auto"/>
              <w:right w:val="single" w:sz="4" w:space="0" w:color="auto"/>
            </w:tcBorders>
            <w:shd w:val="clear" w:color="auto" w:fill="auto"/>
            <w:noWrap/>
            <w:vAlign w:val="center"/>
            <w:hideMark/>
          </w:tcPr>
          <w:p w14:paraId="1621FF7D"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4,562</w:t>
            </w:r>
          </w:p>
        </w:tc>
        <w:tc>
          <w:tcPr>
            <w:tcW w:w="332" w:type="pct"/>
            <w:tcBorders>
              <w:top w:val="nil"/>
              <w:left w:val="nil"/>
              <w:bottom w:val="single" w:sz="4" w:space="0" w:color="auto"/>
              <w:right w:val="single" w:sz="4" w:space="0" w:color="auto"/>
            </w:tcBorders>
            <w:shd w:val="clear" w:color="auto" w:fill="auto"/>
            <w:noWrap/>
            <w:vAlign w:val="center"/>
            <w:hideMark/>
          </w:tcPr>
          <w:p w14:paraId="31532345"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6,264</w:t>
            </w:r>
          </w:p>
        </w:tc>
        <w:tc>
          <w:tcPr>
            <w:tcW w:w="332" w:type="pct"/>
            <w:tcBorders>
              <w:top w:val="nil"/>
              <w:left w:val="nil"/>
              <w:bottom w:val="single" w:sz="4" w:space="0" w:color="auto"/>
              <w:right w:val="single" w:sz="4" w:space="0" w:color="auto"/>
            </w:tcBorders>
            <w:shd w:val="clear" w:color="auto" w:fill="auto"/>
            <w:noWrap/>
            <w:vAlign w:val="center"/>
            <w:hideMark/>
          </w:tcPr>
          <w:p w14:paraId="5D7CE522"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6,702</w:t>
            </w:r>
          </w:p>
        </w:tc>
        <w:tc>
          <w:tcPr>
            <w:tcW w:w="334" w:type="pct"/>
            <w:tcBorders>
              <w:top w:val="nil"/>
              <w:left w:val="nil"/>
              <w:bottom w:val="single" w:sz="4" w:space="0" w:color="auto"/>
              <w:right w:val="single" w:sz="4" w:space="0" w:color="auto"/>
            </w:tcBorders>
            <w:shd w:val="clear" w:color="auto" w:fill="auto"/>
            <w:noWrap/>
            <w:vAlign w:val="center"/>
            <w:hideMark/>
          </w:tcPr>
          <w:p w14:paraId="1B6F25BE"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7,889</w:t>
            </w:r>
          </w:p>
        </w:tc>
        <w:tc>
          <w:tcPr>
            <w:tcW w:w="334" w:type="pct"/>
            <w:tcBorders>
              <w:top w:val="nil"/>
              <w:left w:val="nil"/>
              <w:bottom w:val="single" w:sz="4" w:space="0" w:color="auto"/>
              <w:right w:val="single" w:sz="18" w:space="0" w:color="auto"/>
            </w:tcBorders>
            <w:shd w:val="clear" w:color="auto" w:fill="auto"/>
            <w:noWrap/>
            <w:vAlign w:val="center"/>
            <w:hideMark/>
          </w:tcPr>
          <w:p w14:paraId="12079C14"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4,792</w:t>
            </w:r>
          </w:p>
        </w:tc>
        <w:tc>
          <w:tcPr>
            <w:tcW w:w="334" w:type="pct"/>
            <w:tcBorders>
              <w:top w:val="nil"/>
              <w:left w:val="single" w:sz="18" w:space="0" w:color="auto"/>
              <w:bottom w:val="single" w:sz="4" w:space="0" w:color="auto"/>
              <w:right w:val="single" w:sz="4" w:space="0" w:color="auto"/>
            </w:tcBorders>
            <w:shd w:val="clear" w:color="auto" w:fill="auto"/>
            <w:noWrap/>
            <w:vAlign w:val="center"/>
            <w:hideMark/>
          </w:tcPr>
          <w:p w14:paraId="48FB6BA1"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6,672</w:t>
            </w:r>
          </w:p>
        </w:tc>
        <w:tc>
          <w:tcPr>
            <w:tcW w:w="334" w:type="pct"/>
            <w:tcBorders>
              <w:top w:val="nil"/>
              <w:left w:val="nil"/>
              <w:bottom w:val="single" w:sz="4" w:space="0" w:color="auto"/>
              <w:right w:val="single" w:sz="4" w:space="0" w:color="auto"/>
            </w:tcBorders>
            <w:shd w:val="clear" w:color="auto" w:fill="auto"/>
            <w:noWrap/>
            <w:vAlign w:val="center"/>
            <w:hideMark/>
          </w:tcPr>
          <w:p w14:paraId="705CDA73"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7,056</w:t>
            </w:r>
          </w:p>
        </w:tc>
        <w:tc>
          <w:tcPr>
            <w:tcW w:w="334" w:type="pct"/>
            <w:tcBorders>
              <w:top w:val="nil"/>
              <w:left w:val="nil"/>
              <w:bottom w:val="single" w:sz="4" w:space="0" w:color="auto"/>
              <w:right w:val="single" w:sz="18" w:space="0" w:color="auto"/>
            </w:tcBorders>
            <w:shd w:val="clear" w:color="auto" w:fill="auto"/>
            <w:noWrap/>
            <w:vAlign w:val="center"/>
            <w:hideMark/>
          </w:tcPr>
          <w:p w14:paraId="35355B40"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7,521</w:t>
            </w:r>
          </w:p>
        </w:tc>
        <w:tc>
          <w:tcPr>
            <w:tcW w:w="371" w:type="pct"/>
            <w:tcBorders>
              <w:top w:val="nil"/>
              <w:left w:val="single" w:sz="18" w:space="0" w:color="auto"/>
              <w:bottom w:val="single" w:sz="4" w:space="0" w:color="auto"/>
              <w:right w:val="single" w:sz="8" w:space="0" w:color="auto"/>
            </w:tcBorders>
            <w:shd w:val="clear" w:color="auto" w:fill="auto"/>
            <w:noWrap/>
            <w:vAlign w:val="center"/>
            <w:hideMark/>
          </w:tcPr>
          <w:p w14:paraId="5AFA6843"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68,465</w:t>
            </w:r>
          </w:p>
        </w:tc>
      </w:tr>
      <w:tr w:rsidR="00DE24B4" w:rsidRPr="00DE24B4" w14:paraId="4EC56E21" w14:textId="77777777" w:rsidTr="00EF04A2">
        <w:trPr>
          <w:trHeight w:val="361"/>
        </w:trPr>
        <w:tc>
          <w:tcPr>
            <w:tcW w:w="583" w:type="pct"/>
            <w:tcBorders>
              <w:top w:val="nil"/>
              <w:left w:val="single" w:sz="8" w:space="0" w:color="auto"/>
              <w:bottom w:val="single" w:sz="4" w:space="0" w:color="auto"/>
              <w:right w:val="single" w:sz="4" w:space="0" w:color="auto"/>
            </w:tcBorders>
            <w:shd w:val="clear" w:color="auto" w:fill="auto"/>
            <w:noWrap/>
            <w:hideMark/>
          </w:tcPr>
          <w:p w14:paraId="3DC590B4" w14:textId="77777777" w:rsidR="00582787" w:rsidRPr="00DE24B4" w:rsidRDefault="00582787" w:rsidP="00EF04A2">
            <w:pPr>
              <w:widowControl/>
              <w:adjustRightInd w:val="0"/>
              <w:snapToGrid w:val="0"/>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非適合車数</w:t>
            </w:r>
          </w:p>
        </w:tc>
        <w:tc>
          <w:tcPr>
            <w:tcW w:w="386" w:type="pct"/>
            <w:tcBorders>
              <w:top w:val="nil"/>
              <w:left w:val="nil"/>
              <w:bottom w:val="single" w:sz="4" w:space="0" w:color="auto"/>
              <w:right w:val="single" w:sz="4" w:space="0" w:color="auto"/>
            </w:tcBorders>
            <w:shd w:val="clear" w:color="auto" w:fill="auto"/>
            <w:noWrap/>
            <w:vAlign w:val="center"/>
            <w:hideMark/>
          </w:tcPr>
          <w:p w14:paraId="5F4D1391"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41</w:t>
            </w:r>
          </w:p>
        </w:tc>
        <w:tc>
          <w:tcPr>
            <w:tcW w:w="332" w:type="pct"/>
            <w:tcBorders>
              <w:top w:val="nil"/>
              <w:left w:val="nil"/>
              <w:bottom w:val="single" w:sz="4" w:space="0" w:color="auto"/>
              <w:right w:val="single" w:sz="4" w:space="0" w:color="auto"/>
            </w:tcBorders>
            <w:shd w:val="clear" w:color="auto" w:fill="auto"/>
            <w:noWrap/>
            <w:vAlign w:val="center"/>
            <w:hideMark/>
          </w:tcPr>
          <w:p w14:paraId="2AF49B23"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260</w:t>
            </w:r>
          </w:p>
        </w:tc>
        <w:tc>
          <w:tcPr>
            <w:tcW w:w="332" w:type="pct"/>
            <w:tcBorders>
              <w:top w:val="nil"/>
              <w:left w:val="nil"/>
              <w:bottom w:val="single" w:sz="4" w:space="0" w:color="auto"/>
              <w:right w:val="single" w:sz="4" w:space="0" w:color="auto"/>
            </w:tcBorders>
            <w:shd w:val="clear" w:color="auto" w:fill="auto"/>
            <w:noWrap/>
            <w:vAlign w:val="center"/>
            <w:hideMark/>
          </w:tcPr>
          <w:p w14:paraId="04F0520E"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120</w:t>
            </w:r>
          </w:p>
        </w:tc>
        <w:tc>
          <w:tcPr>
            <w:tcW w:w="332" w:type="pct"/>
            <w:tcBorders>
              <w:top w:val="nil"/>
              <w:left w:val="nil"/>
              <w:bottom w:val="single" w:sz="4" w:space="0" w:color="auto"/>
              <w:right w:val="single" w:sz="4" w:space="0" w:color="auto"/>
            </w:tcBorders>
            <w:shd w:val="clear" w:color="auto" w:fill="auto"/>
            <w:noWrap/>
            <w:vAlign w:val="center"/>
            <w:hideMark/>
          </w:tcPr>
          <w:p w14:paraId="12888961"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114</w:t>
            </w:r>
          </w:p>
        </w:tc>
        <w:tc>
          <w:tcPr>
            <w:tcW w:w="332" w:type="pct"/>
            <w:tcBorders>
              <w:top w:val="nil"/>
              <w:left w:val="nil"/>
              <w:bottom w:val="single" w:sz="4" w:space="0" w:color="auto"/>
              <w:right w:val="single" w:sz="4" w:space="0" w:color="auto"/>
            </w:tcBorders>
            <w:shd w:val="clear" w:color="auto" w:fill="auto"/>
            <w:noWrap/>
            <w:vAlign w:val="center"/>
            <w:hideMark/>
          </w:tcPr>
          <w:p w14:paraId="1B0AFAC0"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100</w:t>
            </w:r>
          </w:p>
        </w:tc>
        <w:tc>
          <w:tcPr>
            <w:tcW w:w="332" w:type="pct"/>
            <w:tcBorders>
              <w:top w:val="nil"/>
              <w:left w:val="nil"/>
              <w:bottom w:val="single" w:sz="4" w:space="0" w:color="auto"/>
              <w:right w:val="single" w:sz="4" w:space="0" w:color="auto"/>
            </w:tcBorders>
            <w:shd w:val="clear" w:color="auto" w:fill="auto"/>
            <w:noWrap/>
            <w:vAlign w:val="center"/>
            <w:hideMark/>
          </w:tcPr>
          <w:p w14:paraId="0F42472F"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146</w:t>
            </w:r>
          </w:p>
        </w:tc>
        <w:tc>
          <w:tcPr>
            <w:tcW w:w="332" w:type="pct"/>
            <w:tcBorders>
              <w:top w:val="nil"/>
              <w:left w:val="nil"/>
              <w:bottom w:val="single" w:sz="4" w:space="0" w:color="auto"/>
              <w:right w:val="single" w:sz="4" w:space="0" w:color="auto"/>
            </w:tcBorders>
            <w:shd w:val="clear" w:color="auto" w:fill="auto"/>
            <w:noWrap/>
            <w:vAlign w:val="center"/>
            <w:hideMark/>
          </w:tcPr>
          <w:p w14:paraId="7CB188B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60</w:t>
            </w:r>
          </w:p>
        </w:tc>
        <w:tc>
          <w:tcPr>
            <w:tcW w:w="334" w:type="pct"/>
            <w:tcBorders>
              <w:top w:val="nil"/>
              <w:left w:val="nil"/>
              <w:bottom w:val="single" w:sz="4" w:space="0" w:color="auto"/>
              <w:right w:val="single" w:sz="4" w:space="0" w:color="auto"/>
            </w:tcBorders>
            <w:shd w:val="clear" w:color="auto" w:fill="auto"/>
            <w:noWrap/>
            <w:vAlign w:val="center"/>
            <w:hideMark/>
          </w:tcPr>
          <w:p w14:paraId="41D71951"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53</w:t>
            </w:r>
          </w:p>
        </w:tc>
        <w:tc>
          <w:tcPr>
            <w:tcW w:w="334" w:type="pct"/>
            <w:tcBorders>
              <w:top w:val="nil"/>
              <w:left w:val="nil"/>
              <w:bottom w:val="single" w:sz="4" w:space="0" w:color="auto"/>
              <w:right w:val="single" w:sz="18" w:space="0" w:color="auto"/>
            </w:tcBorders>
            <w:shd w:val="clear" w:color="auto" w:fill="auto"/>
            <w:noWrap/>
            <w:vAlign w:val="center"/>
            <w:hideMark/>
          </w:tcPr>
          <w:p w14:paraId="73F318DB"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21</w:t>
            </w:r>
          </w:p>
        </w:tc>
        <w:tc>
          <w:tcPr>
            <w:tcW w:w="334" w:type="pct"/>
            <w:tcBorders>
              <w:top w:val="nil"/>
              <w:left w:val="single" w:sz="18" w:space="0" w:color="auto"/>
              <w:bottom w:val="single" w:sz="4" w:space="0" w:color="auto"/>
              <w:right w:val="single" w:sz="4" w:space="0" w:color="auto"/>
            </w:tcBorders>
            <w:shd w:val="clear" w:color="auto" w:fill="auto"/>
            <w:noWrap/>
            <w:vAlign w:val="center"/>
            <w:hideMark/>
          </w:tcPr>
          <w:p w14:paraId="500D80FE"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53</w:t>
            </w:r>
          </w:p>
        </w:tc>
        <w:tc>
          <w:tcPr>
            <w:tcW w:w="334" w:type="pct"/>
            <w:tcBorders>
              <w:top w:val="nil"/>
              <w:left w:val="nil"/>
              <w:bottom w:val="single" w:sz="4" w:space="0" w:color="auto"/>
              <w:right w:val="single" w:sz="4" w:space="0" w:color="auto"/>
            </w:tcBorders>
            <w:shd w:val="clear" w:color="auto" w:fill="auto"/>
            <w:noWrap/>
            <w:vAlign w:val="center"/>
            <w:hideMark/>
          </w:tcPr>
          <w:p w14:paraId="311A7ECB"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15</w:t>
            </w:r>
          </w:p>
        </w:tc>
        <w:tc>
          <w:tcPr>
            <w:tcW w:w="334" w:type="pct"/>
            <w:tcBorders>
              <w:top w:val="nil"/>
              <w:left w:val="nil"/>
              <w:bottom w:val="single" w:sz="4" w:space="0" w:color="auto"/>
              <w:right w:val="single" w:sz="18" w:space="0" w:color="auto"/>
            </w:tcBorders>
            <w:shd w:val="clear" w:color="auto" w:fill="auto"/>
            <w:noWrap/>
            <w:vAlign w:val="center"/>
            <w:hideMark/>
          </w:tcPr>
          <w:p w14:paraId="607F0883"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8</w:t>
            </w:r>
          </w:p>
        </w:tc>
        <w:tc>
          <w:tcPr>
            <w:tcW w:w="371" w:type="pct"/>
            <w:tcBorders>
              <w:top w:val="nil"/>
              <w:left w:val="single" w:sz="18" w:space="0" w:color="auto"/>
              <w:bottom w:val="single" w:sz="4" w:space="0" w:color="auto"/>
              <w:right w:val="single" w:sz="8" w:space="0" w:color="auto"/>
            </w:tcBorders>
            <w:shd w:val="clear" w:color="auto" w:fill="auto"/>
            <w:noWrap/>
            <w:vAlign w:val="center"/>
            <w:hideMark/>
          </w:tcPr>
          <w:p w14:paraId="04767078"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991</w:t>
            </w:r>
          </w:p>
        </w:tc>
      </w:tr>
      <w:tr w:rsidR="00DE24B4" w:rsidRPr="00DE24B4" w14:paraId="7FA727D2" w14:textId="77777777" w:rsidTr="00EF04A2">
        <w:trPr>
          <w:trHeight w:val="361"/>
        </w:trPr>
        <w:tc>
          <w:tcPr>
            <w:tcW w:w="583" w:type="pct"/>
            <w:tcBorders>
              <w:top w:val="nil"/>
              <w:left w:val="single" w:sz="8" w:space="0" w:color="auto"/>
              <w:bottom w:val="single" w:sz="4" w:space="0" w:color="auto"/>
              <w:right w:val="single" w:sz="4" w:space="0" w:color="auto"/>
            </w:tcBorders>
            <w:shd w:val="clear" w:color="auto" w:fill="auto"/>
            <w:noWrap/>
            <w:hideMark/>
          </w:tcPr>
          <w:p w14:paraId="071ECD38" w14:textId="77777777" w:rsidR="00582787" w:rsidRPr="00DE24B4" w:rsidRDefault="00582787" w:rsidP="00EF04A2">
            <w:pPr>
              <w:widowControl/>
              <w:adjustRightInd w:val="0"/>
              <w:snapToGrid w:val="0"/>
              <w:ind w:firstLineChars="100" w:firstLine="159"/>
              <w:rPr>
                <w:rFonts w:ascii="ＭＳ ゴシック" w:eastAsia="ＭＳ ゴシック" w:hAnsi="ＭＳ ゴシック" w:cs="ＭＳ Ｐゴシック"/>
                <w:w w:val="80"/>
                <w:kern w:val="0"/>
                <w:sz w:val="20"/>
                <w:szCs w:val="20"/>
              </w:rPr>
            </w:pPr>
            <w:r w:rsidRPr="00DE24B4">
              <w:rPr>
                <w:rFonts w:ascii="ＭＳ ゴシック" w:eastAsia="ＭＳ ゴシック" w:hAnsi="ＭＳ ゴシック" w:cs="ＭＳ Ｐゴシック" w:hint="eastAsia"/>
                <w:w w:val="80"/>
                <w:kern w:val="0"/>
                <w:sz w:val="20"/>
                <w:szCs w:val="20"/>
              </w:rPr>
              <w:t>うち事業用</w:t>
            </w:r>
          </w:p>
        </w:tc>
        <w:tc>
          <w:tcPr>
            <w:tcW w:w="386" w:type="pct"/>
            <w:tcBorders>
              <w:top w:val="nil"/>
              <w:left w:val="nil"/>
              <w:bottom w:val="single" w:sz="4" w:space="0" w:color="auto"/>
              <w:right w:val="single" w:sz="4" w:space="0" w:color="auto"/>
            </w:tcBorders>
            <w:shd w:val="clear" w:color="auto" w:fill="auto"/>
            <w:noWrap/>
            <w:vAlign w:val="center"/>
            <w:hideMark/>
          </w:tcPr>
          <w:p w14:paraId="43B3A008"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5D0F1FB5"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28404390"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446CB8DD"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19FCD00D"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12C64D6E"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5C952C1B"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4" w:type="pct"/>
            <w:tcBorders>
              <w:top w:val="nil"/>
              <w:left w:val="nil"/>
              <w:bottom w:val="single" w:sz="4" w:space="0" w:color="auto"/>
              <w:right w:val="single" w:sz="4" w:space="0" w:color="auto"/>
            </w:tcBorders>
            <w:shd w:val="clear" w:color="auto" w:fill="auto"/>
            <w:noWrap/>
            <w:vAlign w:val="center"/>
            <w:hideMark/>
          </w:tcPr>
          <w:p w14:paraId="61C9FC05"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42</w:t>
            </w:r>
          </w:p>
        </w:tc>
        <w:tc>
          <w:tcPr>
            <w:tcW w:w="334" w:type="pct"/>
            <w:tcBorders>
              <w:top w:val="nil"/>
              <w:left w:val="nil"/>
              <w:bottom w:val="single" w:sz="4" w:space="0" w:color="auto"/>
              <w:right w:val="single" w:sz="18" w:space="0" w:color="auto"/>
            </w:tcBorders>
            <w:shd w:val="clear" w:color="auto" w:fill="auto"/>
            <w:noWrap/>
            <w:vAlign w:val="center"/>
            <w:hideMark/>
          </w:tcPr>
          <w:p w14:paraId="1CD64175"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17</w:t>
            </w:r>
          </w:p>
        </w:tc>
        <w:tc>
          <w:tcPr>
            <w:tcW w:w="334" w:type="pct"/>
            <w:tcBorders>
              <w:top w:val="nil"/>
              <w:left w:val="single" w:sz="18" w:space="0" w:color="auto"/>
              <w:bottom w:val="single" w:sz="4" w:space="0" w:color="auto"/>
              <w:right w:val="single" w:sz="4" w:space="0" w:color="auto"/>
            </w:tcBorders>
            <w:shd w:val="clear" w:color="auto" w:fill="auto"/>
            <w:noWrap/>
            <w:vAlign w:val="center"/>
            <w:hideMark/>
          </w:tcPr>
          <w:p w14:paraId="6299DFB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17</w:t>
            </w:r>
          </w:p>
        </w:tc>
        <w:tc>
          <w:tcPr>
            <w:tcW w:w="334" w:type="pct"/>
            <w:tcBorders>
              <w:top w:val="nil"/>
              <w:left w:val="nil"/>
              <w:bottom w:val="single" w:sz="4" w:space="0" w:color="auto"/>
              <w:right w:val="single" w:sz="4" w:space="0" w:color="auto"/>
            </w:tcBorders>
            <w:shd w:val="clear" w:color="auto" w:fill="auto"/>
            <w:noWrap/>
            <w:vAlign w:val="center"/>
            <w:hideMark/>
          </w:tcPr>
          <w:p w14:paraId="44289B37"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6</w:t>
            </w:r>
          </w:p>
        </w:tc>
        <w:tc>
          <w:tcPr>
            <w:tcW w:w="334" w:type="pct"/>
            <w:tcBorders>
              <w:top w:val="nil"/>
              <w:left w:val="nil"/>
              <w:bottom w:val="single" w:sz="4" w:space="0" w:color="auto"/>
              <w:right w:val="single" w:sz="18" w:space="0" w:color="auto"/>
            </w:tcBorders>
            <w:shd w:val="clear" w:color="auto" w:fill="auto"/>
            <w:noWrap/>
            <w:vAlign w:val="center"/>
            <w:hideMark/>
          </w:tcPr>
          <w:p w14:paraId="64D7731B"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1</w:t>
            </w:r>
          </w:p>
        </w:tc>
        <w:tc>
          <w:tcPr>
            <w:tcW w:w="371" w:type="pct"/>
            <w:tcBorders>
              <w:top w:val="nil"/>
              <w:left w:val="single" w:sz="18" w:space="0" w:color="auto"/>
              <w:bottom w:val="single" w:sz="4" w:space="0" w:color="auto"/>
              <w:right w:val="single" w:sz="8" w:space="0" w:color="auto"/>
            </w:tcBorders>
            <w:shd w:val="clear" w:color="auto" w:fill="auto"/>
            <w:noWrap/>
            <w:vAlign w:val="center"/>
            <w:hideMark/>
          </w:tcPr>
          <w:p w14:paraId="3867C2C1"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83</w:t>
            </w:r>
          </w:p>
        </w:tc>
      </w:tr>
      <w:tr w:rsidR="00DE24B4" w:rsidRPr="00DE24B4" w14:paraId="3AFFB330" w14:textId="77777777" w:rsidTr="00EF04A2">
        <w:trPr>
          <w:trHeight w:val="361"/>
        </w:trPr>
        <w:tc>
          <w:tcPr>
            <w:tcW w:w="583" w:type="pct"/>
            <w:tcBorders>
              <w:top w:val="nil"/>
              <w:left w:val="single" w:sz="8" w:space="0" w:color="auto"/>
              <w:bottom w:val="nil"/>
              <w:right w:val="single" w:sz="4" w:space="0" w:color="auto"/>
            </w:tcBorders>
            <w:shd w:val="clear" w:color="auto" w:fill="auto"/>
            <w:noWrap/>
            <w:hideMark/>
          </w:tcPr>
          <w:p w14:paraId="4AAFAEF4" w14:textId="77777777" w:rsidR="00582787" w:rsidRPr="00DE24B4" w:rsidRDefault="00582787" w:rsidP="00EF04A2">
            <w:pPr>
              <w:widowControl/>
              <w:adjustRightInd w:val="0"/>
              <w:snapToGrid w:val="0"/>
              <w:ind w:firstLineChars="100" w:firstLine="159"/>
              <w:rPr>
                <w:rFonts w:ascii="ＭＳ ゴシック" w:eastAsia="ＭＳ ゴシック" w:hAnsi="ＭＳ ゴシック" w:cs="ＭＳ Ｐゴシック"/>
                <w:w w:val="80"/>
                <w:kern w:val="0"/>
                <w:sz w:val="20"/>
                <w:szCs w:val="20"/>
              </w:rPr>
            </w:pPr>
            <w:r w:rsidRPr="00DE24B4">
              <w:rPr>
                <w:rFonts w:ascii="ＭＳ ゴシック" w:eastAsia="ＭＳ ゴシック" w:hAnsi="ＭＳ ゴシック" w:cs="ＭＳ Ｐゴシック" w:hint="eastAsia"/>
                <w:w w:val="80"/>
                <w:kern w:val="0"/>
                <w:sz w:val="20"/>
                <w:szCs w:val="20"/>
              </w:rPr>
              <w:t>うち自家用</w:t>
            </w:r>
          </w:p>
        </w:tc>
        <w:tc>
          <w:tcPr>
            <w:tcW w:w="386" w:type="pct"/>
            <w:tcBorders>
              <w:top w:val="nil"/>
              <w:left w:val="nil"/>
              <w:bottom w:val="nil"/>
              <w:right w:val="single" w:sz="4" w:space="0" w:color="auto"/>
            </w:tcBorders>
            <w:shd w:val="clear" w:color="auto" w:fill="auto"/>
            <w:noWrap/>
            <w:vAlign w:val="center"/>
            <w:hideMark/>
          </w:tcPr>
          <w:p w14:paraId="50D7B6A8"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nil"/>
              <w:right w:val="single" w:sz="4" w:space="0" w:color="auto"/>
            </w:tcBorders>
            <w:shd w:val="clear" w:color="auto" w:fill="auto"/>
            <w:noWrap/>
            <w:vAlign w:val="center"/>
            <w:hideMark/>
          </w:tcPr>
          <w:p w14:paraId="7E873A12"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nil"/>
              <w:right w:val="single" w:sz="4" w:space="0" w:color="auto"/>
            </w:tcBorders>
            <w:shd w:val="clear" w:color="auto" w:fill="auto"/>
            <w:noWrap/>
            <w:vAlign w:val="center"/>
            <w:hideMark/>
          </w:tcPr>
          <w:p w14:paraId="24CBCC16"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nil"/>
              <w:right w:val="single" w:sz="4" w:space="0" w:color="auto"/>
            </w:tcBorders>
            <w:shd w:val="clear" w:color="auto" w:fill="auto"/>
            <w:noWrap/>
            <w:vAlign w:val="center"/>
            <w:hideMark/>
          </w:tcPr>
          <w:p w14:paraId="3961321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nil"/>
              <w:right w:val="single" w:sz="4" w:space="0" w:color="auto"/>
            </w:tcBorders>
            <w:shd w:val="clear" w:color="auto" w:fill="auto"/>
            <w:noWrap/>
            <w:vAlign w:val="center"/>
            <w:hideMark/>
          </w:tcPr>
          <w:p w14:paraId="60CBB535"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nil"/>
              <w:right w:val="single" w:sz="4" w:space="0" w:color="auto"/>
            </w:tcBorders>
            <w:shd w:val="clear" w:color="auto" w:fill="auto"/>
            <w:noWrap/>
            <w:vAlign w:val="center"/>
            <w:hideMark/>
          </w:tcPr>
          <w:p w14:paraId="01F3A114"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nil"/>
              <w:right w:val="single" w:sz="4" w:space="0" w:color="auto"/>
            </w:tcBorders>
            <w:shd w:val="clear" w:color="auto" w:fill="auto"/>
            <w:noWrap/>
            <w:vAlign w:val="center"/>
            <w:hideMark/>
          </w:tcPr>
          <w:p w14:paraId="7A77222D"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4" w:type="pct"/>
            <w:tcBorders>
              <w:top w:val="nil"/>
              <w:left w:val="nil"/>
              <w:bottom w:val="nil"/>
              <w:right w:val="single" w:sz="4" w:space="0" w:color="auto"/>
            </w:tcBorders>
            <w:shd w:val="clear" w:color="auto" w:fill="auto"/>
            <w:noWrap/>
            <w:vAlign w:val="center"/>
            <w:hideMark/>
          </w:tcPr>
          <w:p w14:paraId="4767151B"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11</w:t>
            </w:r>
          </w:p>
        </w:tc>
        <w:tc>
          <w:tcPr>
            <w:tcW w:w="334" w:type="pct"/>
            <w:tcBorders>
              <w:top w:val="nil"/>
              <w:left w:val="nil"/>
              <w:bottom w:val="nil"/>
              <w:right w:val="single" w:sz="18" w:space="0" w:color="auto"/>
            </w:tcBorders>
            <w:shd w:val="clear" w:color="auto" w:fill="auto"/>
            <w:noWrap/>
            <w:vAlign w:val="center"/>
            <w:hideMark/>
          </w:tcPr>
          <w:p w14:paraId="58A187D8"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4</w:t>
            </w:r>
          </w:p>
        </w:tc>
        <w:tc>
          <w:tcPr>
            <w:tcW w:w="334" w:type="pct"/>
            <w:tcBorders>
              <w:top w:val="nil"/>
              <w:left w:val="single" w:sz="18" w:space="0" w:color="auto"/>
              <w:bottom w:val="nil"/>
              <w:right w:val="single" w:sz="4" w:space="0" w:color="auto"/>
            </w:tcBorders>
            <w:shd w:val="clear" w:color="auto" w:fill="auto"/>
            <w:noWrap/>
            <w:vAlign w:val="center"/>
            <w:hideMark/>
          </w:tcPr>
          <w:p w14:paraId="47E55DE8"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36</w:t>
            </w:r>
          </w:p>
        </w:tc>
        <w:tc>
          <w:tcPr>
            <w:tcW w:w="334" w:type="pct"/>
            <w:tcBorders>
              <w:top w:val="nil"/>
              <w:left w:val="nil"/>
              <w:bottom w:val="nil"/>
              <w:right w:val="single" w:sz="4" w:space="0" w:color="auto"/>
            </w:tcBorders>
            <w:shd w:val="clear" w:color="auto" w:fill="auto"/>
            <w:noWrap/>
            <w:vAlign w:val="center"/>
            <w:hideMark/>
          </w:tcPr>
          <w:p w14:paraId="45507176"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9</w:t>
            </w:r>
          </w:p>
        </w:tc>
        <w:tc>
          <w:tcPr>
            <w:tcW w:w="334" w:type="pct"/>
            <w:tcBorders>
              <w:top w:val="nil"/>
              <w:left w:val="nil"/>
              <w:bottom w:val="nil"/>
              <w:right w:val="single" w:sz="18" w:space="0" w:color="auto"/>
            </w:tcBorders>
            <w:shd w:val="clear" w:color="auto" w:fill="auto"/>
            <w:noWrap/>
            <w:vAlign w:val="center"/>
            <w:hideMark/>
          </w:tcPr>
          <w:p w14:paraId="3A1D9016"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7</w:t>
            </w:r>
          </w:p>
        </w:tc>
        <w:tc>
          <w:tcPr>
            <w:tcW w:w="371" w:type="pct"/>
            <w:tcBorders>
              <w:top w:val="nil"/>
              <w:left w:val="single" w:sz="18" w:space="0" w:color="auto"/>
              <w:bottom w:val="nil"/>
              <w:right w:val="single" w:sz="8" w:space="0" w:color="auto"/>
            </w:tcBorders>
            <w:shd w:val="clear" w:color="auto" w:fill="auto"/>
            <w:noWrap/>
            <w:vAlign w:val="center"/>
            <w:hideMark/>
          </w:tcPr>
          <w:p w14:paraId="1B2D7C21"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67</w:t>
            </w:r>
          </w:p>
        </w:tc>
      </w:tr>
      <w:tr w:rsidR="00DE24B4" w:rsidRPr="00DE24B4" w14:paraId="56040158" w14:textId="77777777" w:rsidTr="00EF04A2">
        <w:trPr>
          <w:trHeight w:val="361"/>
        </w:trPr>
        <w:tc>
          <w:tcPr>
            <w:tcW w:w="583" w:type="pct"/>
            <w:tcBorders>
              <w:top w:val="single" w:sz="8" w:space="0" w:color="auto"/>
              <w:left w:val="single" w:sz="8" w:space="0" w:color="auto"/>
              <w:bottom w:val="single" w:sz="4" w:space="0" w:color="auto"/>
              <w:right w:val="single" w:sz="4" w:space="0" w:color="auto"/>
            </w:tcBorders>
            <w:shd w:val="clear" w:color="auto" w:fill="auto"/>
            <w:noWrap/>
            <w:hideMark/>
          </w:tcPr>
          <w:p w14:paraId="7E8A10ED" w14:textId="77777777" w:rsidR="00582787" w:rsidRPr="00DE24B4" w:rsidRDefault="00582787" w:rsidP="00EF04A2">
            <w:pPr>
              <w:widowControl/>
              <w:adjustRightInd w:val="0"/>
              <w:snapToGrid w:val="0"/>
              <w:rPr>
                <w:rFonts w:ascii="ＭＳ ゴシック" w:eastAsia="ＭＳ ゴシック" w:hAnsi="ＭＳ ゴシック" w:cs="ＭＳ Ｐゴシック"/>
                <w:w w:val="90"/>
                <w:kern w:val="0"/>
                <w:sz w:val="22"/>
              </w:rPr>
            </w:pPr>
            <w:r w:rsidRPr="00DE24B4">
              <w:rPr>
                <w:rFonts w:ascii="ＭＳ ゴシック" w:eastAsia="ＭＳ ゴシック" w:hAnsi="ＭＳ ゴシック" w:cs="ＭＳ Ｐゴシック" w:hint="eastAsia"/>
                <w:w w:val="90"/>
                <w:kern w:val="0"/>
                <w:sz w:val="22"/>
              </w:rPr>
              <w:t>非適合車率</w:t>
            </w:r>
          </w:p>
        </w:tc>
        <w:tc>
          <w:tcPr>
            <w:tcW w:w="386" w:type="pct"/>
            <w:tcBorders>
              <w:top w:val="single" w:sz="8" w:space="0" w:color="auto"/>
              <w:left w:val="nil"/>
              <w:bottom w:val="single" w:sz="4" w:space="0" w:color="auto"/>
              <w:right w:val="single" w:sz="4" w:space="0" w:color="auto"/>
            </w:tcBorders>
            <w:shd w:val="clear" w:color="auto" w:fill="auto"/>
            <w:noWrap/>
            <w:vAlign w:val="center"/>
            <w:hideMark/>
          </w:tcPr>
          <w:p w14:paraId="11B841CC"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4.0%</w:t>
            </w:r>
          </w:p>
        </w:tc>
        <w:tc>
          <w:tcPr>
            <w:tcW w:w="332" w:type="pct"/>
            <w:tcBorders>
              <w:top w:val="single" w:sz="8" w:space="0" w:color="auto"/>
              <w:left w:val="nil"/>
              <w:bottom w:val="single" w:sz="4" w:space="0" w:color="auto"/>
              <w:right w:val="single" w:sz="4" w:space="0" w:color="auto"/>
            </w:tcBorders>
            <w:shd w:val="clear" w:color="auto" w:fill="auto"/>
            <w:noWrap/>
            <w:vAlign w:val="center"/>
            <w:hideMark/>
          </w:tcPr>
          <w:p w14:paraId="64C0DF96"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4.2%</w:t>
            </w:r>
          </w:p>
        </w:tc>
        <w:tc>
          <w:tcPr>
            <w:tcW w:w="332" w:type="pct"/>
            <w:tcBorders>
              <w:top w:val="single" w:sz="8" w:space="0" w:color="auto"/>
              <w:left w:val="nil"/>
              <w:bottom w:val="single" w:sz="4" w:space="0" w:color="auto"/>
              <w:right w:val="single" w:sz="4" w:space="0" w:color="auto"/>
            </w:tcBorders>
            <w:shd w:val="clear" w:color="auto" w:fill="auto"/>
            <w:noWrap/>
            <w:vAlign w:val="center"/>
            <w:hideMark/>
          </w:tcPr>
          <w:p w14:paraId="564E6B56"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2.2%</w:t>
            </w:r>
          </w:p>
        </w:tc>
        <w:tc>
          <w:tcPr>
            <w:tcW w:w="332" w:type="pct"/>
            <w:tcBorders>
              <w:top w:val="single" w:sz="8" w:space="0" w:color="auto"/>
              <w:left w:val="nil"/>
              <w:bottom w:val="single" w:sz="4" w:space="0" w:color="auto"/>
              <w:right w:val="single" w:sz="4" w:space="0" w:color="auto"/>
            </w:tcBorders>
            <w:shd w:val="clear" w:color="auto" w:fill="auto"/>
            <w:noWrap/>
            <w:vAlign w:val="center"/>
            <w:hideMark/>
          </w:tcPr>
          <w:p w14:paraId="1978A706"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2.5%</w:t>
            </w:r>
          </w:p>
        </w:tc>
        <w:tc>
          <w:tcPr>
            <w:tcW w:w="332" w:type="pct"/>
            <w:tcBorders>
              <w:top w:val="single" w:sz="8" w:space="0" w:color="auto"/>
              <w:left w:val="nil"/>
              <w:bottom w:val="single" w:sz="4" w:space="0" w:color="auto"/>
              <w:right w:val="single" w:sz="4" w:space="0" w:color="auto"/>
            </w:tcBorders>
            <w:shd w:val="clear" w:color="auto" w:fill="auto"/>
            <w:noWrap/>
            <w:vAlign w:val="center"/>
            <w:hideMark/>
          </w:tcPr>
          <w:p w14:paraId="44AC506B"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2.2%</w:t>
            </w:r>
          </w:p>
        </w:tc>
        <w:tc>
          <w:tcPr>
            <w:tcW w:w="332" w:type="pct"/>
            <w:tcBorders>
              <w:top w:val="single" w:sz="8" w:space="0" w:color="auto"/>
              <w:left w:val="nil"/>
              <w:bottom w:val="single" w:sz="4" w:space="0" w:color="auto"/>
              <w:right w:val="single" w:sz="4" w:space="0" w:color="auto"/>
            </w:tcBorders>
            <w:shd w:val="clear" w:color="auto" w:fill="auto"/>
            <w:noWrap/>
            <w:vAlign w:val="center"/>
            <w:hideMark/>
          </w:tcPr>
          <w:p w14:paraId="2195FE67"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2.3%</w:t>
            </w:r>
          </w:p>
        </w:tc>
        <w:tc>
          <w:tcPr>
            <w:tcW w:w="332" w:type="pct"/>
            <w:tcBorders>
              <w:top w:val="single" w:sz="8" w:space="0" w:color="auto"/>
              <w:left w:val="nil"/>
              <w:bottom w:val="single" w:sz="4" w:space="0" w:color="auto"/>
              <w:right w:val="single" w:sz="4" w:space="0" w:color="auto"/>
            </w:tcBorders>
            <w:shd w:val="clear" w:color="auto" w:fill="auto"/>
            <w:noWrap/>
            <w:vAlign w:val="center"/>
            <w:hideMark/>
          </w:tcPr>
          <w:p w14:paraId="124D6D9E"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0.90%</w:t>
            </w:r>
          </w:p>
        </w:tc>
        <w:tc>
          <w:tcPr>
            <w:tcW w:w="334" w:type="pct"/>
            <w:tcBorders>
              <w:top w:val="single" w:sz="8" w:space="0" w:color="auto"/>
              <w:left w:val="nil"/>
              <w:bottom w:val="single" w:sz="4" w:space="0" w:color="auto"/>
              <w:right w:val="single" w:sz="4" w:space="0" w:color="auto"/>
            </w:tcBorders>
            <w:shd w:val="clear" w:color="auto" w:fill="auto"/>
            <w:noWrap/>
            <w:vAlign w:val="center"/>
            <w:hideMark/>
          </w:tcPr>
          <w:p w14:paraId="3F7302B7"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0.67%</w:t>
            </w:r>
          </w:p>
        </w:tc>
        <w:tc>
          <w:tcPr>
            <w:tcW w:w="334" w:type="pct"/>
            <w:tcBorders>
              <w:top w:val="single" w:sz="8" w:space="0" w:color="auto"/>
              <w:left w:val="nil"/>
              <w:bottom w:val="single" w:sz="4" w:space="0" w:color="auto"/>
              <w:right w:val="single" w:sz="18" w:space="0" w:color="auto"/>
            </w:tcBorders>
            <w:shd w:val="clear" w:color="auto" w:fill="auto"/>
            <w:noWrap/>
            <w:vAlign w:val="center"/>
            <w:hideMark/>
          </w:tcPr>
          <w:p w14:paraId="3A3C08C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0.44%</w:t>
            </w:r>
          </w:p>
        </w:tc>
        <w:tc>
          <w:tcPr>
            <w:tcW w:w="334" w:type="pct"/>
            <w:tcBorders>
              <w:top w:val="single" w:sz="8" w:space="0" w:color="auto"/>
              <w:left w:val="single" w:sz="18" w:space="0" w:color="auto"/>
              <w:bottom w:val="single" w:sz="4" w:space="0" w:color="auto"/>
              <w:right w:val="single" w:sz="4" w:space="0" w:color="auto"/>
            </w:tcBorders>
            <w:shd w:val="clear" w:color="auto" w:fill="auto"/>
            <w:noWrap/>
            <w:vAlign w:val="center"/>
            <w:hideMark/>
          </w:tcPr>
          <w:p w14:paraId="2C29ECD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0.79%</w:t>
            </w:r>
          </w:p>
        </w:tc>
        <w:tc>
          <w:tcPr>
            <w:tcW w:w="334" w:type="pct"/>
            <w:tcBorders>
              <w:top w:val="single" w:sz="8" w:space="0" w:color="auto"/>
              <w:left w:val="nil"/>
              <w:bottom w:val="single" w:sz="4" w:space="0" w:color="auto"/>
              <w:right w:val="single" w:sz="4" w:space="0" w:color="auto"/>
            </w:tcBorders>
            <w:shd w:val="clear" w:color="auto" w:fill="auto"/>
            <w:noWrap/>
            <w:vAlign w:val="center"/>
            <w:hideMark/>
          </w:tcPr>
          <w:p w14:paraId="5F7014E6"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0.21%</w:t>
            </w:r>
          </w:p>
        </w:tc>
        <w:tc>
          <w:tcPr>
            <w:tcW w:w="334" w:type="pct"/>
            <w:tcBorders>
              <w:top w:val="single" w:sz="8" w:space="0" w:color="auto"/>
              <w:left w:val="nil"/>
              <w:bottom w:val="single" w:sz="4" w:space="0" w:color="auto"/>
              <w:right w:val="single" w:sz="18" w:space="0" w:color="auto"/>
            </w:tcBorders>
            <w:shd w:val="clear" w:color="auto" w:fill="auto"/>
            <w:noWrap/>
            <w:vAlign w:val="center"/>
            <w:hideMark/>
          </w:tcPr>
          <w:p w14:paraId="69DEB41D"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0.11%</w:t>
            </w:r>
          </w:p>
        </w:tc>
        <w:tc>
          <w:tcPr>
            <w:tcW w:w="371" w:type="pct"/>
            <w:tcBorders>
              <w:top w:val="single" w:sz="8" w:space="0" w:color="auto"/>
              <w:left w:val="single" w:sz="18" w:space="0" w:color="auto"/>
              <w:bottom w:val="single" w:sz="4" w:space="0" w:color="auto"/>
              <w:right w:val="single" w:sz="8" w:space="0" w:color="auto"/>
            </w:tcBorders>
            <w:shd w:val="clear" w:color="auto" w:fill="auto"/>
            <w:noWrap/>
            <w:vAlign w:val="center"/>
            <w:hideMark/>
          </w:tcPr>
          <w:p w14:paraId="1FB0A058"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1.45%</w:t>
            </w:r>
          </w:p>
        </w:tc>
      </w:tr>
      <w:tr w:rsidR="00DE24B4" w:rsidRPr="00DE24B4" w14:paraId="68D4CA4A" w14:textId="77777777" w:rsidTr="00EF04A2">
        <w:trPr>
          <w:trHeight w:val="361"/>
        </w:trPr>
        <w:tc>
          <w:tcPr>
            <w:tcW w:w="583" w:type="pct"/>
            <w:tcBorders>
              <w:top w:val="nil"/>
              <w:left w:val="single" w:sz="8" w:space="0" w:color="auto"/>
              <w:bottom w:val="single" w:sz="4" w:space="0" w:color="auto"/>
              <w:right w:val="single" w:sz="4" w:space="0" w:color="auto"/>
            </w:tcBorders>
            <w:shd w:val="clear" w:color="auto" w:fill="auto"/>
            <w:noWrap/>
            <w:hideMark/>
          </w:tcPr>
          <w:p w14:paraId="72B481B4" w14:textId="77777777" w:rsidR="00582787" w:rsidRPr="00DE24B4" w:rsidRDefault="00582787" w:rsidP="00EF04A2">
            <w:pPr>
              <w:widowControl/>
              <w:adjustRightInd w:val="0"/>
              <w:snapToGrid w:val="0"/>
              <w:ind w:firstLineChars="100" w:firstLine="159"/>
              <w:rPr>
                <w:rFonts w:ascii="ＭＳ ゴシック" w:eastAsia="ＭＳ ゴシック" w:hAnsi="ＭＳ ゴシック" w:cs="ＭＳ Ｐゴシック"/>
                <w:w w:val="80"/>
                <w:kern w:val="0"/>
                <w:sz w:val="20"/>
                <w:szCs w:val="20"/>
              </w:rPr>
            </w:pPr>
            <w:r w:rsidRPr="00DE24B4">
              <w:rPr>
                <w:rFonts w:ascii="ＭＳ ゴシック" w:eastAsia="ＭＳ ゴシック" w:hAnsi="ＭＳ ゴシック" w:cs="ＭＳ Ｐゴシック" w:hint="eastAsia"/>
                <w:w w:val="80"/>
                <w:kern w:val="0"/>
                <w:sz w:val="20"/>
                <w:szCs w:val="20"/>
              </w:rPr>
              <w:t>うち事業用</w:t>
            </w:r>
          </w:p>
        </w:tc>
        <w:tc>
          <w:tcPr>
            <w:tcW w:w="386" w:type="pct"/>
            <w:tcBorders>
              <w:top w:val="nil"/>
              <w:left w:val="nil"/>
              <w:bottom w:val="single" w:sz="4" w:space="0" w:color="auto"/>
              <w:right w:val="single" w:sz="4" w:space="0" w:color="auto"/>
            </w:tcBorders>
            <w:shd w:val="clear" w:color="auto" w:fill="auto"/>
            <w:noWrap/>
            <w:vAlign w:val="center"/>
            <w:hideMark/>
          </w:tcPr>
          <w:p w14:paraId="11E0D672"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798F9739"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14A94E4F"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3E2DF60E"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04454A43"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713E9147"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08583FB1"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4" w:type="pct"/>
            <w:tcBorders>
              <w:top w:val="nil"/>
              <w:left w:val="nil"/>
              <w:bottom w:val="single" w:sz="4" w:space="0" w:color="auto"/>
              <w:right w:val="single" w:sz="4" w:space="0" w:color="auto"/>
            </w:tcBorders>
            <w:shd w:val="clear" w:color="auto" w:fill="auto"/>
            <w:noWrap/>
            <w:vAlign w:val="center"/>
            <w:hideMark/>
          </w:tcPr>
          <w:p w14:paraId="3C90162F"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0.53%</w:t>
            </w:r>
          </w:p>
        </w:tc>
        <w:tc>
          <w:tcPr>
            <w:tcW w:w="334" w:type="pct"/>
            <w:tcBorders>
              <w:top w:val="nil"/>
              <w:left w:val="nil"/>
              <w:bottom w:val="single" w:sz="4" w:space="0" w:color="auto"/>
              <w:right w:val="single" w:sz="18" w:space="0" w:color="auto"/>
            </w:tcBorders>
            <w:shd w:val="clear" w:color="auto" w:fill="auto"/>
            <w:noWrap/>
            <w:vAlign w:val="center"/>
            <w:hideMark/>
          </w:tcPr>
          <w:p w14:paraId="7EAFDB58"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0.35%</w:t>
            </w:r>
          </w:p>
        </w:tc>
        <w:tc>
          <w:tcPr>
            <w:tcW w:w="334" w:type="pct"/>
            <w:tcBorders>
              <w:top w:val="nil"/>
              <w:left w:val="single" w:sz="18" w:space="0" w:color="auto"/>
              <w:bottom w:val="single" w:sz="4" w:space="0" w:color="auto"/>
              <w:right w:val="single" w:sz="4" w:space="0" w:color="auto"/>
            </w:tcBorders>
            <w:shd w:val="clear" w:color="auto" w:fill="auto"/>
            <w:noWrap/>
            <w:vAlign w:val="center"/>
            <w:hideMark/>
          </w:tcPr>
          <w:p w14:paraId="3B7EA9BE"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0.25%</w:t>
            </w:r>
          </w:p>
        </w:tc>
        <w:tc>
          <w:tcPr>
            <w:tcW w:w="334" w:type="pct"/>
            <w:tcBorders>
              <w:top w:val="nil"/>
              <w:left w:val="nil"/>
              <w:bottom w:val="single" w:sz="4" w:space="0" w:color="auto"/>
              <w:right w:val="single" w:sz="4" w:space="0" w:color="auto"/>
            </w:tcBorders>
            <w:shd w:val="clear" w:color="auto" w:fill="auto"/>
            <w:noWrap/>
            <w:vAlign w:val="center"/>
            <w:hideMark/>
          </w:tcPr>
          <w:p w14:paraId="0542B1B9"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0.09%</w:t>
            </w:r>
          </w:p>
        </w:tc>
        <w:tc>
          <w:tcPr>
            <w:tcW w:w="334" w:type="pct"/>
            <w:tcBorders>
              <w:top w:val="nil"/>
              <w:left w:val="nil"/>
              <w:bottom w:val="single" w:sz="4" w:space="0" w:color="auto"/>
              <w:right w:val="single" w:sz="18" w:space="0" w:color="auto"/>
            </w:tcBorders>
            <w:shd w:val="clear" w:color="auto" w:fill="auto"/>
            <w:noWrap/>
            <w:vAlign w:val="center"/>
            <w:hideMark/>
          </w:tcPr>
          <w:p w14:paraId="6AA8B58F"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0.01%</w:t>
            </w:r>
          </w:p>
        </w:tc>
        <w:tc>
          <w:tcPr>
            <w:tcW w:w="371" w:type="pct"/>
            <w:tcBorders>
              <w:top w:val="nil"/>
              <w:left w:val="single" w:sz="18" w:space="0" w:color="auto"/>
              <w:bottom w:val="single" w:sz="4" w:space="0" w:color="auto"/>
              <w:right w:val="single" w:sz="8" w:space="0" w:color="auto"/>
            </w:tcBorders>
            <w:shd w:val="clear" w:color="auto" w:fill="auto"/>
            <w:noWrap/>
            <w:vAlign w:val="center"/>
            <w:hideMark/>
          </w:tcPr>
          <w:p w14:paraId="654A275B"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0.12%</w:t>
            </w:r>
          </w:p>
        </w:tc>
      </w:tr>
      <w:tr w:rsidR="00DE24B4" w:rsidRPr="00DE24B4" w14:paraId="1A5118BD" w14:textId="77777777" w:rsidTr="00EF04A2">
        <w:trPr>
          <w:trHeight w:val="361"/>
        </w:trPr>
        <w:tc>
          <w:tcPr>
            <w:tcW w:w="583" w:type="pct"/>
            <w:tcBorders>
              <w:top w:val="nil"/>
              <w:left w:val="single" w:sz="8" w:space="0" w:color="auto"/>
              <w:bottom w:val="single" w:sz="8" w:space="0" w:color="auto"/>
              <w:right w:val="single" w:sz="4" w:space="0" w:color="auto"/>
            </w:tcBorders>
            <w:shd w:val="clear" w:color="auto" w:fill="auto"/>
            <w:noWrap/>
            <w:hideMark/>
          </w:tcPr>
          <w:p w14:paraId="466158DE" w14:textId="77777777" w:rsidR="00582787" w:rsidRPr="00DE24B4" w:rsidRDefault="00582787" w:rsidP="00EF04A2">
            <w:pPr>
              <w:widowControl/>
              <w:adjustRightInd w:val="0"/>
              <w:snapToGrid w:val="0"/>
              <w:ind w:firstLineChars="100" w:firstLine="159"/>
              <w:rPr>
                <w:rFonts w:ascii="ＭＳ ゴシック" w:eastAsia="ＭＳ ゴシック" w:hAnsi="ＭＳ ゴシック" w:cs="ＭＳ Ｐゴシック"/>
                <w:w w:val="80"/>
                <w:kern w:val="0"/>
                <w:sz w:val="20"/>
                <w:szCs w:val="20"/>
              </w:rPr>
            </w:pPr>
            <w:r w:rsidRPr="00DE24B4">
              <w:rPr>
                <w:rFonts w:ascii="ＭＳ ゴシック" w:eastAsia="ＭＳ ゴシック" w:hAnsi="ＭＳ ゴシック" w:cs="ＭＳ Ｐゴシック" w:hint="eastAsia"/>
                <w:w w:val="80"/>
                <w:kern w:val="0"/>
                <w:sz w:val="20"/>
                <w:szCs w:val="20"/>
              </w:rPr>
              <w:t>うち自家用</w:t>
            </w:r>
          </w:p>
        </w:tc>
        <w:tc>
          <w:tcPr>
            <w:tcW w:w="386" w:type="pct"/>
            <w:tcBorders>
              <w:top w:val="nil"/>
              <w:left w:val="nil"/>
              <w:bottom w:val="single" w:sz="8" w:space="0" w:color="auto"/>
              <w:right w:val="single" w:sz="4" w:space="0" w:color="auto"/>
            </w:tcBorders>
            <w:shd w:val="clear" w:color="auto" w:fill="auto"/>
            <w:noWrap/>
            <w:vAlign w:val="center"/>
            <w:hideMark/>
          </w:tcPr>
          <w:p w14:paraId="1F9B0A47"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8" w:space="0" w:color="auto"/>
              <w:right w:val="single" w:sz="4" w:space="0" w:color="auto"/>
            </w:tcBorders>
            <w:shd w:val="clear" w:color="auto" w:fill="auto"/>
            <w:noWrap/>
            <w:vAlign w:val="center"/>
            <w:hideMark/>
          </w:tcPr>
          <w:p w14:paraId="19E6002A"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8" w:space="0" w:color="auto"/>
              <w:right w:val="single" w:sz="4" w:space="0" w:color="auto"/>
            </w:tcBorders>
            <w:shd w:val="clear" w:color="auto" w:fill="auto"/>
            <w:noWrap/>
            <w:vAlign w:val="center"/>
            <w:hideMark/>
          </w:tcPr>
          <w:p w14:paraId="27A111D8"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8" w:space="0" w:color="auto"/>
              <w:right w:val="single" w:sz="4" w:space="0" w:color="auto"/>
            </w:tcBorders>
            <w:shd w:val="clear" w:color="auto" w:fill="auto"/>
            <w:noWrap/>
            <w:vAlign w:val="center"/>
            <w:hideMark/>
          </w:tcPr>
          <w:p w14:paraId="693642FD"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8" w:space="0" w:color="auto"/>
              <w:right w:val="single" w:sz="4" w:space="0" w:color="auto"/>
            </w:tcBorders>
            <w:shd w:val="clear" w:color="auto" w:fill="auto"/>
            <w:noWrap/>
            <w:vAlign w:val="center"/>
            <w:hideMark/>
          </w:tcPr>
          <w:p w14:paraId="61B4D49A"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8" w:space="0" w:color="auto"/>
              <w:right w:val="single" w:sz="4" w:space="0" w:color="auto"/>
            </w:tcBorders>
            <w:shd w:val="clear" w:color="auto" w:fill="auto"/>
            <w:noWrap/>
            <w:vAlign w:val="center"/>
            <w:hideMark/>
          </w:tcPr>
          <w:p w14:paraId="714CF8FA"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8" w:space="0" w:color="auto"/>
              <w:right w:val="single" w:sz="4" w:space="0" w:color="auto"/>
            </w:tcBorders>
            <w:shd w:val="clear" w:color="auto" w:fill="auto"/>
            <w:noWrap/>
            <w:vAlign w:val="center"/>
            <w:hideMark/>
          </w:tcPr>
          <w:p w14:paraId="30F87147" w14:textId="77777777" w:rsidR="00582787" w:rsidRPr="00DE24B4" w:rsidRDefault="00582787" w:rsidP="00EF04A2">
            <w:pPr>
              <w:widowControl/>
              <w:adjustRightInd w:val="0"/>
              <w:snapToGrid w:val="0"/>
              <w:jc w:val="right"/>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w:t>
            </w:r>
          </w:p>
        </w:tc>
        <w:tc>
          <w:tcPr>
            <w:tcW w:w="334" w:type="pct"/>
            <w:tcBorders>
              <w:top w:val="nil"/>
              <w:left w:val="nil"/>
              <w:bottom w:val="single" w:sz="8" w:space="0" w:color="auto"/>
              <w:right w:val="single" w:sz="4" w:space="0" w:color="auto"/>
            </w:tcBorders>
            <w:shd w:val="clear" w:color="auto" w:fill="auto"/>
            <w:noWrap/>
            <w:vAlign w:val="center"/>
            <w:hideMark/>
          </w:tcPr>
          <w:p w14:paraId="461E7E58"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0.14%</w:t>
            </w:r>
          </w:p>
        </w:tc>
        <w:tc>
          <w:tcPr>
            <w:tcW w:w="334" w:type="pct"/>
            <w:tcBorders>
              <w:top w:val="nil"/>
              <w:left w:val="nil"/>
              <w:bottom w:val="single" w:sz="8" w:space="0" w:color="auto"/>
              <w:right w:val="single" w:sz="18" w:space="0" w:color="auto"/>
            </w:tcBorders>
            <w:shd w:val="clear" w:color="auto" w:fill="auto"/>
            <w:noWrap/>
            <w:vAlign w:val="center"/>
            <w:hideMark/>
          </w:tcPr>
          <w:p w14:paraId="1AE1CFBC"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0.08%</w:t>
            </w:r>
          </w:p>
        </w:tc>
        <w:tc>
          <w:tcPr>
            <w:tcW w:w="334" w:type="pct"/>
            <w:tcBorders>
              <w:top w:val="nil"/>
              <w:left w:val="single" w:sz="18" w:space="0" w:color="auto"/>
              <w:bottom w:val="single" w:sz="18" w:space="0" w:color="auto"/>
              <w:right w:val="single" w:sz="4" w:space="0" w:color="auto"/>
            </w:tcBorders>
            <w:shd w:val="clear" w:color="auto" w:fill="auto"/>
            <w:noWrap/>
            <w:vAlign w:val="center"/>
            <w:hideMark/>
          </w:tcPr>
          <w:p w14:paraId="63EB2A00"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0.54%</w:t>
            </w:r>
          </w:p>
        </w:tc>
        <w:tc>
          <w:tcPr>
            <w:tcW w:w="334" w:type="pct"/>
            <w:tcBorders>
              <w:top w:val="nil"/>
              <w:left w:val="nil"/>
              <w:bottom w:val="single" w:sz="18" w:space="0" w:color="auto"/>
              <w:right w:val="single" w:sz="4" w:space="0" w:color="auto"/>
            </w:tcBorders>
            <w:shd w:val="clear" w:color="auto" w:fill="auto"/>
            <w:noWrap/>
            <w:vAlign w:val="center"/>
            <w:hideMark/>
          </w:tcPr>
          <w:p w14:paraId="4FB71F83"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0.13%</w:t>
            </w:r>
          </w:p>
        </w:tc>
        <w:tc>
          <w:tcPr>
            <w:tcW w:w="334" w:type="pct"/>
            <w:tcBorders>
              <w:top w:val="nil"/>
              <w:left w:val="nil"/>
              <w:bottom w:val="single" w:sz="18" w:space="0" w:color="auto"/>
              <w:right w:val="single" w:sz="18" w:space="0" w:color="auto"/>
            </w:tcBorders>
            <w:shd w:val="clear" w:color="auto" w:fill="auto"/>
            <w:noWrap/>
            <w:vAlign w:val="center"/>
            <w:hideMark/>
          </w:tcPr>
          <w:p w14:paraId="3F40B271"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0.09%</w:t>
            </w:r>
          </w:p>
        </w:tc>
        <w:tc>
          <w:tcPr>
            <w:tcW w:w="371" w:type="pct"/>
            <w:tcBorders>
              <w:top w:val="nil"/>
              <w:left w:val="single" w:sz="18" w:space="0" w:color="auto"/>
              <w:bottom w:val="single" w:sz="8" w:space="0" w:color="auto"/>
              <w:right w:val="single" w:sz="8" w:space="0" w:color="auto"/>
            </w:tcBorders>
            <w:shd w:val="clear" w:color="auto" w:fill="auto"/>
            <w:noWrap/>
            <w:vAlign w:val="center"/>
            <w:hideMark/>
          </w:tcPr>
          <w:p w14:paraId="300A6854" w14:textId="77777777" w:rsidR="00582787" w:rsidRPr="00DE24B4" w:rsidRDefault="00582787" w:rsidP="00EF04A2">
            <w:pPr>
              <w:widowControl/>
              <w:adjustRightInd w:val="0"/>
              <w:snapToGrid w:val="0"/>
              <w:jc w:val="center"/>
              <w:rPr>
                <w:rFonts w:ascii="ＭＳ ゴシック" w:eastAsia="ＭＳ ゴシック" w:hAnsi="ＭＳ ゴシック" w:cs="ＭＳ Ｐゴシック"/>
                <w:w w:val="90"/>
                <w:kern w:val="0"/>
                <w:sz w:val="20"/>
                <w:szCs w:val="20"/>
              </w:rPr>
            </w:pPr>
            <w:r w:rsidRPr="00DE24B4">
              <w:rPr>
                <w:rFonts w:ascii="ＭＳ ゴシック" w:eastAsia="ＭＳ ゴシック" w:hAnsi="ＭＳ ゴシック" w:cs="ＭＳ Ｐゴシック" w:hint="eastAsia"/>
                <w:w w:val="90"/>
                <w:kern w:val="0"/>
                <w:sz w:val="20"/>
                <w:szCs w:val="20"/>
              </w:rPr>
              <w:t>0.10%</w:t>
            </w:r>
          </w:p>
        </w:tc>
      </w:tr>
    </w:tbl>
    <w:p w14:paraId="342EC34F" w14:textId="77777777" w:rsidR="00582787" w:rsidRPr="00DE24B4" w:rsidRDefault="00582787" w:rsidP="00582787">
      <w:pPr>
        <w:suppressLineNumbers/>
        <w:spacing w:line="360" w:lineRule="exact"/>
        <w:jc w:val="center"/>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表Ⅱ－４　　検査車両における非適合車の推移</w:t>
      </w:r>
    </w:p>
    <w:p w14:paraId="01076D78" w14:textId="77777777" w:rsidR="00582787" w:rsidRPr="00DE24B4" w:rsidRDefault="00582787" w:rsidP="00582787">
      <w:pPr>
        <w:suppressLineNumbers/>
        <w:spacing w:line="360" w:lineRule="exact"/>
        <w:ind w:firstLineChars="100" w:firstLine="180"/>
        <w:jc w:val="left"/>
        <w:rPr>
          <w:rFonts w:ascii="ＭＳ 明朝" w:eastAsia="ＭＳ 明朝" w:hAnsi="ＭＳ 明朝"/>
          <w:sz w:val="18"/>
        </w:rPr>
      </w:pPr>
      <w:r w:rsidRPr="00DE24B4">
        <w:rPr>
          <w:rFonts w:ascii="ＭＳ 明朝" w:eastAsia="ＭＳ 明朝" w:hAnsi="ＭＳ 明朝" w:hint="eastAsia"/>
          <w:sz w:val="18"/>
        </w:rPr>
        <w:t>※非適合車の事業用・自家用別データについては平成27年度以降に集計を開始</w:t>
      </w:r>
    </w:p>
    <w:p w14:paraId="3DE13EE5" w14:textId="43B183CD" w:rsidR="00582787" w:rsidRPr="00DE24B4" w:rsidRDefault="008436E1" w:rsidP="008436E1">
      <w:pPr>
        <w:widowControl/>
        <w:suppressLineNumbers/>
        <w:jc w:val="left"/>
        <w:rPr>
          <w:rFonts w:ascii="ＭＳ Ｐ明朝" w:eastAsia="ＭＳ Ｐ明朝" w:hAnsi="ＭＳ Ｐ明朝"/>
          <w:sz w:val="22"/>
        </w:rPr>
      </w:pPr>
      <w:r w:rsidRPr="00DE24B4">
        <w:rPr>
          <w:rFonts w:ascii="ＭＳ Ｐ明朝" w:eastAsia="ＭＳ Ｐ明朝" w:hAnsi="ＭＳ Ｐ明朝"/>
          <w:sz w:val="22"/>
        </w:rPr>
        <w:br w:type="page"/>
      </w:r>
    </w:p>
    <w:p w14:paraId="0536A86B" w14:textId="77777777" w:rsidR="00582787" w:rsidRPr="00DE24B4" w:rsidRDefault="00582787" w:rsidP="00582787">
      <w:pPr>
        <w:spacing w:line="360" w:lineRule="exact"/>
        <w:jc w:val="left"/>
        <w:rPr>
          <w:rFonts w:ascii="ＭＳ Ｐゴシック" w:eastAsia="ＭＳ Ｐゴシック" w:hAnsi="ＭＳ Ｐゴシック"/>
          <w:sz w:val="24"/>
          <w:szCs w:val="24"/>
        </w:rPr>
      </w:pPr>
      <w:r w:rsidRPr="00DE24B4">
        <w:rPr>
          <w:rFonts w:ascii="ＭＳ Ｐゴシック" w:eastAsia="ＭＳ Ｐゴシック" w:hAnsi="ＭＳ Ｐゴシック" w:hint="eastAsia"/>
          <w:sz w:val="24"/>
          <w:szCs w:val="24"/>
        </w:rPr>
        <w:t>４　流入車規制にかかる論点について</w:t>
      </w:r>
    </w:p>
    <w:p w14:paraId="1CE7C074" w14:textId="77777777" w:rsidR="00582787" w:rsidRPr="00DE24B4" w:rsidRDefault="00582787" w:rsidP="00582787">
      <w:pPr>
        <w:spacing w:line="360" w:lineRule="exact"/>
        <w:ind w:firstLineChars="100" w:firstLine="220"/>
        <w:jc w:val="left"/>
        <w:rPr>
          <w:rFonts w:ascii="ＭＳ 明朝" w:eastAsia="ＭＳ 明朝" w:hAnsi="ＭＳ 明朝"/>
          <w:sz w:val="22"/>
        </w:rPr>
      </w:pPr>
      <w:r w:rsidRPr="00DE24B4">
        <w:rPr>
          <w:rFonts w:ascii="ＭＳ 明朝" w:eastAsia="ＭＳ 明朝" w:hAnsi="ＭＳ 明朝" w:hint="eastAsia"/>
          <w:sz w:val="22"/>
        </w:rPr>
        <w:t>自動車の最新適合車への転換や非適合車による流入割合の低下などにより、自動車からのNOx及びPMの排出量が減少し、NO</w:t>
      </w:r>
      <w:r w:rsidRPr="00DE24B4">
        <w:rPr>
          <w:rFonts w:ascii="ＭＳ 明朝" w:eastAsia="ＭＳ 明朝" w:hAnsi="ＭＳ 明朝" w:hint="eastAsia"/>
          <w:sz w:val="16"/>
          <w:szCs w:val="16"/>
        </w:rPr>
        <w:t>2</w:t>
      </w:r>
      <w:r w:rsidRPr="00DE24B4">
        <w:rPr>
          <w:rFonts w:ascii="ＭＳ 明朝" w:eastAsia="ＭＳ 明朝" w:hAnsi="ＭＳ 明朝" w:hint="eastAsia"/>
          <w:sz w:val="22"/>
        </w:rPr>
        <w:t>及びSPMについては全ての監視測定局において継続的に環境基準を達成している。</w:t>
      </w:r>
    </w:p>
    <w:p w14:paraId="01CEE2BC" w14:textId="77777777" w:rsidR="00582787" w:rsidRPr="00DE24B4" w:rsidRDefault="00582787" w:rsidP="00582787">
      <w:pPr>
        <w:spacing w:line="360" w:lineRule="exact"/>
        <w:ind w:firstLineChars="100" w:firstLine="220"/>
        <w:jc w:val="left"/>
        <w:rPr>
          <w:rFonts w:ascii="ＭＳ 明朝" w:eastAsia="ＭＳ 明朝" w:hAnsi="ＭＳ 明朝"/>
          <w:sz w:val="22"/>
        </w:rPr>
      </w:pPr>
      <w:r w:rsidRPr="00DE24B4">
        <w:rPr>
          <w:rFonts w:ascii="ＭＳ 明朝" w:eastAsia="ＭＳ 明朝" w:hAnsi="ＭＳ 明朝" w:hint="eastAsia"/>
          <w:sz w:val="22"/>
        </w:rPr>
        <w:t>しかしながら、対策地域外の自動車については依然として対策地域内の自動車に比べて適合率が低いことから、流入車規制を廃止した場合の影響など、次の(１)から（３）の論点について検討した。</w:t>
      </w:r>
    </w:p>
    <w:p w14:paraId="78DCE96F" w14:textId="77777777" w:rsidR="00582787" w:rsidRPr="00DE24B4" w:rsidRDefault="00582787" w:rsidP="00582787">
      <w:pPr>
        <w:spacing w:line="360" w:lineRule="exact"/>
        <w:rPr>
          <w:rFonts w:ascii="ＭＳ Ｐゴシック" w:eastAsia="ＭＳ Ｐゴシック" w:hAnsi="ＭＳ Ｐゴシック"/>
          <w:sz w:val="24"/>
        </w:rPr>
      </w:pPr>
    </w:p>
    <w:p w14:paraId="4DF44ECC" w14:textId="77777777" w:rsidR="00582787" w:rsidRPr="00DE24B4" w:rsidRDefault="00582787" w:rsidP="00582787">
      <w:pPr>
        <w:spacing w:line="360" w:lineRule="exact"/>
        <w:ind w:left="220" w:hangingChars="100" w:hanging="220"/>
        <w:jc w:val="left"/>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（１）　NO</w:t>
      </w:r>
      <w:r w:rsidRPr="00DE24B4">
        <w:rPr>
          <w:rFonts w:ascii="ＭＳ Ｐゴシック" w:eastAsia="ＭＳ Ｐゴシック" w:hAnsi="ＭＳ Ｐゴシック" w:hint="eastAsia"/>
          <w:sz w:val="16"/>
          <w:szCs w:val="16"/>
        </w:rPr>
        <w:t>２</w:t>
      </w:r>
      <w:r w:rsidRPr="00DE24B4">
        <w:rPr>
          <w:rFonts w:ascii="ＭＳ Ｐゴシック" w:eastAsia="ＭＳ Ｐゴシック" w:hAnsi="ＭＳ Ｐゴシック" w:hint="eastAsia"/>
          <w:sz w:val="22"/>
        </w:rPr>
        <w:t>ゾーン内（日平均値の年間98％値が0.04ppmから0.06ppm）の測定局のさらなる改善への影響</w:t>
      </w:r>
    </w:p>
    <w:p w14:paraId="307FC240" w14:textId="77777777" w:rsidR="00582787" w:rsidRPr="00DE24B4" w:rsidRDefault="00582787" w:rsidP="00582787">
      <w:pPr>
        <w:spacing w:line="360" w:lineRule="exact"/>
        <w:ind w:firstLineChars="100" w:firstLine="220"/>
        <w:jc w:val="left"/>
        <w:rPr>
          <w:rFonts w:ascii="ＭＳ 明朝" w:eastAsia="ＭＳ 明朝" w:hAnsi="ＭＳ 明朝"/>
          <w:sz w:val="22"/>
        </w:rPr>
      </w:pPr>
      <w:r w:rsidRPr="00DE24B4">
        <w:rPr>
          <w:rFonts w:ascii="ＭＳ 明朝" w:eastAsia="ＭＳ 明朝" w:hAnsi="ＭＳ 明朝"/>
          <w:sz w:val="22"/>
        </w:rPr>
        <w:t>NO</w:t>
      </w:r>
      <w:r w:rsidRPr="00DE24B4">
        <w:rPr>
          <w:rFonts w:ascii="ＭＳ 明朝" w:eastAsia="ＭＳ 明朝" w:hAnsi="ＭＳ 明朝" w:hint="eastAsia"/>
          <w:sz w:val="16"/>
          <w:szCs w:val="16"/>
        </w:rPr>
        <w:t>２</w:t>
      </w:r>
      <w:r w:rsidRPr="00DE24B4">
        <w:rPr>
          <w:rFonts w:ascii="ＭＳ 明朝" w:eastAsia="ＭＳ 明朝" w:hAnsi="ＭＳ 明朝" w:hint="eastAsia"/>
          <w:sz w:val="22"/>
        </w:rPr>
        <w:t>の日平均値の</w:t>
      </w:r>
      <w:r w:rsidRPr="00DE24B4">
        <w:rPr>
          <w:rFonts w:ascii="ＭＳ 明朝" w:eastAsia="ＭＳ 明朝" w:hAnsi="ＭＳ 明朝"/>
          <w:sz w:val="22"/>
        </w:rPr>
        <w:t>年間98％値は長期的には濃度低減傾向にあるが、流入車規制を廃止した場合のNO</w:t>
      </w:r>
      <w:r w:rsidRPr="00DE24B4">
        <w:rPr>
          <w:rFonts w:ascii="ＭＳ 明朝" w:eastAsia="ＭＳ 明朝" w:hAnsi="ＭＳ 明朝"/>
          <w:sz w:val="16"/>
          <w:szCs w:val="16"/>
        </w:rPr>
        <w:t>X</w:t>
      </w:r>
      <w:r w:rsidRPr="00DE24B4">
        <w:rPr>
          <w:rFonts w:ascii="ＭＳ 明朝" w:eastAsia="ＭＳ 明朝" w:hAnsi="ＭＳ 明朝" w:hint="eastAsia"/>
          <w:sz w:val="22"/>
        </w:rPr>
        <w:t>排出量の増加予測値及び</w:t>
      </w:r>
      <w:r w:rsidRPr="00DE24B4">
        <w:rPr>
          <w:rFonts w:ascii="ＭＳ 明朝" w:eastAsia="ＭＳ 明朝" w:hAnsi="ＭＳ 明朝"/>
          <w:sz w:val="22"/>
        </w:rPr>
        <w:t>NO</w:t>
      </w:r>
      <w:r w:rsidRPr="00DE24B4">
        <w:rPr>
          <w:rFonts w:ascii="ＭＳ 明朝" w:eastAsia="ＭＳ 明朝" w:hAnsi="ＭＳ 明朝"/>
          <w:sz w:val="16"/>
          <w:szCs w:val="16"/>
        </w:rPr>
        <w:t>2</w:t>
      </w:r>
      <w:r w:rsidRPr="00DE24B4">
        <w:rPr>
          <w:rFonts w:ascii="ＭＳ 明朝" w:eastAsia="ＭＳ 明朝" w:hAnsi="ＭＳ 明朝"/>
          <w:sz w:val="22"/>
        </w:rPr>
        <w:t>濃度の</w:t>
      </w:r>
      <w:r w:rsidRPr="00DE24B4">
        <w:rPr>
          <w:rFonts w:ascii="ＭＳ 明朝" w:eastAsia="ＭＳ 明朝" w:hAnsi="ＭＳ 明朝" w:hint="eastAsia"/>
          <w:sz w:val="22"/>
        </w:rPr>
        <w:t>上昇影響を</w:t>
      </w:r>
      <w:r w:rsidRPr="00DE24B4">
        <w:rPr>
          <w:rFonts w:ascii="ＭＳ 明朝" w:eastAsia="ＭＳ 明朝" w:hAnsi="ＭＳ 明朝"/>
          <w:sz w:val="22"/>
        </w:rPr>
        <w:t>試算し、規制を廃止した場合の低減傾向の維持への影響について検討</w:t>
      </w:r>
      <w:r w:rsidRPr="00DE24B4">
        <w:rPr>
          <w:rFonts w:ascii="ＭＳ 明朝" w:eastAsia="ＭＳ 明朝" w:hAnsi="ＭＳ 明朝" w:hint="eastAsia"/>
          <w:sz w:val="22"/>
        </w:rPr>
        <w:t>した</w:t>
      </w:r>
      <w:r w:rsidRPr="00DE24B4">
        <w:rPr>
          <w:rFonts w:ascii="ＭＳ 明朝" w:eastAsia="ＭＳ 明朝" w:hAnsi="ＭＳ 明朝"/>
          <w:sz w:val="22"/>
        </w:rPr>
        <w:t xml:space="preserve">。　　</w:t>
      </w:r>
    </w:p>
    <w:p w14:paraId="304BD86F" w14:textId="77777777" w:rsidR="00582787" w:rsidRPr="00DE24B4" w:rsidRDefault="00582787" w:rsidP="00582787">
      <w:pPr>
        <w:spacing w:line="360" w:lineRule="exact"/>
        <w:jc w:val="left"/>
        <w:rPr>
          <w:rFonts w:ascii="ＭＳ 明朝" w:eastAsia="ＭＳ 明朝" w:hAnsi="ＭＳ 明朝"/>
          <w:sz w:val="22"/>
        </w:rPr>
      </w:pPr>
    </w:p>
    <w:p w14:paraId="68BAE33A" w14:textId="77777777" w:rsidR="00582787" w:rsidRPr="00DE24B4" w:rsidRDefault="00582787" w:rsidP="00582787">
      <w:pPr>
        <w:spacing w:line="360" w:lineRule="exact"/>
        <w:jc w:val="left"/>
        <w:rPr>
          <w:rFonts w:ascii="ＭＳ 明朝" w:eastAsia="ＭＳ 明朝" w:hAnsi="ＭＳ 明朝" w:cs="o{Ç˛"/>
          <w:kern w:val="0"/>
          <w:sz w:val="22"/>
        </w:rPr>
      </w:pPr>
      <w:r w:rsidRPr="00DE24B4">
        <w:rPr>
          <w:rFonts w:ascii="ＭＳ 明朝" w:eastAsia="ＭＳ 明朝" w:hAnsi="ＭＳ 明朝" w:cs="o{Ç˛" w:hint="eastAsia"/>
          <w:kern w:val="0"/>
          <w:sz w:val="22"/>
        </w:rPr>
        <w:t>（規制を廃止した場合の非適合率の設定）</w:t>
      </w:r>
    </w:p>
    <w:p w14:paraId="64AC1E28" w14:textId="41CA0652" w:rsidR="00582787" w:rsidRPr="00DE24B4" w:rsidRDefault="00582787" w:rsidP="00582787">
      <w:pPr>
        <w:spacing w:line="360" w:lineRule="exact"/>
        <w:ind w:firstLineChars="100" w:firstLine="220"/>
        <w:rPr>
          <w:rFonts w:ascii="ＭＳ 明朝" w:eastAsia="ＭＳ 明朝" w:hAnsi="ＭＳ 明朝" w:cs="o{Ç˛"/>
          <w:kern w:val="0"/>
          <w:sz w:val="22"/>
        </w:rPr>
      </w:pPr>
      <w:r w:rsidRPr="00DE24B4">
        <w:rPr>
          <w:rFonts w:ascii="ＭＳ 明朝" w:eastAsia="ＭＳ 明朝" w:hAnsi="ＭＳ 明朝" w:cs="o{Ç˛" w:hint="eastAsia"/>
          <w:kern w:val="0"/>
          <w:sz w:val="22"/>
        </w:rPr>
        <w:t>対策地域の指定がある８都府県のうち、独自に流入車規制を実施していない三重県においては、県内を走行する自動車（全車種）の非適合率は令和元年度で1.3％となっており、大阪府と比べると高くなっている</w:t>
      </w:r>
      <w:r w:rsidR="00925852" w:rsidRPr="00DE24B4">
        <w:rPr>
          <w:rFonts w:ascii="ＭＳ 明朝" w:eastAsia="ＭＳ 明朝" w:hAnsi="ＭＳ 明朝" w:cs="o{Ç˛" w:hint="eastAsia"/>
          <w:kern w:val="0"/>
          <w:sz w:val="22"/>
        </w:rPr>
        <w:t>（表Ⅱ－５）</w:t>
      </w:r>
      <w:r w:rsidRPr="00DE24B4">
        <w:rPr>
          <w:rFonts w:ascii="ＭＳ 明朝" w:eastAsia="ＭＳ 明朝" w:hAnsi="ＭＳ 明朝" w:cs="o{Ç˛" w:hint="eastAsia"/>
          <w:kern w:val="0"/>
          <w:sz w:val="22"/>
        </w:rPr>
        <w:t>。</w:t>
      </w:r>
    </w:p>
    <w:p w14:paraId="3A0DC890" w14:textId="77777777" w:rsidR="00582787" w:rsidRPr="00DE24B4" w:rsidRDefault="00582787" w:rsidP="00582787">
      <w:pPr>
        <w:spacing w:line="360" w:lineRule="exact"/>
        <w:ind w:firstLineChars="100" w:firstLine="220"/>
        <w:rPr>
          <w:rFonts w:ascii="ＭＳ 明朝" w:eastAsia="ＭＳ 明朝" w:hAnsi="ＭＳ 明朝" w:cs="o{Ç˛"/>
          <w:kern w:val="0"/>
          <w:sz w:val="22"/>
        </w:rPr>
      </w:pPr>
      <w:r w:rsidRPr="00DE24B4">
        <w:rPr>
          <w:rFonts w:ascii="ＭＳ 明朝" w:eastAsia="ＭＳ 明朝" w:hAnsi="ＭＳ 明朝" w:cs="o{Ç˛" w:hint="eastAsia"/>
          <w:kern w:val="0"/>
          <w:sz w:val="22"/>
        </w:rPr>
        <w:t>大阪府において、流入車規制を廃止した場合の非適合率については、三重県内の非適合率のデータをもとに設定することとした。</w:t>
      </w:r>
    </w:p>
    <w:p w14:paraId="3DD40298" w14:textId="77777777" w:rsidR="00582787" w:rsidRPr="00DE24B4" w:rsidRDefault="00582787" w:rsidP="00582787">
      <w:pPr>
        <w:suppressLineNumbers/>
        <w:autoSpaceDE w:val="0"/>
        <w:autoSpaceDN w:val="0"/>
        <w:adjustRightInd w:val="0"/>
        <w:jc w:val="left"/>
        <w:rPr>
          <w:rFonts w:ascii="ＭＳ Ｐ明朝" w:eastAsia="ＭＳ Ｐ明朝" w:hAnsi="ＭＳ Ｐ明朝" w:cs="o{Ç˛"/>
          <w:kern w:val="0"/>
          <w:sz w:val="22"/>
        </w:rPr>
      </w:pPr>
      <w:r w:rsidRPr="00DE24B4">
        <w:rPr>
          <w:rFonts w:ascii="ＭＳ Ｐ明朝" w:eastAsia="ＭＳ Ｐ明朝" w:hAnsi="ＭＳ Ｐ明朝"/>
          <w:noProof/>
          <w:sz w:val="22"/>
        </w:rPr>
        <w:drawing>
          <wp:anchor distT="0" distB="0" distL="114300" distR="114300" simplePos="0" relativeHeight="252571648" behindDoc="0" locked="0" layoutInCell="1" allowOverlap="1" wp14:anchorId="7A8F3A14" wp14:editId="63B4118A">
            <wp:simplePos x="0" y="0"/>
            <wp:positionH relativeFrom="margin">
              <wp:posOffset>4200023</wp:posOffset>
            </wp:positionH>
            <wp:positionV relativeFrom="paragraph">
              <wp:posOffset>94916</wp:posOffset>
            </wp:positionV>
            <wp:extent cx="1406358" cy="1853565"/>
            <wp:effectExtent l="0" t="0" r="3810" b="0"/>
            <wp:wrapNone/>
            <wp:docPr id="7198" name="図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06358" cy="1853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46999" w14:textId="77777777" w:rsidR="00582787" w:rsidRPr="00DE24B4" w:rsidRDefault="00582787" w:rsidP="00582787">
      <w:pPr>
        <w:suppressLineNumbers/>
        <w:spacing w:line="420" w:lineRule="exact"/>
        <w:rPr>
          <w:rFonts w:ascii="ＭＳ Ｐゴシック" w:eastAsia="ＭＳ Ｐゴシック" w:hAnsi="ＭＳ Ｐゴシック"/>
        </w:rPr>
      </w:pPr>
      <w:r w:rsidRPr="00DE24B4">
        <w:rPr>
          <w:rFonts w:ascii="ＭＳ 明朝" w:eastAsia="ＭＳ 明朝" w:hAnsi="ＭＳ 明朝"/>
          <w:noProof/>
          <w:sz w:val="24"/>
        </w:rPr>
        <mc:AlternateContent>
          <mc:Choice Requires="wps">
            <w:drawing>
              <wp:anchor distT="0" distB="0" distL="114300" distR="114300" simplePos="0" relativeHeight="252570624" behindDoc="0" locked="0" layoutInCell="1" allowOverlap="1" wp14:anchorId="0E11DA24" wp14:editId="5DEA45FB">
                <wp:simplePos x="0" y="0"/>
                <wp:positionH relativeFrom="margin">
                  <wp:posOffset>1665605</wp:posOffset>
                </wp:positionH>
                <wp:positionV relativeFrom="paragraph">
                  <wp:posOffset>1724025</wp:posOffset>
                </wp:positionV>
                <wp:extent cx="2534285" cy="336550"/>
                <wp:effectExtent l="0" t="0" r="0" b="0"/>
                <wp:wrapNone/>
                <wp:docPr id="285" name="テキスト ボックス 33"/>
                <wp:cNvGraphicFramePr/>
                <a:graphic xmlns:a="http://schemas.openxmlformats.org/drawingml/2006/main">
                  <a:graphicData uri="http://schemas.microsoft.com/office/word/2010/wordprocessingShape">
                    <wps:wsp>
                      <wps:cNvSpPr txBox="1"/>
                      <wps:spPr>
                        <a:xfrm>
                          <a:off x="0" y="0"/>
                          <a:ext cx="2534285" cy="336550"/>
                        </a:xfrm>
                        <a:prstGeom prst="rect">
                          <a:avLst/>
                        </a:prstGeom>
                        <a:noFill/>
                      </wps:spPr>
                      <wps:txbx>
                        <w:txbxContent>
                          <w:p w14:paraId="02E023A8" w14:textId="77777777" w:rsidR="00BA6C41" w:rsidRPr="00A019BE" w:rsidRDefault="00BA6C41" w:rsidP="00582787">
                            <w:pPr>
                              <w:rPr>
                                <w:rFonts w:ascii="ＭＳ 明朝" w:eastAsia="ＭＳ 明朝" w:hAnsi="ＭＳ 明朝"/>
                                <w:sz w:val="18"/>
                                <w:szCs w:val="18"/>
                              </w:rPr>
                            </w:pPr>
                            <w:r w:rsidRPr="00A019BE">
                              <w:rPr>
                                <w:rFonts w:ascii="ＭＳ 明朝" w:eastAsia="ＭＳ 明朝" w:hAnsi="ＭＳ 明朝" w:hint="eastAsia"/>
                                <w:sz w:val="18"/>
                                <w:szCs w:val="18"/>
                              </w:rPr>
                              <w:t>【（出典）環境省</w:t>
                            </w:r>
                            <w:r w:rsidRPr="00A019BE">
                              <w:rPr>
                                <w:rFonts w:ascii="ＭＳ 明朝" w:eastAsia="ＭＳ 明朝" w:hAnsi="ＭＳ 明朝"/>
                                <w:sz w:val="18"/>
                                <w:szCs w:val="18"/>
                              </w:rPr>
                              <w:t>ナンバープレート調査</w:t>
                            </w:r>
                            <w:r w:rsidRPr="00A019BE">
                              <w:rPr>
                                <w:rFonts w:ascii="ＭＳ 明朝" w:eastAsia="ＭＳ 明朝" w:hAnsi="ＭＳ 明朝" w:hint="eastAsia"/>
                                <w:sz w:val="18"/>
                                <w:szCs w:val="18"/>
                              </w:rPr>
                              <w:t>より作成】</w:t>
                            </w:r>
                          </w:p>
                        </w:txbxContent>
                      </wps:txbx>
                      <wps:bodyPr wrap="square" rtlCol="0">
                        <a:noAutofit/>
                      </wps:bodyPr>
                    </wps:wsp>
                  </a:graphicData>
                </a:graphic>
                <wp14:sizeRelH relativeFrom="margin">
                  <wp14:pctWidth>0</wp14:pctWidth>
                </wp14:sizeRelH>
              </wp:anchor>
            </w:drawing>
          </mc:Choice>
          <mc:Fallback>
            <w:pict>
              <v:shape w14:anchorId="0E11DA24" id="_x0000_s1090" type="#_x0000_t202" style="position:absolute;left:0;text-align:left;margin-left:131.15pt;margin-top:135.75pt;width:199.55pt;height:26.5pt;z-index:252570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" filled="f" stroked="f">
                <v:textbox>
                  <w:txbxContent>
                    <w:p w14:paraId="02E023A8" w14:textId="77777777" w:rsidR="00BA6C41" w:rsidRPr="00A019BE" w:rsidRDefault="00BA6C41" w:rsidP="00582787">
                      <w:pPr>
                        <w:rPr>
                          <w:rFonts w:ascii="ＭＳ 明朝" w:eastAsia="ＭＳ 明朝" w:hAnsi="ＭＳ 明朝"/>
                          <w:sz w:val="18"/>
                          <w:szCs w:val="18"/>
                        </w:rPr>
                      </w:pPr>
                      <w:r w:rsidRPr="00A019BE">
                        <w:rPr>
                          <w:rFonts w:ascii="ＭＳ 明朝" w:eastAsia="ＭＳ 明朝" w:hAnsi="ＭＳ 明朝" w:hint="eastAsia"/>
                          <w:sz w:val="18"/>
                          <w:szCs w:val="18"/>
                        </w:rPr>
                        <w:t>【（出典）環境省</w:t>
                      </w:r>
                      <w:r w:rsidRPr="00A019BE">
                        <w:rPr>
                          <w:rFonts w:ascii="ＭＳ 明朝" w:eastAsia="ＭＳ 明朝" w:hAnsi="ＭＳ 明朝"/>
                          <w:sz w:val="18"/>
                          <w:szCs w:val="18"/>
                        </w:rPr>
                        <w:t>ナンバープレート調査</w:t>
                      </w:r>
                      <w:r w:rsidRPr="00A019BE">
                        <w:rPr>
                          <w:rFonts w:ascii="ＭＳ 明朝" w:eastAsia="ＭＳ 明朝" w:hAnsi="ＭＳ 明朝" w:hint="eastAsia"/>
                          <w:sz w:val="18"/>
                          <w:szCs w:val="18"/>
                        </w:rPr>
                        <w:t>より作成】</w:t>
                      </w:r>
                    </w:p>
                  </w:txbxContent>
                </v:textbox>
                <w10:wrap anchorx="margin"/>
              </v:shape>
            </w:pict>
          </mc:Fallback>
        </mc:AlternateContent>
      </w:r>
      <w:r w:rsidRPr="00DE24B4">
        <w:rPr>
          <w:rFonts w:ascii="ＭＳ 明朝" w:eastAsia="ＭＳ 明朝" w:hAnsi="ＭＳ 明朝"/>
          <w:noProof/>
          <w:sz w:val="24"/>
        </w:rPr>
        <mc:AlternateContent>
          <mc:Choice Requires="wps">
            <w:drawing>
              <wp:anchor distT="0" distB="0" distL="114300" distR="114300" simplePos="0" relativeHeight="252572672" behindDoc="0" locked="0" layoutInCell="1" allowOverlap="1" wp14:anchorId="7F8BA325" wp14:editId="2AFEB10A">
                <wp:simplePos x="0" y="0"/>
                <wp:positionH relativeFrom="margin">
                  <wp:posOffset>4026535</wp:posOffset>
                </wp:positionH>
                <wp:positionV relativeFrom="paragraph">
                  <wp:posOffset>1720215</wp:posOffset>
                </wp:positionV>
                <wp:extent cx="2017395" cy="336550"/>
                <wp:effectExtent l="0" t="0" r="0" b="0"/>
                <wp:wrapNone/>
                <wp:docPr id="286" name="テキスト ボックス 33"/>
                <wp:cNvGraphicFramePr/>
                <a:graphic xmlns:a="http://schemas.openxmlformats.org/drawingml/2006/main">
                  <a:graphicData uri="http://schemas.microsoft.com/office/word/2010/wordprocessingShape">
                    <wps:wsp>
                      <wps:cNvSpPr txBox="1"/>
                      <wps:spPr>
                        <a:xfrm>
                          <a:off x="0" y="0"/>
                          <a:ext cx="2017395" cy="336550"/>
                        </a:xfrm>
                        <a:prstGeom prst="rect">
                          <a:avLst/>
                        </a:prstGeom>
                        <a:noFill/>
                      </wps:spPr>
                      <wps:txbx>
                        <w:txbxContent>
                          <w:p w14:paraId="6BC4927C" w14:textId="77777777" w:rsidR="00BA6C41" w:rsidRPr="00016F8B" w:rsidRDefault="00BA6C41" w:rsidP="00582787">
                            <w:pPr>
                              <w:rPr>
                                <w:rFonts w:ascii="ＭＳ 明朝" w:eastAsia="ＭＳ 明朝" w:hAnsi="ＭＳ 明朝"/>
                                <w:sz w:val="16"/>
                                <w:szCs w:val="16"/>
                              </w:rPr>
                            </w:pPr>
                            <w:r w:rsidRPr="00016F8B">
                              <w:rPr>
                                <w:rFonts w:ascii="ＭＳ 明朝" w:eastAsia="ＭＳ 明朝" w:hAnsi="ＭＳ 明朝" w:hint="eastAsia"/>
                                <w:sz w:val="16"/>
                                <w:szCs w:val="16"/>
                              </w:rPr>
                              <w:t>（参考）三重県の</w:t>
                            </w:r>
                            <w:r w:rsidRPr="00016F8B">
                              <w:rPr>
                                <w:rFonts w:ascii="ＭＳ 明朝" w:eastAsia="ＭＳ 明朝" w:hAnsi="ＭＳ 明朝"/>
                                <w:sz w:val="16"/>
                                <w:szCs w:val="16"/>
                              </w:rPr>
                              <w:t>対策地域（</w:t>
                            </w:r>
                            <w:r w:rsidRPr="00016F8B">
                              <w:rPr>
                                <w:rFonts w:ascii="ＭＳ 明朝" w:eastAsia="ＭＳ 明朝" w:hAnsi="ＭＳ 明朝" w:hint="eastAsia"/>
                                <w:sz w:val="16"/>
                                <w:szCs w:val="16"/>
                              </w:rPr>
                              <w:t>着色部分</w:t>
                            </w:r>
                            <w:r w:rsidRPr="00016F8B">
                              <w:rPr>
                                <w:rFonts w:ascii="ＭＳ 明朝" w:eastAsia="ＭＳ 明朝" w:hAnsi="ＭＳ 明朝"/>
                                <w:sz w:val="16"/>
                                <w:szCs w:val="16"/>
                              </w:rPr>
                              <w:t>）</w:t>
                            </w:r>
                          </w:p>
                        </w:txbxContent>
                      </wps:txbx>
                      <wps:bodyPr wrap="square" rtlCol="0">
                        <a:noAutofit/>
                      </wps:bodyPr>
                    </wps:wsp>
                  </a:graphicData>
                </a:graphic>
                <wp14:sizeRelH relativeFrom="margin">
                  <wp14:pctWidth>0</wp14:pctWidth>
                </wp14:sizeRelH>
              </wp:anchor>
            </w:drawing>
          </mc:Choice>
          <mc:Fallback>
            <w:pict>
              <v:shape w14:anchorId="7F8BA325" id="_x0000_s1091" type="#_x0000_t202" style="position:absolute;left:0;text-align:left;margin-left:317.05pt;margin-top:135.45pt;width:158.85pt;height:26.5pt;z-index:252572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" filled="f" stroked="f">
                <v:textbox>
                  <w:txbxContent>
                    <w:p w14:paraId="6BC4927C" w14:textId="77777777" w:rsidR="00BA6C41" w:rsidRPr="00016F8B" w:rsidRDefault="00BA6C41" w:rsidP="00582787">
                      <w:pPr>
                        <w:rPr>
                          <w:rFonts w:ascii="ＭＳ 明朝" w:eastAsia="ＭＳ 明朝" w:hAnsi="ＭＳ 明朝"/>
                          <w:sz w:val="16"/>
                          <w:szCs w:val="16"/>
                        </w:rPr>
                      </w:pPr>
                      <w:r w:rsidRPr="00016F8B">
                        <w:rPr>
                          <w:rFonts w:ascii="ＭＳ 明朝" w:eastAsia="ＭＳ 明朝" w:hAnsi="ＭＳ 明朝" w:hint="eastAsia"/>
                          <w:sz w:val="16"/>
                          <w:szCs w:val="16"/>
                        </w:rPr>
                        <w:t>（参考）三重県の</w:t>
                      </w:r>
                      <w:r w:rsidRPr="00016F8B">
                        <w:rPr>
                          <w:rFonts w:ascii="ＭＳ 明朝" w:eastAsia="ＭＳ 明朝" w:hAnsi="ＭＳ 明朝"/>
                          <w:sz w:val="16"/>
                          <w:szCs w:val="16"/>
                        </w:rPr>
                        <w:t>対策地域（</w:t>
                      </w:r>
                      <w:r w:rsidRPr="00016F8B">
                        <w:rPr>
                          <w:rFonts w:ascii="ＭＳ 明朝" w:eastAsia="ＭＳ 明朝" w:hAnsi="ＭＳ 明朝" w:hint="eastAsia"/>
                          <w:sz w:val="16"/>
                          <w:szCs w:val="16"/>
                        </w:rPr>
                        <w:t>着色部分</w:t>
                      </w:r>
                      <w:r w:rsidRPr="00016F8B">
                        <w:rPr>
                          <w:rFonts w:ascii="ＭＳ 明朝" w:eastAsia="ＭＳ 明朝" w:hAnsi="ＭＳ 明朝"/>
                          <w:sz w:val="16"/>
                          <w:szCs w:val="16"/>
                        </w:rPr>
                        <w:t>）</w:t>
                      </w:r>
                    </w:p>
                  </w:txbxContent>
                </v:textbox>
                <w10:wrap anchorx="margin"/>
              </v:shape>
            </w:pict>
          </mc:Fallback>
        </mc:AlternateContent>
      </w:r>
      <w:r w:rsidRPr="00DE24B4">
        <w:rPr>
          <w:rFonts w:ascii="ＭＳ Ｐゴシック" w:eastAsia="ＭＳ Ｐゴシック" w:hAnsi="ＭＳ Ｐゴシック" w:hint="eastAsia"/>
        </w:rPr>
        <w:t>表Ⅱ－５　各地域を走行する非適合率（全車種）の状況（令和元年度）</w:t>
      </w:r>
    </w:p>
    <w:tbl>
      <w:tblPr>
        <w:tblStyle w:val="5"/>
        <w:tblW w:w="6502" w:type="dxa"/>
        <w:tblInd w:w="-5" w:type="dxa"/>
        <w:tblLayout w:type="fixed"/>
        <w:tblLook w:val="04A0" w:firstRow="1" w:lastRow="0" w:firstColumn="1" w:lastColumn="0" w:noHBand="0" w:noVBand="1"/>
      </w:tblPr>
      <w:tblGrid>
        <w:gridCol w:w="2224"/>
        <w:gridCol w:w="2065"/>
        <w:gridCol w:w="2213"/>
      </w:tblGrid>
      <w:tr w:rsidR="00DE24B4" w:rsidRPr="00DE24B4" w14:paraId="0038E4AF" w14:textId="77777777" w:rsidTr="00EF04A2">
        <w:trPr>
          <w:trHeight w:val="664"/>
        </w:trPr>
        <w:tc>
          <w:tcPr>
            <w:tcW w:w="2224" w:type="dxa"/>
            <w:tcBorders>
              <w:top w:val="single" w:sz="4" w:space="0" w:color="000000"/>
              <w:left w:val="single" w:sz="4" w:space="0" w:color="000000"/>
              <w:bottom w:val="single" w:sz="4" w:space="0" w:color="000000"/>
              <w:right w:val="single" w:sz="4" w:space="0" w:color="000000"/>
            </w:tcBorders>
            <w:vAlign w:val="center"/>
          </w:tcPr>
          <w:p w14:paraId="5203C708" w14:textId="77777777" w:rsidR="00582787" w:rsidRPr="00DE24B4" w:rsidRDefault="00582787" w:rsidP="00EF04A2">
            <w:pPr>
              <w:suppressLineNumbers/>
              <w:spacing w:line="420" w:lineRule="exact"/>
              <w:rPr>
                <w:rFonts w:ascii="ＭＳ Ｐ明朝" w:eastAsia="ＭＳ Ｐ明朝" w:hAnsi="ＭＳ Ｐ明朝"/>
              </w:rPr>
            </w:pPr>
          </w:p>
        </w:tc>
        <w:tc>
          <w:tcPr>
            <w:tcW w:w="2065" w:type="dxa"/>
            <w:tcBorders>
              <w:top w:val="single" w:sz="4" w:space="0" w:color="000000"/>
              <w:left w:val="single" w:sz="4" w:space="0" w:color="000000"/>
              <w:bottom w:val="single" w:sz="4" w:space="0" w:color="000000"/>
              <w:right w:val="single" w:sz="4" w:space="0" w:color="000000"/>
            </w:tcBorders>
            <w:vAlign w:val="center"/>
          </w:tcPr>
          <w:p w14:paraId="75F75D70" w14:textId="77777777" w:rsidR="00582787" w:rsidRPr="00DE24B4" w:rsidRDefault="00582787" w:rsidP="00EF04A2">
            <w:pPr>
              <w:suppressLineNumbers/>
              <w:spacing w:line="340" w:lineRule="exact"/>
              <w:jc w:val="center"/>
              <w:rPr>
                <w:rFonts w:ascii="ＭＳ Ｐ明朝" w:eastAsia="ＭＳ Ｐ明朝" w:hAnsi="ＭＳ Ｐ明朝"/>
              </w:rPr>
            </w:pPr>
            <w:r w:rsidRPr="00DE24B4">
              <w:rPr>
                <w:rFonts w:ascii="ＭＳ Ｐ明朝" w:eastAsia="ＭＳ Ｐ明朝" w:hAnsi="ＭＳ Ｐ明朝" w:hint="eastAsia"/>
              </w:rPr>
              <w:t>大阪府内</w:t>
            </w:r>
          </w:p>
        </w:tc>
        <w:tc>
          <w:tcPr>
            <w:tcW w:w="2213" w:type="dxa"/>
            <w:tcBorders>
              <w:top w:val="single" w:sz="4" w:space="0" w:color="000000"/>
              <w:left w:val="single" w:sz="4" w:space="0" w:color="000000"/>
              <w:bottom w:val="single" w:sz="4" w:space="0" w:color="000000"/>
              <w:right w:val="single" w:sz="4" w:space="0" w:color="000000"/>
            </w:tcBorders>
            <w:vAlign w:val="center"/>
          </w:tcPr>
          <w:p w14:paraId="2DC8823B" w14:textId="77777777" w:rsidR="00582787" w:rsidRPr="00DE24B4" w:rsidRDefault="00582787" w:rsidP="00EF04A2">
            <w:pPr>
              <w:suppressLineNumbers/>
              <w:spacing w:line="340" w:lineRule="exact"/>
              <w:jc w:val="center"/>
              <w:rPr>
                <w:rFonts w:ascii="ＭＳ Ｐ明朝" w:eastAsia="ＭＳ Ｐ明朝" w:hAnsi="ＭＳ Ｐ明朝"/>
              </w:rPr>
            </w:pPr>
            <w:r w:rsidRPr="00DE24B4">
              <w:rPr>
                <w:rFonts w:ascii="ＭＳ Ｐ明朝" w:eastAsia="ＭＳ Ｐ明朝" w:hAnsi="ＭＳ Ｐ明朝" w:hint="eastAsia"/>
              </w:rPr>
              <w:t>三重県内</w:t>
            </w:r>
          </w:p>
        </w:tc>
      </w:tr>
      <w:tr w:rsidR="00DE24B4" w:rsidRPr="00DE24B4" w14:paraId="0C136B8C" w14:textId="77777777" w:rsidTr="00EF04A2">
        <w:trPr>
          <w:trHeight w:val="531"/>
        </w:trPr>
        <w:tc>
          <w:tcPr>
            <w:tcW w:w="2224" w:type="dxa"/>
            <w:tcBorders>
              <w:top w:val="single" w:sz="4" w:space="0" w:color="000000"/>
              <w:left w:val="single" w:sz="4" w:space="0" w:color="000000"/>
              <w:bottom w:val="single" w:sz="4" w:space="0" w:color="000000"/>
              <w:right w:val="single" w:sz="4" w:space="0" w:color="000000"/>
            </w:tcBorders>
            <w:vAlign w:val="center"/>
          </w:tcPr>
          <w:p w14:paraId="21A9B97C"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観測台数</w:t>
            </w:r>
          </w:p>
        </w:tc>
        <w:tc>
          <w:tcPr>
            <w:tcW w:w="2065" w:type="dxa"/>
            <w:tcBorders>
              <w:top w:val="single" w:sz="4" w:space="0" w:color="000000"/>
              <w:left w:val="single" w:sz="4" w:space="0" w:color="000000"/>
              <w:bottom w:val="single" w:sz="4" w:space="0" w:color="000000"/>
              <w:right w:val="single" w:sz="4" w:space="0" w:color="000000"/>
            </w:tcBorders>
            <w:vAlign w:val="center"/>
          </w:tcPr>
          <w:p w14:paraId="073D8E76"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78,181台</w:t>
            </w:r>
          </w:p>
        </w:tc>
        <w:tc>
          <w:tcPr>
            <w:tcW w:w="2213" w:type="dxa"/>
            <w:tcBorders>
              <w:top w:val="single" w:sz="4" w:space="0" w:color="000000"/>
              <w:left w:val="single" w:sz="4" w:space="0" w:color="000000"/>
              <w:bottom w:val="single" w:sz="4" w:space="0" w:color="000000"/>
              <w:right w:val="single" w:sz="4" w:space="0" w:color="000000"/>
            </w:tcBorders>
            <w:vAlign w:val="center"/>
          </w:tcPr>
          <w:p w14:paraId="5F8F0082"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26,479台</w:t>
            </w:r>
          </w:p>
        </w:tc>
      </w:tr>
      <w:tr w:rsidR="00DE24B4" w:rsidRPr="00DE24B4" w14:paraId="4A72FB46" w14:textId="77777777" w:rsidTr="00EF04A2">
        <w:trPr>
          <w:trHeight w:val="531"/>
        </w:trPr>
        <w:tc>
          <w:tcPr>
            <w:tcW w:w="2224" w:type="dxa"/>
            <w:tcBorders>
              <w:top w:val="single" w:sz="4" w:space="0" w:color="000000"/>
              <w:left w:val="single" w:sz="4" w:space="0" w:color="000000"/>
              <w:bottom w:val="single" w:sz="4" w:space="0" w:color="000000"/>
              <w:right w:val="single" w:sz="4" w:space="0" w:color="000000"/>
            </w:tcBorders>
            <w:vAlign w:val="center"/>
          </w:tcPr>
          <w:p w14:paraId="6011980C"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非適合車台数</w:t>
            </w:r>
          </w:p>
        </w:tc>
        <w:tc>
          <w:tcPr>
            <w:tcW w:w="2065" w:type="dxa"/>
            <w:tcBorders>
              <w:top w:val="single" w:sz="4" w:space="0" w:color="000000"/>
              <w:left w:val="single" w:sz="4" w:space="0" w:color="000000"/>
              <w:bottom w:val="single" w:sz="4" w:space="0" w:color="000000"/>
              <w:right w:val="single" w:sz="4" w:space="0" w:color="000000"/>
            </w:tcBorders>
            <w:vAlign w:val="center"/>
          </w:tcPr>
          <w:p w14:paraId="1E02FB6C"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184台</w:t>
            </w:r>
          </w:p>
        </w:tc>
        <w:tc>
          <w:tcPr>
            <w:tcW w:w="2213" w:type="dxa"/>
            <w:tcBorders>
              <w:top w:val="single" w:sz="4" w:space="0" w:color="000000"/>
              <w:left w:val="single" w:sz="4" w:space="0" w:color="000000"/>
              <w:bottom w:val="single" w:sz="4" w:space="0" w:color="000000"/>
              <w:right w:val="single" w:sz="4" w:space="0" w:color="000000"/>
            </w:tcBorders>
            <w:vAlign w:val="center"/>
          </w:tcPr>
          <w:p w14:paraId="737429C2"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343台</w:t>
            </w:r>
          </w:p>
        </w:tc>
      </w:tr>
      <w:tr w:rsidR="00DE24B4" w:rsidRPr="00DE24B4" w14:paraId="080C37AC" w14:textId="77777777" w:rsidTr="00EF04A2">
        <w:trPr>
          <w:trHeight w:val="531"/>
        </w:trPr>
        <w:tc>
          <w:tcPr>
            <w:tcW w:w="2224" w:type="dxa"/>
            <w:tcBorders>
              <w:top w:val="single" w:sz="4" w:space="0" w:color="000000"/>
              <w:left w:val="single" w:sz="4" w:space="0" w:color="000000"/>
              <w:bottom w:val="single" w:sz="4" w:space="0" w:color="000000"/>
              <w:right w:val="single" w:sz="4" w:space="0" w:color="000000"/>
            </w:tcBorders>
            <w:vAlign w:val="center"/>
          </w:tcPr>
          <w:p w14:paraId="381E99C0"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非適合率</w:t>
            </w:r>
          </w:p>
        </w:tc>
        <w:tc>
          <w:tcPr>
            <w:tcW w:w="2065" w:type="dxa"/>
            <w:tcBorders>
              <w:top w:val="single" w:sz="4" w:space="0" w:color="000000"/>
              <w:left w:val="single" w:sz="4" w:space="0" w:color="000000"/>
              <w:bottom w:val="single" w:sz="4" w:space="0" w:color="000000"/>
              <w:right w:val="single" w:sz="4" w:space="0" w:color="000000"/>
            </w:tcBorders>
            <w:vAlign w:val="center"/>
          </w:tcPr>
          <w:p w14:paraId="08FD351E"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0.24％</w:t>
            </w:r>
          </w:p>
        </w:tc>
        <w:tc>
          <w:tcPr>
            <w:tcW w:w="2213" w:type="dxa"/>
            <w:tcBorders>
              <w:top w:val="single" w:sz="4" w:space="0" w:color="000000"/>
              <w:left w:val="single" w:sz="4" w:space="0" w:color="000000"/>
              <w:bottom w:val="single" w:sz="4" w:space="0" w:color="000000"/>
              <w:right w:val="single" w:sz="4" w:space="0" w:color="000000"/>
            </w:tcBorders>
            <w:vAlign w:val="center"/>
          </w:tcPr>
          <w:p w14:paraId="74EB759E"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1.3％</w:t>
            </w:r>
          </w:p>
        </w:tc>
      </w:tr>
    </w:tbl>
    <w:p w14:paraId="57C06BF8" w14:textId="77777777" w:rsidR="00582787" w:rsidRPr="00DE24B4" w:rsidRDefault="00582787" w:rsidP="00582787">
      <w:pPr>
        <w:suppressLineNumbers/>
        <w:autoSpaceDE w:val="0"/>
        <w:autoSpaceDN w:val="0"/>
        <w:adjustRightInd w:val="0"/>
        <w:ind w:firstLineChars="100" w:firstLine="220"/>
        <w:jc w:val="left"/>
        <w:rPr>
          <w:rFonts w:ascii="ＭＳ 明朝" w:eastAsia="ＭＳ 明朝" w:hAnsi="ＭＳ 明朝" w:cs="o{Ç˛"/>
          <w:kern w:val="0"/>
          <w:sz w:val="22"/>
        </w:rPr>
      </w:pPr>
    </w:p>
    <w:p w14:paraId="0BFAE290" w14:textId="77777777" w:rsidR="00582787" w:rsidRPr="00DE24B4" w:rsidRDefault="00582787" w:rsidP="00582787">
      <w:pPr>
        <w:widowControl/>
        <w:suppressLineNumbers/>
        <w:jc w:val="left"/>
        <w:rPr>
          <w:rFonts w:ascii="ＭＳ Ｐ明朝" w:eastAsia="ＭＳ Ｐ明朝" w:hAnsi="ＭＳ Ｐ明朝"/>
          <w:sz w:val="22"/>
        </w:rPr>
      </w:pPr>
    </w:p>
    <w:p w14:paraId="32D25D25" w14:textId="77777777" w:rsidR="00582787" w:rsidRPr="00DE24B4" w:rsidRDefault="00582787" w:rsidP="00582787">
      <w:pPr>
        <w:widowControl/>
        <w:suppressLineNumbers/>
        <w:jc w:val="left"/>
        <w:rPr>
          <w:rFonts w:ascii="ＭＳ Ｐ明朝" w:eastAsia="ＭＳ Ｐ明朝" w:hAnsi="ＭＳ Ｐ明朝"/>
          <w:sz w:val="22"/>
        </w:rPr>
      </w:pPr>
    </w:p>
    <w:p w14:paraId="4B4C1C13" w14:textId="77777777" w:rsidR="00582787" w:rsidRPr="00DE24B4" w:rsidRDefault="00582787" w:rsidP="00582787">
      <w:pPr>
        <w:widowControl/>
        <w:suppressLineNumbers/>
        <w:jc w:val="left"/>
        <w:rPr>
          <w:rFonts w:ascii="ＭＳ Ｐ明朝" w:eastAsia="ＭＳ Ｐ明朝" w:hAnsi="ＭＳ Ｐ明朝"/>
          <w:sz w:val="22"/>
        </w:rPr>
      </w:pPr>
    </w:p>
    <w:p w14:paraId="41DDD141" w14:textId="77777777" w:rsidR="00582787" w:rsidRPr="00DE24B4" w:rsidRDefault="00582787" w:rsidP="00582787">
      <w:pPr>
        <w:widowControl/>
        <w:jc w:val="left"/>
        <w:rPr>
          <w:rFonts w:ascii="ＭＳ 明朝" w:eastAsia="ＭＳ 明朝" w:hAnsi="ＭＳ 明朝"/>
          <w:sz w:val="22"/>
        </w:rPr>
      </w:pPr>
      <w:r w:rsidRPr="00DE24B4">
        <w:rPr>
          <w:rFonts w:ascii="ＭＳ 明朝" w:eastAsia="ＭＳ 明朝" w:hAnsi="ＭＳ 明朝" w:hint="eastAsia"/>
          <w:sz w:val="22"/>
        </w:rPr>
        <w:t>（非適合率の将来予測）</w:t>
      </w:r>
    </w:p>
    <w:p w14:paraId="75B187F9" w14:textId="1C3EAC65" w:rsidR="00582787" w:rsidRPr="00DE24B4" w:rsidRDefault="00582787" w:rsidP="00582787">
      <w:pPr>
        <w:widowControl/>
        <w:ind w:firstLineChars="100" w:firstLine="220"/>
        <w:jc w:val="left"/>
        <w:rPr>
          <w:rFonts w:ascii="ＭＳ 明朝" w:eastAsia="ＭＳ 明朝" w:hAnsi="ＭＳ 明朝"/>
          <w:sz w:val="22"/>
        </w:rPr>
      </w:pPr>
      <w:r w:rsidRPr="00DE24B4">
        <w:rPr>
          <w:rFonts w:ascii="ＭＳ 明朝" w:eastAsia="ＭＳ 明朝" w:hAnsi="ＭＳ 明朝" w:hint="eastAsia"/>
          <w:sz w:val="22"/>
        </w:rPr>
        <w:t>非適合率の将来予測については、過去の推移から推計した結果、</w:t>
      </w:r>
      <w:r w:rsidR="00925852" w:rsidRPr="00DE24B4">
        <w:rPr>
          <w:rFonts w:ascii="ＭＳ 明朝" w:eastAsia="ＭＳ 明朝" w:hAnsi="ＭＳ 明朝" w:hint="eastAsia"/>
          <w:sz w:val="22"/>
        </w:rPr>
        <w:t>図Ⅱ－</w:t>
      </w:r>
      <w:r w:rsidR="00925852" w:rsidRPr="00DE24B4">
        <w:rPr>
          <w:rFonts w:ascii="ＭＳ 明朝" w:eastAsia="ＭＳ 明朝" w:hAnsi="ＭＳ 明朝"/>
          <w:sz w:val="22"/>
        </w:rPr>
        <w:t>16のとおり、</w:t>
      </w:r>
      <w:r w:rsidRPr="00DE24B4">
        <w:rPr>
          <w:rFonts w:ascii="ＭＳ 明朝" w:eastAsia="ＭＳ 明朝" w:hAnsi="ＭＳ 明朝" w:hint="eastAsia"/>
          <w:sz w:val="22"/>
        </w:rPr>
        <w:t>大阪府では規制を継続した場合、令和４年度（2022年度）に0.079％、</w:t>
      </w:r>
      <w:r w:rsidRPr="00DE24B4">
        <w:rPr>
          <w:rFonts w:ascii="ＭＳ 明朝" w:eastAsia="ＭＳ 明朝" w:hAnsi="ＭＳ 明朝"/>
          <w:sz w:val="22"/>
        </w:rPr>
        <w:t>令和12</w:t>
      </w:r>
      <w:r w:rsidRPr="00DE24B4">
        <w:rPr>
          <w:rFonts w:ascii="ＭＳ 明朝" w:eastAsia="ＭＳ 明朝" w:hAnsi="ＭＳ 明朝" w:hint="eastAsia"/>
          <w:sz w:val="22"/>
        </w:rPr>
        <w:t>年度</w:t>
      </w:r>
      <w:r w:rsidRPr="00DE24B4">
        <w:rPr>
          <w:rFonts w:ascii="ＭＳ 明朝" w:eastAsia="ＭＳ 明朝" w:hAnsi="ＭＳ 明朝"/>
          <w:sz w:val="22"/>
        </w:rPr>
        <w:t>（</w:t>
      </w:r>
      <w:r w:rsidRPr="00DE24B4">
        <w:rPr>
          <w:rFonts w:ascii="ＭＳ 明朝" w:eastAsia="ＭＳ 明朝" w:hAnsi="ＭＳ 明朝" w:hint="eastAsia"/>
          <w:sz w:val="22"/>
        </w:rPr>
        <w:t>2</w:t>
      </w:r>
      <w:r w:rsidRPr="00DE24B4">
        <w:rPr>
          <w:rFonts w:ascii="ＭＳ 明朝" w:eastAsia="ＭＳ 明朝" w:hAnsi="ＭＳ 明朝"/>
          <w:sz w:val="22"/>
        </w:rPr>
        <w:t>030</w:t>
      </w:r>
      <w:r w:rsidRPr="00DE24B4">
        <w:rPr>
          <w:rFonts w:ascii="ＭＳ 明朝" w:eastAsia="ＭＳ 明朝" w:hAnsi="ＭＳ 明朝" w:hint="eastAsia"/>
          <w:sz w:val="22"/>
        </w:rPr>
        <w:t>年度</w:t>
      </w:r>
      <w:r w:rsidRPr="00DE24B4">
        <w:rPr>
          <w:rFonts w:ascii="ＭＳ 明朝" w:eastAsia="ＭＳ 明朝" w:hAnsi="ＭＳ 明朝"/>
          <w:sz w:val="22"/>
        </w:rPr>
        <w:t>）</w:t>
      </w:r>
      <w:r w:rsidRPr="00DE24B4">
        <w:rPr>
          <w:rFonts w:ascii="ＭＳ 明朝" w:eastAsia="ＭＳ 明朝" w:hAnsi="ＭＳ 明朝" w:hint="eastAsia"/>
          <w:sz w:val="22"/>
        </w:rPr>
        <w:t>に0.009%になると予測された。</w:t>
      </w:r>
    </w:p>
    <w:p w14:paraId="36BA41BC" w14:textId="77777777" w:rsidR="00582787" w:rsidRPr="00DE24B4" w:rsidRDefault="00582787" w:rsidP="00582787">
      <w:pPr>
        <w:widowControl/>
        <w:ind w:firstLineChars="100" w:firstLine="220"/>
        <w:jc w:val="left"/>
        <w:rPr>
          <w:rFonts w:ascii="ＭＳ 明朝" w:eastAsia="ＭＳ 明朝" w:hAnsi="ＭＳ 明朝"/>
          <w:sz w:val="22"/>
        </w:rPr>
      </w:pPr>
      <w:r w:rsidRPr="00DE24B4">
        <w:rPr>
          <w:rFonts w:ascii="ＭＳ 明朝" w:eastAsia="ＭＳ 明朝" w:hAnsi="ＭＳ 明朝" w:hint="eastAsia"/>
          <w:sz w:val="22"/>
        </w:rPr>
        <w:t>三重県ではそれぞれ0.48</w:t>
      </w:r>
      <w:r w:rsidRPr="00DE24B4">
        <w:rPr>
          <w:rFonts w:ascii="ＭＳ 明朝" w:eastAsia="ＭＳ 明朝" w:hAnsi="ＭＳ 明朝"/>
          <w:sz w:val="22"/>
        </w:rPr>
        <w:t>%</w:t>
      </w:r>
      <w:r w:rsidRPr="00DE24B4">
        <w:rPr>
          <w:rFonts w:ascii="ＭＳ 明朝" w:eastAsia="ＭＳ 明朝" w:hAnsi="ＭＳ 明朝" w:hint="eastAsia"/>
          <w:sz w:val="22"/>
        </w:rPr>
        <w:t>、0.067%になると予測された。</w:t>
      </w:r>
    </w:p>
    <w:p w14:paraId="2278A0E4" w14:textId="77777777" w:rsidR="00582787" w:rsidRPr="00DE24B4" w:rsidRDefault="00582787" w:rsidP="00582787">
      <w:pPr>
        <w:widowControl/>
        <w:suppressLineNumbers/>
        <w:jc w:val="left"/>
        <w:rPr>
          <w:rFonts w:ascii="ＭＳ Ｐ明朝" w:eastAsia="ＭＳ Ｐ明朝" w:hAnsi="ＭＳ Ｐ明朝"/>
          <w:sz w:val="22"/>
        </w:rPr>
      </w:pPr>
    </w:p>
    <w:p w14:paraId="08C10B45" w14:textId="77777777" w:rsidR="00582787" w:rsidRPr="00DE24B4" w:rsidRDefault="00582787" w:rsidP="00582787">
      <w:pPr>
        <w:widowControl/>
        <w:suppressLineNumbers/>
        <w:jc w:val="left"/>
        <w:rPr>
          <w:rFonts w:ascii="ＭＳ Ｐ明朝" w:eastAsia="ＭＳ Ｐ明朝" w:hAnsi="ＭＳ Ｐ明朝"/>
          <w:sz w:val="22"/>
        </w:rPr>
      </w:pPr>
      <w:r w:rsidRPr="00DE24B4">
        <w:rPr>
          <w:noProof/>
        </w:rPr>
        <w:drawing>
          <wp:anchor distT="0" distB="0" distL="114300" distR="114300" simplePos="0" relativeHeight="252645376" behindDoc="1" locked="0" layoutInCell="1" allowOverlap="1" wp14:anchorId="07DA8402" wp14:editId="6506FD1E">
            <wp:simplePos x="0" y="0"/>
            <wp:positionH relativeFrom="margin">
              <wp:posOffset>564749</wp:posOffset>
            </wp:positionH>
            <wp:positionV relativeFrom="paragraph">
              <wp:posOffset>153002</wp:posOffset>
            </wp:positionV>
            <wp:extent cx="4565015" cy="2935705"/>
            <wp:effectExtent l="0" t="0" r="6985" b="0"/>
            <wp:wrapNone/>
            <wp:docPr id="7172" name="図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565740" cy="2936171"/>
                    </a:xfrm>
                    <a:prstGeom prst="rect">
                      <a:avLst/>
                    </a:prstGeom>
                  </pic:spPr>
                </pic:pic>
              </a:graphicData>
            </a:graphic>
            <wp14:sizeRelH relativeFrom="page">
              <wp14:pctWidth>0</wp14:pctWidth>
            </wp14:sizeRelH>
            <wp14:sizeRelV relativeFrom="page">
              <wp14:pctHeight>0</wp14:pctHeight>
            </wp14:sizeRelV>
          </wp:anchor>
        </w:drawing>
      </w:r>
      <w:r w:rsidRPr="00DE24B4">
        <w:rPr>
          <w:noProof/>
        </w:rPr>
        <mc:AlternateContent>
          <mc:Choice Requires="wps">
            <w:drawing>
              <wp:anchor distT="0" distB="0" distL="114300" distR="114300" simplePos="0" relativeHeight="252574720" behindDoc="0" locked="0" layoutInCell="1" allowOverlap="1" wp14:anchorId="5829512C" wp14:editId="441BE6B1">
                <wp:simplePos x="0" y="0"/>
                <wp:positionH relativeFrom="column">
                  <wp:posOffset>2037414</wp:posOffset>
                </wp:positionH>
                <wp:positionV relativeFrom="paragraph">
                  <wp:posOffset>212993</wp:posOffset>
                </wp:positionV>
                <wp:extent cx="0" cy="2298065"/>
                <wp:effectExtent l="0" t="0" r="19050" b="26035"/>
                <wp:wrapNone/>
                <wp:docPr id="287" name="直線コネクタ 287"/>
                <wp:cNvGraphicFramePr/>
                <a:graphic xmlns:a="http://schemas.openxmlformats.org/drawingml/2006/main">
                  <a:graphicData uri="http://schemas.microsoft.com/office/word/2010/wordprocessingShape">
                    <wps:wsp>
                      <wps:cNvCnPr/>
                      <wps:spPr>
                        <a:xfrm>
                          <a:off x="0" y="0"/>
                          <a:ext cx="0" cy="2298065"/>
                        </a:xfrm>
                        <a:prstGeom prst="line">
                          <a:avLst/>
                        </a:prstGeom>
                        <a:noFill/>
                        <a:ln w="6350" cap="flat" cmpd="sng" algn="ctr">
                          <a:solidFill>
                            <a:srgbClr val="4472C4"/>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967CDA" id="直線コネクタ 287" o:spid="_x0000_s1026" style="position:absolute;left:0;text-align:left;z-index:25257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0.45pt,16.75pt" to="160.45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" strokecolor="#4472c4" strokeweight=".5pt">
                <v:stroke joinstyle="miter"/>
              </v:line>
            </w:pict>
          </mc:Fallback>
        </mc:AlternateContent>
      </w:r>
      <w:r w:rsidRPr="00DE24B4">
        <w:rPr>
          <w:rFonts w:ascii="ＭＳ Ｐ明朝" w:eastAsia="ＭＳ Ｐ明朝" w:hAnsi="ＭＳ Ｐ明朝"/>
          <w:noProof/>
          <w:sz w:val="22"/>
        </w:rPr>
        <mc:AlternateContent>
          <mc:Choice Requires="wps">
            <w:drawing>
              <wp:anchor distT="45720" distB="45720" distL="114300" distR="114300" simplePos="0" relativeHeight="252575744" behindDoc="0" locked="0" layoutInCell="1" allowOverlap="1" wp14:anchorId="7D6DE8BE" wp14:editId="7C86B60F">
                <wp:simplePos x="0" y="0"/>
                <wp:positionH relativeFrom="column">
                  <wp:posOffset>1430822</wp:posOffset>
                </wp:positionH>
                <wp:positionV relativeFrom="paragraph">
                  <wp:posOffset>154305</wp:posOffset>
                </wp:positionV>
                <wp:extent cx="732790" cy="283845"/>
                <wp:effectExtent l="0" t="0" r="0" b="1905"/>
                <wp:wrapSquare wrapText="bothSides"/>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283845"/>
                        </a:xfrm>
                        <a:prstGeom prst="rect">
                          <a:avLst/>
                        </a:prstGeom>
                        <a:noFill/>
                        <a:ln w="9525">
                          <a:noFill/>
                          <a:miter lim="800000"/>
                          <a:headEnd/>
                          <a:tailEnd/>
                        </a:ln>
                      </wps:spPr>
                      <wps:txbx>
                        <w:txbxContent>
                          <w:p w14:paraId="6F349090" w14:textId="77777777" w:rsidR="00BA6C41" w:rsidRPr="00EA2C6F" w:rsidRDefault="00BA6C41" w:rsidP="00582787">
                            <w:pPr>
                              <w:snapToGrid w:val="0"/>
                              <w:rPr>
                                <w:rFonts w:ascii="ＭＳ 明朝" w:eastAsia="ＭＳ 明朝" w:hAnsi="ＭＳ 明朝"/>
                                <w:sz w:val="22"/>
                              </w:rPr>
                            </w:pPr>
                            <w:r w:rsidRPr="00EA2C6F">
                              <w:rPr>
                                <w:rFonts w:ascii="ＭＳ 明朝" w:eastAsia="ＭＳ 明朝" w:hAnsi="ＭＳ 明朝" w:hint="eastAsia"/>
                                <w:sz w:val="22"/>
                              </w:rPr>
                              <w:t>三重県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DE8BE" id="_x0000_s1092" type="#_x0000_t202" style="position:absolute;margin-left:112.65pt;margin-top:12.15pt;width:57.7pt;height:22.35pt;z-index:25257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" filled="f" stroked="f">
                <v:textbox>
                  <w:txbxContent>
                    <w:p w14:paraId="6F349090" w14:textId="77777777" w:rsidR="00BA6C41" w:rsidRPr="00EA2C6F" w:rsidRDefault="00BA6C41" w:rsidP="00582787">
                      <w:pPr>
                        <w:snapToGrid w:val="0"/>
                        <w:rPr>
                          <w:rFonts w:ascii="ＭＳ 明朝" w:eastAsia="ＭＳ 明朝" w:hAnsi="ＭＳ 明朝"/>
                          <w:sz w:val="22"/>
                        </w:rPr>
                      </w:pPr>
                      <w:r w:rsidRPr="00EA2C6F">
                        <w:rPr>
                          <w:rFonts w:ascii="ＭＳ 明朝" w:eastAsia="ＭＳ 明朝" w:hAnsi="ＭＳ 明朝" w:hint="eastAsia"/>
                          <w:sz w:val="22"/>
                        </w:rPr>
                        <w:t>三重県</w:t>
                      </w:r>
                    </w:p>
                  </w:txbxContent>
                </v:textbox>
                <w10:wrap type="square"/>
              </v:shape>
            </w:pict>
          </mc:Fallback>
        </mc:AlternateContent>
      </w:r>
    </w:p>
    <w:p w14:paraId="70DA11A2" w14:textId="77777777" w:rsidR="00582787" w:rsidRPr="00DE24B4" w:rsidRDefault="00582787" w:rsidP="00582787">
      <w:pPr>
        <w:widowControl/>
        <w:suppressLineNumbers/>
        <w:jc w:val="left"/>
        <w:rPr>
          <w:rFonts w:ascii="ＭＳ Ｐ明朝" w:eastAsia="ＭＳ Ｐ明朝" w:hAnsi="ＭＳ Ｐ明朝"/>
          <w:sz w:val="22"/>
        </w:rPr>
      </w:pPr>
      <w:r w:rsidRPr="00DE24B4">
        <w:rPr>
          <w:rFonts w:ascii="ＭＳ Ｐ明朝" w:eastAsia="ＭＳ Ｐ明朝" w:hAnsi="ＭＳ Ｐ明朝"/>
          <w:noProof/>
          <w:sz w:val="22"/>
        </w:rPr>
        <mc:AlternateContent>
          <mc:Choice Requires="wps">
            <w:drawing>
              <wp:anchor distT="0" distB="0" distL="114300" distR="114300" simplePos="0" relativeHeight="252577792" behindDoc="0" locked="0" layoutInCell="1" allowOverlap="1" wp14:anchorId="57035329" wp14:editId="359A3385">
                <wp:simplePos x="0" y="0"/>
                <wp:positionH relativeFrom="column">
                  <wp:posOffset>1459965</wp:posOffset>
                </wp:positionH>
                <wp:positionV relativeFrom="paragraph">
                  <wp:posOffset>172285</wp:posOffset>
                </wp:positionV>
                <wp:extent cx="301625" cy="404495"/>
                <wp:effectExtent l="38100" t="0" r="22225" b="52705"/>
                <wp:wrapNone/>
                <wp:docPr id="289" name="直線矢印コネクタ 289"/>
                <wp:cNvGraphicFramePr/>
                <a:graphic xmlns:a="http://schemas.openxmlformats.org/drawingml/2006/main">
                  <a:graphicData uri="http://schemas.microsoft.com/office/word/2010/wordprocessingShape">
                    <wps:wsp>
                      <wps:cNvCnPr/>
                      <wps:spPr>
                        <a:xfrm flipH="1">
                          <a:off x="0" y="0"/>
                          <a:ext cx="301625" cy="404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8B82AE" id="_x0000_t32" coordsize="21600,21600" o:spt="32" o:oned="t" path="m,l21600,21600e" filled="f">
                <v:path arrowok="t" fillok="f" o:connecttype="none"/>
                <o:lock v:ext="edit" shapetype="t"/>
              </v:shapetype>
              <v:shape id="直線矢印コネクタ 289" o:spid="_x0000_s1026" type="#_x0000_t32" style="position:absolute;left:0;text-align:left;margin-left:114.95pt;margin-top:13.55pt;width:23.75pt;height:31.85pt;flip:x;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" strokecolor="windowText" strokeweight=".5pt">
                <v:stroke endarrow="block" joinstyle="miter"/>
              </v:shape>
            </w:pict>
          </mc:Fallback>
        </mc:AlternateContent>
      </w:r>
    </w:p>
    <w:p w14:paraId="78E35D33" w14:textId="77777777" w:rsidR="00582787" w:rsidRPr="00DE24B4" w:rsidRDefault="00582787" w:rsidP="00582787">
      <w:pPr>
        <w:widowControl/>
        <w:suppressLineNumbers/>
        <w:jc w:val="left"/>
        <w:rPr>
          <w:rFonts w:ascii="ＭＳ Ｐ明朝" w:eastAsia="ＭＳ Ｐ明朝" w:hAnsi="ＭＳ Ｐ明朝"/>
          <w:sz w:val="22"/>
        </w:rPr>
      </w:pPr>
    </w:p>
    <w:p w14:paraId="457B565A" w14:textId="77777777" w:rsidR="00582787" w:rsidRPr="00DE24B4" w:rsidRDefault="00582787" w:rsidP="00582787">
      <w:pPr>
        <w:widowControl/>
        <w:suppressLineNumbers/>
        <w:jc w:val="left"/>
        <w:rPr>
          <w:rFonts w:ascii="ＭＳ Ｐ明朝" w:eastAsia="ＭＳ Ｐ明朝" w:hAnsi="ＭＳ Ｐ明朝"/>
          <w:sz w:val="22"/>
        </w:rPr>
      </w:pPr>
    </w:p>
    <w:p w14:paraId="27AC9908" w14:textId="77777777" w:rsidR="00582787" w:rsidRPr="00DE24B4" w:rsidRDefault="00582787" w:rsidP="00582787">
      <w:pPr>
        <w:widowControl/>
        <w:suppressLineNumbers/>
        <w:jc w:val="left"/>
        <w:rPr>
          <w:rFonts w:ascii="ＭＳ Ｐ明朝" w:eastAsia="ＭＳ Ｐ明朝" w:hAnsi="ＭＳ Ｐ明朝"/>
          <w:sz w:val="22"/>
        </w:rPr>
      </w:pPr>
    </w:p>
    <w:p w14:paraId="237795AF" w14:textId="77777777" w:rsidR="00582787" w:rsidRPr="00DE24B4" w:rsidRDefault="00582787" w:rsidP="00582787">
      <w:pPr>
        <w:widowControl/>
        <w:suppressLineNumbers/>
        <w:jc w:val="left"/>
        <w:rPr>
          <w:rFonts w:ascii="ＭＳ Ｐ明朝" w:eastAsia="ＭＳ Ｐ明朝" w:hAnsi="ＭＳ Ｐ明朝"/>
          <w:sz w:val="22"/>
        </w:rPr>
      </w:pPr>
    </w:p>
    <w:p w14:paraId="3DB622E1" w14:textId="77777777" w:rsidR="00582787" w:rsidRPr="00DE24B4" w:rsidRDefault="00582787" w:rsidP="00582787">
      <w:pPr>
        <w:widowControl/>
        <w:suppressLineNumbers/>
        <w:jc w:val="left"/>
        <w:rPr>
          <w:rFonts w:ascii="ＭＳ Ｐ明朝" w:eastAsia="ＭＳ Ｐ明朝" w:hAnsi="ＭＳ Ｐ明朝"/>
          <w:sz w:val="22"/>
        </w:rPr>
      </w:pPr>
      <w:r w:rsidRPr="00DE24B4">
        <w:rPr>
          <w:rFonts w:ascii="ＭＳ Ｐ明朝" w:eastAsia="ＭＳ Ｐ明朝" w:hAnsi="ＭＳ Ｐ明朝"/>
          <w:noProof/>
          <w:sz w:val="22"/>
        </w:rPr>
        <mc:AlternateContent>
          <mc:Choice Requires="wps">
            <w:drawing>
              <wp:anchor distT="45720" distB="45720" distL="114300" distR="114300" simplePos="0" relativeHeight="252576768" behindDoc="0" locked="0" layoutInCell="1" allowOverlap="1" wp14:anchorId="77B7572B" wp14:editId="4F98155D">
                <wp:simplePos x="0" y="0"/>
                <wp:positionH relativeFrom="column">
                  <wp:posOffset>1300480</wp:posOffset>
                </wp:positionH>
                <wp:positionV relativeFrom="paragraph">
                  <wp:posOffset>26035</wp:posOffset>
                </wp:positionV>
                <wp:extent cx="732790" cy="1404620"/>
                <wp:effectExtent l="0" t="0" r="0" b="0"/>
                <wp:wrapSquare wrapText="bothSides"/>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1404620"/>
                        </a:xfrm>
                        <a:prstGeom prst="rect">
                          <a:avLst/>
                        </a:prstGeom>
                        <a:noFill/>
                        <a:ln w="9525">
                          <a:noFill/>
                          <a:miter lim="800000"/>
                          <a:headEnd/>
                          <a:tailEnd/>
                        </a:ln>
                      </wps:spPr>
                      <wps:txbx>
                        <w:txbxContent>
                          <w:p w14:paraId="4E9ADC46" w14:textId="77777777" w:rsidR="00BA6C41" w:rsidRPr="00EA2C6F" w:rsidRDefault="00BA6C41" w:rsidP="00582787">
                            <w:pPr>
                              <w:snapToGrid w:val="0"/>
                              <w:rPr>
                                <w:rFonts w:ascii="ＭＳ 明朝" w:eastAsia="ＭＳ 明朝" w:hAnsi="ＭＳ 明朝"/>
                                <w:sz w:val="22"/>
                              </w:rPr>
                            </w:pPr>
                            <w:r w:rsidRPr="00EA2C6F">
                              <w:rPr>
                                <w:rFonts w:ascii="ＭＳ 明朝" w:eastAsia="ＭＳ 明朝" w:hAnsi="ＭＳ 明朝" w:hint="eastAsia"/>
                                <w:sz w:val="22"/>
                              </w:rPr>
                              <w:t>大阪府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B7572B" id="_x0000_s1093" type="#_x0000_t202" style="position:absolute;margin-left:102.4pt;margin-top:2.05pt;width:57.7pt;height:110.6pt;z-index:252576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" filled="f" stroked="f">
                <v:textbox style="mso-fit-shape-to-text:t">
                  <w:txbxContent>
                    <w:p w14:paraId="4E9ADC46" w14:textId="77777777" w:rsidR="00BA6C41" w:rsidRPr="00EA2C6F" w:rsidRDefault="00BA6C41" w:rsidP="00582787">
                      <w:pPr>
                        <w:snapToGrid w:val="0"/>
                        <w:rPr>
                          <w:rFonts w:ascii="ＭＳ 明朝" w:eastAsia="ＭＳ 明朝" w:hAnsi="ＭＳ 明朝"/>
                          <w:sz w:val="22"/>
                        </w:rPr>
                      </w:pPr>
                      <w:r w:rsidRPr="00EA2C6F">
                        <w:rPr>
                          <w:rFonts w:ascii="ＭＳ 明朝" w:eastAsia="ＭＳ 明朝" w:hAnsi="ＭＳ 明朝" w:hint="eastAsia"/>
                          <w:sz w:val="22"/>
                        </w:rPr>
                        <w:t>大阪府</w:t>
                      </w:r>
                    </w:p>
                  </w:txbxContent>
                </v:textbox>
                <w10:wrap type="square"/>
              </v:shape>
            </w:pict>
          </mc:Fallback>
        </mc:AlternateContent>
      </w:r>
    </w:p>
    <w:p w14:paraId="0F64F672" w14:textId="77777777" w:rsidR="00582787" w:rsidRPr="00DE24B4" w:rsidRDefault="00582787" w:rsidP="00582787">
      <w:pPr>
        <w:widowControl/>
        <w:suppressLineNumbers/>
        <w:jc w:val="left"/>
        <w:rPr>
          <w:rFonts w:ascii="ＭＳ Ｐ明朝" w:eastAsia="ＭＳ Ｐ明朝" w:hAnsi="ＭＳ Ｐ明朝"/>
          <w:sz w:val="22"/>
        </w:rPr>
      </w:pPr>
      <w:r w:rsidRPr="00DE24B4">
        <w:rPr>
          <w:rFonts w:ascii="ＭＳ Ｐ明朝" w:eastAsia="ＭＳ Ｐ明朝" w:hAnsi="ＭＳ Ｐ明朝"/>
          <w:noProof/>
          <w:sz w:val="22"/>
        </w:rPr>
        <mc:AlternateContent>
          <mc:Choice Requires="wps">
            <w:drawing>
              <wp:anchor distT="0" distB="0" distL="114300" distR="114300" simplePos="0" relativeHeight="252578816" behindDoc="0" locked="0" layoutInCell="1" allowOverlap="1" wp14:anchorId="18787DA9" wp14:editId="61796CF2">
                <wp:simplePos x="0" y="0"/>
                <wp:positionH relativeFrom="column">
                  <wp:posOffset>1301717</wp:posOffset>
                </wp:positionH>
                <wp:positionV relativeFrom="paragraph">
                  <wp:posOffset>59355</wp:posOffset>
                </wp:positionV>
                <wp:extent cx="301625" cy="404495"/>
                <wp:effectExtent l="38100" t="0" r="22225" b="52705"/>
                <wp:wrapNone/>
                <wp:docPr id="291" name="直線矢印コネクタ 291"/>
                <wp:cNvGraphicFramePr/>
                <a:graphic xmlns:a="http://schemas.openxmlformats.org/drawingml/2006/main">
                  <a:graphicData uri="http://schemas.microsoft.com/office/word/2010/wordprocessingShape">
                    <wps:wsp>
                      <wps:cNvCnPr/>
                      <wps:spPr>
                        <a:xfrm flipH="1">
                          <a:off x="0" y="0"/>
                          <a:ext cx="301625" cy="404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958DF6" id="直線矢印コネクタ 291" o:spid="_x0000_s1026" type="#_x0000_t32" style="position:absolute;left:0;text-align:left;margin-left:102.5pt;margin-top:4.65pt;width:23.75pt;height:31.85pt;flip:x;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" strokecolor="windowText" strokeweight=".5pt">
                <v:stroke endarrow="block" joinstyle="miter"/>
              </v:shape>
            </w:pict>
          </mc:Fallback>
        </mc:AlternateContent>
      </w:r>
    </w:p>
    <w:p w14:paraId="2F4F2BB0" w14:textId="77777777" w:rsidR="00582787" w:rsidRPr="00DE24B4" w:rsidRDefault="00582787" w:rsidP="00582787">
      <w:pPr>
        <w:widowControl/>
        <w:suppressLineNumbers/>
        <w:jc w:val="left"/>
        <w:rPr>
          <w:rFonts w:ascii="ＭＳ Ｐ明朝" w:eastAsia="ＭＳ Ｐ明朝" w:hAnsi="ＭＳ Ｐ明朝"/>
          <w:sz w:val="22"/>
        </w:rPr>
      </w:pPr>
    </w:p>
    <w:p w14:paraId="0B4BC23A" w14:textId="77777777" w:rsidR="00582787" w:rsidRPr="00DE24B4" w:rsidRDefault="00582787" w:rsidP="00582787">
      <w:pPr>
        <w:widowControl/>
        <w:suppressLineNumbers/>
        <w:jc w:val="left"/>
        <w:rPr>
          <w:rFonts w:ascii="ＭＳ Ｐ明朝" w:eastAsia="ＭＳ Ｐ明朝" w:hAnsi="ＭＳ Ｐ明朝"/>
          <w:sz w:val="22"/>
        </w:rPr>
      </w:pPr>
    </w:p>
    <w:p w14:paraId="7466E2E4" w14:textId="77777777" w:rsidR="00582787" w:rsidRPr="00DE24B4" w:rsidRDefault="00582787" w:rsidP="00582787">
      <w:pPr>
        <w:widowControl/>
        <w:suppressLineNumbers/>
        <w:jc w:val="left"/>
        <w:rPr>
          <w:rFonts w:ascii="ＭＳ Ｐ明朝" w:eastAsia="ＭＳ Ｐ明朝" w:hAnsi="ＭＳ Ｐ明朝"/>
          <w:sz w:val="22"/>
        </w:rPr>
      </w:pPr>
    </w:p>
    <w:p w14:paraId="2A1B2B08" w14:textId="77777777" w:rsidR="00582787" w:rsidRPr="00DE24B4" w:rsidRDefault="00582787" w:rsidP="00582787">
      <w:pPr>
        <w:widowControl/>
        <w:suppressLineNumbers/>
        <w:jc w:val="left"/>
        <w:rPr>
          <w:rFonts w:ascii="ＭＳ Ｐ明朝" w:eastAsia="ＭＳ Ｐ明朝" w:hAnsi="ＭＳ Ｐ明朝"/>
          <w:sz w:val="22"/>
        </w:rPr>
      </w:pPr>
    </w:p>
    <w:p w14:paraId="6F4EA274" w14:textId="77777777" w:rsidR="00582787" w:rsidRPr="00DE24B4" w:rsidRDefault="00582787" w:rsidP="00582787">
      <w:pPr>
        <w:widowControl/>
        <w:suppressLineNumbers/>
        <w:jc w:val="left"/>
        <w:rPr>
          <w:rFonts w:ascii="ＭＳ Ｐ明朝" w:eastAsia="ＭＳ Ｐ明朝" w:hAnsi="ＭＳ Ｐ明朝"/>
          <w:sz w:val="22"/>
        </w:rPr>
      </w:pPr>
    </w:p>
    <w:p w14:paraId="36BB2019" w14:textId="77777777" w:rsidR="00582787" w:rsidRPr="00DE24B4" w:rsidRDefault="00582787" w:rsidP="00582787">
      <w:pPr>
        <w:widowControl/>
        <w:suppressLineNumbers/>
        <w:jc w:val="left"/>
        <w:rPr>
          <w:rFonts w:ascii="ＭＳ Ｐ明朝" w:eastAsia="ＭＳ Ｐ明朝" w:hAnsi="ＭＳ Ｐ明朝"/>
          <w:sz w:val="22"/>
        </w:rPr>
      </w:pPr>
      <w:r w:rsidRPr="00DE24B4">
        <w:rPr>
          <w:noProof/>
        </w:rPr>
        <mc:AlternateContent>
          <mc:Choice Requires="wps">
            <w:drawing>
              <wp:anchor distT="0" distB="0" distL="114300" distR="114300" simplePos="0" relativeHeight="252573696" behindDoc="0" locked="0" layoutInCell="1" allowOverlap="1" wp14:anchorId="0A5574BB" wp14:editId="0B6BE43B">
                <wp:simplePos x="0" y="0"/>
                <wp:positionH relativeFrom="margin">
                  <wp:posOffset>504658</wp:posOffset>
                </wp:positionH>
                <wp:positionV relativeFrom="paragraph">
                  <wp:posOffset>132381</wp:posOffset>
                </wp:positionV>
                <wp:extent cx="4876800" cy="361950"/>
                <wp:effectExtent l="0" t="0" r="0" b="0"/>
                <wp:wrapNone/>
                <wp:docPr id="292" name="テキスト ボックス 292"/>
                <wp:cNvGraphicFramePr/>
                <a:graphic xmlns:a="http://schemas.openxmlformats.org/drawingml/2006/main">
                  <a:graphicData uri="http://schemas.microsoft.com/office/word/2010/wordprocessingShape">
                    <wps:wsp>
                      <wps:cNvSpPr txBox="1"/>
                      <wps:spPr>
                        <a:xfrm>
                          <a:off x="0" y="0"/>
                          <a:ext cx="4876800" cy="361950"/>
                        </a:xfrm>
                        <a:prstGeom prst="rect">
                          <a:avLst/>
                        </a:prstGeom>
                        <a:noFill/>
                        <a:ln w="3175" cmpd="sng">
                          <a:noFill/>
                        </a:ln>
                        <a:effectLst/>
                      </wps:spPr>
                      <wps:txbx>
                        <w:txbxContent>
                          <w:p w14:paraId="26013BED" w14:textId="77777777" w:rsidR="00BA6C41" w:rsidRPr="00523FE1" w:rsidRDefault="00BA6C41" w:rsidP="00582787">
                            <w:pPr>
                              <w:pStyle w:val="Web"/>
                              <w:spacing w:before="0" w:beforeAutospacing="0" w:after="0" w:afterAutospacing="0" w:line="300" w:lineRule="exact"/>
                              <w:jc w:val="center"/>
                              <w:rPr>
                                <w:rFonts w:cstheme="minorBidi"/>
                                <w:sz w:val="22"/>
                                <w:szCs w:val="22"/>
                              </w:rPr>
                            </w:pPr>
                            <w:r w:rsidRPr="00523FE1">
                              <w:rPr>
                                <w:rFonts w:cstheme="minorBidi" w:hint="eastAsia"/>
                                <w:sz w:val="22"/>
                                <w:szCs w:val="22"/>
                              </w:rPr>
                              <w:t>図Ⅱ</w:t>
                            </w:r>
                            <w:r w:rsidRPr="00523FE1">
                              <w:rPr>
                                <w:rFonts w:cstheme="minorBidi"/>
                                <w:sz w:val="22"/>
                                <w:szCs w:val="22"/>
                              </w:rPr>
                              <w:t>－</w:t>
                            </w:r>
                            <w:r>
                              <w:rPr>
                                <w:rFonts w:cstheme="minorBidi" w:hint="eastAsia"/>
                                <w:sz w:val="22"/>
                                <w:szCs w:val="22"/>
                              </w:rPr>
                              <w:t>16</w:t>
                            </w:r>
                            <w:r w:rsidRPr="00523FE1">
                              <w:rPr>
                                <w:rFonts w:cstheme="minorBidi"/>
                                <w:sz w:val="22"/>
                                <w:szCs w:val="22"/>
                              </w:rPr>
                              <w:t xml:space="preserve">　</w:t>
                            </w:r>
                            <w:r w:rsidRPr="00523FE1">
                              <w:rPr>
                                <w:rFonts w:cstheme="minorBidi" w:hint="eastAsia"/>
                                <w:sz w:val="22"/>
                                <w:szCs w:val="22"/>
                              </w:rPr>
                              <w:t xml:space="preserve"> 大阪府</w:t>
                            </w:r>
                            <w:r w:rsidRPr="00523FE1">
                              <w:rPr>
                                <w:rFonts w:cstheme="minorBidi"/>
                                <w:sz w:val="22"/>
                                <w:szCs w:val="22"/>
                              </w:rPr>
                              <w:t>と三重県の</w:t>
                            </w:r>
                            <w:r w:rsidRPr="00523FE1">
                              <w:rPr>
                                <w:rFonts w:cstheme="minorBidi" w:hint="eastAsia"/>
                                <w:sz w:val="22"/>
                                <w:szCs w:val="22"/>
                              </w:rPr>
                              <w:t>非適合率の将来予測</w:t>
                            </w:r>
                          </w:p>
                        </w:txbxContent>
                      </wps:txbx>
                      <wps:bodyPr vertOverflow="clip" horzOverflow="clip" wrap="square" rtlCol="0" anchor="ctr">
                        <a:noAutofit/>
                      </wps:bodyPr>
                    </wps:wsp>
                  </a:graphicData>
                </a:graphic>
              </wp:anchor>
            </w:drawing>
          </mc:Choice>
          <mc:Fallback>
            <w:pict>
              <v:shape w14:anchorId="0A5574BB" id="テキスト ボックス 292" o:spid="_x0000_s1094" type="#_x0000_t202" style="position:absolute;margin-left:39.75pt;margin-top:10.4pt;width:384pt;height:28.5pt;z-index:252573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" filled="f" stroked="f" strokeweight=".25pt">
                <v:textbox>
                  <w:txbxContent>
                    <w:p w14:paraId="26013BED" w14:textId="77777777" w:rsidR="00BA6C41" w:rsidRPr="00523FE1" w:rsidRDefault="00BA6C41" w:rsidP="00582787">
                      <w:pPr>
                        <w:pStyle w:val="Web"/>
                        <w:spacing w:before="0" w:beforeAutospacing="0" w:after="0" w:afterAutospacing="0" w:line="300" w:lineRule="exact"/>
                        <w:jc w:val="center"/>
                        <w:rPr>
                          <w:rFonts w:cstheme="minorBidi"/>
                          <w:sz w:val="22"/>
                          <w:szCs w:val="22"/>
                        </w:rPr>
                      </w:pPr>
                      <w:r w:rsidRPr="00523FE1">
                        <w:rPr>
                          <w:rFonts w:cstheme="minorBidi" w:hint="eastAsia"/>
                          <w:sz w:val="22"/>
                          <w:szCs w:val="22"/>
                        </w:rPr>
                        <w:t>図Ⅱ</w:t>
                      </w:r>
                      <w:r w:rsidRPr="00523FE1">
                        <w:rPr>
                          <w:rFonts w:cstheme="minorBidi"/>
                          <w:sz w:val="22"/>
                          <w:szCs w:val="22"/>
                        </w:rPr>
                        <w:t>－</w:t>
                      </w:r>
                      <w:r>
                        <w:rPr>
                          <w:rFonts w:cstheme="minorBidi" w:hint="eastAsia"/>
                          <w:sz w:val="22"/>
                          <w:szCs w:val="22"/>
                        </w:rPr>
                        <w:t>16</w:t>
                      </w:r>
                      <w:r w:rsidRPr="00523FE1">
                        <w:rPr>
                          <w:rFonts w:cstheme="minorBidi"/>
                          <w:sz w:val="22"/>
                          <w:szCs w:val="22"/>
                        </w:rPr>
                        <w:t xml:space="preserve">　</w:t>
                      </w:r>
                      <w:r w:rsidRPr="00523FE1">
                        <w:rPr>
                          <w:rFonts w:cstheme="minorBidi" w:hint="eastAsia"/>
                          <w:sz w:val="22"/>
                          <w:szCs w:val="22"/>
                        </w:rPr>
                        <w:t xml:space="preserve"> 大阪府</w:t>
                      </w:r>
                      <w:r w:rsidRPr="00523FE1">
                        <w:rPr>
                          <w:rFonts w:cstheme="minorBidi"/>
                          <w:sz w:val="22"/>
                          <w:szCs w:val="22"/>
                        </w:rPr>
                        <w:t>と三重県の</w:t>
                      </w:r>
                      <w:r w:rsidRPr="00523FE1">
                        <w:rPr>
                          <w:rFonts w:cstheme="minorBidi" w:hint="eastAsia"/>
                          <w:sz w:val="22"/>
                          <w:szCs w:val="22"/>
                        </w:rPr>
                        <w:t>非適合率の将来予測</w:t>
                      </w:r>
                    </w:p>
                  </w:txbxContent>
                </v:textbox>
                <w10:wrap anchorx="margin"/>
              </v:shape>
            </w:pict>
          </mc:Fallback>
        </mc:AlternateContent>
      </w:r>
    </w:p>
    <w:p w14:paraId="43CB1E8C" w14:textId="77777777" w:rsidR="00582787" w:rsidRPr="00DE24B4" w:rsidRDefault="00582787" w:rsidP="00582787">
      <w:pPr>
        <w:suppressLineNumbers/>
        <w:autoSpaceDE w:val="0"/>
        <w:autoSpaceDN w:val="0"/>
        <w:adjustRightInd w:val="0"/>
        <w:spacing w:line="240" w:lineRule="exact"/>
        <w:jc w:val="left"/>
        <w:rPr>
          <w:rFonts w:ascii="ＭＳ Ｐ明朝" w:eastAsia="ＭＳ Ｐ明朝" w:hAnsi="ＭＳ Ｐ明朝" w:cs="o{Ç˛"/>
          <w:kern w:val="0"/>
          <w:sz w:val="22"/>
        </w:rPr>
      </w:pPr>
    </w:p>
    <w:p w14:paraId="625FB4ED" w14:textId="77777777" w:rsidR="00582787" w:rsidRPr="00DE24B4" w:rsidRDefault="00582787" w:rsidP="00582787">
      <w:pPr>
        <w:suppressLineNumbers/>
        <w:spacing w:line="360" w:lineRule="exact"/>
        <w:rPr>
          <w:rFonts w:ascii="ＭＳ Ｐ明朝" w:eastAsia="ＭＳ Ｐ明朝" w:hAnsi="ＭＳ Ｐ明朝"/>
          <w:sz w:val="22"/>
        </w:rPr>
      </w:pPr>
    </w:p>
    <w:p w14:paraId="0CACE0A9" w14:textId="77777777" w:rsidR="00582787" w:rsidRPr="00DE24B4" w:rsidRDefault="00582787" w:rsidP="00582787">
      <w:pPr>
        <w:spacing w:line="360" w:lineRule="exact"/>
        <w:rPr>
          <w:rFonts w:ascii="ＭＳ 明朝" w:eastAsia="ＭＳ 明朝" w:hAnsi="ＭＳ 明朝"/>
          <w:sz w:val="22"/>
        </w:rPr>
      </w:pPr>
      <w:r w:rsidRPr="00DE24B4">
        <w:rPr>
          <w:rFonts w:ascii="ＭＳ 明朝" w:eastAsia="ＭＳ 明朝" w:hAnsi="ＭＳ 明朝" w:hint="eastAsia"/>
          <w:sz w:val="22"/>
        </w:rPr>
        <w:t>（自動車</w:t>
      </w:r>
      <w:r w:rsidRPr="00DE24B4">
        <w:rPr>
          <w:rFonts w:ascii="ＭＳ 明朝" w:eastAsia="ＭＳ 明朝" w:hAnsi="ＭＳ 明朝" w:cs="o{Ç˛" w:hint="eastAsia"/>
          <w:kern w:val="0"/>
          <w:sz w:val="22"/>
        </w:rPr>
        <w:t>NOｘ</w:t>
      </w:r>
      <w:r w:rsidRPr="00DE24B4">
        <w:rPr>
          <w:rFonts w:ascii="ＭＳ 明朝" w:eastAsia="ＭＳ 明朝" w:hAnsi="ＭＳ 明朝" w:hint="eastAsia"/>
          <w:sz w:val="22"/>
        </w:rPr>
        <w:t>排出量の将来予測）</w:t>
      </w:r>
    </w:p>
    <w:p w14:paraId="5F3370D6" w14:textId="6DD017E4"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規制を継続した場合については、大阪府内の非適合車によるNO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排出量を推計した結果、</w:t>
      </w:r>
      <w:r w:rsidR="00925852" w:rsidRPr="00DE24B4">
        <w:rPr>
          <w:rFonts w:ascii="ＭＳ 明朝" w:eastAsia="ＭＳ 明朝" w:hAnsi="ＭＳ 明朝" w:hint="eastAsia"/>
          <w:sz w:val="22"/>
        </w:rPr>
        <w:t>表Ⅱ－６のとおり、</w:t>
      </w:r>
      <w:r w:rsidRPr="00DE24B4">
        <w:rPr>
          <w:rFonts w:ascii="ＭＳ 明朝" w:eastAsia="ＭＳ 明朝" w:hAnsi="ＭＳ 明朝" w:hint="eastAsia"/>
          <w:sz w:val="22"/>
        </w:rPr>
        <w:t>令和元年度（2019年度）の40トンから令和12年度（2030年度）には２トンになると予測された。</w:t>
      </w:r>
    </w:p>
    <w:p w14:paraId="537C997B" w14:textId="77777777"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規制を廃止した場合については、非適合率が上昇し、最大で三重県程度の非適合率になると仮定すると、令和12年度（2030年度）には</w:t>
      </w:r>
      <w:r w:rsidRPr="00DE24B4">
        <w:rPr>
          <w:rFonts w:ascii="ＭＳ 明朝" w:eastAsia="ＭＳ 明朝" w:hAnsi="ＭＳ 明朝"/>
          <w:sz w:val="22"/>
        </w:rPr>
        <w:t>15</w:t>
      </w:r>
      <w:r w:rsidRPr="00DE24B4">
        <w:rPr>
          <w:rFonts w:ascii="ＭＳ 明朝" w:eastAsia="ＭＳ 明朝" w:hAnsi="ＭＳ 明朝" w:hint="eastAsia"/>
          <w:sz w:val="22"/>
        </w:rPr>
        <w:t>トンになると予測され、</w:t>
      </w:r>
      <w:r w:rsidRPr="00DE24B4">
        <w:rPr>
          <w:rFonts w:ascii="ＭＳ 明朝" w:eastAsia="ＭＳ 明朝" w:hAnsi="ＭＳ 明朝"/>
          <w:sz w:val="22"/>
        </w:rPr>
        <w:t>規制の有無による差は小さい。</w:t>
      </w:r>
    </w:p>
    <w:p w14:paraId="6E18F86B" w14:textId="4B4A4B80"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sz w:val="22"/>
        </w:rPr>
        <w:t>また、</w:t>
      </w:r>
      <w:r w:rsidR="00925852" w:rsidRPr="00DE24B4">
        <w:rPr>
          <w:rFonts w:ascii="ＭＳ 明朝" w:eastAsia="ＭＳ 明朝" w:hAnsi="ＭＳ 明朝" w:hint="eastAsia"/>
          <w:sz w:val="22"/>
        </w:rPr>
        <w:t>図Ⅱ－</w:t>
      </w:r>
      <w:r w:rsidR="00925852" w:rsidRPr="00DE24B4">
        <w:rPr>
          <w:rFonts w:ascii="ＭＳ 明朝" w:eastAsia="ＭＳ 明朝" w:hAnsi="ＭＳ 明朝"/>
          <w:sz w:val="22"/>
        </w:rPr>
        <w:t>17</w:t>
      </w:r>
      <w:r w:rsidR="00925852" w:rsidRPr="00DE24B4">
        <w:rPr>
          <w:rFonts w:ascii="ＭＳ 明朝" w:eastAsia="ＭＳ 明朝" w:hAnsi="ＭＳ 明朝" w:hint="eastAsia"/>
          <w:sz w:val="22"/>
        </w:rPr>
        <w:t>のとおり、</w:t>
      </w:r>
      <w:r w:rsidRPr="00DE24B4">
        <w:rPr>
          <w:rFonts w:ascii="ＭＳ 明朝" w:eastAsia="ＭＳ 明朝" w:hAnsi="ＭＳ 明朝"/>
          <w:sz w:val="22"/>
        </w:rPr>
        <w:t>全体の排出量に対して、非適合車からの排出量は十分に小さいことから、規制廃止による影響は軽微と考えられる。</w:t>
      </w:r>
    </w:p>
    <w:p w14:paraId="4EFF20EC" w14:textId="77777777" w:rsidR="00582787" w:rsidRPr="00DE24B4" w:rsidRDefault="00582787" w:rsidP="00582787">
      <w:pPr>
        <w:suppressLineNumbers/>
        <w:spacing w:line="360" w:lineRule="exact"/>
        <w:rPr>
          <w:rFonts w:ascii="ＭＳ Ｐ明朝" w:eastAsia="ＭＳ Ｐ明朝" w:hAnsi="ＭＳ Ｐ明朝"/>
          <w:sz w:val="22"/>
        </w:rPr>
      </w:pPr>
    </w:p>
    <w:p w14:paraId="2C9EE7E9" w14:textId="77777777" w:rsidR="00582787" w:rsidRPr="00DE24B4" w:rsidRDefault="00582787" w:rsidP="00582787">
      <w:pPr>
        <w:suppressLineNumbers/>
        <w:spacing w:line="420" w:lineRule="exact"/>
        <w:ind w:firstLineChars="50" w:firstLine="110"/>
        <w:jc w:val="center"/>
        <w:rPr>
          <w:rFonts w:ascii="ＭＳ Ｐゴシック" w:eastAsia="ＭＳ Ｐゴシック" w:hAnsi="ＭＳ Ｐゴシック"/>
          <w:szCs w:val="21"/>
        </w:rPr>
      </w:pPr>
      <w:r w:rsidRPr="00DE24B4">
        <w:rPr>
          <w:rFonts w:ascii="ＭＳ Ｐゴシック" w:eastAsia="ＭＳ Ｐゴシック" w:hAnsi="ＭＳ Ｐゴシック" w:hint="eastAsia"/>
          <w:sz w:val="22"/>
        </w:rPr>
        <w:t>表Ⅱ－６　非適合車によるNO</w:t>
      </w:r>
      <w:r w:rsidRPr="00DE24B4">
        <w:rPr>
          <w:rFonts w:ascii="ＭＳ Ｐゴシック" w:eastAsia="ＭＳ Ｐゴシック" w:hAnsi="ＭＳ Ｐゴシック" w:hint="eastAsia"/>
          <w:sz w:val="16"/>
          <w:szCs w:val="16"/>
        </w:rPr>
        <w:t>X</w:t>
      </w:r>
      <w:r w:rsidRPr="00DE24B4">
        <w:rPr>
          <w:rFonts w:ascii="ＭＳ Ｐゴシック" w:eastAsia="ＭＳ Ｐゴシック" w:hAnsi="ＭＳ Ｐゴシック" w:hint="eastAsia"/>
          <w:sz w:val="22"/>
        </w:rPr>
        <w:t>排出量の将来予測</w:t>
      </w:r>
    </w:p>
    <w:tbl>
      <w:tblPr>
        <w:tblStyle w:val="6"/>
        <w:tblW w:w="8610" w:type="dxa"/>
        <w:tblInd w:w="279" w:type="dxa"/>
        <w:tblLayout w:type="fixed"/>
        <w:tblLook w:val="04A0" w:firstRow="1" w:lastRow="0" w:firstColumn="1" w:lastColumn="0" w:noHBand="0" w:noVBand="1"/>
      </w:tblPr>
      <w:tblGrid>
        <w:gridCol w:w="1559"/>
        <w:gridCol w:w="1418"/>
        <w:gridCol w:w="1407"/>
        <w:gridCol w:w="1408"/>
        <w:gridCol w:w="1410"/>
        <w:gridCol w:w="1408"/>
      </w:tblGrid>
      <w:tr w:rsidR="00DE24B4" w:rsidRPr="00DE24B4" w14:paraId="52B875B3" w14:textId="77777777" w:rsidTr="00EF04A2">
        <w:trPr>
          <w:trHeight w:val="560"/>
        </w:trPr>
        <w:tc>
          <w:tcPr>
            <w:tcW w:w="2977" w:type="dxa"/>
            <w:gridSpan w:val="2"/>
            <w:vMerge w:val="restart"/>
          </w:tcPr>
          <w:p w14:paraId="673397E1" w14:textId="77777777" w:rsidR="00582787" w:rsidRPr="00DE24B4" w:rsidRDefault="00582787" w:rsidP="00EF04A2">
            <w:pPr>
              <w:suppressLineNumbers/>
              <w:spacing w:line="420" w:lineRule="exact"/>
              <w:rPr>
                <w:rFonts w:ascii="ＭＳ Ｐ明朝" w:eastAsia="ＭＳ Ｐ明朝" w:hAnsi="ＭＳ Ｐ明朝"/>
              </w:rPr>
            </w:pPr>
          </w:p>
        </w:tc>
        <w:tc>
          <w:tcPr>
            <w:tcW w:w="1407" w:type="dxa"/>
            <w:vMerge w:val="restart"/>
            <w:vAlign w:val="center"/>
          </w:tcPr>
          <w:p w14:paraId="41568275"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令和元年度</w:t>
            </w:r>
          </w:p>
          <w:p w14:paraId="2ED795AD"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（2019年度）</w:t>
            </w:r>
          </w:p>
        </w:tc>
        <w:tc>
          <w:tcPr>
            <w:tcW w:w="4226" w:type="dxa"/>
            <w:gridSpan w:val="3"/>
            <w:vAlign w:val="center"/>
          </w:tcPr>
          <w:p w14:paraId="1F95D927" w14:textId="77777777" w:rsidR="00582787" w:rsidRPr="00DE24B4" w:rsidRDefault="00582787" w:rsidP="00EF04A2">
            <w:pPr>
              <w:suppressLineNumbers/>
              <w:spacing w:line="340" w:lineRule="exact"/>
              <w:jc w:val="center"/>
              <w:rPr>
                <w:rFonts w:ascii="ＭＳ Ｐ明朝" w:eastAsia="ＭＳ Ｐ明朝" w:hAnsi="ＭＳ Ｐ明朝"/>
              </w:rPr>
            </w:pPr>
            <w:r w:rsidRPr="00DE24B4">
              <w:rPr>
                <w:rFonts w:ascii="ＭＳ Ｐ明朝" w:eastAsia="ＭＳ Ｐ明朝" w:hAnsi="ＭＳ Ｐ明朝" w:hint="eastAsia"/>
              </w:rPr>
              <w:t>将来予測</w:t>
            </w:r>
          </w:p>
        </w:tc>
      </w:tr>
      <w:tr w:rsidR="00DE24B4" w:rsidRPr="00DE24B4" w14:paraId="3C261D15" w14:textId="77777777" w:rsidTr="00EF04A2">
        <w:trPr>
          <w:trHeight w:val="703"/>
        </w:trPr>
        <w:tc>
          <w:tcPr>
            <w:tcW w:w="2977" w:type="dxa"/>
            <w:gridSpan w:val="2"/>
            <w:vMerge/>
          </w:tcPr>
          <w:p w14:paraId="09882747" w14:textId="77777777" w:rsidR="00582787" w:rsidRPr="00DE24B4" w:rsidRDefault="00582787" w:rsidP="00EF04A2">
            <w:pPr>
              <w:suppressLineNumbers/>
              <w:spacing w:line="320" w:lineRule="exact"/>
              <w:jc w:val="center"/>
              <w:rPr>
                <w:rFonts w:ascii="ＭＳ Ｐ明朝" w:eastAsia="ＭＳ Ｐ明朝" w:hAnsi="ＭＳ Ｐ明朝"/>
              </w:rPr>
            </w:pPr>
          </w:p>
        </w:tc>
        <w:tc>
          <w:tcPr>
            <w:tcW w:w="1407" w:type="dxa"/>
            <w:vMerge/>
            <w:vAlign w:val="center"/>
          </w:tcPr>
          <w:p w14:paraId="47577AB3" w14:textId="77777777" w:rsidR="00582787" w:rsidRPr="00DE24B4" w:rsidRDefault="00582787" w:rsidP="00EF04A2">
            <w:pPr>
              <w:suppressLineNumbers/>
              <w:spacing w:line="320" w:lineRule="exact"/>
              <w:jc w:val="center"/>
              <w:rPr>
                <w:rFonts w:ascii="ＭＳ Ｐ明朝" w:eastAsia="ＭＳ Ｐ明朝" w:hAnsi="ＭＳ Ｐ明朝"/>
              </w:rPr>
            </w:pPr>
          </w:p>
        </w:tc>
        <w:tc>
          <w:tcPr>
            <w:tcW w:w="1408" w:type="dxa"/>
            <w:vAlign w:val="center"/>
          </w:tcPr>
          <w:p w14:paraId="020B0FCE"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令和４年度</w:t>
            </w:r>
          </w:p>
          <w:p w14:paraId="7D69FF17"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（2022年度）</w:t>
            </w:r>
          </w:p>
        </w:tc>
        <w:tc>
          <w:tcPr>
            <w:tcW w:w="1410" w:type="dxa"/>
            <w:vAlign w:val="center"/>
          </w:tcPr>
          <w:p w14:paraId="666C0A78"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令和７年度</w:t>
            </w:r>
          </w:p>
          <w:p w14:paraId="59DA8AC3"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（2025年度）</w:t>
            </w:r>
          </w:p>
        </w:tc>
        <w:tc>
          <w:tcPr>
            <w:tcW w:w="1408" w:type="dxa"/>
            <w:vAlign w:val="center"/>
          </w:tcPr>
          <w:p w14:paraId="300A4DA2"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令和12年度</w:t>
            </w:r>
          </w:p>
          <w:p w14:paraId="1650FDD2"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（2030年度）</w:t>
            </w:r>
          </w:p>
        </w:tc>
      </w:tr>
      <w:tr w:rsidR="00DE24B4" w:rsidRPr="00DE24B4" w14:paraId="37D12BBB" w14:textId="77777777" w:rsidTr="00EF04A2">
        <w:trPr>
          <w:trHeight w:val="581"/>
        </w:trPr>
        <w:tc>
          <w:tcPr>
            <w:tcW w:w="1559" w:type="dxa"/>
            <w:vMerge w:val="restart"/>
            <w:vAlign w:val="center"/>
          </w:tcPr>
          <w:p w14:paraId="1D368686"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規制継続</w:t>
            </w:r>
          </w:p>
        </w:tc>
        <w:tc>
          <w:tcPr>
            <w:tcW w:w="1418" w:type="dxa"/>
            <w:vAlign w:val="center"/>
          </w:tcPr>
          <w:p w14:paraId="4FD378A1"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非適合率</w:t>
            </w:r>
          </w:p>
        </w:tc>
        <w:tc>
          <w:tcPr>
            <w:tcW w:w="1407" w:type="dxa"/>
            <w:vAlign w:val="center"/>
          </w:tcPr>
          <w:p w14:paraId="7EC789EF"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0.24％</w:t>
            </w:r>
          </w:p>
        </w:tc>
        <w:tc>
          <w:tcPr>
            <w:tcW w:w="1408" w:type="dxa"/>
            <w:vAlign w:val="center"/>
          </w:tcPr>
          <w:p w14:paraId="480380AC"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0.079％</w:t>
            </w:r>
          </w:p>
        </w:tc>
        <w:tc>
          <w:tcPr>
            <w:tcW w:w="1410" w:type="dxa"/>
            <w:vAlign w:val="center"/>
          </w:tcPr>
          <w:p w14:paraId="496C2139"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0.035％</w:t>
            </w:r>
          </w:p>
        </w:tc>
        <w:tc>
          <w:tcPr>
            <w:tcW w:w="1408" w:type="dxa"/>
            <w:vAlign w:val="center"/>
          </w:tcPr>
          <w:p w14:paraId="54436045"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0.0</w:t>
            </w:r>
            <w:r w:rsidRPr="00DE24B4">
              <w:rPr>
                <w:rFonts w:ascii="ＭＳ Ｐ明朝" w:eastAsia="ＭＳ Ｐ明朝" w:hAnsi="ＭＳ Ｐ明朝"/>
              </w:rPr>
              <w:t>09</w:t>
            </w:r>
            <w:r w:rsidRPr="00DE24B4">
              <w:rPr>
                <w:rFonts w:ascii="ＭＳ Ｐ明朝" w:eastAsia="ＭＳ Ｐ明朝" w:hAnsi="ＭＳ Ｐ明朝" w:hint="eastAsia"/>
              </w:rPr>
              <w:t>％</w:t>
            </w:r>
          </w:p>
        </w:tc>
      </w:tr>
      <w:tr w:rsidR="00DE24B4" w:rsidRPr="00DE24B4" w14:paraId="0CDAD248" w14:textId="77777777" w:rsidTr="00EF04A2">
        <w:trPr>
          <w:trHeight w:val="521"/>
        </w:trPr>
        <w:tc>
          <w:tcPr>
            <w:tcW w:w="1559" w:type="dxa"/>
            <w:vMerge/>
          </w:tcPr>
          <w:p w14:paraId="6E8777A7" w14:textId="77777777" w:rsidR="00582787" w:rsidRPr="00DE24B4" w:rsidRDefault="00582787" w:rsidP="00EF04A2">
            <w:pPr>
              <w:suppressLineNumbers/>
              <w:spacing w:line="320" w:lineRule="exact"/>
              <w:jc w:val="center"/>
              <w:rPr>
                <w:rFonts w:ascii="ＭＳ Ｐ明朝" w:eastAsia="ＭＳ Ｐ明朝" w:hAnsi="ＭＳ Ｐ明朝"/>
              </w:rPr>
            </w:pPr>
          </w:p>
        </w:tc>
        <w:tc>
          <w:tcPr>
            <w:tcW w:w="1418" w:type="dxa"/>
            <w:vAlign w:val="center"/>
          </w:tcPr>
          <w:p w14:paraId="5E062FE3"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NO</w:t>
            </w:r>
            <w:r w:rsidRPr="00DE24B4">
              <w:rPr>
                <w:rFonts w:ascii="ＭＳ Ｐ明朝" w:eastAsia="ＭＳ Ｐ明朝" w:hAnsi="ＭＳ Ｐ明朝" w:hint="eastAsia"/>
                <w:sz w:val="16"/>
                <w:szCs w:val="16"/>
              </w:rPr>
              <w:t>X</w:t>
            </w:r>
            <w:r w:rsidRPr="00DE24B4">
              <w:rPr>
                <w:rFonts w:ascii="ＭＳ Ｐ明朝" w:eastAsia="ＭＳ Ｐ明朝" w:hAnsi="ＭＳ Ｐ明朝" w:hint="eastAsia"/>
              </w:rPr>
              <w:t>排出量</w:t>
            </w:r>
          </w:p>
        </w:tc>
        <w:tc>
          <w:tcPr>
            <w:tcW w:w="1407" w:type="dxa"/>
            <w:vAlign w:val="center"/>
          </w:tcPr>
          <w:p w14:paraId="2E67F8CC"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40トン</w:t>
            </w:r>
          </w:p>
        </w:tc>
        <w:tc>
          <w:tcPr>
            <w:tcW w:w="1408" w:type="dxa"/>
            <w:vAlign w:val="center"/>
          </w:tcPr>
          <w:p w14:paraId="65C08213"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16トン</w:t>
            </w:r>
          </w:p>
        </w:tc>
        <w:tc>
          <w:tcPr>
            <w:tcW w:w="1410" w:type="dxa"/>
            <w:vAlign w:val="center"/>
          </w:tcPr>
          <w:p w14:paraId="254AF62F"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８トン</w:t>
            </w:r>
          </w:p>
        </w:tc>
        <w:tc>
          <w:tcPr>
            <w:tcW w:w="1408" w:type="dxa"/>
            <w:vAlign w:val="center"/>
          </w:tcPr>
          <w:p w14:paraId="47D33666"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２トン</w:t>
            </w:r>
          </w:p>
        </w:tc>
      </w:tr>
      <w:tr w:rsidR="00DE24B4" w:rsidRPr="00DE24B4" w14:paraId="0F1D615B" w14:textId="77777777" w:rsidTr="00EF04A2">
        <w:trPr>
          <w:trHeight w:val="542"/>
        </w:trPr>
        <w:tc>
          <w:tcPr>
            <w:tcW w:w="1559" w:type="dxa"/>
            <w:vMerge w:val="restart"/>
            <w:vAlign w:val="center"/>
          </w:tcPr>
          <w:p w14:paraId="41C1C4DC"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規制廃止</w:t>
            </w:r>
          </w:p>
        </w:tc>
        <w:tc>
          <w:tcPr>
            <w:tcW w:w="1418" w:type="dxa"/>
            <w:vAlign w:val="center"/>
          </w:tcPr>
          <w:p w14:paraId="41AA084F"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非適合率</w:t>
            </w:r>
          </w:p>
        </w:tc>
        <w:tc>
          <w:tcPr>
            <w:tcW w:w="1407" w:type="dxa"/>
            <w:vAlign w:val="center"/>
          </w:tcPr>
          <w:p w14:paraId="330D971E"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rPr>
              <w:t>-</w:t>
            </w:r>
          </w:p>
        </w:tc>
        <w:tc>
          <w:tcPr>
            <w:tcW w:w="1408" w:type="dxa"/>
            <w:vAlign w:val="center"/>
          </w:tcPr>
          <w:p w14:paraId="2B6B1A43"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w:t>
            </w:r>
            <w:r w:rsidRPr="00DE24B4">
              <w:rPr>
                <w:rFonts w:ascii="ＭＳ Ｐ明朝" w:eastAsia="ＭＳ Ｐ明朝" w:hAnsi="ＭＳ Ｐ明朝"/>
              </w:rPr>
              <w:t>48</w:t>
            </w:r>
            <w:r w:rsidRPr="00DE24B4">
              <w:rPr>
                <w:rFonts w:ascii="ＭＳ Ｐ明朝" w:eastAsia="ＭＳ Ｐ明朝" w:hAnsi="ＭＳ Ｐ明朝" w:hint="eastAsia"/>
              </w:rPr>
              <w:t>％</w:t>
            </w:r>
          </w:p>
        </w:tc>
        <w:tc>
          <w:tcPr>
            <w:tcW w:w="1410" w:type="dxa"/>
            <w:vAlign w:val="center"/>
          </w:tcPr>
          <w:p w14:paraId="46DB574D"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w:t>
            </w:r>
            <w:r w:rsidRPr="00DE24B4">
              <w:rPr>
                <w:rFonts w:ascii="ＭＳ Ｐ明朝" w:eastAsia="ＭＳ Ｐ明朝" w:hAnsi="ＭＳ Ｐ明朝"/>
              </w:rPr>
              <w:t>23</w:t>
            </w:r>
            <w:r w:rsidRPr="00DE24B4">
              <w:rPr>
                <w:rFonts w:ascii="ＭＳ Ｐ明朝" w:eastAsia="ＭＳ Ｐ明朝" w:hAnsi="ＭＳ Ｐ明朝" w:hint="eastAsia"/>
              </w:rPr>
              <w:t>％</w:t>
            </w:r>
          </w:p>
        </w:tc>
        <w:tc>
          <w:tcPr>
            <w:tcW w:w="1408" w:type="dxa"/>
            <w:vAlign w:val="center"/>
          </w:tcPr>
          <w:p w14:paraId="67B11271"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0.067％</w:t>
            </w:r>
          </w:p>
        </w:tc>
      </w:tr>
      <w:tr w:rsidR="00582787" w:rsidRPr="00DE24B4" w14:paraId="3E0242E1" w14:textId="77777777" w:rsidTr="00EF04A2">
        <w:trPr>
          <w:trHeight w:val="608"/>
        </w:trPr>
        <w:tc>
          <w:tcPr>
            <w:tcW w:w="1559" w:type="dxa"/>
            <w:vMerge/>
          </w:tcPr>
          <w:p w14:paraId="752C8D8A" w14:textId="77777777" w:rsidR="00582787" w:rsidRPr="00DE24B4" w:rsidRDefault="00582787" w:rsidP="00EF04A2">
            <w:pPr>
              <w:suppressLineNumbers/>
              <w:spacing w:line="320" w:lineRule="exact"/>
              <w:jc w:val="center"/>
              <w:rPr>
                <w:rFonts w:ascii="ＭＳ Ｐ明朝" w:eastAsia="ＭＳ Ｐ明朝" w:hAnsi="ＭＳ Ｐ明朝"/>
              </w:rPr>
            </w:pPr>
          </w:p>
        </w:tc>
        <w:tc>
          <w:tcPr>
            <w:tcW w:w="1418" w:type="dxa"/>
            <w:vAlign w:val="center"/>
          </w:tcPr>
          <w:p w14:paraId="493ECACA"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NO</w:t>
            </w:r>
            <w:r w:rsidRPr="00DE24B4">
              <w:rPr>
                <w:rFonts w:ascii="ＭＳ Ｐ明朝" w:eastAsia="ＭＳ Ｐ明朝" w:hAnsi="ＭＳ Ｐ明朝" w:hint="eastAsia"/>
                <w:sz w:val="16"/>
                <w:szCs w:val="16"/>
              </w:rPr>
              <w:t>X</w:t>
            </w:r>
            <w:r w:rsidRPr="00DE24B4">
              <w:rPr>
                <w:rFonts w:ascii="ＭＳ Ｐ明朝" w:eastAsia="ＭＳ Ｐ明朝" w:hAnsi="ＭＳ Ｐ明朝" w:hint="eastAsia"/>
              </w:rPr>
              <w:t>排出量</w:t>
            </w:r>
          </w:p>
        </w:tc>
        <w:tc>
          <w:tcPr>
            <w:tcW w:w="1407" w:type="dxa"/>
            <w:vAlign w:val="center"/>
          </w:tcPr>
          <w:p w14:paraId="08F67157"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w:t>
            </w:r>
          </w:p>
        </w:tc>
        <w:tc>
          <w:tcPr>
            <w:tcW w:w="1408" w:type="dxa"/>
            <w:vAlign w:val="center"/>
          </w:tcPr>
          <w:p w14:paraId="7166D4CB"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rPr>
              <w:t>97</w:t>
            </w:r>
            <w:r w:rsidRPr="00DE24B4">
              <w:rPr>
                <w:rFonts w:ascii="ＭＳ Ｐ明朝" w:eastAsia="ＭＳ Ｐ明朝" w:hAnsi="ＭＳ Ｐ明朝" w:hint="eastAsia"/>
              </w:rPr>
              <w:t>トン</w:t>
            </w:r>
          </w:p>
        </w:tc>
        <w:tc>
          <w:tcPr>
            <w:tcW w:w="1410" w:type="dxa"/>
            <w:vAlign w:val="center"/>
          </w:tcPr>
          <w:p w14:paraId="10FE66CF"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53トン</w:t>
            </w:r>
          </w:p>
        </w:tc>
        <w:tc>
          <w:tcPr>
            <w:tcW w:w="1408" w:type="dxa"/>
            <w:vAlign w:val="center"/>
          </w:tcPr>
          <w:p w14:paraId="0ABADECE"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15トン</w:t>
            </w:r>
          </w:p>
        </w:tc>
      </w:tr>
    </w:tbl>
    <w:p w14:paraId="77CC747F" w14:textId="2356E277" w:rsidR="00582787" w:rsidRPr="00DE24B4" w:rsidRDefault="00582787" w:rsidP="00582787">
      <w:pPr>
        <w:suppressLineNumbers/>
        <w:spacing w:line="360" w:lineRule="exact"/>
        <w:rPr>
          <w:rFonts w:ascii="ＭＳ Ｐ明朝" w:eastAsia="ＭＳ Ｐ明朝" w:hAnsi="ＭＳ Ｐ明朝" w:cs="o{Ç˛"/>
          <w:kern w:val="0"/>
          <w:sz w:val="22"/>
        </w:rPr>
      </w:pPr>
    </w:p>
    <w:p w14:paraId="477B922D" w14:textId="65A9927A" w:rsidR="008436E1" w:rsidRPr="00DE24B4" w:rsidRDefault="008436E1" w:rsidP="008436E1">
      <w:pPr>
        <w:widowControl/>
        <w:suppressLineNumbers/>
        <w:jc w:val="left"/>
        <w:rPr>
          <w:rFonts w:ascii="ＭＳ Ｐ明朝" w:eastAsia="ＭＳ Ｐ明朝" w:hAnsi="ＭＳ Ｐ明朝" w:cs="o{Ç˛"/>
          <w:kern w:val="0"/>
          <w:sz w:val="22"/>
        </w:rPr>
      </w:pPr>
      <w:r w:rsidRPr="00DE24B4">
        <w:rPr>
          <w:rFonts w:ascii="ＭＳ Ｐ明朝" w:eastAsia="ＭＳ Ｐ明朝" w:hAnsi="ＭＳ Ｐ明朝" w:cs="o{Ç˛"/>
          <w:kern w:val="0"/>
          <w:sz w:val="22"/>
        </w:rPr>
        <w:br w:type="page"/>
      </w:r>
    </w:p>
    <w:p w14:paraId="799E2644" w14:textId="77777777" w:rsidR="00582787" w:rsidRPr="00DE24B4" w:rsidRDefault="00582787" w:rsidP="00582787">
      <w:pPr>
        <w:suppressLineNumbers/>
        <w:spacing w:line="360" w:lineRule="exact"/>
        <w:rPr>
          <w:rFonts w:ascii="ＭＳ Ｐ明朝" w:eastAsia="ＭＳ Ｐ明朝" w:hAnsi="ＭＳ Ｐ明朝" w:cs="o{Ç˛"/>
          <w:kern w:val="0"/>
          <w:sz w:val="22"/>
        </w:rPr>
      </w:pPr>
      <w:r w:rsidRPr="00DE24B4">
        <w:rPr>
          <w:noProof/>
        </w:rPr>
        <w:drawing>
          <wp:anchor distT="0" distB="0" distL="114300" distR="114300" simplePos="0" relativeHeight="252637184" behindDoc="0" locked="0" layoutInCell="1" allowOverlap="1" wp14:anchorId="451F6B0C" wp14:editId="615A8D5D">
            <wp:simplePos x="0" y="0"/>
            <wp:positionH relativeFrom="margin">
              <wp:align>center</wp:align>
            </wp:positionH>
            <wp:positionV relativeFrom="paragraph">
              <wp:posOffset>-349518</wp:posOffset>
            </wp:positionV>
            <wp:extent cx="5358063" cy="3023235"/>
            <wp:effectExtent l="0" t="0" r="0" b="5715"/>
            <wp:wrapNone/>
            <wp:docPr id="7173" name="図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358063" cy="3023235"/>
                    </a:xfrm>
                    <a:prstGeom prst="rect">
                      <a:avLst/>
                    </a:prstGeom>
                  </pic:spPr>
                </pic:pic>
              </a:graphicData>
            </a:graphic>
            <wp14:sizeRelH relativeFrom="page">
              <wp14:pctWidth>0</wp14:pctWidth>
            </wp14:sizeRelH>
            <wp14:sizeRelV relativeFrom="page">
              <wp14:pctHeight>0</wp14:pctHeight>
            </wp14:sizeRelV>
          </wp:anchor>
        </w:drawing>
      </w:r>
    </w:p>
    <w:p w14:paraId="432F01E7" w14:textId="77777777" w:rsidR="00582787" w:rsidRPr="00DE24B4" w:rsidRDefault="00582787" w:rsidP="00582787">
      <w:pPr>
        <w:suppressLineNumbers/>
        <w:spacing w:line="360" w:lineRule="exact"/>
        <w:rPr>
          <w:rFonts w:ascii="ＭＳ Ｐ明朝" w:eastAsia="ＭＳ Ｐ明朝" w:hAnsi="ＭＳ Ｐ明朝" w:cs="o{Ç˛"/>
          <w:kern w:val="0"/>
          <w:sz w:val="22"/>
        </w:rPr>
      </w:pPr>
    </w:p>
    <w:p w14:paraId="7D68D6DA" w14:textId="77777777" w:rsidR="00582787" w:rsidRPr="00DE24B4" w:rsidRDefault="00582787" w:rsidP="00582787">
      <w:pPr>
        <w:suppressLineNumbers/>
        <w:spacing w:line="360" w:lineRule="exact"/>
        <w:rPr>
          <w:rFonts w:ascii="ＭＳ Ｐ明朝" w:eastAsia="ＭＳ Ｐ明朝" w:hAnsi="ＭＳ Ｐ明朝" w:cs="o{Ç˛"/>
          <w:kern w:val="0"/>
          <w:sz w:val="22"/>
        </w:rPr>
      </w:pPr>
    </w:p>
    <w:p w14:paraId="3A076487" w14:textId="77777777" w:rsidR="00582787" w:rsidRPr="00DE24B4" w:rsidRDefault="00582787" w:rsidP="00582787">
      <w:pPr>
        <w:suppressLineNumbers/>
        <w:spacing w:line="320" w:lineRule="exact"/>
        <w:rPr>
          <w:rFonts w:ascii="ＭＳ 明朝" w:eastAsia="ＭＳ 明朝" w:hAnsi="ＭＳ 明朝"/>
          <w:sz w:val="20"/>
          <w:szCs w:val="20"/>
        </w:rPr>
      </w:pPr>
    </w:p>
    <w:p w14:paraId="48A86848" w14:textId="77777777" w:rsidR="00582787" w:rsidRPr="00DE24B4" w:rsidRDefault="00582787" w:rsidP="00582787">
      <w:pPr>
        <w:suppressLineNumbers/>
        <w:spacing w:line="320" w:lineRule="exact"/>
        <w:rPr>
          <w:rFonts w:ascii="ＭＳ 明朝" w:eastAsia="ＭＳ 明朝" w:hAnsi="ＭＳ 明朝"/>
          <w:sz w:val="20"/>
          <w:szCs w:val="20"/>
        </w:rPr>
      </w:pPr>
    </w:p>
    <w:p w14:paraId="7FB578CE" w14:textId="77777777" w:rsidR="00582787" w:rsidRPr="00DE24B4" w:rsidRDefault="00582787" w:rsidP="00582787">
      <w:pPr>
        <w:suppressLineNumbers/>
        <w:spacing w:line="320" w:lineRule="exact"/>
        <w:rPr>
          <w:rFonts w:ascii="ＭＳ 明朝" w:eastAsia="ＭＳ 明朝" w:hAnsi="ＭＳ 明朝"/>
          <w:sz w:val="20"/>
          <w:szCs w:val="20"/>
        </w:rPr>
      </w:pPr>
    </w:p>
    <w:p w14:paraId="6FE87131" w14:textId="77777777" w:rsidR="00582787" w:rsidRPr="00DE24B4" w:rsidRDefault="00582787" w:rsidP="00582787">
      <w:pPr>
        <w:suppressLineNumbers/>
        <w:spacing w:line="320" w:lineRule="exact"/>
        <w:rPr>
          <w:rFonts w:ascii="ＭＳ 明朝" w:eastAsia="ＭＳ 明朝" w:hAnsi="ＭＳ 明朝"/>
          <w:sz w:val="20"/>
          <w:szCs w:val="20"/>
        </w:rPr>
      </w:pPr>
    </w:p>
    <w:p w14:paraId="434B5678" w14:textId="77777777" w:rsidR="00582787" w:rsidRPr="00DE24B4" w:rsidRDefault="00582787" w:rsidP="00582787">
      <w:pPr>
        <w:suppressLineNumbers/>
        <w:spacing w:line="320" w:lineRule="exact"/>
        <w:rPr>
          <w:rFonts w:ascii="ＭＳ 明朝" w:eastAsia="ＭＳ 明朝" w:hAnsi="ＭＳ 明朝"/>
          <w:sz w:val="20"/>
          <w:szCs w:val="20"/>
        </w:rPr>
      </w:pPr>
    </w:p>
    <w:p w14:paraId="3C410233" w14:textId="77777777" w:rsidR="00582787" w:rsidRPr="00DE24B4" w:rsidRDefault="00582787" w:rsidP="00582787">
      <w:pPr>
        <w:suppressLineNumbers/>
        <w:spacing w:line="320" w:lineRule="exact"/>
        <w:rPr>
          <w:rFonts w:ascii="ＭＳ 明朝" w:eastAsia="ＭＳ 明朝" w:hAnsi="ＭＳ 明朝"/>
          <w:sz w:val="20"/>
          <w:szCs w:val="20"/>
        </w:rPr>
      </w:pPr>
    </w:p>
    <w:p w14:paraId="24FE38BE" w14:textId="77777777" w:rsidR="00582787" w:rsidRPr="00DE24B4" w:rsidRDefault="00582787" w:rsidP="00582787">
      <w:pPr>
        <w:suppressLineNumbers/>
        <w:spacing w:line="320" w:lineRule="exact"/>
        <w:rPr>
          <w:rFonts w:ascii="ＭＳ 明朝" w:eastAsia="ＭＳ 明朝" w:hAnsi="ＭＳ 明朝"/>
          <w:sz w:val="20"/>
          <w:szCs w:val="20"/>
        </w:rPr>
      </w:pPr>
    </w:p>
    <w:p w14:paraId="47D39F2C" w14:textId="77777777" w:rsidR="00582787" w:rsidRPr="00DE24B4" w:rsidRDefault="00582787" w:rsidP="00582787">
      <w:pPr>
        <w:suppressLineNumbers/>
        <w:spacing w:line="320" w:lineRule="exact"/>
        <w:rPr>
          <w:rFonts w:ascii="ＭＳ 明朝" w:eastAsia="ＭＳ 明朝" w:hAnsi="ＭＳ 明朝"/>
          <w:sz w:val="20"/>
          <w:szCs w:val="20"/>
        </w:rPr>
      </w:pPr>
    </w:p>
    <w:p w14:paraId="1C8E4622" w14:textId="77777777" w:rsidR="00582787" w:rsidRPr="00DE24B4" w:rsidRDefault="00582787" w:rsidP="00582787">
      <w:pPr>
        <w:suppressLineNumbers/>
        <w:spacing w:line="380" w:lineRule="exact"/>
        <w:jc w:val="center"/>
        <w:rPr>
          <w:rFonts w:ascii="ＭＳ ゴシック" w:hAnsi="ＭＳ ゴシック"/>
          <w:sz w:val="24"/>
        </w:rPr>
      </w:pPr>
      <w:r w:rsidRPr="00DE24B4">
        <w:rPr>
          <w:rFonts w:ascii="ＭＳ Ｐ明朝" w:eastAsia="ＭＳ Ｐ明朝" w:hAnsi="ＭＳ Ｐ明朝" w:cs="o{Ç˛"/>
          <w:noProof/>
          <w:kern w:val="0"/>
          <w:sz w:val="22"/>
        </w:rPr>
        <mc:AlternateContent>
          <mc:Choice Requires="wps">
            <w:drawing>
              <wp:anchor distT="45720" distB="45720" distL="114300" distR="114300" simplePos="0" relativeHeight="252580864" behindDoc="0" locked="0" layoutInCell="1" allowOverlap="1" wp14:anchorId="69EE191A" wp14:editId="6E45DEFF">
                <wp:simplePos x="0" y="0"/>
                <wp:positionH relativeFrom="column">
                  <wp:posOffset>4369395</wp:posOffset>
                </wp:positionH>
                <wp:positionV relativeFrom="paragraph">
                  <wp:posOffset>32385</wp:posOffset>
                </wp:positionV>
                <wp:extent cx="467360" cy="157480"/>
                <wp:effectExtent l="0" t="0" r="8890" b="0"/>
                <wp:wrapSquare wrapText="bothSides"/>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157480"/>
                        </a:xfrm>
                        <a:prstGeom prst="rect">
                          <a:avLst/>
                        </a:prstGeom>
                        <a:solidFill>
                          <a:sysClr val="window" lastClr="FFFFFF"/>
                        </a:solidFill>
                        <a:ln w="9525">
                          <a:noFill/>
                          <a:miter lim="800000"/>
                          <a:headEnd/>
                          <a:tailEnd/>
                        </a:ln>
                      </wps:spPr>
                      <wps:txbx>
                        <w:txbxContent>
                          <w:p w14:paraId="1864CC6A" w14:textId="77777777" w:rsidR="00BA6C41" w:rsidRPr="0082041B" w:rsidRDefault="00BA6C41" w:rsidP="00582787">
                            <w:pPr>
                              <w:snapToGrid w:val="0"/>
                              <w:rPr>
                                <w:rFonts w:ascii="ＭＳ Ｐゴシック" w:eastAsia="ＭＳ Ｐゴシック" w:hAnsi="ＭＳ Ｐゴシック"/>
                                <w:b/>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E191A" id="_x0000_s1095" type="#_x0000_t202" style="position:absolute;left:0;text-align:left;margin-left:344.05pt;margin-top:2.55pt;width:36.8pt;height:12.4pt;z-index:25258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" fillcolor="window" stroked="f">
                <v:textbox>
                  <w:txbxContent>
                    <w:p w14:paraId="1864CC6A" w14:textId="77777777" w:rsidR="00BA6C41" w:rsidRPr="0082041B" w:rsidRDefault="00BA6C41" w:rsidP="00582787">
                      <w:pPr>
                        <w:snapToGrid w:val="0"/>
                        <w:rPr>
                          <w:rFonts w:ascii="ＭＳ Ｐゴシック" w:eastAsia="ＭＳ Ｐゴシック" w:hAnsi="ＭＳ Ｐゴシック"/>
                          <w:b/>
                          <w:sz w:val="16"/>
                        </w:rPr>
                      </w:pPr>
                    </w:p>
                  </w:txbxContent>
                </v:textbox>
                <w10:wrap type="square"/>
              </v:shape>
            </w:pict>
          </mc:Fallback>
        </mc:AlternateContent>
      </w:r>
    </w:p>
    <w:p w14:paraId="19255674" w14:textId="77777777" w:rsidR="00582787" w:rsidRPr="00DE24B4" w:rsidRDefault="00582787" w:rsidP="00582787">
      <w:pPr>
        <w:suppressLineNumbers/>
        <w:spacing w:line="380" w:lineRule="exact"/>
        <w:jc w:val="center"/>
        <w:rPr>
          <w:rFonts w:ascii="ＭＳ ゴシック" w:hAnsi="ＭＳ ゴシック"/>
          <w:sz w:val="24"/>
        </w:rPr>
      </w:pPr>
      <w:r w:rsidRPr="00DE24B4">
        <w:rPr>
          <w:noProof/>
        </w:rPr>
        <mc:AlternateContent>
          <mc:Choice Requires="wps">
            <w:drawing>
              <wp:anchor distT="0" distB="0" distL="114300" distR="114300" simplePos="0" relativeHeight="252579840" behindDoc="0" locked="0" layoutInCell="1" allowOverlap="1" wp14:anchorId="0988D3B4" wp14:editId="612E45A1">
                <wp:simplePos x="0" y="0"/>
                <wp:positionH relativeFrom="margin">
                  <wp:posOffset>488950</wp:posOffset>
                </wp:positionH>
                <wp:positionV relativeFrom="paragraph">
                  <wp:posOffset>1963</wp:posOffset>
                </wp:positionV>
                <wp:extent cx="4876800" cy="361950"/>
                <wp:effectExtent l="0" t="0" r="0" b="0"/>
                <wp:wrapNone/>
                <wp:docPr id="294" name="テキスト ボックス 294"/>
                <wp:cNvGraphicFramePr/>
                <a:graphic xmlns:a="http://schemas.openxmlformats.org/drawingml/2006/main">
                  <a:graphicData uri="http://schemas.microsoft.com/office/word/2010/wordprocessingShape">
                    <wps:wsp>
                      <wps:cNvSpPr txBox="1"/>
                      <wps:spPr>
                        <a:xfrm>
                          <a:off x="0" y="0"/>
                          <a:ext cx="4876800" cy="361950"/>
                        </a:xfrm>
                        <a:prstGeom prst="rect">
                          <a:avLst/>
                        </a:prstGeom>
                        <a:noFill/>
                        <a:ln w="3175" cmpd="sng">
                          <a:noFill/>
                        </a:ln>
                        <a:effectLst/>
                      </wps:spPr>
                      <wps:txbx>
                        <w:txbxContent>
                          <w:p w14:paraId="6E02C5C3" w14:textId="77777777" w:rsidR="00BA6C41" w:rsidRPr="00A2494E" w:rsidRDefault="00BA6C41" w:rsidP="00582787">
                            <w:pPr>
                              <w:pStyle w:val="Web"/>
                              <w:spacing w:before="0" w:beforeAutospacing="0" w:after="0" w:afterAutospacing="0" w:line="300" w:lineRule="exact"/>
                              <w:jc w:val="center"/>
                              <w:rPr>
                                <w:rFonts w:cstheme="minorBidi"/>
                                <w:sz w:val="21"/>
                                <w:szCs w:val="21"/>
                              </w:rPr>
                            </w:pPr>
                            <w:r w:rsidRPr="00523FE1">
                              <w:rPr>
                                <w:rFonts w:cstheme="minorBidi" w:hint="eastAsia"/>
                                <w:sz w:val="22"/>
                                <w:szCs w:val="22"/>
                              </w:rPr>
                              <w:t>図Ⅱ</w:t>
                            </w:r>
                            <w:r w:rsidRPr="00523FE1">
                              <w:rPr>
                                <w:rFonts w:cstheme="minorBidi"/>
                                <w:sz w:val="22"/>
                                <w:szCs w:val="22"/>
                              </w:rPr>
                              <w:t>－</w:t>
                            </w:r>
                            <w:r>
                              <w:rPr>
                                <w:rFonts w:cstheme="minorBidi" w:hint="eastAsia"/>
                                <w:sz w:val="22"/>
                                <w:szCs w:val="22"/>
                              </w:rPr>
                              <w:t>17</w:t>
                            </w:r>
                            <w:r w:rsidRPr="00523FE1">
                              <w:rPr>
                                <w:rFonts w:cstheme="minorBidi"/>
                                <w:sz w:val="22"/>
                                <w:szCs w:val="22"/>
                              </w:rPr>
                              <w:t xml:space="preserve">　</w:t>
                            </w:r>
                            <w:r w:rsidRPr="00523FE1">
                              <w:rPr>
                                <w:rFonts w:cstheme="minorBidi" w:hint="eastAsia"/>
                                <w:sz w:val="22"/>
                                <w:szCs w:val="22"/>
                              </w:rPr>
                              <w:t xml:space="preserve"> 規制</w:t>
                            </w:r>
                            <w:r w:rsidRPr="00523FE1">
                              <w:rPr>
                                <w:rFonts w:cstheme="minorBidi"/>
                                <w:sz w:val="22"/>
                                <w:szCs w:val="22"/>
                              </w:rPr>
                              <w:t>有無別の</w:t>
                            </w:r>
                            <w:r w:rsidRPr="00523FE1">
                              <w:rPr>
                                <w:rFonts w:cstheme="minorBidi" w:hint="eastAsia"/>
                                <w:sz w:val="22"/>
                                <w:szCs w:val="22"/>
                              </w:rPr>
                              <w:t>自動車</w:t>
                            </w:r>
                            <w:r w:rsidRPr="00523FE1">
                              <w:rPr>
                                <w:rFonts w:hint="eastAsia"/>
                                <w:sz w:val="22"/>
                                <w:szCs w:val="22"/>
                              </w:rPr>
                              <w:t>NO</w:t>
                            </w:r>
                            <w:r w:rsidRPr="00A2494E">
                              <w:rPr>
                                <w:rFonts w:hint="eastAsia"/>
                                <w:sz w:val="21"/>
                                <w:szCs w:val="21"/>
                              </w:rPr>
                              <w:t>ｘ</w:t>
                            </w:r>
                            <w:r w:rsidRPr="00523FE1">
                              <w:rPr>
                                <w:rFonts w:cstheme="minorBidi" w:hint="eastAsia"/>
                                <w:sz w:val="22"/>
                                <w:szCs w:val="22"/>
                              </w:rPr>
                              <w:t>排出量の将来推計</w:t>
                            </w:r>
                            <w:r w:rsidRPr="00523FE1">
                              <w:rPr>
                                <w:rFonts w:cstheme="minorBidi"/>
                                <w:sz w:val="22"/>
                                <w:szCs w:val="22"/>
                              </w:rPr>
                              <w:t>の</w:t>
                            </w:r>
                            <w:r w:rsidRPr="00523FE1">
                              <w:rPr>
                                <w:rFonts w:cstheme="minorBidi" w:hint="eastAsia"/>
                                <w:sz w:val="22"/>
                                <w:szCs w:val="22"/>
                              </w:rPr>
                              <w:t>試算</w:t>
                            </w:r>
                          </w:p>
                        </w:txbxContent>
                      </wps:txbx>
                      <wps:bodyPr vertOverflow="clip" horzOverflow="clip" wrap="square" rtlCol="0" anchor="ctr">
                        <a:noAutofit/>
                      </wps:bodyPr>
                    </wps:wsp>
                  </a:graphicData>
                </a:graphic>
              </wp:anchor>
            </w:drawing>
          </mc:Choice>
          <mc:Fallback>
            <w:pict>
              <v:shape w14:anchorId="0988D3B4" id="テキスト ボックス 294" o:spid="_x0000_s1096" type="#_x0000_t202" style="position:absolute;left:0;text-align:left;margin-left:38.5pt;margin-top:.15pt;width:384pt;height:28.5pt;z-index:252579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" filled="f" stroked="f" strokeweight=".25pt">
                <v:textbox>
                  <w:txbxContent>
                    <w:p w14:paraId="6E02C5C3" w14:textId="77777777" w:rsidR="00BA6C41" w:rsidRPr="00A2494E" w:rsidRDefault="00BA6C41" w:rsidP="00582787">
                      <w:pPr>
                        <w:pStyle w:val="Web"/>
                        <w:spacing w:before="0" w:beforeAutospacing="0" w:after="0" w:afterAutospacing="0" w:line="300" w:lineRule="exact"/>
                        <w:jc w:val="center"/>
                        <w:rPr>
                          <w:rFonts w:cstheme="minorBidi"/>
                          <w:sz w:val="21"/>
                          <w:szCs w:val="21"/>
                        </w:rPr>
                      </w:pPr>
                      <w:r w:rsidRPr="00523FE1">
                        <w:rPr>
                          <w:rFonts w:cstheme="minorBidi" w:hint="eastAsia"/>
                          <w:sz w:val="22"/>
                          <w:szCs w:val="22"/>
                        </w:rPr>
                        <w:t>図Ⅱ</w:t>
                      </w:r>
                      <w:r w:rsidRPr="00523FE1">
                        <w:rPr>
                          <w:rFonts w:cstheme="minorBidi"/>
                          <w:sz w:val="22"/>
                          <w:szCs w:val="22"/>
                        </w:rPr>
                        <w:t>－</w:t>
                      </w:r>
                      <w:r>
                        <w:rPr>
                          <w:rFonts w:cstheme="minorBidi" w:hint="eastAsia"/>
                          <w:sz w:val="22"/>
                          <w:szCs w:val="22"/>
                        </w:rPr>
                        <w:t>17</w:t>
                      </w:r>
                      <w:r w:rsidRPr="00523FE1">
                        <w:rPr>
                          <w:rFonts w:cstheme="minorBidi"/>
                          <w:sz w:val="22"/>
                          <w:szCs w:val="22"/>
                        </w:rPr>
                        <w:t xml:space="preserve">　</w:t>
                      </w:r>
                      <w:r w:rsidRPr="00523FE1">
                        <w:rPr>
                          <w:rFonts w:cstheme="minorBidi" w:hint="eastAsia"/>
                          <w:sz w:val="22"/>
                          <w:szCs w:val="22"/>
                        </w:rPr>
                        <w:t xml:space="preserve"> 規制</w:t>
                      </w:r>
                      <w:r w:rsidRPr="00523FE1">
                        <w:rPr>
                          <w:rFonts w:cstheme="minorBidi"/>
                          <w:sz w:val="22"/>
                          <w:szCs w:val="22"/>
                        </w:rPr>
                        <w:t>有無別の</w:t>
                      </w:r>
                      <w:r w:rsidRPr="00523FE1">
                        <w:rPr>
                          <w:rFonts w:cstheme="minorBidi" w:hint="eastAsia"/>
                          <w:sz w:val="22"/>
                          <w:szCs w:val="22"/>
                        </w:rPr>
                        <w:t>自動車</w:t>
                      </w:r>
                      <w:r w:rsidRPr="00523FE1">
                        <w:rPr>
                          <w:rFonts w:hint="eastAsia"/>
                          <w:sz w:val="22"/>
                          <w:szCs w:val="22"/>
                        </w:rPr>
                        <w:t>NO</w:t>
                      </w:r>
                      <w:r w:rsidRPr="00A2494E">
                        <w:rPr>
                          <w:rFonts w:hint="eastAsia"/>
                          <w:sz w:val="21"/>
                          <w:szCs w:val="21"/>
                        </w:rPr>
                        <w:t>ｘ</w:t>
                      </w:r>
                      <w:r w:rsidRPr="00523FE1">
                        <w:rPr>
                          <w:rFonts w:cstheme="minorBidi" w:hint="eastAsia"/>
                          <w:sz w:val="22"/>
                          <w:szCs w:val="22"/>
                        </w:rPr>
                        <w:t>排出量の将来推計</w:t>
                      </w:r>
                      <w:r w:rsidRPr="00523FE1">
                        <w:rPr>
                          <w:rFonts w:cstheme="minorBidi"/>
                          <w:sz w:val="22"/>
                          <w:szCs w:val="22"/>
                        </w:rPr>
                        <w:t>の</w:t>
                      </w:r>
                      <w:r w:rsidRPr="00523FE1">
                        <w:rPr>
                          <w:rFonts w:cstheme="minorBidi" w:hint="eastAsia"/>
                          <w:sz w:val="22"/>
                          <w:szCs w:val="22"/>
                        </w:rPr>
                        <w:t>試算</w:t>
                      </w:r>
                    </w:p>
                  </w:txbxContent>
                </v:textbox>
                <w10:wrap anchorx="margin"/>
              </v:shape>
            </w:pict>
          </mc:Fallback>
        </mc:AlternateContent>
      </w:r>
    </w:p>
    <w:p w14:paraId="48725A49"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65FE7A8F" w14:textId="77777777" w:rsidR="00582787" w:rsidRPr="00DE24B4" w:rsidRDefault="00582787" w:rsidP="00582787">
      <w:pPr>
        <w:spacing w:line="360" w:lineRule="exact"/>
        <w:jc w:val="left"/>
        <w:rPr>
          <w:rFonts w:ascii="ＭＳ 明朝" w:eastAsia="ＭＳ 明朝" w:hAnsi="ＭＳ 明朝"/>
          <w:sz w:val="22"/>
        </w:rPr>
      </w:pPr>
      <w:r w:rsidRPr="00DE24B4">
        <w:rPr>
          <w:rFonts w:ascii="ＭＳ 明朝" w:eastAsia="ＭＳ 明朝" w:hAnsi="ＭＳ 明朝" w:hint="eastAsia"/>
          <w:sz w:val="22"/>
        </w:rPr>
        <w:t>（規制を継続した場合における</w:t>
      </w:r>
      <w:r w:rsidRPr="00DE24B4">
        <w:rPr>
          <w:rFonts w:ascii="ＭＳ 明朝" w:eastAsia="ＭＳ 明朝" w:hAnsi="ＭＳ 明朝"/>
          <w:sz w:val="22"/>
        </w:rPr>
        <w:t>NO</w:t>
      </w:r>
      <w:r w:rsidRPr="00DE24B4">
        <w:rPr>
          <w:rFonts w:ascii="ＭＳ 明朝" w:eastAsia="ＭＳ 明朝" w:hAnsi="ＭＳ 明朝"/>
          <w:sz w:val="16"/>
          <w:szCs w:val="16"/>
        </w:rPr>
        <w:t>2</w:t>
      </w:r>
      <w:r w:rsidRPr="00DE24B4">
        <w:rPr>
          <w:rFonts w:ascii="ＭＳ 明朝" w:eastAsia="ＭＳ 明朝" w:hAnsi="ＭＳ 明朝"/>
          <w:sz w:val="22"/>
        </w:rPr>
        <w:t>ゾーン内の測定局の将来予測</w:t>
      </w:r>
      <w:r w:rsidRPr="00DE24B4">
        <w:rPr>
          <w:rFonts w:ascii="ＭＳ 明朝" w:eastAsia="ＭＳ 明朝" w:hAnsi="ＭＳ 明朝" w:hint="eastAsia"/>
          <w:sz w:val="22"/>
        </w:rPr>
        <w:t>）</w:t>
      </w:r>
    </w:p>
    <w:p w14:paraId="6EB0AA32" w14:textId="2E1A19A5" w:rsidR="00582787" w:rsidRPr="00DE24B4" w:rsidRDefault="00582787" w:rsidP="00582787">
      <w:pPr>
        <w:spacing w:line="360" w:lineRule="exact"/>
        <w:ind w:leftChars="100" w:left="210" w:firstLineChars="100" w:firstLine="220"/>
        <w:jc w:val="left"/>
        <w:rPr>
          <w:rFonts w:ascii="ＭＳ 明朝" w:eastAsia="ＭＳ 明朝" w:hAnsi="ＭＳ 明朝"/>
          <w:sz w:val="22"/>
        </w:rPr>
      </w:pPr>
      <w:r w:rsidRPr="00DE24B4">
        <w:rPr>
          <w:rFonts w:ascii="ＭＳ 明朝" w:eastAsia="ＭＳ 明朝" w:hAnsi="ＭＳ 明朝" w:hint="eastAsia"/>
          <w:sz w:val="22"/>
        </w:rPr>
        <w:t>令和元年度</w:t>
      </w:r>
      <w:r w:rsidRPr="00DE24B4">
        <w:rPr>
          <w:rFonts w:ascii="ＭＳ 明朝" w:eastAsia="ＭＳ 明朝" w:hAnsi="ＭＳ 明朝"/>
          <w:sz w:val="22"/>
        </w:rPr>
        <w:t>（2019</w:t>
      </w:r>
      <w:r w:rsidRPr="00DE24B4">
        <w:rPr>
          <w:rFonts w:ascii="ＭＳ 明朝" w:eastAsia="ＭＳ 明朝" w:hAnsi="ＭＳ 明朝" w:hint="eastAsia"/>
          <w:sz w:val="22"/>
        </w:rPr>
        <w:t>年度</w:t>
      </w:r>
      <w:r w:rsidRPr="00DE24B4">
        <w:rPr>
          <w:rFonts w:ascii="ＭＳ 明朝" w:eastAsia="ＭＳ 明朝" w:hAnsi="ＭＳ 明朝"/>
          <w:sz w:val="22"/>
        </w:rPr>
        <w:t>）</w:t>
      </w:r>
      <w:r w:rsidRPr="00DE24B4">
        <w:rPr>
          <w:rFonts w:ascii="ＭＳ 明朝" w:eastAsia="ＭＳ 明朝" w:hAnsi="ＭＳ 明朝" w:hint="eastAsia"/>
          <w:sz w:val="22"/>
        </w:rPr>
        <w:t>に</w:t>
      </w:r>
      <w:r w:rsidRPr="00DE24B4">
        <w:rPr>
          <w:rFonts w:ascii="ＭＳ 明朝" w:eastAsia="ＭＳ 明朝" w:hAnsi="ＭＳ 明朝"/>
          <w:sz w:val="22"/>
        </w:rPr>
        <w:t>NO</w:t>
      </w:r>
      <w:r w:rsidRPr="00DE24B4">
        <w:rPr>
          <w:rFonts w:ascii="ＭＳ 明朝" w:eastAsia="ＭＳ 明朝" w:hAnsi="ＭＳ 明朝"/>
          <w:sz w:val="16"/>
          <w:szCs w:val="16"/>
        </w:rPr>
        <w:t>2</w:t>
      </w:r>
      <w:r w:rsidRPr="00DE24B4">
        <w:rPr>
          <w:rFonts w:ascii="ＭＳ 明朝" w:eastAsia="ＭＳ 明朝" w:hAnsi="ＭＳ 明朝"/>
          <w:sz w:val="22"/>
        </w:rPr>
        <w:t>ゾーン内であった測定局８局</w:t>
      </w:r>
      <w:r w:rsidRPr="00DE24B4">
        <w:rPr>
          <w:rFonts w:ascii="ＭＳ 明朝" w:eastAsia="ＭＳ 明朝" w:hAnsi="ＭＳ 明朝" w:hint="eastAsia"/>
          <w:sz w:val="22"/>
        </w:rPr>
        <w:t>の</w:t>
      </w:r>
      <w:r w:rsidRPr="00DE24B4">
        <w:rPr>
          <w:rFonts w:ascii="ＭＳ 明朝" w:eastAsia="ＭＳ 明朝" w:hAnsi="ＭＳ 明朝"/>
          <w:sz w:val="22"/>
        </w:rPr>
        <w:t>年間98％値</w:t>
      </w:r>
      <w:r w:rsidRPr="00DE24B4">
        <w:rPr>
          <w:rFonts w:ascii="ＭＳ 明朝" w:eastAsia="ＭＳ 明朝" w:hAnsi="ＭＳ 明朝" w:hint="eastAsia"/>
          <w:sz w:val="22"/>
        </w:rPr>
        <w:t>について、</w:t>
      </w:r>
      <w:r w:rsidRPr="00DE24B4">
        <w:rPr>
          <w:rFonts w:ascii="ＭＳ 明朝" w:eastAsia="ＭＳ 明朝" w:hAnsi="ＭＳ 明朝"/>
          <w:sz w:val="22"/>
        </w:rPr>
        <w:t>近似式（一次式）を用いて将来推計した結果、</w:t>
      </w:r>
      <w:r w:rsidR="00925852" w:rsidRPr="00DE24B4">
        <w:rPr>
          <w:rFonts w:ascii="ＭＳ 明朝" w:eastAsia="ＭＳ 明朝" w:hAnsi="ＭＳ 明朝" w:hint="eastAsia"/>
          <w:sz w:val="22"/>
        </w:rPr>
        <w:t>図Ⅱ－</w:t>
      </w:r>
      <w:r w:rsidR="00925852" w:rsidRPr="00DE24B4">
        <w:rPr>
          <w:rFonts w:ascii="ＭＳ 明朝" w:eastAsia="ＭＳ 明朝" w:hAnsi="ＭＳ 明朝"/>
          <w:sz w:val="22"/>
        </w:rPr>
        <w:t>18のとおり、</w:t>
      </w:r>
      <w:r w:rsidRPr="00DE24B4">
        <w:rPr>
          <w:rFonts w:ascii="ＭＳ 明朝" w:eastAsia="ＭＳ 明朝" w:hAnsi="ＭＳ 明朝" w:hint="eastAsia"/>
          <w:sz w:val="22"/>
        </w:rPr>
        <w:t>府域で</w:t>
      </w:r>
      <w:r w:rsidRPr="00DE24B4">
        <w:rPr>
          <w:rFonts w:ascii="ＭＳ 明朝" w:eastAsia="ＭＳ 明朝" w:hAnsi="ＭＳ 明朝"/>
          <w:sz w:val="22"/>
        </w:rPr>
        <w:t>最も濃度の高い出来島小学校局（自排局）において、</w:t>
      </w:r>
      <w:r w:rsidRPr="00DE24B4">
        <w:rPr>
          <w:rFonts w:ascii="ＭＳ 明朝" w:eastAsia="ＭＳ 明朝" w:hAnsi="ＭＳ 明朝" w:hint="eastAsia"/>
          <w:sz w:val="22"/>
        </w:rPr>
        <w:t>ゾーン下限値（</w:t>
      </w:r>
      <w:r w:rsidRPr="00DE24B4">
        <w:rPr>
          <w:rFonts w:ascii="ＭＳ 明朝" w:eastAsia="ＭＳ 明朝" w:hAnsi="ＭＳ 明朝"/>
          <w:sz w:val="22"/>
        </w:rPr>
        <w:t>0.04ppm）を下回る</w:t>
      </w:r>
      <w:r w:rsidRPr="00DE24B4">
        <w:rPr>
          <w:rFonts w:ascii="ＭＳ 明朝" w:eastAsia="ＭＳ 明朝" w:hAnsi="ＭＳ 明朝" w:hint="eastAsia"/>
          <w:sz w:val="22"/>
        </w:rPr>
        <w:t>年度は</w:t>
      </w:r>
      <w:r w:rsidRPr="00DE24B4">
        <w:rPr>
          <w:rFonts w:ascii="ＭＳ 明朝" w:eastAsia="ＭＳ 明朝" w:hAnsi="ＭＳ 明朝"/>
          <w:sz w:val="22"/>
        </w:rPr>
        <w:t>令和７年度（2025</w:t>
      </w:r>
      <w:r w:rsidRPr="00DE24B4">
        <w:rPr>
          <w:rFonts w:ascii="ＭＳ 明朝" w:eastAsia="ＭＳ 明朝" w:hAnsi="ＭＳ 明朝" w:hint="eastAsia"/>
          <w:sz w:val="22"/>
        </w:rPr>
        <w:t>年度</w:t>
      </w:r>
      <w:r w:rsidRPr="00DE24B4">
        <w:rPr>
          <w:rFonts w:ascii="ＭＳ 明朝" w:eastAsia="ＭＳ 明朝" w:hAnsi="ＭＳ 明朝"/>
          <w:sz w:val="22"/>
        </w:rPr>
        <w:t>）</w:t>
      </w:r>
      <w:r w:rsidRPr="00DE24B4">
        <w:rPr>
          <w:rFonts w:ascii="ＭＳ 明朝" w:eastAsia="ＭＳ 明朝" w:hAnsi="ＭＳ 明朝" w:hint="eastAsia"/>
          <w:sz w:val="22"/>
        </w:rPr>
        <w:t>であった。</w:t>
      </w:r>
    </w:p>
    <w:p w14:paraId="0A7E2FBC" w14:textId="77777777" w:rsidR="00582787" w:rsidRPr="00DE24B4" w:rsidRDefault="00582787" w:rsidP="00582787">
      <w:pPr>
        <w:suppressLineNumbers/>
        <w:spacing w:line="360" w:lineRule="exact"/>
        <w:ind w:firstLineChars="50" w:firstLine="105"/>
        <w:rPr>
          <w:rFonts w:ascii="ＭＳ Ｐ明朝" w:eastAsia="ＭＳ Ｐ明朝" w:hAnsi="ＭＳ Ｐ明朝" w:cs="o{Ç˛"/>
          <w:kern w:val="0"/>
          <w:sz w:val="22"/>
        </w:rPr>
      </w:pPr>
      <w:r w:rsidRPr="00DE24B4">
        <w:rPr>
          <w:noProof/>
        </w:rPr>
        <w:drawing>
          <wp:anchor distT="0" distB="0" distL="114300" distR="114300" simplePos="0" relativeHeight="252638208" behindDoc="1" locked="0" layoutInCell="1" allowOverlap="1" wp14:anchorId="473215E4" wp14:editId="4C137F8D">
            <wp:simplePos x="0" y="0"/>
            <wp:positionH relativeFrom="margin">
              <wp:posOffset>291465</wp:posOffset>
            </wp:positionH>
            <wp:positionV relativeFrom="paragraph">
              <wp:posOffset>97790</wp:posOffset>
            </wp:positionV>
            <wp:extent cx="5175851" cy="3133090"/>
            <wp:effectExtent l="0" t="0" r="6350" b="0"/>
            <wp:wrapNone/>
            <wp:docPr id="7176" name="図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75851" cy="3133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A049C"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038F88D3" w14:textId="4A9CA494" w:rsidR="00582787" w:rsidRPr="00DE24B4" w:rsidRDefault="00872303" w:rsidP="00582787">
      <w:pPr>
        <w:suppressLineNumbers/>
        <w:spacing w:line="360" w:lineRule="exact"/>
        <w:ind w:firstLineChars="50" w:firstLine="120"/>
        <w:rPr>
          <w:rFonts w:ascii="ＭＳ Ｐ明朝" w:eastAsia="ＭＳ Ｐ明朝" w:hAnsi="ＭＳ Ｐ明朝" w:cs="o{Ç˛"/>
          <w:kern w:val="0"/>
          <w:sz w:val="22"/>
        </w:rPr>
      </w:pPr>
      <w:r w:rsidRPr="00DE24B4">
        <w:rPr>
          <w:rFonts w:ascii="ＭＳ ゴシック" w:hAnsi="ＭＳ ゴシック"/>
          <w:noProof/>
          <w:sz w:val="24"/>
        </w:rPr>
        <mc:AlternateContent>
          <mc:Choice Requires="wps">
            <w:drawing>
              <wp:anchor distT="0" distB="0" distL="114300" distR="114300" simplePos="0" relativeHeight="252587008" behindDoc="0" locked="0" layoutInCell="1" allowOverlap="1" wp14:anchorId="068BB566" wp14:editId="788274EC">
                <wp:simplePos x="0" y="0"/>
                <wp:positionH relativeFrom="column">
                  <wp:posOffset>3992880</wp:posOffset>
                </wp:positionH>
                <wp:positionV relativeFrom="paragraph">
                  <wp:posOffset>1079500</wp:posOffset>
                </wp:positionV>
                <wp:extent cx="0" cy="226695"/>
                <wp:effectExtent l="76200" t="0" r="57150" b="59055"/>
                <wp:wrapNone/>
                <wp:docPr id="300" name="直線矢印コネクタ 300"/>
                <wp:cNvGraphicFramePr/>
                <a:graphic xmlns:a="http://schemas.openxmlformats.org/drawingml/2006/main">
                  <a:graphicData uri="http://schemas.microsoft.com/office/word/2010/wordprocessingShape">
                    <wps:wsp>
                      <wps:cNvCnPr/>
                      <wps:spPr>
                        <a:xfrm>
                          <a:off x="0" y="0"/>
                          <a:ext cx="0" cy="2266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418F62D" id="_x0000_t32" coordsize="21600,21600" o:spt="32" o:oned="t" path="m,l21600,21600e" filled="f">
                <v:path arrowok="t" fillok="f" o:connecttype="none"/>
                <o:lock v:ext="edit" shapetype="t"/>
              </v:shapetype>
              <v:shape id="直線矢印コネクタ 300" o:spid="_x0000_s1026" type="#_x0000_t32" style="position:absolute;left:0;text-align:left;margin-left:314.4pt;margin-top:85pt;width:0;height:17.8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" strokecolor="windowText" strokeweight=".5pt">
                <v:stroke endarrow="block" joinstyle="miter"/>
              </v:shape>
            </w:pict>
          </mc:Fallback>
        </mc:AlternateContent>
      </w:r>
      <w:r w:rsidRPr="00DE24B4">
        <w:rPr>
          <w:rFonts w:ascii="ＭＳ ゴシック" w:hAnsi="ＭＳ ゴシック"/>
          <w:noProof/>
          <w:sz w:val="24"/>
        </w:rPr>
        <mc:AlternateContent>
          <mc:Choice Requires="wps">
            <w:drawing>
              <wp:anchor distT="0" distB="0" distL="114300" distR="114300" simplePos="0" relativeHeight="252585984" behindDoc="0" locked="0" layoutInCell="1" allowOverlap="1" wp14:anchorId="5142ED5F" wp14:editId="76DF8872">
                <wp:simplePos x="0" y="0"/>
                <wp:positionH relativeFrom="column">
                  <wp:posOffset>3014980</wp:posOffset>
                </wp:positionH>
                <wp:positionV relativeFrom="paragraph">
                  <wp:posOffset>1079500</wp:posOffset>
                </wp:positionV>
                <wp:extent cx="985520" cy="0"/>
                <wp:effectExtent l="0" t="0" r="24130" b="19050"/>
                <wp:wrapNone/>
                <wp:docPr id="299" name="直線コネクタ 299"/>
                <wp:cNvGraphicFramePr/>
                <a:graphic xmlns:a="http://schemas.openxmlformats.org/drawingml/2006/main">
                  <a:graphicData uri="http://schemas.microsoft.com/office/word/2010/wordprocessingShape">
                    <wps:wsp>
                      <wps:cNvCnPr/>
                      <wps:spPr>
                        <a:xfrm>
                          <a:off x="0" y="0"/>
                          <a:ext cx="9855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A8E45E" id="直線コネクタ 299" o:spid="_x0000_s1026" style="position:absolute;left:0;text-align:lef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4pt,85pt" to="3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" strokecolor="windowText" strokeweight=".5pt">
                <v:stroke joinstyle="miter"/>
              </v:line>
            </w:pict>
          </mc:Fallback>
        </mc:AlternateContent>
      </w:r>
      <w:r w:rsidRPr="00DE24B4">
        <w:rPr>
          <w:rFonts w:ascii="ＭＳ ゴシック" w:hAnsi="ＭＳ ゴシック"/>
          <w:noProof/>
          <w:sz w:val="24"/>
        </w:rPr>
        <mc:AlternateContent>
          <mc:Choice Requires="wps">
            <w:drawing>
              <wp:anchor distT="45720" distB="45720" distL="114300" distR="114300" simplePos="0" relativeHeight="252584960" behindDoc="0" locked="0" layoutInCell="1" allowOverlap="1" wp14:anchorId="696EB1AC" wp14:editId="565430C3">
                <wp:simplePos x="0" y="0"/>
                <wp:positionH relativeFrom="column">
                  <wp:posOffset>4014470</wp:posOffset>
                </wp:positionH>
                <wp:positionV relativeFrom="paragraph">
                  <wp:posOffset>127000</wp:posOffset>
                </wp:positionV>
                <wp:extent cx="894715" cy="291465"/>
                <wp:effectExtent l="0" t="0" r="0" b="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291465"/>
                        </a:xfrm>
                        <a:prstGeom prst="rect">
                          <a:avLst/>
                        </a:prstGeom>
                        <a:noFill/>
                        <a:ln w="9525">
                          <a:noFill/>
                          <a:miter lim="800000"/>
                          <a:headEnd/>
                          <a:tailEnd/>
                        </a:ln>
                      </wps:spPr>
                      <wps:txbx>
                        <w:txbxContent>
                          <w:p w14:paraId="7B69C013" w14:textId="77777777" w:rsidR="00BA6C41" w:rsidRPr="008D59D5" w:rsidRDefault="00BA6C41" w:rsidP="00582787">
                            <w:pPr>
                              <w:rPr>
                                <w:rFonts w:ascii="ＭＳ ゴシック" w:hAnsi="ＭＳ ゴシック"/>
                                <w:sz w:val="20"/>
                              </w:rPr>
                            </w:pPr>
                            <w:r w:rsidRPr="008D59D5">
                              <w:rPr>
                                <w:rFonts w:ascii="ＭＳ ゴシック" w:hAnsi="ＭＳ ゴシック"/>
                                <w:sz w:val="20"/>
                              </w:rPr>
                              <w:t>▲0.007ppm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EB1AC" id="_x0000_s1097" type="#_x0000_t202" style="position:absolute;left:0;text-align:left;margin-left:316.1pt;margin-top:10pt;width:70.45pt;height:22.95pt;z-index:25258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" filled="f" stroked="f">
                <v:textbox>
                  <w:txbxContent>
                    <w:p w14:paraId="7B69C013" w14:textId="77777777" w:rsidR="00BA6C41" w:rsidRPr="008D59D5" w:rsidRDefault="00BA6C41" w:rsidP="00582787">
                      <w:pPr>
                        <w:rPr>
                          <w:rFonts w:ascii="ＭＳ ゴシック" w:hAnsi="ＭＳ ゴシック"/>
                          <w:sz w:val="20"/>
                        </w:rPr>
                      </w:pPr>
                      <w:r w:rsidRPr="008D59D5">
                        <w:rPr>
                          <w:rFonts w:ascii="ＭＳ ゴシック" w:hAnsi="ＭＳ ゴシック"/>
                          <w:sz w:val="20"/>
                        </w:rPr>
                        <w:t>▲0.007ppm</w:t>
                      </w:r>
                    </w:p>
                  </w:txbxContent>
                </v:textbox>
              </v:shape>
            </w:pict>
          </mc:Fallback>
        </mc:AlternateContent>
      </w:r>
      <w:r w:rsidRPr="00DE24B4">
        <w:rPr>
          <w:rFonts w:ascii="ＭＳ ゴシック" w:hAnsi="ＭＳ ゴシック"/>
          <w:noProof/>
          <w:sz w:val="24"/>
        </w:rPr>
        <mc:AlternateContent>
          <mc:Choice Requires="wps">
            <w:drawing>
              <wp:anchor distT="0" distB="0" distL="114300" distR="114300" simplePos="0" relativeHeight="252582912" behindDoc="0" locked="0" layoutInCell="1" allowOverlap="1" wp14:anchorId="7DD4F94E" wp14:editId="4734F97E">
                <wp:simplePos x="0" y="0"/>
                <wp:positionH relativeFrom="column">
                  <wp:posOffset>2945130</wp:posOffset>
                </wp:positionH>
                <wp:positionV relativeFrom="paragraph">
                  <wp:posOffset>180340</wp:posOffset>
                </wp:positionV>
                <wp:extent cx="1069340" cy="0"/>
                <wp:effectExtent l="0" t="0" r="35560" b="19050"/>
                <wp:wrapNone/>
                <wp:docPr id="296" name="直線コネクタ 296"/>
                <wp:cNvGraphicFramePr/>
                <a:graphic xmlns:a="http://schemas.openxmlformats.org/drawingml/2006/main">
                  <a:graphicData uri="http://schemas.microsoft.com/office/word/2010/wordprocessingShape">
                    <wps:wsp>
                      <wps:cNvCnPr/>
                      <wps:spPr>
                        <a:xfrm>
                          <a:off x="0" y="0"/>
                          <a:ext cx="10693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47EC7D" id="直線コネクタ 296" o:spid="_x0000_s1026" style="position:absolute;left:0;text-align:lef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9pt,14.2pt" to="316.1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" strokecolor="windowText" strokeweight=".5pt">
                <v:stroke joinstyle="miter"/>
              </v:line>
            </w:pict>
          </mc:Fallback>
        </mc:AlternateContent>
      </w:r>
      <w:r w:rsidRPr="00DE24B4">
        <w:rPr>
          <w:rFonts w:ascii="ＭＳ ゴシック" w:hAnsi="ＭＳ ゴシック"/>
          <w:noProof/>
          <w:sz w:val="24"/>
        </w:rPr>
        <mc:AlternateContent>
          <mc:Choice Requires="wps">
            <w:drawing>
              <wp:anchor distT="0" distB="0" distL="114300" distR="114300" simplePos="0" relativeHeight="252583936" behindDoc="0" locked="0" layoutInCell="1" allowOverlap="1" wp14:anchorId="02F0C86A" wp14:editId="49CEC031">
                <wp:simplePos x="0" y="0"/>
                <wp:positionH relativeFrom="column">
                  <wp:posOffset>4014470</wp:posOffset>
                </wp:positionH>
                <wp:positionV relativeFrom="paragraph">
                  <wp:posOffset>180340</wp:posOffset>
                </wp:positionV>
                <wp:extent cx="0" cy="241935"/>
                <wp:effectExtent l="76200" t="0" r="57150" b="62865"/>
                <wp:wrapNone/>
                <wp:docPr id="295" name="直線矢印コネクタ 295"/>
                <wp:cNvGraphicFramePr/>
                <a:graphic xmlns:a="http://schemas.openxmlformats.org/drawingml/2006/main">
                  <a:graphicData uri="http://schemas.microsoft.com/office/word/2010/wordprocessingShape">
                    <wps:wsp>
                      <wps:cNvCnPr/>
                      <wps:spPr>
                        <a:xfrm>
                          <a:off x="0" y="0"/>
                          <a:ext cx="0" cy="2419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177982" id="直線矢印コネクタ 295" o:spid="_x0000_s1026" type="#_x0000_t32" style="position:absolute;left:0;text-align:left;margin-left:316.1pt;margin-top:14.2pt;width:0;height:19.0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" strokecolor="windowText" strokeweight=".5pt">
                <v:stroke endarrow="block" joinstyle="miter"/>
              </v:shape>
            </w:pict>
          </mc:Fallback>
        </mc:AlternateContent>
      </w:r>
    </w:p>
    <w:p w14:paraId="3480CA50"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4BDE39BA" w14:textId="77777777" w:rsidR="00582787" w:rsidRPr="00DE24B4" w:rsidRDefault="00582787" w:rsidP="00582787">
      <w:pPr>
        <w:suppressLineNumbers/>
        <w:spacing w:line="360" w:lineRule="exact"/>
        <w:ind w:firstLineChars="50" w:firstLine="105"/>
        <w:rPr>
          <w:rFonts w:ascii="ＭＳ Ｐ明朝" w:eastAsia="ＭＳ Ｐ明朝" w:hAnsi="ＭＳ Ｐ明朝" w:cs="o{Ç˛"/>
          <w:kern w:val="0"/>
          <w:sz w:val="22"/>
        </w:rPr>
      </w:pPr>
      <w:r w:rsidRPr="00DE24B4">
        <w:t xml:space="preserve"> </w:t>
      </w:r>
    </w:p>
    <w:p w14:paraId="2759662B"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2BB1520B" w14:textId="54A30125" w:rsidR="00582787" w:rsidRPr="00DE24B4" w:rsidRDefault="00582787" w:rsidP="00582787">
      <w:pPr>
        <w:suppressLineNumbers/>
        <w:spacing w:line="360" w:lineRule="exact"/>
        <w:ind w:firstLineChars="50" w:firstLine="120"/>
        <w:rPr>
          <w:rFonts w:ascii="ＭＳ Ｐ明朝" w:eastAsia="ＭＳ Ｐ明朝" w:hAnsi="ＭＳ Ｐ明朝" w:cs="o{Ç˛"/>
          <w:kern w:val="0"/>
          <w:sz w:val="22"/>
        </w:rPr>
      </w:pPr>
      <w:r w:rsidRPr="00DE24B4">
        <w:rPr>
          <w:rFonts w:ascii="ＭＳ ゴシック" w:hAnsi="ＭＳ ゴシック"/>
          <w:noProof/>
          <w:sz w:val="24"/>
        </w:rPr>
        <mc:AlternateContent>
          <mc:Choice Requires="wps">
            <w:drawing>
              <wp:anchor distT="45720" distB="45720" distL="114300" distR="114300" simplePos="0" relativeHeight="252588032" behindDoc="0" locked="0" layoutInCell="1" allowOverlap="1" wp14:anchorId="468537A6" wp14:editId="1BAFED72">
                <wp:simplePos x="0" y="0"/>
                <wp:positionH relativeFrom="column">
                  <wp:posOffset>4017010</wp:posOffset>
                </wp:positionH>
                <wp:positionV relativeFrom="paragraph">
                  <wp:posOffset>100330</wp:posOffset>
                </wp:positionV>
                <wp:extent cx="1048555" cy="291465"/>
                <wp:effectExtent l="0" t="0" r="0" b="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555" cy="291465"/>
                        </a:xfrm>
                        <a:prstGeom prst="rect">
                          <a:avLst/>
                        </a:prstGeom>
                        <a:noFill/>
                        <a:ln w="9525">
                          <a:noFill/>
                          <a:miter lim="800000"/>
                          <a:headEnd/>
                          <a:tailEnd/>
                        </a:ln>
                      </wps:spPr>
                      <wps:txbx>
                        <w:txbxContent>
                          <w:p w14:paraId="22FA8B05" w14:textId="77777777" w:rsidR="00BA6C41" w:rsidRPr="008D59D5" w:rsidRDefault="00BA6C41" w:rsidP="00582787">
                            <w:pPr>
                              <w:rPr>
                                <w:rFonts w:ascii="ＭＳ ゴシック" w:hAnsi="ＭＳ ゴシック"/>
                                <w:sz w:val="20"/>
                              </w:rPr>
                            </w:pPr>
                            <w:r w:rsidRPr="008D59D5">
                              <w:rPr>
                                <w:rFonts w:ascii="ＭＳ ゴシック" w:hAnsi="ＭＳ ゴシック"/>
                                <w:sz w:val="20"/>
                              </w:rPr>
                              <w:t>▲3,302</w:t>
                            </w:r>
                            <w:r w:rsidRPr="008D59D5">
                              <w:rPr>
                                <w:rFonts w:ascii="ＭＳ ゴシック" w:hAnsi="ＭＳ ゴシック" w:hint="eastAsia"/>
                                <w:sz w:val="20"/>
                              </w:rPr>
                              <w:t>トン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537A6" id="_x0000_s1098" type="#_x0000_t202" style="position:absolute;left:0;text-align:left;margin-left:316.3pt;margin-top:7.9pt;width:82.55pt;height:22.95pt;z-index:25258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" filled="f" stroked="f">
                <v:textbox>
                  <w:txbxContent>
                    <w:p w14:paraId="22FA8B05" w14:textId="77777777" w:rsidR="00BA6C41" w:rsidRPr="008D59D5" w:rsidRDefault="00BA6C41" w:rsidP="00582787">
                      <w:pPr>
                        <w:rPr>
                          <w:rFonts w:ascii="ＭＳ ゴシック" w:hAnsi="ＭＳ ゴシック"/>
                          <w:sz w:val="20"/>
                        </w:rPr>
                      </w:pPr>
                      <w:r w:rsidRPr="008D59D5">
                        <w:rPr>
                          <w:rFonts w:ascii="ＭＳ ゴシック" w:hAnsi="ＭＳ ゴシック"/>
                          <w:sz w:val="20"/>
                        </w:rPr>
                        <w:t>▲3,302</w:t>
                      </w:r>
                      <w:r w:rsidRPr="008D59D5">
                        <w:rPr>
                          <w:rFonts w:ascii="ＭＳ ゴシック" w:hAnsi="ＭＳ ゴシック" w:hint="eastAsia"/>
                          <w:sz w:val="20"/>
                        </w:rPr>
                        <w:t>トン</w:t>
                      </w:r>
                    </w:p>
                  </w:txbxContent>
                </v:textbox>
              </v:shape>
            </w:pict>
          </mc:Fallback>
        </mc:AlternateContent>
      </w:r>
    </w:p>
    <w:p w14:paraId="4CA54258"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7AEEF558" w14:textId="77777777" w:rsidR="00582787" w:rsidRPr="00DE24B4" w:rsidRDefault="00582787" w:rsidP="00582787">
      <w:pPr>
        <w:suppressLineNumbers/>
        <w:spacing w:line="360" w:lineRule="exact"/>
        <w:rPr>
          <w:rFonts w:ascii="ＭＳ Ｐ明朝" w:eastAsia="ＭＳ Ｐ明朝" w:hAnsi="ＭＳ Ｐ明朝" w:cs="o{Ç˛"/>
          <w:kern w:val="0"/>
          <w:sz w:val="22"/>
        </w:rPr>
      </w:pPr>
    </w:p>
    <w:p w14:paraId="3C4726D5"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10A98895"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52E96F61"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6062BF5E"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47545EE7" w14:textId="77777777" w:rsidR="00582787" w:rsidRPr="00DE24B4" w:rsidRDefault="00582787" w:rsidP="00582787">
      <w:pPr>
        <w:suppressLineNumbers/>
        <w:spacing w:line="360" w:lineRule="exact"/>
        <w:rPr>
          <w:rFonts w:ascii="ＭＳ Ｐ明朝" w:eastAsia="ＭＳ Ｐ明朝" w:hAnsi="ＭＳ Ｐ明朝"/>
          <w:sz w:val="22"/>
        </w:rPr>
      </w:pPr>
      <w:r w:rsidRPr="00DE24B4">
        <w:rPr>
          <w:noProof/>
        </w:rPr>
        <mc:AlternateContent>
          <mc:Choice Requires="wps">
            <w:drawing>
              <wp:anchor distT="0" distB="0" distL="114300" distR="114300" simplePos="0" relativeHeight="252581888" behindDoc="0" locked="0" layoutInCell="1" allowOverlap="1" wp14:anchorId="71B1FD4C" wp14:editId="42B842E6">
                <wp:simplePos x="0" y="0"/>
                <wp:positionH relativeFrom="margin">
                  <wp:posOffset>723265</wp:posOffset>
                </wp:positionH>
                <wp:positionV relativeFrom="paragraph">
                  <wp:posOffset>187325</wp:posOffset>
                </wp:positionV>
                <wp:extent cx="4338955" cy="361950"/>
                <wp:effectExtent l="0" t="0" r="0" b="0"/>
                <wp:wrapNone/>
                <wp:docPr id="301" name="テキスト ボックス 301"/>
                <wp:cNvGraphicFramePr/>
                <a:graphic xmlns:a="http://schemas.openxmlformats.org/drawingml/2006/main">
                  <a:graphicData uri="http://schemas.microsoft.com/office/word/2010/wordprocessingShape">
                    <wps:wsp>
                      <wps:cNvSpPr txBox="1"/>
                      <wps:spPr>
                        <a:xfrm>
                          <a:off x="0" y="0"/>
                          <a:ext cx="4338955" cy="361950"/>
                        </a:xfrm>
                        <a:prstGeom prst="rect">
                          <a:avLst/>
                        </a:prstGeom>
                        <a:noFill/>
                        <a:ln w="3175" cmpd="sng">
                          <a:noFill/>
                        </a:ln>
                        <a:effectLst/>
                      </wps:spPr>
                      <wps:txbx>
                        <w:txbxContent>
                          <w:p w14:paraId="00B40ADF" w14:textId="77777777" w:rsidR="00BA6C41" w:rsidRPr="00523FE1" w:rsidRDefault="00BA6C41" w:rsidP="00582787">
                            <w:pPr>
                              <w:pStyle w:val="Web"/>
                              <w:spacing w:before="0" w:beforeAutospacing="0" w:after="0" w:afterAutospacing="0" w:line="300" w:lineRule="exact"/>
                              <w:jc w:val="center"/>
                              <w:rPr>
                                <w:rFonts w:cstheme="minorBidi"/>
                                <w:sz w:val="22"/>
                                <w:szCs w:val="22"/>
                              </w:rPr>
                            </w:pPr>
                            <w:r w:rsidRPr="00523FE1">
                              <w:rPr>
                                <w:rFonts w:cstheme="minorBidi" w:hint="eastAsia"/>
                                <w:sz w:val="22"/>
                                <w:szCs w:val="22"/>
                              </w:rPr>
                              <w:t>図Ⅱ</w:t>
                            </w:r>
                            <w:r w:rsidRPr="00523FE1">
                              <w:rPr>
                                <w:rFonts w:cstheme="minorBidi"/>
                                <w:sz w:val="22"/>
                                <w:szCs w:val="22"/>
                              </w:rPr>
                              <w:t>－</w:t>
                            </w:r>
                            <w:r>
                              <w:rPr>
                                <w:rFonts w:cstheme="minorBidi" w:hint="eastAsia"/>
                                <w:sz w:val="22"/>
                                <w:szCs w:val="22"/>
                              </w:rPr>
                              <w:t>18</w:t>
                            </w:r>
                            <w:r w:rsidRPr="00523FE1">
                              <w:rPr>
                                <w:rFonts w:cstheme="minorBidi"/>
                                <w:sz w:val="22"/>
                                <w:szCs w:val="22"/>
                              </w:rPr>
                              <w:t xml:space="preserve">　</w:t>
                            </w:r>
                            <w:r w:rsidRPr="00523FE1">
                              <w:rPr>
                                <w:rFonts w:cstheme="minorBidi" w:hint="eastAsia"/>
                                <w:sz w:val="22"/>
                                <w:szCs w:val="22"/>
                              </w:rPr>
                              <w:t>府内NO</w:t>
                            </w:r>
                            <w:r w:rsidRPr="00A2494E">
                              <w:rPr>
                                <w:rFonts w:cstheme="minorBidi" w:hint="eastAsia"/>
                                <w:sz w:val="16"/>
                                <w:szCs w:val="16"/>
                              </w:rPr>
                              <w:t>2</w:t>
                            </w:r>
                            <w:r w:rsidRPr="00523FE1">
                              <w:rPr>
                                <w:rFonts w:cstheme="minorBidi" w:hint="eastAsia"/>
                                <w:sz w:val="22"/>
                                <w:szCs w:val="22"/>
                              </w:rPr>
                              <w:t>ゾーン内</w:t>
                            </w:r>
                            <w:r w:rsidRPr="00523FE1">
                              <w:rPr>
                                <w:rFonts w:cstheme="minorBidi"/>
                                <w:sz w:val="22"/>
                                <w:szCs w:val="22"/>
                              </w:rPr>
                              <w:t>の測定局</w:t>
                            </w:r>
                            <w:r w:rsidRPr="00523FE1">
                              <w:rPr>
                                <w:rFonts w:cstheme="minorBidi" w:hint="eastAsia"/>
                                <w:sz w:val="22"/>
                                <w:szCs w:val="22"/>
                              </w:rPr>
                              <w:t>の将来予測（規制継続）</w:t>
                            </w: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71B1FD4C" id="テキスト ボックス 301" o:spid="_x0000_s1099" type="#_x0000_t202" style="position:absolute;left:0;text-align:left;margin-left:56.95pt;margin-top:14.75pt;width:341.65pt;height:28.5pt;z-index:252581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" filled="f" stroked="f" strokeweight=".25pt">
                <v:textbox>
                  <w:txbxContent>
                    <w:p w14:paraId="00B40ADF" w14:textId="77777777" w:rsidR="00BA6C41" w:rsidRPr="00523FE1" w:rsidRDefault="00BA6C41" w:rsidP="00582787">
                      <w:pPr>
                        <w:pStyle w:val="Web"/>
                        <w:spacing w:before="0" w:beforeAutospacing="0" w:after="0" w:afterAutospacing="0" w:line="300" w:lineRule="exact"/>
                        <w:jc w:val="center"/>
                        <w:rPr>
                          <w:rFonts w:cstheme="minorBidi"/>
                          <w:sz w:val="22"/>
                          <w:szCs w:val="22"/>
                        </w:rPr>
                      </w:pPr>
                      <w:r w:rsidRPr="00523FE1">
                        <w:rPr>
                          <w:rFonts w:cstheme="minorBidi" w:hint="eastAsia"/>
                          <w:sz w:val="22"/>
                          <w:szCs w:val="22"/>
                        </w:rPr>
                        <w:t>図Ⅱ</w:t>
                      </w:r>
                      <w:r w:rsidRPr="00523FE1">
                        <w:rPr>
                          <w:rFonts w:cstheme="minorBidi"/>
                          <w:sz w:val="22"/>
                          <w:szCs w:val="22"/>
                        </w:rPr>
                        <w:t>－</w:t>
                      </w:r>
                      <w:r>
                        <w:rPr>
                          <w:rFonts w:cstheme="minorBidi" w:hint="eastAsia"/>
                          <w:sz w:val="22"/>
                          <w:szCs w:val="22"/>
                        </w:rPr>
                        <w:t>18</w:t>
                      </w:r>
                      <w:r w:rsidRPr="00523FE1">
                        <w:rPr>
                          <w:rFonts w:cstheme="minorBidi"/>
                          <w:sz w:val="22"/>
                          <w:szCs w:val="22"/>
                        </w:rPr>
                        <w:t xml:space="preserve">　</w:t>
                      </w:r>
                      <w:r w:rsidRPr="00523FE1">
                        <w:rPr>
                          <w:rFonts w:cstheme="minorBidi" w:hint="eastAsia"/>
                          <w:sz w:val="22"/>
                          <w:szCs w:val="22"/>
                        </w:rPr>
                        <w:t>府内NO</w:t>
                      </w:r>
                      <w:r w:rsidRPr="00A2494E">
                        <w:rPr>
                          <w:rFonts w:cstheme="minorBidi" w:hint="eastAsia"/>
                          <w:sz w:val="16"/>
                          <w:szCs w:val="16"/>
                        </w:rPr>
                        <w:t>2</w:t>
                      </w:r>
                      <w:r w:rsidRPr="00523FE1">
                        <w:rPr>
                          <w:rFonts w:cstheme="minorBidi" w:hint="eastAsia"/>
                          <w:sz w:val="22"/>
                          <w:szCs w:val="22"/>
                        </w:rPr>
                        <w:t>ゾーン内</w:t>
                      </w:r>
                      <w:r w:rsidRPr="00523FE1">
                        <w:rPr>
                          <w:rFonts w:cstheme="minorBidi"/>
                          <w:sz w:val="22"/>
                          <w:szCs w:val="22"/>
                        </w:rPr>
                        <w:t>の測定局</w:t>
                      </w:r>
                      <w:r w:rsidRPr="00523FE1">
                        <w:rPr>
                          <w:rFonts w:cstheme="minorBidi" w:hint="eastAsia"/>
                          <w:sz w:val="22"/>
                          <w:szCs w:val="22"/>
                        </w:rPr>
                        <w:t>の将来予測（規制継続）</w:t>
                      </w:r>
                    </w:p>
                  </w:txbxContent>
                </v:textbox>
                <w10:wrap anchorx="margin"/>
              </v:shape>
            </w:pict>
          </mc:Fallback>
        </mc:AlternateContent>
      </w:r>
    </w:p>
    <w:p w14:paraId="0AC99106" w14:textId="77777777" w:rsidR="00582787" w:rsidRPr="00DE24B4" w:rsidRDefault="00582787" w:rsidP="00582787">
      <w:pPr>
        <w:suppressLineNumbers/>
        <w:spacing w:line="360" w:lineRule="exact"/>
        <w:rPr>
          <w:rFonts w:ascii="ＭＳ Ｐ明朝" w:eastAsia="ＭＳ Ｐ明朝" w:hAnsi="ＭＳ Ｐ明朝"/>
          <w:sz w:val="22"/>
        </w:rPr>
      </w:pPr>
    </w:p>
    <w:p w14:paraId="71CD4322" w14:textId="77777777" w:rsidR="00582787" w:rsidRPr="00DE24B4" w:rsidRDefault="00582787" w:rsidP="00582787">
      <w:pPr>
        <w:suppressLineNumbers/>
        <w:spacing w:line="360" w:lineRule="exact"/>
        <w:rPr>
          <w:rFonts w:ascii="ＭＳ Ｐ明朝" w:eastAsia="ＭＳ Ｐ明朝" w:hAnsi="ＭＳ Ｐ明朝"/>
          <w:sz w:val="22"/>
        </w:rPr>
      </w:pPr>
    </w:p>
    <w:p w14:paraId="6A9552C7" w14:textId="77777777" w:rsidR="00582787" w:rsidRPr="00DE24B4" w:rsidRDefault="00582787" w:rsidP="00582787">
      <w:pPr>
        <w:spacing w:line="360" w:lineRule="exact"/>
        <w:ind w:leftChars="100" w:left="210" w:firstLineChars="100" w:firstLine="220"/>
        <w:jc w:val="left"/>
        <w:rPr>
          <w:rFonts w:ascii="ＭＳ 明朝" w:eastAsia="ＭＳ 明朝" w:hAnsi="ＭＳ 明朝"/>
          <w:sz w:val="22"/>
        </w:rPr>
      </w:pPr>
      <w:r w:rsidRPr="00DE24B4">
        <w:rPr>
          <w:rFonts w:ascii="ＭＳ 明朝" w:eastAsia="ＭＳ 明朝" w:hAnsi="ＭＳ 明朝"/>
          <w:sz w:val="22"/>
        </w:rPr>
        <w:t>令和７年度（2025</w:t>
      </w:r>
      <w:r w:rsidRPr="00DE24B4">
        <w:rPr>
          <w:rFonts w:ascii="ＭＳ 明朝" w:eastAsia="ＭＳ 明朝" w:hAnsi="ＭＳ 明朝" w:hint="eastAsia"/>
          <w:sz w:val="22"/>
        </w:rPr>
        <w:t>年度</w:t>
      </w:r>
      <w:r w:rsidRPr="00DE24B4">
        <w:rPr>
          <w:rFonts w:ascii="ＭＳ 明朝" w:eastAsia="ＭＳ 明朝" w:hAnsi="ＭＳ 明朝"/>
          <w:sz w:val="22"/>
        </w:rPr>
        <w:t>）には</w:t>
      </w:r>
      <w:r w:rsidRPr="00DE24B4">
        <w:rPr>
          <w:rFonts w:ascii="ＭＳ 明朝" w:eastAsia="ＭＳ 明朝" w:hAnsi="ＭＳ 明朝" w:hint="eastAsia"/>
          <w:sz w:val="22"/>
        </w:rPr>
        <w:t>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排出量は</w:t>
      </w:r>
      <w:r w:rsidRPr="00DE24B4">
        <w:rPr>
          <w:rFonts w:ascii="ＭＳ 明朝" w:eastAsia="ＭＳ 明朝" w:hAnsi="ＭＳ 明朝"/>
          <w:sz w:val="22"/>
        </w:rPr>
        <w:t>7,048トンと予測され、令和元年度（2019</w:t>
      </w:r>
      <w:r w:rsidRPr="00DE24B4">
        <w:rPr>
          <w:rFonts w:ascii="ＭＳ 明朝" w:eastAsia="ＭＳ 明朝" w:hAnsi="ＭＳ 明朝" w:hint="eastAsia"/>
          <w:sz w:val="22"/>
        </w:rPr>
        <w:t>年度</w:t>
      </w:r>
      <w:r w:rsidRPr="00DE24B4">
        <w:rPr>
          <w:rFonts w:ascii="ＭＳ 明朝" w:eastAsia="ＭＳ 明朝" w:hAnsi="ＭＳ 明朝"/>
          <w:sz w:val="22"/>
        </w:rPr>
        <w:t>）からの</w:t>
      </w:r>
      <w:r w:rsidRPr="00DE24B4">
        <w:rPr>
          <w:rFonts w:ascii="ＭＳ 明朝" w:eastAsia="ＭＳ 明朝" w:hAnsi="ＭＳ 明朝" w:hint="eastAsia"/>
          <w:sz w:val="22"/>
        </w:rPr>
        <w:t>NO</w:t>
      </w:r>
      <w:r w:rsidRPr="00DE24B4">
        <w:rPr>
          <w:rFonts w:ascii="ＭＳ 明朝" w:eastAsia="ＭＳ 明朝" w:hAnsi="ＭＳ 明朝" w:hint="eastAsia"/>
          <w:sz w:val="16"/>
          <w:szCs w:val="16"/>
        </w:rPr>
        <w:t>X</w:t>
      </w:r>
      <w:r w:rsidRPr="00DE24B4">
        <w:rPr>
          <w:rFonts w:ascii="ＭＳ 明朝" w:eastAsia="ＭＳ 明朝" w:hAnsi="ＭＳ 明朝"/>
          <w:sz w:val="22"/>
        </w:rPr>
        <w:t>削減量は3,302トンとなる。その間、NO</w:t>
      </w:r>
      <w:r w:rsidRPr="00DE24B4">
        <w:rPr>
          <w:rFonts w:ascii="ＭＳ 明朝" w:eastAsia="ＭＳ 明朝" w:hAnsi="ＭＳ 明朝"/>
          <w:sz w:val="16"/>
          <w:szCs w:val="16"/>
        </w:rPr>
        <w:t>2</w:t>
      </w:r>
      <w:r w:rsidRPr="00DE24B4">
        <w:rPr>
          <w:rFonts w:ascii="ＭＳ 明朝" w:eastAsia="ＭＳ 明朝" w:hAnsi="ＭＳ 明朝"/>
          <w:sz w:val="22"/>
        </w:rPr>
        <w:t>濃度が0.046</w:t>
      </w:r>
      <w:r w:rsidRPr="00DE24B4">
        <w:rPr>
          <w:rFonts w:ascii="ＭＳ 明朝" w:eastAsia="ＭＳ 明朝" w:hAnsi="ＭＳ 明朝" w:hint="eastAsia"/>
          <w:sz w:val="22"/>
        </w:rPr>
        <w:t>ppm</w:t>
      </w:r>
      <w:r w:rsidRPr="00DE24B4">
        <w:rPr>
          <w:rFonts w:ascii="ＭＳ 明朝" w:eastAsia="ＭＳ 明朝" w:hAnsi="ＭＳ 明朝"/>
          <w:sz w:val="22"/>
        </w:rPr>
        <w:t>から0.039ppmに0.007ppm減少する</w:t>
      </w:r>
      <w:r w:rsidRPr="00DE24B4">
        <w:rPr>
          <w:rFonts w:ascii="ＭＳ 明朝" w:eastAsia="ＭＳ 明朝" w:hAnsi="ＭＳ 明朝" w:hint="eastAsia"/>
          <w:sz w:val="22"/>
        </w:rPr>
        <w:t>と</w:t>
      </w:r>
      <w:r w:rsidRPr="00DE24B4">
        <w:rPr>
          <w:rFonts w:ascii="ＭＳ 明朝" w:eastAsia="ＭＳ 明朝" w:hAnsi="ＭＳ 明朝"/>
          <w:sz w:val="22"/>
        </w:rPr>
        <w:t>予測</w:t>
      </w:r>
      <w:r w:rsidRPr="00DE24B4">
        <w:rPr>
          <w:rFonts w:ascii="ＭＳ 明朝" w:eastAsia="ＭＳ 明朝" w:hAnsi="ＭＳ 明朝" w:hint="eastAsia"/>
          <w:sz w:val="22"/>
        </w:rPr>
        <w:t>された。なお、</w:t>
      </w:r>
      <w:r w:rsidRPr="00DE24B4">
        <w:rPr>
          <w:rFonts w:ascii="ＭＳ 明朝" w:eastAsia="ＭＳ 明朝" w:hAnsi="ＭＳ 明朝"/>
          <w:sz w:val="22"/>
        </w:rPr>
        <w:t>0.001ppm減少あたり</w:t>
      </w:r>
      <w:r w:rsidRPr="00DE24B4">
        <w:rPr>
          <w:rFonts w:ascii="ＭＳ 明朝" w:eastAsia="ＭＳ 明朝" w:hAnsi="ＭＳ 明朝" w:hint="eastAsia"/>
          <w:sz w:val="22"/>
        </w:rPr>
        <w:t>のNO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削減量は</w:t>
      </w:r>
      <w:r w:rsidRPr="00DE24B4">
        <w:rPr>
          <w:rFonts w:ascii="ＭＳ 明朝" w:eastAsia="ＭＳ 明朝" w:hAnsi="ＭＳ 明朝"/>
          <w:sz w:val="22"/>
        </w:rPr>
        <w:t>472トン</w:t>
      </w:r>
      <w:r w:rsidRPr="00DE24B4">
        <w:rPr>
          <w:rFonts w:ascii="ＭＳ 明朝" w:eastAsia="ＭＳ 明朝" w:hAnsi="ＭＳ 明朝" w:hint="eastAsia"/>
          <w:sz w:val="22"/>
        </w:rPr>
        <w:t>に</w:t>
      </w:r>
      <w:r w:rsidRPr="00DE24B4">
        <w:rPr>
          <w:rFonts w:ascii="ＭＳ 明朝" w:eastAsia="ＭＳ 明朝" w:hAnsi="ＭＳ 明朝"/>
          <w:sz w:val="22"/>
        </w:rPr>
        <w:t>相当する</w:t>
      </w:r>
      <w:r w:rsidRPr="00DE24B4">
        <w:rPr>
          <w:rFonts w:ascii="ＭＳ 明朝" w:eastAsia="ＭＳ 明朝" w:hAnsi="ＭＳ 明朝" w:hint="eastAsia"/>
          <w:sz w:val="22"/>
        </w:rPr>
        <w:t>ものとして、次ページ以降において将来予測を行う</w:t>
      </w:r>
      <w:r w:rsidRPr="00DE24B4">
        <w:rPr>
          <w:rFonts w:ascii="ＭＳ 明朝" w:eastAsia="ＭＳ 明朝" w:hAnsi="ＭＳ 明朝"/>
          <w:sz w:val="22"/>
        </w:rPr>
        <w:t>。</w:t>
      </w:r>
    </w:p>
    <w:p w14:paraId="7D959DFE" w14:textId="77777777" w:rsidR="00582787" w:rsidRPr="00DE24B4" w:rsidRDefault="00582787" w:rsidP="00582787">
      <w:pPr>
        <w:spacing w:line="360" w:lineRule="exact"/>
        <w:jc w:val="left"/>
        <w:rPr>
          <w:rFonts w:ascii="ＭＳ 明朝" w:eastAsia="ＭＳ 明朝" w:hAnsi="ＭＳ 明朝"/>
          <w:sz w:val="22"/>
        </w:rPr>
      </w:pPr>
      <w:r w:rsidRPr="00DE24B4">
        <w:rPr>
          <w:rFonts w:ascii="ＭＳ 明朝" w:eastAsia="ＭＳ 明朝" w:hAnsi="ＭＳ 明朝" w:hint="eastAsia"/>
          <w:sz w:val="22"/>
        </w:rPr>
        <w:t>（規制を廃止した場合における</w:t>
      </w:r>
      <w:r w:rsidRPr="00DE24B4">
        <w:rPr>
          <w:rFonts w:ascii="ＭＳ 明朝" w:eastAsia="ＭＳ 明朝" w:hAnsi="ＭＳ 明朝"/>
          <w:sz w:val="22"/>
        </w:rPr>
        <w:t>NO</w:t>
      </w:r>
      <w:r w:rsidRPr="00DE24B4">
        <w:rPr>
          <w:rFonts w:ascii="ＭＳ 明朝" w:eastAsia="ＭＳ 明朝" w:hAnsi="ＭＳ 明朝"/>
          <w:sz w:val="16"/>
          <w:szCs w:val="16"/>
        </w:rPr>
        <w:t>2</w:t>
      </w:r>
      <w:r w:rsidRPr="00DE24B4">
        <w:rPr>
          <w:rFonts w:ascii="ＭＳ 明朝" w:eastAsia="ＭＳ 明朝" w:hAnsi="ＭＳ 明朝"/>
          <w:sz w:val="22"/>
        </w:rPr>
        <w:t>ゾーン内の測定局の将来予測</w:t>
      </w:r>
      <w:r w:rsidRPr="00DE24B4">
        <w:rPr>
          <w:rFonts w:ascii="ＭＳ 明朝" w:eastAsia="ＭＳ 明朝" w:hAnsi="ＭＳ 明朝" w:hint="eastAsia"/>
          <w:sz w:val="22"/>
        </w:rPr>
        <w:t>）</w:t>
      </w:r>
    </w:p>
    <w:p w14:paraId="6FDB0338" w14:textId="1992A0F2" w:rsidR="00582787" w:rsidRPr="00DE24B4" w:rsidRDefault="00582787" w:rsidP="00582787">
      <w:pPr>
        <w:spacing w:line="360" w:lineRule="exact"/>
        <w:ind w:leftChars="100" w:left="210" w:firstLineChars="100" w:firstLine="220"/>
        <w:jc w:val="left"/>
        <w:rPr>
          <w:rFonts w:ascii="ＭＳ 明朝" w:eastAsia="ＭＳ 明朝" w:hAnsi="ＭＳ 明朝"/>
          <w:sz w:val="22"/>
        </w:rPr>
      </w:pPr>
      <w:r w:rsidRPr="00DE24B4">
        <w:rPr>
          <w:rFonts w:ascii="ＭＳ 明朝" w:eastAsia="ＭＳ 明朝" w:hAnsi="ＭＳ 明朝" w:hint="eastAsia"/>
          <w:sz w:val="22"/>
        </w:rPr>
        <w:t>流入車規制を廃止した場合は、</w:t>
      </w:r>
      <w:r w:rsidR="00925852" w:rsidRPr="00DE24B4">
        <w:rPr>
          <w:rFonts w:ascii="ＭＳ 明朝" w:eastAsia="ＭＳ 明朝" w:hAnsi="ＭＳ 明朝" w:hint="eastAsia"/>
          <w:sz w:val="22"/>
        </w:rPr>
        <w:t>図Ⅱ－</w:t>
      </w:r>
      <w:r w:rsidR="00925852" w:rsidRPr="00DE24B4">
        <w:rPr>
          <w:rFonts w:ascii="ＭＳ 明朝" w:eastAsia="ＭＳ 明朝" w:hAnsi="ＭＳ 明朝"/>
          <w:sz w:val="22"/>
        </w:rPr>
        <w:t>19のとおり、</w:t>
      </w:r>
      <w:r w:rsidRPr="00DE24B4">
        <w:rPr>
          <w:rFonts w:ascii="ＭＳ 明朝" w:eastAsia="ＭＳ 明朝" w:hAnsi="ＭＳ 明朝" w:hint="eastAsia"/>
          <w:sz w:val="22"/>
        </w:rPr>
        <w:t>令和７年度のNO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排出量は</w:t>
      </w:r>
      <w:r w:rsidRPr="00DE24B4">
        <w:rPr>
          <w:rFonts w:ascii="ＭＳ 明朝" w:eastAsia="ＭＳ 明朝" w:hAnsi="ＭＳ 明朝"/>
          <w:sz w:val="22"/>
        </w:rPr>
        <w:t>7,094トンとなり、規制を継続した場合との差分の46トン</w:t>
      </w:r>
      <w:r w:rsidRPr="00DE24B4">
        <w:rPr>
          <w:rFonts w:ascii="ＭＳ 明朝" w:eastAsia="ＭＳ 明朝" w:hAnsi="ＭＳ 明朝" w:hint="eastAsia"/>
          <w:sz w:val="22"/>
        </w:rPr>
        <w:t>であったことから、これを濃度に換算すると</w:t>
      </w:r>
      <w:r w:rsidR="00B952C7" w:rsidRPr="00DE24B4">
        <w:rPr>
          <w:rFonts w:ascii="ＭＳ 明朝" w:eastAsia="ＭＳ 明朝" w:hAnsi="ＭＳ 明朝" w:hint="eastAsia"/>
          <w:sz w:val="22"/>
        </w:rPr>
        <w:t>、</w:t>
      </w:r>
      <w:r w:rsidR="00925852" w:rsidRPr="00DE24B4">
        <w:rPr>
          <w:rFonts w:ascii="ＭＳ 明朝" w:eastAsia="ＭＳ 明朝" w:hAnsi="ＭＳ 明朝" w:hint="eastAsia"/>
          <w:sz w:val="22"/>
        </w:rPr>
        <w:t>表Ⅱ－７のとおり、</w:t>
      </w:r>
      <w:r w:rsidRPr="00DE24B4">
        <w:rPr>
          <w:rFonts w:ascii="ＭＳ 明朝" w:eastAsia="ＭＳ 明朝" w:hAnsi="ＭＳ 明朝"/>
          <w:sz w:val="22"/>
        </w:rPr>
        <w:t>0.000098ppm（0.098</w:t>
      </w:r>
      <w:r w:rsidRPr="00DE24B4">
        <w:rPr>
          <w:rFonts w:ascii="ＭＳ 明朝" w:eastAsia="ＭＳ 明朝" w:hAnsi="ＭＳ 明朝" w:hint="eastAsia"/>
          <w:sz w:val="22"/>
        </w:rPr>
        <w:t>p</w:t>
      </w:r>
      <w:r w:rsidRPr="00DE24B4">
        <w:rPr>
          <w:rFonts w:ascii="ＭＳ 明朝" w:eastAsia="ＭＳ 明朝" w:hAnsi="ＭＳ 明朝"/>
          <w:sz w:val="22"/>
        </w:rPr>
        <w:t>pb）</w:t>
      </w:r>
      <w:r w:rsidRPr="00DE24B4">
        <w:rPr>
          <w:rFonts w:ascii="ＭＳ 明朝" w:eastAsia="ＭＳ 明朝" w:hAnsi="ＭＳ 明朝" w:hint="eastAsia"/>
          <w:sz w:val="22"/>
        </w:rPr>
        <w:t>となり、これが流入車規制による</w:t>
      </w:r>
      <w:r w:rsidRPr="00DE24B4">
        <w:rPr>
          <w:rFonts w:ascii="ＭＳ 明朝" w:eastAsia="ＭＳ 明朝" w:hAnsi="ＭＳ 明朝"/>
          <w:sz w:val="22"/>
        </w:rPr>
        <w:t>低減効果に相当する。</w:t>
      </w:r>
    </w:p>
    <w:p w14:paraId="4017758D" w14:textId="77777777" w:rsidR="00582787" w:rsidRPr="00DE24B4" w:rsidRDefault="00582787" w:rsidP="00582787">
      <w:pPr>
        <w:spacing w:line="360" w:lineRule="exact"/>
        <w:ind w:leftChars="100" w:left="210" w:firstLineChars="100" w:firstLine="220"/>
        <w:jc w:val="left"/>
        <w:rPr>
          <w:rFonts w:ascii="ＭＳ 明朝" w:eastAsia="ＭＳ 明朝" w:hAnsi="ＭＳ 明朝"/>
          <w:sz w:val="22"/>
        </w:rPr>
      </w:pPr>
      <w:r w:rsidRPr="00DE24B4">
        <w:rPr>
          <w:rFonts w:ascii="ＭＳ 明朝" w:eastAsia="ＭＳ 明朝" w:hAnsi="ＭＳ 明朝" w:hint="eastAsia"/>
          <w:sz w:val="22"/>
        </w:rPr>
        <w:t>規制を廃止した場合の測定局の将来予測では、この低減効果分に相当する0.000098ppmの上昇が見込まれる。</w:t>
      </w:r>
    </w:p>
    <w:p w14:paraId="5F0585F3" w14:textId="77777777" w:rsidR="00582787" w:rsidRPr="00DE24B4" w:rsidRDefault="00582787" w:rsidP="00582787">
      <w:pPr>
        <w:spacing w:line="360" w:lineRule="exact"/>
        <w:ind w:leftChars="100" w:left="210" w:firstLineChars="100" w:firstLine="220"/>
        <w:jc w:val="left"/>
        <w:rPr>
          <w:rFonts w:ascii="ＭＳ 明朝" w:eastAsia="ＭＳ 明朝" w:hAnsi="ＭＳ 明朝"/>
          <w:sz w:val="22"/>
        </w:rPr>
      </w:pPr>
      <w:r w:rsidRPr="00DE24B4">
        <w:rPr>
          <w:rFonts w:ascii="ＭＳ 明朝" w:eastAsia="ＭＳ 明朝" w:hAnsi="ＭＳ 明朝" w:hint="eastAsia"/>
          <w:sz w:val="22"/>
        </w:rPr>
        <w:t>この上昇による濃度への影響は小さく、流入車規制を廃止した場合でもNO</w:t>
      </w:r>
      <w:r w:rsidRPr="00DE24B4">
        <w:rPr>
          <w:rFonts w:ascii="ＭＳ 明朝" w:eastAsia="ＭＳ 明朝" w:hAnsi="ＭＳ 明朝" w:hint="eastAsia"/>
          <w:sz w:val="16"/>
          <w:szCs w:val="16"/>
        </w:rPr>
        <w:t>2</w:t>
      </w:r>
      <w:r w:rsidRPr="00DE24B4">
        <w:rPr>
          <w:rFonts w:ascii="ＭＳ 明朝" w:eastAsia="ＭＳ 明朝" w:hAnsi="ＭＳ 明朝" w:hint="eastAsia"/>
          <w:sz w:val="22"/>
        </w:rPr>
        <w:t>濃度の低減傾向の維持に支障を生じないと考えられる。</w:t>
      </w:r>
    </w:p>
    <w:p w14:paraId="71F0B269" w14:textId="77777777" w:rsidR="00582787" w:rsidRPr="00DE24B4" w:rsidRDefault="00582787" w:rsidP="00582787">
      <w:pPr>
        <w:suppressLineNumbers/>
        <w:spacing w:line="360" w:lineRule="exact"/>
        <w:rPr>
          <w:rFonts w:ascii="ＭＳ Ｐ明朝" w:eastAsia="ＭＳ Ｐ明朝" w:hAnsi="ＭＳ Ｐ明朝"/>
          <w:sz w:val="22"/>
        </w:rPr>
      </w:pPr>
    </w:p>
    <w:p w14:paraId="39F95F01" w14:textId="77777777" w:rsidR="00582787" w:rsidRPr="00DE24B4" w:rsidRDefault="00582787" w:rsidP="00582787">
      <w:pPr>
        <w:suppressLineNumbers/>
        <w:spacing w:line="360" w:lineRule="exact"/>
        <w:rPr>
          <w:rFonts w:ascii="ＭＳ Ｐ明朝" w:eastAsia="ＭＳ Ｐ明朝" w:hAnsi="ＭＳ Ｐ明朝"/>
          <w:sz w:val="22"/>
        </w:rPr>
      </w:pPr>
      <w:r w:rsidRPr="00DE24B4">
        <w:rPr>
          <w:noProof/>
        </w:rPr>
        <w:drawing>
          <wp:anchor distT="0" distB="0" distL="114300" distR="114300" simplePos="0" relativeHeight="252639232" behindDoc="1" locked="0" layoutInCell="1" allowOverlap="1" wp14:anchorId="7DEFBF96" wp14:editId="7195DC6B">
            <wp:simplePos x="0" y="0"/>
            <wp:positionH relativeFrom="margin">
              <wp:posOffset>349885</wp:posOffset>
            </wp:positionH>
            <wp:positionV relativeFrom="paragraph">
              <wp:posOffset>121218</wp:posOffset>
            </wp:positionV>
            <wp:extent cx="5133473" cy="3138170"/>
            <wp:effectExtent l="0" t="0" r="0" b="5080"/>
            <wp:wrapNone/>
            <wp:docPr id="7181" name="図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33473" cy="3138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E82C1"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5DAAF456"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026C795D"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r w:rsidRPr="00DE24B4">
        <w:rPr>
          <w:rFonts w:ascii="ＭＳ Ｐ明朝" w:eastAsia="ＭＳ Ｐ明朝" w:hAnsi="ＭＳ Ｐ明朝" w:cs="o{Ç˛"/>
          <w:noProof/>
          <w:kern w:val="0"/>
          <w:sz w:val="22"/>
        </w:rPr>
        <mc:AlternateContent>
          <mc:Choice Requires="wps">
            <w:drawing>
              <wp:anchor distT="0" distB="0" distL="114300" distR="114300" simplePos="0" relativeHeight="252559360" behindDoc="0" locked="0" layoutInCell="1" allowOverlap="1" wp14:anchorId="1D35E9B0" wp14:editId="3852BF4F">
                <wp:simplePos x="0" y="0"/>
                <wp:positionH relativeFrom="column">
                  <wp:posOffset>3096260</wp:posOffset>
                </wp:positionH>
                <wp:positionV relativeFrom="paragraph">
                  <wp:posOffset>859790</wp:posOffset>
                </wp:positionV>
                <wp:extent cx="985520" cy="0"/>
                <wp:effectExtent l="0" t="0" r="24130" b="19050"/>
                <wp:wrapNone/>
                <wp:docPr id="307" name="直線コネクタ 307"/>
                <wp:cNvGraphicFramePr/>
                <a:graphic xmlns:a="http://schemas.openxmlformats.org/drawingml/2006/main">
                  <a:graphicData uri="http://schemas.microsoft.com/office/word/2010/wordprocessingShape">
                    <wps:wsp>
                      <wps:cNvCnPr/>
                      <wps:spPr>
                        <a:xfrm>
                          <a:off x="0" y="0"/>
                          <a:ext cx="9855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714FFF" id="直線コネクタ 307" o:spid="_x0000_s1026" style="position:absolute;left:0;text-align:lef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8pt,67.7pt" to="321.4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" strokecolor="windowText" strokeweight=".5pt">
                <v:stroke joinstyle="miter"/>
              </v:line>
            </w:pict>
          </mc:Fallback>
        </mc:AlternateContent>
      </w:r>
      <w:r w:rsidRPr="00DE24B4">
        <w:rPr>
          <w:rFonts w:ascii="ＭＳ Ｐ明朝" w:eastAsia="ＭＳ Ｐ明朝" w:hAnsi="ＭＳ Ｐ明朝" w:cs="o{Ç˛"/>
          <w:noProof/>
          <w:kern w:val="0"/>
          <w:sz w:val="22"/>
        </w:rPr>
        <mc:AlternateContent>
          <mc:Choice Requires="wps">
            <w:drawing>
              <wp:anchor distT="0" distB="0" distL="114300" distR="114300" simplePos="0" relativeHeight="252560384" behindDoc="0" locked="0" layoutInCell="1" allowOverlap="1" wp14:anchorId="59820048" wp14:editId="6B51A80A">
                <wp:simplePos x="0" y="0"/>
                <wp:positionH relativeFrom="column">
                  <wp:posOffset>4073525</wp:posOffset>
                </wp:positionH>
                <wp:positionV relativeFrom="paragraph">
                  <wp:posOffset>859790</wp:posOffset>
                </wp:positionV>
                <wp:extent cx="0" cy="226695"/>
                <wp:effectExtent l="76200" t="0" r="57150" b="59055"/>
                <wp:wrapNone/>
                <wp:docPr id="306" name="直線矢印コネクタ 306"/>
                <wp:cNvGraphicFramePr/>
                <a:graphic xmlns:a="http://schemas.openxmlformats.org/drawingml/2006/main">
                  <a:graphicData uri="http://schemas.microsoft.com/office/word/2010/wordprocessingShape">
                    <wps:wsp>
                      <wps:cNvCnPr/>
                      <wps:spPr>
                        <a:xfrm>
                          <a:off x="0" y="0"/>
                          <a:ext cx="0" cy="2266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1ABD77" id="直線矢印コネクタ 306" o:spid="_x0000_s1026" type="#_x0000_t32" style="position:absolute;left:0;text-align:left;margin-left:320.75pt;margin-top:67.7pt;width:0;height:17.8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" strokecolor="windowText" strokeweight=".5pt">
                <v:stroke endarrow="block" joinstyle="miter"/>
              </v:shape>
            </w:pict>
          </mc:Fallback>
        </mc:AlternateContent>
      </w:r>
      <w:r w:rsidRPr="00DE24B4">
        <w:rPr>
          <w:rFonts w:ascii="ＭＳ Ｐ明朝" w:eastAsia="ＭＳ Ｐ明朝" w:hAnsi="ＭＳ Ｐ明朝" w:cs="o{Ç˛"/>
          <w:noProof/>
          <w:kern w:val="0"/>
          <w:sz w:val="22"/>
        </w:rPr>
        <mc:AlternateContent>
          <mc:Choice Requires="wps">
            <w:drawing>
              <wp:anchor distT="0" distB="0" distL="114300" distR="114300" simplePos="0" relativeHeight="252562432" behindDoc="0" locked="0" layoutInCell="1" allowOverlap="1" wp14:anchorId="36A87853" wp14:editId="781CE92E">
                <wp:simplePos x="0" y="0"/>
                <wp:positionH relativeFrom="column">
                  <wp:posOffset>3017520</wp:posOffset>
                </wp:positionH>
                <wp:positionV relativeFrom="paragraph">
                  <wp:posOffset>25400</wp:posOffset>
                </wp:positionV>
                <wp:extent cx="1069340" cy="0"/>
                <wp:effectExtent l="0" t="0" r="35560" b="19050"/>
                <wp:wrapNone/>
                <wp:docPr id="304" name="直線コネクタ 304"/>
                <wp:cNvGraphicFramePr/>
                <a:graphic xmlns:a="http://schemas.openxmlformats.org/drawingml/2006/main">
                  <a:graphicData uri="http://schemas.microsoft.com/office/word/2010/wordprocessingShape">
                    <wps:wsp>
                      <wps:cNvCnPr/>
                      <wps:spPr>
                        <a:xfrm>
                          <a:off x="0" y="0"/>
                          <a:ext cx="10693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80E1E8" id="直線コネクタ 304" o:spid="_x0000_s1026" style="position:absolute;left:0;text-align:lef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6pt,2pt" to="321.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" strokecolor="windowText" strokeweight=".5pt">
                <v:stroke joinstyle="miter"/>
              </v:line>
            </w:pict>
          </mc:Fallback>
        </mc:AlternateContent>
      </w:r>
      <w:r w:rsidRPr="00DE24B4">
        <w:rPr>
          <w:rFonts w:ascii="ＭＳ Ｐ明朝" w:eastAsia="ＭＳ Ｐ明朝" w:hAnsi="ＭＳ Ｐ明朝" w:cs="o{Ç˛"/>
          <w:noProof/>
          <w:kern w:val="0"/>
          <w:sz w:val="22"/>
        </w:rPr>
        <mc:AlternateContent>
          <mc:Choice Requires="wps">
            <w:drawing>
              <wp:anchor distT="0" distB="0" distL="114300" distR="114300" simplePos="0" relativeHeight="252563456" behindDoc="0" locked="0" layoutInCell="1" allowOverlap="1" wp14:anchorId="082A9289" wp14:editId="644438F5">
                <wp:simplePos x="0" y="0"/>
                <wp:positionH relativeFrom="column">
                  <wp:posOffset>4086225</wp:posOffset>
                </wp:positionH>
                <wp:positionV relativeFrom="paragraph">
                  <wp:posOffset>25400</wp:posOffset>
                </wp:positionV>
                <wp:extent cx="0" cy="241935"/>
                <wp:effectExtent l="76200" t="0" r="57150" b="62865"/>
                <wp:wrapNone/>
                <wp:docPr id="303" name="直線矢印コネクタ 303"/>
                <wp:cNvGraphicFramePr/>
                <a:graphic xmlns:a="http://schemas.openxmlformats.org/drawingml/2006/main">
                  <a:graphicData uri="http://schemas.microsoft.com/office/word/2010/wordprocessingShape">
                    <wps:wsp>
                      <wps:cNvCnPr/>
                      <wps:spPr>
                        <a:xfrm>
                          <a:off x="0" y="0"/>
                          <a:ext cx="0" cy="2419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BB3199" id="直線矢印コネクタ 303" o:spid="_x0000_s1026" type="#_x0000_t32" style="position:absolute;left:0;text-align:left;margin-left:321.75pt;margin-top:2pt;width:0;height:19.0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" strokecolor="windowText" strokeweight=".5pt">
                <v:stroke endarrow="block" joinstyle="miter"/>
              </v:shape>
            </w:pict>
          </mc:Fallback>
        </mc:AlternateContent>
      </w:r>
      <w:r w:rsidRPr="00DE24B4">
        <w:rPr>
          <w:rFonts w:ascii="ＭＳ Ｐ明朝" w:eastAsia="ＭＳ Ｐ明朝" w:hAnsi="ＭＳ Ｐ明朝" w:cs="o{Ç˛"/>
          <w:noProof/>
          <w:kern w:val="0"/>
          <w:sz w:val="22"/>
        </w:rPr>
        <mc:AlternateContent>
          <mc:Choice Requires="wps">
            <w:drawing>
              <wp:anchor distT="45720" distB="45720" distL="114300" distR="114300" simplePos="0" relativeHeight="252564480" behindDoc="0" locked="0" layoutInCell="1" allowOverlap="1" wp14:anchorId="2849E8C5" wp14:editId="36739845">
                <wp:simplePos x="0" y="0"/>
                <wp:positionH relativeFrom="column">
                  <wp:posOffset>4117970</wp:posOffset>
                </wp:positionH>
                <wp:positionV relativeFrom="paragraph">
                  <wp:posOffset>73370</wp:posOffset>
                </wp:positionV>
                <wp:extent cx="1041355" cy="291465"/>
                <wp:effectExtent l="0" t="0" r="0" b="0"/>
                <wp:wrapNone/>
                <wp:docPr id="302" name="テキスト ボックス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355" cy="291465"/>
                        </a:xfrm>
                        <a:prstGeom prst="rect">
                          <a:avLst/>
                        </a:prstGeom>
                        <a:noFill/>
                        <a:ln w="9525">
                          <a:noFill/>
                          <a:miter lim="800000"/>
                          <a:headEnd/>
                          <a:tailEnd/>
                        </a:ln>
                      </wps:spPr>
                      <wps:txbx>
                        <w:txbxContent>
                          <w:p w14:paraId="1611CE80" w14:textId="77777777" w:rsidR="00BA6C41" w:rsidRPr="00680CB2" w:rsidRDefault="00BA6C41" w:rsidP="00582787">
                            <w:pPr>
                              <w:rPr>
                                <w:rFonts w:ascii="ＭＳ ゴシック" w:hAnsi="ＭＳ ゴシック"/>
                                <w:sz w:val="20"/>
                              </w:rPr>
                            </w:pPr>
                            <w:r w:rsidRPr="00680CB2">
                              <w:rPr>
                                <w:rFonts w:ascii="ＭＳ ゴシック" w:hAnsi="ＭＳ ゴシック"/>
                                <w:sz w:val="20"/>
                              </w:rPr>
                              <w:t>▲0.006902ppm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9E8C5" id="テキスト ボックス 302" o:spid="_x0000_s1100" type="#_x0000_t202" style="position:absolute;left:0;text-align:left;margin-left:324.25pt;margin-top:5.8pt;width:82pt;height:22.95pt;z-index:25256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" filled="f" stroked="f">
                <v:textbox>
                  <w:txbxContent>
                    <w:p w14:paraId="1611CE80" w14:textId="77777777" w:rsidR="00BA6C41" w:rsidRPr="00680CB2" w:rsidRDefault="00BA6C41" w:rsidP="00582787">
                      <w:pPr>
                        <w:rPr>
                          <w:rFonts w:ascii="ＭＳ ゴシック" w:hAnsi="ＭＳ ゴシック"/>
                          <w:sz w:val="20"/>
                        </w:rPr>
                      </w:pPr>
                      <w:r w:rsidRPr="00680CB2">
                        <w:rPr>
                          <w:rFonts w:ascii="ＭＳ ゴシック" w:hAnsi="ＭＳ ゴシック"/>
                          <w:sz w:val="20"/>
                        </w:rPr>
                        <w:t>▲0.006902ppm</w:t>
                      </w:r>
                    </w:p>
                  </w:txbxContent>
                </v:textbox>
              </v:shape>
            </w:pict>
          </mc:Fallback>
        </mc:AlternateContent>
      </w:r>
    </w:p>
    <w:p w14:paraId="16788A67"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29624BF1"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3B0821B6" w14:textId="77777777" w:rsidR="00582787" w:rsidRPr="00DE24B4" w:rsidRDefault="00582787" w:rsidP="00582787">
      <w:pPr>
        <w:suppressLineNumbers/>
        <w:spacing w:line="360" w:lineRule="exact"/>
        <w:ind w:firstLineChars="50" w:firstLine="120"/>
        <w:rPr>
          <w:rFonts w:ascii="ＭＳ Ｐ明朝" w:eastAsia="ＭＳ Ｐ明朝" w:hAnsi="ＭＳ Ｐ明朝" w:cs="o{Ç˛"/>
          <w:kern w:val="0"/>
          <w:sz w:val="22"/>
        </w:rPr>
      </w:pPr>
      <w:r w:rsidRPr="00DE24B4">
        <w:rPr>
          <w:rFonts w:ascii="ＭＳ ゴシック" w:hAnsi="ＭＳ ゴシック"/>
          <w:noProof/>
          <w:sz w:val="24"/>
        </w:rPr>
        <mc:AlternateContent>
          <mc:Choice Requires="wps">
            <w:drawing>
              <wp:anchor distT="45720" distB="45720" distL="114300" distR="114300" simplePos="0" relativeHeight="252558336" behindDoc="0" locked="0" layoutInCell="1" allowOverlap="1" wp14:anchorId="0BA56C95" wp14:editId="6443379D">
                <wp:simplePos x="0" y="0"/>
                <wp:positionH relativeFrom="column">
                  <wp:posOffset>4117970</wp:posOffset>
                </wp:positionH>
                <wp:positionV relativeFrom="paragraph">
                  <wp:posOffset>201170</wp:posOffset>
                </wp:positionV>
                <wp:extent cx="1000800" cy="291465"/>
                <wp:effectExtent l="0" t="0" r="0"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800" cy="291465"/>
                        </a:xfrm>
                        <a:prstGeom prst="rect">
                          <a:avLst/>
                        </a:prstGeom>
                        <a:noFill/>
                        <a:ln w="9525">
                          <a:noFill/>
                          <a:miter lim="800000"/>
                          <a:headEnd/>
                          <a:tailEnd/>
                        </a:ln>
                      </wps:spPr>
                      <wps:txbx>
                        <w:txbxContent>
                          <w:p w14:paraId="442BD4E6" w14:textId="77777777" w:rsidR="00BA6C41" w:rsidRPr="00680CB2" w:rsidRDefault="00BA6C41" w:rsidP="00582787">
                            <w:pPr>
                              <w:rPr>
                                <w:rFonts w:ascii="ＭＳ ゴシック" w:hAnsi="ＭＳ ゴシック"/>
                                <w:sz w:val="20"/>
                              </w:rPr>
                            </w:pPr>
                            <w:r w:rsidRPr="00680CB2">
                              <w:rPr>
                                <w:rFonts w:ascii="ＭＳ ゴシック" w:hAnsi="ＭＳ ゴシック"/>
                                <w:sz w:val="20"/>
                              </w:rPr>
                              <w:t>▲3,256</w:t>
                            </w:r>
                            <w:r w:rsidRPr="00680CB2">
                              <w:rPr>
                                <w:rFonts w:ascii="ＭＳ ゴシック" w:hAnsi="ＭＳ ゴシック" w:hint="eastAsia"/>
                                <w:sz w:val="20"/>
                              </w:rPr>
                              <w:t>トン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56C95" id="_x0000_s1101" type="#_x0000_t202" style="position:absolute;left:0;text-align:left;margin-left:324.25pt;margin-top:15.85pt;width:78.8pt;height:22.95pt;z-index:25255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" filled="f" stroked="f">
                <v:textbox>
                  <w:txbxContent>
                    <w:p w14:paraId="442BD4E6" w14:textId="77777777" w:rsidR="00BA6C41" w:rsidRPr="00680CB2" w:rsidRDefault="00BA6C41" w:rsidP="00582787">
                      <w:pPr>
                        <w:rPr>
                          <w:rFonts w:ascii="ＭＳ ゴシック" w:hAnsi="ＭＳ ゴシック"/>
                          <w:sz w:val="20"/>
                        </w:rPr>
                      </w:pPr>
                      <w:r w:rsidRPr="00680CB2">
                        <w:rPr>
                          <w:rFonts w:ascii="ＭＳ ゴシック" w:hAnsi="ＭＳ ゴシック"/>
                          <w:sz w:val="20"/>
                        </w:rPr>
                        <w:t>▲3,256</w:t>
                      </w:r>
                      <w:r w:rsidRPr="00680CB2">
                        <w:rPr>
                          <w:rFonts w:ascii="ＭＳ ゴシック" w:hAnsi="ＭＳ ゴシック" w:hint="eastAsia"/>
                          <w:sz w:val="20"/>
                        </w:rPr>
                        <w:t>トン</w:t>
                      </w:r>
                    </w:p>
                  </w:txbxContent>
                </v:textbox>
              </v:shape>
            </w:pict>
          </mc:Fallback>
        </mc:AlternateContent>
      </w:r>
    </w:p>
    <w:p w14:paraId="42020FB2"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6420EB91"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5DF9F397"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5902C07F"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599F9D67"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5B666D61"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037F10D6" w14:textId="77777777" w:rsidR="00582787" w:rsidRPr="00DE24B4" w:rsidRDefault="00582787" w:rsidP="00582787">
      <w:pPr>
        <w:suppressLineNumbers/>
        <w:spacing w:line="360" w:lineRule="exact"/>
        <w:ind w:firstLineChars="50" w:firstLine="110"/>
        <w:rPr>
          <w:rFonts w:ascii="ＭＳ Ｐ明朝" w:eastAsia="ＭＳ Ｐ明朝" w:hAnsi="ＭＳ Ｐ明朝" w:cs="o{Ç˛"/>
          <w:kern w:val="0"/>
          <w:sz w:val="22"/>
        </w:rPr>
      </w:pPr>
    </w:p>
    <w:p w14:paraId="3CB5991D" w14:textId="77777777" w:rsidR="00582787" w:rsidRPr="00DE24B4" w:rsidRDefault="00582787" w:rsidP="00582787">
      <w:pPr>
        <w:suppressLineNumbers/>
        <w:spacing w:line="380" w:lineRule="exact"/>
        <w:jc w:val="center"/>
        <w:rPr>
          <w:rFonts w:ascii="ＭＳ ゴシック" w:hAnsi="ＭＳ ゴシック"/>
          <w:sz w:val="24"/>
        </w:rPr>
      </w:pPr>
      <w:r w:rsidRPr="00DE24B4">
        <w:rPr>
          <w:noProof/>
        </w:rPr>
        <mc:AlternateContent>
          <mc:Choice Requires="wps">
            <w:drawing>
              <wp:anchor distT="0" distB="0" distL="114300" distR="114300" simplePos="0" relativeHeight="252561408" behindDoc="0" locked="0" layoutInCell="1" allowOverlap="1" wp14:anchorId="01B977AD" wp14:editId="4330E211">
                <wp:simplePos x="0" y="0"/>
                <wp:positionH relativeFrom="margin">
                  <wp:posOffset>819785</wp:posOffset>
                </wp:positionH>
                <wp:positionV relativeFrom="paragraph">
                  <wp:posOffset>32209</wp:posOffset>
                </wp:positionV>
                <wp:extent cx="4339087" cy="361950"/>
                <wp:effectExtent l="0" t="0" r="0" b="0"/>
                <wp:wrapNone/>
                <wp:docPr id="308" name="テキスト ボックス 308"/>
                <wp:cNvGraphicFramePr/>
                <a:graphic xmlns:a="http://schemas.openxmlformats.org/drawingml/2006/main">
                  <a:graphicData uri="http://schemas.microsoft.com/office/word/2010/wordprocessingShape">
                    <wps:wsp>
                      <wps:cNvSpPr txBox="1"/>
                      <wps:spPr>
                        <a:xfrm>
                          <a:off x="0" y="0"/>
                          <a:ext cx="4339087" cy="361950"/>
                        </a:xfrm>
                        <a:prstGeom prst="rect">
                          <a:avLst/>
                        </a:prstGeom>
                        <a:noFill/>
                        <a:ln w="3175" cmpd="sng">
                          <a:noFill/>
                        </a:ln>
                        <a:effectLst/>
                      </wps:spPr>
                      <wps:txbx>
                        <w:txbxContent>
                          <w:p w14:paraId="60935D12" w14:textId="77777777" w:rsidR="00BA6C41" w:rsidRPr="00A2494E" w:rsidRDefault="00BA6C41" w:rsidP="00582787">
                            <w:pPr>
                              <w:pStyle w:val="Web"/>
                              <w:spacing w:before="0" w:beforeAutospacing="0" w:after="0" w:afterAutospacing="0" w:line="300" w:lineRule="exact"/>
                              <w:jc w:val="center"/>
                              <w:rPr>
                                <w:rFonts w:cstheme="minorBidi"/>
                                <w:sz w:val="21"/>
                                <w:szCs w:val="21"/>
                              </w:rPr>
                            </w:pPr>
                            <w:r w:rsidRPr="00523FE1">
                              <w:rPr>
                                <w:rFonts w:cstheme="minorBidi" w:hint="eastAsia"/>
                                <w:sz w:val="22"/>
                                <w:szCs w:val="22"/>
                              </w:rPr>
                              <w:t>図Ⅱ</w:t>
                            </w:r>
                            <w:r w:rsidRPr="00523FE1">
                              <w:rPr>
                                <w:rFonts w:cstheme="minorBidi"/>
                                <w:sz w:val="22"/>
                                <w:szCs w:val="22"/>
                              </w:rPr>
                              <w:t>－</w:t>
                            </w:r>
                            <w:r>
                              <w:rPr>
                                <w:rFonts w:cstheme="minorBidi" w:hint="eastAsia"/>
                                <w:sz w:val="22"/>
                                <w:szCs w:val="22"/>
                              </w:rPr>
                              <w:t>19</w:t>
                            </w:r>
                            <w:r w:rsidRPr="00523FE1">
                              <w:rPr>
                                <w:rFonts w:cstheme="minorBidi"/>
                                <w:sz w:val="22"/>
                                <w:szCs w:val="22"/>
                              </w:rPr>
                              <w:t xml:space="preserve">　</w:t>
                            </w:r>
                            <w:r w:rsidRPr="00523FE1">
                              <w:rPr>
                                <w:rFonts w:cstheme="minorBidi" w:hint="eastAsia"/>
                                <w:sz w:val="22"/>
                                <w:szCs w:val="22"/>
                              </w:rPr>
                              <w:t>府内NO</w:t>
                            </w:r>
                            <w:r w:rsidRPr="00A2494E">
                              <w:rPr>
                                <w:rFonts w:cstheme="minorBidi" w:hint="eastAsia"/>
                                <w:sz w:val="16"/>
                                <w:szCs w:val="16"/>
                              </w:rPr>
                              <w:t>2</w:t>
                            </w:r>
                            <w:r w:rsidRPr="00523FE1">
                              <w:rPr>
                                <w:rFonts w:cstheme="minorBidi" w:hint="eastAsia"/>
                                <w:sz w:val="22"/>
                                <w:szCs w:val="22"/>
                              </w:rPr>
                              <w:t>ゾーン内</w:t>
                            </w:r>
                            <w:r w:rsidRPr="00523FE1">
                              <w:rPr>
                                <w:rFonts w:cstheme="minorBidi"/>
                                <w:sz w:val="22"/>
                                <w:szCs w:val="22"/>
                              </w:rPr>
                              <w:t>の測定局</w:t>
                            </w:r>
                            <w:r w:rsidRPr="00523FE1">
                              <w:rPr>
                                <w:rFonts w:cstheme="minorBidi" w:hint="eastAsia"/>
                                <w:sz w:val="22"/>
                                <w:szCs w:val="22"/>
                              </w:rPr>
                              <w:t>の将来予測（規制廃止）</w:t>
                            </w: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01B977AD" id="テキスト ボックス 308" o:spid="_x0000_s1102" type="#_x0000_t202" style="position:absolute;left:0;text-align:left;margin-left:64.55pt;margin-top:2.55pt;width:341.65pt;height:28.5pt;z-index:252561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" filled="f" stroked="f" strokeweight=".25pt">
                <v:textbox>
                  <w:txbxContent>
                    <w:p w14:paraId="60935D12" w14:textId="77777777" w:rsidR="00BA6C41" w:rsidRPr="00A2494E" w:rsidRDefault="00BA6C41" w:rsidP="00582787">
                      <w:pPr>
                        <w:pStyle w:val="Web"/>
                        <w:spacing w:before="0" w:beforeAutospacing="0" w:after="0" w:afterAutospacing="0" w:line="300" w:lineRule="exact"/>
                        <w:jc w:val="center"/>
                        <w:rPr>
                          <w:rFonts w:cstheme="minorBidi"/>
                          <w:sz w:val="21"/>
                          <w:szCs w:val="21"/>
                        </w:rPr>
                      </w:pPr>
                      <w:r w:rsidRPr="00523FE1">
                        <w:rPr>
                          <w:rFonts w:cstheme="minorBidi" w:hint="eastAsia"/>
                          <w:sz w:val="22"/>
                          <w:szCs w:val="22"/>
                        </w:rPr>
                        <w:t>図Ⅱ</w:t>
                      </w:r>
                      <w:r w:rsidRPr="00523FE1">
                        <w:rPr>
                          <w:rFonts w:cstheme="minorBidi"/>
                          <w:sz w:val="22"/>
                          <w:szCs w:val="22"/>
                        </w:rPr>
                        <w:t>－</w:t>
                      </w:r>
                      <w:r>
                        <w:rPr>
                          <w:rFonts w:cstheme="minorBidi" w:hint="eastAsia"/>
                          <w:sz w:val="22"/>
                          <w:szCs w:val="22"/>
                        </w:rPr>
                        <w:t>19</w:t>
                      </w:r>
                      <w:r w:rsidRPr="00523FE1">
                        <w:rPr>
                          <w:rFonts w:cstheme="minorBidi"/>
                          <w:sz w:val="22"/>
                          <w:szCs w:val="22"/>
                        </w:rPr>
                        <w:t xml:space="preserve">　</w:t>
                      </w:r>
                      <w:r w:rsidRPr="00523FE1">
                        <w:rPr>
                          <w:rFonts w:cstheme="minorBidi" w:hint="eastAsia"/>
                          <w:sz w:val="22"/>
                          <w:szCs w:val="22"/>
                        </w:rPr>
                        <w:t>府内NO</w:t>
                      </w:r>
                      <w:r w:rsidRPr="00A2494E">
                        <w:rPr>
                          <w:rFonts w:cstheme="minorBidi" w:hint="eastAsia"/>
                          <w:sz w:val="16"/>
                          <w:szCs w:val="16"/>
                        </w:rPr>
                        <w:t>2</w:t>
                      </w:r>
                      <w:r w:rsidRPr="00523FE1">
                        <w:rPr>
                          <w:rFonts w:cstheme="minorBidi" w:hint="eastAsia"/>
                          <w:sz w:val="22"/>
                          <w:szCs w:val="22"/>
                        </w:rPr>
                        <w:t>ゾーン内</w:t>
                      </w:r>
                      <w:r w:rsidRPr="00523FE1">
                        <w:rPr>
                          <w:rFonts w:cstheme="minorBidi"/>
                          <w:sz w:val="22"/>
                          <w:szCs w:val="22"/>
                        </w:rPr>
                        <w:t>の測定局</w:t>
                      </w:r>
                      <w:r w:rsidRPr="00523FE1">
                        <w:rPr>
                          <w:rFonts w:cstheme="minorBidi" w:hint="eastAsia"/>
                          <w:sz w:val="22"/>
                          <w:szCs w:val="22"/>
                        </w:rPr>
                        <w:t>の将来予測（規制廃止）</w:t>
                      </w:r>
                    </w:p>
                  </w:txbxContent>
                </v:textbox>
                <w10:wrap anchorx="margin"/>
              </v:shape>
            </w:pict>
          </mc:Fallback>
        </mc:AlternateContent>
      </w:r>
    </w:p>
    <w:p w14:paraId="1DBFD04B" w14:textId="77777777" w:rsidR="00582787" w:rsidRPr="00DE24B4" w:rsidRDefault="00582787" w:rsidP="00582787">
      <w:pPr>
        <w:suppressLineNumbers/>
        <w:spacing w:line="420" w:lineRule="exact"/>
        <w:rPr>
          <w:rFonts w:ascii="ＭＳ Ｐゴシック" w:eastAsia="ＭＳ Ｐゴシック" w:hAnsi="ＭＳ Ｐゴシック"/>
          <w:szCs w:val="21"/>
        </w:rPr>
      </w:pPr>
    </w:p>
    <w:p w14:paraId="62A69028" w14:textId="77777777" w:rsidR="00582787" w:rsidRPr="00DE24B4" w:rsidRDefault="00582787" w:rsidP="00582787">
      <w:pPr>
        <w:suppressLineNumbers/>
        <w:spacing w:line="420" w:lineRule="exact"/>
        <w:rPr>
          <w:rFonts w:ascii="ＭＳ Ｐゴシック" w:eastAsia="ＭＳ Ｐゴシック" w:hAnsi="ＭＳ Ｐゴシック"/>
          <w:szCs w:val="21"/>
        </w:rPr>
      </w:pPr>
    </w:p>
    <w:p w14:paraId="2AF5303D" w14:textId="77777777" w:rsidR="00582787" w:rsidRPr="00DE24B4" w:rsidRDefault="00582787" w:rsidP="00582787">
      <w:pPr>
        <w:suppressLineNumbers/>
        <w:spacing w:line="420" w:lineRule="exact"/>
        <w:rPr>
          <w:rFonts w:ascii="ＭＳ Ｐゴシック" w:eastAsia="ＭＳ Ｐゴシック" w:hAnsi="ＭＳ Ｐゴシック"/>
          <w:szCs w:val="21"/>
        </w:rPr>
      </w:pPr>
    </w:p>
    <w:p w14:paraId="1B48689B" w14:textId="77777777" w:rsidR="00582787" w:rsidRPr="00DE24B4" w:rsidRDefault="00582787" w:rsidP="00582787">
      <w:pPr>
        <w:suppressLineNumbers/>
        <w:spacing w:line="420" w:lineRule="exact"/>
        <w:ind w:firstLineChars="50" w:firstLine="110"/>
        <w:jc w:val="center"/>
        <w:rPr>
          <w:rFonts w:ascii="ＭＳ Ｐゴシック" w:eastAsia="ＭＳ Ｐゴシック" w:hAnsi="ＭＳ Ｐゴシック"/>
          <w:szCs w:val="21"/>
        </w:rPr>
      </w:pPr>
      <w:r w:rsidRPr="00DE24B4">
        <w:rPr>
          <w:rFonts w:ascii="ＭＳ Ｐゴシック" w:eastAsia="ＭＳ Ｐゴシック" w:hAnsi="ＭＳ Ｐゴシック" w:hint="eastAsia"/>
          <w:sz w:val="22"/>
        </w:rPr>
        <w:t>表Ⅱ－７　流入車規制を廃止した場合のNO</w:t>
      </w:r>
      <w:r w:rsidRPr="00DE24B4">
        <w:rPr>
          <w:rFonts w:ascii="ＭＳ Ｐゴシック" w:eastAsia="ＭＳ Ｐゴシック" w:hAnsi="ＭＳ Ｐゴシック" w:hint="eastAsia"/>
          <w:sz w:val="16"/>
          <w:szCs w:val="16"/>
        </w:rPr>
        <w:t>2</w:t>
      </w:r>
      <w:r w:rsidRPr="00DE24B4">
        <w:rPr>
          <w:rFonts w:ascii="ＭＳ Ｐゴシック" w:eastAsia="ＭＳ Ｐゴシック" w:hAnsi="ＭＳ Ｐゴシック" w:hint="eastAsia"/>
          <w:sz w:val="22"/>
        </w:rPr>
        <w:t>濃度上昇影響等</w:t>
      </w:r>
    </w:p>
    <w:tbl>
      <w:tblPr>
        <w:tblStyle w:val="a8"/>
        <w:tblW w:w="4825" w:type="pct"/>
        <w:tblInd w:w="90" w:type="dxa"/>
        <w:tblLook w:val="04A0" w:firstRow="1" w:lastRow="0" w:firstColumn="1" w:lastColumn="0" w:noHBand="0" w:noVBand="1"/>
      </w:tblPr>
      <w:tblGrid>
        <w:gridCol w:w="2151"/>
        <w:gridCol w:w="2555"/>
        <w:gridCol w:w="2028"/>
        <w:gridCol w:w="2009"/>
      </w:tblGrid>
      <w:tr w:rsidR="00DE24B4" w:rsidRPr="00DE24B4" w14:paraId="376FBB46" w14:textId="77777777" w:rsidTr="00EF04A2">
        <w:trPr>
          <w:trHeight w:val="883"/>
        </w:trPr>
        <w:tc>
          <w:tcPr>
            <w:tcW w:w="2690" w:type="pct"/>
            <w:gridSpan w:val="2"/>
            <w:vAlign w:val="center"/>
          </w:tcPr>
          <w:p w14:paraId="43E1D0FC" w14:textId="77777777" w:rsidR="00582787" w:rsidRPr="00DE24B4" w:rsidRDefault="00582787" w:rsidP="00EF04A2">
            <w:pPr>
              <w:suppressLineNumbers/>
              <w:spacing w:line="420" w:lineRule="exact"/>
              <w:jc w:val="center"/>
              <w:rPr>
                <w:rFonts w:ascii="ＭＳ Ｐ明朝" w:eastAsia="ＭＳ Ｐ明朝" w:hAnsi="ＭＳ Ｐ明朝"/>
              </w:rPr>
            </w:pPr>
          </w:p>
        </w:tc>
        <w:tc>
          <w:tcPr>
            <w:tcW w:w="1160" w:type="pct"/>
            <w:vAlign w:val="center"/>
          </w:tcPr>
          <w:p w14:paraId="491B22BF"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令和元年度</w:t>
            </w:r>
          </w:p>
          <w:p w14:paraId="3110D301"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（2019年度）</w:t>
            </w:r>
          </w:p>
        </w:tc>
        <w:tc>
          <w:tcPr>
            <w:tcW w:w="1149" w:type="pct"/>
            <w:vAlign w:val="center"/>
          </w:tcPr>
          <w:p w14:paraId="6D7B8A21"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令和７年度</w:t>
            </w:r>
          </w:p>
          <w:p w14:paraId="376EF9BE"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（2025年度）</w:t>
            </w:r>
          </w:p>
        </w:tc>
      </w:tr>
      <w:tr w:rsidR="00DE24B4" w:rsidRPr="00DE24B4" w14:paraId="24930F22" w14:textId="77777777" w:rsidTr="00EF04A2">
        <w:trPr>
          <w:trHeight w:val="511"/>
        </w:trPr>
        <w:tc>
          <w:tcPr>
            <w:tcW w:w="2690" w:type="pct"/>
            <w:gridSpan w:val="2"/>
            <w:vAlign w:val="center"/>
          </w:tcPr>
          <w:p w14:paraId="547050AF" w14:textId="77777777" w:rsidR="00582787" w:rsidRPr="00DE24B4" w:rsidRDefault="00582787" w:rsidP="00EF04A2">
            <w:pPr>
              <w:suppressLineNumbers/>
              <w:spacing w:line="320" w:lineRule="exact"/>
              <w:jc w:val="left"/>
              <w:rPr>
                <w:rFonts w:ascii="ＭＳ Ｐ明朝" w:eastAsia="ＭＳ Ｐ明朝" w:hAnsi="ＭＳ Ｐ明朝"/>
              </w:rPr>
            </w:pPr>
            <w:r w:rsidRPr="00DE24B4">
              <w:rPr>
                <w:rFonts w:ascii="ＭＳ Ｐ明朝" w:eastAsia="ＭＳ Ｐ明朝" w:hAnsi="ＭＳ Ｐ明朝" w:hint="eastAsia"/>
              </w:rPr>
              <w:t>ア）NOx排出量（規制継続）</w:t>
            </w:r>
          </w:p>
        </w:tc>
        <w:tc>
          <w:tcPr>
            <w:tcW w:w="1160" w:type="pct"/>
            <w:vAlign w:val="center"/>
          </w:tcPr>
          <w:p w14:paraId="73D424C2"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10</w:t>
            </w:r>
            <w:r w:rsidRPr="00DE24B4">
              <w:rPr>
                <w:rFonts w:ascii="ＭＳ Ｐ明朝" w:eastAsia="ＭＳ Ｐ明朝" w:hAnsi="ＭＳ Ｐ明朝"/>
              </w:rPr>
              <w:t>,</w:t>
            </w:r>
            <w:r w:rsidRPr="00DE24B4">
              <w:rPr>
                <w:rFonts w:ascii="ＭＳ Ｐ明朝" w:eastAsia="ＭＳ Ｐ明朝" w:hAnsi="ＭＳ Ｐ明朝" w:hint="eastAsia"/>
              </w:rPr>
              <w:t>350トン</w:t>
            </w:r>
          </w:p>
        </w:tc>
        <w:tc>
          <w:tcPr>
            <w:tcW w:w="1149" w:type="pct"/>
            <w:vAlign w:val="center"/>
          </w:tcPr>
          <w:p w14:paraId="2C9328DA"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7</w:t>
            </w:r>
            <w:r w:rsidRPr="00DE24B4">
              <w:rPr>
                <w:rFonts w:ascii="ＭＳ Ｐ明朝" w:eastAsia="ＭＳ Ｐ明朝" w:hAnsi="ＭＳ Ｐ明朝"/>
              </w:rPr>
              <w:t>,</w:t>
            </w:r>
            <w:r w:rsidRPr="00DE24B4">
              <w:rPr>
                <w:rFonts w:ascii="ＭＳ Ｐ明朝" w:eastAsia="ＭＳ Ｐ明朝" w:hAnsi="ＭＳ Ｐ明朝" w:hint="eastAsia"/>
              </w:rPr>
              <w:t>048トン</w:t>
            </w:r>
          </w:p>
        </w:tc>
      </w:tr>
      <w:tr w:rsidR="00DE24B4" w:rsidRPr="00DE24B4" w14:paraId="5DD82060" w14:textId="77777777" w:rsidTr="00EF04A2">
        <w:trPr>
          <w:trHeight w:val="547"/>
        </w:trPr>
        <w:tc>
          <w:tcPr>
            <w:tcW w:w="2690" w:type="pct"/>
            <w:gridSpan w:val="2"/>
            <w:vAlign w:val="center"/>
          </w:tcPr>
          <w:p w14:paraId="38B86052" w14:textId="77777777" w:rsidR="00582787" w:rsidRPr="00DE24B4" w:rsidRDefault="00582787" w:rsidP="00EF04A2">
            <w:pPr>
              <w:suppressLineNumbers/>
              <w:spacing w:line="320" w:lineRule="exact"/>
              <w:jc w:val="left"/>
              <w:rPr>
                <w:rFonts w:ascii="ＭＳ Ｐ明朝" w:eastAsia="ＭＳ Ｐ明朝" w:hAnsi="ＭＳ Ｐ明朝"/>
              </w:rPr>
            </w:pPr>
            <w:r w:rsidRPr="00DE24B4">
              <w:rPr>
                <w:rFonts w:ascii="ＭＳ Ｐ明朝" w:eastAsia="ＭＳ Ｐ明朝" w:hAnsi="ＭＳ Ｐ明朝" w:hint="eastAsia"/>
              </w:rPr>
              <w:t>イ）NOx排出量（規制廃止）</w:t>
            </w:r>
          </w:p>
        </w:tc>
        <w:tc>
          <w:tcPr>
            <w:tcW w:w="1160" w:type="pct"/>
            <w:vAlign w:val="center"/>
          </w:tcPr>
          <w:p w14:paraId="145402E2"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w:t>
            </w:r>
          </w:p>
        </w:tc>
        <w:tc>
          <w:tcPr>
            <w:tcW w:w="1149" w:type="pct"/>
            <w:vAlign w:val="center"/>
          </w:tcPr>
          <w:p w14:paraId="75FF4A73"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7</w:t>
            </w:r>
            <w:r w:rsidRPr="00DE24B4">
              <w:rPr>
                <w:rFonts w:ascii="ＭＳ Ｐ明朝" w:eastAsia="ＭＳ Ｐ明朝" w:hAnsi="ＭＳ Ｐ明朝"/>
              </w:rPr>
              <w:t>,</w:t>
            </w:r>
            <w:r w:rsidRPr="00DE24B4">
              <w:rPr>
                <w:rFonts w:ascii="ＭＳ Ｐ明朝" w:eastAsia="ＭＳ Ｐ明朝" w:hAnsi="ＭＳ Ｐ明朝" w:hint="eastAsia"/>
              </w:rPr>
              <w:t>094トン</w:t>
            </w:r>
          </w:p>
        </w:tc>
      </w:tr>
      <w:tr w:rsidR="00DE24B4" w:rsidRPr="00DE24B4" w14:paraId="23773EC1" w14:textId="77777777" w:rsidTr="00EF04A2">
        <w:trPr>
          <w:trHeight w:val="497"/>
        </w:trPr>
        <w:tc>
          <w:tcPr>
            <w:tcW w:w="1230" w:type="pct"/>
            <w:vMerge w:val="restart"/>
            <w:vAlign w:val="center"/>
          </w:tcPr>
          <w:p w14:paraId="475EF3CB" w14:textId="77777777" w:rsidR="00582787" w:rsidRPr="00DE24B4" w:rsidRDefault="00582787" w:rsidP="00EF04A2">
            <w:pPr>
              <w:suppressLineNumbers/>
              <w:spacing w:line="320" w:lineRule="exact"/>
              <w:ind w:left="210" w:hangingChars="100" w:hanging="210"/>
              <w:jc w:val="left"/>
              <w:rPr>
                <w:rFonts w:ascii="ＭＳ Ｐ明朝" w:eastAsia="ＭＳ Ｐ明朝" w:hAnsi="ＭＳ Ｐ明朝"/>
              </w:rPr>
            </w:pPr>
            <w:r w:rsidRPr="00DE24B4">
              <w:rPr>
                <w:rFonts w:ascii="ＭＳ Ｐ明朝" w:eastAsia="ＭＳ Ｐ明朝" w:hAnsi="ＭＳ Ｐ明朝" w:hint="eastAsia"/>
              </w:rPr>
              <w:t>ウ）流入車規制を廃止した場合の影響</w:t>
            </w:r>
          </w:p>
        </w:tc>
        <w:tc>
          <w:tcPr>
            <w:tcW w:w="1461" w:type="pct"/>
            <w:vAlign w:val="center"/>
          </w:tcPr>
          <w:p w14:paraId="20BB8252" w14:textId="77777777" w:rsidR="00582787" w:rsidRPr="00DE24B4" w:rsidRDefault="00582787" w:rsidP="00EF04A2">
            <w:pPr>
              <w:suppressLineNumbers/>
              <w:spacing w:line="320" w:lineRule="exact"/>
              <w:jc w:val="left"/>
              <w:rPr>
                <w:rFonts w:ascii="ＭＳ Ｐ明朝" w:eastAsia="ＭＳ Ｐ明朝" w:hAnsi="ＭＳ Ｐ明朝"/>
              </w:rPr>
            </w:pPr>
            <w:r w:rsidRPr="00DE24B4">
              <w:rPr>
                <w:rFonts w:ascii="ＭＳ Ｐ明朝" w:eastAsia="ＭＳ Ｐ明朝" w:hAnsi="ＭＳ Ｐ明朝" w:hint="eastAsia"/>
              </w:rPr>
              <w:t>NO</w:t>
            </w:r>
            <w:r w:rsidRPr="00DE24B4">
              <w:rPr>
                <w:rFonts w:ascii="ＭＳ Ｐ明朝" w:eastAsia="ＭＳ Ｐ明朝" w:hAnsi="ＭＳ Ｐ明朝" w:hint="eastAsia"/>
                <w:sz w:val="16"/>
                <w:szCs w:val="16"/>
              </w:rPr>
              <w:t>X</w:t>
            </w:r>
            <w:r w:rsidRPr="00DE24B4">
              <w:rPr>
                <w:rFonts w:ascii="ＭＳ Ｐ明朝" w:eastAsia="ＭＳ Ｐ明朝" w:hAnsi="ＭＳ Ｐ明朝" w:hint="eastAsia"/>
              </w:rPr>
              <w:t>排出量の増加予測値</w:t>
            </w:r>
          </w:p>
        </w:tc>
        <w:tc>
          <w:tcPr>
            <w:tcW w:w="1160" w:type="pct"/>
            <w:vAlign w:val="center"/>
          </w:tcPr>
          <w:p w14:paraId="548359E1"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w:t>
            </w:r>
          </w:p>
        </w:tc>
        <w:tc>
          <w:tcPr>
            <w:tcW w:w="1149" w:type="pct"/>
            <w:vAlign w:val="center"/>
          </w:tcPr>
          <w:p w14:paraId="4E1C01A0"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46トン</w:t>
            </w:r>
          </w:p>
        </w:tc>
      </w:tr>
      <w:tr w:rsidR="00DE24B4" w:rsidRPr="00DE24B4" w14:paraId="430BC488" w14:textId="77777777" w:rsidTr="00EF04A2">
        <w:trPr>
          <w:trHeight w:val="591"/>
        </w:trPr>
        <w:tc>
          <w:tcPr>
            <w:tcW w:w="1230" w:type="pct"/>
            <w:vMerge/>
            <w:vAlign w:val="center"/>
          </w:tcPr>
          <w:p w14:paraId="30AF2D9C" w14:textId="77777777" w:rsidR="00582787" w:rsidRPr="00DE24B4" w:rsidRDefault="00582787" w:rsidP="00EF04A2">
            <w:pPr>
              <w:suppressLineNumbers/>
              <w:spacing w:line="320" w:lineRule="exact"/>
              <w:jc w:val="left"/>
              <w:rPr>
                <w:rFonts w:ascii="ＭＳ Ｐ明朝" w:eastAsia="ＭＳ Ｐ明朝" w:hAnsi="ＭＳ Ｐ明朝"/>
              </w:rPr>
            </w:pPr>
          </w:p>
        </w:tc>
        <w:tc>
          <w:tcPr>
            <w:tcW w:w="1461" w:type="pct"/>
            <w:vAlign w:val="center"/>
          </w:tcPr>
          <w:p w14:paraId="4B7575B0" w14:textId="77777777" w:rsidR="00582787" w:rsidRPr="00DE24B4" w:rsidRDefault="00582787" w:rsidP="00EF04A2">
            <w:pPr>
              <w:suppressLineNumbers/>
              <w:spacing w:line="320" w:lineRule="exact"/>
              <w:jc w:val="left"/>
              <w:rPr>
                <w:rFonts w:ascii="ＭＳ Ｐ明朝" w:eastAsia="ＭＳ Ｐ明朝" w:hAnsi="ＭＳ Ｐ明朝"/>
              </w:rPr>
            </w:pPr>
            <w:r w:rsidRPr="00DE24B4">
              <w:rPr>
                <w:rFonts w:ascii="ＭＳ Ｐ明朝" w:eastAsia="ＭＳ Ｐ明朝" w:hAnsi="ＭＳ Ｐ明朝" w:hint="eastAsia"/>
              </w:rPr>
              <w:t>NO</w:t>
            </w:r>
            <w:r w:rsidRPr="00DE24B4">
              <w:rPr>
                <w:rFonts w:ascii="ＭＳ Ｐ明朝" w:eastAsia="ＭＳ Ｐ明朝" w:hAnsi="ＭＳ Ｐ明朝" w:hint="eastAsia"/>
                <w:sz w:val="16"/>
                <w:szCs w:val="16"/>
              </w:rPr>
              <w:t>2</w:t>
            </w:r>
            <w:r w:rsidRPr="00DE24B4">
              <w:rPr>
                <w:rFonts w:ascii="ＭＳ Ｐ明朝" w:eastAsia="ＭＳ Ｐ明朝" w:hAnsi="ＭＳ Ｐ明朝" w:hint="eastAsia"/>
              </w:rPr>
              <w:t>濃度の上昇影響</w:t>
            </w:r>
          </w:p>
        </w:tc>
        <w:tc>
          <w:tcPr>
            <w:tcW w:w="1160" w:type="pct"/>
            <w:vAlign w:val="center"/>
          </w:tcPr>
          <w:p w14:paraId="7430CDBB"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w:t>
            </w:r>
          </w:p>
        </w:tc>
        <w:tc>
          <w:tcPr>
            <w:tcW w:w="1149" w:type="pct"/>
            <w:vAlign w:val="center"/>
          </w:tcPr>
          <w:p w14:paraId="0F517540"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rPr>
              <w:t>0.000098ppm</w:t>
            </w:r>
          </w:p>
        </w:tc>
      </w:tr>
    </w:tbl>
    <w:p w14:paraId="76DE1E68" w14:textId="5CEF3FEA" w:rsidR="00582787" w:rsidRPr="00DE24B4" w:rsidRDefault="00582787" w:rsidP="00582787">
      <w:pPr>
        <w:spacing w:line="360" w:lineRule="exact"/>
        <w:jc w:val="left"/>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（２）　局地汚染の改善への影響</w:t>
      </w:r>
    </w:p>
    <w:p w14:paraId="424172C4" w14:textId="77777777"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noProof/>
          <w:sz w:val="22"/>
        </w:rPr>
        <w:drawing>
          <wp:anchor distT="0" distB="0" distL="114300" distR="114300" simplePos="0" relativeHeight="252626944" behindDoc="0" locked="0" layoutInCell="1" allowOverlap="1" wp14:anchorId="455D8530" wp14:editId="2FCB5935">
            <wp:simplePos x="0" y="0"/>
            <wp:positionH relativeFrom="column">
              <wp:posOffset>2757170</wp:posOffset>
            </wp:positionH>
            <wp:positionV relativeFrom="paragraph">
              <wp:posOffset>1016635</wp:posOffset>
            </wp:positionV>
            <wp:extent cx="3422015" cy="3335020"/>
            <wp:effectExtent l="0" t="0" r="6985" b="0"/>
            <wp:wrapThrough wrapText="bothSides">
              <wp:wrapPolygon edited="0">
                <wp:start x="0" y="0"/>
                <wp:lineTo x="0" y="21468"/>
                <wp:lineTo x="21524" y="21468"/>
                <wp:lineTo x="21524" y="0"/>
                <wp:lineTo x="0" y="0"/>
              </wp:wrapPolygon>
            </wp:wrapThrough>
            <wp:docPr id="7219" name="図 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2015" cy="333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24B4">
        <w:rPr>
          <w:rFonts w:ascii="ＭＳ 明朝" w:eastAsia="ＭＳ 明朝" w:hAnsi="ＭＳ 明朝" w:hint="eastAsia"/>
          <w:sz w:val="22"/>
        </w:rPr>
        <w:t>高濃度になりやすい交差点を対象交差点とし、交差する一般道路の各調査地点において、８車種別の各種情報（断面交通量、大型車混入率、旅行速度、規制区分別・重量別の走行比率、排出係数（</w:t>
      </w:r>
      <w:r w:rsidRPr="00DE24B4">
        <w:rPr>
          <w:rFonts w:ascii="ＭＳ 明朝" w:eastAsia="ＭＳ 明朝" w:hAnsi="ＭＳ 明朝"/>
          <w:sz w:val="22"/>
        </w:rPr>
        <w:t>g/台・km）等）を踏まえ、各調査地点を挟む1km範囲におけるNO</w:t>
      </w:r>
      <w:r w:rsidRPr="00DE24B4">
        <w:rPr>
          <w:rFonts w:ascii="ＭＳ 明朝" w:eastAsia="ＭＳ 明朝" w:hAnsi="ＭＳ 明朝"/>
          <w:sz w:val="16"/>
          <w:szCs w:val="16"/>
        </w:rPr>
        <w:t>X</w:t>
      </w:r>
      <w:r w:rsidRPr="00DE24B4">
        <w:rPr>
          <w:rFonts w:ascii="ＭＳ 明朝" w:eastAsia="ＭＳ 明朝" w:hAnsi="ＭＳ 明朝"/>
          <w:sz w:val="22"/>
        </w:rPr>
        <w:t>及びPM年間排出量（以下「排出強度（kg/km）」という。）を試算し、局地汚染への影響について検討した。</w:t>
      </w:r>
    </w:p>
    <w:p w14:paraId="63DCB420" w14:textId="77777777" w:rsidR="00582787" w:rsidRPr="00DE24B4" w:rsidRDefault="00582787" w:rsidP="00582787">
      <w:pPr>
        <w:spacing w:line="360" w:lineRule="exact"/>
        <w:rPr>
          <w:rFonts w:ascii="ＭＳ 明朝" w:eastAsia="ＭＳ 明朝" w:hAnsi="ＭＳ 明朝"/>
          <w:sz w:val="22"/>
        </w:rPr>
      </w:pPr>
    </w:p>
    <w:p w14:paraId="24F7112F" w14:textId="77777777" w:rsidR="00582787" w:rsidRPr="00DE24B4" w:rsidRDefault="00582787" w:rsidP="00582787">
      <w:pPr>
        <w:spacing w:line="360" w:lineRule="exact"/>
        <w:rPr>
          <w:rFonts w:ascii="ＭＳ 明朝" w:eastAsia="ＭＳ 明朝" w:hAnsi="ＭＳ 明朝"/>
          <w:sz w:val="22"/>
        </w:rPr>
      </w:pPr>
      <w:r w:rsidRPr="00DE24B4">
        <w:rPr>
          <w:rFonts w:ascii="ＭＳ 明朝" w:eastAsia="ＭＳ 明朝" w:hAnsi="ＭＳ 明朝" w:hint="eastAsia"/>
          <w:sz w:val="22"/>
        </w:rPr>
        <w:t>（対象交差点及び調査地点）</w:t>
      </w:r>
    </w:p>
    <w:p w14:paraId="355AFE95" w14:textId="21E4AFBA"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対象交差点については、大阪府が平成24年度から交通渋滞発生個所などで実施している簡易測定において、濃度上位の「大和田西」、「弁天町駅前」、「住之江公園前」の３箇所を選定した。</w:t>
      </w:r>
    </w:p>
    <w:p w14:paraId="7EE5710B" w14:textId="560E1789"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調査地点については、対象交差点の一般道路（東西方向、南北方向）の最寄りの道路交通センサスの調査地点</w:t>
      </w:r>
      <w:r w:rsidR="0065366A" w:rsidRPr="00DE24B4">
        <w:rPr>
          <w:rFonts w:ascii="ＭＳ 明朝" w:eastAsia="ＭＳ 明朝" w:hAnsi="ＭＳ 明朝" w:hint="eastAsia"/>
          <w:sz w:val="22"/>
        </w:rPr>
        <w:t>（a～f）</w:t>
      </w:r>
      <w:r w:rsidRPr="00DE24B4">
        <w:rPr>
          <w:rFonts w:ascii="ＭＳ 明朝" w:eastAsia="ＭＳ 明朝" w:hAnsi="ＭＳ 明朝" w:hint="eastAsia"/>
          <w:sz w:val="22"/>
        </w:rPr>
        <w:t>を抽出した</w:t>
      </w:r>
      <w:r w:rsidR="00252D09" w:rsidRPr="00DE24B4">
        <w:rPr>
          <w:rFonts w:ascii="ＭＳ 明朝" w:eastAsia="ＭＳ 明朝" w:hAnsi="ＭＳ 明朝" w:hint="eastAsia"/>
          <w:sz w:val="22"/>
        </w:rPr>
        <w:t>（図Ⅱ－</w:t>
      </w:r>
      <w:r w:rsidR="00252D09" w:rsidRPr="00DE24B4">
        <w:rPr>
          <w:rFonts w:ascii="ＭＳ 明朝" w:eastAsia="ＭＳ 明朝" w:hAnsi="ＭＳ 明朝"/>
          <w:sz w:val="22"/>
        </w:rPr>
        <w:t>20）</w:t>
      </w:r>
      <w:r w:rsidRPr="00DE24B4">
        <w:rPr>
          <w:rFonts w:ascii="ＭＳ 明朝" w:eastAsia="ＭＳ 明朝" w:hAnsi="ＭＳ 明朝" w:hint="eastAsia"/>
          <w:sz w:val="22"/>
        </w:rPr>
        <w:t>。</w:t>
      </w:r>
    </w:p>
    <w:p w14:paraId="432EA7CF" w14:textId="66820416" w:rsidR="00582787" w:rsidRPr="00DE24B4" w:rsidRDefault="002E7EAF" w:rsidP="00582787">
      <w:pPr>
        <w:spacing w:line="360" w:lineRule="exact"/>
        <w:ind w:firstLineChars="100" w:firstLine="210"/>
        <w:rPr>
          <w:rFonts w:ascii="ＭＳ 明朝" w:eastAsia="ＭＳ 明朝" w:hAnsi="ＭＳ 明朝"/>
          <w:sz w:val="22"/>
        </w:rPr>
      </w:pPr>
      <w:r w:rsidRPr="00DE24B4">
        <w:rPr>
          <w:rFonts w:ascii="ＭＳ Ｐゴシック" w:eastAsia="ＭＳ Ｐゴシック" w:hAnsi="ＭＳ Ｐゴシック"/>
          <w:noProof/>
        </w:rPr>
        <mc:AlternateContent>
          <mc:Choice Requires="wps">
            <w:drawing>
              <wp:anchor distT="45720" distB="45720" distL="114300" distR="114300" simplePos="0" relativeHeight="252627968" behindDoc="0" locked="0" layoutInCell="1" allowOverlap="1" wp14:anchorId="272A06C5" wp14:editId="4C8BD4A7">
                <wp:simplePos x="0" y="0"/>
                <wp:positionH relativeFrom="column">
                  <wp:posOffset>1814195</wp:posOffset>
                </wp:positionH>
                <wp:positionV relativeFrom="paragraph">
                  <wp:posOffset>128270</wp:posOffset>
                </wp:positionV>
                <wp:extent cx="2320758" cy="504825"/>
                <wp:effectExtent l="0" t="0" r="22860" b="28575"/>
                <wp:wrapNone/>
                <wp:docPr id="7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758" cy="504825"/>
                        </a:xfrm>
                        <a:prstGeom prst="rect">
                          <a:avLst/>
                        </a:prstGeom>
                        <a:solidFill>
                          <a:srgbClr val="FFFFFF"/>
                        </a:solidFill>
                        <a:ln w="9525">
                          <a:solidFill>
                            <a:schemeClr val="bg1"/>
                          </a:solidFill>
                          <a:miter lim="800000"/>
                          <a:headEnd/>
                          <a:tailEnd/>
                        </a:ln>
                      </wps:spPr>
                      <wps:txbx>
                        <w:txbxContent>
                          <w:p w14:paraId="10667813" w14:textId="77777777" w:rsidR="00BA6C41" w:rsidRPr="00983D91" w:rsidRDefault="00BA6C41" w:rsidP="00582787">
                            <w:pPr>
                              <w:spacing w:line="360" w:lineRule="auto"/>
                              <w:rPr>
                                <w:rFonts w:ascii="ＭＳ Ｐゴシック" w:eastAsia="ＭＳ Ｐゴシック" w:hAnsi="ＭＳ Ｐゴシック"/>
                                <w:kern w:val="0"/>
                                <w:sz w:val="22"/>
                              </w:rPr>
                            </w:pPr>
                            <w:r w:rsidRPr="00983D91">
                              <w:rPr>
                                <w:rFonts w:ascii="ＭＳ Ｐゴシック" w:eastAsia="ＭＳ Ｐゴシック" w:hAnsi="ＭＳ Ｐゴシック" w:hint="eastAsia"/>
                                <w:kern w:val="0"/>
                                <w:sz w:val="22"/>
                              </w:rPr>
                              <w:t>図Ⅱ</w:t>
                            </w:r>
                            <w:r w:rsidRPr="00983D91">
                              <w:rPr>
                                <w:rFonts w:ascii="ＭＳ Ｐゴシック" w:eastAsia="ＭＳ Ｐゴシック" w:hAnsi="ＭＳ Ｐゴシック"/>
                                <w:kern w:val="0"/>
                                <w:sz w:val="22"/>
                              </w:rPr>
                              <w:t>－</w:t>
                            </w:r>
                            <w:r>
                              <w:rPr>
                                <w:rFonts w:ascii="ＭＳ Ｐゴシック" w:eastAsia="ＭＳ Ｐゴシック" w:hAnsi="ＭＳ Ｐゴシック" w:hint="eastAsia"/>
                                <w:kern w:val="0"/>
                                <w:sz w:val="22"/>
                              </w:rPr>
                              <w:t>20</w:t>
                            </w:r>
                            <w:r w:rsidRPr="00983D91">
                              <w:rPr>
                                <w:rFonts w:ascii="ＭＳ Ｐゴシック" w:eastAsia="ＭＳ Ｐゴシック" w:hAnsi="ＭＳ Ｐゴシック" w:hint="eastAsia"/>
                                <w:kern w:val="0"/>
                                <w:sz w:val="22"/>
                              </w:rPr>
                              <w:t xml:space="preserve"> 　対象交差点等の</w:t>
                            </w:r>
                            <w:r w:rsidRPr="00983D91">
                              <w:rPr>
                                <w:rFonts w:ascii="ＭＳ Ｐゴシック" w:eastAsia="ＭＳ Ｐゴシック" w:hAnsi="ＭＳ Ｐゴシック"/>
                                <w:kern w:val="0"/>
                                <w:sz w:val="22"/>
                              </w:rPr>
                              <w:t>地点図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A06C5" id="_x0000_s1103" type="#_x0000_t202" style="position:absolute;left:0;text-align:left;margin-left:142.85pt;margin-top:10.1pt;width:182.75pt;height:39.75pt;z-index:25262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" strokecolor="white [3212]">
                <v:textbox>
                  <w:txbxContent>
                    <w:p w14:paraId="10667813" w14:textId="77777777" w:rsidR="00BA6C41" w:rsidRPr="00983D91" w:rsidRDefault="00BA6C41" w:rsidP="00582787">
                      <w:pPr>
                        <w:spacing w:line="360" w:lineRule="auto"/>
                        <w:rPr>
                          <w:rFonts w:ascii="ＭＳ Ｐゴシック" w:eastAsia="ＭＳ Ｐゴシック" w:hAnsi="ＭＳ Ｐゴシック"/>
                          <w:kern w:val="0"/>
                          <w:sz w:val="22"/>
                        </w:rPr>
                      </w:pPr>
                      <w:r w:rsidRPr="00983D91">
                        <w:rPr>
                          <w:rFonts w:ascii="ＭＳ Ｐゴシック" w:eastAsia="ＭＳ Ｐゴシック" w:hAnsi="ＭＳ Ｐゴシック" w:hint="eastAsia"/>
                          <w:kern w:val="0"/>
                          <w:sz w:val="22"/>
                        </w:rPr>
                        <w:t>図Ⅱ</w:t>
                      </w:r>
                      <w:r w:rsidRPr="00983D91">
                        <w:rPr>
                          <w:rFonts w:ascii="ＭＳ Ｐゴシック" w:eastAsia="ＭＳ Ｐゴシック" w:hAnsi="ＭＳ Ｐゴシック"/>
                          <w:kern w:val="0"/>
                          <w:sz w:val="22"/>
                        </w:rPr>
                        <w:t>－</w:t>
                      </w:r>
                      <w:r>
                        <w:rPr>
                          <w:rFonts w:ascii="ＭＳ Ｐゴシック" w:eastAsia="ＭＳ Ｐゴシック" w:hAnsi="ＭＳ Ｐゴシック" w:hint="eastAsia"/>
                          <w:kern w:val="0"/>
                          <w:sz w:val="22"/>
                        </w:rPr>
                        <w:t>20</w:t>
                      </w:r>
                      <w:r w:rsidRPr="00983D91">
                        <w:rPr>
                          <w:rFonts w:ascii="ＭＳ Ｐゴシック" w:eastAsia="ＭＳ Ｐゴシック" w:hAnsi="ＭＳ Ｐゴシック" w:hint="eastAsia"/>
                          <w:kern w:val="0"/>
                          <w:sz w:val="22"/>
                        </w:rPr>
                        <w:t xml:space="preserve"> 　対象交差点等の</w:t>
                      </w:r>
                      <w:r w:rsidRPr="00983D91">
                        <w:rPr>
                          <w:rFonts w:ascii="ＭＳ Ｐゴシック" w:eastAsia="ＭＳ Ｐゴシック" w:hAnsi="ＭＳ Ｐゴシック"/>
                          <w:kern w:val="0"/>
                          <w:sz w:val="22"/>
                        </w:rPr>
                        <w:t>地点図</w:t>
                      </w:r>
                    </w:p>
                  </w:txbxContent>
                </v:textbox>
              </v:shape>
            </w:pict>
          </mc:Fallback>
        </mc:AlternateContent>
      </w:r>
    </w:p>
    <w:p w14:paraId="6FE890EE" w14:textId="6644551C" w:rsidR="00582787" w:rsidRPr="00DE24B4" w:rsidRDefault="00582787" w:rsidP="00582787">
      <w:pPr>
        <w:spacing w:line="360" w:lineRule="exact"/>
        <w:ind w:firstLineChars="100" w:firstLine="220"/>
        <w:rPr>
          <w:rFonts w:ascii="ＭＳ 明朝" w:eastAsia="ＭＳ 明朝" w:hAnsi="ＭＳ 明朝"/>
          <w:sz w:val="22"/>
        </w:rPr>
      </w:pPr>
    </w:p>
    <w:p w14:paraId="480CE768" w14:textId="77777777" w:rsidR="00582787" w:rsidRPr="00DE24B4" w:rsidRDefault="00582787" w:rsidP="00582787">
      <w:pPr>
        <w:spacing w:line="360" w:lineRule="exact"/>
        <w:ind w:firstLineChars="100" w:firstLine="220"/>
        <w:rPr>
          <w:rFonts w:ascii="ＭＳ 明朝" w:eastAsia="ＭＳ 明朝" w:hAnsi="ＭＳ 明朝"/>
          <w:sz w:val="22"/>
        </w:rPr>
      </w:pPr>
    </w:p>
    <w:p w14:paraId="32165ED1" w14:textId="77777777" w:rsidR="00582787" w:rsidRPr="00DE24B4" w:rsidRDefault="00582787" w:rsidP="00582787">
      <w:pPr>
        <w:spacing w:line="360" w:lineRule="exact"/>
        <w:ind w:firstLineChars="100" w:firstLine="240"/>
        <w:rPr>
          <w:rFonts w:ascii="ＭＳ 明朝" w:eastAsia="ＭＳ 明朝" w:hAnsi="ＭＳ 明朝"/>
          <w:sz w:val="22"/>
        </w:rPr>
      </w:pPr>
      <w:r w:rsidRPr="00DE24B4">
        <w:rPr>
          <w:rFonts w:ascii="ＭＳ 明朝" w:eastAsia="ＭＳ 明朝" w:hAnsi="ＭＳ 明朝"/>
          <w:noProof/>
          <w:sz w:val="24"/>
        </w:rPr>
        <mc:AlternateContent>
          <mc:Choice Requires="wps">
            <w:drawing>
              <wp:anchor distT="0" distB="0" distL="114300" distR="114300" simplePos="0" relativeHeight="252628992" behindDoc="0" locked="0" layoutInCell="1" allowOverlap="1" wp14:anchorId="0089A8AD" wp14:editId="3C18B789">
                <wp:simplePos x="0" y="0"/>
                <wp:positionH relativeFrom="margin">
                  <wp:posOffset>2812228</wp:posOffset>
                </wp:positionH>
                <wp:positionV relativeFrom="paragraph">
                  <wp:posOffset>105260</wp:posOffset>
                </wp:positionV>
                <wp:extent cx="3818586" cy="336550"/>
                <wp:effectExtent l="0" t="0" r="0" b="6350"/>
                <wp:wrapNone/>
                <wp:docPr id="7242" name="テキスト ボックス 33"/>
                <wp:cNvGraphicFramePr/>
                <a:graphic xmlns:a="http://schemas.openxmlformats.org/drawingml/2006/main">
                  <a:graphicData uri="http://schemas.microsoft.com/office/word/2010/wordprocessingShape">
                    <wps:wsp>
                      <wps:cNvSpPr txBox="1"/>
                      <wps:spPr>
                        <a:xfrm>
                          <a:off x="0" y="0"/>
                          <a:ext cx="3818586" cy="336550"/>
                        </a:xfrm>
                        <a:prstGeom prst="rect">
                          <a:avLst/>
                        </a:prstGeom>
                        <a:solidFill>
                          <a:schemeClr val="bg1"/>
                        </a:solidFill>
                      </wps:spPr>
                      <wps:txbx>
                        <w:txbxContent>
                          <w:p w14:paraId="46192008" w14:textId="77777777" w:rsidR="00BA6C41" w:rsidRPr="0007326E" w:rsidRDefault="00BA6C41" w:rsidP="00582787">
                            <w:pPr>
                              <w:rPr>
                                <w:rFonts w:ascii="ＭＳ Ｐゴシック" w:eastAsia="ＭＳ Ｐゴシック" w:hAnsi="ＭＳ Ｐゴシック"/>
                                <w:sz w:val="18"/>
                                <w:szCs w:val="18"/>
                              </w:rPr>
                            </w:pPr>
                            <w:r w:rsidRPr="0007326E">
                              <w:rPr>
                                <w:rFonts w:ascii="ＭＳ Ｐゴシック" w:eastAsia="ＭＳ Ｐゴシック" w:hAnsi="ＭＳ Ｐゴシック" w:hint="eastAsia"/>
                                <w:sz w:val="18"/>
                                <w:szCs w:val="18"/>
                              </w:rPr>
                              <w:t>【（出典）大阪府委託</w:t>
                            </w:r>
                            <w:r w:rsidRPr="0007326E">
                              <w:rPr>
                                <w:rFonts w:ascii="ＭＳ Ｐゴシック" w:eastAsia="ＭＳ Ｐゴシック" w:hAnsi="ＭＳ Ｐゴシック"/>
                                <w:sz w:val="18"/>
                                <w:szCs w:val="18"/>
                              </w:rPr>
                              <w:t>調査</w:t>
                            </w:r>
                            <w:r w:rsidRPr="0007326E">
                              <w:rPr>
                                <w:rFonts w:ascii="ＭＳ Ｐゴシック" w:eastAsia="ＭＳ Ｐゴシック" w:hAnsi="ＭＳ Ｐゴシック" w:hint="eastAsia"/>
                                <w:sz w:val="18"/>
                                <w:szCs w:val="18"/>
                              </w:rPr>
                              <w:t>「二酸化窒素濃度等測定調査業務」より作成】</w:t>
                            </w:r>
                          </w:p>
                        </w:txbxContent>
                      </wps:txbx>
                      <wps:bodyPr wrap="square" rtlCol="0">
                        <a:noAutofit/>
                      </wps:bodyPr>
                    </wps:wsp>
                  </a:graphicData>
                </a:graphic>
                <wp14:sizeRelH relativeFrom="margin">
                  <wp14:pctWidth>0</wp14:pctWidth>
                </wp14:sizeRelH>
              </wp:anchor>
            </w:drawing>
          </mc:Choice>
          <mc:Fallback>
            <w:pict>
              <v:shape w14:anchorId="0089A8AD" id="_x0000_s1104" type="#_x0000_t202" style="position:absolute;left:0;text-align:left;margin-left:221.45pt;margin-top:8.3pt;width:300.7pt;height:26.5pt;z-index:252628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" fillcolor="white [3212]" stroked="f">
                <v:textbox>
                  <w:txbxContent>
                    <w:p w14:paraId="46192008" w14:textId="77777777" w:rsidR="00BA6C41" w:rsidRPr="0007326E" w:rsidRDefault="00BA6C41" w:rsidP="00582787">
                      <w:pPr>
                        <w:rPr>
                          <w:rFonts w:ascii="ＭＳ Ｐゴシック" w:eastAsia="ＭＳ Ｐゴシック" w:hAnsi="ＭＳ Ｐゴシック"/>
                          <w:sz w:val="18"/>
                          <w:szCs w:val="18"/>
                        </w:rPr>
                      </w:pPr>
                      <w:r w:rsidRPr="0007326E">
                        <w:rPr>
                          <w:rFonts w:ascii="ＭＳ Ｐゴシック" w:eastAsia="ＭＳ Ｐゴシック" w:hAnsi="ＭＳ Ｐゴシック" w:hint="eastAsia"/>
                          <w:sz w:val="18"/>
                          <w:szCs w:val="18"/>
                        </w:rPr>
                        <w:t>【（出典）大阪府委託</w:t>
                      </w:r>
                      <w:r w:rsidRPr="0007326E">
                        <w:rPr>
                          <w:rFonts w:ascii="ＭＳ Ｐゴシック" w:eastAsia="ＭＳ Ｐゴシック" w:hAnsi="ＭＳ Ｐゴシック"/>
                          <w:sz w:val="18"/>
                          <w:szCs w:val="18"/>
                        </w:rPr>
                        <w:t>調査</w:t>
                      </w:r>
                      <w:r w:rsidRPr="0007326E">
                        <w:rPr>
                          <w:rFonts w:ascii="ＭＳ Ｐゴシック" w:eastAsia="ＭＳ Ｐゴシック" w:hAnsi="ＭＳ Ｐゴシック" w:hint="eastAsia"/>
                          <w:sz w:val="18"/>
                          <w:szCs w:val="18"/>
                        </w:rPr>
                        <w:t>「二酸化窒素濃度等測定調査業務」より作成】</w:t>
                      </w:r>
                    </w:p>
                  </w:txbxContent>
                </v:textbox>
                <w10:wrap anchorx="margin"/>
              </v:shape>
            </w:pict>
          </mc:Fallback>
        </mc:AlternateContent>
      </w:r>
    </w:p>
    <w:p w14:paraId="1F405032" w14:textId="77777777" w:rsidR="00582787" w:rsidRPr="00DE24B4" w:rsidRDefault="00582787" w:rsidP="00582787">
      <w:pPr>
        <w:spacing w:line="360" w:lineRule="exact"/>
        <w:jc w:val="left"/>
        <w:rPr>
          <w:rFonts w:ascii="ＭＳ 明朝" w:eastAsia="ＭＳ 明朝" w:hAnsi="ＭＳ 明朝" w:cs="o{Ç˛"/>
          <w:kern w:val="0"/>
          <w:sz w:val="22"/>
        </w:rPr>
      </w:pPr>
    </w:p>
    <w:p w14:paraId="01514098" w14:textId="77777777" w:rsidR="00582787" w:rsidRPr="00DE24B4" w:rsidRDefault="00582787" w:rsidP="00582787">
      <w:pPr>
        <w:spacing w:line="360" w:lineRule="exact"/>
        <w:jc w:val="left"/>
        <w:rPr>
          <w:rFonts w:ascii="ＭＳ 明朝" w:eastAsia="ＭＳ 明朝" w:hAnsi="ＭＳ 明朝" w:cs="o{Ç˛"/>
          <w:kern w:val="0"/>
          <w:sz w:val="22"/>
        </w:rPr>
      </w:pPr>
      <w:r w:rsidRPr="00DE24B4">
        <w:rPr>
          <w:rFonts w:ascii="ＭＳ 明朝" w:eastAsia="ＭＳ 明朝" w:hAnsi="ＭＳ 明朝" w:cs="o{Ç˛" w:hint="eastAsia"/>
          <w:kern w:val="0"/>
          <w:sz w:val="22"/>
        </w:rPr>
        <w:t>（規制を廃止した場合の非適合率の設定）</w:t>
      </w:r>
    </w:p>
    <w:p w14:paraId="2527C410" w14:textId="56D4D193"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規制を廃止した場合の非適合率について、対策地域の８都府県のうち独自に流入車規制を実施していない三重県（対策地域）の非適合率まで最大で増加すると仮定して設定した</w:t>
      </w:r>
      <w:r w:rsidR="001C7BE3" w:rsidRPr="00DE24B4">
        <w:rPr>
          <w:rFonts w:ascii="ＭＳ 明朝" w:eastAsia="ＭＳ 明朝" w:hAnsi="ＭＳ 明朝" w:hint="eastAsia"/>
          <w:sz w:val="22"/>
        </w:rPr>
        <w:t>（表Ⅱ－８）</w:t>
      </w:r>
      <w:r w:rsidRPr="00DE24B4">
        <w:rPr>
          <w:rFonts w:ascii="ＭＳ 明朝" w:eastAsia="ＭＳ 明朝" w:hAnsi="ＭＳ 明朝" w:hint="eastAsia"/>
          <w:sz w:val="22"/>
        </w:rPr>
        <w:t>。</w:t>
      </w:r>
    </w:p>
    <w:p w14:paraId="0199602D" w14:textId="77777777" w:rsidR="00582787" w:rsidRPr="00DE24B4" w:rsidRDefault="00582787" w:rsidP="00582787">
      <w:pPr>
        <w:autoSpaceDE w:val="0"/>
        <w:autoSpaceDN w:val="0"/>
        <w:adjustRightInd w:val="0"/>
        <w:spacing w:line="240" w:lineRule="exact"/>
        <w:jc w:val="left"/>
        <w:rPr>
          <w:rFonts w:ascii="ＭＳ Ｐ明朝" w:eastAsia="ＭＳ Ｐ明朝" w:hAnsi="ＭＳ Ｐ明朝" w:cs="o{Ç˛"/>
          <w:kern w:val="0"/>
          <w:sz w:val="22"/>
        </w:rPr>
      </w:pPr>
    </w:p>
    <w:p w14:paraId="70815692" w14:textId="02292DDA" w:rsidR="00582787" w:rsidRPr="00DE24B4" w:rsidRDefault="002A6737" w:rsidP="00582787">
      <w:pPr>
        <w:suppressLineNumbers/>
        <w:spacing w:line="420" w:lineRule="exact"/>
        <w:ind w:firstLineChars="400" w:firstLine="960"/>
        <w:rPr>
          <w:rFonts w:ascii="ＭＳ Ｐゴシック" w:eastAsia="ＭＳ Ｐゴシック" w:hAnsi="ＭＳ Ｐゴシック"/>
          <w:sz w:val="22"/>
        </w:rPr>
      </w:pPr>
      <w:r w:rsidRPr="00DE24B4">
        <w:rPr>
          <w:rFonts w:ascii="ＭＳ 明朝" w:eastAsia="ＭＳ 明朝" w:hAnsi="ＭＳ 明朝"/>
          <w:noProof/>
          <w:sz w:val="24"/>
        </w:rPr>
        <mc:AlternateContent>
          <mc:Choice Requires="wps">
            <w:drawing>
              <wp:anchor distT="0" distB="0" distL="114300" distR="114300" simplePos="0" relativeHeight="252591104" behindDoc="0" locked="0" layoutInCell="1" allowOverlap="1" wp14:anchorId="78E9BADF" wp14:editId="5087D620">
                <wp:simplePos x="0" y="0"/>
                <wp:positionH relativeFrom="margin">
                  <wp:posOffset>4225290</wp:posOffset>
                </wp:positionH>
                <wp:positionV relativeFrom="paragraph">
                  <wp:posOffset>2633980</wp:posOffset>
                </wp:positionV>
                <wp:extent cx="2017395" cy="336550"/>
                <wp:effectExtent l="0" t="0" r="0" b="0"/>
                <wp:wrapNone/>
                <wp:docPr id="309" name="テキスト ボックス 33"/>
                <wp:cNvGraphicFramePr/>
                <a:graphic xmlns:a="http://schemas.openxmlformats.org/drawingml/2006/main">
                  <a:graphicData uri="http://schemas.microsoft.com/office/word/2010/wordprocessingShape">
                    <wps:wsp>
                      <wps:cNvSpPr txBox="1"/>
                      <wps:spPr>
                        <a:xfrm>
                          <a:off x="0" y="0"/>
                          <a:ext cx="2017395" cy="336550"/>
                        </a:xfrm>
                        <a:prstGeom prst="rect">
                          <a:avLst/>
                        </a:prstGeom>
                        <a:noFill/>
                      </wps:spPr>
                      <wps:txbx>
                        <w:txbxContent>
                          <w:p w14:paraId="7CD8BC5F" w14:textId="77777777" w:rsidR="00BA6C41" w:rsidRPr="00016F8B" w:rsidRDefault="00BA6C41" w:rsidP="00582787">
                            <w:pPr>
                              <w:rPr>
                                <w:rFonts w:ascii="ＭＳ 明朝" w:eastAsia="ＭＳ 明朝" w:hAnsi="ＭＳ 明朝"/>
                                <w:sz w:val="16"/>
                                <w:szCs w:val="16"/>
                              </w:rPr>
                            </w:pPr>
                            <w:r w:rsidRPr="00016F8B">
                              <w:rPr>
                                <w:rFonts w:ascii="ＭＳ 明朝" w:eastAsia="ＭＳ 明朝" w:hAnsi="ＭＳ 明朝" w:hint="eastAsia"/>
                                <w:sz w:val="16"/>
                                <w:szCs w:val="16"/>
                              </w:rPr>
                              <w:t>（参考）三重県の</w:t>
                            </w:r>
                            <w:r w:rsidRPr="00016F8B">
                              <w:rPr>
                                <w:rFonts w:ascii="ＭＳ 明朝" w:eastAsia="ＭＳ 明朝" w:hAnsi="ＭＳ 明朝"/>
                                <w:sz w:val="16"/>
                                <w:szCs w:val="16"/>
                              </w:rPr>
                              <w:t>対策地域（</w:t>
                            </w:r>
                            <w:r w:rsidRPr="00016F8B">
                              <w:rPr>
                                <w:rFonts w:ascii="ＭＳ 明朝" w:eastAsia="ＭＳ 明朝" w:hAnsi="ＭＳ 明朝" w:hint="eastAsia"/>
                                <w:sz w:val="16"/>
                                <w:szCs w:val="16"/>
                              </w:rPr>
                              <w:t>着色部分</w:t>
                            </w:r>
                            <w:r w:rsidRPr="00016F8B">
                              <w:rPr>
                                <w:rFonts w:ascii="ＭＳ 明朝" w:eastAsia="ＭＳ 明朝" w:hAnsi="ＭＳ 明朝"/>
                                <w:sz w:val="16"/>
                                <w:szCs w:val="16"/>
                              </w:rPr>
                              <w:t>）</w:t>
                            </w:r>
                          </w:p>
                        </w:txbxContent>
                      </wps:txbx>
                      <wps:bodyPr wrap="square" rtlCol="0">
                        <a:noAutofit/>
                      </wps:bodyPr>
                    </wps:wsp>
                  </a:graphicData>
                </a:graphic>
                <wp14:sizeRelH relativeFrom="margin">
                  <wp14:pctWidth>0</wp14:pctWidth>
                </wp14:sizeRelH>
              </wp:anchor>
            </w:drawing>
          </mc:Choice>
          <mc:Fallback>
            <w:pict>
              <v:shape w14:anchorId="78E9BADF" id="_x0000_s1105" type="#_x0000_t202" style="position:absolute;left:0;text-align:left;margin-left:332.7pt;margin-top:207.4pt;width:158.85pt;height:26.5pt;z-index:252591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" filled="f" stroked="f">
                <v:textbox>
                  <w:txbxContent>
                    <w:p w14:paraId="7CD8BC5F" w14:textId="77777777" w:rsidR="00BA6C41" w:rsidRPr="00016F8B" w:rsidRDefault="00BA6C41" w:rsidP="00582787">
                      <w:pPr>
                        <w:rPr>
                          <w:rFonts w:ascii="ＭＳ 明朝" w:eastAsia="ＭＳ 明朝" w:hAnsi="ＭＳ 明朝"/>
                          <w:sz w:val="16"/>
                          <w:szCs w:val="16"/>
                        </w:rPr>
                      </w:pPr>
                      <w:r w:rsidRPr="00016F8B">
                        <w:rPr>
                          <w:rFonts w:ascii="ＭＳ 明朝" w:eastAsia="ＭＳ 明朝" w:hAnsi="ＭＳ 明朝" w:hint="eastAsia"/>
                          <w:sz w:val="16"/>
                          <w:szCs w:val="16"/>
                        </w:rPr>
                        <w:t>（参考）三重県の</w:t>
                      </w:r>
                      <w:r w:rsidRPr="00016F8B">
                        <w:rPr>
                          <w:rFonts w:ascii="ＭＳ 明朝" w:eastAsia="ＭＳ 明朝" w:hAnsi="ＭＳ 明朝"/>
                          <w:sz w:val="16"/>
                          <w:szCs w:val="16"/>
                        </w:rPr>
                        <w:t>対策地域（</w:t>
                      </w:r>
                      <w:r w:rsidRPr="00016F8B">
                        <w:rPr>
                          <w:rFonts w:ascii="ＭＳ 明朝" w:eastAsia="ＭＳ 明朝" w:hAnsi="ＭＳ 明朝" w:hint="eastAsia"/>
                          <w:sz w:val="16"/>
                          <w:szCs w:val="16"/>
                        </w:rPr>
                        <w:t>着色部分</w:t>
                      </w:r>
                      <w:r w:rsidRPr="00016F8B">
                        <w:rPr>
                          <w:rFonts w:ascii="ＭＳ 明朝" w:eastAsia="ＭＳ 明朝" w:hAnsi="ＭＳ 明朝"/>
                          <w:sz w:val="16"/>
                          <w:szCs w:val="16"/>
                        </w:rPr>
                        <w:t>）</w:t>
                      </w:r>
                    </w:p>
                  </w:txbxContent>
                </v:textbox>
                <w10:wrap anchorx="margin"/>
              </v:shape>
            </w:pict>
          </mc:Fallback>
        </mc:AlternateContent>
      </w:r>
      <w:r w:rsidRPr="00DE24B4">
        <w:rPr>
          <w:rFonts w:ascii="ＭＳ 明朝" w:eastAsia="ＭＳ 明朝" w:hAnsi="ＭＳ 明朝"/>
          <w:noProof/>
          <w:sz w:val="24"/>
        </w:rPr>
        <mc:AlternateContent>
          <mc:Choice Requires="wps">
            <w:drawing>
              <wp:anchor distT="0" distB="0" distL="114300" distR="114300" simplePos="0" relativeHeight="252589056" behindDoc="0" locked="0" layoutInCell="1" allowOverlap="1" wp14:anchorId="05CDC29A" wp14:editId="158B9ECE">
                <wp:simplePos x="0" y="0"/>
                <wp:positionH relativeFrom="margin">
                  <wp:posOffset>1654175</wp:posOffset>
                </wp:positionH>
                <wp:positionV relativeFrom="paragraph">
                  <wp:posOffset>2654935</wp:posOffset>
                </wp:positionV>
                <wp:extent cx="2551099" cy="336550"/>
                <wp:effectExtent l="0" t="0" r="0" b="0"/>
                <wp:wrapNone/>
                <wp:docPr id="310" name="テキスト ボックス 33"/>
                <wp:cNvGraphicFramePr/>
                <a:graphic xmlns:a="http://schemas.openxmlformats.org/drawingml/2006/main">
                  <a:graphicData uri="http://schemas.microsoft.com/office/word/2010/wordprocessingShape">
                    <wps:wsp>
                      <wps:cNvSpPr txBox="1"/>
                      <wps:spPr>
                        <a:xfrm>
                          <a:off x="0" y="0"/>
                          <a:ext cx="2551099" cy="336550"/>
                        </a:xfrm>
                        <a:prstGeom prst="rect">
                          <a:avLst/>
                        </a:prstGeom>
                        <a:noFill/>
                      </wps:spPr>
                      <wps:txbx>
                        <w:txbxContent>
                          <w:p w14:paraId="4CEEB669" w14:textId="77777777" w:rsidR="00BA6C41" w:rsidRPr="0007326E" w:rsidRDefault="00BA6C41" w:rsidP="00582787">
                            <w:pPr>
                              <w:rPr>
                                <w:rFonts w:ascii="ＭＳ Ｐゴシック" w:eastAsia="ＭＳ Ｐゴシック" w:hAnsi="ＭＳ Ｐゴシック"/>
                                <w:sz w:val="18"/>
                                <w:szCs w:val="18"/>
                              </w:rPr>
                            </w:pPr>
                            <w:r w:rsidRPr="0007326E">
                              <w:rPr>
                                <w:rFonts w:ascii="ＭＳ Ｐゴシック" w:eastAsia="ＭＳ Ｐゴシック" w:hAnsi="ＭＳ Ｐゴシック" w:hint="eastAsia"/>
                                <w:sz w:val="18"/>
                                <w:szCs w:val="18"/>
                              </w:rPr>
                              <w:t>【（出典）環境省</w:t>
                            </w:r>
                            <w:r w:rsidRPr="0007326E">
                              <w:rPr>
                                <w:rFonts w:ascii="ＭＳ Ｐゴシック" w:eastAsia="ＭＳ Ｐゴシック" w:hAnsi="ＭＳ Ｐゴシック"/>
                                <w:sz w:val="18"/>
                                <w:szCs w:val="18"/>
                              </w:rPr>
                              <w:t>ナンバープレート調査</w:t>
                            </w:r>
                            <w:r w:rsidRPr="0007326E">
                              <w:rPr>
                                <w:rFonts w:ascii="ＭＳ Ｐゴシック" w:eastAsia="ＭＳ Ｐゴシック" w:hAnsi="ＭＳ Ｐゴシック" w:hint="eastAsia"/>
                                <w:sz w:val="18"/>
                                <w:szCs w:val="18"/>
                              </w:rPr>
                              <w:t>より作成】</w:t>
                            </w:r>
                          </w:p>
                        </w:txbxContent>
                      </wps:txbx>
                      <wps:bodyPr wrap="square" rtlCol="0">
                        <a:noAutofit/>
                      </wps:bodyPr>
                    </wps:wsp>
                  </a:graphicData>
                </a:graphic>
                <wp14:sizeRelH relativeFrom="margin">
                  <wp14:pctWidth>0</wp14:pctWidth>
                </wp14:sizeRelH>
              </wp:anchor>
            </w:drawing>
          </mc:Choice>
          <mc:Fallback>
            <w:pict>
              <v:shape w14:anchorId="05CDC29A" id="_x0000_s1106" type="#_x0000_t202" style="position:absolute;left:0;text-align:left;margin-left:130.25pt;margin-top:209.05pt;width:200.85pt;height:26.5pt;z-index:252589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" filled="f" stroked="f">
                <v:textbox>
                  <w:txbxContent>
                    <w:p w14:paraId="4CEEB669" w14:textId="77777777" w:rsidR="00BA6C41" w:rsidRPr="0007326E" w:rsidRDefault="00BA6C41" w:rsidP="00582787">
                      <w:pPr>
                        <w:rPr>
                          <w:rFonts w:ascii="ＭＳ Ｐゴシック" w:eastAsia="ＭＳ Ｐゴシック" w:hAnsi="ＭＳ Ｐゴシック"/>
                          <w:sz w:val="18"/>
                          <w:szCs w:val="18"/>
                        </w:rPr>
                      </w:pPr>
                      <w:r w:rsidRPr="0007326E">
                        <w:rPr>
                          <w:rFonts w:ascii="ＭＳ Ｐゴシック" w:eastAsia="ＭＳ Ｐゴシック" w:hAnsi="ＭＳ Ｐゴシック" w:hint="eastAsia"/>
                          <w:sz w:val="18"/>
                          <w:szCs w:val="18"/>
                        </w:rPr>
                        <w:t>【（出典）環境省</w:t>
                      </w:r>
                      <w:r w:rsidRPr="0007326E">
                        <w:rPr>
                          <w:rFonts w:ascii="ＭＳ Ｐゴシック" w:eastAsia="ＭＳ Ｐゴシック" w:hAnsi="ＭＳ Ｐゴシック"/>
                          <w:sz w:val="18"/>
                          <w:szCs w:val="18"/>
                        </w:rPr>
                        <w:t>ナンバープレート調査</w:t>
                      </w:r>
                      <w:r w:rsidRPr="0007326E">
                        <w:rPr>
                          <w:rFonts w:ascii="ＭＳ Ｐゴシック" w:eastAsia="ＭＳ Ｐゴシック" w:hAnsi="ＭＳ Ｐゴシック" w:hint="eastAsia"/>
                          <w:sz w:val="18"/>
                          <w:szCs w:val="18"/>
                        </w:rPr>
                        <w:t>より作成】</w:t>
                      </w:r>
                    </w:p>
                  </w:txbxContent>
                </v:textbox>
                <w10:wrap anchorx="margin"/>
              </v:shape>
            </w:pict>
          </mc:Fallback>
        </mc:AlternateContent>
      </w:r>
      <w:r w:rsidR="00582787" w:rsidRPr="00DE24B4">
        <w:rPr>
          <w:rFonts w:ascii="ＭＳ Ｐ明朝" w:eastAsia="ＭＳ Ｐ明朝" w:hAnsi="ＭＳ Ｐ明朝"/>
          <w:noProof/>
          <w:sz w:val="22"/>
        </w:rPr>
        <w:drawing>
          <wp:anchor distT="0" distB="0" distL="114300" distR="114300" simplePos="0" relativeHeight="252590080" behindDoc="0" locked="0" layoutInCell="1" allowOverlap="1" wp14:anchorId="1B45CF93" wp14:editId="5D1FD9A5">
            <wp:simplePos x="0" y="0"/>
            <wp:positionH relativeFrom="column">
              <wp:posOffset>4345339</wp:posOffset>
            </wp:positionH>
            <wp:positionV relativeFrom="paragraph">
              <wp:posOffset>394970</wp:posOffset>
            </wp:positionV>
            <wp:extent cx="1635022" cy="2128253"/>
            <wp:effectExtent l="0" t="0" r="3810" b="5715"/>
            <wp:wrapNone/>
            <wp:docPr id="7209" name="図 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2151" cy="2137533"/>
                    </a:xfrm>
                    <a:prstGeom prst="rect">
                      <a:avLst/>
                    </a:prstGeom>
                    <a:noFill/>
                    <a:ln>
                      <a:noFill/>
                    </a:ln>
                  </pic:spPr>
                </pic:pic>
              </a:graphicData>
            </a:graphic>
            <wp14:sizeRelH relativeFrom="page">
              <wp14:pctWidth>0</wp14:pctWidth>
            </wp14:sizeRelH>
            <wp14:sizeRelV relativeFrom="page">
              <wp14:pctHeight>0</wp14:pctHeight>
            </wp14:sizeRelV>
          </wp:anchor>
        </w:drawing>
      </w:r>
      <w:r w:rsidR="00582787" w:rsidRPr="00DE24B4">
        <w:rPr>
          <w:rFonts w:ascii="ＭＳ Ｐゴシック" w:eastAsia="ＭＳ Ｐゴシック" w:hAnsi="ＭＳ Ｐゴシック" w:hint="eastAsia"/>
          <w:sz w:val="22"/>
        </w:rPr>
        <w:t>表Ⅱ－８　　三重県の車種別非適合率（令和元年度）</w:t>
      </w:r>
    </w:p>
    <w:tbl>
      <w:tblPr>
        <w:tblStyle w:val="7"/>
        <w:tblW w:w="5994" w:type="dxa"/>
        <w:tblInd w:w="411" w:type="dxa"/>
        <w:tblLayout w:type="fixed"/>
        <w:tblLook w:val="04A0" w:firstRow="1" w:lastRow="0" w:firstColumn="1" w:lastColumn="0" w:noHBand="0" w:noVBand="1"/>
      </w:tblPr>
      <w:tblGrid>
        <w:gridCol w:w="2098"/>
        <w:gridCol w:w="1948"/>
        <w:gridCol w:w="1948"/>
      </w:tblGrid>
      <w:tr w:rsidR="00DE24B4" w:rsidRPr="00DE24B4" w14:paraId="3C507A8D" w14:textId="77777777" w:rsidTr="00EF04A2">
        <w:trPr>
          <w:trHeight w:val="549"/>
        </w:trPr>
        <w:tc>
          <w:tcPr>
            <w:tcW w:w="2098" w:type="dxa"/>
            <w:tcBorders>
              <w:top w:val="single" w:sz="4" w:space="0" w:color="000000"/>
              <w:left w:val="single" w:sz="4" w:space="0" w:color="000000"/>
              <w:bottom w:val="single" w:sz="4" w:space="0" w:color="000000"/>
              <w:right w:val="single" w:sz="4" w:space="0" w:color="000000"/>
            </w:tcBorders>
            <w:vAlign w:val="center"/>
          </w:tcPr>
          <w:p w14:paraId="2CE30ADD" w14:textId="77777777" w:rsidR="00582787" w:rsidRPr="00DE24B4" w:rsidRDefault="00582787" w:rsidP="00EF04A2">
            <w:pPr>
              <w:suppressLineNumbers/>
              <w:spacing w:line="420" w:lineRule="exact"/>
              <w:rPr>
                <w:rFonts w:ascii="ＭＳ Ｐ明朝" w:eastAsia="ＭＳ Ｐ明朝" w:hAnsi="ＭＳ Ｐ明朝"/>
              </w:rPr>
            </w:pPr>
          </w:p>
        </w:tc>
        <w:tc>
          <w:tcPr>
            <w:tcW w:w="1948" w:type="dxa"/>
            <w:tcBorders>
              <w:top w:val="single" w:sz="4" w:space="0" w:color="000000"/>
              <w:left w:val="single" w:sz="4" w:space="0" w:color="000000"/>
              <w:bottom w:val="single" w:sz="4" w:space="0" w:color="000000"/>
              <w:right w:val="single" w:sz="4" w:space="0" w:color="000000"/>
            </w:tcBorders>
            <w:vAlign w:val="center"/>
          </w:tcPr>
          <w:p w14:paraId="1D248273" w14:textId="77777777" w:rsidR="00582787" w:rsidRPr="00DE24B4" w:rsidRDefault="00582787" w:rsidP="00EF04A2">
            <w:pPr>
              <w:suppressLineNumbers/>
              <w:spacing w:line="340" w:lineRule="exact"/>
              <w:jc w:val="center"/>
              <w:rPr>
                <w:rFonts w:ascii="ＭＳ Ｐ明朝" w:eastAsia="ＭＳ Ｐ明朝" w:hAnsi="ＭＳ Ｐ明朝"/>
              </w:rPr>
            </w:pPr>
            <w:r w:rsidRPr="00DE24B4">
              <w:rPr>
                <w:rFonts w:ascii="ＭＳ Ｐ明朝" w:eastAsia="ＭＳ Ｐ明朝" w:hAnsi="ＭＳ Ｐ明朝" w:hint="eastAsia"/>
              </w:rPr>
              <w:t>三重県</w:t>
            </w:r>
          </w:p>
        </w:tc>
        <w:tc>
          <w:tcPr>
            <w:tcW w:w="1948" w:type="dxa"/>
            <w:tcBorders>
              <w:top w:val="single" w:sz="4" w:space="0" w:color="000000"/>
              <w:left w:val="single" w:sz="4" w:space="0" w:color="000000"/>
              <w:bottom w:val="single" w:sz="4" w:space="0" w:color="000000"/>
              <w:right w:val="single" w:sz="4" w:space="0" w:color="000000"/>
            </w:tcBorders>
            <w:vAlign w:val="center"/>
          </w:tcPr>
          <w:p w14:paraId="1CAD382B" w14:textId="77777777" w:rsidR="00582787" w:rsidRPr="00DE24B4" w:rsidRDefault="00582787" w:rsidP="00EF04A2">
            <w:pPr>
              <w:suppressLineNumbers/>
              <w:spacing w:line="340" w:lineRule="exact"/>
              <w:jc w:val="center"/>
              <w:rPr>
                <w:rFonts w:ascii="ＭＳ Ｐ明朝" w:eastAsia="ＭＳ Ｐ明朝" w:hAnsi="ＭＳ Ｐ明朝"/>
              </w:rPr>
            </w:pPr>
            <w:r w:rsidRPr="00DE24B4">
              <w:rPr>
                <w:rFonts w:ascii="ＭＳ Ｐ明朝" w:eastAsia="ＭＳ Ｐ明朝" w:hAnsi="ＭＳ Ｐ明朝" w:hint="eastAsia"/>
              </w:rPr>
              <w:t>（参考）大阪府</w:t>
            </w:r>
          </w:p>
        </w:tc>
      </w:tr>
      <w:tr w:rsidR="00DE24B4" w:rsidRPr="00DE24B4" w14:paraId="66A5C46E" w14:textId="77777777" w:rsidTr="00EF04A2">
        <w:trPr>
          <w:trHeight w:val="439"/>
        </w:trPr>
        <w:tc>
          <w:tcPr>
            <w:tcW w:w="2098" w:type="dxa"/>
            <w:tcBorders>
              <w:top w:val="single" w:sz="4" w:space="0" w:color="000000"/>
              <w:left w:val="single" w:sz="4" w:space="0" w:color="000000"/>
              <w:bottom w:val="single" w:sz="4" w:space="0" w:color="000000"/>
              <w:right w:val="single" w:sz="4" w:space="0" w:color="000000"/>
            </w:tcBorders>
            <w:vAlign w:val="center"/>
          </w:tcPr>
          <w:p w14:paraId="767A3E26"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普通貨物車</w:t>
            </w:r>
          </w:p>
        </w:tc>
        <w:tc>
          <w:tcPr>
            <w:tcW w:w="1948" w:type="dxa"/>
            <w:tcBorders>
              <w:top w:val="single" w:sz="4" w:space="0" w:color="000000"/>
              <w:left w:val="single" w:sz="4" w:space="0" w:color="000000"/>
              <w:bottom w:val="single" w:sz="4" w:space="0" w:color="000000"/>
              <w:right w:val="single" w:sz="4" w:space="0" w:color="000000"/>
            </w:tcBorders>
            <w:vAlign w:val="center"/>
          </w:tcPr>
          <w:p w14:paraId="4AAF2A38"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3.16％</w:t>
            </w:r>
          </w:p>
        </w:tc>
        <w:tc>
          <w:tcPr>
            <w:tcW w:w="1948" w:type="dxa"/>
            <w:tcBorders>
              <w:top w:val="single" w:sz="4" w:space="0" w:color="000000"/>
              <w:left w:val="single" w:sz="4" w:space="0" w:color="000000"/>
              <w:bottom w:val="single" w:sz="4" w:space="0" w:color="000000"/>
              <w:right w:val="single" w:sz="4" w:space="0" w:color="000000"/>
            </w:tcBorders>
            <w:vAlign w:val="center"/>
          </w:tcPr>
          <w:p w14:paraId="3CF38E45"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0.30％</w:t>
            </w:r>
          </w:p>
        </w:tc>
      </w:tr>
      <w:tr w:rsidR="00DE24B4" w:rsidRPr="00DE24B4" w14:paraId="56F7526D" w14:textId="77777777" w:rsidTr="00EF04A2">
        <w:trPr>
          <w:trHeight w:val="439"/>
        </w:trPr>
        <w:tc>
          <w:tcPr>
            <w:tcW w:w="2098" w:type="dxa"/>
            <w:tcBorders>
              <w:top w:val="single" w:sz="4" w:space="0" w:color="000000"/>
              <w:left w:val="single" w:sz="4" w:space="0" w:color="000000"/>
              <w:bottom w:val="single" w:sz="4" w:space="0" w:color="000000"/>
              <w:right w:val="single" w:sz="4" w:space="0" w:color="000000"/>
            </w:tcBorders>
            <w:vAlign w:val="center"/>
          </w:tcPr>
          <w:p w14:paraId="006DA83A"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小型貨物車</w:t>
            </w:r>
          </w:p>
        </w:tc>
        <w:tc>
          <w:tcPr>
            <w:tcW w:w="1948" w:type="dxa"/>
            <w:tcBorders>
              <w:top w:val="single" w:sz="4" w:space="0" w:color="000000"/>
              <w:left w:val="single" w:sz="4" w:space="0" w:color="000000"/>
              <w:bottom w:val="single" w:sz="4" w:space="0" w:color="000000"/>
              <w:right w:val="single" w:sz="4" w:space="0" w:color="000000"/>
            </w:tcBorders>
            <w:vAlign w:val="center"/>
          </w:tcPr>
          <w:p w14:paraId="09DB5AA4"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4.95％</w:t>
            </w:r>
          </w:p>
        </w:tc>
        <w:tc>
          <w:tcPr>
            <w:tcW w:w="1948" w:type="dxa"/>
            <w:tcBorders>
              <w:top w:val="single" w:sz="4" w:space="0" w:color="000000"/>
              <w:left w:val="single" w:sz="4" w:space="0" w:color="000000"/>
              <w:bottom w:val="single" w:sz="4" w:space="0" w:color="000000"/>
              <w:right w:val="single" w:sz="4" w:space="0" w:color="000000"/>
            </w:tcBorders>
            <w:vAlign w:val="center"/>
          </w:tcPr>
          <w:p w14:paraId="3F310771"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0.54％</w:t>
            </w:r>
          </w:p>
        </w:tc>
      </w:tr>
      <w:tr w:rsidR="00DE24B4" w:rsidRPr="00DE24B4" w14:paraId="2E99F80B" w14:textId="77777777" w:rsidTr="00EF04A2">
        <w:trPr>
          <w:trHeight w:val="439"/>
        </w:trPr>
        <w:tc>
          <w:tcPr>
            <w:tcW w:w="2098" w:type="dxa"/>
            <w:tcBorders>
              <w:top w:val="single" w:sz="4" w:space="0" w:color="000000"/>
              <w:left w:val="single" w:sz="4" w:space="0" w:color="000000"/>
              <w:bottom w:val="single" w:sz="4" w:space="0" w:color="000000"/>
              <w:right w:val="single" w:sz="4" w:space="0" w:color="000000"/>
            </w:tcBorders>
            <w:vAlign w:val="center"/>
          </w:tcPr>
          <w:p w14:paraId="692215FB"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貨客車</w:t>
            </w:r>
          </w:p>
        </w:tc>
        <w:tc>
          <w:tcPr>
            <w:tcW w:w="1948" w:type="dxa"/>
            <w:tcBorders>
              <w:top w:val="single" w:sz="4" w:space="0" w:color="000000"/>
              <w:left w:val="single" w:sz="4" w:space="0" w:color="000000"/>
              <w:bottom w:val="single" w:sz="4" w:space="0" w:color="000000"/>
              <w:right w:val="single" w:sz="4" w:space="0" w:color="000000"/>
            </w:tcBorders>
            <w:vAlign w:val="center"/>
          </w:tcPr>
          <w:p w14:paraId="5BB23E16"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0.81％</w:t>
            </w:r>
          </w:p>
        </w:tc>
        <w:tc>
          <w:tcPr>
            <w:tcW w:w="1948" w:type="dxa"/>
            <w:tcBorders>
              <w:top w:val="single" w:sz="4" w:space="0" w:color="000000"/>
              <w:left w:val="single" w:sz="4" w:space="0" w:color="000000"/>
              <w:bottom w:val="single" w:sz="4" w:space="0" w:color="000000"/>
              <w:right w:val="single" w:sz="4" w:space="0" w:color="000000"/>
            </w:tcBorders>
            <w:vAlign w:val="center"/>
          </w:tcPr>
          <w:p w14:paraId="6004AE27"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0.14％</w:t>
            </w:r>
          </w:p>
        </w:tc>
      </w:tr>
      <w:tr w:rsidR="00DE24B4" w:rsidRPr="00DE24B4" w14:paraId="54078F4B" w14:textId="77777777" w:rsidTr="00EF04A2">
        <w:trPr>
          <w:trHeight w:val="439"/>
        </w:trPr>
        <w:tc>
          <w:tcPr>
            <w:tcW w:w="2098" w:type="dxa"/>
            <w:tcBorders>
              <w:top w:val="single" w:sz="4" w:space="0" w:color="000000"/>
              <w:left w:val="single" w:sz="4" w:space="0" w:color="000000"/>
              <w:bottom w:val="single" w:sz="4" w:space="0" w:color="000000"/>
              <w:right w:val="single" w:sz="4" w:space="0" w:color="000000"/>
            </w:tcBorders>
            <w:vAlign w:val="center"/>
          </w:tcPr>
          <w:p w14:paraId="63CD8AB9"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バス</w:t>
            </w:r>
          </w:p>
        </w:tc>
        <w:tc>
          <w:tcPr>
            <w:tcW w:w="1948" w:type="dxa"/>
            <w:tcBorders>
              <w:top w:val="single" w:sz="4" w:space="0" w:color="000000"/>
              <w:left w:val="single" w:sz="4" w:space="0" w:color="000000"/>
              <w:bottom w:val="single" w:sz="4" w:space="0" w:color="000000"/>
              <w:right w:val="single" w:sz="4" w:space="0" w:color="000000"/>
            </w:tcBorders>
            <w:vAlign w:val="center"/>
          </w:tcPr>
          <w:p w14:paraId="5F4FB50B"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3.93％</w:t>
            </w:r>
          </w:p>
        </w:tc>
        <w:tc>
          <w:tcPr>
            <w:tcW w:w="1948" w:type="dxa"/>
            <w:tcBorders>
              <w:top w:val="single" w:sz="4" w:space="0" w:color="000000"/>
              <w:left w:val="single" w:sz="4" w:space="0" w:color="000000"/>
              <w:bottom w:val="single" w:sz="4" w:space="0" w:color="000000"/>
              <w:right w:val="single" w:sz="4" w:space="0" w:color="000000"/>
            </w:tcBorders>
            <w:vAlign w:val="center"/>
          </w:tcPr>
          <w:p w14:paraId="0FE15F09"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0.12％</w:t>
            </w:r>
          </w:p>
        </w:tc>
      </w:tr>
      <w:tr w:rsidR="00DE24B4" w:rsidRPr="00DE24B4" w14:paraId="5CF1766A" w14:textId="77777777" w:rsidTr="00EF04A2">
        <w:trPr>
          <w:trHeight w:val="439"/>
        </w:trPr>
        <w:tc>
          <w:tcPr>
            <w:tcW w:w="2098" w:type="dxa"/>
            <w:tcBorders>
              <w:top w:val="single" w:sz="4" w:space="0" w:color="000000"/>
              <w:left w:val="single" w:sz="4" w:space="0" w:color="000000"/>
              <w:bottom w:val="single" w:sz="4" w:space="0" w:color="000000"/>
              <w:right w:val="single" w:sz="4" w:space="0" w:color="000000"/>
            </w:tcBorders>
            <w:vAlign w:val="center"/>
          </w:tcPr>
          <w:p w14:paraId="411124D6"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特種(殊)車</w:t>
            </w:r>
          </w:p>
        </w:tc>
        <w:tc>
          <w:tcPr>
            <w:tcW w:w="1948" w:type="dxa"/>
            <w:tcBorders>
              <w:top w:val="single" w:sz="4" w:space="0" w:color="000000"/>
              <w:left w:val="single" w:sz="4" w:space="0" w:color="000000"/>
              <w:bottom w:val="single" w:sz="4" w:space="0" w:color="000000"/>
              <w:right w:val="single" w:sz="4" w:space="0" w:color="000000"/>
            </w:tcBorders>
            <w:vAlign w:val="center"/>
          </w:tcPr>
          <w:p w14:paraId="49BEF17F"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2.49％</w:t>
            </w:r>
          </w:p>
        </w:tc>
        <w:tc>
          <w:tcPr>
            <w:tcW w:w="1948" w:type="dxa"/>
            <w:tcBorders>
              <w:top w:val="single" w:sz="4" w:space="0" w:color="000000"/>
              <w:left w:val="single" w:sz="4" w:space="0" w:color="000000"/>
              <w:bottom w:val="single" w:sz="4" w:space="0" w:color="000000"/>
              <w:right w:val="single" w:sz="4" w:space="0" w:color="000000"/>
            </w:tcBorders>
            <w:vAlign w:val="center"/>
          </w:tcPr>
          <w:p w14:paraId="3D43611D"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0.15％</w:t>
            </w:r>
          </w:p>
        </w:tc>
      </w:tr>
      <w:tr w:rsidR="00DE24B4" w:rsidRPr="00DE24B4" w14:paraId="304EF0C2" w14:textId="77777777" w:rsidTr="00EF04A2">
        <w:trPr>
          <w:trHeight w:val="439"/>
        </w:trPr>
        <w:tc>
          <w:tcPr>
            <w:tcW w:w="2098" w:type="dxa"/>
            <w:tcBorders>
              <w:top w:val="single" w:sz="4" w:space="0" w:color="000000"/>
              <w:left w:val="single" w:sz="4" w:space="0" w:color="000000"/>
              <w:bottom w:val="single" w:sz="4" w:space="0" w:color="000000"/>
              <w:right w:val="single" w:sz="4" w:space="0" w:color="000000"/>
            </w:tcBorders>
            <w:vAlign w:val="center"/>
          </w:tcPr>
          <w:p w14:paraId="3658BB64"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乗用車</w:t>
            </w:r>
          </w:p>
        </w:tc>
        <w:tc>
          <w:tcPr>
            <w:tcW w:w="1948" w:type="dxa"/>
            <w:tcBorders>
              <w:top w:val="single" w:sz="4" w:space="0" w:color="000000"/>
              <w:left w:val="single" w:sz="4" w:space="0" w:color="000000"/>
              <w:bottom w:val="single" w:sz="4" w:space="0" w:color="000000"/>
              <w:right w:val="single" w:sz="4" w:space="0" w:color="000000"/>
            </w:tcBorders>
            <w:vAlign w:val="center"/>
          </w:tcPr>
          <w:p w14:paraId="0519C0FA"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0.07％</w:t>
            </w:r>
          </w:p>
        </w:tc>
        <w:tc>
          <w:tcPr>
            <w:tcW w:w="1948" w:type="dxa"/>
            <w:tcBorders>
              <w:top w:val="single" w:sz="4" w:space="0" w:color="000000"/>
              <w:left w:val="single" w:sz="4" w:space="0" w:color="000000"/>
              <w:bottom w:val="single" w:sz="4" w:space="0" w:color="000000"/>
              <w:right w:val="single" w:sz="4" w:space="0" w:color="000000"/>
            </w:tcBorders>
            <w:vAlign w:val="center"/>
          </w:tcPr>
          <w:p w14:paraId="480CDB89"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0.08％</w:t>
            </w:r>
          </w:p>
        </w:tc>
      </w:tr>
      <w:tr w:rsidR="00DE24B4" w:rsidRPr="00DE24B4" w14:paraId="625730F1" w14:textId="77777777" w:rsidTr="00EF04A2">
        <w:trPr>
          <w:trHeight w:val="439"/>
        </w:trPr>
        <w:tc>
          <w:tcPr>
            <w:tcW w:w="2098" w:type="dxa"/>
            <w:tcBorders>
              <w:top w:val="single" w:sz="4" w:space="0" w:color="000000"/>
              <w:left w:val="single" w:sz="4" w:space="0" w:color="000000"/>
              <w:bottom w:val="single" w:sz="4" w:space="0" w:color="000000"/>
              <w:right w:val="single" w:sz="4" w:space="0" w:color="000000"/>
            </w:tcBorders>
            <w:vAlign w:val="center"/>
          </w:tcPr>
          <w:p w14:paraId="5F772215"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合計</w:t>
            </w:r>
          </w:p>
        </w:tc>
        <w:tc>
          <w:tcPr>
            <w:tcW w:w="1948" w:type="dxa"/>
            <w:tcBorders>
              <w:top w:val="single" w:sz="4" w:space="0" w:color="000000"/>
              <w:left w:val="single" w:sz="4" w:space="0" w:color="000000"/>
              <w:bottom w:val="single" w:sz="4" w:space="0" w:color="000000"/>
              <w:right w:val="single" w:sz="4" w:space="0" w:color="000000"/>
            </w:tcBorders>
            <w:vAlign w:val="center"/>
          </w:tcPr>
          <w:p w14:paraId="78637723"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1.3％</w:t>
            </w:r>
          </w:p>
        </w:tc>
        <w:tc>
          <w:tcPr>
            <w:tcW w:w="1948" w:type="dxa"/>
            <w:tcBorders>
              <w:top w:val="single" w:sz="4" w:space="0" w:color="000000"/>
              <w:left w:val="single" w:sz="4" w:space="0" w:color="000000"/>
              <w:bottom w:val="single" w:sz="4" w:space="0" w:color="000000"/>
              <w:right w:val="single" w:sz="4" w:space="0" w:color="000000"/>
            </w:tcBorders>
            <w:vAlign w:val="center"/>
          </w:tcPr>
          <w:p w14:paraId="1ADE6F0E"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0.24％</w:t>
            </w:r>
          </w:p>
        </w:tc>
      </w:tr>
    </w:tbl>
    <w:p w14:paraId="2AC99B92" w14:textId="4306E2A7" w:rsidR="00582787" w:rsidRPr="00DE24B4" w:rsidRDefault="00582787" w:rsidP="00582787">
      <w:pPr>
        <w:spacing w:line="360" w:lineRule="exact"/>
        <w:jc w:val="left"/>
        <w:rPr>
          <w:rFonts w:ascii="ＭＳ 明朝" w:eastAsia="ＭＳ 明朝" w:hAnsi="ＭＳ 明朝"/>
          <w:sz w:val="22"/>
        </w:rPr>
      </w:pPr>
      <w:r w:rsidRPr="00DE24B4">
        <w:rPr>
          <w:rFonts w:ascii="ＭＳ 明朝" w:eastAsia="ＭＳ 明朝" w:hAnsi="ＭＳ 明朝" w:hint="eastAsia"/>
          <w:sz w:val="22"/>
        </w:rPr>
        <w:t>（令和元年度における排出強度の算定等）</w:t>
      </w:r>
    </w:p>
    <w:p w14:paraId="13620875" w14:textId="16426416" w:rsidR="00582787" w:rsidRPr="00DE24B4" w:rsidRDefault="00582787" w:rsidP="00582787">
      <w:pPr>
        <w:spacing w:line="360" w:lineRule="exact"/>
        <w:ind w:leftChars="50" w:left="105" w:firstLineChars="100" w:firstLine="220"/>
        <w:jc w:val="left"/>
        <w:rPr>
          <w:rFonts w:ascii="ＭＳ 明朝" w:eastAsia="ＭＳ 明朝" w:hAnsi="ＭＳ 明朝"/>
          <w:sz w:val="22"/>
        </w:rPr>
      </w:pPr>
      <w:r w:rsidRPr="00DE24B4">
        <w:rPr>
          <w:rFonts w:ascii="ＭＳ 明朝" w:eastAsia="ＭＳ 明朝" w:hAnsi="ＭＳ 明朝" w:hint="eastAsia"/>
          <w:sz w:val="22"/>
        </w:rPr>
        <w:t>令和元年度（2019年度）の各調査地点の排出強度等については</w:t>
      </w:r>
      <w:r w:rsidR="003D2B25" w:rsidRPr="00DE24B4">
        <w:rPr>
          <w:rFonts w:ascii="ＭＳ 明朝" w:eastAsia="ＭＳ 明朝" w:hAnsi="ＭＳ 明朝" w:hint="eastAsia"/>
          <w:sz w:val="22"/>
        </w:rPr>
        <w:t>、表Ⅱ－９</w:t>
      </w:r>
      <w:r w:rsidRPr="00DE24B4">
        <w:rPr>
          <w:rFonts w:ascii="ＭＳ 明朝" w:eastAsia="ＭＳ 明朝" w:hAnsi="ＭＳ 明朝" w:hint="eastAsia"/>
          <w:sz w:val="22"/>
        </w:rPr>
        <w:t>のとおりである。</w:t>
      </w:r>
    </w:p>
    <w:p w14:paraId="32EB30DE" w14:textId="77777777" w:rsidR="00582787" w:rsidRPr="00DE24B4" w:rsidRDefault="00582787" w:rsidP="00582787">
      <w:pPr>
        <w:suppressLineNumbers/>
        <w:spacing w:line="360" w:lineRule="exact"/>
        <w:ind w:leftChars="50" w:left="105" w:firstLineChars="100" w:firstLine="220"/>
        <w:jc w:val="left"/>
        <w:rPr>
          <w:rFonts w:ascii="ＭＳ Ｐ明朝" w:eastAsia="ＭＳ Ｐ明朝" w:hAnsi="ＭＳ Ｐ明朝"/>
          <w:sz w:val="22"/>
        </w:rPr>
      </w:pPr>
    </w:p>
    <w:p w14:paraId="03BE8F9E" w14:textId="77777777" w:rsidR="00582787" w:rsidRPr="00DE24B4" w:rsidRDefault="00582787" w:rsidP="00582787">
      <w:pPr>
        <w:suppressLineNumbers/>
        <w:spacing w:line="360" w:lineRule="exact"/>
        <w:ind w:firstLineChars="50" w:firstLine="105"/>
        <w:jc w:val="center"/>
        <w:rPr>
          <w:rFonts w:ascii="ＭＳ Ｐゴシック" w:eastAsia="ＭＳ Ｐゴシック" w:hAnsi="ＭＳ Ｐゴシック"/>
        </w:rPr>
      </w:pPr>
      <w:r w:rsidRPr="00DE24B4">
        <w:rPr>
          <w:rFonts w:ascii="ＭＳ Ｐゴシック" w:eastAsia="ＭＳ Ｐゴシック" w:hAnsi="ＭＳ Ｐゴシック" w:hint="eastAsia"/>
        </w:rPr>
        <w:t xml:space="preserve">　表Ⅱ－９　　各交差点最寄りの道路交通センサス調査地点における各排出強度等（令和元年度）</w:t>
      </w:r>
    </w:p>
    <w:tbl>
      <w:tblPr>
        <w:tblStyle w:val="41"/>
        <w:tblW w:w="4934" w:type="pct"/>
        <w:tblInd w:w="137" w:type="dxa"/>
        <w:tblLook w:val="04A0" w:firstRow="1" w:lastRow="0" w:firstColumn="1" w:lastColumn="0" w:noHBand="0" w:noVBand="1"/>
      </w:tblPr>
      <w:tblGrid>
        <w:gridCol w:w="584"/>
        <w:gridCol w:w="1541"/>
        <w:gridCol w:w="1259"/>
        <w:gridCol w:w="1114"/>
        <w:gridCol w:w="1114"/>
        <w:gridCol w:w="1114"/>
        <w:gridCol w:w="1107"/>
        <w:gridCol w:w="1107"/>
      </w:tblGrid>
      <w:tr w:rsidR="00DE24B4" w:rsidRPr="00DE24B4" w14:paraId="195D9654" w14:textId="77777777" w:rsidTr="00EF04A2">
        <w:trPr>
          <w:trHeight w:val="685"/>
        </w:trPr>
        <w:tc>
          <w:tcPr>
            <w:tcW w:w="1189" w:type="pct"/>
            <w:gridSpan w:val="2"/>
            <w:vAlign w:val="center"/>
          </w:tcPr>
          <w:p w14:paraId="40984124" w14:textId="77777777" w:rsidR="00582787" w:rsidRPr="00DE24B4" w:rsidRDefault="00582787" w:rsidP="00EF04A2">
            <w:pPr>
              <w:suppressLineNumbers/>
              <w:spacing w:line="360" w:lineRule="exact"/>
              <w:jc w:val="center"/>
              <w:rPr>
                <w:rFonts w:ascii="ＭＳ Ｐ明朝" w:eastAsia="ＭＳ Ｐ明朝" w:hAnsi="ＭＳ Ｐ明朝"/>
                <w:sz w:val="21"/>
                <w:szCs w:val="21"/>
              </w:rPr>
            </w:pPr>
          </w:p>
        </w:tc>
        <w:tc>
          <w:tcPr>
            <w:tcW w:w="1327" w:type="pct"/>
            <w:gridSpan w:val="2"/>
            <w:tcBorders>
              <w:bottom w:val="single" w:sz="4" w:space="0" w:color="auto"/>
            </w:tcBorders>
            <w:vAlign w:val="center"/>
          </w:tcPr>
          <w:p w14:paraId="2C07EA61" w14:textId="77777777" w:rsidR="00582787" w:rsidRPr="00DE24B4" w:rsidRDefault="00582787" w:rsidP="00EF04A2">
            <w:pPr>
              <w:suppressLineNumbers/>
              <w:spacing w:line="36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大和田西</w:t>
            </w:r>
          </w:p>
        </w:tc>
        <w:tc>
          <w:tcPr>
            <w:tcW w:w="1246" w:type="pct"/>
            <w:gridSpan w:val="2"/>
            <w:tcBorders>
              <w:bottom w:val="single" w:sz="4" w:space="0" w:color="auto"/>
            </w:tcBorders>
            <w:vAlign w:val="center"/>
          </w:tcPr>
          <w:p w14:paraId="46B75F15" w14:textId="77777777" w:rsidR="00582787" w:rsidRPr="00DE24B4" w:rsidRDefault="00582787" w:rsidP="00EF04A2">
            <w:pPr>
              <w:suppressLineNumbers/>
              <w:spacing w:line="36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弁天町駅前</w:t>
            </w:r>
          </w:p>
        </w:tc>
        <w:tc>
          <w:tcPr>
            <w:tcW w:w="1238" w:type="pct"/>
            <w:gridSpan w:val="2"/>
            <w:tcBorders>
              <w:bottom w:val="single" w:sz="4" w:space="0" w:color="auto"/>
            </w:tcBorders>
            <w:vAlign w:val="center"/>
          </w:tcPr>
          <w:p w14:paraId="03C78C4A" w14:textId="77777777" w:rsidR="00582787" w:rsidRPr="00DE24B4" w:rsidRDefault="00582787" w:rsidP="00EF04A2">
            <w:pPr>
              <w:suppressLineNumbers/>
              <w:spacing w:line="36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住之江公園前</w:t>
            </w:r>
          </w:p>
        </w:tc>
      </w:tr>
      <w:tr w:rsidR="00DE24B4" w:rsidRPr="00DE24B4" w14:paraId="18D641F0" w14:textId="77777777" w:rsidTr="00EF04A2">
        <w:trPr>
          <w:trHeight w:val="369"/>
        </w:trPr>
        <w:tc>
          <w:tcPr>
            <w:tcW w:w="1189" w:type="pct"/>
            <w:gridSpan w:val="2"/>
            <w:vMerge w:val="restart"/>
            <w:vAlign w:val="center"/>
          </w:tcPr>
          <w:p w14:paraId="365CC4C5" w14:textId="77777777" w:rsidR="00582787" w:rsidRPr="00DE24B4" w:rsidRDefault="00582787" w:rsidP="00EF04A2">
            <w:pPr>
              <w:suppressLineNumbers/>
              <w:spacing w:line="320" w:lineRule="exact"/>
              <w:ind w:rightChars="-50" w:right="-105"/>
              <w:jc w:val="left"/>
              <w:rPr>
                <w:rFonts w:ascii="ＭＳ Ｐ明朝" w:eastAsia="ＭＳ Ｐ明朝" w:hAnsi="ＭＳ Ｐ明朝"/>
                <w:sz w:val="21"/>
                <w:szCs w:val="21"/>
              </w:rPr>
            </w:pPr>
            <w:r w:rsidRPr="00DE24B4">
              <w:rPr>
                <w:rFonts w:ascii="ＭＳ Ｐ明朝" w:eastAsia="ＭＳ Ｐ明朝" w:hAnsi="ＭＳ Ｐ明朝" w:hint="eastAsia"/>
                <w:sz w:val="21"/>
                <w:szCs w:val="21"/>
              </w:rPr>
              <w:t>調査地点</w:t>
            </w:r>
          </w:p>
          <w:p w14:paraId="1FF59282" w14:textId="77777777" w:rsidR="00582787" w:rsidRPr="00DE24B4" w:rsidRDefault="00582787" w:rsidP="00EF04A2">
            <w:pPr>
              <w:suppressLineNumbers/>
              <w:spacing w:line="320" w:lineRule="exact"/>
              <w:ind w:rightChars="-50" w:right="-105"/>
              <w:jc w:val="left"/>
              <w:rPr>
                <w:rFonts w:ascii="ＭＳ Ｐ明朝" w:eastAsia="ＭＳ Ｐ明朝" w:hAnsi="ＭＳ Ｐ明朝"/>
                <w:sz w:val="21"/>
                <w:szCs w:val="21"/>
              </w:rPr>
            </w:pPr>
            <w:r w:rsidRPr="00DE24B4">
              <w:rPr>
                <w:rFonts w:ascii="ＭＳ Ｐ明朝" w:eastAsia="ＭＳ Ｐ明朝" w:hAnsi="ＭＳ Ｐ明朝" w:hint="eastAsia"/>
                <w:sz w:val="21"/>
                <w:szCs w:val="21"/>
              </w:rPr>
              <w:t>（交差点前面の道路）</w:t>
            </w:r>
          </w:p>
        </w:tc>
        <w:tc>
          <w:tcPr>
            <w:tcW w:w="704" w:type="pct"/>
            <w:tcBorders>
              <w:bottom w:val="dotted" w:sz="4" w:space="0" w:color="auto"/>
            </w:tcBorders>
            <w:vAlign w:val="center"/>
          </w:tcPr>
          <w:p w14:paraId="2B025002" w14:textId="77777777" w:rsidR="00582787" w:rsidRPr="00DE24B4" w:rsidRDefault="00582787" w:rsidP="00EF04A2">
            <w:pPr>
              <w:suppressLineNumbers/>
              <w:spacing w:line="320" w:lineRule="exact"/>
              <w:ind w:leftChars="-53" w:left="-111" w:rightChars="-53" w:right="-111"/>
              <w:jc w:val="center"/>
              <w:rPr>
                <w:rFonts w:ascii="ＭＳ Ｐ明朝" w:eastAsia="ＭＳ Ｐ明朝" w:hAnsi="ＭＳ Ｐ明朝"/>
                <w:w w:val="90"/>
                <w:sz w:val="21"/>
                <w:szCs w:val="21"/>
              </w:rPr>
            </w:pPr>
            <w:r w:rsidRPr="00DE24B4">
              <w:rPr>
                <w:rFonts w:ascii="ＭＳ Ｐ明朝" w:eastAsia="ＭＳ Ｐ明朝" w:hAnsi="ＭＳ Ｐ明朝" w:hint="eastAsia"/>
                <w:w w:val="90"/>
                <w:sz w:val="21"/>
                <w:szCs w:val="21"/>
              </w:rPr>
              <w:t>ａ</w:t>
            </w:r>
          </w:p>
        </w:tc>
        <w:tc>
          <w:tcPr>
            <w:tcW w:w="622" w:type="pct"/>
            <w:tcBorders>
              <w:bottom w:val="dotted" w:sz="4" w:space="0" w:color="auto"/>
            </w:tcBorders>
            <w:vAlign w:val="center"/>
          </w:tcPr>
          <w:p w14:paraId="12C41AD8" w14:textId="77777777" w:rsidR="00582787" w:rsidRPr="00DE24B4" w:rsidRDefault="00582787" w:rsidP="00EF04A2">
            <w:pPr>
              <w:suppressLineNumbers/>
              <w:spacing w:line="320" w:lineRule="exact"/>
              <w:ind w:rightChars="-25" w:right="-53"/>
              <w:jc w:val="center"/>
              <w:rPr>
                <w:rFonts w:ascii="ＭＳ Ｐ明朝" w:eastAsia="ＭＳ Ｐ明朝" w:hAnsi="ＭＳ Ｐ明朝"/>
                <w:w w:val="90"/>
                <w:sz w:val="21"/>
                <w:szCs w:val="21"/>
              </w:rPr>
            </w:pPr>
            <w:r w:rsidRPr="00DE24B4">
              <w:rPr>
                <w:rFonts w:ascii="ＭＳ Ｐ明朝" w:eastAsia="ＭＳ Ｐ明朝" w:hAnsi="ＭＳ Ｐ明朝" w:hint="eastAsia"/>
                <w:w w:val="90"/>
                <w:sz w:val="21"/>
                <w:szCs w:val="21"/>
              </w:rPr>
              <w:t>b</w:t>
            </w:r>
          </w:p>
        </w:tc>
        <w:tc>
          <w:tcPr>
            <w:tcW w:w="623" w:type="pct"/>
            <w:tcBorders>
              <w:bottom w:val="dotted" w:sz="4" w:space="0" w:color="auto"/>
            </w:tcBorders>
            <w:vAlign w:val="center"/>
          </w:tcPr>
          <w:p w14:paraId="08469A34" w14:textId="77777777" w:rsidR="00582787" w:rsidRPr="00DE24B4" w:rsidRDefault="00582787" w:rsidP="00EF04A2">
            <w:pPr>
              <w:suppressLineNumbers/>
              <w:spacing w:line="320" w:lineRule="exact"/>
              <w:ind w:leftChars="-52" w:left="-109"/>
              <w:jc w:val="center"/>
              <w:rPr>
                <w:rFonts w:ascii="ＭＳ Ｐ明朝" w:eastAsia="ＭＳ Ｐ明朝" w:hAnsi="ＭＳ Ｐ明朝"/>
                <w:w w:val="90"/>
                <w:sz w:val="21"/>
                <w:szCs w:val="21"/>
              </w:rPr>
            </w:pPr>
            <w:r w:rsidRPr="00DE24B4">
              <w:rPr>
                <w:rFonts w:ascii="ＭＳ Ｐ明朝" w:eastAsia="ＭＳ Ｐ明朝" w:hAnsi="ＭＳ Ｐ明朝" w:hint="eastAsia"/>
                <w:w w:val="90"/>
                <w:sz w:val="21"/>
                <w:szCs w:val="21"/>
              </w:rPr>
              <w:t>c</w:t>
            </w:r>
          </w:p>
        </w:tc>
        <w:tc>
          <w:tcPr>
            <w:tcW w:w="623" w:type="pct"/>
            <w:tcBorders>
              <w:bottom w:val="dotted" w:sz="4" w:space="0" w:color="auto"/>
            </w:tcBorders>
            <w:vAlign w:val="center"/>
          </w:tcPr>
          <w:p w14:paraId="1796662E" w14:textId="77777777" w:rsidR="00582787" w:rsidRPr="00DE24B4" w:rsidRDefault="00582787" w:rsidP="00EF04A2">
            <w:pPr>
              <w:suppressLineNumbers/>
              <w:spacing w:line="320" w:lineRule="exact"/>
              <w:ind w:leftChars="-28" w:left="-59" w:rightChars="-53" w:right="-111"/>
              <w:jc w:val="center"/>
              <w:rPr>
                <w:rFonts w:ascii="ＭＳ Ｐ明朝" w:eastAsia="ＭＳ Ｐ明朝" w:hAnsi="ＭＳ Ｐ明朝"/>
                <w:w w:val="90"/>
                <w:sz w:val="21"/>
                <w:szCs w:val="21"/>
              </w:rPr>
            </w:pPr>
            <w:r w:rsidRPr="00DE24B4">
              <w:rPr>
                <w:rFonts w:ascii="ＭＳ Ｐ明朝" w:eastAsia="ＭＳ Ｐ明朝" w:hAnsi="ＭＳ Ｐ明朝" w:hint="eastAsia"/>
                <w:w w:val="90"/>
                <w:sz w:val="21"/>
                <w:szCs w:val="21"/>
              </w:rPr>
              <w:t>d</w:t>
            </w:r>
            <w:r w:rsidRPr="00DE24B4">
              <w:rPr>
                <w:rFonts w:ascii="ＭＳ Ｐ明朝" w:eastAsia="ＭＳ Ｐ明朝" w:hAnsi="ＭＳ Ｐ明朝" w:hint="eastAsia"/>
                <w:w w:val="90"/>
                <w:sz w:val="21"/>
                <w:szCs w:val="21"/>
                <w:vertAlign w:val="superscript"/>
              </w:rPr>
              <w:t>※２</w:t>
            </w:r>
          </w:p>
        </w:tc>
        <w:tc>
          <w:tcPr>
            <w:tcW w:w="619" w:type="pct"/>
            <w:tcBorders>
              <w:bottom w:val="dotted" w:sz="4" w:space="0" w:color="auto"/>
            </w:tcBorders>
            <w:vAlign w:val="center"/>
          </w:tcPr>
          <w:p w14:paraId="7FDAA968" w14:textId="77777777" w:rsidR="00582787" w:rsidRPr="00DE24B4" w:rsidRDefault="00582787" w:rsidP="00EF04A2">
            <w:pPr>
              <w:suppressLineNumbers/>
              <w:spacing w:line="320" w:lineRule="exact"/>
              <w:ind w:leftChars="-50" w:left="-105" w:rightChars="-51" w:right="-107"/>
              <w:jc w:val="center"/>
              <w:rPr>
                <w:rFonts w:ascii="ＭＳ Ｐ明朝" w:eastAsia="ＭＳ Ｐ明朝" w:hAnsi="ＭＳ Ｐ明朝"/>
                <w:w w:val="90"/>
                <w:sz w:val="21"/>
                <w:szCs w:val="21"/>
              </w:rPr>
            </w:pPr>
            <w:r w:rsidRPr="00DE24B4">
              <w:rPr>
                <w:rFonts w:ascii="ＭＳ Ｐ明朝" w:eastAsia="ＭＳ Ｐ明朝" w:hAnsi="ＭＳ Ｐ明朝" w:hint="eastAsia"/>
                <w:w w:val="90"/>
                <w:sz w:val="21"/>
                <w:szCs w:val="21"/>
              </w:rPr>
              <w:t>e</w:t>
            </w:r>
          </w:p>
        </w:tc>
        <w:tc>
          <w:tcPr>
            <w:tcW w:w="619" w:type="pct"/>
            <w:tcBorders>
              <w:bottom w:val="dotted" w:sz="4" w:space="0" w:color="auto"/>
            </w:tcBorders>
            <w:vAlign w:val="center"/>
          </w:tcPr>
          <w:p w14:paraId="02A1EB8D" w14:textId="77777777" w:rsidR="00582787" w:rsidRPr="00DE24B4" w:rsidRDefault="00582787" w:rsidP="00EF04A2">
            <w:pPr>
              <w:suppressLineNumbers/>
              <w:spacing w:line="320" w:lineRule="exact"/>
              <w:ind w:leftChars="-51" w:left="-107" w:rightChars="-55" w:right="-115"/>
              <w:jc w:val="center"/>
              <w:rPr>
                <w:rFonts w:ascii="ＭＳ Ｐ明朝" w:eastAsia="ＭＳ Ｐ明朝" w:hAnsi="ＭＳ Ｐ明朝"/>
                <w:w w:val="90"/>
                <w:sz w:val="21"/>
                <w:szCs w:val="21"/>
              </w:rPr>
            </w:pPr>
            <w:r w:rsidRPr="00DE24B4">
              <w:rPr>
                <w:rFonts w:ascii="ＭＳ Ｐ明朝" w:eastAsia="ＭＳ Ｐ明朝" w:hAnsi="ＭＳ Ｐ明朝" w:hint="eastAsia"/>
                <w:w w:val="90"/>
                <w:sz w:val="21"/>
                <w:szCs w:val="21"/>
              </w:rPr>
              <w:t>ｆ</w:t>
            </w:r>
          </w:p>
        </w:tc>
      </w:tr>
      <w:tr w:rsidR="00DE24B4" w:rsidRPr="00DE24B4" w14:paraId="36B398A6" w14:textId="77777777" w:rsidTr="00EF04A2">
        <w:trPr>
          <w:trHeight w:val="1004"/>
        </w:trPr>
        <w:tc>
          <w:tcPr>
            <w:tcW w:w="1189" w:type="pct"/>
            <w:gridSpan w:val="2"/>
            <w:vMerge/>
            <w:vAlign w:val="center"/>
          </w:tcPr>
          <w:p w14:paraId="6EAC5321" w14:textId="77777777" w:rsidR="00582787" w:rsidRPr="00DE24B4" w:rsidRDefault="00582787" w:rsidP="00EF04A2">
            <w:pPr>
              <w:suppressLineNumbers/>
              <w:spacing w:line="320" w:lineRule="exact"/>
              <w:ind w:rightChars="-50" w:right="-105"/>
              <w:jc w:val="left"/>
              <w:rPr>
                <w:rFonts w:ascii="ＭＳ Ｐ明朝" w:eastAsia="ＭＳ Ｐ明朝" w:hAnsi="ＭＳ Ｐ明朝"/>
                <w:sz w:val="21"/>
                <w:szCs w:val="21"/>
              </w:rPr>
            </w:pPr>
          </w:p>
        </w:tc>
        <w:tc>
          <w:tcPr>
            <w:tcW w:w="704" w:type="pct"/>
            <w:tcBorders>
              <w:top w:val="dotted" w:sz="4" w:space="0" w:color="auto"/>
            </w:tcBorders>
            <w:vAlign w:val="center"/>
          </w:tcPr>
          <w:p w14:paraId="63FDF9A5" w14:textId="77777777" w:rsidR="00582787" w:rsidRPr="00DE24B4" w:rsidRDefault="00582787" w:rsidP="00EF04A2">
            <w:pPr>
              <w:suppressLineNumbers/>
              <w:spacing w:line="320" w:lineRule="exact"/>
              <w:ind w:leftChars="-53" w:left="-111" w:rightChars="-53" w:right="-111"/>
              <w:jc w:val="center"/>
              <w:rPr>
                <w:rFonts w:ascii="ＭＳ Ｐ明朝" w:eastAsia="ＭＳ Ｐ明朝" w:hAnsi="ＭＳ Ｐ明朝"/>
                <w:w w:val="90"/>
                <w:sz w:val="21"/>
                <w:szCs w:val="21"/>
              </w:rPr>
            </w:pPr>
            <w:r w:rsidRPr="00DE24B4">
              <w:rPr>
                <w:rFonts w:ascii="ＭＳ Ｐ明朝" w:eastAsia="ＭＳ Ｐ明朝" w:hAnsi="ＭＳ Ｐ明朝" w:hint="eastAsia"/>
                <w:w w:val="90"/>
                <w:sz w:val="21"/>
                <w:szCs w:val="21"/>
              </w:rPr>
              <w:t>国道43号</w:t>
            </w:r>
          </w:p>
          <w:p w14:paraId="215F1512" w14:textId="77777777" w:rsidR="00582787" w:rsidRPr="00DE24B4" w:rsidRDefault="00582787" w:rsidP="00EF04A2">
            <w:pPr>
              <w:suppressLineNumbers/>
              <w:spacing w:line="320" w:lineRule="exact"/>
              <w:ind w:leftChars="-53" w:left="-111" w:rightChars="-53" w:right="-111"/>
              <w:jc w:val="center"/>
              <w:rPr>
                <w:rFonts w:ascii="ＭＳ Ｐ明朝" w:eastAsia="ＭＳ Ｐ明朝" w:hAnsi="ＭＳ Ｐ明朝"/>
                <w:w w:val="90"/>
                <w:sz w:val="21"/>
                <w:szCs w:val="21"/>
              </w:rPr>
            </w:pPr>
            <w:r w:rsidRPr="00DE24B4">
              <w:rPr>
                <w:rFonts w:ascii="ＭＳ Ｐ明朝" w:eastAsia="ＭＳ Ｐ明朝" w:hAnsi="ＭＳ Ｐ明朝"/>
                <w:w w:val="90"/>
                <w:sz w:val="21"/>
                <w:szCs w:val="21"/>
              </w:rPr>
              <w:t>（片側</w:t>
            </w:r>
            <w:r w:rsidRPr="00DE24B4">
              <w:rPr>
                <w:rFonts w:ascii="ＭＳ Ｐ明朝" w:eastAsia="ＭＳ Ｐ明朝" w:hAnsi="ＭＳ Ｐ明朝" w:hint="eastAsia"/>
                <w:w w:val="90"/>
                <w:sz w:val="21"/>
                <w:szCs w:val="21"/>
              </w:rPr>
              <w:t>３</w:t>
            </w:r>
            <w:r w:rsidRPr="00DE24B4">
              <w:rPr>
                <w:rFonts w:ascii="ＭＳ Ｐ明朝" w:eastAsia="ＭＳ Ｐ明朝" w:hAnsi="ＭＳ Ｐ明朝"/>
                <w:w w:val="90"/>
                <w:sz w:val="21"/>
                <w:szCs w:val="21"/>
              </w:rPr>
              <w:t>車線）</w:t>
            </w:r>
          </w:p>
        </w:tc>
        <w:tc>
          <w:tcPr>
            <w:tcW w:w="622" w:type="pct"/>
            <w:tcBorders>
              <w:top w:val="dotted" w:sz="4" w:space="0" w:color="auto"/>
            </w:tcBorders>
            <w:vAlign w:val="center"/>
          </w:tcPr>
          <w:p w14:paraId="57B81D1E" w14:textId="77777777" w:rsidR="00582787" w:rsidRPr="00DE24B4" w:rsidRDefault="00582787" w:rsidP="00EF04A2">
            <w:pPr>
              <w:suppressLineNumbers/>
              <w:spacing w:line="320" w:lineRule="exact"/>
              <w:ind w:rightChars="-25" w:right="-53"/>
              <w:jc w:val="center"/>
              <w:rPr>
                <w:rFonts w:ascii="ＭＳ Ｐ明朝" w:eastAsia="ＭＳ Ｐ明朝" w:hAnsi="ＭＳ Ｐ明朝"/>
                <w:w w:val="90"/>
                <w:sz w:val="21"/>
                <w:szCs w:val="21"/>
              </w:rPr>
            </w:pPr>
            <w:r w:rsidRPr="00DE24B4">
              <w:rPr>
                <w:rFonts w:ascii="ＭＳ Ｐ明朝" w:eastAsia="ＭＳ Ｐ明朝" w:hAnsi="ＭＳ Ｐ明朝" w:hint="eastAsia"/>
                <w:w w:val="90"/>
                <w:sz w:val="21"/>
                <w:szCs w:val="21"/>
              </w:rPr>
              <w:t>大阪池田線</w:t>
            </w:r>
          </w:p>
          <w:p w14:paraId="4D41EFF9" w14:textId="77777777" w:rsidR="00582787" w:rsidRPr="00DE24B4" w:rsidRDefault="00582787" w:rsidP="00EF04A2">
            <w:pPr>
              <w:suppressLineNumbers/>
              <w:spacing w:line="320" w:lineRule="exact"/>
              <w:ind w:leftChars="-50" w:left="-105" w:rightChars="-50" w:right="-105"/>
              <w:jc w:val="center"/>
              <w:rPr>
                <w:rFonts w:ascii="ＭＳ Ｐ明朝" w:eastAsia="ＭＳ Ｐ明朝" w:hAnsi="ＭＳ Ｐ明朝"/>
                <w:w w:val="90"/>
                <w:sz w:val="21"/>
                <w:szCs w:val="21"/>
              </w:rPr>
            </w:pPr>
            <w:r w:rsidRPr="00DE24B4">
              <w:rPr>
                <w:rFonts w:ascii="ＭＳ Ｐ明朝" w:eastAsia="ＭＳ Ｐ明朝" w:hAnsi="ＭＳ Ｐ明朝"/>
                <w:w w:val="90"/>
                <w:sz w:val="21"/>
                <w:szCs w:val="21"/>
              </w:rPr>
              <w:t>（片側２車線）</w:t>
            </w:r>
          </w:p>
        </w:tc>
        <w:tc>
          <w:tcPr>
            <w:tcW w:w="623" w:type="pct"/>
            <w:tcBorders>
              <w:top w:val="dotted" w:sz="4" w:space="0" w:color="auto"/>
            </w:tcBorders>
            <w:vAlign w:val="center"/>
          </w:tcPr>
          <w:p w14:paraId="75A008C2" w14:textId="77777777" w:rsidR="00582787" w:rsidRPr="00DE24B4" w:rsidRDefault="00582787" w:rsidP="00EF04A2">
            <w:pPr>
              <w:suppressLineNumbers/>
              <w:spacing w:line="320" w:lineRule="exact"/>
              <w:ind w:leftChars="-52" w:left="-109"/>
              <w:jc w:val="center"/>
              <w:rPr>
                <w:rFonts w:ascii="ＭＳ Ｐ明朝" w:eastAsia="ＭＳ Ｐ明朝" w:hAnsi="ＭＳ Ｐ明朝"/>
                <w:w w:val="90"/>
                <w:sz w:val="21"/>
                <w:szCs w:val="21"/>
              </w:rPr>
            </w:pPr>
            <w:r w:rsidRPr="00DE24B4">
              <w:rPr>
                <w:rFonts w:ascii="ＭＳ Ｐ明朝" w:eastAsia="ＭＳ Ｐ明朝" w:hAnsi="ＭＳ Ｐ明朝" w:hint="eastAsia"/>
                <w:w w:val="90"/>
                <w:sz w:val="21"/>
                <w:szCs w:val="21"/>
              </w:rPr>
              <w:t>国道43号</w:t>
            </w:r>
          </w:p>
          <w:p w14:paraId="177CEA7F" w14:textId="77777777" w:rsidR="00582787" w:rsidRPr="00DE24B4" w:rsidRDefault="00582787" w:rsidP="00EF04A2">
            <w:pPr>
              <w:suppressLineNumbers/>
              <w:spacing w:line="320" w:lineRule="exact"/>
              <w:ind w:leftChars="-52" w:left="-109" w:rightChars="-49" w:right="-103"/>
              <w:jc w:val="center"/>
              <w:rPr>
                <w:rFonts w:ascii="ＭＳ Ｐ明朝" w:eastAsia="ＭＳ Ｐ明朝" w:hAnsi="ＭＳ Ｐ明朝"/>
                <w:w w:val="90"/>
                <w:sz w:val="21"/>
                <w:szCs w:val="21"/>
              </w:rPr>
            </w:pPr>
            <w:r w:rsidRPr="00DE24B4">
              <w:rPr>
                <w:rFonts w:ascii="ＭＳ Ｐ明朝" w:eastAsia="ＭＳ Ｐ明朝" w:hAnsi="ＭＳ Ｐ明朝"/>
                <w:w w:val="90"/>
                <w:sz w:val="21"/>
                <w:szCs w:val="21"/>
              </w:rPr>
              <w:t>（片側</w:t>
            </w:r>
            <w:r w:rsidRPr="00DE24B4">
              <w:rPr>
                <w:rFonts w:ascii="ＭＳ Ｐ明朝" w:eastAsia="ＭＳ Ｐ明朝" w:hAnsi="ＭＳ Ｐ明朝" w:hint="eastAsia"/>
                <w:w w:val="90"/>
                <w:sz w:val="21"/>
                <w:szCs w:val="21"/>
              </w:rPr>
              <w:t>３</w:t>
            </w:r>
            <w:r w:rsidRPr="00DE24B4">
              <w:rPr>
                <w:rFonts w:ascii="ＭＳ Ｐ明朝" w:eastAsia="ＭＳ Ｐ明朝" w:hAnsi="ＭＳ Ｐ明朝"/>
                <w:w w:val="90"/>
                <w:sz w:val="21"/>
                <w:szCs w:val="21"/>
              </w:rPr>
              <w:t>車線）</w:t>
            </w:r>
          </w:p>
        </w:tc>
        <w:tc>
          <w:tcPr>
            <w:tcW w:w="623" w:type="pct"/>
            <w:tcBorders>
              <w:top w:val="dotted" w:sz="4" w:space="0" w:color="auto"/>
            </w:tcBorders>
            <w:vAlign w:val="center"/>
          </w:tcPr>
          <w:p w14:paraId="2E3CD2E5" w14:textId="77777777" w:rsidR="00582787" w:rsidRPr="00DE24B4" w:rsidRDefault="00582787" w:rsidP="00EF04A2">
            <w:pPr>
              <w:suppressLineNumbers/>
              <w:spacing w:line="320" w:lineRule="exact"/>
              <w:ind w:leftChars="-28" w:left="-59" w:rightChars="-53" w:right="-111"/>
              <w:jc w:val="center"/>
              <w:rPr>
                <w:rFonts w:ascii="ＭＳ Ｐ明朝" w:eastAsia="ＭＳ Ｐ明朝" w:hAnsi="ＭＳ Ｐ明朝"/>
                <w:w w:val="90"/>
                <w:sz w:val="21"/>
                <w:szCs w:val="21"/>
              </w:rPr>
            </w:pPr>
            <w:r w:rsidRPr="00DE24B4">
              <w:rPr>
                <w:rFonts w:ascii="ＭＳ Ｐ明朝" w:eastAsia="ＭＳ Ｐ明朝" w:hAnsi="ＭＳ Ｐ明朝" w:hint="eastAsia"/>
                <w:w w:val="90"/>
                <w:sz w:val="21"/>
                <w:szCs w:val="21"/>
              </w:rPr>
              <w:t>築港深江線</w:t>
            </w:r>
          </w:p>
          <w:p w14:paraId="6E735CFA" w14:textId="77777777" w:rsidR="00582787" w:rsidRPr="00DE24B4" w:rsidRDefault="00582787" w:rsidP="00EF04A2">
            <w:pPr>
              <w:suppressLineNumbers/>
              <w:spacing w:line="320" w:lineRule="exact"/>
              <w:ind w:leftChars="-28" w:left="-59" w:rightChars="-53" w:right="-111"/>
              <w:jc w:val="center"/>
              <w:rPr>
                <w:rFonts w:ascii="ＭＳ Ｐ明朝" w:eastAsia="ＭＳ Ｐ明朝" w:hAnsi="ＭＳ Ｐ明朝"/>
                <w:w w:val="90"/>
                <w:sz w:val="21"/>
                <w:szCs w:val="21"/>
              </w:rPr>
            </w:pPr>
            <w:r w:rsidRPr="00DE24B4">
              <w:rPr>
                <w:rFonts w:ascii="ＭＳ Ｐ明朝" w:eastAsia="ＭＳ Ｐ明朝" w:hAnsi="ＭＳ Ｐ明朝"/>
                <w:w w:val="90"/>
                <w:sz w:val="21"/>
                <w:szCs w:val="21"/>
              </w:rPr>
              <w:t>（片側</w:t>
            </w:r>
            <w:r w:rsidRPr="00DE24B4">
              <w:rPr>
                <w:rFonts w:ascii="ＭＳ Ｐ明朝" w:eastAsia="ＭＳ Ｐ明朝" w:hAnsi="ＭＳ Ｐ明朝" w:hint="eastAsia"/>
                <w:w w:val="90"/>
                <w:sz w:val="21"/>
                <w:szCs w:val="21"/>
              </w:rPr>
              <w:t>４</w:t>
            </w:r>
            <w:r w:rsidRPr="00DE24B4">
              <w:rPr>
                <w:rFonts w:ascii="ＭＳ Ｐ明朝" w:eastAsia="ＭＳ Ｐ明朝" w:hAnsi="ＭＳ Ｐ明朝"/>
                <w:w w:val="90"/>
                <w:sz w:val="21"/>
                <w:szCs w:val="21"/>
              </w:rPr>
              <w:t>車線）</w:t>
            </w:r>
          </w:p>
        </w:tc>
        <w:tc>
          <w:tcPr>
            <w:tcW w:w="619" w:type="pct"/>
            <w:tcBorders>
              <w:top w:val="dotted" w:sz="4" w:space="0" w:color="auto"/>
            </w:tcBorders>
            <w:vAlign w:val="center"/>
          </w:tcPr>
          <w:p w14:paraId="5AC2CF17" w14:textId="77777777" w:rsidR="00582787" w:rsidRPr="00DE24B4" w:rsidRDefault="00582787" w:rsidP="00EF04A2">
            <w:pPr>
              <w:suppressLineNumbers/>
              <w:spacing w:line="320" w:lineRule="exact"/>
              <w:ind w:leftChars="-50" w:left="-105" w:rightChars="-51" w:right="-107"/>
              <w:jc w:val="center"/>
              <w:rPr>
                <w:rFonts w:ascii="ＭＳ Ｐ明朝" w:eastAsia="ＭＳ Ｐ明朝" w:hAnsi="ＭＳ Ｐ明朝"/>
                <w:w w:val="90"/>
                <w:sz w:val="21"/>
                <w:szCs w:val="21"/>
              </w:rPr>
            </w:pPr>
            <w:r w:rsidRPr="00DE24B4">
              <w:rPr>
                <w:rFonts w:ascii="ＭＳ Ｐ明朝" w:eastAsia="ＭＳ Ｐ明朝" w:hAnsi="ＭＳ Ｐ明朝" w:hint="eastAsia"/>
                <w:w w:val="90"/>
                <w:sz w:val="21"/>
                <w:szCs w:val="21"/>
              </w:rPr>
              <w:t>大阪臨海線</w:t>
            </w:r>
          </w:p>
          <w:p w14:paraId="7E8F9153" w14:textId="77777777" w:rsidR="00582787" w:rsidRPr="00DE24B4" w:rsidRDefault="00582787" w:rsidP="00EF04A2">
            <w:pPr>
              <w:suppressLineNumbers/>
              <w:spacing w:line="320" w:lineRule="exact"/>
              <w:ind w:leftChars="-51" w:left="-105" w:rightChars="-50" w:right="-105" w:hangingChars="1" w:hanging="2"/>
              <w:jc w:val="center"/>
              <w:rPr>
                <w:rFonts w:ascii="ＭＳ Ｐ明朝" w:eastAsia="ＭＳ Ｐ明朝" w:hAnsi="ＭＳ Ｐ明朝"/>
                <w:w w:val="90"/>
                <w:sz w:val="21"/>
                <w:szCs w:val="21"/>
              </w:rPr>
            </w:pPr>
            <w:r w:rsidRPr="00DE24B4">
              <w:rPr>
                <w:rFonts w:ascii="ＭＳ Ｐ明朝" w:eastAsia="ＭＳ Ｐ明朝" w:hAnsi="ＭＳ Ｐ明朝"/>
                <w:w w:val="90"/>
                <w:sz w:val="21"/>
                <w:szCs w:val="21"/>
              </w:rPr>
              <w:t>（片側</w:t>
            </w:r>
            <w:r w:rsidRPr="00DE24B4">
              <w:rPr>
                <w:rFonts w:ascii="ＭＳ Ｐ明朝" w:eastAsia="ＭＳ Ｐ明朝" w:hAnsi="ＭＳ Ｐ明朝" w:hint="eastAsia"/>
                <w:w w:val="90"/>
                <w:sz w:val="21"/>
                <w:szCs w:val="21"/>
              </w:rPr>
              <w:t>３</w:t>
            </w:r>
            <w:r w:rsidRPr="00DE24B4">
              <w:rPr>
                <w:rFonts w:ascii="ＭＳ Ｐ明朝" w:eastAsia="ＭＳ Ｐ明朝" w:hAnsi="ＭＳ Ｐ明朝"/>
                <w:w w:val="90"/>
                <w:sz w:val="21"/>
                <w:szCs w:val="21"/>
              </w:rPr>
              <w:t>車線）</w:t>
            </w:r>
          </w:p>
        </w:tc>
        <w:tc>
          <w:tcPr>
            <w:tcW w:w="619" w:type="pct"/>
            <w:tcBorders>
              <w:top w:val="dotted" w:sz="4" w:space="0" w:color="auto"/>
            </w:tcBorders>
            <w:vAlign w:val="center"/>
          </w:tcPr>
          <w:p w14:paraId="64C7138A" w14:textId="77777777" w:rsidR="00582787" w:rsidRPr="00DE24B4" w:rsidRDefault="00582787" w:rsidP="00EF04A2">
            <w:pPr>
              <w:suppressLineNumbers/>
              <w:spacing w:line="320" w:lineRule="exact"/>
              <w:ind w:leftChars="-51" w:left="-107" w:rightChars="-55" w:right="-115"/>
              <w:jc w:val="center"/>
              <w:rPr>
                <w:rFonts w:ascii="ＭＳ Ｐ明朝" w:eastAsia="ＭＳ Ｐ明朝" w:hAnsi="ＭＳ Ｐ明朝"/>
                <w:w w:val="90"/>
                <w:sz w:val="21"/>
                <w:szCs w:val="21"/>
              </w:rPr>
            </w:pPr>
            <w:r w:rsidRPr="00DE24B4">
              <w:rPr>
                <w:rFonts w:ascii="ＭＳ Ｐ明朝" w:eastAsia="ＭＳ Ｐ明朝" w:hAnsi="ＭＳ Ｐ明朝" w:hint="eastAsia"/>
                <w:w w:val="90"/>
                <w:sz w:val="21"/>
                <w:szCs w:val="21"/>
              </w:rPr>
              <w:t>浜口南港線</w:t>
            </w:r>
          </w:p>
          <w:p w14:paraId="44456EAC" w14:textId="77777777" w:rsidR="00582787" w:rsidRPr="00DE24B4" w:rsidRDefault="00582787" w:rsidP="00EF04A2">
            <w:pPr>
              <w:suppressLineNumbers/>
              <w:spacing w:line="320" w:lineRule="exact"/>
              <w:ind w:leftChars="-51" w:left="-107" w:rightChars="-55" w:right="-115"/>
              <w:jc w:val="center"/>
              <w:rPr>
                <w:rFonts w:ascii="ＭＳ Ｐ明朝" w:eastAsia="ＭＳ Ｐ明朝" w:hAnsi="ＭＳ Ｐ明朝"/>
                <w:w w:val="90"/>
                <w:sz w:val="21"/>
                <w:szCs w:val="21"/>
              </w:rPr>
            </w:pPr>
            <w:r w:rsidRPr="00DE24B4">
              <w:rPr>
                <w:rFonts w:ascii="ＭＳ Ｐ明朝" w:eastAsia="ＭＳ Ｐ明朝" w:hAnsi="ＭＳ Ｐ明朝"/>
                <w:w w:val="90"/>
                <w:sz w:val="21"/>
                <w:szCs w:val="21"/>
              </w:rPr>
              <w:t>（片側２車線）</w:t>
            </w:r>
          </w:p>
        </w:tc>
      </w:tr>
      <w:tr w:rsidR="00DE24B4" w:rsidRPr="00DE24B4" w14:paraId="269018AF" w14:textId="77777777" w:rsidTr="00EF04A2">
        <w:trPr>
          <w:trHeight w:val="779"/>
        </w:trPr>
        <w:tc>
          <w:tcPr>
            <w:tcW w:w="1189" w:type="pct"/>
            <w:gridSpan w:val="2"/>
            <w:vAlign w:val="center"/>
          </w:tcPr>
          <w:p w14:paraId="22F3DBD1" w14:textId="77777777" w:rsidR="00582787" w:rsidRPr="00DE24B4" w:rsidRDefault="00582787" w:rsidP="00EF04A2">
            <w:pPr>
              <w:suppressLineNumbers/>
              <w:spacing w:line="320" w:lineRule="exact"/>
              <w:jc w:val="left"/>
              <w:rPr>
                <w:rFonts w:ascii="ＭＳ Ｐ明朝" w:eastAsia="ＭＳ Ｐ明朝" w:hAnsi="ＭＳ Ｐ明朝"/>
                <w:sz w:val="21"/>
                <w:szCs w:val="21"/>
              </w:rPr>
            </w:pPr>
            <w:r w:rsidRPr="00DE24B4">
              <w:rPr>
                <w:rFonts w:ascii="ＭＳ Ｐ明朝" w:eastAsia="ＭＳ Ｐ明朝" w:hAnsi="ＭＳ Ｐ明朝" w:hint="eastAsia"/>
                <w:sz w:val="21"/>
                <w:szCs w:val="21"/>
              </w:rPr>
              <w:t>年間断面交通量</w:t>
            </w:r>
          </w:p>
          <w:p w14:paraId="0044ADA8" w14:textId="77777777" w:rsidR="00582787" w:rsidRPr="00DE24B4" w:rsidRDefault="00582787" w:rsidP="00EF04A2">
            <w:pPr>
              <w:suppressLineNumbers/>
              <w:spacing w:line="320" w:lineRule="exact"/>
              <w:jc w:val="left"/>
              <w:rPr>
                <w:rFonts w:ascii="ＭＳ Ｐ明朝" w:eastAsia="ＭＳ Ｐ明朝" w:hAnsi="ＭＳ Ｐ明朝"/>
                <w:sz w:val="21"/>
                <w:szCs w:val="21"/>
              </w:rPr>
            </w:pPr>
            <w:r w:rsidRPr="00DE24B4">
              <w:rPr>
                <w:rFonts w:ascii="ＭＳ Ｐ明朝" w:eastAsia="ＭＳ Ｐ明朝" w:hAnsi="ＭＳ Ｐ明朝" w:hint="eastAsia"/>
                <w:sz w:val="21"/>
                <w:szCs w:val="21"/>
              </w:rPr>
              <w:t>（千台）</w:t>
            </w:r>
          </w:p>
        </w:tc>
        <w:tc>
          <w:tcPr>
            <w:tcW w:w="704" w:type="pct"/>
            <w:vAlign w:val="center"/>
          </w:tcPr>
          <w:p w14:paraId="65C6B981"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25,972</w:t>
            </w:r>
          </w:p>
          <w:p w14:paraId="13C781E7"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sz w:val="21"/>
                <w:szCs w:val="21"/>
              </w:rPr>
              <w:t>（20％）</w:t>
            </w:r>
            <w:r w:rsidRPr="00DE24B4">
              <w:rPr>
                <w:rFonts w:ascii="ＭＳ Ｐ明朝" w:eastAsia="ＭＳ Ｐ明朝" w:hAnsi="ＭＳ Ｐ明朝" w:hint="eastAsia"/>
                <w:sz w:val="21"/>
                <w:szCs w:val="21"/>
                <w:vertAlign w:val="superscript"/>
              </w:rPr>
              <w:t>※1</w:t>
            </w:r>
          </w:p>
        </w:tc>
        <w:tc>
          <w:tcPr>
            <w:tcW w:w="622" w:type="pct"/>
            <w:vAlign w:val="center"/>
          </w:tcPr>
          <w:p w14:paraId="67CF3C54"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5,837</w:t>
            </w:r>
          </w:p>
          <w:p w14:paraId="144A5250"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sz w:val="21"/>
                <w:szCs w:val="21"/>
              </w:rPr>
              <w:t>（29％）</w:t>
            </w:r>
          </w:p>
        </w:tc>
        <w:tc>
          <w:tcPr>
            <w:tcW w:w="623" w:type="pct"/>
            <w:vAlign w:val="center"/>
          </w:tcPr>
          <w:p w14:paraId="02447AD8"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9,659</w:t>
            </w:r>
          </w:p>
          <w:p w14:paraId="1829514A"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sz w:val="21"/>
                <w:szCs w:val="21"/>
              </w:rPr>
              <w:t>（22％）</w:t>
            </w:r>
          </w:p>
        </w:tc>
        <w:tc>
          <w:tcPr>
            <w:tcW w:w="623" w:type="pct"/>
            <w:vAlign w:val="center"/>
          </w:tcPr>
          <w:p w14:paraId="04204CCB"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6,366</w:t>
            </w:r>
          </w:p>
          <w:p w14:paraId="662EC81C"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（2.6％）</w:t>
            </w:r>
          </w:p>
        </w:tc>
        <w:tc>
          <w:tcPr>
            <w:tcW w:w="619" w:type="pct"/>
            <w:vAlign w:val="center"/>
          </w:tcPr>
          <w:p w14:paraId="2BBFB523"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15,639</w:t>
            </w:r>
          </w:p>
          <w:p w14:paraId="7494C6D2"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sz w:val="21"/>
                <w:szCs w:val="21"/>
              </w:rPr>
              <w:t>（20％）</w:t>
            </w:r>
          </w:p>
        </w:tc>
        <w:tc>
          <w:tcPr>
            <w:tcW w:w="619" w:type="pct"/>
            <w:vAlign w:val="center"/>
          </w:tcPr>
          <w:p w14:paraId="0A9C4E98"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7,852</w:t>
            </w:r>
          </w:p>
          <w:p w14:paraId="297FCAB4"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sz w:val="21"/>
                <w:szCs w:val="21"/>
              </w:rPr>
              <w:t>（20％）</w:t>
            </w:r>
          </w:p>
        </w:tc>
      </w:tr>
      <w:tr w:rsidR="00DE24B4" w:rsidRPr="00DE24B4" w14:paraId="2543FE56" w14:textId="77777777" w:rsidTr="00EF04A2">
        <w:trPr>
          <w:trHeight w:val="716"/>
        </w:trPr>
        <w:tc>
          <w:tcPr>
            <w:tcW w:w="327" w:type="pct"/>
            <w:vMerge w:val="restart"/>
            <w:textDirection w:val="tbRlV"/>
            <w:vAlign w:val="center"/>
          </w:tcPr>
          <w:p w14:paraId="010FBB62" w14:textId="77777777" w:rsidR="00582787" w:rsidRPr="00DE24B4" w:rsidRDefault="00582787" w:rsidP="00EF04A2">
            <w:pPr>
              <w:suppressLineNumbers/>
              <w:spacing w:line="320" w:lineRule="exact"/>
              <w:ind w:left="113" w:right="113"/>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排出強度</w:t>
            </w:r>
          </w:p>
        </w:tc>
        <w:tc>
          <w:tcPr>
            <w:tcW w:w="862" w:type="pct"/>
            <w:vAlign w:val="center"/>
          </w:tcPr>
          <w:p w14:paraId="53944EDB"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NO</w:t>
            </w:r>
            <w:r w:rsidRPr="00DE24B4">
              <w:rPr>
                <w:rFonts w:ascii="ＭＳ Ｐ明朝" w:eastAsia="ＭＳ Ｐ明朝" w:hAnsi="ＭＳ Ｐ明朝" w:hint="eastAsia"/>
                <w:sz w:val="16"/>
                <w:szCs w:val="16"/>
              </w:rPr>
              <w:t>X</w:t>
            </w:r>
            <w:r w:rsidRPr="00DE24B4">
              <w:rPr>
                <w:rFonts w:ascii="ＭＳ Ｐ明朝" w:eastAsia="ＭＳ Ｐ明朝" w:hAnsi="ＭＳ Ｐ明朝" w:hint="eastAsia"/>
                <w:sz w:val="21"/>
                <w:szCs w:val="21"/>
              </w:rPr>
              <w:t xml:space="preserve"> （kg/km）</w:t>
            </w:r>
          </w:p>
        </w:tc>
        <w:tc>
          <w:tcPr>
            <w:tcW w:w="704" w:type="pct"/>
            <w:vAlign w:val="center"/>
          </w:tcPr>
          <w:p w14:paraId="7BA2007F"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13,863</w:t>
            </w:r>
          </w:p>
          <w:p w14:paraId="10FA04BF"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sz w:val="21"/>
                <w:szCs w:val="21"/>
              </w:rPr>
              <w:t>（79％）</w:t>
            </w:r>
          </w:p>
        </w:tc>
        <w:tc>
          <w:tcPr>
            <w:tcW w:w="622" w:type="pct"/>
            <w:vAlign w:val="center"/>
          </w:tcPr>
          <w:p w14:paraId="6294C98F"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14,961</w:t>
            </w:r>
          </w:p>
          <w:p w14:paraId="0105594E"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sz w:val="21"/>
                <w:szCs w:val="21"/>
              </w:rPr>
              <w:t>（89％）</w:t>
            </w:r>
          </w:p>
        </w:tc>
        <w:tc>
          <w:tcPr>
            <w:tcW w:w="623" w:type="pct"/>
            <w:vAlign w:val="center"/>
          </w:tcPr>
          <w:p w14:paraId="453FBD75"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5,839</w:t>
            </w:r>
          </w:p>
          <w:p w14:paraId="39540D38"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sz w:val="21"/>
                <w:szCs w:val="21"/>
              </w:rPr>
              <w:t>（79％）</w:t>
            </w:r>
          </w:p>
        </w:tc>
        <w:tc>
          <w:tcPr>
            <w:tcW w:w="623" w:type="pct"/>
            <w:vAlign w:val="center"/>
          </w:tcPr>
          <w:p w14:paraId="688BE8DF"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2,954</w:t>
            </w:r>
          </w:p>
          <w:p w14:paraId="5A719072"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（74％）</w:t>
            </w:r>
          </w:p>
        </w:tc>
        <w:tc>
          <w:tcPr>
            <w:tcW w:w="619" w:type="pct"/>
            <w:vAlign w:val="center"/>
          </w:tcPr>
          <w:p w14:paraId="51BF52A9"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8,756</w:t>
            </w:r>
          </w:p>
          <w:p w14:paraId="33D2F0CA"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sz w:val="21"/>
                <w:szCs w:val="21"/>
              </w:rPr>
              <w:t>（90％）</w:t>
            </w:r>
          </w:p>
        </w:tc>
        <w:tc>
          <w:tcPr>
            <w:tcW w:w="619" w:type="pct"/>
            <w:vAlign w:val="center"/>
          </w:tcPr>
          <w:p w14:paraId="3E6C5597"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4,637</w:t>
            </w:r>
          </w:p>
          <w:p w14:paraId="5D1C6462"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sz w:val="21"/>
                <w:szCs w:val="21"/>
              </w:rPr>
              <w:t>（79％）</w:t>
            </w:r>
          </w:p>
        </w:tc>
      </w:tr>
      <w:tr w:rsidR="00DE24B4" w:rsidRPr="00DE24B4" w14:paraId="0993C91B" w14:textId="77777777" w:rsidTr="00EF04A2">
        <w:trPr>
          <w:trHeight w:val="712"/>
        </w:trPr>
        <w:tc>
          <w:tcPr>
            <w:tcW w:w="327" w:type="pct"/>
            <w:vMerge/>
            <w:vAlign w:val="center"/>
          </w:tcPr>
          <w:p w14:paraId="3C80F0F3" w14:textId="77777777" w:rsidR="00582787" w:rsidRPr="00DE24B4" w:rsidRDefault="00582787" w:rsidP="00EF04A2">
            <w:pPr>
              <w:suppressLineNumbers/>
              <w:spacing w:line="320" w:lineRule="exact"/>
              <w:jc w:val="left"/>
              <w:rPr>
                <w:rFonts w:ascii="ＭＳ Ｐ明朝" w:eastAsia="ＭＳ Ｐ明朝" w:hAnsi="ＭＳ Ｐ明朝"/>
                <w:w w:val="90"/>
                <w:sz w:val="21"/>
                <w:szCs w:val="21"/>
              </w:rPr>
            </w:pPr>
          </w:p>
        </w:tc>
        <w:tc>
          <w:tcPr>
            <w:tcW w:w="862" w:type="pct"/>
            <w:vAlign w:val="center"/>
          </w:tcPr>
          <w:p w14:paraId="39A86D99"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PM （kg/km）</w:t>
            </w:r>
          </w:p>
        </w:tc>
        <w:tc>
          <w:tcPr>
            <w:tcW w:w="704" w:type="pct"/>
            <w:vAlign w:val="center"/>
          </w:tcPr>
          <w:p w14:paraId="0D815FD3"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483</w:t>
            </w:r>
          </w:p>
          <w:p w14:paraId="3745E1F1"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sz w:val="21"/>
                <w:szCs w:val="21"/>
              </w:rPr>
              <w:t>（46％）</w:t>
            </w:r>
          </w:p>
        </w:tc>
        <w:tc>
          <w:tcPr>
            <w:tcW w:w="622" w:type="pct"/>
            <w:vAlign w:val="center"/>
          </w:tcPr>
          <w:p w14:paraId="0EF9AE8C"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554</w:t>
            </w:r>
          </w:p>
          <w:p w14:paraId="1BA9FC17"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sz w:val="21"/>
                <w:szCs w:val="21"/>
              </w:rPr>
              <w:t>（47%）</w:t>
            </w:r>
          </w:p>
        </w:tc>
        <w:tc>
          <w:tcPr>
            <w:tcW w:w="623" w:type="pct"/>
            <w:vAlign w:val="center"/>
          </w:tcPr>
          <w:p w14:paraId="6338BFEA"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190</w:t>
            </w:r>
          </w:p>
          <w:p w14:paraId="132771BE"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sz w:val="21"/>
                <w:szCs w:val="21"/>
              </w:rPr>
              <w:t>（49％）</w:t>
            </w:r>
          </w:p>
        </w:tc>
        <w:tc>
          <w:tcPr>
            <w:tcW w:w="623" w:type="pct"/>
            <w:vAlign w:val="center"/>
          </w:tcPr>
          <w:p w14:paraId="6B43318E"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157</w:t>
            </w:r>
          </w:p>
          <w:p w14:paraId="0BD102E2"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（34％）</w:t>
            </w:r>
          </w:p>
        </w:tc>
        <w:tc>
          <w:tcPr>
            <w:tcW w:w="619" w:type="pct"/>
            <w:vAlign w:val="center"/>
          </w:tcPr>
          <w:p w14:paraId="6C6859F6"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293</w:t>
            </w:r>
          </w:p>
          <w:p w14:paraId="7A50259B"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sz w:val="21"/>
                <w:szCs w:val="21"/>
              </w:rPr>
              <w:t>（49％）</w:t>
            </w:r>
          </w:p>
        </w:tc>
        <w:tc>
          <w:tcPr>
            <w:tcW w:w="619" w:type="pct"/>
            <w:vAlign w:val="center"/>
          </w:tcPr>
          <w:p w14:paraId="6FBF933B"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hint="eastAsia"/>
                <w:sz w:val="21"/>
                <w:szCs w:val="21"/>
              </w:rPr>
              <w:t>156</w:t>
            </w:r>
          </w:p>
          <w:p w14:paraId="23803C3E" w14:textId="77777777" w:rsidR="00582787" w:rsidRPr="00DE24B4" w:rsidRDefault="00582787" w:rsidP="00EF04A2">
            <w:pPr>
              <w:suppressLineNumbers/>
              <w:spacing w:line="320" w:lineRule="exact"/>
              <w:jc w:val="center"/>
              <w:rPr>
                <w:rFonts w:ascii="ＭＳ Ｐ明朝" w:eastAsia="ＭＳ Ｐ明朝" w:hAnsi="ＭＳ Ｐ明朝"/>
                <w:sz w:val="21"/>
                <w:szCs w:val="21"/>
              </w:rPr>
            </w:pPr>
            <w:r w:rsidRPr="00DE24B4">
              <w:rPr>
                <w:rFonts w:ascii="ＭＳ Ｐ明朝" w:eastAsia="ＭＳ Ｐ明朝" w:hAnsi="ＭＳ Ｐ明朝"/>
                <w:sz w:val="21"/>
                <w:szCs w:val="21"/>
              </w:rPr>
              <w:t>（45％）</w:t>
            </w:r>
          </w:p>
        </w:tc>
      </w:tr>
    </w:tbl>
    <w:p w14:paraId="0596B53A" w14:textId="77777777" w:rsidR="00582787" w:rsidRPr="00DE24B4" w:rsidRDefault="00582787" w:rsidP="00582787">
      <w:pPr>
        <w:suppressLineNumbers/>
        <w:spacing w:line="280" w:lineRule="exact"/>
        <w:ind w:firstLineChars="200" w:firstLine="360"/>
        <w:rPr>
          <w:rFonts w:ascii="ＭＳ Ｐ明朝" w:eastAsia="ＭＳ Ｐ明朝" w:hAnsi="ＭＳ Ｐ明朝" w:cs="o{Ç˛"/>
          <w:kern w:val="0"/>
          <w:sz w:val="18"/>
          <w:szCs w:val="18"/>
        </w:rPr>
      </w:pPr>
      <w:r w:rsidRPr="00DE24B4">
        <w:rPr>
          <w:rFonts w:ascii="ＭＳ Ｐ明朝" w:eastAsia="ＭＳ Ｐ明朝" w:hAnsi="ＭＳ Ｐ明朝" w:cs="o{Ç˛" w:hint="eastAsia"/>
          <w:kern w:val="0"/>
          <w:sz w:val="18"/>
          <w:szCs w:val="18"/>
        </w:rPr>
        <w:t>※１　（　　　　）内のパーセンテージは、大型車（普通貨物車、特種（殊）車）の割合を示す。</w:t>
      </w:r>
    </w:p>
    <w:p w14:paraId="01B33031" w14:textId="77777777" w:rsidR="00582787" w:rsidRPr="00DE24B4" w:rsidRDefault="00582787" w:rsidP="00582787">
      <w:pPr>
        <w:suppressLineNumbers/>
        <w:spacing w:line="280" w:lineRule="exact"/>
        <w:ind w:leftChars="100" w:left="210" w:firstLineChars="100" w:firstLine="180"/>
        <w:rPr>
          <w:rFonts w:ascii="ＭＳ Ｐ明朝" w:eastAsia="ＭＳ Ｐ明朝" w:hAnsi="ＭＳ Ｐ明朝" w:cs="o{Ç˛"/>
          <w:kern w:val="0"/>
          <w:sz w:val="18"/>
          <w:szCs w:val="18"/>
        </w:rPr>
      </w:pPr>
      <w:r w:rsidRPr="00DE24B4">
        <w:rPr>
          <w:rFonts w:ascii="ＭＳ Ｐ明朝" w:eastAsia="ＭＳ Ｐ明朝" w:hAnsi="ＭＳ Ｐ明朝" w:cs="o{Ç˛" w:hint="eastAsia"/>
          <w:kern w:val="0"/>
          <w:sz w:val="18"/>
          <w:szCs w:val="18"/>
        </w:rPr>
        <w:t>※２　築港深江線（中央大通に包含）には最寄りの調査地点がなく、同路線の東側約２キロ離れた地点（九条南３丁目）</w:t>
      </w:r>
    </w:p>
    <w:p w14:paraId="524C6B2B"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58B82045"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2ABAEB22" w14:textId="77777777" w:rsidR="00582787" w:rsidRPr="00DE24B4" w:rsidRDefault="00582787" w:rsidP="00582787">
      <w:pPr>
        <w:spacing w:line="360" w:lineRule="exact"/>
        <w:rPr>
          <w:rFonts w:ascii="ＭＳ 明朝" w:eastAsia="ＭＳ 明朝" w:hAnsi="ＭＳ 明朝"/>
          <w:sz w:val="22"/>
        </w:rPr>
      </w:pPr>
      <w:r w:rsidRPr="00DE24B4">
        <w:rPr>
          <w:rFonts w:ascii="ＭＳ 明朝" w:eastAsia="ＭＳ 明朝" w:hAnsi="ＭＳ 明朝" w:hint="eastAsia"/>
          <w:sz w:val="22"/>
        </w:rPr>
        <w:t>（</w:t>
      </w:r>
      <w:r w:rsidRPr="00DE24B4">
        <w:rPr>
          <w:rFonts w:ascii="ＭＳ 明朝" w:eastAsia="ＭＳ 明朝" w:hAnsi="ＭＳ 明朝"/>
          <w:sz w:val="22"/>
        </w:rPr>
        <w:t>規制を廃止した場合の排出強度の試算結果</w:t>
      </w:r>
      <w:r w:rsidRPr="00DE24B4">
        <w:rPr>
          <w:rFonts w:ascii="ＭＳ 明朝" w:eastAsia="ＭＳ 明朝" w:hAnsi="ＭＳ 明朝" w:hint="eastAsia"/>
          <w:sz w:val="22"/>
        </w:rPr>
        <w:t>）</w:t>
      </w:r>
    </w:p>
    <w:p w14:paraId="5FDB38B0" w14:textId="7C14398A"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規制を廃止した場合について、対象交差点の排出強度を試算した結果、</w:t>
      </w:r>
      <w:r w:rsidR="001C7BE3" w:rsidRPr="00DE24B4">
        <w:rPr>
          <w:rFonts w:ascii="ＭＳ 明朝" w:eastAsia="ＭＳ 明朝" w:hAnsi="ＭＳ 明朝" w:hint="eastAsia"/>
          <w:sz w:val="22"/>
        </w:rPr>
        <w:t>表Ⅱ－</w:t>
      </w:r>
      <w:r w:rsidR="001C7BE3" w:rsidRPr="00DE24B4">
        <w:rPr>
          <w:rFonts w:ascii="ＭＳ 明朝" w:eastAsia="ＭＳ 明朝" w:hAnsi="ＭＳ 明朝"/>
          <w:sz w:val="22"/>
        </w:rPr>
        <w:t>10のとおり、</w:t>
      </w:r>
      <w:r w:rsidRPr="00DE24B4">
        <w:rPr>
          <w:rFonts w:ascii="ＭＳ 明朝" w:eastAsia="ＭＳ 明朝" w:hAnsi="ＭＳ 明朝"/>
          <w:sz w:val="22"/>
        </w:rPr>
        <w:t>NO</w:t>
      </w:r>
      <w:r w:rsidRPr="00DE24B4">
        <w:rPr>
          <w:rFonts w:ascii="ＭＳ 明朝" w:eastAsia="ＭＳ 明朝" w:hAnsi="ＭＳ 明朝"/>
          <w:sz w:val="16"/>
          <w:szCs w:val="16"/>
        </w:rPr>
        <w:t>X</w:t>
      </w:r>
      <w:r w:rsidRPr="00DE24B4">
        <w:rPr>
          <w:rFonts w:ascii="ＭＳ 明朝" w:eastAsia="ＭＳ 明朝" w:hAnsi="ＭＳ 明朝"/>
          <w:sz w:val="22"/>
        </w:rPr>
        <w:t>では排出強度の増加率は最大で1.0％と十分に小さかった。</w:t>
      </w:r>
    </w:p>
    <w:p w14:paraId="781AA0C2" w14:textId="60031E77"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また、</w:t>
      </w:r>
      <w:r w:rsidRPr="00DE24B4">
        <w:rPr>
          <w:rFonts w:ascii="ＭＳ 明朝" w:eastAsia="ＭＳ 明朝" w:hAnsi="ＭＳ 明朝"/>
          <w:sz w:val="22"/>
        </w:rPr>
        <w:t>PMについては、増加量の最大値である62kg/kmの濃度換算値は2.9×10</w:t>
      </w:r>
      <w:r w:rsidRPr="00DE24B4">
        <w:rPr>
          <w:rFonts w:ascii="ＭＳ 明朝" w:eastAsia="ＭＳ 明朝" w:hAnsi="ＭＳ 明朝"/>
          <w:sz w:val="22"/>
          <w:vertAlign w:val="superscript"/>
        </w:rPr>
        <w:t>-6</w:t>
      </w:r>
      <w:r w:rsidRPr="00DE24B4">
        <w:rPr>
          <w:rFonts w:ascii="ＭＳ 明朝" w:eastAsia="ＭＳ 明朝" w:hAnsi="ＭＳ 明朝"/>
          <w:sz w:val="22"/>
        </w:rPr>
        <w:t xml:space="preserve"> mg/m</w:t>
      </w:r>
      <w:r w:rsidRPr="00DE24B4">
        <w:rPr>
          <w:rFonts w:ascii="ＭＳ 明朝" w:eastAsia="ＭＳ 明朝" w:hAnsi="ＭＳ 明朝"/>
          <w:sz w:val="22"/>
          <w:vertAlign w:val="superscript"/>
        </w:rPr>
        <w:t>3</w:t>
      </w:r>
      <w:r w:rsidRPr="00DE24B4">
        <w:rPr>
          <w:rFonts w:ascii="ＭＳ 明朝" w:eastAsia="ＭＳ 明朝" w:hAnsi="ＭＳ 明朝"/>
          <w:sz w:val="22"/>
        </w:rPr>
        <w:t>であり、濃度の増加量は小さい。また、</w:t>
      </w:r>
      <w:r w:rsidR="001619C8" w:rsidRPr="00DE24B4">
        <w:rPr>
          <w:rFonts w:ascii="ＭＳ 明朝" w:eastAsia="ＭＳ 明朝" w:hAnsi="ＭＳ 明朝" w:hint="eastAsia"/>
          <w:sz w:val="22"/>
        </w:rPr>
        <w:t>図Ⅱ－21</w:t>
      </w:r>
      <w:r w:rsidR="001619C8" w:rsidRPr="00DE24B4">
        <w:rPr>
          <w:rFonts w:ascii="ＭＳ 明朝" w:eastAsia="ＭＳ 明朝" w:hAnsi="ＭＳ 明朝"/>
          <w:sz w:val="22"/>
        </w:rPr>
        <w:t>のとおり、</w:t>
      </w:r>
      <w:r w:rsidRPr="00DE24B4">
        <w:rPr>
          <w:rFonts w:ascii="ＭＳ 明朝" w:eastAsia="ＭＳ 明朝" w:hAnsi="ＭＳ 明朝"/>
          <w:sz w:val="22"/>
        </w:rPr>
        <w:t>自排局における発生源寄与割合の推計では自動車からのPMの寄与率は17％であることから影響は小さいと考えられる。</w:t>
      </w:r>
    </w:p>
    <w:p w14:paraId="5FBC171A" w14:textId="5452045B" w:rsidR="00582787" w:rsidRPr="00DE24B4" w:rsidRDefault="00582787" w:rsidP="001E0783">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以上から、流入車規制を廃止した場合における局地汚染への影響は軽微であると考えられる。</w:t>
      </w:r>
      <w:r w:rsidR="00721E76" w:rsidRPr="00DE24B4">
        <w:rPr>
          <w:rFonts w:ascii="ＭＳ Ｐ明朝" w:eastAsia="ＭＳ Ｐ明朝" w:hAnsi="ＭＳ Ｐ明朝"/>
          <w:sz w:val="22"/>
        </w:rPr>
        <w:br w:type="page"/>
      </w:r>
    </w:p>
    <w:p w14:paraId="4DCF3B67" w14:textId="77777777" w:rsidR="00582787" w:rsidRPr="00DE24B4" w:rsidRDefault="00582787" w:rsidP="00582787">
      <w:pPr>
        <w:suppressLineNumbers/>
        <w:spacing w:line="420" w:lineRule="exact"/>
        <w:ind w:firstLineChars="50" w:firstLine="110"/>
        <w:jc w:val="center"/>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表Ⅱ－10　　規制を廃止した場合の排出強度の試算結果（令和元年度）</w:t>
      </w:r>
    </w:p>
    <w:tbl>
      <w:tblPr>
        <w:tblStyle w:val="a8"/>
        <w:tblW w:w="5295" w:type="pct"/>
        <w:tblInd w:w="-5" w:type="dxa"/>
        <w:tblLook w:val="04A0" w:firstRow="1" w:lastRow="0" w:firstColumn="1" w:lastColumn="0" w:noHBand="0" w:noVBand="1"/>
      </w:tblPr>
      <w:tblGrid>
        <w:gridCol w:w="558"/>
        <w:gridCol w:w="2305"/>
        <w:gridCol w:w="1113"/>
        <w:gridCol w:w="1128"/>
        <w:gridCol w:w="1121"/>
        <w:gridCol w:w="1144"/>
        <w:gridCol w:w="1107"/>
        <w:gridCol w:w="1119"/>
      </w:tblGrid>
      <w:tr w:rsidR="00DE24B4" w:rsidRPr="00DE24B4" w14:paraId="64926B4E" w14:textId="77777777" w:rsidTr="00EF04A2">
        <w:trPr>
          <w:trHeight w:val="778"/>
        </w:trPr>
        <w:tc>
          <w:tcPr>
            <w:tcW w:w="1492" w:type="pct"/>
            <w:gridSpan w:val="2"/>
            <w:vAlign w:val="center"/>
          </w:tcPr>
          <w:p w14:paraId="2226BB08" w14:textId="77777777" w:rsidR="00582787" w:rsidRPr="00DE24B4" w:rsidRDefault="00582787" w:rsidP="00EF04A2">
            <w:pPr>
              <w:suppressLineNumbers/>
              <w:spacing w:line="360" w:lineRule="exact"/>
              <w:ind w:rightChars="-50" w:right="-105"/>
              <w:jc w:val="center"/>
              <w:rPr>
                <w:rFonts w:ascii="ＭＳ Ｐ明朝" w:eastAsia="ＭＳ Ｐ明朝" w:hAnsi="ＭＳ Ｐ明朝"/>
              </w:rPr>
            </w:pPr>
          </w:p>
        </w:tc>
        <w:tc>
          <w:tcPr>
            <w:tcW w:w="1168" w:type="pct"/>
            <w:gridSpan w:val="2"/>
            <w:vAlign w:val="center"/>
          </w:tcPr>
          <w:p w14:paraId="42E1E8DD" w14:textId="77777777" w:rsidR="00582787" w:rsidRPr="00DE24B4" w:rsidRDefault="00582787" w:rsidP="00EF04A2">
            <w:pPr>
              <w:suppressLineNumbers/>
              <w:spacing w:line="360" w:lineRule="exact"/>
              <w:jc w:val="center"/>
              <w:rPr>
                <w:rFonts w:ascii="ＭＳ Ｐ明朝" w:eastAsia="ＭＳ Ｐ明朝" w:hAnsi="ＭＳ Ｐ明朝"/>
              </w:rPr>
            </w:pPr>
            <w:r w:rsidRPr="00DE24B4">
              <w:rPr>
                <w:rFonts w:ascii="ＭＳ Ｐ明朝" w:eastAsia="ＭＳ Ｐ明朝" w:hAnsi="ＭＳ Ｐ明朝" w:hint="eastAsia"/>
              </w:rPr>
              <w:t>大和田西</w:t>
            </w:r>
          </w:p>
        </w:tc>
        <w:tc>
          <w:tcPr>
            <w:tcW w:w="1180" w:type="pct"/>
            <w:gridSpan w:val="2"/>
            <w:vAlign w:val="center"/>
          </w:tcPr>
          <w:p w14:paraId="6FAF40A5" w14:textId="77777777" w:rsidR="00582787" w:rsidRPr="00DE24B4" w:rsidRDefault="00582787" w:rsidP="00EF04A2">
            <w:pPr>
              <w:suppressLineNumbers/>
              <w:spacing w:line="360" w:lineRule="exact"/>
              <w:jc w:val="center"/>
              <w:rPr>
                <w:rFonts w:ascii="ＭＳ Ｐ明朝" w:eastAsia="ＭＳ Ｐ明朝" w:hAnsi="ＭＳ Ｐ明朝"/>
              </w:rPr>
            </w:pPr>
            <w:r w:rsidRPr="00DE24B4">
              <w:rPr>
                <w:rFonts w:ascii="ＭＳ Ｐ明朝" w:eastAsia="ＭＳ Ｐ明朝" w:hAnsi="ＭＳ Ｐ明朝" w:hint="eastAsia"/>
              </w:rPr>
              <w:t>弁天町駅前</w:t>
            </w:r>
          </w:p>
        </w:tc>
        <w:tc>
          <w:tcPr>
            <w:tcW w:w="1160" w:type="pct"/>
            <w:gridSpan w:val="2"/>
            <w:vAlign w:val="center"/>
          </w:tcPr>
          <w:p w14:paraId="314FFC65" w14:textId="77777777" w:rsidR="00582787" w:rsidRPr="00DE24B4" w:rsidRDefault="00582787" w:rsidP="00EF04A2">
            <w:pPr>
              <w:suppressLineNumbers/>
              <w:spacing w:line="360" w:lineRule="exact"/>
              <w:jc w:val="center"/>
              <w:rPr>
                <w:rFonts w:ascii="ＭＳ Ｐ明朝" w:eastAsia="ＭＳ Ｐ明朝" w:hAnsi="ＭＳ Ｐ明朝"/>
              </w:rPr>
            </w:pPr>
            <w:r w:rsidRPr="00DE24B4">
              <w:rPr>
                <w:rFonts w:ascii="ＭＳ Ｐ明朝" w:eastAsia="ＭＳ Ｐ明朝" w:hAnsi="ＭＳ Ｐ明朝" w:hint="eastAsia"/>
              </w:rPr>
              <w:t>住之江公園前</w:t>
            </w:r>
          </w:p>
        </w:tc>
      </w:tr>
      <w:tr w:rsidR="00DE24B4" w:rsidRPr="00DE24B4" w14:paraId="1609D180" w14:textId="77777777" w:rsidTr="00EF04A2">
        <w:trPr>
          <w:trHeight w:val="760"/>
        </w:trPr>
        <w:tc>
          <w:tcPr>
            <w:tcW w:w="1492" w:type="pct"/>
            <w:gridSpan w:val="2"/>
            <w:vAlign w:val="center"/>
          </w:tcPr>
          <w:p w14:paraId="602B8D83" w14:textId="77777777" w:rsidR="00582787" w:rsidRPr="00DE24B4" w:rsidRDefault="00582787" w:rsidP="00EF04A2">
            <w:pPr>
              <w:suppressLineNumbers/>
              <w:spacing w:line="320" w:lineRule="exact"/>
              <w:ind w:rightChars="-50" w:right="-105"/>
              <w:jc w:val="left"/>
              <w:rPr>
                <w:rFonts w:ascii="ＭＳ Ｐ明朝" w:eastAsia="ＭＳ Ｐ明朝" w:hAnsi="ＭＳ Ｐ明朝"/>
              </w:rPr>
            </w:pPr>
            <w:r w:rsidRPr="00DE24B4">
              <w:rPr>
                <w:rFonts w:ascii="ＭＳ Ｐ明朝" w:eastAsia="ＭＳ Ｐ明朝" w:hAnsi="ＭＳ Ｐ明朝" w:hint="eastAsia"/>
              </w:rPr>
              <w:t>調査地点</w:t>
            </w:r>
          </w:p>
          <w:p w14:paraId="01E0D64D" w14:textId="77777777" w:rsidR="00582787" w:rsidRPr="00DE24B4" w:rsidRDefault="00582787" w:rsidP="00EF04A2">
            <w:pPr>
              <w:suppressLineNumbers/>
              <w:spacing w:line="320" w:lineRule="exact"/>
              <w:ind w:rightChars="-50" w:right="-105"/>
              <w:jc w:val="left"/>
              <w:rPr>
                <w:rFonts w:ascii="ＭＳ Ｐ明朝" w:eastAsia="ＭＳ Ｐ明朝" w:hAnsi="ＭＳ Ｐ明朝"/>
              </w:rPr>
            </w:pPr>
            <w:r w:rsidRPr="00DE24B4">
              <w:rPr>
                <w:rFonts w:ascii="ＭＳ Ｐ明朝" w:eastAsia="ＭＳ Ｐ明朝" w:hAnsi="ＭＳ Ｐ明朝" w:hint="eastAsia"/>
              </w:rPr>
              <w:t>（交差点前面の道路）</w:t>
            </w:r>
          </w:p>
        </w:tc>
        <w:tc>
          <w:tcPr>
            <w:tcW w:w="580" w:type="pct"/>
            <w:vAlign w:val="center"/>
          </w:tcPr>
          <w:p w14:paraId="2989F72E" w14:textId="77777777" w:rsidR="00582787" w:rsidRPr="00DE24B4" w:rsidRDefault="00582787" w:rsidP="00EF04A2">
            <w:pPr>
              <w:suppressLineNumbers/>
              <w:spacing w:line="320" w:lineRule="exact"/>
              <w:ind w:leftChars="-53" w:left="-111" w:rightChars="-53" w:right="-111"/>
              <w:jc w:val="center"/>
              <w:rPr>
                <w:rFonts w:ascii="ＭＳ Ｐ明朝" w:eastAsia="ＭＳ Ｐ明朝" w:hAnsi="ＭＳ Ｐ明朝"/>
                <w:w w:val="90"/>
              </w:rPr>
            </w:pPr>
            <w:r w:rsidRPr="00DE24B4">
              <w:rPr>
                <w:rFonts w:ascii="ＭＳ Ｐ明朝" w:eastAsia="ＭＳ Ｐ明朝" w:hAnsi="ＭＳ Ｐ明朝" w:hint="eastAsia"/>
                <w:w w:val="90"/>
              </w:rPr>
              <w:t>国道43号</w:t>
            </w:r>
          </w:p>
          <w:p w14:paraId="2CDC63D3" w14:textId="77777777" w:rsidR="00582787" w:rsidRPr="00DE24B4" w:rsidRDefault="00582787" w:rsidP="00EF04A2">
            <w:pPr>
              <w:suppressLineNumbers/>
              <w:spacing w:line="320" w:lineRule="exact"/>
              <w:ind w:leftChars="-53" w:left="-111" w:rightChars="-53" w:right="-111"/>
              <w:jc w:val="center"/>
              <w:rPr>
                <w:rFonts w:ascii="ＭＳ Ｐ明朝" w:eastAsia="ＭＳ Ｐ明朝" w:hAnsi="ＭＳ Ｐ明朝"/>
                <w:w w:val="90"/>
              </w:rPr>
            </w:pPr>
            <w:r w:rsidRPr="00DE24B4">
              <w:rPr>
                <w:rFonts w:ascii="ＭＳ Ｐ明朝" w:eastAsia="ＭＳ Ｐ明朝" w:hAnsi="ＭＳ Ｐ明朝"/>
                <w:w w:val="90"/>
              </w:rPr>
              <w:t>（片側</w:t>
            </w:r>
            <w:r w:rsidRPr="00DE24B4">
              <w:rPr>
                <w:rFonts w:ascii="ＭＳ Ｐ明朝" w:eastAsia="ＭＳ Ｐ明朝" w:hAnsi="ＭＳ Ｐ明朝" w:hint="eastAsia"/>
                <w:w w:val="90"/>
              </w:rPr>
              <w:t>３</w:t>
            </w:r>
            <w:r w:rsidRPr="00DE24B4">
              <w:rPr>
                <w:rFonts w:ascii="ＭＳ Ｐ明朝" w:eastAsia="ＭＳ Ｐ明朝" w:hAnsi="ＭＳ Ｐ明朝"/>
                <w:w w:val="90"/>
              </w:rPr>
              <w:t>車線）</w:t>
            </w:r>
          </w:p>
        </w:tc>
        <w:tc>
          <w:tcPr>
            <w:tcW w:w="588" w:type="pct"/>
            <w:vAlign w:val="center"/>
          </w:tcPr>
          <w:p w14:paraId="1DEE6468" w14:textId="77777777" w:rsidR="00582787" w:rsidRPr="00DE24B4" w:rsidRDefault="00582787" w:rsidP="00EF04A2">
            <w:pPr>
              <w:suppressLineNumbers/>
              <w:spacing w:line="320" w:lineRule="exact"/>
              <w:ind w:rightChars="-25" w:right="-53"/>
              <w:jc w:val="center"/>
              <w:rPr>
                <w:rFonts w:ascii="ＭＳ Ｐ明朝" w:eastAsia="ＭＳ Ｐ明朝" w:hAnsi="ＭＳ Ｐ明朝"/>
                <w:w w:val="90"/>
              </w:rPr>
            </w:pPr>
            <w:r w:rsidRPr="00DE24B4">
              <w:rPr>
                <w:rFonts w:ascii="ＭＳ Ｐ明朝" w:eastAsia="ＭＳ Ｐ明朝" w:hAnsi="ＭＳ Ｐ明朝" w:hint="eastAsia"/>
                <w:w w:val="90"/>
              </w:rPr>
              <w:t>大阪池田線</w:t>
            </w:r>
          </w:p>
          <w:p w14:paraId="5D8E9996" w14:textId="77777777" w:rsidR="00582787" w:rsidRPr="00DE24B4" w:rsidRDefault="00582787" w:rsidP="00EF04A2">
            <w:pPr>
              <w:suppressLineNumbers/>
              <w:spacing w:line="320" w:lineRule="exact"/>
              <w:ind w:leftChars="-50" w:left="-105" w:rightChars="-50" w:right="-105"/>
              <w:jc w:val="center"/>
              <w:rPr>
                <w:rFonts w:ascii="ＭＳ Ｐ明朝" w:eastAsia="ＭＳ Ｐ明朝" w:hAnsi="ＭＳ Ｐ明朝"/>
                <w:w w:val="90"/>
              </w:rPr>
            </w:pPr>
            <w:r w:rsidRPr="00DE24B4">
              <w:rPr>
                <w:rFonts w:ascii="ＭＳ Ｐ明朝" w:eastAsia="ＭＳ Ｐ明朝" w:hAnsi="ＭＳ Ｐ明朝"/>
                <w:w w:val="90"/>
              </w:rPr>
              <w:t>（片側２車線）</w:t>
            </w:r>
          </w:p>
        </w:tc>
        <w:tc>
          <w:tcPr>
            <w:tcW w:w="584" w:type="pct"/>
            <w:vAlign w:val="center"/>
          </w:tcPr>
          <w:p w14:paraId="42A6E4FC" w14:textId="77777777" w:rsidR="00582787" w:rsidRPr="00DE24B4" w:rsidRDefault="00582787" w:rsidP="00EF04A2">
            <w:pPr>
              <w:suppressLineNumbers/>
              <w:spacing w:line="320" w:lineRule="exact"/>
              <w:ind w:leftChars="-52" w:left="-109"/>
              <w:jc w:val="center"/>
              <w:rPr>
                <w:rFonts w:ascii="ＭＳ Ｐ明朝" w:eastAsia="ＭＳ Ｐ明朝" w:hAnsi="ＭＳ Ｐ明朝"/>
                <w:w w:val="90"/>
              </w:rPr>
            </w:pPr>
            <w:r w:rsidRPr="00DE24B4">
              <w:rPr>
                <w:rFonts w:ascii="ＭＳ Ｐ明朝" w:eastAsia="ＭＳ Ｐ明朝" w:hAnsi="ＭＳ Ｐ明朝" w:hint="eastAsia"/>
                <w:w w:val="90"/>
              </w:rPr>
              <w:t>国道43号</w:t>
            </w:r>
          </w:p>
          <w:p w14:paraId="17AB7B0E" w14:textId="77777777" w:rsidR="00582787" w:rsidRPr="00DE24B4" w:rsidRDefault="00582787" w:rsidP="00EF04A2">
            <w:pPr>
              <w:suppressLineNumbers/>
              <w:spacing w:line="320" w:lineRule="exact"/>
              <w:ind w:leftChars="-52" w:left="-109" w:rightChars="-49" w:right="-103"/>
              <w:jc w:val="center"/>
              <w:rPr>
                <w:rFonts w:ascii="ＭＳ Ｐ明朝" w:eastAsia="ＭＳ Ｐ明朝" w:hAnsi="ＭＳ Ｐ明朝"/>
                <w:w w:val="90"/>
              </w:rPr>
            </w:pPr>
            <w:r w:rsidRPr="00DE24B4">
              <w:rPr>
                <w:rFonts w:ascii="ＭＳ Ｐ明朝" w:eastAsia="ＭＳ Ｐ明朝" w:hAnsi="ＭＳ Ｐ明朝"/>
                <w:w w:val="90"/>
              </w:rPr>
              <w:t>（片側</w:t>
            </w:r>
            <w:r w:rsidRPr="00DE24B4">
              <w:rPr>
                <w:rFonts w:ascii="ＭＳ Ｐ明朝" w:eastAsia="ＭＳ Ｐ明朝" w:hAnsi="ＭＳ Ｐ明朝" w:hint="eastAsia"/>
                <w:w w:val="90"/>
              </w:rPr>
              <w:t>３</w:t>
            </w:r>
            <w:r w:rsidRPr="00DE24B4">
              <w:rPr>
                <w:rFonts w:ascii="ＭＳ Ｐ明朝" w:eastAsia="ＭＳ Ｐ明朝" w:hAnsi="ＭＳ Ｐ明朝"/>
                <w:w w:val="90"/>
              </w:rPr>
              <w:t>車線）</w:t>
            </w:r>
          </w:p>
        </w:tc>
        <w:tc>
          <w:tcPr>
            <w:tcW w:w="596" w:type="pct"/>
            <w:vAlign w:val="center"/>
          </w:tcPr>
          <w:p w14:paraId="289C83F5" w14:textId="77777777" w:rsidR="00582787" w:rsidRPr="00DE24B4" w:rsidRDefault="00582787" w:rsidP="00EF04A2">
            <w:pPr>
              <w:suppressLineNumbers/>
              <w:spacing w:line="320" w:lineRule="exact"/>
              <w:ind w:leftChars="-28" w:left="-59" w:rightChars="-53" w:right="-111"/>
              <w:jc w:val="center"/>
              <w:rPr>
                <w:rFonts w:ascii="ＭＳ Ｐ明朝" w:eastAsia="ＭＳ Ｐ明朝" w:hAnsi="ＭＳ Ｐ明朝"/>
                <w:w w:val="90"/>
              </w:rPr>
            </w:pPr>
            <w:r w:rsidRPr="00DE24B4">
              <w:rPr>
                <w:rFonts w:ascii="ＭＳ Ｐ明朝" w:eastAsia="ＭＳ Ｐ明朝" w:hAnsi="ＭＳ Ｐ明朝" w:hint="eastAsia"/>
                <w:w w:val="90"/>
              </w:rPr>
              <w:t>築港深江線</w:t>
            </w:r>
          </w:p>
          <w:p w14:paraId="177F0681" w14:textId="77777777" w:rsidR="00582787" w:rsidRPr="00DE24B4" w:rsidRDefault="00582787" w:rsidP="00EF04A2">
            <w:pPr>
              <w:suppressLineNumbers/>
              <w:spacing w:line="320" w:lineRule="exact"/>
              <w:ind w:leftChars="-28" w:left="-59" w:rightChars="-53" w:right="-111"/>
              <w:jc w:val="center"/>
              <w:rPr>
                <w:rFonts w:ascii="ＭＳ Ｐ明朝" w:eastAsia="ＭＳ Ｐ明朝" w:hAnsi="ＭＳ Ｐ明朝"/>
                <w:w w:val="90"/>
              </w:rPr>
            </w:pPr>
            <w:r w:rsidRPr="00DE24B4">
              <w:rPr>
                <w:rFonts w:ascii="ＭＳ Ｐ明朝" w:eastAsia="ＭＳ Ｐ明朝" w:hAnsi="ＭＳ Ｐ明朝"/>
                <w:w w:val="90"/>
              </w:rPr>
              <w:t>（片側</w:t>
            </w:r>
            <w:r w:rsidRPr="00DE24B4">
              <w:rPr>
                <w:rFonts w:ascii="ＭＳ Ｐ明朝" w:eastAsia="ＭＳ Ｐ明朝" w:hAnsi="ＭＳ Ｐ明朝" w:hint="eastAsia"/>
                <w:w w:val="90"/>
              </w:rPr>
              <w:t>４</w:t>
            </w:r>
            <w:r w:rsidRPr="00DE24B4">
              <w:rPr>
                <w:rFonts w:ascii="ＭＳ Ｐ明朝" w:eastAsia="ＭＳ Ｐ明朝" w:hAnsi="ＭＳ Ｐ明朝"/>
                <w:w w:val="90"/>
              </w:rPr>
              <w:t>車線）</w:t>
            </w:r>
          </w:p>
          <w:p w14:paraId="7F2934B0" w14:textId="77777777" w:rsidR="00582787" w:rsidRPr="00DE24B4" w:rsidRDefault="00582787" w:rsidP="00EF04A2">
            <w:pPr>
              <w:suppressLineNumbers/>
              <w:spacing w:line="320" w:lineRule="exact"/>
              <w:ind w:leftChars="-28" w:left="-59" w:rightChars="-53" w:right="-111"/>
              <w:jc w:val="center"/>
              <w:rPr>
                <w:rFonts w:ascii="ＭＳ Ｐ明朝" w:eastAsia="ＭＳ Ｐ明朝" w:hAnsi="ＭＳ Ｐ明朝"/>
                <w:w w:val="90"/>
              </w:rPr>
            </w:pPr>
            <w:r w:rsidRPr="00DE24B4">
              <w:rPr>
                <w:rFonts w:ascii="ＭＳ Ｐ明朝" w:eastAsia="ＭＳ Ｐ明朝" w:hAnsi="ＭＳ Ｐ明朝" w:hint="eastAsia"/>
                <w:w w:val="90"/>
              </w:rPr>
              <w:t>※１</w:t>
            </w:r>
          </w:p>
        </w:tc>
        <w:tc>
          <w:tcPr>
            <w:tcW w:w="577" w:type="pct"/>
            <w:vAlign w:val="center"/>
          </w:tcPr>
          <w:p w14:paraId="6AD73C1F" w14:textId="77777777" w:rsidR="00582787" w:rsidRPr="00DE24B4" w:rsidRDefault="00582787" w:rsidP="00EF04A2">
            <w:pPr>
              <w:suppressLineNumbers/>
              <w:spacing w:line="320" w:lineRule="exact"/>
              <w:ind w:leftChars="-50" w:left="-105" w:rightChars="-51" w:right="-107"/>
              <w:jc w:val="center"/>
              <w:rPr>
                <w:rFonts w:ascii="ＭＳ Ｐ明朝" w:eastAsia="ＭＳ Ｐ明朝" w:hAnsi="ＭＳ Ｐ明朝"/>
                <w:w w:val="90"/>
              </w:rPr>
            </w:pPr>
            <w:r w:rsidRPr="00DE24B4">
              <w:rPr>
                <w:rFonts w:ascii="ＭＳ Ｐ明朝" w:eastAsia="ＭＳ Ｐ明朝" w:hAnsi="ＭＳ Ｐ明朝" w:hint="eastAsia"/>
                <w:w w:val="90"/>
              </w:rPr>
              <w:t>大阪臨海線</w:t>
            </w:r>
          </w:p>
          <w:p w14:paraId="5E2A5896" w14:textId="77777777" w:rsidR="00582787" w:rsidRPr="00DE24B4" w:rsidRDefault="00582787" w:rsidP="00EF04A2">
            <w:pPr>
              <w:suppressLineNumbers/>
              <w:spacing w:line="320" w:lineRule="exact"/>
              <w:ind w:leftChars="-51" w:left="-105" w:rightChars="-50" w:right="-105" w:hangingChars="1" w:hanging="2"/>
              <w:jc w:val="center"/>
              <w:rPr>
                <w:rFonts w:ascii="ＭＳ Ｐ明朝" w:eastAsia="ＭＳ Ｐ明朝" w:hAnsi="ＭＳ Ｐ明朝"/>
                <w:w w:val="90"/>
              </w:rPr>
            </w:pPr>
            <w:r w:rsidRPr="00DE24B4">
              <w:rPr>
                <w:rFonts w:ascii="ＭＳ Ｐ明朝" w:eastAsia="ＭＳ Ｐ明朝" w:hAnsi="ＭＳ Ｐ明朝"/>
                <w:w w:val="90"/>
              </w:rPr>
              <w:t>（片側</w:t>
            </w:r>
            <w:r w:rsidRPr="00DE24B4">
              <w:rPr>
                <w:rFonts w:ascii="ＭＳ Ｐ明朝" w:eastAsia="ＭＳ Ｐ明朝" w:hAnsi="ＭＳ Ｐ明朝" w:hint="eastAsia"/>
                <w:w w:val="90"/>
              </w:rPr>
              <w:t>３</w:t>
            </w:r>
            <w:r w:rsidRPr="00DE24B4">
              <w:rPr>
                <w:rFonts w:ascii="ＭＳ Ｐ明朝" w:eastAsia="ＭＳ Ｐ明朝" w:hAnsi="ＭＳ Ｐ明朝"/>
                <w:w w:val="90"/>
              </w:rPr>
              <w:t>車線）</w:t>
            </w:r>
          </w:p>
        </w:tc>
        <w:tc>
          <w:tcPr>
            <w:tcW w:w="583" w:type="pct"/>
            <w:vAlign w:val="center"/>
          </w:tcPr>
          <w:p w14:paraId="19955EEB" w14:textId="77777777" w:rsidR="00582787" w:rsidRPr="00DE24B4" w:rsidRDefault="00582787" w:rsidP="00EF04A2">
            <w:pPr>
              <w:suppressLineNumbers/>
              <w:spacing w:line="320" w:lineRule="exact"/>
              <w:ind w:leftChars="-51" w:left="-107" w:rightChars="-55" w:right="-115"/>
              <w:jc w:val="center"/>
              <w:rPr>
                <w:rFonts w:ascii="ＭＳ Ｐ明朝" w:eastAsia="ＭＳ Ｐ明朝" w:hAnsi="ＭＳ Ｐ明朝"/>
                <w:w w:val="90"/>
              </w:rPr>
            </w:pPr>
            <w:r w:rsidRPr="00DE24B4">
              <w:rPr>
                <w:rFonts w:ascii="ＭＳ Ｐ明朝" w:eastAsia="ＭＳ Ｐ明朝" w:hAnsi="ＭＳ Ｐ明朝" w:hint="eastAsia"/>
                <w:w w:val="90"/>
              </w:rPr>
              <w:t>浜口南港線</w:t>
            </w:r>
          </w:p>
          <w:p w14:paraId="12670A7B" w14:textId="77777777" w:rsidR="00582787" w:rsidRPr="00DE24B4" w:rsidRDefault="00582787" w:rsidP="00EF04A2">
            <w:pPr>
              <w:suppressLineNumbers/>
              <w:spacing w:line="320" w:lineRule="exact"/>
              <w:ind w:leftChars="-51" w:left="-107" w:rightChars="-55" w:right="-115"/>
              <w:jc w:val="center"/>
              <w:rPr>
                <w:rFonts w:ascii="ＭＳ Ｐ明朝" w:eastAsia="ＭＳ Ｐ明朝" w:hAnsi="ＭＳ Ｐ明朝"/>
                <w:w w:val="90"/>
              </w:rPr>
            </w:pPr>
            <w:r w:rsidRPr="00DE24B4">
              <w:rPr>
                <w:rFonts w:ascii="ＭＳ Ｐ明朝" w:eastAsia="ＭＳ Ｐ明朝" w:hAnsi="ＭＳ Ｐ明朝"/>
                <w:w w:val="90"/>
              </w:rPr>
              <w:t>（片側２車線）</w:t>
            </w:r>
          </w:p>
        </w:tc>
      </w:tr>
      <w:tr w:rsidR="00DE24B4" w:rsidRPr="00DE24B4" w14:paraId="59B86110" w14:textId="77777777" w:rsidTr="00EF04A2">
        <w:trPr>
          <w:trHeight w:val="392"/>
        </w:trPr>
        <w:tc>
          <w:tcPr>
            <w:tcW w:w="291" w:type="pct"/>
            <w:vMerge w:val="restart"/>
            <w:textDirection w:val="tbRlV"/>
            <w:vAlign w:val="center"/>
          </w:tcPr>
          <w:p w14:paraId="11B6D38D" w14:textId="77777777" w:rsidR="00582787" w:rsidRPr="00DE24B4" w:rsidRDefault="00582787" w:rsidP="00EF04A2">
            <w:pPr>
              <w:suppressLineNumbers/>
              <w:spacing w:line="280" w:lineRule="exact"/>
              <w:ind w:left="113" w:right="113"/>
              <w:jc w:val="center"/>
              <w:rPr>
                <w:rFonts w:ascii="ＭＳ Ｐ明朝" w:eastAsia="ＭＳ Ｐ明朝" w:hAnsi="ＭＳ Ｐ明朝"/>
              </w:rPr>
            </w:pPr>
            <w:r w:rsidRPr="00DE24B4">
              <w:rPr>
                <w:rFonts w:ascii="ＭＳ Ｐ明朝" w:eastAsia="ＭＳ Ｐ明朝" w:hAnsi="ＭＳ Ｐ明朝" w:hint="eastAsia"/>
              </w:rPr>
              <w:t>ＮＯ</w:t>
            </w:r>
            <w:r w:rsidRPr="00DE24B4">
              <w:rPr>
                <w:rFonts w:ascii="ＭＳ Ｐ明朝" w:eastAsia="ＭＳ Ｐ明朝" w:hAnsi="ＭＳ Ｐ明朝" w:hint="eastAsia"/>
                <w:sz w:val="16"/>
                <w:szCs w:val="16"/>
              </w:rPr>
              <w:t>Ｘ</w:t>
            </w:r>
          </w:p>
        </w:tc>
        <w:tc>
          <w:tcPr>
            <w:tcW w:w="1201" w:type="pct"/>
            <w:vAlign w:val="center"/>
          </w:tcPr>
          <w:p w14:paraId="2DDE769B" w14:textId="77777777" w:rsidR="00582787" w:rsidRPr="00DE24B4" w:rsidRDefault="00582787" w:rsidP="00EF04A2">
            <w:pPr>
              <w:suppressLineNumbers/>
              <w:spacing w:line="280" w:lineRule="exact"/>
              <w:jc w:val="left"/>
              <w:rPr>
                <w:rFonts w:ascii="ＭＳ Ｐ明朝" w:eastAsia="ＭＳ Ｐ明朝" w:hAnsi="ＭＳ Ｐ明朝"/>
              </w:rPr>
            </w:pPr>
            <w:r w:rsidRPr="00DE24B4">
              <w:rPr>
                <w:rFonts w:ascii="ＭＳ Ｐ明朝" w:eastAsia="ＭＳ Ｐ明朝" w:hAnsi="ＭＳ Ｐ明朝" w:hint="eastAsia"/>
              </w:rPr>
              <w:t>規制ありkg/km</w:t>
            </w:r>
          </w:p>
        </w:tc>
        <w:tc>
          <w:tcPr>
            <w:tcW w:w="580" w:type="pct"/>
            <w:vAlign w:val="center"/>
          </w:tcPr>
          <w:p w14:paraId="4A78DC7E"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13,863</w:t>
            </w:r>
          </w:p>
        </w:tc>
        <w:tc>
          <w:tcPr>
            <w:tcW w:w="588" w:type="pct"/>
            <w:vAlign w:val="center"/>
          </w:tcPr>
          <w:p w14:paraId="19AFB2DB"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14,961</w:t>
            </w:r>
          </w:p>
        </w:tc>
        <w:tc>
          <w:tcPr>
            <w:tcW w:w="584" w:type="pct"/>
            <w:vAlign w:val="center"/>
          </w:tcPr>
          <w:p w14:paraId="046D3050"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5,839</w:t>
            </w:r>
          </w:p>
        </w:tc>
        <w:tc>
          <w:tcPr>
            <w:tcW w:w="596" w:type="pct"/>
            <w:vAlign w:val="center"/>
          </w:tcPr>
          <w:p w14:paraId="6BE31BBE"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2,954</w:t>
            </w:r>
          </w:p>
        </w:tc>
        <w:tc>
          <w:tcPr>
            <w:tcW w:w="577" w:type="pct"/>
            <w:vAlign w:val="center"/>
          </w:tcPr>
          <w:p w14:paraId="02AC2816"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8,756</w:t>
            </w:r>
          </w:p>
        </w:tc>
        <w:tc>
          <w:tcPr>
            <w:tcW w:w="583" w:type="pct"/>
            <w:vAlign w:val="center"/>
          </w:tcPr>
          <w:p w14:paraId="218A8260"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4,637</w:t>
            </w:r>
          </w:p>
        </w:tc>
      </w:tr>
      <w:tr w:rsidR="00DE24B4" w:rsidRPr="00DE24B4" w14:paraId="220FB293" w14:textId="77777777" w:rsidTr="00EF04A2">
        <w:trPr>
          <w:trHeight w:val="329"/>
        </w:trPr>
        <w:tc>
          <w:tcPr>
            <w:tcW w:w="291" w:type="pct"/>
            <w:vMerge/>
            <w:vAlign w:val="center"/>
          </w:tcPr>
          <w:p w14:paraId="11707889" w14:textId="77777777" w:rsidR="00582787" w:rsidRPr="00DE24B4" w:rsidRDefault="00582787" w:rsidP="00EF04A2">
            <w:pPr>
              <w:suppressLineNumbers/>
              <w:spacing w:line="280" w:lineRule="exact"/>
              <w:jc w:val="left"/>
              <w:rPr>
                <w:rFonts w:ascii="ＭＳ Ｐ明朝" w:eastAsia="ＭＳ Ｐ明朝" w:hAnsi="ＭＳ Ｐ明朝"/>
                <w:w w:val="90"/>
              </w:rPr>
            </w:pPr>
          </w:p>
        </w:tc>
        <w:tc>
          <w:tcPr>
            <w:tcW w:w="1201" w:type="pct"/>
            <w:vAlign w:val="center"/>
          </w:tcPr>
          <w:p w14:paraId="22CCCB74" w14:textId="77777777" w:rsidR="00582787" w:rsidRPr="00DE24B4" w:rsidRDefault="00582787" w:rsidP="00EF04A2">
            <w:pPr>
              <w:suppressLineNumbers/>
              <w:spacing w:line="280" w:lineRule="exact"/>
              <w:jc w:val="left"/>
              <w:rPr>
                <w:rFonts w:ascii="ＭＳ Ｐ明朝" w:eastAsia="ＭＳ Ｐ明朝" w:hAnsi="ＭＳ Ｐ明朝"/>
              </w:rPr>
            </w:pPr>
            <w:r w:rsidRPr="00DE24B4">
              <w:rPr>
                <w:rFonts w:ascii="ＭＳ Ｐ明朝" w:eastAsia="ＭＳ Ｐ明朝" w:hAnsi="ＭＳ Ｐ明朝" w:hint="eastAsia"/>
              </w:rPr>
              <w:t>規制なしkg/km</w:t>
            </w:r>
          </w:p>
        </w:tc>
        <w:tc>
          <w:tcPr>
            <w:tcW w:w="580" w:type="pct"/>
            <w:vAlign w:val="center"/>
          </w:tcPr>
          <w:p w14:paraId="25A5F703"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14,009</w:t>
            </w:r>
          </w:p>
        </w:tc>
        <w:tc>
          <w:tcPr>
            <w:tcW w:w="588" w:type="pct"/>
            <w:vAlign w:val="center"/>
          </w:tcPr>
          <w:p w14:paraId="6B01E7B5"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15,004</w:t>
            </w:r>
          </w:p>
        </w:tc>
        <w:tc>
          <w:tcPr>
            <w:tcW w:w="584" w:type="pct"/>
            <w:vAlign w:val="center"/>
          </w:tcPr>
          <w:p w14:paraId="4322FEBE"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5,896</w:t>
            </w:r>
          </w:p>
        </w:tc>
        <w:tc>
          <w:tcPr>
            <w:tcW w:w="596" w:type="pct"/>
            <w:vAlign w:val="center"/>
          </w:tcPr>
          <w:p w14:paraId="30939FC2"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2,973</w:t>
            </w:r>
          </w:p>
        </w:tc>
        <w:tc>
          <w:tcPr>
            <w:tcW w:w="577" w:type="pct"/>
            <w:vAlign w:val="center"/>
          </w:tcPr>
          <w:p w14:paraId="2A649C10"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8,847</w:t>
            </w:r>
          </w:p>
        </w:tc>
        <w:tc>
          <w:tcPr>
            <w:tcW w:w="583" w:type="pct"/>
            <w:vAlign w:val="center"/>
          </w:tcPr>
          <w:p w14:paraId="70C3C955"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4,677</w:t>
            </w:r>
          </w:p>
        </w:tc>
      </w:tr>
      <w:tr w:rsidR="00DE24B4" w:rsidRPr="00DE24B4" w14:paraId="700EBA58" w14:textId="77777777" w:rsidTr="00EF04A2">
        <w:trPr>
          <w:trHeight w:val="333"/>
        </w:trPr>
        <w:tc>
          <w:tcPr>
            <w:tcW w:w="291" w:type="pct"/>
            <w:vMerge/>
            <w:vAlign w:val="center"/>
          </w:tcPr>
          <w:p w14:paraId="4F426C12" w14:textId="77777777" w:rsidR="00582787" w:rsidRPr="00DE24B4" w:rsidRDefault="00582787" w:rsidP="00EF04A2">
            <w:pPr>
              <w:suppressLineNumbers/>
              <w:spacing w:line="280" w:lineRule="exact"/>
              <w:jc w:val="left"/>
              <w:rPr>
                <w:rFonts w:ascii="ＭＳ Ｐ明朝" w:eastAsia="ＭＳ Ｐ明朝" w:hAnsi="ＭＳ Ｐ明朝"/>
                <w:w w:val="90"/>
              </w:rPr>
            </w:pPr>
          </w:p>
        </w:tc>
        <w:tc>
          <w:tcPr>
            <w:tcW w:w="1201" w:type="pct"/>
            <w:vAlign w:val="center"/>
          </w:tcPr>
          <w:p w14:paraId="4238D0FF" w14:textId="77777777" w:rsidR="00582787" w:rsidRPr="00DE24B4" w:rsidRDefault="00582787" w:rsidP="00EF04A2">
            <w:pPr>
              <w:suppressLineNumbers/>
              <w:spacing w:line="280" w:lineRule="exact"/>
              <w:jc w:val="left"/>
              <w:rPr>
                <w:rFonts w:ascii="ＭＳ Ｐ明朝" w:eastAsia="ＭＳ Ｐ明朝" w:hAnsi="ＭＳ Ｐ明朝"/>
              </w:rPr>
            </w:pPr>
            <w:r w:rsidRPr="00DE24B4">
              <w:rPr>
                <w:rFonts w:ascii="ＭＳ Ｐ明朝" w:eastAsia="ＭＳ Ｐ明朝" w:hAnsi="ＭＳ Ｐ明朝" w:hint="eastAsia"/>
              </w:rPr>
              <w:t>増加量　kg/km</w:t>
            </w:r>
          </w:p>
          <w:p w14:paraId="18B6940A" w14:textId="77777777" w:rsidR="00582787" w:rsidRPr="00DE24B4" w:rsidRDefault="00582787" w:rsidP="00EF04A2">
            <w:pPr>
              <w:suppressLineNumbers/>
              <w:spacing w:line="280" w:lineRule="exact"/>
              <w:jc w:val="left"/>
              <w:rPr>
                <w:rFonts w:ascii="ＭＳ Ｐ明朝" w:eastAsia="ＭＳ Ｐ明朝" w:hAnsi="ＭＳ Ｐ明朝"/>
              </w:rPr>
            </w:pPr>
            <w:r w:rsidRPr="00DE24B4">
              <w:rPr>
                <w:rFonts w:ascii="ＭＳ Ｐ明朝" w:eastAsia="ＭＳ Ｐ明朝" w:hAnsi="ＭＳ Ｐ明朝" w:hint="eastAsia"/>
              </w:rPr>
              <w:t>（増加率）</w:t>
            </w:r>
          </w:p>
        </w:tc>
        <w:tc>
          <w:tcPr>
            <w:tcW w:w="580" w:type="pct"/>
            <w:vAlign w:val="center"/>
          </w:tcPr>
          <w:p w14:paraId="2F5A0F76"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146</w:t>
            </w:r>
          </w:p>
          <w:p w14:paraId="2D0FF4D0"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（1.0％）</w:t>
            </w:r>
          </w:p>
        </w:tc>
        <w:tc>
          <w:tcPr>
            <w:tcW w:w="588" w:type="pct"/>
            <w:vAlign w:val="center"/>
          </w:tcPr>
          <w:p w14:paraId="582FAC53"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43</w:t>
            </w:r>
          </w:p>
          <w:p w14:paraId="37F2C10C"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（0.3％）</w:t>
            </w:r>
          </w:p>
        </w:tc>
        <w:tc>
          <w:tcPr>
            <w:tcW w:w="584" w:type="pct"/>
            <w:vAlign w:val="center"/>
          </w:tcPr>
          <w:p w14:paraId="76E4BB7A"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57</w:t>
            </w:r>
          </w:p>
          <w:p w14:paraId="3FF93A85"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（0.9％）</w:t>
            </w:r>
          </w:p>
        </w:tc>
        <w:tc>
          <w:tcPr>
            <w:tcW w:w="596" w:type="pct"/>
            <w:vAlign w:val="center"/>
          </w:tcPr>
          <w:p w14:paraId="5746DC41"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19</w:t>
            </w:r>
          </w:p>
          <w:p w14:paraId="547C7E95"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（0.6％）</w:t>
            </w:r>
          </w:p>
        </w:tc>
        <w:tc>
          <w:tcPr>
            <w:tcW w:w="577" w:type="pct"/>
            <w:vAlign w:val="center"/>
          </w:tcPr>
          <w:p w14:paraId="4710F338"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91</w:t>
            </w:r>
          </w:p>
          <w:p w14:paraId="704F840E"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（1.0％）</w:t>
            </w:r>
          </w:p>
        </w:tc>
        <w:tc>
          <w:tcPr>
            <w:tcW w:w="583" w:type="pct"/>
            <w:vAlign w:val="center"/>
          </w:tcPr>
          <w:p w14:paraId="358A0FB0"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40</w:t>
            </w:r>
          </w:p>
          <w:p w14:paraId="0C889D7F"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（0.8％）</w:t>
            </w:r>
          </w:p>
        </w:tc>
      </w:tr>
      <w:tr w:rsidR="00DE24B4" w:rsidRPr="00DE24B4" w14:paraId="2B7FE3EA" w14:textId="77777777" w:rsidTr="00EF04A2">
        <w:trPr>
          <w:trHeight w:val="333"/>
        </w:trPr>
        <w:tc>
          <w:tcPr>
            <w:tcW w:w="291" w:type="pct"/>
            <w:vMerge/>
            <w:vAlign w:val="center"/>
          </w:tcPr>
          <w:p w14:paraId="000FBE6E" w14:textId="77777777" w:rsidR="00582787" w:rsidRPr="00DE24B4" w:rsidRDefault="00582787" w:rsidP="00EF04A2">
            <w:pPr>
              <w:suppressLineNumbers/>
              <w:spacing w:line="280" w:lineRule="exact"/>
              <w:jc w:val="left"/>
              <w:rPr>
                <w:rFonts w:ascii="ＭＳ Ｐ明朝" w:eastAsia="ＭＳ Ｐ明朝" w:hAnsi="ＭＳ Ｐ明朝"/>
                <w:w w:val="90"/>
              </w:rPr>
            </w:pPr>
          </w:p>
        </w:tc>
        <w:tc>
          <w:tcPr>
            <w:tcW w:w="1201" w:type="pct"/>
            <w:vAlign w:val="center"/>
          </w:tcPr>
          <w:p w14:paraId="77092A32" w14:textId="77777777" w:rsidR="00582787" w:rsidRPr="00DE24B4" w:rsidRDefault="00582787" w:rsidP="00EF04A2">
            <w:pPr>
              <w:suppressLineNumbers/>
              <w:spacing w:line="280" w:lineRule="exact"/>
              <w:ind w:rightChars="-47" w:right="-99"/>
              <w:jc w:val="left"/>
              <w:rPr>
                <w:rFonts w:ascii="ＭＳ Ｐ明朝" w:eastAsia="ＭＳ Ｐ明朝" w:hAnsi="ＭＳ Ｐ明朝"/>
                <w:w w:val="80"/>
              </w:rPr>
            </w:pPr>
            <w:r w:rsidRPr="00DE24B4">
              <w:rPr>
                <w:rFonts w:ascii="ＭＳ Ｐ明朝" w:eastAsia="ＭＳ Ｐ明朝" w:hAnsi="ＭＳ Ｐ明朝" w:hint="eastAsia"/>
                <w:w w:val="80"/>
                <w:sz w:val="18"/>
                <w:szCs w:val="18"/>
              </w:rPr>
              <w:t>（参考）</w:t>
            </w:r>
            <w:r w:rsidRPr="00DE24B4">
              <w:rPr>
                <w:rFonts w:ascii="ＭＳ Ｐ明朝" w:eastAsia="ＭＳ Ｐ明朝" w:hAnsi="ＭＳ Ｐ明朝" w:hint="eastAsia"/>
                <w:w w:val="80"/>
              </w:rPr>
              <w:t>濃度換算10</w:t>
            </w:r>
            <w:r w:rsidRPr="00DE24B4">
              <w:rPr>
                <w:rFonts w:ascii="ＭＳ Ｐ明朝" w:eastAsia="ＭＳ Ｐ明朝" w:hAnsi="ＭＳ Ｐ明朝" w:hint="eastAsia"/>
                <w:w w:val="80"/>
                <w:vertAlign w:val="superscript"/>
              </w:rPr>
              <w:t>-６</w:t>
            </w:r>
            <w:r w:rsidRPr="00DE24B4">
              <w:rPr>
                <w:rFonts w:ascii="ＭＳ Ｐ明朝" w:eastAsia="ＭＳ Ｐ明朝" w:hAnsi="ＭＳ Ｐ明朝" w:hint="eastAsia"/>
                <w:w w:val="80"/>
              </w:rPr>
              <w:t xml:space="preserve">ppm　</w:t>
            </w:r>
            <w:r w:rsidRPr="00DE24B4">
              <w:rPr>
                <w:rFonts w:ascii="ＭＳ Ｐ明朝" w:eastAsia="ＭＳ Ｐ明朝" w:hAnsi="ＭＳ Ｐ明朝" w:hint="eastAsia"/>
                <w:w w:val="80"/>
                <w:sz w:val="16"/>
                <w:szCs w:val="16"/>
              </w:rPr>
              <w:t>※2</w:t>
            </w:r>
          </w:p>
        </w:tc>
        <w:tc>
          <w:tcPr>
            <w:tcW w:w="580" w:type="pct"/>
            <w:vAlign w:val="center"/>
          </w:tcPr>
          <w:p w14:paraId="35A4AEC3"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0.21</w:t>
            </w:r>
          </w:p>
        </w:tc>
        <w:tc>
          <w:tcPr>
            <w:tcW w:w="588" w:type="pct"/>
            <w:vAlign w:val="center"/>
          </w:tcPr>
          <w:p w14:paraId="09D13401"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0.06</w:t>
            </w:r>
          </w:p>
        </w:tc>
        <w:tc>
          <w:tcPr>
            <w:tcW w:w="584" w:type="pct"/>
            <w:vAlign w:val="center"/>
          </w:tcPr>
          <w:p w14:paraId="39C4B094"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0.08</w:t>
            </w:r>
          </w:p>
        </w:tc>
        <w:tc>
          <w:tcPr>
            <w:tcW w:w="596" w:type="pct"/>
            <w:vAlign w:val="center"/>
          </w:tcPr>
          <w:p w14:paraId="49B6E9AB"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0.03</w:t>
            </w:r>
          </w:p>
        </w:tc>
        <w:tc>
          <w:tcPr>
            <w:tcW w:w="577" w:type="pct"/>
            <w:vAlign w:val="center"/>
          </w:tcPr>
          <w:p w14:paraId="092F1F0A"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0.13</w:t>
            </w:r>
          </w:p>
        </w:tc>
        <w:tc>
          <w:tcPr>
            <w:tcW w:w="583" w:type="pct"/>
            <w:vAlign w:val="center"/>
          </w:tcPr>
          <w:p w14:paraId="6FC674E8"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0.06</w:t>
            </w:r>
          </w:p>
        </w:tc>
      </w:tr>
      <w:tr w:rsidR="00DE24B4" w:rsidRPr="00DE24B4" w14:paraId="7C96DC05" w14:textId="77777777" w:rsidTr="00EF04A2">
        <w:trPr>
          <w:trHeight w:val="325"/>
        </w:trPr>
        <w:tc>
          <w:tcPr>
            <w:tcW w:w="291" w:type="pct"/>
            <w:vMerge w:val="restart"/>
            <w:textDirection w:val="tbRlV"/>
            <w:vAlign w:val="center"/>
          </w:tcPr>
          <w:p w14:paraId="645756C1" w14:textId="77777777" w:rsidR="00582787" w:rsidRPr="00DE24B4" w:rsidRDefault="00582787" w:rsidP="00EF04A2">
            <w:pPr>
              <w:suppressLineNumbers/>
              <w:spacing w:line="280" w:lineRule="exact"/>
              <w:ind w:left="113" w:right="113"/>
              <w:jc w:val="center"/>
              <w:rPr>
                <w:rFonts w:ascii="ＭＳ Ｐ明朝" w:eastAsia="ＭＳ Ｐ明朝" w:hAnsi="ＭＳ Ｐ明朝"/>
                <w:w w:val="90"/>
              </w:rPr>
            </w:pPr>
            <w:r w:rsidRPr="00DE24B4">
              <w:rPr>
                <w:rFonts w:ascii="ＭＳ Ｐ明朝" w:eastAsia="ＭＳ Ｐ明朝" w:hAnsi="ＭＳ Ｐ明朝" w:hint="eastAsia"/>
              </w:rPr>
              <w:t>ＰＭ</w:t>
            </w:r>
          </w:p>
        </w:tc>
        <w:tc>
          <w:tcPr>
            <w:tcW w:w="1201" w:type="pct"/>
            <w:vAlign w:val="center"/>
          </w:tcPr>
          <w:p w14:paraId="05A826A6" w14:textId="77777777" w:rsidR="00582787" w:rsidRPr="00DE24B4" w:rsidRDefault="00582787" w:rsidP="00EF04A2">
            <w:pPr>
              <w:suppressLineNumbers/>
              <w:spacing w:line="280" w:lineRule="exact"/>
              <w:jc w:val="left"/>
              <w:rPr>
                <w:rFonts w:ascii="ＭＳ Ｐ明朝" w:eastAsia="ＭＳ Ｐ明朝" w:hAnsi="ＭＳ Ｐ明朝"/>
              </w:rPr>
            </w:pPr>
            <w:r w:rsidRPr="00DE24B4">
              <w:rPr>
                <w:rFonts w:ascii="ＭＳ Ｐ明朝" w:eastAsia="ＭＳ Ｐ明朝" w:hAnsi="ＭＳ Ｐ明朝" w:hint="eastAsia"/>
              </w:rPr>
              <w:t>規制ありkg/km</w:t>
            </w:r>
          </w:p>
        </w:tc>
        <w:tc>
          <w:tcPr>
            <w:tcW w:w="580" w:type="pct"/>
            <w:vAlign w:val="center"/>
          </w:tcPr>
          <w:p w14:paraId="1EDF5D70"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483</w:t>
            </w:r>
          </w:p>
        </w:tc>
        <w:tc>
          <w:tcPr>
            <w:tcW w:w="588" w:type="pct"/>
            <w:vAlign w:val="center"/>
          </w:tcPr>
          <w:p w14:paraId="7A104ED3"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554</w:t>
            </w:r>
          </w:p>
        </w:tc>
        <w:tc>
          <w:tcPr>
            <w:tcW w:w="584" w:type="pct"/>
            <w:vAlign w:val="center"/>
          </w:tcPr>
          <w:p w14:paraId="5EACFD3F"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190</w:t>
            </w:r>
          </w:p>
        </w:tc>
        <w:tc>
          <w:tcPr>
            <w:tcW w:w="596" w:type="pct"/>
            <w:vAlign w:val="center"/>
          </w:tcPr>
          <w:p w14:paraId="2D7C38D3"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157</w:t>
            </w:r>
          </w:p>
        </w:tc>
        <w:tc>
          <w:tcPr>
            <w:tcW w:w="577" w:type="pct"/>
            <w:vAlign w:val="center"/>
          </w:tcPr>
          <w:p w14:paraId="119CAF73"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293</w:t>
            </w:r>
          </w:p>
        </w:tc>
        <w:tc>
          <w:tcPr>
            <w:tcW w:w="583" w:type="pct"/>
            <w:vAlign w:val="center"/>
          </w:tcPr>
          <w:p w14:paraId="43039C7A"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156</w:t>
            </w:r>
          </w:p>
        </w:tc>
      </w:tr>
      <w:tr w:rsidR="00DE24B4" w:rsidRPr="00DE24B4" w14:paraId="5E92C791" w14:textId="77777777" w:rsidTr="00EF04A2">
        <w:trPr>
          <w:trHeight w:val="342"/>
        </w:trPr>
        <w:tc>
          <w:tcPr>
            <w:tcW w:w="291" w:type="pct"/>
            <w:vMerge/>
            <w:vAlign w:val="center"/>
          </w:tcPr>
          <w:p w14:paraId="428394A4" w14:textId="77777777" w:rsidR="00582787" w:rsidRPr="00DE24B4" w:rsidRDefault="00582787" w:rsidP="00EF04A2">
            <w:pPr>
              <w:suppressLineNumbers/>
              <w:spacing w:line="320" w:lineRule="exact"/>
              <w:jc w:val="left"/>
              <w:rPr>
                <w:rFonts w:ascii="ＭＳ Ｐ明朝" w:eastAsia="ＭＳ Ｐ明朝" w:hAnsi="ＭＳ Ｐ明朝"/>
                <w:w w:val="90"/>
              </w:rPr>
            </w:pPr>
          </w:p>
        </w:tc>
        <w:tc>
          <w:tcPr>
            <w:tcW w:w="1201" w:type="pct"/>
            <w:vAlign w:val="center"/>
          </w:tcPr>
          <w:p w14:paraId="4CEA35EA" w14:textId="77777777" w:rsidR="00582787" w:rsidRPr="00DE24B4" w:rsidRDefault="00582787" w:rsidP="00EF04A2">
            <w:pPr>
              <w:suppressLineNumbers/>
              <w:spacing w:line="280" w:lineRule="exact"/>
              <w:jc w:val="left"/>
              <w:rPr>
                <w:rFonts w:ascii="ＭＳ Ｐ明朝" w:eastAsia="ＭＳ Ｐ明朝" w:hAnsi="ＭＳ Ｐ明朝"/>
              </w:rPr>
            </w:pPr>
            <w:r w:rsidRPr="00DE24B4">
              <w:rPr>
                <w:rFonts w:ascii="ＭＳ Ｐ明朝" w:eastAsia="ＭＳ Ｐ明朝" w:hAnsi="ＭＳ Ｐ明朝" w:hint="eastAsia"/>
              </w:rPr>
              <w:t>規制なしkg/km</w:t>
            </w:r>
          </w:p>
        </w:tc>
        <w:tc>
          <w:tcPr>
            <w:tcW w:w="580" w:type="pct"/>
            <w:vAlign w:val="center"/>
          </w:tcPr>
          <w:p w14:paraId="50231FC8"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545</w:t>
            </w:r>
          </w:p>
        </w:tc>
        <w:tc>
          <w:tcPr>
            <w:tcW w:w="588" w:type="pct"/>
            <w:vAlign w:val="center"/>
          </w:tcPr>
          <w:p w14:paraId="6E872A53"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573</w:t>
            </w:r>
          </w:p>
        </w:tc>
        <w:tc>
          <w:tcPr>
            <w:tcW w:w="584" w:type="pct"/>
            <w:vAlign w:val="center"/>
          </w:tcPr>
          <w:p w14:paraId="526F96DB"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215</w:t>
            </w:r>
          </w:p>
        </w:tc>
        <w:tc>
          <w:tcPr>
            <w:tcW w:w="596" w:type="pct"/>
            <w:vAlign w:val="center"/>
          </w:tcPr>
          <w:p w14:paraId="1DFB2E32"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162</w:t>
            </w:r>
          </w:p>
        </w:tc>
        <w:tc>
          <w:tcPr>
            <w:tcW w:w="577" w:type="pct"/>
            <w:vAlign w:val="center"/>
          </w:tcPr>
          <w:p w14:paraId="4827F773"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331</w:t>
            </w:r>
          </w:p>
        </w:tc>
        <w:tc>
          <w:tcPr>
            <w:tcW w:w="583" w:type="pct"/>
            <w:vAlign w:val="center"/>
          </w:tcPr>
          <w:p w14:paraId="404CD4F6"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174</w:t>
            </w:r>
          </w:p>
        </w:tc>
      </w:tr>
      <w:tr w:rsidR="00DE24B4" w:rsidRPr="00DE24B4" w14:paraId="76B2EFFC" w14:textId="77777777" w:rsidTr="00EF04A2">
        <w:trPr>
          <w:trHeight w:val="335"/>
        </w:trPr>
        <w:tc>
          <w:tcPr>
            <w:tcW w:w="291" w:type="pct"/>
            <w:vMerge/>
            <w:vAlign w:val="center"/>
          </w:tcPr>
          <w:p w14:paraId="3FFEFC96" w14:textId="77777777" w:rsidR="00582787" w:rsidRPr="00DE24B4" w:rsidRDefault="00582787" w:rsidP="00EF04A2">
            <w:pPr>
              <w:suppressLineNumbers/>
              <w:spacing w:line="320" w:lineRule="exact"/>
              <w:jc w:val="left"/>
              <w:rPr>
                <w:rFonts w:ascii="ＭＳ Ｐ明朝" w:eastAsia="ＭＳ Ｐ明朝" w:hAnsi="ＭＳ Ｐ明朝"/>
                <w:w w:val="90"/>
              </w:rPr>
            </w:pPr>
          </w:p>
        </w:tc>
        <w:tc>
          <w:tcPr>
            <w:tcW w:w="1201" w:type="pct"/>
            <w:vAlign w:val="center"/>
          </w:tcPr>
          <w:p w14:paraId="342CEA73" w14:textId="77777777" w:rsidR="00582787" w:rsidRPr="00DE24B4" w:rsidRDefault="00582787" w:rsidP="00EF04A2">
            <w:pPr>
              <w:suppressLineNumbers/>
              <w:spacing w:line="280" w:lineRule="exact"/>
              <w:jc w:val="left"/>
              <w:rPr>
                <w:rFonts w:ascii="ＭＳ Ｐ明朝" w:eastAsia="ＭＳ Ｐ明朝" w:hAnsi="ＭＳ Ｐ明朝"/>
              </w:rPr>
            </w:pPr>
            <w:r w:rsidRPr="00DE24B4">
              <w:rPr>
                <w:rFonts w:ascii="ＭＳ Ｐ明朝" w:eastAsia="ＭＳ Ｐ明朝" w:hAnsi="ＭＳ Ｐ明朝" w:hint="eastAsia"/>
              </w:rPr>
              <w:t>増加量　kg/km</w:t>
            </w:r>
          </w:p>
          <w:p w14:paraId="3A2AFD18" w14:textId="77777777" w:rsidR="00582787" w:rsidRPr="00DE24B4" w:rsidRDefault="00582787" w:rsidP="00EF04A2">
            <w:pPr>
              <w:suppressLineNumbers/>
              <w:spacing w:line="280" w:lineRule="exact"/>
              <w:jc w:val="left"/>
              <w:rPr>
                <w:rFonts w:ascii="ＭＳ Ｐ明朝" w:eastAsia="ＭＳ Ｐ明朝" w:hAnsi="ＭＳ Ｐ明朝"/>
              </w:rPr>
            </w:pPr>
            <w:r w:rsidRPr="00DE24B4">
              <w:rPr>
                <w:rFonts w:ascii="ＭＳ Ｐ明朝" w:eastAsia="ＭＳ Ｐ明朝" w:hAnsi="ＭＳ Ｐ明朝" w:hint="eastAsia"/>
              </w:rPr>
              <w:t>（増加率）</w:t>
            </w:r>
          </w:p>
        </w:tc>
        <w:tc>
          <w:tcPr>
            <w:tcW w:w="580" w:type="pct"/>
            <w:vAlign w:val="center"/>
          </w:tcPr>
          <w:p w14:paraId="1E3C47DB"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62</w:t>
            </w:r>
          </w:p>
          <w:p w14:paraId="099D50A3"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（12.5％）</w:t>
            </w:r>
          </w:p>
        </w:tc>
        <w:tc>
          <w:tcPr>
            <w:tcW w:w="588" w:type="pct"/>
            <w:vAlign w:val="center"/>
          </w:tcPr>
          <w:p w14:paraId="732B39E7"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19</w:t>
            </w:r>
          </w:p>
          <w:p w14:paraId="5C595810"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（3.3％）</w:t>
            </w:r>
          </w:p>
        </w:tc>
        <w:tc>
          <w:tcPr>
            <w:tcW w:w="584" w:type="pct"/>
            <w:vAlign w:val="center"/>
          </w:tcPr>
          <w:p w14:paraId="6A945579"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25</w:t>
            </w:r>
          </w:p>
          <w:p w14:paraId="579FDFDE"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（12.5％）</w:t>
            </w:r>
          </w:p>
        </w:tc>
        <w:tc>
          <w:tcPr>
            <w:tcW w:w="596" w:type="pct"/>
            <w:vAlign w:val="center"/>
          </w:tcPr>
          <w:p w14:paraId="2B5C2A7B"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5</w:t>
            </w:r>
          </w:p>
          <w:p w14:paraId="09D67A91"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（3.4％）</w:t>
            </w:r>
          </w:p>
        </w:tc>
        <w:tc>
          <w:tcPr>
            <w:tcW w:w="577" w:type="pct"/>
            <w:vAlign w:val="center"/>
          </w:tcPr>
          <w:p w14:paraId="0428C3E7"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38</w:t>
            </w:r>
          </w:p>
          <w:p w14:paraId="2AF02360"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（12.6％）</w:t>
            </w:r>
          </w:p>
        </w:tc>
        <w:tc>
          <w:tcPr>
            <w:tcW w:w="583" w:type="pct"/>
            <w:vAlign w:val="center"/>
          </w:tcPr>
          <w:p w14:paraId="5989E507"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18</w:t>
            </w:r>
          </w:p>
          <w:p w14:paraId="1A241E81"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（11.1％）</w:t>
            </w:r>
          </w:p>
        </w:tc>
      </w:tr>
      <w:tr w:rsidR="00DE24B4" w:rsidRPr="00DE24B4" w14:paraId="42275982" w14:textId="77777777" w:rsidTr="00EF04A2">
        <w:trPr>
          <w:trHeight w:val="335"/>
        </w:trPr>
        <w:tc>
          <w:tcPr>
            <w:tcW w:w="291" w:type="pct"/>
            <w:vMerge/>
            <w:vAlign w:val="center"/>
          </w:tcPr>
          <w:p w14:paraId="49AD8E6F" w14:textId="77777777" w:rsidR="00582787" w:rsidRPr="00DE24B4" w:rsidRDefault="00582787" w:rsidP="00EF04A2">
            <w:pPr>
              <w:suppressLineNumbers/>
              <w:spacing w:line="320" w:lineRule="exact"/>
              <w:jc w:val="left"/>
              <w:rPr>
                <w:rFonts w:ascii="ＭＳ Ｐ明朝" w:eastAsia="ＭＳ Ｐ明朝" w:hAnsi="ＭＳ Ｐ明朝"/>
                <w:w w:val="90"/>
              </w:rPr>
            </w:pPr>
          </w:p>
        </w:tc>
        <w:tc>
          <w:tcPr>
            <w:tcW w:w="1201" w:type="pct"/>
            <w:vAlign w:val="center"/>
          </w:tcPr>
          <w:p w14:paraId="223E03C7" w14:textId="77777777" w:rsidR="00582787" w:rsidRPr="00DE24B4" w:rsidRDefault="00582787" w:rsidP="00EF04A2">
            <w:pPr>
              <w:suppressLineNumbers/>
              <w:spacing w:line="280" w:lineRule="exact"/>
              <w:ind w:rightChars="-47" w:right="-99"/>
              <w:jc w:val="left"/>
              <w:rPr>
                <w:rFonts w:ascii="ＭＳ Ｐ明朝" w:eastAsia="ＭＳ Ｐ明朝" w:hAnsi="ＭＳ Ｐ明朝"/>
                <w:w w:val="80"/>
              </w:rPr>
            </w:pPr>
            <w:r w:rsidRPr="00DE24B4">
              <w:rPr>
                <w:rFonts w:ascii="ＭＳ Ｐ明朝" w:eastAsia="ＭＳ Ｐ明朝" w:hAnsi="ＭＳ Ｐ明朝" w:hint="eastAsia"/>
                <w:w w:val="80"/>
                <w:sz w:val="18"/>
                <w:szCs w:val="18"/>
              </w:rPr>
              <w:t>（参考）</w:t>
            </w:r>
            <w:r w:rsidRPr="00DE24B4">
              <w:rPr>
                <w:rFonts w:ascii="ＭＳ Ｐ明朝" w:eastAsia="ＭＳ Ｐ明朝" w:hAnsi="ＭＳ Ｐ明朝" w:hint="eastAsia"/>
                <w:w w:val="80"/>
              </w:rPr>
              <w:t>濃度換算10</w:t>
            </w:r>
            <w:r w:rsidRPr="00DE24B4">
              <w:rPr>
                <w:rFonts w:ascii="ＭＳ Ｐ明朝" w:eastAsia="ＭＳ Ｐ明朝" w:hAnsi="ＭＳ Ｐ明朝" w:hint="eastAsia"/>
                <w:w w:val="80"/>
                <w:vertAlign w:val="superscript"/>
              </w:rPr>
              <w:t>-６</w:t>
            </w:r>
            <w:r w:rsidRPr="00DE24B4">
              <w:rPr>
                <w:rFonts w:ascii="ＭＳ Ｐ明朝" w:eastAsia="ＭＳ Ｐ明朝" w:hAnsi="ＭＳ Ｐ明朝" w:hint="eastAsia"/>
                <w:w w:val="80"/>
              </w:rPr>
              <w:t>mg/m</w:t>
            </w:r>
            <w:r w:rsidRPr="00DE24B4">
              <w:rPr>
                <w:rFonts w:ascii="ＭＳ Ｐ明朝" w:eastAsia="ＭＳ Ｐ明朝" w:hAnsi="ＭＳ Ｐ明朝" w:hint="eastAsia"/>
                <w:w w:val="80"/>
                <w:vertAlign w:val="superscript"/>
              </w:rPr>
              <w:t xml:space="preserve">3　</w:t>
            </w:r>
            <w:r w:rsidRPr="00DE24B4">
              <w:rPr>
                <w:rFonts w:ascii="ＭＳ Ｐ明朝" w:eastAsia="ＭＳ Ｐ明朝" w:hAnsi="ＭＳ Ｐ明朝" w:hint="eastAsia"/>
                <w:w w:val="80"/>
                <w:sz w:val="16"/>
                <w:szCs w:val="16"/>
              </w:rPr>
              <w:t>※2</w:t>
            </w:r>
          </w:p>
        </w:tc>
        <w:tc>
          <w:tcPr>
            <w:tcW w:w="580" w:type="pct"/>
            <w:vAlign w:val="center"/>
          </w:tcPr>
          <w:p w14:paraId="4023BFC3"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2.9</w:t>
            </w:r>
          </w:p>
        </w:tc>
        <w:tc>
          <w:tcPr>
            <w:tcW w:w="588" w:type="pct"/>
            <w:vAlign w:val="center"/>
          </w:tcPr>
          <w:p w14:paraId="368066D8"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0.88</w:t>
            </w:r>
          </w:p>
        </w:tc>
        <w:tc>
          <w:tcPr>
            <w:tcW w:w="584" w:type="pct"/>
            <w:vAlign w:val="center"/>
          </w:tcPr>
          <w:p w14:paraId="76F63F7C"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1.2</w:t>
            </w:r>
          </w:p>
        </w:tc>
        <w:tc>
          <w:tcPr>
            <w:tcW w:w="596" w:type="pct"/>
            <w:vAlign w:val="center"/>
          </w:tcPr>
          <w:p w14:paraId="5FEE8223"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0.19</w:t>
            </w:r>
          </w:p>
        </w:tc>
        <w:tc>
          <w:tcPr>
            <w:tcW w:w="577" w:type="pct"/>
            <w:vAlign w:val="center"/>
          </w:tcPr>
          <w:p w14:paraId="5C036FED"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1.8</w:t>
            </w:r>
          </w:p>
        </w:tc>
        <w:tc>
          <w:tcPr>
            <w:tcW w:w="583" w:type="pct"/>
            <w:vAlign w:val="center"/>
          </w:tcPr>
          <w:p w14:paraId="0AE9B091" w14:textId="77777777" w:rsidR="00582787" w:rsidRPr="00DE24B4" w:rsidRDefault="00582787" w:rsidP="00EF04A2">
            <w:pPr>
              <w:suppressLineNumbers/>
              <w:spacing w:line="280" w:lineRule="exact"/>
              <w:jc w:val="center"/>
              <w:rPr>
                <w:rFonts w:ascii="ＭＳ Ｐ明朝" w:eastAsia="ＭＳ Ｐ明朝" w:hAnsi="ＭＳ Ｐ明朝"/>
              </w:rPr>
            </w:pPr>
            <w:r w:rsidRPr="00DE24B4">
              <w:rPr>
                <w:rFonts w:ascii="ＭＳ Ｐ明朝" w:eastAsia="ＭＳ Ｐ明朝" w:hAnsi="ＭＳ Ｐ明朝" w:hint="eastAsia"/>
              </w:rPr>
              <w:t>0.88</w:t>
            </w:r>
          </w:p>
        </w:tc>
      </w:tr>
    </w:tbl>
    <w:p w14:paraId="7AA197DB" w14:textId="77777777" w:rsidR="00582787" w:rsidRPr="00DE24B4" w:rsidRDefault="00582787" w:rsidP="00582787">
      <w:pPr>
        <w:suppressLineNumbers/>
        <w:spacing w:line="280" w:lineRule="exact"/>
        <w:ind w:firstLineChars="50" w:firstLine="90"/>
        <w:rPr>
          <w:rFonts w:ascii="ＭＳ Ｐ明朝" w:eastAsia="ＭＳ Ｐ明朝" w:hAnsi="ＭＳ Ｐ明朝" w:cs="o{Ç˛"/>
          <w:kern w:val="0"/>
          <w:sz w:val="18"/>
          <w:szCs w:val="18"/>
        </w:rPr>
      </w:pPr>
      <w:r w:rsidRPr="00DE24B4">
        <w:rPr>
          <w:rFonts w:ascii="ＭＳ Ｐ明朝" w:eastAsia="ＭＳ Ｐ明朝" w:hAnsi="ＭＳ Ｐ明朝" w:cs="o{Ç˛" w:hint="eastAsia"/>
          <w:kern w:val="0"/>
          <w:sz w:val="18"/>
          <w:szCs w:val="18"/>
        </w:rPr>
        <w:t>※１　築港深江線（中央大通に包含）には最寄りの調査地点がなく、東側２キロ程度離れた地点（九条南３丁目）</w:t>
      </w:r>
    </w:p>
    <w:p w14:paraId="244B9F47" w14:textId="77777777" w:rsidR="00582787" w:rsidRPr="00DE24B4" w:rsidRDefault="00582787" w:rsidP="00582787">
      <w:pPr>
        <w:suppressLineNumbers/>
        <w:spacing w:line="260" w:lineRule="exact"/>
        <w:ind w:firstLineChars="50" w:firstLine="110"/>
        <w:jc w:val="left"/>
        <w:rPr>
          <w:rFonts w:ascii="ＭＳ Ｐ明朝" w:eastAsia="ＭＳ Ｐ明朝" w:hAnsi="ＭＳ Ｐ明朝"/>
          <w:sz w:val="18"/>
          <w:szCs w:val="18"/>
        </w:rPr>
      </w:pPr>
      <w:r w:rsidRPr="00DE24B4">
        <w:rPr>
          <w:rFonts w:ascii="ＭＳ Ｐ明朝" w:eastAsia="ＭＳ Ｐ明朝" w:hAnsi="ＭＳ Ｐ明朝"/>
          <w:noProof/>
          <w:sz w:val="22"/>
        </w:rPr>
        <w:drawing>
          <wp:anchor distT="0" distB="0" distL="114300" distR="114300" simplePos="0" relativeHeight="252568576" behindDoc="0" locked="0" layoutInCell="1" allowOverlap="1" wp14:anchorId="22F3B55E" wp14:editId="7A819915">
            <wp:simplePos x="0" y="0"/>
            <wp:positionH relativeFrom="column">
              <wp:posOffset>4656622</wp:posOffset>
            </wp:positionH>
            <wp:positionV relativeFrom="paragraph">
              <wp:posOffset>70819</wp:posOffset>
            </wp:positionV>
            <wp:extent cx="1441621" cy="1128394"/>
            <wp:effectExtent l="0" t="0" r="6350" b="0"/>
            <wp:wrapNone/>
            <wp:docPr id="7212" name="図 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41621" cy="1128394"/>
                    </a:xfrm>
                    <a:prstGeom prst="rect">
                      <a:avLst/>
                    </a:prstGeom>
                  </pic:spPr>
                </pic:pic>
              </a:graphicData>
            </a:graphic>
            <wp14:sizeRelH relativeFrom="page">
              <wp14:pctWidth>0</wp14:pctWidth>
            </wp14:sizeRelH>
            <wp14:sizeRelV relativeFrom="page">
              <wp14:pctHeight>0</wp14:pctHeight>
            </wp14:sizeRelV>
          </wp:anchor>
        </w:drawing>
      </w:r>
      <w:r w:rsidRPr="00DE24B4">
        <w:rPr>
          <w:rFonts w:ascii="ＭＳ Ｐ明朝" w:eastAsia="ＭＳ Ｐ明朝" w:hAnsi="ＭＳ Ｐ明朝"/>
          <w:noProof/>
          <w:sz w:val="22"/>
        </w:rPr>
        <w:drawing>
          <wp:anchor distT="0" distB="0" distL="114300" distR="114300" simplePos="0" relativeHeight="252567552" behindDoc="0" locked="0" layoutInCell="1" allowOverlap="1" wp14:anchorId="58DAB4D6" wp14:editId="59585978">
            <wp:simplePos x="0" y="0"/>
            <wp:positionH relativeFrom="column">
              <wp:posOffset>3152040</wp:posOffset>
            </wp:positionH>
            <wp:positionV relativeFrom="paragraph">
              <wp:posOffset>80131</wp:posOffset>
            </wp:positionV>
            <wp:extent cx="1449860" cy="1134110"/>
            <wp:effectExtent l="0" t="0" r="0" b="8890"/>
            <wp:wrapNone/>
            <wp:docPr id="7213" name="図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49860" cy="1134110"/>
                    </a:xfrm>
                    <a:prstGeom prst="rect">
                      <a:avLst/>
                    </a:prstGeom>
                  </pic:spPr>
                </pic:pic>
              </a:graphicData>
            </a:graphic>
            <wp14:sizeRelH relativeFrom="page">
              <wp14:pctWidth>0</wp14:pctWidth>
            </wp14:sizeRelH>
            <wp14:sizeRelV relativeFrom="page">
              <wp14:pctHeight>0</wp14:pctHeight>
            </wp14:sizeRelV>
          </wp:anchor>
        </w:drawing>
      </w:r>
      <w:r w:rsidRPr="00DE24B4">
        <w:rPr>
          <w:rFonts w:ascii="ＭＳ Ｐ明朝" w:eastAsia="ＭＳ Ｐ明朝" w:hAnsi="ＭＳ Ｐ明朝" w:hint="eastAsia"/>
          <w:sz w:val="18"/>
          <w:szCs w:val="18"/>
        </w:rPr>
        <w:t>※２ 算出については府域の自排局における過去11年間</w:t>
      </w:r>
    </w:p>
    <w:p w14:paraId="042A1DDF" w14:textId="77777777" w:rsidR="00582787" w:rsidRPr="00DE24B4" w:rsidRDefault="00582787" w:rsidP="00582787">
      <w:pPr>
        <w:suppressLineNumbers/>
        <w:spacing w:line="260" w:lineRule="exact"/>
        <w:ind w:leftChars="300" w:left="810" w:hangingChars="100" w:hanging="180"/>
        <w:jc w:val="left"/>
        <w:rPr>
          <w:rFonts w:ascii="ＭＳ Ｐ明朝" w:eastAsia="ＭＳ Ｐ明朝" w:hAnsi="ＭＳ Ｐ明朝"/>
          <w:sz w:val="18"/>
          <w:szCs w:val="18"/>
        </w:rPr>
      </w:pPr>
      <w:r w:rsidRPr="00DE24B4">
        <w:rPr>
          <w:rFonts w:ascii="ＭＳ Ｐ明朝" w:eastAsia="ＭＳ Ｐ明朝" w:hAnsi="ＭＳ Ｐ明朝" w:hint="eastAsia"/>
          <w:sz w:val="18"/>
          <w:szCs w:val="18"/>
        </w:rPr>
        <w:t>（H21～R1年度）のNO2及びSPMの長期的評価値の</w:t>
      </w:r>
    </w:p>
    <w:p w14:paraId="5EC89487" w14:textId="77777777" w:rsidR="00582787" w:rsidRPr="00DE24B4" w:rsidRDefault="00582787" w:rsidP="00582787">
      <w:pPr>
        <w:suppressLineNumbers/>
        <w:spacing w:line="260" w:lineRule="exact"/>
        <w:ind w:leftChars="300" w:left="810" w:hangingChars="100" w:hanging="180"/>
        <w:jc w:val="left"/>
        <w:rPr>
          <w:rFonts w:ascii="ＭＳ Ｐ明朝" w:eastAsia="ＭＳ Ｐ明朝" w:hAnsi="ＭＳ Ｐ明朝"/>
          <w:sz w:val="18"/>
          <w:szCs w:val="18"/>
        </w:rPr>
      </w:pPr>
      <w:r w:rsidRPr="00DE24B4">
        <w:rPr>
          <w:rFonts w:ascii="ＭＳ Ｐ明朝" w:eastAsia="ＭＳ Ｐ明朝" w:hAnsi="ＭＳ Ｐ明朝" w:hint="eastAsia"/>
          <w:sz w:val="18"/>
          <w:szCs w:val="18"/>
        </w:rPr>
        <w:t>平均値と自動車からの</w:t>
      </w:r>
      <w:r w:rsidRPr="00DE24B4">
        <w:rPr>
          <w:rFonts w:ascii="ＭＳ Ｐ明朝" w:eastAsia="ＭＳ Ｐ明朝" w:hAnsi="ＭＳ Ｐ明朝"/>
          <w:sz w:val="18"/>
          <w:szCs w:val="18"/>
        </w:rPr>
        <w:t>NOX</w:t>
      </w:r>
      <w:r w:rsidRPr="00DE24B4">
        <w:rPr>
          <w:rFonts w:ascii="ＭＳ Ｐ明朝" w:eastAsia="ＭＳ Ｐ明朝" w:hAnsi="ＭＳ Ｐ明朝" w:hint="eastAsia"/>
          <w:sz w:val="18"/>
          <w:szCs w:val="18"/>
        </w:rPr>
        <w:t>及び</w:t>
      </w:r>
      <w:r w:rsidRPr="00DE24B4">
        <w:rPr>
          <w:rFonts w:ascii="ＭＳ Ｐ明朝" w:eastAsia="ＭＳ Ｐ明朝" w:hAnsi="ＭＳ Ｐ明朝"/>
          <w:sz w:val="18"/>
          <w:szCs w:val="18"/>
        </w:rPr>
        <w:t>PM排出量との相関</w:t>
      </w:r>
    </w:p>
    <w:p w14:paraId="4FF6F8CD" w14:textId="77777777" w:rsidR="00582787" w:rsidRPr="00DE24B4" w:rsidRDefault="00582787" w:rsidP="00582787">
      <w:pPr>
        <w:suppressLineNumbers/>
        <w:spacing w:line="260" w:lineRule="exact"/>
        <w:ind w:leftChars="300" w:left="810" w:hangingChars="100" w:hanging="180"/>
        <w:jc w:val="left"/>
        <w:rPr>
          <w:rFonts w:ascii="ＭＳ Ｐ明朝" w:eastAsia="ＭＳ Ｐ明朝" w:hAnsi="ＭＳ Ｐ明朝"/>
          <w:sz w:val="18"/>
          <w:szCs w:val="18"/>
        </w:rPr>
      </w:pPr>
      <w:r w:rsidRPr="00DE24B4">
        <w:rPr>
          <w:rFonts w:ascii="ＭＳ Ｐ明朝" w:eastAsia="ＭＳ Ｐ明朝" w:hAnsi="ＭＳ Ｐ明朝"/>
          <w:sz w:val="18"/>
          <w:szCs w:val="18"/>
        </w:rPr>
        <w:t>により算出</w:t>
      </w:r>
      <w:r w:rsidRPr="00DE24B4">
        <w:rPr>
          <w:rFonts w:ascii="ＭＳ Ｐ明朝" w:eastAsia="ＭＳ Ｐ明朝" w:hAnsi="ＭＳ Ｐ明朝" w:hint="eastAsia"/>
          <w:sz w:val="18"/>
          <w:szCs w:val="18"/>
        </w:rPr>
        <w:t>（右図）</w:t>
      </w:r>
      <w:r w:rsidRPr="00DE24B4">
        <w:rPr>
          <w:rFonts w:ascii="ＭＳ Ｐ明朝" w:eastAsia="ＭＳ Ｐ明朝" w:hAnsi="ＭＳ Ｐ明朝"/>
          <w:sz w:val="18"/>
          <w:szCs w:val="18"/>
        </w:rPr>
        <w:t>。</w:t>
      </w:r>
    </w:p>
    <w:p w14:paraId="50B3B0AE" w14:textId="77777777" w:rsidR="00582787" w:rsidRPr="00DE24B4" w:rsidRDefault="00582787" w:rsidP="00582787">
      <w:pPr>
        <w:suppressLineNumbers/>
        <w:spacing w:line="360" w:lineRule="exact"/>
        <w:jc w:val="left"/>
        <w:rPr>
          <w:rFonts w:ascii="ＭＳ Ｐ明朝" w:eastAsia="ＭＳ Ｐ明朝" w:hAnsi="ＭＳ Ｐ明朝"/>
          <w:sz w:val="22"/>
        </w:rPr>
      </w:pPr>
    </w:p>
    <w:p w14:paraId="188DE5BF" w14:textId="77777777" w:rsidR="00582787" w:rsidRPr="00DE24B4" w:rsidRDefault="00582787" w:rsidP="00582787">
      <w:pPr>
        <w:suppressLineNumbers/>
        <w:spacing w:line="360" w:lineRule="exact"/>
        <w:jc w:val="left"/>
        <w:rPr>
          <w:rFonts w:ascii="ＭＳ Ｐ明朝" w:eastAsia="ＭＳ Ｐ明朝" w:hAnsi="ＭＳ Ｐ明朝"/>
          <w:sz w:val="22"/>
        </w:rPr>
      </w:pPr>
    </w:p>
    <w:p w14:paraId="16B37E65" w14:textId="77777777" w:rsidR="00582787" w:rsidRPr="00DE24B4" w:rsidRDefault="00582787" w:rsidP="00582787">
      <w:pPr>
        <w:suppressLineNumbers/>
        <w:spacing w:line="360" w:lineRule="exact"/>
        <w:jc w:val="left"/>
        <w:rPr>
          <w:rFonts w:ascii="ＭＳ Ｐ明朝" w:eastAsia="ＭＳ Ｐ明朝" w:hAnsi="ＭＳ Ｐ明朝"/>
          <w:sz w:val="22"/>
        </w:rPr>
      </w:pPr>
    </w:p>
    <w:p w14:paraId="7F04B065" w14:textId="77777777" w:rsidR="00582787" w:rsidRPr="00DE24B4" w:rsidRDefault="00582787" w:rsidP="00582787">
      <w:pPr>
        <w:suppressLineNumbers/>
        <w:spacing w:line="360" w:lineRule="exact"/>
        <w:jc w:val="left"/>
        <w:rPr>
          <w:rFonts w:ascii="ＭＳ Ｐ明朝" w:eastAsia="ＭＳ Ｐ明朝" w:hAnsi="ＭＳ Ｐ明朝"/>
          <w:sz w:val="22"/>
        </w:rPr>
      </w:pPr>
    </w:p>
    <w:p w14:paraId="71F00C5F" w14:textId="77777777" w:rsidR="00582787" w:rsidRPr="00DE24B4" w:rsidRDefault="00582787" w:rsidP="00582787">
      <w:pPr>
        <w:suppressLineNumbers/>
        <w:spacing w:line="360" w:lineRule="exact"/>
        <w:jc w:val="left"/>
        <w:rPr>
          <w:rFonts w:ascii="ＭＳ Ｐ明朝" w:eastAsia="ＭＳ Ｐ明朝" w:hAnsi="ＭＳ Ｐ明朝"/>
          <w:sz w:val="22"/>
        </w:rPr>
      </w:pPr>
      <w:r w:rsidRPr="00DE24B4">
        <w:rPr>
          <w:rFonts w:ascii="ＭＳ Ｐ明朝" w:eastAsia="ＭＳ Ｐ明朝" w:hAnsi="ＭＳ Ｐ明朝"/>
          <w:noProof/>
          <w:sz w:val="22"/>
        </w:rPr>
        <w:drawing>
          <wp:anchor distT="0" distB="0" distL="114300" distR="114300" simplePos="0" relativeHeight="252565504" behindDoc="0" locked="0" layoutInCell="1" allowOverlap="1" wp14:anchorId="2D6D47BB" wp14:editId="5465A36E">
            <wp:simplePos x="0" y="0"/>
            <wp:positionH relativeFrom="column">
              <wp:posOffset>728036</wp:posOffset>
            </wp:positionH>
            <wp:positionV relativeFrom="paragraph">
              <wp:posOffset>120994</wp:posOffset>
            </wp:positionV>
            <wp:extent cx="4446270" cy="2312670"/>
            <wp:effectExtent l="0" t="0" r="0" b="0"/>
            <wp:wrapNone/>
            <wp:docPr id="7214" name="図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46270" cy="2312670"/>
                    </a:xfrm>
                    <a:prstGeom prst="rect">
                      <a:avLst/>
                    </a:prstGeom>
                  </pic:spPr>
                </pic:pic>
              </a:graphicData>
            </a:graphic>
            <wp14:sizeRelH relativeFrom="page">
              <wp14:pctWidth>0</wp14:pctWidth>
            </wp14:sizeRelH>
            <wp14:sizeRelV relativeFrom="page">
              <wp14:pctHeight>0</wp14:pctHeight>
            </wp14:sizeRelV>
          </wp:anchor>
        </w:drawing>
      </w:r>
    </w:p>
    <w:p w14:paraId="2117981E" w14:textId="77777777" w:rsidR="00582787" w:rsidRPr="00DE24B4" w:rsidRDefault="00582787" w:rsidP="00582787">
      <w:pPr>
        <w:suppressLineNumbers/>
        <w:spacing w:line="360" w:lineRule="exact"/>
        <w:jc w:val="left"/>
        <w:rPr>
          <w:rFonts w:ascii="ＭＳ Ｐ明朝" w:eastAsia="ＭＳ Ｐ明朝" w:hAnsi="ＭＳ Ｐ明朝"/>
          <w:sz w:val="22"/>
        </w:rPr>
      </w:pPr>
      <w:r w:rsidRPr="00DE24B4">
        <w:rPr>
          <w:rFonts w:ascii="ＭＳ Ｐ明朝" w:eastAsia="ＭＳ Ｐ明朝" w:hAnsi="ＭＳ Ｐ明朝"/>
          <w:noProof/>
          <w:sz w:val="22"/>
        </w:rPr>
        <mc:AlternateContent>
          <mc:Choice Requires="wps">
            <w:drawing>
              <wp:anchor distT="0" distB="0" distL="114300" distR="114300" simplePos="0" relativeHeight="252569600" behindDoc="0" locked="0" layoutInCell="1" allowOverlap="1" wp14:anchorId="5A3B8C46" wp14:editId="3981470D">
                <wp:simplePos x="0" y="0"/>
                <wp:positionH relativeFrom="column">
                  <wp:posOffset>4260833</wp:posOffset>
                </wp:positionH>
                <wp:positionV relativeFrom="paragraph">
                  <wp:posOffset>148264</wp:posOffset>
                </wp:positionV>
                <wp:extent cx="668655" cy="368300"/>
                <wp:effectExtent l="0" t="0" r="17145" b="12700"/>
                <wp:wrapNone/>
                <wp:docPr id="311" name="楕円 311"/>
                <wp:cNvGraphicFramePr/>
                <a:graphic xmlns:a="http://schemas.openxmlformats.org/drawingml/2006/main">
                  <a:graphicData uri="http://schemas.microsoft.com/office/word/2010/wordprocessingShape">
                    <wps:wsp>
                      <wps:cNvSpPr/>
                      <wps:spPr>
                        <a:xfrm>
                          <a:off x="0" y="0"/>
                          <a:ext cx="668655" cy="368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E6DE352" id="楕円 311" o:spid="_x0000_s1026" style="position:absolute;left:0;text-align:left;margin-left:335.5pt;margin-top:11.65pt;width:52.65pt;height:29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" filled="f" strokecolor="windowText" strokeweight="1pt">
                <v:stroke joinstyle="miter"/>
              </v:oval>
            </w:pict>
          </mc:Fallback>
        </mc:AlternateContent>
      </w:r>
    </w:p>
    <w:p w14:paraId="21337744" w14:textId="77777777" w:rsidR="00582787" w:rsidRPr="00DE24B4" w:rsidRDefault="00582787" w:rsidP="00582787">
      <w:pPr>
        <w:suppressLineNumbers/>
        <w:spacing w:line="360" w:lineRule="exact"/>
        <w:jc w:val="left"/>
        <w:rPr>
          <w:rFonts w:ascii="ＭＳ Ｐ明朝" w:eastAsia="ＭＳ Ｐ明朝" w:hAnsi="ＭＳ Ｐ明朝"/>
          <w:sz w:val="22"/>
        </w:rPr>
      </w:pPr>
    </w:p>
    <w:p w14:paraId="4E73204D" w14:textId="77777777" w:rsidR="00582787" w:rsidRPr="00DE24B4" w:rsidRDefault="00582787" w:rsidP="00582787">
      <w:pPr>
        <w:suppressLineNumbers/>
        <w:spacing w:line="360" w:lineRule="exact"/>
        <w:jc w:val="left"/>
        <w:rPr>
          <w:rFonts w:ascii="ＭＳ Ｐ明朝" w:eastAsia="ＭＳ Ｐ明朝" w:hAnsi="ＭＳ Ｐ明朝"/>
          <w:sz w:val="22"/>
        </w:rPr>
      </w:pPr>
    </w:p>
    <w:p w14:paraId="31AB1772" w14:textId="77777777" w:rsidR="00582787" w:rsidRPr="00DE24B4" w:rsidRDefault="00582787" w:rsidP="00582787">
      <w:pPr>
        <w:suppressLineNumbers/>
        <w:spacing w:line="360" w:lineRule="exact"/>
        <w:jc w:val="left"/>
        <w:rPr>
          <w:rFonts w:ascii="ＭＳ Ｐ明朝" w:eastAsia="ＭＳ Ｐ明朝" w:hAnsi="ＭＳ Ｐ明朝"/>
          <w:sz w:val="22"/>
        </w:rPr>
      </w:pPr>
    </w:p>
    <w:p w14:paraId="0BAF325B" w14:textId="77777777" w:rsidR="00582787" w:rsidRPr="00DE24B4" w:rsidRDefault="00582787" w:rsidP="00582787">
      <w:pPr>
        <w:suppressLineNumbers/>
        <w:spacing w:line="360" w:lineRule="exact"/>
        <w:jc w:val="left"/>
        <w:rPr>
          <w:rFonts w:ascii="ＭＳ Ｐ明朝" w:eastAsia="ＭＳ Ｐ明朝" w:hAnsi="ＭＳ Ｐ明朝"/>
          <w:sz w:val="22"/>
        </w:rPr>
      </w:pPr>
    </w:p>
    <w:p w14:paraId="5B2B7A8A" w14:textId="77777777" w:rsidR="00582787" w:rsidRPr="00DE24B4" w:rsidRDefault="00582787" w:rsidP="00582787">
      <w:pPr>
        <w:suppressLineNumbers/>
        <w:spacing w:line="360" w:lineRule="exact"/>
        <w:jc w:val="left"/>
        <w:rPr>
          <w:rFonts w:ascii="ＭＳ Ｐ明朝" w:eastAsia="ＭＳ Ｐ明朝" w:hAnsi="ＭＳ Ｐ明朝"/>
          <w:sz w:val="22"/>
        </w:rPr>
      </w:pPr>
    </w:p>
    <w:p w14:paraId="2E08E3CA" w14:textId="77777777" w:rsidR="00582787" w:rsidRPr="00DE24B4" w:rsidRDefault="00582787" w:rsidP="00582787">
      <w:pPr>
        <w:suppressLineNumbers/>
        <w:spacing w:line="360" w:lineRule="exact"/>
        <w:jc w:val="left"/>
        <w:rPr>
          <w:rFonts w:ascii="ＭＳ Ｐ明朝" w:eastAsia="ＭＳ Ｐ明朝" w:hAnsi="ＭＳ Ｐ明朝"/>
          <w:sz w:val="22"/>
        </w:rPr>
      </w:pPr>
    </w:p>
    <w:p w14:paraId="26178630" w14:textId="77777777" w:rsidR="00582787" w:rsidRPr="00DE24B4" w:rsidRDefault="00582787" w:rsidP="00582787">
      <w:pPr>
        <w:suppressLineNumbers/>
        <w:spacing w:line="360" w:lineRule="exact"/>
        <w:jc w:val="left"/>
        <w:rPr>
          <w:rFonts w:ascii="ＭＳ Ｐ明朝" w:eastAsia="ＭＳ Ｐ明朝" w:hAnsi="ＭＳ Ｐ明朝"/>
          <w:sz w:val="22"/>
        </w:rPr>
      </w:pPr>
    </w:p>
    <w:p w14:paraId="6F83B60D" w14:textId="77777777" w:rsidR="00582787" w:rsidRPr="00DE24B4" w:rsidRDefault="00582787" w:rsidP="00582787">
      <w:pPr>
        <w:suppressLineNumbers/>
        <w:spacing w:line="360" w:lineRule="exact"/>
        <w:jc w:val="left"/>
        <w:rPr>
          <w:rFonts w:ascii="ＭＳ Ｐ明朝" w:eastAsia="ＭＳ Ｐ明朝" w:hAnsi="ＭＳ Ｐ明朝"/>
          <w:sz w:val="22"/>
        </w:rPr>
      </w:pPr>
    </w:p>
    <w:p w14:paraId="2AEC1007" w14:textId="77777777" w:rsidR="00582787" w:rsidRPr="00DE24B4" w:rsidRDefault="00582787" w:rsidP="00582787">
      <w:pPr>
        <w:suppressLineNumbers/>
        <w:spacing w:line="360" w:lineRule="exact"/>
        <w:jc w:val="left"/>
        <w:rPr>
          <w:rFonts w:ascii="ＭＳ Ｐ明朝" w:eastAsia="ＭＳ Ｐ明朝" w:hAnsi="ＭＳ Ｐ明朝"/>
          <w:sz w:val="22"/>
        </w:rPr>
      </w:pPr>
    </w:p>
    <w:p w14:paraId="3D2FA766" w14:textId="77777777" w:rsidR="00582787" w:rsidRPr="00DE24B4" w:rsidRDefault="00582787" w:rsidP="00582787">
      <w:pPr>
        <w:suppressLineNumbers/>
        <w:spacing w:line="360" w:lineRule="exact"/>
        <w:jc w:val="left"/>
        <w:rPr>
          <w:rFonts w:ascii="ＭＳ Ｐ明朝" w:eastAsia="ＭＳ Ｐ明朝" w:hAnsi="ＭＳ Ｐ明朝"/>
          <w:sz w:val="22"/>
        </w:rPr>
      </w:pPr>
      <w:r w:rsidRPr="00DE24B4">
        <w:rPr>
          <w:rFonts w:ascii="ＭＳ Ｐ明朝" w:eastAsia="ＭＳ Ｐ明朝" w:hAnsi="ＭＳ Ｐ明朝"/>
          <w:noProof/>
          <w:sz w:val="22"/>
        </w:rPr>
        <mc:AlternateContent>
          <mc:Choice Requires="wps">
            <w:drawing>
              <wp:anchor distT="45720" distB="45720" distL="114300" distR="114300" simplePos="0" relativeHeight="252566528" behindDoc="0" locked="0" layoutInCell="1" allowOverlap="1" wp14:anchorId="2F8F8D99" wp14:editId="0ADE9F35">
                <wp:simplePos x="0" y="0"/>
                <wp:positionH relativeFrom="margin">
                  <wp:posOffset>1282065</wp:posOffset>
                </wp:positionH>
                <wp:positionV relativeFrom="paragraph">
                  <wp:posOffset>81280</wp:posOffset>
                </wp:positionV>
                <wp:extent cx="3648075" cy="298450"/>
                <wp:effectExtent l="0" t="0" r="28575" b="25400"/>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298450"/>
                        </a:xfrm>
                        <a:prstGeom prst="rect">
                          <a:avLst/>
                        </a:prstGeom>
                        <a:solidFill>
                          <a:srgbClr val="FFFFFF"/>
                        </a:solidFill>
                        <a:ln w="9525">
                          <a:solidFill>
                            <a:sysClr val="window" lastClr="FFFFFF"/>
                          </a:solidFill>
                          <a:miter lim="800000"/>
                          <a:headEnd/>
                          <a:tailEnd/>
                        </a:ln>
                      </wps:spPr>
                      <wps:txbx>
                        <w:txbxContent>
                          <w:p w14:paraId="21BF8DBD" w14:textId="61C2096E" w:rsidR="00BA6C41" w:rsidRPr="008F54C5" w:rsidRDefault="00BA6C41" w:rsidP="00582787">
                            <w:pPr>
                              <w:rPr>
                                <w:rFonts w:ascii="ＭＳ Ｐゴシック" w:eastAsia="ＭＳ Ｐゴシック" w:hAnsi="ＭＳ Ｐゴシック"/>
                                <w:w w:val="90"/>
                                <w:sz w:val="22"/>
                              </w:rPr>
                            </w:pPr>
                            <w:r w:rsidRPr="00CE00A2">
                              <w:rPr>
                                <w:rFonts w:ascii="ＭＳ Ｐゴシック" w:eastAsia="ＭＳ Ｐゴシック" w:hAnsi="ＭＳ Ｐゴシック" w:hint="eastAsia"/>
                                <w:sz w:val="22"/>
                              </w:rPr>
                              <w:t>図Ⅱ－</w:t>
                            </w:r>
                            <w:r w:rsidRPr="00CE00A2">
                              <w:rPr>
                                <w:rFonts w:ascii="ＭＳ Ｐゴシック" w:eastAsia="ＭＳ Ｐゴシック" w:hAnsi="ＭＳ Ｐゴシック"/>
                                <w:sz w:val="22"/>
                              </w:rPr>
                              <w:t>21</w:t>
                            </w:r>
                            <w:r w:rsidRPr="00CE00A2">
                              <w:rPr>
                                <w:rFonts w:ascii="ＭＳ Ｐゴシック" w:eastAsia="ＭＳ Ｐゴシック" w:hAnsi="ＭＳ Ｐゴシック" w:hint="eastAsia"/>
                                <w:sz w:val="22"/>
                              </w:rPr>
                              <w:t xml:space="preserve">　</w:t>
                            </w:r>
                            <w:r>
                              <w:rPr>
                                <w:rFonts w:ascii="ＭＳ Ｐゴシック" w:eastAsia="ＭＳ Ｐゴシック" w:hAnsi="ＭＳ Ｐゴシック"/>
                                <w:color w:val="000000" w:themeColor="dark1"/>
                                <w:sz w:val="22"/>
                              </w:rPr>
                              <w:t xml:space="preserve">　</w:t>
                            </w:r>
                            <w:r w:rsidRPr="008F54C5">
                              <w:rPr>
                                <w:rFonts w:ascii="ＭＳ Ｐゴシック" w:eastAsia="ＭＳ Ｐゴシック" w:hAnsi="ＭＳ Ｐゴシック"/>
                                <w:color w:val="000000" w:themeColor="dark1"/>
                                <w:sz w:val="22"/>
                              </w:rPr>
                              <w:t>自排局における発生源寄与割合の推計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F8D99" id="_x0000_s1107" type="#_x0000_t202" style="position:absolute;margin-left:100.95pt;margin-top:6.4pt;width:287.25pt;height:23.5pt;z-index:252566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" strokecolor="window">
                <v:textbox>
                  <w:txbxContent>
                    <w:p w14:paraId="21BF8DBD" w14:textId="61C2096E" w:rsidR="00BA6C41" w:rsidRPr="008F54C5" w:rsidRDefault="00BA6C41" w:rsidP="00582787">
                      <w:pPr>
                        <w:rPr>
                          <w:rFonts w:ascii="ＭＳ Ｐゴシック" w:eastAsia="ＭＳ Ｐゴシック" w:hAnsi="ＭＳ Ｐゴシック"/>
                          <w:w w:val="90"/>
                          <w:sz w:val="22"/>
                        </w:rPr>
                      </w:pPr>
                      <w:r w:rsidRPr="00CE00A2">
                        <w:rPr>
                          <w:rFonts w:ascii="ＭＳ Ｐゴシック" w:eastAsia="ＭＳ Ｐゴシック" w:hAnsi="ＭＳ Ｐゴシック" w:hint="eastAsia"/>
                          <w:sz w:val="22"/>
                        </w:rPr>
                        <w:t>図Ⅱ－</w:t>
                      </w:r>
                      <w:r w:rsidRPr="00CE00A2">
                        <w:rPr>
                          <w:rFonts w:ascii="ＭＳ Ｐゴシック" w:eastAsia="ＭＳ Ｐゴシック" w:hAnsi="ＭＳ Ｐゴシック"/>
                          <w:sz w:val="22"/>
                        </w:rPr>
                        <w:t>21</w:t>
                      </w:r>
                      <w:r w:rsidRPr="00CE00A2">
                        <w:rPr>
                          <w:rFonts w:ascii="ＭＳ Ｐゴシック" w:eastAsia="ＭＳ Ｐゴシック" w:hAnsi="ＭＳ Ｐゴシック" w:hint="eastAsia"/>
                          <w:sz w:val="22"/>
                        </w:rPr>
                        <w:t xml:space="preserve">　</w:t>
                      </w:r>
                      <w:r>
                        <w:rPr>
                          <w:rFonts w:ascii="ＭＳ Ｐゴシック" w:eastAsia="ＭＳ Ｐゴシック" w:hAnsi="ＭＳ Ｐゴシック"/>
                          <w:color w:val="000000" w:themeColor="dark1"/>
                          <w:sz w:val="22"/>
                        </w:rPr>
                        <w:t xml:space="preserve">　</w:t>
                      </w:r>
                      <w:r w:rsidRPr="008F54C5">
                        <w:rPr>
                          <w:rFonts w:ascii="ＭＳ Ｐゴシック" w:eastAsia="ＭＳ Ｐゴシック" w:hAnsi="ＭＳ Ｐゴシック"/>
                          <w:color w:val="000000" w:themeColor="dark1"/>
                          <w:sz w:val="22"/>
                        </w:rPr>
                        <w:t>自排局における発生源寄与割合の推計</w:t>
                      </w:r>
                    </w:p>
                  </w:txbxContent>
                </v:textbox>
                <w10:wrap anchorx="margin"/>
              </v:shape>
            </w:pict>
          </mc:Fallback>
        </mc:AlternateContent>
      </w:r>
    </w:p>
    <w:p w14:paraId="6835B923" w14:textId="77777777" w:rsidR="00582787" w:rsidRPr="00DE24B4" w:rsidRDefault="00582787" w:rsidP="00582787">
      <w:pPr>
        <w:suppressLineNumbers/>
        <w:spacing w:line="360" w:lineRule="exact"/>
        <w:jc w:val="left"/>
        <w:rPr>
          <w:rFonts w:ascii="ＭＳ Ｐ明朝" w:eastAsia="ＭＳ Ｐ明朝" w:hAnsi="ＭＳ Ｐ明朝"/>
          <w:sz w:val="22"/>
        </w:rPr>
      </w:pPr>
    </w:p>
    <w:p w14:paraId="700C5FAF" w14:textId="77777777" w:rsidR="00582787" w:rsidRPr="00DE24B4" w:rsidRDefault="00582787" w:rsidP="00582787">
      <w:pPr>
        <w:suppressLineNumbers/>
        <w:spacing w:line="360" w:lineRule="exact"/>
        <w:jc w:val="left"/>
        <w:rPr>
          <w:rFonts w:ascii="ＭＳ Ｐ明朝" w:eastAsia="ＭＳ Ｐ明朝" w:hAnsi="ＭＳ Ｐ明朝"/>
          <w:sz w:val="22"/>
        </w:rPr>
      </w:pPr>
      <w:r w:rsidRPr="00DE24B4">
        <w:rPr>
          <w:rFonts w:ascii="ＭＳ 明朝" w:eastAsia="ＭＳ 明朝" w:hAnsi="ＭＳ 明朝"/>
          <w:noProof/>
          <w:sz w:val="24"/>
        </w:rPr>
        <mc:AlternateContent>
          <mc:Choice Requires="wps">
            <w:drawing>
              <wp:anchor distT="0" distB="0" distL="114300" distR="114300" simplePos="0" relativeHeight="252630016" behindDoc="0" locked="0" layoutInCell="1" allowOverlap="1" wp14:anchorId="4A52D97A" wp14:editId="676E0671">
                <wp:simplePos x="0" y="0"/>
                <wp:positionH relativeFrom="margin">
                  <wp:posOffset>1613167</wp:posOffset>
                </wp:positionH>
                <wp:positionV relativeFrom="paragraph">
                  <wp:posOffset>5080</wp:posOffset>
                </wp:positionV>
                <wp:extent cx="4791075" cy="336550"/>
                <wp:effectExtent l="0" t="0" r="0" b="0"/>
                <wp:wrapNone/>
                <wp:docPr id="7222" name="テキスト ボックス 33"/>
                <wp:cNvGraphicFramePr/>
                <a:graphic xmlns:a="http://schemas.openxmlformats.org/drawingml/2006/main">
                  <a:graphicData uri="http://schemas.microsoft.com/office/word/2010/wordprocessingShape">
                    <wps:wsp>
                      <wps:cNvSpPr txBox="1"/>
                      <wps:spPr>
                        <a:xfrm>
                          <a:off x="0" y="0"/>
                          <a:ext cx="4791075" cy="336550"/>
                        </a:xfrm>
                        <a:prstGeom prst="rect">
                          <a:avLst/>
                        </a:prstGeom>
                        <a:noFill/>
                      </wps:spPr>
                      <wps:txbx>
                        <w:txbxContent>
                          <w:p w14:paraId="4CAD3DA3" w14:textId="77777777" w:rsidR="00BA6C41" w:rsidRPr="0007326E" w:rsidRDefault="00BA6C41" w:rsidP="00582787">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【（出典）「</w:t>
                            </w:r>
                            <w:r>
                              <w:rPr>
                                <w:rFonts w:ascii="ＭＳ Ｐゴシック" w:eastAsia="ＭＳ Ｐゴシック" w:hAnsi="ＭＳ Ｐゴシック"/>
                                <w:sz w:val="18"/>
                                <w:szCs w:val="18"/>
                              </w:rPr>
                              <w:t>大阪府自動車排出窒素酸化物及び自動車排出粒子状物質総量削減計画</w:t>
                            </w:r>
                            <w:r>
                              <w:rPr>
                                <w:rFonts w:ascii="ＭＳ Ｐゴシック" w:eastAsia="ＭＳ Ｐゴシック" w:hAnsi="ＭＳ Ｐゴシック" w:hint="eastAsia"/>
                                <w:sz w:val="18"/>
                                <w:szCs w:val="18"/>
                              </w:rPr>
                              <w:t>（第</w:t>
                            </w:r>
                            <w:r>
                              <w:rPr>
                                <w:rFonts w:ascii="ＭＳ Ｐゴシック" w:eastAsia="ＭＳ Ｐゴシック" w:hAnsi="ＭＳ Ｐゴシック"/>
                                <w:sz w:val="18"/>
                                <w:szCs w:val="18"/>
                              </w:rPr>
                              <w:t>３次</w:t>
                            </w:r>
                            <w:r>
                              <w:rPr>
                                <w:rFonts w:ascii="ＭＳ Ｐゴシック" w:eastAsia="ＭＳ Ｐゴシック" w:hAnsi="ＭＳ Ｐゴシック" w:hint="eastAsia"/>
                                <w:sz w:val="18"/>
                                <w:szCs w:val="18"/>
                              </w:rPr>
                              <w:t>）</w:t>
                            </w:r>
                            <w:r w:rsidRPr="0007326E">
                              <w:rPr>
                                <w:rFonts w:ascii="ＭＳ Ｐゴシック" w:eastAsia="ＭＳ Ｐゴシック" w:hAnsi="ＭＳ Ｐゴシック" w:hint="eastAsia"/>
                                <w:sz w:val="18"/>
                                <w:szCs w:val="18"/>
                              </w:rPr>
                              <w:t>】</w:t>
                            </w:r>
                          </w:p>
                        </w:txbxContent>
                      </wps:txbx>
                      <wps:bodyPr wrap="square" rtlCol="0">
                        <a:noAutofit/>
                      </wps:bodyPr>
                    </wps:wsp>
                  </a:graphicData>
                </a:graphic>
                <wp14:sizeRelH relativeFrom="margin">
                  <wp14:pctWidth>0</wp14:pctWidth>
                </wp14:sizeRelH>
              </wp:anchor>
            </w:drawing>
          </mc:Choice>
          <mc:Fallback>
            <w:pict>
              <v:shape w14:anchorId="4A52D97A" id="_x0000_s1108" type="#_x0000_t202" style="position:absolute;margin-left:127pt;margin-top:.4pt;width:377.25pt;height:26.5pt;z-index:252630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" filled="f" stroked="f">
                <v:textbox>
                  <w:txbxContent>
                    <w:p w14:paraId="4CAD3DA3" w14:textId="77777777" w:rsidR="00BA6C41" w:rsidRPr="0007326E" w:rsidRDefault="00BA6C41" w:rsidP="00582787">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【（出典）「</w:t>
                      </w:r>
                      <w:r>
                        <w:rPr>
                          <w:rFonts w:ascii="ＭＳ Ｐゴシック" w:eastAsia="ＭＳ Ｐゴシック" w:hAnsi="ＭＳ Ｐゴシック"/>
                          <w:sz w:val="18"/>
                          <w:szCs w:val="18"/>
                        </w:rPr>
                        <w:t>大阪府自動車排出窒素酸化物及び自動車排出粒子状物質総量削減計画</w:t>
                      </w:r>
                      <w:r>
                        <w:rPr>
                          <w:rFonts w:ascii="ＭＳ Ｐゴシック" w:eastAsia="ＭＳ Ｐゴシック" w:hAnsi="ＭＳ Ｐゴシック" w:hint="eastAsia"/>
                          <w:sz w:val="18"/>
                          <w:szCs w:val="18"/>
                        </w:rPr>
                        <w:t>（第</w:t>
                      </w:r>
                      <w:r>
                        <w:rPr>
                          <w:rFonts w:ascii="ＭＳ Ｐゴシック" w:eastAsia="ＭＳ Ｐゴシック" w:hAnsi="ＭＳ Ｐゴシック"/>
                          <w:sz w:val="18"/>
                          <w:szCs w:val="18"/>
                        </w:rPr>
                        <w:t>３次</w:t>
                      </w:r>
                      <w:r>
                        <w:rPr>
                          <w:rFonts w:ascii="ＭＳ Ｐゴシック" w:eastAsia="ＭＳ Ｐゴシック" w:hAnsi="ＭＳ Ｐゴシック" w:hint="eastAsia"/>
                          <w:sz w:val="18"/>
                          <w:szCs w:val="18"/>
                        </w:rPr>
                        <w:t>）</w:t>
                      </w:r>
                      <w:r w:rsidRPr="0007326E">
                        <w:rPr>
                          <w:rFonts w:ascii="ＭＳ Ｐゴシック" w:eastAsia="ＭＳ Ｐゴシック" w:hAnsi="ＭＳ Ｐゴシック" w:hint="eastAsia"/>
                          <w:sz w:val="18"/>
                          <w:szCs w:val="18"/>
                        </w:rPr>
                        <w:t>】</w:t>
                      </w:r>
                    </w:p>
                  </w:txbxContent>
                </v:textbox>
                <w10:wrap anchorx="margin"/>
              </v:shape>
            </w:pict>
          </mc:Fallback>
        </mc:AlternateContent>
      </w:r>
    </w:p>
    <w:p w14:paraId="5C405F3F" w14:textId="191E66E0" w:rsidR="00582787" w:rsidRPr="00DE24B4" w:rsidRDefault="00721E76" w:rsidP="00721E76">
      <w:pPr>
        <w:widowControl/>
        <w:suppressLineNumbers/>
        <w:jc w:val="left"/>
        <w:rPr>
          <w:rFonts w:ascii="ＭＳ Ｐ明朝" w:eastAsia="ＭＳ Ｐ明朝" w:hAnsi="ＭＳ Ｐ明朝"/>
          <w:sz w:val="22"/>
        </w:rPr>
      </w:pPr>
      <w:r w:rsidRPr="00DE24B4">
        <w:rPr>
          <w:rFonts w:ascii="ＭＳ Ｐ明朝" w:eastAsia="ＭＳ Ｐ明朝" w:hAnsi="ＭＳ Ｐ明朝"/>
          <w:sz w:val="22"/>
        </w:rPr>
        <w:br w:type="page"/>
      </w:r>
    </w:p>
    <w:p w14:paraId="464160E8" w14:textId="77777777" w:rsidR="00582787" w:rsidRPr="00DE24B4" w:rsidRDefault="00582787" w:rsidP="00582787">
      <w:pPr>
        <w:spacing w:line="360" w:lineRule="exact"/>
        <w:jc w:val="left"/>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（３）　電動車普及による削減効果</w:t>
      </w:r>
    </w:p>
    <w:p w14:paraId="552F8071" w14:textId="77777777" w:rsidR="00582787" w:rsidRPr="00DE24B4" w:rsidRDefault="00582787" w:rsidP="00582787">
      <w:pPr>
        <w:spacing w:line="360" w:lineRule="exact"/>
        <w:ind w:firstLineChars="100" w:firstLine="220"/>
        <w:jc w:val="left"/>
        <w:rPr>
          <w:rFonts w:ascii="ＭＳ 明朝" w:eastAsia="ＭＳ 明朝" w:hAnsi="ＭＳ 明朝"/>
          <w:sz w:val="22"/>
        </w:rPr>
      </w:pPr>
      <w:r w:rsidRPr="00DE24B4">
        <w:rPr>
          <w:rFonts w:ascii="ＭＳ 明朝" w:eastAsia="ＭＳ 明朝" w:hAnsi="ＭＳ 明朝"/>
          <w:sz w:val="22"/>
        </w:rPr>
        <w:t>「大阪府地球温暖化対策実行計画」</w:t>
      </w:r>
      <w:r w:rsidRPr="00DE24B4">
        <w:rPr>
          <w:rFonts w:ascii="ＭＳ 明朝" w:eastAsia="ＭＳ 明朝" w:hAnsi="ＭＳ 明朝" w:hint="eastAsia"/>
          <w:sz w:val="22"/>
        </w:rPr>
        <w:t>に掲げる令和</w:t>
      </w:r>
      <w:r w:rsidRPr="00DE24B4">
        <w:rPr>
          <w:rFonts w:ascii="ＭＳ 明朝" w:eastAsia="ＭＳ 明朝" w:hAnsi="ＭＳ 明朝"/>
          <w:sz w:val="22"/>
        </w:rPr>
        <w:t>12年度（2030</w:t>
      </w:r>
      <w:r w:rsidRPr="00DE24B4">
        <w:rPr>
          <w:rFonts w:ascii="ＭＳ 明朝" w:eastAsia="ＭＳ 明朝" w:hAnsi="ＭＳ 明朝" w:hint="eastAsia"/>
          <w:sz w:val="22"/>
        </w:rPr>
        <w:t>年度</w:t>
      </w:r>
      <w:r w:rsidRPr="00DE24B4">
        <w:rPr>
          <w:rFonts w:ascii="ＭＳ 明朝" w:eastAsia="ＭＳ 明朝" w:hAnsi="ＭＳ 明朝"/>
          <w:sz w:val="22"/>
        </w:rPr>
        <w:t>）の電動車普及にかかる取組指標</w:t>
      </w:r>
      <w:r w:rsidRPr="00DE24B4">
        <w:rPr>
          <w:rFonts w:ascii="ＭＳ 明朝" w:eastAsia="ＭＳ 明朝" w:hAnsi="ＭＳ 明朝" w:hint="eastAsia"/>
          <w:sz w:val="22"/>
        </w:rPr>
        <w:t>を</w:t>
      </w:r>
      <w:r w:rsidRPr="00DE24B4">
        <w:rPr>
          <w:rFonts w:ascii="ＭＳ 明朝" w:eastAsia="ＭＳ 明朝" w:hAnsi="ＭＳ 明朝"/>
          <w:sz w:val="22"/>
        </w:rPr>
        <w:t>達成</w:t>
      </w:r>
      <w:r w:rsidRPr="00DE24B4">
        <w:rPr>
          <w:rFonts w:ascii="ＭＳ 明朝" w:eastAsia="ＭＳ 明朝" w:hAnsi="ＭＳ 明朝" w:hint="eastAsia"/>
          <w:sz w:val="22"/>
        </w:rPr>
        <w:t>した場合のCO</w:t>
      </w:r>
      <w:r w:rsidRPr="00DE24B4">
        <w:rPr>
          <w:rFonts w:ascii="ＭＳ 明朝" w:eastAsia="ＭＳ 明朝" w:hAnsi="ＭＳ 明朝" w:hint="eastAsia"/>
          <w:sz w:val="16"/>
          <w:szCs w:val="16"/>
        </w:rPr>
        <w:t>2</w:t>
      </w:r>
      <w:r w:rsidRPr="00DE24B4">
        <w:rPr>
          <w:rFonts w:ascii="ＭＳ 明朝" w:eastAsia="ＭＳ 明朝" w:hAnsi="ＭＳ 明朝" w:hint="eastAsia"/>
          <w:sz w:val="22"/>
        </w:rPr>
        <w:t>削減効果量をもとに、これまでのCO</w:t>
      </w:r>
      <w:r w:rsidRPr="00DE24B4">
        <w:rPr>
          <w:rFonts w:ascii="ＭＳ 明朝" w:eastAsia="ＭＳ 明朝" w:hAnsi="ＭＳ 明朝" w:hint="eastAsia"/>
          <w:sz w:val="16"/>
          <w:szCs w:val="16"/>
        </w:rPr>
        <w:t>2</w:t>
      </w:r>
      <w:r w:rsidRPr="00DE24B4">
        <w:rPr>
          <w:rFonts w:ascii="ＭＳ 明朝" w:eastAsia="ＭＳ 明朝" w:hAnsi="ＭＳ 明朝" w:hint="eastAsia"/>
          <w:sz w:val="22"/>
        </w:rPr>
        <w:t>及びNO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・PMの削減実績を比較して求めた換算係数により、令和12年度</w:t>
      </w:r>
      <w:r w:rsidRPr="00DE24B4">
        <w:rPr>
          <w:rFonts w:ascii="ＭＳ 明朝" w:eastAsia="ＭＳ 明朝" w:hAnsi="ＭＳ 明朝"/>
          <w:sz w:val="22"/>
        </w:rPr>
        <w:t>（2030</w:t>
      </w:r>
      <w:r w:rsidRPr="00DE24B4">
        <w:rPr>
          <w:rFonts w:ascii="ＭＳ 明朝" w:eastAsia="ＭＳ 明朝" w:hAnsi="ＭＳ 明朝" w:hint="eastAsia"/>
          <w:sz w:val="22"/>
        </w:rPr>
        <w:t>年度</w:t>
      </w:r>
      <w:r w:rsidRPr="00DE24B4">
        <w:rPr>
          <w:rFonts w:ascii="ＭＳ 明朝" w:eastAsia="ＭＳ 明朝" w:hAnsi="ＭＳ 明朝"/>
          <w:sz w:val="22"/>
        </w:rPr>
        <w:t>）</w:t>
      </w:r>
      <w:r w:rsidRPr="00DE24B4">
        <w:rPr>
          <w:rFonts w:ascii="ＭＳ 明朝" w:eastAsia="ＭＳ 明朝" w:hAnsi="ＭＳ 明朝" w:hint="eastAsia"/>
          <w:sz w:val="22"/>
        </w:rPr>
        <w:t>の電動車普及によるNO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及びPMの削減効果を試算した。</w:t>
      </w:r>
    </w:p>
    <w:p w14:paraId="1A5F58ED" w14:textId="77777777" w:rsidR="00582787" w:rsidRPr="00DE24B4" w:rsidRDefault="00582787" w:rsidP="00582787">
      <w:pPr>
        <w:spacing w:line="380" w:lineRule="exact"/>
        <w:rPr>
          <w:rFonts w:ascii="ＭＳ 明朝" w:eastAsia="ＭＳ 明朝" w:hAnsi="ＭＳ 明朝"/>
          <w:sz w:val="24"/>
        </w:rPr>
      </w:pPr>
    </w:p>
    <w:p w14:paraId="56E348D3" w14:textId="77777777" w:rsidR="00582787" w:rsidRPr="00DE24B4" w:rsidRDefault="00582787" w:rsidP="00582787">
      <w:pPr>
        <w:spacing w:line="380" w:lineRule="exact"/>
        <w:rPr>
          <w:rFonts w:ascii="ＭＳ 明朝" w:eastAsia="ＭＳ 明朝" w:hAnsi="ＭＳ 明朝"/>
          <w:sz w:val="22"/>
        </w:rPr>
      </w:pPr>
      <w:r w:rsidRPr="00DE24B4">
        <w:rPr>
          <w:rFonts w:ascii="ＭＳ 明朝" w:eastAsia="ＭＳ 明朝" w:hAnsi="ＭＳ 明朝" w:hint="eastAsia"/>
          <w:sz w:val="22"/>
        </w:rPr>
        <w:t>（平成21年度から令和元年度までのCO</w:t>
      </w:r>
      <w:r w:rsidRPr="00DE24B4">
        <w:rPr>
          <w:rFonts w:ascii="ＭＳ 明朝" w:eastAsia="ＭＳ 明朝" w:hAnsi="ＭＳ 明朝" w:hint="eastAsia"/>
          <w:sz w:val="16"/>
          <w:szCs w:val="16"/>
        </w:rPr>
        <w:t>2</w:t>
      </w:r>
      <w:r w:rsidRPr="00DE24B4">
        <w:rPr>
          <w:rFonts w:ascii="ＭＳ 明朝" w:eastAsia="ＭＳ 明朝" w:hAnsi="ＭＳ 明朝" w:hint="eastAsia"/>
          <w:sz w:val="22"/>
        </w:rPr>
        <w:t>削減実績）</w:t>
      </w:r>
    </w:p>
    <w:p w14:paraId="686DA07D" w14:textId="77777777"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自動車からのCO</w:t>
      </w:r>
      <w:r w:rsidRPr="00DE24B4">
        <w:rPr>
          <w:rFonts w:ascii="ＭＳ 明朝" w:eastAsia="ＭＳ 明朝" w:hAnsi="ＭＳ 明朝" w:hint="eastAsia"/>
          <w:sz w:val="16"/>
          <w:szCs w:val="16"/>
        </w:rPr>
        <w:t>2</w:t>
      </w:r>
      <w:r w:rsidRPr="00DE24B4">
        <w:rPr>
          <w:rFonts w:ascii="ＭＳ 明朝" w:eastAsia="ＭＳ 明朝" w:hAnsi="ＭＳ 明朝" w:hint="eastAsia"/>
          <w:sz w:val="22"/>
        </w:rPr>
        <w:t>排出量実績については、総量削減計画進行管理調査により、車種別のCO</w:t>
      </w:r>
      <w:r w:rsidRPr="00DE24B4">
        <w:rPr>
          <w:rFonts w:ascii="ＭＳ 明朝" w:eastAsia="ＭＳ 明朝" w:hAnsi="ＭＳ 明朝" w:hint="eastAsia"/>
          <w:sz w:val="16"/>
          <w:szCs w:val="16"/>
        </w:rPr>
        <w:t>２</w:t>
      </w:r>
      <w:r w:rsidRPr="00DE24B4">
        <w:rPr>
          <w:rFonts w:ascii="ＭＳ 明朝" w:eastAsia="ＭＳ 明朝" w:hAnsi="ＭＳ 明朝" w:hint="eastAsia"/>
          <w:sz w:val="22"/>
        </w:rPr>
        <w:t>排出係数を算定し、府内の走行量等から算定している。</w:t>
      </w:r>
    </w:p>
    <w:p w14:paraId="50B2D372" w14:textId="71125A5E"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排出量実績の経年変化では近年横ばいで推移しており、令和元年度（2019年度）は5,646千トンとなっている。</w:t>
      </w:r>
    </w:p>
    <w:p w14:paraId="776695CD" w14:textId="49F8E47D"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また、平成21年度（2009年度）から令和元年度（2019年度）までのCO</w:t>
      </w:r>
      <w:r w:rsidRPr="00DE24B4">
        <w:rPr>
          <w:rFonts w:ascii="ＭＳ 明朝" w:eastAsia="ＭＳ 明朝" w:hAnsi="ＭＳ 明朝" w:hint="eastAsia"/>
          <w:sz w:val="16"/>
          <w:szCs w:val="16"/>
        </w:rPr>
        <w:t>2</w:t>
      </w:r>
      <w:r w:rsidRPr="00DE24B4">
        <w:rPr>
          <w:rFonts w:ascii="ＭＳ 明朝" w:eastAsia="ＭＳ 明朝" w:hAnsi="ＭＳ 明朝" w:hint="eastAsia"/>
          <w:sz w:val="22"/>
        </w:rPr>
        <w:t>削減量は、全車種で1,185千トン減となっている</w:t>
      </w:r>
      <w:r w:rsidR="006419F1" w:rsidRPr="00DE24B4">
        <w:rPr>
          <w:rFonts w:ascii="ＭＳ 明朝" w:eastAsia="ＭＳ 明朝" w:hAnsi="ＭＳ 明朝" w:hint="eastAsia"/>
          <w:sz w:val="22"/>
        </w:rPr>
        <w:t>（図Ⅱ－</w:t>
      </w:r>
      <w:r w:rsidR="00824E71" w:rsidRPr="00DE24B4">
        <w:rPr>
          <w:rFonts w:ascii="ＭＳ 明朝" w:eastAsia="ＭＳ 明朝" w:hAnsi="ＭＳ 明朝"/>
          <w:sz w:val="22"/>
        </w:rPr>
        <w:t>2</w:t>
      </w:r>
      <w:r w:rsidR="00824E71" w:rsidRPr="00DE24B4">
        <w:rPr>
          <w:rFonts w:ascii="ＭＳ 明朝" w:eastAsia="ＭＳ 明朝" w:hAnsi="ＭＳ 明朝" w:hint="eastAsia"/>
          <w:sz w:val="22"/>
        </w:rPr>
        <w:t>2</w:t>
      </w:r>
      <w:r w:rsidR="006419F1" w:rsidRPr="00DE24B4">
        <w:rPr>
          <w:rFonts w:ascii="ＭＳ 明朝" w:eastAsia="ＭＳ 明朝" w:hAnsi="ＭＳ 明朝" w:hint="eastAsia"/>
          <w:sz w:val="22"/>
        </w:rPr>
        <w:t>）</w:t>
      </w:r>
      <w:r w:rsidRPr="00DE24B4">
        <w:rPr>
          <w:rFonts w:ascii="ＭＳ 明朝" w:eastAsia="ＭＳ 明朝" w:hAnsi="ＭＳ 明朝" w:hint="eastAsia"/>
          <w:sz w:val="22"/>
        </w:rPr>
        <w:t>。車種別では、乗用系の削減量が998千トン減と全体の８割以上を占めており、この理由としてはエコカーへの車種代替が進んだ効果が大きいと推察される。</w:t>
      </w:r>
    </w:p>
    <w:p w14:paraId="358DCE10" w14:textId="77777777"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なお、車種別の排出割合については、乗用車が最も高く、乗用系と貨物系それぞれ約50％を占めている。</w:t>
      </w:r>
    </w:p>
    <w:p w14:paraId="1C270791" w14:textId="77777777" w:rsidR="00582787" w:rsidRPr="00DE24B4" w:rsidRDefault="00582787" w:rsidP="00582787">
      <w:pPr>
        <w:suppressLineNumbers/>
        <w:spacing w:line="360" w:lineRule="exact"/>
        <w:ind w:firstLineChars="100" w:firstLine="220"/>
        <w:rPr>
          <w:rFonts w:ascii="ＭＳ Ｐ明朝" w:eastAsia="ＭＳ Ｐ明朝" w:hAnsi="ＭＳ Ｐ明朝"/>
          <w:sz w:val="22"/>
        </w:rPr>
      </w:pPr>
      <w:r w:rsidRPr="00DE24B4">
        <w:rPr>
          <w:rFonts w:ascii="ＭＳ Ｐ明朝" w:eastAsia="ＭＳ Ｐ明朝" w:hAnsi="ＭＳ Ｐ明朝"/>
          <w:noProof/>
          <w:sz w:val="22"/>
        </w:rPr>
        <mc:AlternateContent>
          <mc:Choice Requires="wps">
            <w:drawing>
              <wp:anchor distT="0" distB="0" distL="114300" distR="114300" simplePos="0" relativeHeight="252621824" behindDoc="0" locked="0" layoutInCell="1" allowOverlap="1" wp14:anchorId="02FA1730" wp14:editId="4F5842C3">
                <wp:simplePos x="0" y="0"/>
                <wp:positionH relativeFrom="column">
                  <wp:posOffset>400016</wp:posOffset>
                </wp:positionH>
                <wp:positionV relativeFrom="paragraph">
                  <wp:posOffset>152099</wp:posOffset>
                </wp:positionV>
                <wp:extent cx="3305175" cy="470535"/>
                <wp:effectExtent l="0" t="0" r="0" b="5715"/>
                <wp:wrapNone/>
                <wp:docPr id="313" name="テキスト ボックス 313"/>
                <wp:cNvGraphicFramePr/>
                <a:graphic xmlns:a="http://schemas.openxmlformats.org/drawingml/2006/main">
                  <a:graphicData uri="http://schemas.microsoft.com/office/word/2010/wordprocessingShape">
                    <wps:wsp>
                      <wps:cNvSpPr txBox="1"/>
                      <wps:spPr>
                        <a:xfrm>
                          <a:off x="0" y="0"/>
                          <a:ext cx="3305175" cy="470535"/>
                        </a:xfrm>
                        <a:prstGeom prst="rect">
                          <a:avLst/>
                        </a:prstGeom>
                        <a:noFill/>
                        <a:ln w="3175" cmpd="sng">
                          <a:noFill/>
                        </a:ln>
                        <a:effectLst/>
                      </wps:spPr>
                      <wps:txbx>
                        <w:txbxContent>
                          <w:p w14:paraId="2D2275FA" w14:textId="77777777" w:rsidR="00BA6C41" w:rsidRPr="00154AC5" w:rsidRDefault="00BA6C41" w:rsidP="00582787">
                            <w:pPr>
                              <w:pStyle w:val="Web"/>
                              <w:spacing w:before="0" w:beforeAutospacing="0" w:after="0" w:afterAutospacing="0" w:line="300" w:lineRule="exact"/>
                              <w:jc w:val="center"/>
                              <w:rPr>
                                <w:rFonts w:ascii="ＭＳ ゴシック" w:eastAsia="ＭＳ ゴシック" w:hAnsi="ＭＳ ゴシック" w:cstheme="minorBidi"/>
                                <w:w w:val="90"/>
                                <w:sz w:val="21"/>
                                <w:szCs w:val="21"/>
                              </w:rPr>
                            </w:pPr>
                            <w:r w:rsidRPr="00154AC5">
                              <w:rPr>
                                <w:rFonts w:ascii="ＭＳ ゴシック" w:eastAsia="ＭＳ ゴシック" w:hAnsi="ＭＳ ゴシック" w:cstheme="minorBidi" w:hint="eastAsia"/>
                                <w:w w:val="90"/>
                                <w:sz w:val="21"/>
                                <w:szCs w:val="21"/>
                              </w:rPr>
                              <w:t>削減実績1,185</w:t>
                            </w:r>
                            <w:r w:rsidRPr="00154AC5">
                              <w:rPr>
                                <w:rFonts w:ascii="ＭＳ ゴシック" w:eastAsia="ＭＳ ゴシック" w:hAnsi="ＭＳ ゴシック" w:cstheme="minorBidi"/>
                                <w:w w:val="90"/>
                                <w:sz w:val="21"/>
                                <w:szCs w:val="21"/>
                              </w:rPr>
                              <w:t>千トン</w:t>
                            </w:r>
                            <w:r w:rsidRPr="00154AC5">
                              <w:rPr>
                                <w:rFonts w:ascii="ＭＳ ゴシック" w:eastAsia="ＭＳ ゴシック" w:hAnsi="ＭＳ ゴシック" w:cstheme="minorBidi" w:hint="eastAsia"/>
                                <w:w w:val="90"/>
                                <w:sz w:val="21"/>
                                <w:szCs w:val="21"/>
                              </w:rPr>
                              <w:t>（うち</w:t>
                            </w:r>
                            <w:r w:rsidRPr="00154AC5">
                              <w:rPr>
                                <w:rFonts w:ascii="ＭＳ ゴシック" w:eastAsia="ＭＳ ゴシック" w:hAnsi="ＭＳ ゴシック" w:cstheme="minorBidi"/>
                                <w:w w:val="90"/>
                                <w:sz w:val="21"/>
                                <w:szCs w:val="21"/>
                              </w:rPr>
                              <w:t>乗用系</w:t>
                            </w:r>
                            <w:r w:rsidRPr="00154AC5">
                              <w:rPr>
                                <w:rFonts w:ascii="ＭＳ ゴシック" w:eastAsia="ＭＳ ゴシック" w:hAnsi="ＭＳ ゴシック" w:cstheme="minorBidi" w:hint="eastAsia"/>
                                <w:w w:val="90"/>
                                <w:sz w:val="21"/>
                                <w:szCs w:val="21"/>
                              </w:rPr>
                              <w:t>998</w:t>
                            </w:r>
                            <w:r w:rsidRPr="00154AC5">
                              <w:rPr>
                                <w:rFonts w:ascii="ＭＳ ゴシック" w:eastAsia="ＭＳ ゴシック" w:hAnsi="ＭＳ ゴシック" w:cstheme="minorBidi"/>
                                <w:w w:val="90"/>
                                <w:sz w:val="21"/>
                                <w:szCs w:val="21"/>
                              </w:rPr>
                              <w:t>千</w:t>
                            </w:r>
                            <w:r w:rsidRPr="00154AC5">
                              <w:rPr>
                                <w:rFonts w:ascii="ＭＳ ゴシック" w:eastAsia="ＭＳ ゴシック" w:hAnsi="ＭＳ ゴシック" w:cstheme="minorBidi" w:hint="eastAsia"/>
                                <w:w w:val="90"/>
                                <w:sz w:val="21"/>
                                <w:szCs w:val="21"/>
                              </w:rPr>
                              <w:t>ｔ減）</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2FA1730" id="テキスト ボックス 313" o:spid="_x0000_s1109" type="#_x0000_t202" style="position:absolute;left:0;text-align:left;margin-left:31.5pt;margin-top:12pt;width:260.25pt;height:37.0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" filled="f" stroked="f" strokeweight=".25pt">
                <v:textbox>
                  <w:txbxContent>
                    <w:p w14:paraId="2D2275FA" w14:textId="77777777" w:rsidR="00BA6C41" w:rsidRPr="00154AC5" w:rsidRDefault="00BA6C41" w:rsidP="00582787">
                      <w:pPr>
                        <w:pStyle w:val="Web"/>
                        <w:spacing w:before="0" w:beforeAutospacing="0" w:after="0" w:afterAutospacing="0" w:line="300" w:lineRule="exact"/>
                        <w:jc w:val="center"/>
                        <w:rPr>
                          <w:rFonts w:ascii="ＭＳ ゴシック" w:eastAsia="ＭＳ ゴシック" w:hAnsi="ＭＳ ゴシック" w:cstheme="minorBidi"/>
                          <w:w w:val="90"/>
                          <w:sz w:val="21"/>
                          <w:szCs w:val="21"/>
                        </w:rPr>
                      </w:pPr>
                      <w:r w:rsidRPr="00154AC5">
                        <w:rPr>
                          <w:rFonts w:ascii="ＭＳ ゴシック" w:eastAsia="ＭＳ ゴシック" w:hAnsi="ＭＳ ゴシック" w:cstheme="minorBidi" w:hint="eastAsia"/>
                          <w:w w:val="90"/>
                          <w:sz w:val="21"/>
                          <w:szCs w:val="21"/>
                        </w:rPr>
                        <w:t>削減実績1,185</w:t>
                      </w:r>
                      <w:r w:rsidRPr="00154AC5">
                        <w:rPr>
                          <w:rFonts w:ascii="ＭＳ ゴシック" w:eastAsia="ＭＳ ゴシック" w:hAnsi="ＭＳ ゴシック" w:cstheme="minorBidi"/>
                          <w:w w:val="90"/>
                          <w:sz w:val="21"/>
                          <w:szCs w:val="21"/>
                        </w:rPr>
                        <w:t>千トン</w:t>
                      </w:r>
                      <w:r w:rsidRPr="00154AC5">
                        <w:rPr>
                          <w:rFonts w:ascii="ＭＳ ゴシック" w:eastAsia="ＭＳ ゴシック" w:hAnsi="ＭＳ ゴシック" w:cstheme="minorBidi" w:hint="eastAsia"/>
                          <w:w w:val="90"/>
                          <w:sz w:val="21"/>
                          <w:szCs w:val="21"/>
                        </w:rPr>
                        <w:t>（うち</w:t>
                      </w:r>
                      <w:r w:rsidRPr="00154AC5">
                        <w:rPr>
                          <w:rFonts w:ascii="ＭＳ ゴシック" w:eastAsia="ＭＳ ゴシック" w:hAnsi="ＭＳ ゴシック" w:cstheme="minorBidi"/>
                          <w:w w:val="90"/>
                          <w:sz w:val="21"/>
                          <w:szCs w:val="21"/>
                        </w:rPr>
                        <w:t>乗用系</w:t>
                      </w:r>
                      <w:r w:rsidRPr="00154AC5">
                        <w:rPr>
                          <w:rFonts w:ascii="ＭＳ ゴシック" w:eastAsia="ＭＳ ゴシック" w:hAnsi="ＭＳ ゴシック" w:cstheme="minorBidi" w:hint="eastAsia"/>
                          <w:w w:val="90"/>
                          <w:sz w:val="21"/>
                          <w:szCs w:val="21"/>
                        </w:rPr>
                        <w:t>998</w:t>
                      </w:r>
                      <w:r w:rsidRPr="00154AC5">
                        <w:rPr>
                          <w:rFonts w:ascii="ＭＳ ゴシック" w:eastAsia="ＭＳ ゴシック" w:hAnsi="ＭＳ ゴシック" w:cstheme="minorBidi"/>
                          <w:w w:val="90"/>
                          <w:sz w:val="21"/>
                          <w:szCs w:val="21"/>
                        </w:rPr>
                        <w:t>千</w:t>
                      </w:r>
                      <w:r w:rsidRPr="00154AC5">
                        <w:rPr>
                          <w:rFonts w:ascii="ＭＳ ゴシック" w:eastAsia="ＭＳ ゴシック" w:hAnsi="ＭＳ ゴシック" w:cstheme="minorBidi" w:hint="eastAsia"/>
                          <w:w w:val="90"/>
                          <w:sz w:val="21"/>
                          <w:szCs w:val="21"/>
                        </w:rPr>
                        <w:t>ｔ減）</w:t>
                      </w:r>
                    </w:p>
                  </w:txbxContent>
                </v:textbox>
              </v:shape>
            </w:pict>
          </mc:Fallback>
        </mc:AlternateContent>
      </w:r>
    </w:p>
    <w:p w14:paraId="205A11A8" w14:textId="77777777" w:rsidR="00582787" w:rsidRPr="00DE24B4" w:rsidRDefault="00582787" w:rsidP="00582787">
      <w:pPr>
        <w:suppressLineNumbers/>
        <w:spacing w:line="360" w:lineRule="exact"/>
        <w:ind w:firstLineChars="100" w:firstLine="220"/>
        <w:rPr>
          <w:rFonts w:ascii="ＭＳ Ｐ明朝" w:eastAsia="ＭＳ Ｐ明朝" w:hAnsi="ＭＳ Ｐ明朝"/>
          <w:sz w:val="22"/>
        </w:rPr>
      </w:pPr>
      <w:r w:rsidRPr="00DE24B4">
        <w:rPr>
          <w:rFonts w:ascii="ＭＳ Ｐ明朝" w:eastAsia="ＭＳ Ｐ明朝" w:hAnsi="ＭＳ Ｐ明朝"/>
          <w:noProof/>
          <w:sz w:val="22"/>
        </w:rPr>
        <mc:AlternateContent>
          <mc:Choice Requires="wps">
            <w:drawing>
              <wp:anchor distT="0" distB="0" distL="114300" distR="114300" simplePos="0" relativeHeight="252620800" behindDoc="0" locked="0" layoutInCell="1" allowOverlap="1" wp14:anchorId="080600C5" wp14:editId="69584C72">
                <wp:simplePos x="0" y="0"/>
                <wp:positionH relativeFrom="column">
                  <wp:posOffset>3439160</wp:posOffset>
                </wp:positionH>
                <wp:positionV relativeFrom="paragraph">
                  <wp:posOffset>207645</wp:posOffset>
                </wp:positionV>
                <wp:extent cx="0" cy="236220"/>
                <wp:effectExtent l="0" t="0" r="19050" b="30480"/>
                <wp:wrapNone/>
                <wp:docPr id="314" name="直線コネクタ 314"/>
                <wp:cNvGraphicFramePr/>
                <a:graphic xmlns:a="http://schemas.openxmlformats.org/drawingml/2006/main">
                  <a:graphicData uri="http://schemas.microsoft.com/office/word/2010/wordprocessingShape">
                    <wps:wsp>
                      <wps:cNvCnPr/>
                      <wps:spPr>
                        <a:xfrm>
                          <a:off x="0" y="0"/>
                          <a:ext cx="0" cy="2362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AF7F3F" id="直線コネクタ 314" o:spid="_x0000_s1026" style="position:absolute;left:0;text-align:left;z-index:252620800;visibility:visible;mso-wrap-style:square;mso-wrap-distance-left:9pt;mso-wrap-distance-top:0;mso-wrap-distance-right:9pt;mso-wrap-distance-bottom:0;mso-position-horizontal:absolute;mso-position-horizontal-relative:text;mso-position-vertical:absolute;mso-position-vertical-relative:text" from="270.8pt,16.35pt" to="270.8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" strokecolor="windowText" strokeweight=".5pt">
                <v:stroke joinstyle="miter"/>
              </v:line>
            </w:pict>
          </mc:Fallback>
        </mc:AlternateContent>
      </w:r>
      <w:r w:rsidRPr="00DE24B4">
        <w:rPr>
          <w:rFonts w:ascii="ＭＳ Ｐ明朝" w:eastAsia="ＭＳ Ｐ明朝" w:hAnsi="ＭＳ Ｐ明朝"/>
          <w:noProof/>
          <w:sz w:val="22"/>
        </w:rPr>
        <mc:AlternateContent>
          <mc:Choice Requires="wps">
            <w:drawing>
              <wp:anchor distT="0" distB="0" distL="114300" distR="114300" simplePos="0" relativeHeight="252619776" behindDoc="0" locked="0" layoutInCell="1" allowOverlap="1" wp14:anchorId="7B79AB2B" wp14:editId="05A89732">
                <wp:simplePos x="0" y="0"/>
                <wp:positionH relativeFrom="column">
                  <wp:posOffset>504190</wp:posOffset>
                </wp:positionH>
                <wp:positionV relativeFrom="paragraph">
                  <wp:posOffset>208915</wp:posOffset>
                </wp:positionV>
                <wp:extent cx="0" cy="236220"/>
                <wp:effectExtent l="0" t="0" r="19050" b="30480"/>
                <wp:wrapNone/>
                <wp:docPr id="315" name="直線コネクタ 315"/>
                <wp:cNvGraphicFramePr/>
                <a:graphic xmlns:a="http://schemas.openxmlformats.org/drawingml/2006/main">
                  <a:graphicData uri="http://schemas.microsoft.com/office/word/2010/wordprocessingShape">
                    <wps:wsp>
                      <wps:cNvCnPr/>
                      <wps:spPr>
                        <a:xfrm>
                          <a:off x="0" y="0"/>
                          <a:ext cx="0" cy="2362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6FA64F" id="直線コネクタ 315" o:spid="_x0000_s1026" style="position:absolute;left:0;text-align:left;z-index:252619776;visibility:visible;mso-wrap-style:square;mso-wrap-distance-left:9pt;mso-wrap-distance-top:0;mso-wrap-distance-right:9pt;mso-wrap-distance-bottom:0;mso-position-horizontal:absolute;mso-position-horizontal-relative:text;mso-position-vertical:absolute;mso-position-vertical-relative:text" from="39.7pt,16.45pt" to="39.7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" strokecolor="windowText" strokeweight=".5pt">
                <v:stroke joinstyle="miter"/>
              </v:line>
            </w:pict>
          </mc:Fallback>
        </mc:AlternateContent>
      </w:r>
    </w:p>
    <w:p w14:paraId="3A64148D" w14:textId="77777777" w:rsidR="00582787" w:rsidRPr="00DE24B4" w:rsidRDefault="00582787" w:rsidP="00582787">
      <w:pPr>
        <w:suppressLineNumbers/>
        <w:spacing w:line="360" w:lineRule="exact"/>
        <w:rPr>
          <w:rFonts w:ascii="ＭＳ Ｐ明朝" w:eastAsia="ＭＳ Ｐ明朝" w:hAnsi="ＭＳ Ｐ明朝"/>
          <w:sz w:val="22"/>
        </w:rPr>
      </w:pPr>
      <w:r w:rsidRPr="00DE24B4">
        <w:rPr>
          <w:noProof/>
        </w:rPr>
        <w:drawing>
          <wp:anchor distT="0" distB="0" distL="114300" distR="114300" simplePos="0" relativeHeight="252514304" behindDoc="0" locked="0" layoutInCell="1" allowOverlap="1" wp14:anchorId="2FBD1555" wp14:editId="03E83241">
            <wp:simplePos x="0" y="0"/>
            <wp:positionH relativeFrom="margin">
              <wp:posOffset>28876</wp:posOffset>
            </wp:positionH>
            <wp:positionV relativeFrom="paragraph">
              <wp:posOffset>146952</wp:posOffset>
            </wp:positionV>
            <wp:extent cx="3812540" cy="2232889"/>
            <wp:effectExtent l="0" t="0" r="0" b="0"/>
            <wp:wrapNone/>
            <wp:docPr id="7187" name="図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812540" cy="2232889"/>
                    </a:xfrm>
                    <a:prstGeom prst="rect">
                      <a:avLst/>
                    </a:prstGeom>
                  </pic:spPr>
                </pic:pic>
              </a:graphicData>
            </a:graphic>
            <wp14:sizeRelH relativeFrom="page">
              <wp14:pctWidth>0</wp14:pctWidth>
            </wp14:sizeRelH>
            <wp14:sizeRelV relativeFrom="page">
              <wp14:pctHeight>0</wp14:pctHeight>
            </wp14:sizeRelV>
          </wp:anchor>
        </w:drawing>
      </w:r>
      <w:r w:rsidRPr="00DE24B4">
        <w:rPr>
          <w:noProof/>
        </w:rPr>
        <mc:AlternateContent>
          <mc:Choice Requires="wps">
            <w:drawing>
              <wp:anchor distT="0" distB="0" distL="114300" distR="114300" simplePos="0" relativeHeight="252622848" behindDoc="0" locked="0" layoutInCell="1" allowOverlap="1" wp14:anchorId="7DDC88F4" wp14:editId="107EF254">
                <wp:simplePos x="0" y="0"/>
                <wp:positionH relativeFrom="column">
                  <wp:posOffset>480060</wp:posOffset>
                </wp:positionH>
                <wp:positionV relativeFrom="paragraph">
                  <wp:posOffset>96520</wp:posOffset>
                </wp:positionV>
                <wp:extent cx="3000375" cy="0"/>
                <wp:effectExtent l="38100" t="76200" r="9525" b="95250"/>
                <wp:wrapNone/>
                <wp:docPr id="7174" name="直線矢印コネクタ 7174"/>
                <wp:cNvGraphicFramePr/>
                <a:graphic xmlns:a="http://schemas.openxmlformats.org/drawingml/2006/main">
                  <a:graphicData uri="http://schemas.microsoft.com/office/word/2010/wordprocessingShape">
                    <wps:wsp>
                      <wps:cNvCnPr/>
                      <wps:spPr>
                        <a:xfrm>
                          <a:off x="0" y="0"/>
                          <a:ext cx="300037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7575FB" id="直線矢印コネクタ 7174" o:spid="_x0000_s1026" type="#_x0000_t32" style="position:absolute;left:0;text-align:left;margin-left:37.8pt;margin-top:7.6pt;width:236.25pt;height:0;z-index:25262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" strokecolor="windowText" strokeweight=".5pt">
                <v:stroke startarrow="block" endarrow="block" joinstyle="miter"/>
              </v:shape>
            </w:pict>
          </mc:Fallback>
        </mc:AlternateContent>
      </w:r>
      <w:r w:rsidRPr="00DE24B4">
        <w:rPr>
          <w:rFonts w:ascii="ＭＳ Ｐ明朝" w:eastAsia="ＭＳ Ｐ明朝" w:hAnsi="ＭＳ Ｐ明朝"/>
          <w:noProof/>
          <w:sz w:val="22"/>
        </w:rPr>
        <w:drawing>
          <wp:anchor distT="0" distB="0" distL="114300" distR="114300" simplePos="0" relativeHeight="252607488" behindDoc="1" locked="0" layoutInCell="1" allowOverlap="1" wp14:anchorId="71233364" wp14:editId="6E7769FA">
            <wp:simplePos x="0" y="0"/>
            <wp:positionH relativeFrom="margin">
              <wp:posOffset>3439160</wp:posOffset>
            </wp:positionH>
            <wp:positionV relativeFrom="paragraph">
              <wp:posOffset>99287</wp:posOffset>
            </wp:positionV>
            <wp:extent cx="2836645" cy="1965277"/>
            <wp:effectExtent l="0" t="0" r="1905" b="0"/>
            <wp:wrapNone/>
            <wp:docPr id="7311" name="図 7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36645" cy="19652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539BE" w14:textId="77777777" w:rsidR="00582787" w:rsidRPr="00DE24B4" w:rsidRDefault="00582787" w:rsidP="00582787">
      <w:pPr>
        <w:suppressLineNumbers/>
        <w:spacing w:line="360" w:lineRule="exact"/>
        <w:rPr>
          <w:rFonts w:ascii="ＭＳ Ｐ明朝" w:eastAsia="ＭＳ Ｐ明朝" w:hAnsi="ＭＳ Ｐ明朝"/>
          <w:sz w:val="22"/>
        </w:rPr>
      </w:pPr>
    </w:p>
    <w:p w14:paraId="283503AB" w14:textId="77777777" w:rsidR="00582787" w:rsidRPr="00DE24B4" w:rsidRDefault="00582787" w:rsidP="00582787">
      <w:pPr>
        <w:suppressLineNumbers/>
        <w:spacing w:line="360" w:lineRule="exact"/>
        <w:rPr>
          <w:rFonts w:ascii="ＭＳ Ｐ明朝" w:eastAsia="ＭＳ Ｐ明朝" w:hAnsi="ＭＳ Ｐ明朝"/>
          <w:sz w:val="22"/>
        </w:rPr>
      </w:pPr>
      <w:r w:rsidRPr="00DE24B4">
        <w:rPr>
          <w:rFonts w:ascii="ＭＳ Ｐ明朝" w:eastAsia="ＭＳ Ｐ明朝" w:hAnsi="ＭＳ Ｐ明朝"/>
          <w:noProof/>
          <w:sz w:val="22"/>
        </w:rPr>
        <mc:AlternateContent>
          <mc:Choice Requires="wps">
            <w:drawing>
              <wp:anchor distT="0" distB="0" distL="114300" distR="114300" simplePos="0" relativeHeight="252611584" behindDoc="0" locked="0" layoutInCell="1" allowOverlap="1" wp14:anchorId="76299653" wp14:editId="3478EDC2">
                <wp:simplePos x="0" y="0"/>
                <wp:positionH relativeFrom="column">
                  <wp:posOffset>3690620</wp:posOffset>
                </wp:positionH>
                <wp:positionV relativeFrom="paragraph">
                  <wp:posOffset>197484</wp:posOffset>
                </wp:positionV>
                <wp:extent cx="373380" cy="121285"/>
                <wp:effectExtent l="0" t="19050" r="45720" b="31115"/>
                <wp:wrapNone/>
                <wp:docPr id="7175" name="左矢印 53"/>
                <wp:cNvGraphicFramePr/>
                <a:graphic xmlns:a="http://schemas.openxmlformats.org/drawingml/2006/main">
                  <a:graphicData uri="http://schemas.microsoft.com/office/word/2010/wordprocessingShape">
                    <wps:wsp>
                      <wps:cNvSpPr/>
                      <wps:spPr>
                        <a:xfrm rot="10800000">
                          <a:off x="0" y="0"/>
                          <a:ext cx="373380" cy="12128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E4ED9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53" o:spid="_x0000_s1026" type="#_x0000_t66" style="position:absolute;left:0;text-align:left;margin-left:290.6pt;margin-top:15.55pt;width:29.4pt;height:9.55pt;rotation:180;z-index:25261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" adj="3508" fillcolor="#5b9bd5" strokecolor="#41719c" strokeweight="1pt"/>
            </w:pict>
          </mc:Fallback>
        </mc:AlternateContent>
      </w:r>
      <w:r w:rsidRPr="00DE24B4">
        <w:rPr>
          <w:rFonts w:ascii="ＭＳ Ｐ明朝" w:eastAsia="ＭＳ Ｐ明朝" w:hAnsi="ＭＳ Ｐ明朝"/>
          <w:noProof/>
          <w:sz w:val="22"/>
        </w:rPr>
        <mc:AlternateContent>
          <mc:Choice Requires="wps">
            <w:drawing>
              <wp:anchor distT="0" distB="0" distL="114300" distR="114300" simplePos="0" relativeHeight="252610560" behindDoc="0" locked="0" layoutInCell="1" allowOverlap="1" wp14:anchorId="1E45EBD8" wp14:editId="7B757211">
                <wp:simplePos x="0" y="0"/>
                <wp:positionH relativeFrom="column">
                  <wp:posOffset>3327400</wp:posOffset>
                </wp:positionH>
                <wp:positionV relativeFrom="paragraph">
                  <wp:posOffset>82550</wp:posOffset>
                </wp:positionV>
                <wp:extent cx="365533" cy="235532"/>
                <wp:effectExtent l="0" t="0" r="15875" b="12700"/>
                <wp:wrapNone/>
                <wp:docPr id="7189" name="楕円 7189"/>
                <wp:cNvGraphicFramePr/>
                <a:graphic xmlns:a="http://schemas.openxmlformats.org/drawingml/2006/main">
                  <a:graphicData uri="http://schemas.microsoft.com/office/word/2010/wordprocessingShape">
                    <wps:wsp>
                      <wps:cNvSpPr/>
                      <wps:spPr>
                        <a:xfrm>
                          <a:off x="0" y="0"/>
                          <a:ext cx="365533" cy="235532"/>
                        </a:xfrm>
                        <a:prstGeom prst="ellipse">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76B7964" id="楕円 7189" o:spid="_x0000_s1026" style="position:absolute;left:0;text-align:left;margin-left:262pt;margin-top:6.5pt;width:28.8pt;height:18.55pt;z-index:25261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" filled="f" strokecolor="windowText" strokeweight="1.25pt">
                <v:stroke joinstyle="miter"/>
              </v:oval>
            </w:pict>
          </mc:Fallback>
        </mc:AlternateContent>
      </w:r>
    </w:p>
    <w:p w14:paraId="14DA8234" w14:textId="77777777" w:rsidR="00582787" w:rsidRPr="00DE24B4" w:rsidRDefault="00582787" w:rsidP="00582787">
      <w:pPr>
        <w:suppressLineNumbers/>
        <w:spacing w:line="360" w:lineRule="exact"/>
        <w:rPr>
          <w:rFonts w:ascii="ＭＳ Ｐ明朝" w:eastAsia="ＭＳ Ｐ明朝" w:hAnsi="ＭＳ Ｐ明朝"/>
          <w:sz w:val="22"/>
        </w:rPr>
      </w:pPr>
    </w:p>
    <w:p w14:paraId="1DC1B885" w14:textId="77777777" w:rsidR="00582787" w:rsidRPr="00DE24B4" w:rsidRDefault="00582787" w:rsidP="00582787">
      <w:pPr>
        <w:suppressLineNumbers/>
        <w:spacing w:line="360" w:lineRule="exact"/>
        <w:rPr>
          <w:rFonts w:ascii="ＭＳ Ｐ明朝" w:eastAsia="ＭＳ Ｐ明朝" w:hAnsi="ＭＳ Ｐ明朝"/>
          <w:sz w:val="22"/>
        </w:rPr>
      </w:pPr>
    </w:p>
    <w:p w14:paraId="2BD07F90" w14:textId="77777777" w:rsidR="00582787" w:rsidRPr="00DE24B4" w:rsidRDefault="00582787" w:rsidP="00582787">
      <w:pPr>
        <w:suppressLineNumbers/>
        <w:spacing w:line="360" w:lineRule="exact"/>
        <w:rPr>
          <w:rFonts w:ascii="ＭＳ Ｐ明朝" w:eastAsia="ＭＳ Ｐ明朝" w:hAnsi="ＭＳ Ｐ明朝"/>
          <w:sz w:val="22"/>
        </w:rPr>
      </w:pPr>
    </w:p>
    <w:p w14:paraId="78BA8875" w14:textId="77777777" w:rsidR="00582787" w:rsidRPr="00DE24B4" w:rsidRDefault="00582787" w:rsidP="00582787">
      <w:pPr>
        <w:suppressLineNumbers/>
        <w:spacing w:line="360" w:lineRule="exact"/>
        <w:rPr>
          <w:rFonts w:ascii="ＭＳ Ｐ明朝" w:eastAsia="ＭＳ Ｐ明朝" w:hAnsi="ＭＳ Ｐ明朝"/>
          <w:sz w:val="22"/>
        </w:rPr>
      </w:pPr>
    </w:p>
    <w:p w14:paraId="2711E5D8" w14:textId="77777777" w:rsidR="00582787" w:rsidRPr="00DE24B4" w:rsidRDefault="00582787" w:rsidP="00582787">
      <w:pPr>
        <w:suppressLineNumbers/>
        <w:spacing w:line="360" w:lineRule="exact"/>
        <w:rPr>
          <w:rFonts w:ascii="ＭＳ Ｐ明朝" w:eastAsia="ＭＳ Ｐ明朝" w:hAnsi="ＭＳ Ｐ明朝"/>
          <w:sz w:val="22"/>
        </w:rPr>
      </w:pPr>
    </w:p>
    <w:p w14:paraId="74AB5453" w14:textId="77777777" w:rsidR="00582787" w:rsidRPr="00DE24B4" w:rsidRDefault="00582787" w:rsidP="00582787">
      <w:pPr>
        <w:suppressLineNumbers/>
        <w:spacing w:line="360" w:lineRule="exact"/>
        <w:rPr>
          <w:rFonts w:ascii="ＭＳ Ｐ明朝" w:eastAsia="ＭＳ Ｐ明朝" w:hAnsi="ＭＳ Ｐ明朝"/>
          <w:sz w:val="22"/>
        </w:rPr>
      </w:pPr>
    </w:p>
    <w:p w14:paraId="6BCEF194" w14:textId="77777777" w:rsidR="00582787" w:rsidRPr="00DE24B4" w:rsidRDefault="00582787" w:rsidP="00582787">
      <w:pPr>
        <w:suppressLineNumbers/>
        <w:spacing w:line="360" w:lineRule="exact"/>
        <w:rPr>
          <w:rFonts w:ascii="ＭＳ Ｐ明朝" w:eastAsia="ＭＳ Ｐ明朝" w:hAnsi="ＭＳ Ｐ明朝"/>
          <w:sz w:val="22"/>
        </w:rPr>
      </w:pPr>
      <w:r w:rsidRPr="00DE24B4">
        <w:rPr>
          <w:noProof/>
        </w:rPr>
        <mc:AlternateContent>
          <mc:Choice Requires="wps">
            <w:drawing>
              <wp:anchor distT="0" distB="0" distL="114300" distR="114300" simplePos="0" relativeHeight="252608512" behindDoc="0" locked="0" layoutInCell="1" allowOverlap="1" wp14:anchorId="63A5E3A5" wp14:editId="6E1B1950">
                <wp:simplePos x="0" y="0"/>
                <wp:positionH relativeFrom="column">
                  <wp:posOffset>3887755</wp:posOffset>
                </wp:positionH>
                <wp:positionV relativeFrom="paragraph">
                  <wp:posOffset>10250</wp:posOffset>
                </wp:positionV>
                <wp:extent cx="2144509" cy="229524"/>
                <wp:effectExtent l="0" t="0" r="0" b="0"/>
                <wp:wrapNone/>
                <wp:docPr id="7193" name="正方形/長方形 7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4509" cy="229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14B08B" w14:textId="77777777" w:rsidR="00BA6C41" w:rsidRPr="00CB389E" w:rsidRDefault="00BA6C41" w:rsidP="00582787">
                            <w:pPr>
                              <w:spacing w:line="-280" w:lineRule="auto"/>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車種別CO</w:t>
                            </w:r>
                            <w:r w:rsidRPr="00F63491">
                              <w:rPr>
                                <w:rFonts w:ascii="ＭＳ Ｐゴシック" w:eastAsia="ＭＳ Ｐゴシック" w:hAnsi="ＭＳ Ｐゴシック" w:hint="eastAsia"/>
                                <w:sz w:val="16"/>
                                <w:szCs w:val="16"/>
                              </w:rPr>
                              <w:t>2</w:t>
                            </w:r>
                            <w:r>
                              <w:rPr>
                                <w:rFonts w:ascii="ＭＳ Ｐゴシック" w:eastAsia="ＭＳ Ｐゴシック" w:hAnsi="ＭＳ Ｐゴシック" w:hint="eastAsia"/>
                                <w:sz w:val="20"/>
                                <w:szCs w:val="20"/>
                              </w:rPr>
                              <w:t>割合</w:t>
                            </w:r>
                            <w:r w:rsidRPr="00CB389E">
                              <w:rPr>
                                <w:rFonts w:ascii="ＭＳ Ｐゴシック" w:eastAsia="ＭＳ Ｐゴシック" w:hAnsi="ＭＳ Ｐゴシック" w:hint="eastAsia"/>
                                <w:sz w:val="20"/>
                                <w:szCs w:val="20"/>
                              </w:rPr>
                              <w:t>（大阪府域）</w:t>
                            </w:r>
                          </w:p>
                        </w:txbxContent>
                      </wps:txbx>
                      <wps:bodyPr rot="0" vert="horz" wrap="square" lIns="74295" tIns="8890" rIns="74295" bIns="8890" anchor="t" anchorCtr="0" upright="1">
                        <a:noAutofit/>
                      </wps:bodyPr>
                    </wps:wsp>
                  </a:graphicData>
                </a:graphic>
              </wp:anchor>
            </w:drawing>
          </mc:Choice>
          <mc:Fallback>
            <w:pict>
              <v:rect w14:anchorId="63A5E3A5" id="正方形/長方形 7193" o:spid="_x0000_s1110" style="position:absolute;left:0;text-align:left;margin-left:306.1pt;margin-top:.8pt;width:168.85pt;height:18.05pt;z-index:25260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" stroked="f">
                <v:textbox inset="5.85pt,.7pt,5.85pt,.7pt">
                  <w:txbxContent>
                    <w:p w14:paraId="1E14B08B" w14:textId="77777777" w:rsidR="00BA6C41" w:rsidRPr="00CB389E" w:rsidRDefault="00BA6C41" w:rsidP="00582787">
                      <w:pPr>
                        <w:spacing w:line="-280" w:lineRule="auto"/>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車種別CO</w:t>
                      </w:r>
                      <w:r w:rsidRPr="00F63491">
                        <w:rPr>
                          <w:rFonts w:ascii="ＭＳ Ｐゴシック" w:eastAsia="ＭＳ Ｐゴシック" w:hAnsi="ＭＳ Ｐゴシック" w:hint="eastAsia"/>
                          <w:sz w:val="16"/>
                          <w:szCs w:val="16"/>
                        </w:rPr>
                        <w:t>2</w:t>
                      </w:r>
                      <w:r>
                        <w:rPr>
                          <w:rFonts w:ascii="ＭＳ Ｐゴシック" w:eastAsia="ＭＳ Ｐゴシック" w:hAnsi="ＭＳ Ｐゴシック" w:hint="eastAsia"/>
                          <w:sz w:val="20"/>
                          <w:szCs w:val="20"/>
                        </w:rPr>
                        <w:t>割合</w:t>
                      </w:r>
                      <w:r w:rsidRPr="00CB389E">
                        <w:rPr>
                          <w:rFonts w:ascii="ＭＳ Ｐゴシック" w:eastAsia="ＭＳ Ｐゴシック" w:hAnsi="ＭＳ Ｐゴシック" w:hint="eastAsia"/>
                          <w:sz w:val="20"/>
                          <w:szCs w:val="20"/>
                        </w:rPr>
                        <w:t>（大阪府域）</w:t>
                      </w:r>
                    </w:p>
                  </w:txbxContent>
                </v:textbox>
              </v:rect>
            </w:pict>
          </mc:Fallback>
        </mc:AlternateContent>
      </w:r>
    </w:p>
    <w:p w14:paraId="7D16BDA9" w14:textId="77777777" w:rsidR="00582787" w:rsidRPr="00DE24B4" w:rsidRDefault="00582787" w:rsidP="00582787">
      <w:pPr>
        <w:suppressLineNumbers/>
        <w:spacing w:line="360" w:lineRule="exact"/>
        <w:rPr>
          <w:rFonts w:ascii="ＭＳ Ｐ明朝" w:eastAsia="ＭＳ Ｐ明朝" w:hAnsi="ＭＳ Ｐ明朝"/>
          <w:sz w:val="22"/>
        </w:rPr>
      </w:pPr>
      <w:r w:rsidRPr="00DE24B4">
        <w:rPr>
          <w:rFonts w:ascii="ＭＳ 明朝" w:eastAsia="ＭＳ 明朝" w:hAnsi="ＭＳ 明朝"/>
          <w:noProof/>
          <w:sz w:val="22"/>
        </w:rPr>
        <mc:AlternateContent>
          <mc:Choice Requires="wps">
            <w:drawing>
              <wp:anchor distT="0" distB="0" distL="114300" distR="114300" simplePos="0" relativeHeight="252609536" behindDoc="0" locked="0" layoutInCell="1" allowOverlap="1" wp14:anchorId="20A7133E" wp14:editId="4499EAB2">
                <wp:simplePos x="0" y="0"/>
                <wp:positionH relativeFrom="page">
                  <wp:posOffset>1385636</wp:posOffset>
                </wp:positionH>
                <wp:positionV relativeFrom="paragraph">
                  <wp:posOffset>116215</wp:posOffset>
                </wp:positionV>
                <wp:extent cx="4407198" cy="295275"/>
                <wp:effectExtent l="0" t="0" r="0" b="9525"/>
                <wp:wrapNone/>
                <wp:docPr id="7196" name="テキスト ボックス 7196"/>
                <wp:cNvGraphicFramePr/>
                <a:graphic xmlns:a="http://schemas.openxmlformats.org/drawingml/2006/main">
                  <a:graphicData uri="http://schemas.microsoft.com/office/word/2010/wordprocessingShape">
                    <wps:wsp>
                      <wps:cNvSpPr txBox="1"/>
                      <wps:spPr>
                        <a:xfrm>
                          <a:off x="0" y="0"/>
                          <a:ext cx="4407198" cy="295275"/>
                        </a:xfrm>
                        <a:prstGeom prst="rect">
                          <a:avLst/>
                        </a:prstGeom>
                        <a:noFill/>
                        <a:ln w="3175" cmpd="sng">
                          <a:noFill/>
                        </a:ln>
                        <a:effectLst/>
                      </wps:spPr>
                      <wps:txbx>
                        <w:txbxContent>
                          <w:p w14:paraId="1AC58B3B" w14:textId="07557F8E" w:rsidR="00BA6C41" w:rsidRPr="00031AB1" w:rsidRDefault="00BA6C41" w:rsidP="00582787">
                            <w:pPr>
                              <w:pStyle w:val="Web"/>
                              <w:spacing w:before="0" w:beforeAutospacing="0" w:after="0" w:afterAutospacing="0" w:line="300" w:lineRule="exact"/>
                              <w:jc w:val="center"/>
                              <w:rPr>
                                <w:rFonts w:cstheme="minorBidi"/>
                                <w:color w:val="000000" w:themeColor="dark1"/>
                                <w:sz w:val="21"/>
                                <w:szCs w:val="21"/>
                              </w:rPr>
                            </w:pPr>
                            <w:r w:rsidRPr="00523FE1">
                              <w:rPr>
                                <w:rFonts w:cstheme="minorBidi" w:hint="eastAsia"/>
                                <w:color w:val="000000" w:themeColor="dark1"/>
                                <w:sz w:val="22"/>
                                <w:szCs w:val="22"/>
                              </w:rPr>
                              <w:t>図Ⅱ</w:t>
                            </w:r>
                            <w:r w:rsidRPr="00523FE1">
                              <w:rPr>
                                <w:rFonts w:cstheme="minorBidi"/>
                                <w:color w:val="000000" w:themeColor="dark1"/>
                                <w:sz w:val="22"/>
                                <w:szCs w:val="22"/>
                              </w:rPr>
                              <w:t>－</w:t>
                            </w:r>
                            <w:r>
                              <w:rPr>
                                <w:rFonts w:cstheme="minorBidi" w:hint="eastAsia"/>
                                <w:color w:val="000000" w:themeColor="dark1"/>
                                <w:sz w:val="22"/>
                                <w:szCs w:val="22"/>
                              </w:rPr>
                              <w:t>22</w:t>
                            </w:r>
                            <w:r w:rsidRPr="00523FE1">
                              <w:rPr>
                                <w:rFonts w:cstheme="minorBidi" w:hint="eastAsia"/>
                                <w:color w:val="FF0000"/>
                                <w:sz w:val="22"/>
                                <w:szCs w:val="22"/>
                              </w:rPr>
                              <w:t xml:space="preserve"> </w:t>
                            </w:r>
                            <w:r w:rsidRPr="00523FE1">
                              <w:rPr>
                                <w:rFonts w:cstheme="minorBidi" w:hint="eastAsia"/>
                                <w:color w:val="000000" w:themeColor="dark1"/>
                                <w:sz w:val="22"/>
                                <w:szCs w:val="22"/>
                              </w:rPr>
                              <w:t xml:space="preserve">　府域における自動車からのCO</w:t>
                            </w:r>
                            <w:r w:rsidRPr="00031AB1">
                              <w:rPr>
                                <w:rFonts w:cstheme="minorBidi" w:hint="eastAsia"/>
                                <w:color w:val="000000" w:themeColor="dark1"/>
                                <w:sz w:val="16"/>
                                <w:szCs w:val="16"/>
                              </w:rPr>
                              <w:t>2</w:t>
                            </w:r>
                            <w:r w:rsidRPr="00523FE1">
                              <w:rPr>
                                <w:rFonts w:cstheme="minorBidi" w:hint="eastAsia"/>
                                <w:color w:val="000000" w:themeColor="dark1"/>
                                <w:sz w:val="22"/>
                                <w:szCs w:val="22"/>
                              </w:rPr>
                              <w:t>排出量の推移</w:t>
                            </w: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20A7133E" id="テキスト ボックス 7196" o:spid="_x0000_s1111" type="#_x0000_t202" style="position:absolute;left:0;text-align:left;margin-left:109.1pt;margin-top:9.15pt;width:347pt;height:23.25pt;z-index:2526095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" filled="f" stroked="f" strokeweight=".25pt">
                <v:textbox>
                  <w:txbxContent>
                    <w:p w14:paraId="1AC58B3B" w14:textId="07557F8E" w:rsidR="00BA6C41" w:rsidRPr="00031AB1" w:rsidRDefault="00BA6C41" w:rsidP="00582787">
                      <w:pPr>
                        <w:pStyle w:val="Web"/>
                        <w:spacing w:before="0" w:beforeAutospacing="0" w:after="0" w:afterAutospacing="0" w:line="300" w:lineRule="exact"/>
                        <w:jc w:val="center"/>
                        <w:rPr>
                          <w:rFonts w:cstheme="minorBidi"/>
                          <w:color w:val="000000" w:themeColor="dark1"/>
                          <w:sz w:val="21"/>
                          <w:szCs w:val="21"/>
                        </w:rPr>
                      </w:pPr>
                      <w:r w:rsidRPr="00523FE1">
                        <w:rPr>
                          <w:rFonts w:cstheme="minorBidi" w:hint="eastAsia"/>
                          <w:color w:val="000000" w:themeColor="dark1"/>
                          <w:sz w:val="22"/>
                          <w:szCs w:val="22"/>
                        </w:rPr>
                        <w:t>図Ⅱ</w:t>
                      </w:r>
                      <w:r w:rsidRPr="00523FE1">
                        <w:rPr>
                          <w:rFonts w:cstheme="minorBidi"/>
                          <w:color w:val="000000" w:themeColor="dark1"/>
                          <w:sz w:val="22"/>
                          <w:szCs w:val="22"/>
                        </w:rPr>
                        <w:t>－</w:t>
                      </w:r>
                      <w:r>
                        <w:rPr>
                          <w:rFonts w:cstheme="minorBidi" w:hint="eastAsia"/>
                          <w:color w:val="000000" w:themeColor="dark1"/>
                          <w:sz w:val="22"/>
                          <w:szCs w:val="22"/>
                        </w:rPr>
                        <w:t>22</w:t>
                      </w:r>
                      <w:r w:rsidRPr="00523FE1">
                        <w:rPr>
                          <w:rFonts w:cstheme="minorBidi" w:hint="eastAsia"/>
                          <w:color w:val="FF0000"/>
                          <w:sz w:val="22"/>
                          <w:szCs w:val="22"/>
                        </w:rPr>
                        <w:t xml:space="preserve"> </w:t>
                      </w:r>
                      <w:r w:rsidRPr="00523FE1">
                        <w:rPr>
                          <w:rFonts w:cstheme="minorBidi" w:hint="eastAsia"/>
                          <w:color w:val="000000" w:themeColor="dark1"/>
                          <w:sz w:val="22"/>
                          <w:szCs w:val="22"/>
                        </w:rPr>
                        <w:t xml:space="preserve">　府域における自動車からのCO</w:t>
                      </w:r>
                      <w:r w:rsidRPr="00031AB1">
                        <w:rPr>
                          <w:rFonts w:cstheme="minorBidi" w:hint="eastAsia"/>
                          <w:color w:val="000000" w:themeColor="dark1"/>
                          <w:sz w:val="16"/>
                          <w:szCs w:val="16"/>
                        </w:rPr>
                        <w:t>2</w:t>
                      </w:r>
                      <w:r w:rsidRPr="00523FE1">
                        <w:rPr>
                          <w:rFonts w:cstheme="minorBidi" w:hint="eastAsia"/>
                          <w:color w:val="000000" w:themeColor="dark1"/>
                          <w:sz w:val="22"/>
                          <w:szCs w:val="22"/>
                        </w:rPr>
                        <w:t>排出量の推移</w:t>
                      </w:r>
                    </w:p>
                  </w:txbxContent>
                </v:textbox>
                <w10:wrap anchorx="page"/>
              </v:shape>
            </w:pict>
          </mc:Fallback>
        </mc:AlternateContent>
      </w:r>
    </w:p>
    <w:p w14:paraId="6C77092F" w14:textId="77777777" w:rsidR="00582787" w:rsidRPr="00DE24B4" w:rsidRDefault="00582787" w:rsidP="00582787">
      <w:pPr>
        <w:suppressLineNumbers/>
        <w:spacing w:line="360" w:lineRule="exact"/>
        <w:rPr>
          <w:rFonts w:ascii="ＭＳ Ｐ明朝" w:eastAsia="ＭＳ Ｐ明朝" w:hAnsi="ＭＳ Ｐ明朝"/>
          <w:sz w:val="22"/>
        </w:rPr>
      </w:pPr>
    </w:p>
    <w:p w14:paraId="2DA8359A" w14:textId="77777777" w:rsidR="00582787" w:rsidRPr="00DE24B4" w:rsidRDefault="00582787" w:rsidP="00582787">
      <w:pPr>
        <w:spacing w:line="380" w:lineRule="exact"/>
        <w:rPr>
          <w:rFonts w:ascii="ＭＳ 明朝" w:eastAsia="ＭＳ 明朝" w:hAnsi="ＭＳ 明朝"/>
          <w:sz w:val="22"/>
        </w:rPr>
      </w:pPr>
      <w:r w:rsidRPr="00DE24B4">
        <w:rPr>
          <w:rFonts w:ascii="ＭＳ 明朝" w:eastAsia="ＭＳ 明朝" w:hAnsi="ＭＳ 明朝" w:hint="eastAsia"/>
          <w:sz w:val="22"/>
        </w:rPr>
        <w:t>（平成</w:t>
      </w:r>
      <w:r w:rsidRPr="00DE24B4">
        <w:rPr>
          <w:rFonts w:ascii="ＭＳ 明朝" w:eastAsia="ＭＳ 明朝" w:hAnsi="ＭＳ 明朝"/>
          <w:sz w:val="22"/>
        </w:rPr>
        <w:t>21年度から令和元年度までの</w:t>
      </w:r>
      <w:r w:rsidRPr="00DE24B4">
        <w:rPr>
          <w:rFonts w:ascii="ＭＳ 明朝" w:eastAsia="ＭＳ 明朝" w:hAnsi="ＭＳ 明朝" w:hint="eastAsia"/>
          <w:sz w:val="22"/>
        </w:rPr>
        <w:t>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及びPM削減実績）</w:t>
      </w:r>
    </w:p>
    <w:p w14:paraId="291D3395" w14:textId="77777777"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大阪府では、総量削減計画進行管理調査により、効果別のNO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及びPM削減量を算定している。</w:t>
      </w:r>
    </w:p>
    <w:p w14:paraId="60509E6A" w14:textId="3EC41710"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平成21年度（2009年度）から令和元年度（2019年度）までの削減実績については、各対策の効果全体においてNOｘでは7,790トン、PMでは</w:t>
      </w:r>
      <w:r w:rsidR="00CF134D" w:rsidRPr="00DE24B4">
        <w:rPr>
          <w:rFonts w:ascii="ＭＳ 明朝" w:eastAsia="ＭＳ 明朝" w:hAnsi="ＭＳ 明朝" w:hint="eastAsia"/>
          <w:sz w:val="22"/>
        </w:rPr>
        <w:t>43</w:t>
      </w:r>
      <w:r w:rsidRPr="00DE24B4">
        <w:rPr>
          <w:rFonts w:ascii="ＭＳ 明朝" w:eastAsia="ＭＳ 明朝" w:hAnsi="ＭＳ 明朝" w:hint="eastAsia"/>
          <w:sz w:val="22"/>
        </w:rPr>
        <w:t>0トンが削減されている</w:t>
      </w:r>
      <w:r w:rsidR="001C7BE3" w:rsidRPr="00DE24B4">
        <w:rPr>
          <w:rFonts w:ascii="ＭＳ 明朝" w:eastAsia="ＭＳ 明朝" w:hAnsi="ＭＳ 明朝" w:hint="eastAsia"/>
          <w:sz w:val="22"/>
        </w:rPr>
        <w:t>（図Ⅱ－</w:t>
      </w:r>
      <w:r w:rsidR="00824E71" w:rsidRPr="00DE24B4">
        <w:rPr>
          <w:rFonts w:ascii="ＭＳ 明朝" w:eastAsia="ＭＳ 明朝" w:hAnsi="ＭＳ 明朝"/>
          <w:sz w:val="22"/>
        </w:rPr>
        <w:t>2</w:t>
      </w:r>
      <w:r w:rsidR="00824E71" w:rsidRPr="00DE24B4">
        <w:rPr>
          <w:rFonts w:ascii="ＭＳ 明朝" w:eastAsia="ＭＳ 明朝" w:hAnsi="ＭＳ 明朝" w:hint="eastAsia"/>
          <w:sz w:val="22"/>
        </w:rPr>
        <w:t>3</w:t>
      </w:r>
      <w:r w:rsidR="001C7BE3" w:rsidRPr="00DE24B4">
        <w:rPr>
          <w:rFonts w:ascii="ＭＳ 明朝" w:eastAsia="ＭＳ 明朝" w:hAnsi="ＭＳ 明朝" w:hint="eastAsia"/>
          <w:sz w:val="22"/>
        </w:rPr>
        <w:t>）</w:t>
      </w:r>
      <w:r w:rsidRPr="00DE24B4">
        <w:rPr>
          <w:rFonts w:ascii="ＭＳ 明朝" w:eastAsia="ＭＳ 明朝" w:hAnsi="ＭＳ 明朝" w:hint="eastAsia"/>
          <w:sz w:val="22"/>
        </w:rPr>
        <w:t>。</w:t>
      </w:r>
    </w:p>
    <w:p w14:paraId="0FDA26B2" w14:textId="64F33B71" w:rsidR="00582787" w:rsidRPr="00DE24B4" w:rsidRDefault="00582787" w:rsidP="00582787">
      <w:pPr>
        <w:spacing w:line="360" w:lineRule="exact"/>
        <w:ind w:firstLineChars="100" w:firstLine="220"/>
        <w:rPr>
          <w:rFonts w:ascii="ＭＳ Ｐ明朝" w:eastAsia="ＭＳ Ｐ明朝" w:hAnsi="ＭＳ Ｐ明朝"/>
          <w:sz w:val="22"/>
        </w:rPr>
      </w:pPr>
      <w:r w:rsidRPr="00DE24B4">
        <w:rPr>
          <w:rFonts w:ascii="ＭＳ 明朝" w:eastAsia="ＭＳ 明朝" w:hAnsi="ＭＳ 明朝" w:hint="eastAsia"/>
          <w:sz w:val="22"/>
        </w:rPr>
        <w:t>エコカー普及による削減実績について、NOｘでは2,185トン、PMでは68トンと算定している</w:t>
      </w:r>
      <w:r w:rsidR="001C7BE3" w:rsidRPr="00DE24B4">
        <w:rPr>
          <w:rFonts w:ascii="ＭＳ 明朝" w:eastAsia="ＭＳ 明朝" w:hAnsi="ＭＳ 明朝" w:hint="eastAsia"/>
          <w:sz w:val="22"/>
        </w:rPr>
        <w:t>（図Ⅱ－</w:t>
      </w:r>
      <w:r w:rsidR="00824E71" w:rsidRPr="00DE24B4">
        <w:rPr>
          <w:rFonts w:ascii="ＭＳ 明朝" w:eastAsia="ＭＳ 明朝" w:hAnsi="ＭＳ 明朝"/>
          <w:sz w:val="22"/>
        </w:rPr>
        <w:t>2</w:t>
      </w:r>
      <w:r w:rsidR="00824E71" w:rsidRPr="00DE24B4">
        <w:rPr>
          <w:rFonts w:ascii="ＭＳ 明朝" w:eastAsia="ＭＳ 明朝" w:hAnsi="ＭＳ 明朝" w:hint="eastAsia"/>
          <w:sz w:val="22"/>
        </w:rPr>
        <w:t>4</w:t>
      </w:r>
      <w:r w:rsidR="001C7BE3" w:rsidRPr="00DE24B4">
        <w:rPr>
          <w:rFonts w:ascii="ＭＳ 明朝" w:eastAsia="ＭＳ 明朝" w:hAnsi="ＭＳ 明朝" w:hint="eastAsia"/>
          <w:sz w:val="22"/>
        </w:rPr>
        <w:t>）</w:t>
      </w:r>
      <w:r w:rsidRPr="00DE24B4">
        <w:rPr>
          <w:rFonts w:ascii="ＭＳ 明朝" w:eastAsia="ＭＳ 明朝" w:hAnsi="ＭＳ 明朝" w:hint="eastAsia"/>
          <w:sz w:val="22"/>
        </w:rPr>
        <w:t>。</w:t>
      </w:r>
    </w:p>
    <w:p w14:paraId="3F0B3A81" w14:textId="77777777" w:rsidR="00582787" w:rsidRPr="00DE24B4" w:rsidRDefault="00582787" w:rsidP="00582787">
      <w:pPr>
        <w:suppressLineNumbers/>
        <w:spacing w:line="360" w:lineRule="exact"/>
        <w:ind w:firstLineChars="100" w:firstLine="210"/>
        <w:rPr>
          <w:rFonts w:ascii="ＭＳ Ｐ明朝" w:eastAsia="ＭＳ Ｐ明朝" w:hAnsi="ＭＳ Ｐ明朝"/>
          <w:sz w:val="22"/>
        </w:rPr>
      </w:pPr>
      <w:r w:rsidRPr="00DE24B4">
        <w:rPr>
          <w:noProof/>
        </w:rPr>
        <w:drawing>
          <wp:anchor distT="0" distB="0" distL="114300" distR="114300" simplePos="0" relativeHeight="252644352" behindDoc="1" locked="0" layoutInCell="1" allowOverlap="1" wp14:anchorId="5FCD78D7" wp14:editId="68A1C990">
            <wp:simplePos x="0" y="0"/>
            <wp:positionH relativeFrom="page">
              <wp:posOffset>4095950</wp:posOffset>
            </wp:positionH>
            <wp:positionV relativeFrom="paragraph">
              <wp:posOffset>-1905</wp:posOffset>
            </wp:positionV>
            <wp:extent cx="3101182" cy="2330784"/>
            <wp:effectExtent l="0" t="0" r="4445" b="0"/>
            <wp:wrapNone/>
            <wp:docPr id="7199" name="図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101182" cy="2330784"/>
                    </a:xfrm>
                    <a:prstGeom prst="rect">
                      <a:avLst/>
                    </a:prstGeom>
                  </pic:spPr>
                </pic:pic>
              </a:graphicData>
            </a:graphic>
            <wp14:sizeRelH relativeFrom="page">
              <wp14:pctWidth>0</wp14:pctWidth>
            </wp14:sizeRelH>
            <wp14:sizeRelV relativeFrom="page">
              <wp14:pctHeight>0</wp14:pctHeight>
            </wp14:sizeRelV>
          </wp:anchor>
        </w:drawing>
      </w:r>
      <w:r w:rsidRPr="00DE24B4">
        <w:rPr>
          <w:rFonts w:ascii="ＭＳ 明朝" w:eastAsia="ＭＳ 明朝" w:hAnsi="ＭＳ 明朝"/>
          <w:noProof/>
          <w:sz w:val="22"/>
        </w:rPr>
        <mc:AlternateContent>
          <mc:Choice Requires="wps">
            <w:drawing>
              <wp:anchor distT="0" distB="0" distL="114300" distR="114300" simplePos="0" relativeHeight="252618752" behindDoc="0" locked="0" layoutInCell="1" allowOverlap="1" wp14:anchorId="21BE8403" wp14:editId="24DB33BE">
                <wp:simplePos x="0" y="0"/>
                <wp:positionH relativeFrom="column">
                  <wp:posOffset>5013391</wp:posOffset>
                </wp:positionH>
                <wp:positionV relativeFrom="paragraph">
                  <wp:posOffset>119212</wp:posOffset>
                </wp:positionV>
                <wp:extent cx="1229445" cy="238205"/>
                <wp:effectExtent l="0" t="0" r="0" b="9525"/>
                <wp:wrapNone/>
                <wp:docPr id="7197" name="テキスト ボックス 7197"/>
                <wp:cNvGraphicFramePr/>
                <a:graphic xmlns:a="http://schemas.openxmlformats.org/drawingml/2006/main">
                  <a:graphicData uri="http://schemas.microsoft.com/office/word/2010/wordprocessingShape">
                    <wps:wsp>
                      <wps:cNvSpPr txBox="1"/>
                      <wps:spPr>
                        <a:xfrm>
                          <a:off x="0" y="0"/>
                          <a:ext cx="1229445" cy="238205"/>
                        </a:xfrm>
                        <a:prstGeom prst="rect">
                          <a:avLst/>
                        </a:prstGeom>
                        <a:noFill/>
                        <a:ln w="3175" cmpd="sng">
                          <a:noFill/>
                        </a:ln>
                        <a:effectLst/>
                      </wps:spPr>
                      <wps:txbx>
                        <w:txbxContent>
                          <w:p w14:paraId="277B1BE5" w14:textId="77777777" w:rsidR="00BA6C41" w:rsidRPr="00B82308" w:rsidRDefault="00BA6C41" w:rsidP="00582787">
                            <w:pPr>
                              <w:pStyle w:val="Web"/>
                              <w:spacing w:before="0" w:beforeAutospacing="0" w:after="0" w:afterAutospacing="0" w:line="200" w:lineRule="exact"/>
                              <w:rPr>
                                <w:rFonts w:ascii="ＭＳ ゴシック" w:eastAsia="ＭＳ ゴシック" w:hAnsi="ＭＳ ゴシック" w:cstheme="minorBidi"/>
                                <w:color w:val="000000" w:themeColor="dark1"/>
                                <w:sz w:val="18"/>
                                <w:szCs w:val="18"/>
                              </w:rPr>
                            </w:pPr>
                            <w:r w:rsidRPr="00B82308">
                              <w:rPr>
                                <w:rFonts w:ascii="ＭＳ ゴシック" w:eastAsia="ＭＳ ゴシック" w:hAnsi="ＭＳ ゴシック" w:cstheme="minorBidi" w:hint="eastAsia"/>
                                <w:color w:val="000000" w:themeColor="dark1"/>
                                <w:sz w:val="18"/>
                                <w:szCs w:val="18"/>
                              </w:rPr>
                              <w:t>エコカー</w:t>
                            </w:r>
                            <w:r w:rsidRPr="00B82308">
                              <w:rPr>
                                <w:rFonts w:ascii="ＭＳ ゴシック" w:eastAsia="ＭＳ ゴシック" w:hAnsi="ＭＳ ゴシック" w:cstheme="minorBidi"/>
                                <w:color w:val="000000" w:themeColor="dark1"/>
                                <w:sz w:val="18"/>
                                <w:szCs w:val="18"/>
                              </w:rPr>
                              <w:t>の普及促進</w:t>
                            </w:r>
                          </w:p>
                          <w:p w14:paraId="38E9E247" w14:textId="77777777" w:rsidR="00BA6C41" w:rsidRPr="00B82308" w:rsidRDefault="00BA6C41" w:rsidP="00582787">
                            <w:pPr>
                              <w:pStyle w:val="Web"/>
                              <w:spacing w:before="0" w:beforeAutospacing="0" w:after="0" w:afterAutospacing="0" w:line="300" w:lineRule="exact"/>
                              <w:rPr>
                                <w:rFonts w:ascii="ＭＳ ゴシック" w:eastAsia="ＭＳ ゴシック" w:hAnsi="ＭＳ ゴシック" w:cstheme="minorBidi"/>
                                <w:color w:val="000000" w:themeColor="dark1"/>
                                <w:sz w:val="21"/>
                                <w:szCs w:val="21"/>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1BE8403" id="テキスト ボックス 7197" o:spid="_x0000_s1112" type="#_x0000_t202" style="position:absolute;left:0;text-align:left;margin-left:394.75pt;margin-top:9.4pt;width:96.8pt;height:18.7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" filled="f" stroked="f" strokeweight=".25pt">
                <v:textbox>
                  <w:txbxContent>
                    <w:p w14:paraId="277B1BE5" w14:textId="77777777" w:rsidR="00BA6C41" w:rsidRPr="00B82308" w:rsidRDefault="00BA6C41" w:rsidP="00582787">
                      <w:pPr>
                        <w:pStyle w:val="Web"/>
                        <w:spacing w:before="0" w:beforeAutospacing="0" w:after="0" w:afterAutospacing="0" w:line="200" w:lineRule="exact"/>
                        <w:rPr>
                          <w:rFonts w:ascii="ＭＳ ゴシック" w:eastAsia="ＭＳ ゴシック" w:hAnsi="ＭＳ ゴシック" w:cstheme="minorBidi"/>
                          <w:color w:val="000000" w:themeColor="dark1"/>
                          <w:sz w:val="18"/>
                          <w:szCs w:val="18"/>
                        </w:rPr>
                      </w:pPr>
                      <w:r w:rsidRPr="00B82308">
                        <w:rPr>
                          <w:rFonts w:ascii="ＭＳ ゴシック" w:eastAsia="ＭＳ ゴシック" w:hAnsi="ＭＳ ゴシック" w:cstheme="minorBidi" w:hint="eastAsia"/>
                          <w:color w:val="000000" w:themeColor="dark1"/>
                          <w:sz w:val="18"/>
                          <w:szCs w:val="18"/>
                        </w:rPr>
                        <w:t>エコカー</w:t>
                      </w:r>
                      <w:r w:rsidRPr="00B82308">
                        <w:rPr>
                          <w:rFonts w:ascii="ＭＳ ゴシック" w:eastAsia="ＭＳ ゴシック" w:hAnsi="ＭＳ ゴシック" w:cstheme="minorBidi"/>
                          <w:color w:val="000000" w:themeColor="dark1"/>
                          <w:sz w:val="18"/>
                          <w:szCs w:val="18"/>
                        </w:rPr>
                        <w:t>の普及促進</w:t>
                      </w:r>
                    </w:p>
                    <w:p w14:paraId="38E9E247" w14:textId="77777777" w:rsidR="00BA6C41" w:rsidRPr="00B82308" w:rsidRDefault="00BA6C41" w:rsidP="00582787">
                      <w:pPr>
                        <w:pStyle w:val="Web"/>
                        <w:spacing w:before="0" w:beforeAutospacing="0" w:after="0" w:afterAutospacing="0" w:line="300" w:lineRule="exact"/>
                        <w:rPr>
                          <w:rFonts w:ascii="ＭＳ ゴシック" w:eastAsia="ＭＳ ゴシック" w:hAnsi="ＭＳ ゴシック" w:cstheme="minorBidi"/>
                          <w:color w:val="000000" w:themeColor="dark1"/>
                          <w:sz w:val="21"/>
                          <w:szCs w:val="21"/>
                        </w:rPr>
                      </w:pPr>
                    </w:p>
                  </w:txbxContent>
                </v:textbox>
              </v:shape>
            </w:pict>
          </mc:Fallback>
        </mc:AlternateContent>
      </w:r>
      <w:r w:rsidRPr="00DE24B4">
        <w:rPr>
          <w:noProof/>
        </w:rPr>
        <w:drawing>
          <wp:anchor distT="0" distB="0" distL="114300" distR="114300" simplePos="0" relativeHeight="252643328" behindDoc="1" locked="0" layoutInCell="1" allowOverlap="1" wp14:anchorId="085CD2E6" wp14:editId="6C1370FB">
            <wp:simplePos x="0" y="0"/>
            <wp:positionH relativeFrom="margin">
              <wp:posOffset>-212916</wp:posOffset>
            </wp:positionH>
            <wp:positionV relativeFrom="paragraph">
              <wp:posOffset>-71588</wp:posOffset>
            </wp:positionV>
            <wp:extent cx="3354330" cy="2298633"/>
            <wp:effectExtent l="0" t="0" r="0" b="6985"/>
            <wp:wrapNone/>
            <wp:docPr id="7200" name="図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359910" cy="2302457"/>
                    </a:xfrm>
                    <a:prstGeom prst="rect">
                      <a:avLst/>
                    </a:prstGeom>
                  </pic:spPr>
                </pic:pic>
              </a:graphicData>
            </a:graphic>
            <wp14:sizeRelH relativeFrom="page">
              <wp14:pctWidth>0</wp14:pctWidth>
            </wp14:sizeRelH>
            <wp14:sizeRelV relativeFrom="page">
              <wp14:pctHeight>0</wp14:pctHeight>
            </wp14:sizeRelV>
          </wp:anchor>
        </w:drawing>
      </w:r>
    </w:p>
    <w:p w14:paraId="2CD0376A" w14:textId="77777777" w:rsidR="00582787" w:rsidRPr="00DE24B4" w:rsidRDefault="00582787" w:rsidP="00582787">
      <w:pPr>
        <w:suppressLineNumbers/>
        <w:spacing w:line="360" w:lineRule="exact"/>
        <w:ind w:firstLineChars="100" w:firstLine="220"/>
        <w:rPr>
          <w:rFonts w:ascii="ＭＳ Ｐ明朝" w:eastAsia="ＭＳ Ｐ明朝" w:hAnsi="ＭＳ Ｐ明朝"/>
          <w:sz w:val="22"/>
        </w:rPr>
      </w:pPr>
      <w:r w:rsidRPr="00DE24B4">
        <w:rPr>
          <w:rFonts w:ascii="ＭＳ Ｐ明朝" w:eastAsia="ＭＳ Ｐ明朝" w:hAnsi="ＭＳ Ｐ明朝"/>
          <w:noProof/>
          <w:sz w:val="22"/>
        </w:rPr>
        <mc:AlternateContent>
          <mc:Choice Requires="wps">
            <w:drawing>
              <wp:anchor distT="0" distB="0" distL="114300" distR="114300" simplePos="0" relativeHeight="252617728" behindDoc="0" locked="0" layoutInCell="1" allowOverlap="1" wp14:anchorId="40E24C90" wp14:editId="44A0020F">
                <wp:simplePos x="0" y="0"/>
                <wp:positionH relativeFrom="column">
                  <wp:posOffset>5468486</wp:posOffset>
                </wp:positionH>
                <wp:positionV relativeFrom="paragraph">
                  <wp:posOffset>57852</wp:posOffset>
                </wp:positionV>
                <wp:extent cx="197184" cy="270210"/>
                <wp:effectExtent l="38100" t="0" r="31750" b="53975"/>
                <wp:wrapNone/>
                <wp:docPr id="7221" name="直線矢印コネクタ 7221"/>
                <wp:cNvGraphicFramePr/>
                <a:graphic xmlns:a="http://schemas.openxmlformats.org/drawingml/2006/main">
                  <a:graphicData uri="http://schemas.microsoft.com/office/word/2010/wordprocessingShape">
                    <wps:wsp>
                      <wps:cNvCnPr/>
                      <wps:spPr>
                        <a:xfrm flipH="1">
                          <a:off x="0" y="0"/>
                          <a:ext cx="197184" cy="2702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022539" id="直線矢印コネクタ 7221" o:spid="_x0000_s1026" type="#_x0000_t32" style="position:absolute;left:0;text-align:left;margin-left:430.6pt;margin-top:4.55pt;width:15.55pt;height:21.3pt;flip:x;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" strokecolor="windowText" strokeweight=".5pt">
                <v:stroke endarrow="block" joinstyle="miter"/>
              </v:shape>
            </w:pict>
          </mc:Fallback>
        </mc:AlternateContent>
      </w:r>
      <w:r w:rsidRPr="00DE24B4">
        <w:rPr>
          <w:rFonts w:ascii="ＭＳ 明朝" w:eastAsia="ＭＳ 明朝" w:hAnsi="ＭＳ 明朝"/>
          <w:noProof/>
          <w:sz w:val="22"/>
        </w:rPr>
        <mc:AlternateContent>
          <mc:Choice Requires="wps">
            <w:drawing>
              <wp:anchor distT="0" distB="0" distL="114300" distR="114300" simplePos="0" relativeHeight="252616704" behindDoc="0" locked="0" layoutInCell="1" allowOverlap="1" wp14:anchorId="497BD9CF" wp14:editId="2F5FA44E">
                <wp:simplePos x="0" y="0"/>
                <wp:positionH relativeFrom="column">
                  <wp:posOffset>1810519</wp:posOffset>
                </wp:positionH>
                <wp:positionV relativeFrom="paragraph">
                  <wp:posOffset>62363</wp:posOffset>
                </wp:positionV>
                <wp:extent cx="1229360" cy="238125"/>
                <wp:effectExtent l="0" t="0" r="0" b="9525"/>
                <wp:wrapNone/>
                <wp:docPr id="65" name="テキスト ボックス 65"/>
                <wp:cNvGraphicFramePr/>
                <a:graphic xmlns:a="http://schemas.openxmlformats.org/drawingml/2006/main">
                  <a:graphicData uri="http://schemas.microsoft.com/office/word/2010/wordprocessingShape">
                    <wps:wsp>
                      <wps:cNvSpPr txBox="1"/>
                      <wps:spPr>
                        <a:xfrm>
                          <a:off x="0" y="0"/>
                          <a:ext cx="1229360" cy="238125"/>
                        </a:xfrm>
                        <a:prstGeom prst="rect">
                          <a:avLst/>
                        </a:prstGeom>
                        <a:noFill/>
                        <a:ln w="3175" cmpd="sng">
                          <a:noFill/>
                        </a:ln>
                        <a:effectLst/>
                      </wps:spPr>
                      <wps:txbx>
                        <w:txbxContent>
                          <w:p w14:paraId="7F9A9F92" w14:textId="77777777" w:rsidR="00BA6C41" w:rsidRPr="00B82308" w:rsidRDefault="00BA6C41" w:rsidP="00582787">
                            <w:pPr>
                              <w:pStyle w:val="Web"/>
                              <w:spacing w:before="0" w:beforeAutospacing="0" w:after="0" w:afterAutospacing="0" w:line="200" w:lineRule="exact"/>
                              <w:rPr>
                                <w:rFonts w:ascii="ＭＳ ゴシック" w:eastAsia="ＭＳ ゴシック" w:hAnsi="ＭＳ ゴシック" w:cstheme="minorBidi"/>
                                <w:color w:val="000000" w:themeColor="dark1"/>
                                <w:sz w:val="18"/>
                                <w:szCs w:val="18"/>
                              </w:rPr>
                            </w:pPr>
                            <w:r w:rsidRPr="00B82308">
                              <w:rPr>
                                <w:rFonts w:ascii="ＭＳ ゴシック" w:eastAsia="ＭＳ ゴシック" w:hAnsi="ＭＳ ゴシック" w:cstheme="minorBidi" w:hint="eastAsia"/>
                                <w:color w:val="000000" w:themeColor="dark1"/>
                                <w:sz w:val="18"/>
                                <w:szCs w:val="18"/>
                              </w:rPr>
                              <w:t>エコカー</w:t>
                            </w:r>
                            <w:r w:rsidRPr="00B82308">
                              <w:rPr>
                                <w:rFonts w:ascii="ＭＳ ゴシック" w:eastAsia="ＭＳ ゴシック" w:hAnsi="ＭＳ ゴシック" w:cstheme="minorBidi"/>
                                <w:color w:val="000000" w:themeColor="dark1"/>
                                <w:sz w:val="18"/>
                                <w:szCs w:val="18"/>
                              </w:rPr>
                              <w:t>の普及促進</w:t>
                            </w:r>
                          </w:p>
                          <w:p w14:paraId="69E8A5D0" w14:textId="77777777" w:rsidR="00BA6C41" w:rsidRPr="00B82308" w:rsidRDefault="00BA6C41" w:rsidP="00582787">
                            <w:pPr>
                              <w:pStyle w:val="Web"/>
                              <w:spacing w:before="0" w:beforeAutospacing="0" w:after="0" w:afterAutospacing="0" w:line="300" w:lineRule="exact"/>
                              <w:rPr>
                                <w:rFonts w:ascii="ＭＳ ゴシック" w:eastAsia="ＭＳ ゴシック" w:hAnsi="ＭＳ ゴシック" w:cstheme="minorBidi"/>
                                <w:color w:val="000000" w:themeColor="dark1"/>
                                <w:sz w:val="21"/>
                                <w:szCs w:val="21"/>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97BD9CF" id="テキスト ボックス 65" o:spid="_x0000_s1113" type="#_x0000_t202" style="position:absolute;left:0;text-align:left;margin-left:142.55pt;margin-top:4.9pt;width:96.8pt;height:18.7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" filled="f" stroked="f" strokeweight=".25pt">
                <v:textbox>
                  <w:txbxContent>
                    <w:p w14:paraId="7F9A9F92" w14:textId="77777777" w:rsidR="00BA6C41" w:rsidRPr="00B82308" w:rsidRDefault="00BA6C41" w:rsidP="00582787">
                      <w:pPr>
                        <w:pStyle w:val="Web"/>
                        <w:spacing w:before="0" w:beforeAutospacing="0" w:after="0" w:afterAutospacing="0" w:line="200" w:lineRule="exact"/>
                        <w:rPr>
                          <w:rFonts w:ascii="ＭＳ ゴシック" w:eastAsia="ＭＳ ゴシック" w:hAnsi="ＭＳ ゴシック" w:cstheme="minorBidi"/>
                          <w:color w:val="000000" w:themeColor="dark1"/>
                          <w:sz w:val="18"/>
                          <w:szCs w:val="18"/>
                        </w:rPr>
                      </w:pPr>
                      <w:r w:rsidRPr="00B82308">
                        <w:rPr>
                          <w:rFonts w:ascii="ＭＳ ゴシック" w:eastAsia="ＭＳ ゴシック" w:hAnsi="ＭＳ ゴシック" w:cstheme="minorBidi" w:hint="eastAsia"/>
                          <w:color w:val="000000" w:themeColor="dark1"/>
                          <w:sz w:val="18"/>
                          <w:szCs w:val="18"/>
                        </w:rPr>
                        <w:t>エコカー</w:t>
                      </w:r>
                      <w:r w:rsidRPr="00B82308">
                        <w:rPr>
                          <w:rFonts w:ascii="ＭＳ ゴシック" w:eastAsia="ＭＳ ゴシック" w:hAnsi="ＭＳ ゴシック" w:cstheme="minorBidi"/>
                          <w:color w:val="000000" w:themeColor="dark1"/>
                          <w:sz w:val="18"/>
                          <w:szCs w:val="18"/>
                        </w:rPr>
                        <w:t>の普及促進</w:t>
                      </w:r>
                    </w:p>
                    <w:p w14:paraId="69E8A5D0" w14:textId="77777777" w:rsidR="00BA6C41" w:rsidRPr="00B82308" w:rsidRDefault="00BA6C41" w:rsidP="00582787">
                      <w:pPr>
                        <w:pStyle w:val="Web"/>
                        <w:spacing w:before="0" w:beforeAutospacing="0" w:after="0" w:afterAutospacing="0" w:line="300" w:lineRule="exact"/>
                        <w:rPr>
                          <w:rFonts w:ascii="ＭＳ ゴシック" w:eastAsia="ＭＳ ゴシック" w:hAnsi="ＭＳ ゴシック" w:cstheme="minorBidi"/>
                          <w:color w:val="000000" w:themeColor="dark1"/>
                          <w:sz w:val="21"/>
                          <w:szCs w:val="21"/>
                        </w:rPr>
                      </w:pPr>
                    </w:p>
                  </w:txbxContent>
                </v:textbox>
              </v:shape>
            </w:pict>
          </mc:Fallback>
        </mc:AlternateContent>
      </w:r>
    </w:p>
    <w:p w14:paraId="4AEA9B19" w14:textId="77777777" w:rsidR="00582787" w:rsidRPr="00DE24B4" w:rsidRDefault="00582787" w:rsidP="00582787">
      <w:pPr>
        <w:suppressLineNumbers/>
        <w:spacing w:line="360" w:lineRule="exact"/>
        <w:ind w:firstLineChars="100" w:firstLine="220"/>
        <w:rPr>
          <w:rFonts w:ascii="ＭＳ Ｐ明朝" w:eastAsia="ＭＳ Ｐ明朝" w:hAnsi="ＭＳ Ｐ明朝"/>
          <w:sz w:val="22"/>
        </w:rPr>
      </w:pPr>
      <w:r w:rsidRPr="00DE24B4">
        <w:rPr>
          <w:rFonts w:ascii="ＭＳ Ｐ明朝" w:eastAsia="ＭＳ Ｐ明朝" w:hAnsi="ＭＳ Ｐ明朝"/>
          <w:noProof/>
          <w:sz w:val="22"/>
        </w:rPr>
        <mc:AlternateContent>
          <mc:Choice Requires="wps">
            <w:drawing>
              <wp:anchor distT="0" distB="0" distL="114300" distR="114300" simplePos="0" relativeHeight="252615680" behindDoc="0" locked="0" layoutInCell="1" allowOverlap="1" wp14:anchorId="032F1078" wp14:editId="3F976DB0">
                <wp:simplePos x="0" y="0"/>
                <wp:positionH relativeFrom="column">
                  <wp:posOffset>2276174</wp:posOffset>
                </wp:positionH>
                <wp:positionV relativeFrom="paragraph">
                  <wp:posOffset>69449</wp:posOffset>
                </wp:positionV>
                <wp:extent cx="213226" cy="353261"/>
                <wp:effectExtent l="38100" t="0" r="34925" b="46990"/>
                <wp:wrapNone/>
                <wp:docPr id="68" name="直線矢印コネクタ 68"/>
                <wp:cNvGraphicFramePr/>
                <a:graphic xmlns:a="http://schemas.openxmlformats.org/drawingml/2006/main">
                  <a:graphicData uri="http://schemas.microsoft.com/office/word/2010/wordprocessingShape">
                    <wps:wsp>
                      <wps:cNvCnPr/>
                      <wps:spPr>
                        <a:xfrm flipH="1">
                          <a:off x="0" y="0"/>
                          <a:ext cx="213226" cy="35326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E11642" id="直線矢印コネクタ 68" o:spid="_x0000_s1026" type="#_x0000_t32" style="position:absolute;left:0;text-align:left;margin-left:179.25pt;margin-top:5.45pt;width:16.8pt;height:27.8pt;flip:x;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" strokecolor="windowText" strokeweight=".5pt">
                <v:stroke endarrow="block" joinstyle="miter"/>
              </v:shape>
            </w:pict>
          </mc:Fallback>
        </mc:AlternateContent>
      </w:r>
    </w:p>
    <w:p w14:paraId="254CF3C3" w14:textId="77777777" w:rsidR="00582787" w:rsidRPr="00DE24B4" w:rsidRDefault="00582787" w:rsidP="00582787">
      <w:pPr>
        <w:suppressLineNumbers/>
        <w:spacing w:line="360" w:lineRule="exact"/>
        <w:ind w:firstLineChars="100" w:firstLine="220"/>
        <w:rPr>
          <w:rFonts w:ascii="ＭＳ Ｐ明朝" w:eastAsia="ＭＳ Ｐ明朝" w:hAnsi="ＭＳ Ｐ明朝"/>
          <w:sz w:val="22"/>
        </w:rPr>
      </w:pPr>
    </w:p>
    <w:p w14:paraId="143045FA" w14:textId="77777777" w:rsidR="00582787" w:rsidRPr="00DE24B4" w:rsidRDefault="00582787" w:rsidP="00582787">
      <w:pPr>
        <w:suppressLineNumbers/>
        <w:spacing w:line="360" w:lineRule="exact"/>
        <w:ind w:firstLineChars="100" w:firstLine="220"/>
        <w:rPr>
          <w:rFonts w:ascii="ＭＳ Ｐ明朝" w:eastAsia="ＭＳ Ｐ明朝" w:hAnsi="ＭＳ Ｐ明朝"/>
          <w:sz w:val="22"/>
        </w:rPr>
      </w:pPr>
    </w:p>
    <w:p w14:paraId="1AF93BE6" w14:textId="77777777" w:rsidR="00582787" w:rsidRPr="00DE24B4" w:rsidRDefault="00582787" w:rsidP="00582787">
      <w:pPr>
        <w:suppressLineNumbers/>
        <w:spacing w:line="360" w:lineRule="exact"/>
        <w:ind w:firstLineChars="100" w:firstLine="220"/>
        <w:rPr>
          <w:rFonts w:ascii="ＭＳ Ｐ明朝" w:eastAsia="ＭＳ Ｐ明朝" w:hAnsi="ＭＳ Ｐ明朝"/>
          <w:sz w:val="22"/>
        </w:rPr>
      </w:pPr>
    </w:p>
    <w:p w14:paraId="667BA33F" w14:textId="77777777" w:rsidR="00582787" w:rsidRPr="00DE24B4" w:rsidRDefault="00582787" w:rsidP="00582787">
      <w:pPr>
        <w:suppressLineNumbers/>
        <w:spacing w:line="360" w:lineRule="exact"/>
        <w:ind w:firstLineChars="100" w:firstLine="220"/>
        <w:rPr>
          <w:rFonts w:ascii="ＭＳ Ｐ明朝" w:eastAsia="ＭＳ Ｐ明朝" w:hAnsi="ＭＳ Ｐ明朝"/>
          <w:sz w:val="22"/>
        </w:rPr>
      </w:pPr>
    </w:p>
    <w:p w14:paraId="303286AC" w14:textId="77777777" w:rsidR="00582787" w:rsidRPr="00DE24B4" w:rsidRDefault="00582787" w:rsidP="00582787">
      <w:pPr>
        <w:suppressLineNumbers/>
        <w:spacing w:line="360" w:lineRule="exact"/>
        <w:ind w:firstLineChars="100" w:firstLine="220"/>
        <w:rPr>
          <w:rFonts w:ascii="ＭＳ Ｐ明朝" w:eastAsia="ＭＳ Ｐ明朝" w:hAnsi="ＭＳ Ｐ明朝"/>
          <w:sz w:val="22"/>
        </w:rPr>
      </w:pPr>
    </w:p>
    <w:p w14:paraId="1D6545B6" w14:textId="77777777" w:rsidR="00582787" w:rsidRPr="00DE24B4" w:rsidRDefault="00582787" w:rsidP="00582787">
      <w:pPr>
        <w:suppressLineNumbers/>
        <w:spacing w:line="360" w:lineRule="exact"/>
        <w:ind w:firstLineChars="100" w:firstLine="220"/>
        <w:rPr>
          <w:rFonts w:ascii="ＭＳ Ｐ明朝" w:eastAsia="ＭＳ Ｐ明朝" w:hAnsi="ＭＳ Ｐ明朝"/>
          <w:sz w:val="22"/>
        </w:rPr>
      </w:pPr>
    </w:p>
    <w:p w14:paraId="513006B2" w14:textId="77777777" w:rsidR="00582787" w:rsidRPr="00DE24B4" w:rsidRDefault="00582787" w:rsidP="00582787">
      <w:pPr>
        <w:suppressLineNumbers/>
        <w:spacing w:line="360" w:lineRule="exact"/>
        <w:ind w:firstLineChars="100" w:firstLine="220"/>
        <w:rPr>
          <w:rFonts w:ascii="ＭＳ Ｐ明朝" w:eastAsia="ＭＳ Ｐ明朝" w:hAnsi="ＭＳ Ｐ明朝"/>
          <w:sz w:val="22"/>
        </w:rPr>
      </w:pPr>
      <w:r w:rsidRPr="00DE24B4">
        <w:rPr>
          <w:rFonts w:ascii="ＭＳ 明朝" w:eastAsia="ＭＳ 明朝" w:hAnsi="ＭＳ 明朝"/>
          <w:noProof/>
          <w:sz w:val="22"/>
        </w:rPr>
        <mc:AlternateContent>
          <mc:Choice Requires="wps">
            <w:drawing>
              <wp:anchor distT="0" distB="0" distL="114300" distR="114300" simplePos="0" relativeHeight="252614656" behindDoc="0" locked="0" layoutInCell="1" allowOverlap="1" wp14:anchorId="2F57C538" wp14:editId="5535BC60">
                <wp:simplePos x="0" y="0"/>
                <wp:positionH relativeFrom="column">
                  <wp:posOffset>184117</wp:posOffset>
                </wp:positionH>
                <wp:positionV relativeFrom="paragraph">
                  <wp:posOffset>205439</wp:posOffset>
                </wp:positionV>
                <wp:extent cx="5878286" cy="238205"/>
                <wp:effectExtent l="0" t="0" r="0" b="9525"/>
                <wp:wrapNone/>
                <wp:docPr id="109" name="テキスト ボックス 109"/>
                <wp:cNvGraphicFramePr/>
                <a:graphic xmlns:a="http://schemas.openxmlformats.org/drawingml/2006/main">
                  <a:graphicData uri="http://schemas.microsoft.com/office/word/2010/wordprocessingShape">
                    <wps:wsp>
                      <wps:cNvSpPr txBox="1"/>
                      <wps:spPr>
                        <a:xfrm>
                          <a:off x="0" y="0"/>
                          <a:ext cx="5878286" cy="238205"/>
                        </a:xfrm>
                        <a:prstGeom prst="rect">
                          <a:avLst/>
                        </a:prstGeom>
                        <a:noFill/>
                        <a:ln w="3175" cmpd="sng">
                          <a:noFill/>
                        </a:ln>
                        <a:effectLst/>
                      </wps:spPr>
                      <wps:txbx>
                        <w:txbxContent>
                          <w:p w14:paraId="1D2E0D7B" w14:textId="77777777" w:rsidR="00BA6C41" w:rsidRPr="00345D27" w:rsidRDefault="00BA6C41" w:rsidP="00582787">
                            <w:pPr>
                              <w:pStyle w:val="Web"/>
                              <w:spacing w:before="0" w:beforeAutospacing="0" w:after="0" w:afterAutospacing="0" w:line="200" w:lineRule="exact"/>
                              <w:rPr>
                                <w:rFonts w:ascii="ＭＳ Ｐ明朝" w:eastAsia="ＭＳ Ｐ明朝" w:hAnsi="ＭＳ Ｐ明朝" w:cstheme="minorBidi"/>
                                <w:color w:val="000000" w:themeColor="dark1"/>
                                <w:sz w:val="18"/>
                                <w:szCs w:val="18"/>
                              </w:rPr>
                            </w:pPr>
                            <w:r w:rsidRPr="00345D27">
                              <w:rPr>
                                <w:rFonts w:ascii="ＭＳ Ｐ明朝" w:eastAsia="ＭＳ Ｐ明朝" w:hAnsi="ＭＳ Ｐ明朝" w:cstheme="minorBidi" w:hint="eastAsia"/>
                                <w:color w:val="000000" w:themeColor="dark1"/>
                                <w:sz w:val="18"/>
                                <w:szCs w:val="18"/>
                              </w:rPr>
                              <w:t>効果</w:t>
                            </w:r>
                            <w:r w:rsidRPr="00345D27">
                              <w:rPr>
                                <w:rFonts w:ascii="ＭＳ Ｐ明朝" w:eastAsia="ＭＳ Ｐ明朝" w:hAnsi="ＭＳ Ｐ明朝" w:cstheme="minorBidi"/>
                                <w:color w:val="000000" w:themeColor="dark1"/>
                                <w:sz w:val="18"/>
                                <w:szCs w:val="18"/>
                              </w:rPr>
                              <w:t>①②</w:t>
                            </w:r>
                            <w:r w:rsidRPr="00345D27">
                              <w:rPr>
                                <w:rFonts w:ascii="ＭＳ Ｐ明朝" w:eastAsia="ＭＳ Ｐ明朝" w:hAnsi="ＭＳ Ｐ明朝" w:cstheme="minorBidi" w:hint="eastAsia"/>
                                <w:color w:val="000000" w:themeColor="dark1"/>
                                <w:sz w:val="18"/>
                                <w:szCs w:val="18"/>
                              </w:rPr>
                              <w:t>；</w:t>
                            </w:r>
                            <w:r w:rsidRPr="00345D27">
                              <w:rPr>
                                <w:rFonts w:ascii="ＭＳ Ｐ明朝" w:eastAsia="ＭＳ Ｐ明朝" w:hAnsi="ＭＳ Ｐ明朝" w:cstheme="minorBidi"/>
                                <w:color w:val="000000" w:themeColor="dark1"/>
                                <w:sz w:val="18"/>
                                <w:szCs w:val="18"/>
                              </w:rPr>
                              <w:t>単体規制等</w:t>
                            </w:r>
                            <w:r w:rsidRPr="00345D27">
                              <w:rPr>
                                <w:rFonts w:ascii="ＭＳ Ｐ明朝" w:eastAsia="ＭＳ Ｐ明朝" w:hAnsi="ＭＳ Ｐ明朝" w:cstheme="minorBidi" w:hint="eastAsia"/>
                                <w:color w:val="000000" w:themeColor="dark1"/>
                                <w:sz w:val="18"/>
                                <w:szCs w:val="18"/>
                              </w:rPr>
                              <w:t>、</w:t>
                            </w:r>
                            <w:r>
                              <w:rPr>
                                <w:rFonts w:ascii="ＭＳ Ｐ明朝" w:eastAsia="ＭＳ Ｐ明朝" w:hAnsi="ＭＳ Ｐ明朝" w:cstheme="minorBidi" w:hint="eastAsia"/>
                                <w:color w:val="000000" w:themeColor="dark1"/>
                                <w:sz w:val="18"/>
                                <w:szCs w:val="18"/>
                              </w:rPr>
                              <w:t xml:space="preserve"> </w:t>
                            </w:r>
                            <w:r w:rsidRPr="00345D27">
                              <w:rPr>
                                <w:rFonts w:ascii="ＭＳ Ｐ明朝" w:eastAsia="ＭＳ Ｐ明朝" w:hAnsi="ＭＳ Ｐ明朝" w:cstheme="minorBidi" w:hint="eastAsia"/>
                                <w:color w:val="000000" w:themeColor="dark1"/>
                                <w:sz w:val="18"/>
                                <w:szCs w:val="18"/>
                              </w:rPr>
                              <w:t>効果</w:t>
                            </w:r>
                            <w:r w:rsidRPr="00345D27">
                              <w:rPr>
                                <w:rFonts w:ascii="ＭＳ Ｐ明朝" w:eastAsia="ＭＳ Ｐ明朝" w:hAnsi="ＭＳ Ｐ明朝" w:cstheme="minorBidi"/>
                                <w:color w:val="000000" w:themeColor="dark1"/>
                                <w:sz w:val="18"/>
                                <w:szCs w:val="18"/>
                              </w:rPr>
                              <w:t>③</w:t>
                            </w:r>
                            <w:r w:rsidRPr="00345D27">
                              <w:rPr>
                                <w:rFonts w:ascii="ＭＳ Ｐ明朝" w:eastAsia="ＭＳ Ｐ明朝" w:hAnsi="ＭＳ Ｐ明朝" w:cstheme="minorBidi" w:hint="eastAsia"/>
                                <w:color w:val="000000" w:themeColor="dark1"/>
                                <w:sz w:val="18"/>
                                <w:szCs w:val="18"/>
                              </w:rPr>
                              <w:t>；エコカー</w:t>
                            </w:r>
                            <w:r w:rsidRPr="00345D27">
                              <w:rPr>
                                <w:rFonts w:ascii="ＭＳ Ｐ明朝" w:eastAsia="ＭＳ Ｐ明朝" w:hAnsi="ＭＳ Ｐ明朝" w:cstheme="minorBidi"/>
                                <w:color w:val="000000" w:themeColor="dark1"/>
                                <w:sz w:val="18"/>
                                <w:szCs w:val="18"/>
                              </w:rPr>
                              <w:t>の普及促進</w:t>
                            </w:r>
                            <w:r w:rsidRPr="00345D27">
                              <w:rPr>
                                <w:rFonts w:ascii="ＭＳ Ｐ明朝" w:eastAsia="ＭＳ Ｐ明朝" w:hAnsi="ＭＳ Ｐ明朝" w:cstheme="minorBidi" w:hint="eastAsia"/>
                                <w:color w:val="000000" w:themeColor="dark1"/>
                                <w:sz w:val="18"/>
                                <w:szCs w:val="18"/>
                              </w:rPr>
                              <w:t>、</w:t>
                            </w:r>
                            <w:r>
                              <w:rPr>
                                <w:rFonts w:ascii="ＭＳ Ｐ明朝" w:eastAsia="ＭＳ Ｐ明朝" w:hAnsi="ＭＳ Ｐ明朝" w:cstheme="minorBidi" w:hint="eastAsia"/>
                                <w:color w:val="000000" w:themeColor="dark1"/>
                                <w:sz w:val="18"/>
                                <w:szCs w:val="18"/>
                              </w:rPr>
                              <w:t xml:space="preserve"> </w:t>
                            </w:r>
                            <w:r w:rsidRPr="00345D27">
                              <w:rPr>
                                <w:rFonts w:ascii="ＭＳ Ｐ明朝" w:eastAsia="ＭＳ Ｐ明朝" w:hAnsi="ＭＳ Ｐ明朝" w:cstheme="minorBidi" w:hint="eastAsia"/>
                                <w:color w:val="000000" w:themeColor="dark1"/>
                                <w:sz w:val="18"/>
                                <w:szCs w:val="18"/>
                              </w:rPr>
                              <w:t>効果④</w:t>
                            </w:r>
                            <w:r w:rsidRPr="00345D27">
                              <w:rPr>
                                <w:rFonts w:ascii="ＭＳ Ｐ明朝" w:eastAsia="ＭＳ Ｐ明朝" w:hAnsi="ＭＳ Ｐ明朝" w:cstheme="minorBidi"/>
                                <w:color w:val="000000" w:themeColor="dark1"/>
                                <w:sz w:val="18"/>
                                <w:szCs w:val="18"/>
                              </w:rPr>
                              <w:t>；交通需要の調整</w:t>
                            </w:r>
                            <w:r w:rsidRPr="00345D27">
                              <w:rPr>
                                <w:rFonts w:ascii="ＭＳ Ｐ明朝" w:eastAsia="ＭＳ Ｐ明朝" w:hAnsi="ＭＳ Ｐ明朝" w:cstheme="minorBidi" w:hint="eastAsia"/>
                                <w:color w:val="000000" w:themeColor="dark1"/>
                                <w:sz w:val="18"/>
                                <w:szCs w:val="18"/>
                              </w:rPr>
                              <w:t>・</w:t>
                            </w:r>
                            <w:r w:rsidRPr="00345D27">
                              <w:rPr>
                                <w:rFonts w:ascii="ＭＳ Ｐ明朝" w:eastAsia="ＭＳ Ｐ明朝" w:hAnsi="ＭＳ Ｐ明朝" w:cstheme="minorBidi"/>
                                <w:color w:val="000000" w:themeColor="dark1"/>
                                <w:sz w:val="18"/>
                                <w:szCs w:val="18"/>
                              </w:rPr>
                              <w:t>低減</w:t>
                            </w:r>
                            <w:r w:rsidRPr="00345D27">
                              <w:rPr>
                                <w:rFonts w:ascii="ＭＳ Ｐ明朝" w:eastAsia="ＭＳ Ｐ明朝" w:hAnsi="ＭＳ Ｐ明朝" w:cstheme="minorBidi" w:hint="eastAsia"/>
                                <w:color w:val="000000" w:themeColor="dark1"/>
                                <w:sz w:val="18"/>
                                <w:szCs w:val="18"/>
                              </w:rPr>
                              <w:t>、</w:t>
                            </w:r>
                            <w:r>
                              <w:rPr>
                                <w:rFonts w:ascii="ＭＳ Ｐ明朝" w:eastAsia="ＭＳ Ｐ明朝" w:hAnsi="ＭＳ Ｐ明朝" w:cstheme="minorBidi" w:hint="eastAsia"/>
                                <w:color w:val="000000" w:themeColor="dark1"/>
                                <w:sz w:val="18"/>
                                <w:szCs w:val="18"/>
                              </w:rPr>
                              <w:t xml:space="preserve"> </w:t>
                            </w:r>
                            <w:r w:rsidRPr="00345D27">
                              <w:rPr>
                                <w:rFonts w:ascii="ＭＳ Ｐ明朝" w:eastAsia="ＭＳ Ｐ明朝" w:hAnsi="ＭＳ Ｐ明朝" w:cstheme="minorBidi" w:hint="eastAsia"/>
                                <w:color w:val="000000" w:themeColor="dark1"/>
                                <w:sz w:val="18"/>
                                <w:szCs w:val="18"/>
                              </w:rPr>
                              <w:t>効果</w:t>
                            </w:r>
                            <w:r w:rsidRPr="00345D27">
                              <w:rPr>
                                <w:rFonts w:ascii="ＭＳ Ｐ明朝" w:eastAsia="ＭＳ Ｐ明朝" w:hAnsi="ＭＳ Ｐ明朝" w:cstheme="minorBidi"/>
                                <w:color w:val="000000" w:themeColor="dark1"/>
                                <w:sz w:val="18"/>
                                <w:szCs w:val="18"/>
                              </w:rPr>
                              <w:t>⑤；</w:t>
                            </w:r>
                            <w:r w:rsidRPr="00345D27">
                              <w:rPr>
                                <w:rFonts w:ascii="ＭＳ Ｐ明朝" w:eastAsia="ＭＳ Ｐ明朝" w:hAnsi="ＭＳ Ｐ明朝" w:cstheme="minorBidi" w:hint="eastAsia"/>
                                <w:color w:val="000000" w:themeColor="dark1"/>
                                <w:sz w:val="18"/>
                                <w:szCs w:val="18"/>
                              </w:rPr>
                              <w:t>交通流対策</w:t>
                            </w:r>
                          </w:p>
                          <w:p w14:paraId="0AC7F743" w14:textId="77777777" w:rsidR="00BA6C41" w:rsidRPr="00782A99" w:rsidRDefault="00BA6C41" w:rsidP="00582787">
                            <w:pPr>
                              <w:pStyle w:val="Web"/>
                              <w:spacing w:before="0" w:beforeAutospacing="0" w:after="0" w:afterAutospacing="0" w:line="300" w:lineRule="exact"/>
                              <w:rPr>
                                <w:rFonts w:ascii="ＭＳ ゴシック" w:eastAsia="ＭＳ ゴシック" w:hAnsi="ＭＳ ゴシック" w:cstheme="minorBidi"/>
                                <w:color w:val="000000" w:themeColor="dark1"/>
                                <w:sz w:val="21"/>
                                <w:szCs w:val="21"/>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F57C538" id="テキスト ボックス 109" o:spid="_x0000_s1114" type="#_x0000_t202" style="position:absolute;left:0;text-align:left;margin-left:14.5pt;margin-top:16.2pt;width:462.85pt;height:18.7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" filled="f" stroked="f" strokeweight=".25pt">
                <v:textbox>
                  <w:txbxContent>
                    <w:p w14:paraId="1D2E0D7B" w14:textId="77777777" w:rsidR="00BA6C41" w:rsidRPr="00345D27" w:rsidRDefault="00BA6C41" w:rsidP="00582787">
                      <w:pPr>
                        <w:pStyle w:val="Web"/>
                        <w:spacing w:before="0" w:beforeAutospacing="0" w:after="0" w:afterAutospacing="0" w:line="200" w:lineRule="exact"/>
                        <w:rPr>
                          <w:rFonts w:ascii="ＭＳ Ｐ明朝" w:eastAsia="ＭＳ Ｐ明朝" w:hAnsi="ＭＳ Ｐ明朝" w:cstheme="minorBidi"/>
                          <w:color w:val="000000" w:themeColor="dark1"/>
                          <w:sz w:val="18"/>
                          <w:szCs w:val="18"/>
                        </w:rPr>
                      </w:pPr>
                      <w:r w:rsidRPr="00345D27">
                        <w:rPr>
                          <w:rFonts w:ascii="ＭＳ Ｐ明朝" w:eastAsia="ＭＳ Ｐ明朝" w:hAnsi="ＭＳ Ｐ明朝" w:cstheme="minorBidi" w:hint="eastAsia"/>
                          <w:color w:val="000000" w:themeColor="dark1"/>
                          <w:sz w:val="18"/>
                          <w:szCs w:val="18"/>
                        </w:rPr>
                        <w:t>効果</w:t>
                      </w:r>
                      <w:r w:rsidRPr="00345D27">
                        <w:rPr>
                          <w:rFonts w:ascii="ＭＳ Ｐ明朝" w:eastAsia="ＭＳ Ｐ明朝" w:hAnsi="ＭＳ Ｐ明朝" w:cstheme="minorBidi"/>
                          <w:color w:val="000000" w:themeColor="dark1"/>
                          <w:sz w:val="18"/>
                          <w:szCs w:val="18"/>
                        </w:rPr>
                        <w:t>①②</w:t>
                      </w:r>
                      <w:r w:rsidRPr="00345D27">
                        <w:rPr>
                          <w:rFonts w:ascii="ＭＳ Ｐ明朝" w:eastAsia="ＭＳ Ｐ明朝" w:hAnsi="ＭＳ Ｐ明朝" w:cstheme="minorBidi" w:hint="eastAsia"/>
                          <w:color w:val="000000" w:themeColor="dark1"/>
                          <w:sz w:val="18"/>
                          <w:szCs w:val="18"/>
                        </w:rPr>
                        <w:t>；</w:t>
                      </w:r>
                      <w:r w:rsidRPr="00345D27">
                        <w:rPr>
                          <w:rFonts w:ascii="ＭＳ Ｐ明朝" w:eastAsia="ＭＳ Ｐ明朝" w:hAnsi="ＭＳ Ｐ明朝" w:cstheme="minorBidi"/>
                          <w:color w:val="000000" w:themeColor="dark1"/>
                          <w:sz w:val="18"/>
                          <w:szCs w:val="18"/>
                        </w:rPr>
                        <w:t>単体規制等</w:t>
                      </w:r>
                      <w:r w:rsidRPr="00345D27">
                        <w:rPr>
                          <w:rFonts w:ascii="ＭＳ Ｐ明朝" w:eastAsia="ＭＳ Ｐ明朝" w:hAnsi="ＭＳ Ｐ明朝" w:cstheme="minorBidi" w:hint="eastAsia"/>
                          <w:color w:val="000000" w:themeColor="dark1"/>
                          <w:sz w:val="18"/>
                          <w:szCs w:val="18"/>
                        </w:rPr>
                        <w:t>、</w:t>
                      </w:r>
                      <w:r>
                        <w:rPr>
                          <w:rFonts w:ascii="ＭＳ Ｐ明朝" w:eastAsia="ＭＳ Ｐ明朝" w:hAnsi="ＭＳ Ｐ明朝" w:cstheme="minorBidi" w:hint="eastAsia"/>
                          <w:color w:val="000000" w:themeColor="dark1"/>
                          <w:sz w:val="18"/>
                          <w:szCs w:val="18"/>
                        </w:rPr>
                        <w:t xml:space="preserve"> </w:t>
                      </w:r>
                      <w:r w:rsidRPr="00345D27">
                        <w:rPr>
                          <w:rFonts w:ascii="ＭＳ Ｐ明朝" w:eastAsia="ＭＳ Ｐ明朝" w:hAnsi="ＭＳ Ｐ明朝" w:cstheme="minorBidi" w:hint="eastAsia"/>
                          <w:color w:val="000000" w:themeColor="dark1"/>
                          <w:sz w:val="18"/>
                          <w:szCs w:val="18"/>
                        </w:rPr>
                        <w:t>効果</w:t>
                      </w:r>
                      <w:r w:rsidRPr="00345D27">
                        <w:rPr>
                          <w:rFonts w:ascii="ＭＳ Ｐ明朝" w:eastAsia="ＭＳ Ｐ明朝" w:hAnsi="ＭＳ Ｐ明朝" w:cstheme="minorBidi"/>
                          <w:color w:val="000000" w:themeColor="dark1"/>
                          <w:sz w:val="18"/>
                          <w:szCs w:val="18"/>
                        </w:rPr>
                        <w:t>③</w:t>
                      </w:r>
                      <w:r w:rsidRPr="00345D27">
                        <w:rPr>
                          <w:rFonts w:ascii="ＭＳ Ｐ明朝" w:eastAsia="ＭＳ Ｐ明朝" w:hAnsi="ＭＳ Ｐ明朝" w:cstheme="minorBidi" w:hint="eastAsia"/>
                          <w:color w:val="000000" w:themeColor="dark1"/>
                          <w:sz w:val="18"/>
                          <w:szCs w:val="18"/>
                        </w:rPr>
                        <w:t>；エコカー</w:t>
                      </w:r>
                      <w:r w:rsidRPr="00345D27">
                        <w:rPr>
                          <w:rFonts w:ascii="ＭＳ Ｐ明朝" w:eastAsia="ＭＳ Ｐ明朝" w:hAnsi="ＭＳ Ｐ明朝" w:cstheme="minorBidi"/>
                          <w:color w:val="000000" w:themeColor="dark1"/>
                          <w:sz w:val="18"/>
                          <w:szCs w:val="18"/>
                        </w:rPr>
                        <w:t>の普及促進</w:t>
                      </w:r>
                      <w:r w:rsidRPr="00345D27">
                        <w:rPr>
                          <w:rFonts w:ascii="ＭＳ Ｐ明朝" w:eastAsia="ＭＳ Ｐ明朝" w:hAnsi="ＭＳ Ｐ明朝" w:cstheme="minorBidi" w:hint="eastAsia"/>
                          <w:color w:val="000000" w:themeColor="dark1"/>
                          <w:sz w:val="18"/>
                          <w:szCs w:val="18"/>
                        </w:rPr>
                        <w:t>、</w:t>
                      </w:r>
                      <w:r>
                        <w:rPr>
                          <w:rFonts w:ascii="ＭＳ Ｐ明朝" w:eastAsia="ＭＳ Ｐ明朝" w:hAnsi="ＭＳ Ｐ明朝" w:cstheme="minorBidi" w:hint="eastAsia"/>
                          <w:color w:val="000000" w:themeColor="dark1"/>
                          <w:sz w:val="18"/>
                          <w:szCs w:val="18"/>
                        </w:rPr>
                        <w:t xml:space="preserve"> </w:t>
                      </w:r>
                      <w:r w:rsidRPr="00345D27">
                        <w:rPr>
                          <w:rFonts w:ascii="ＭＳ Ｐ明朝" w:eastAsia="ＭＳ Ｐ明朝" w:hAnsi="ＭＳ Ｐ明朝" w:cstheme="minorBidi" w:hint="eastAsia"/>
                          <w:color w:val="000000" w:themeColor="dark1"/>
                          <w:sz w:val="18"/>
                          <w:szCs w:val="18"/>
                        </w:rPr>
                        <w:t>効果④</w:t>
                      </w:r>
                      <w:r w:rsidRPr="00345D27">
                        <w:rPr>
                          <w:rFonts w:ascii="ＭＳ Ｐ明朝" w:eastAsia="ＭＳ Ｐ明朝" w:hAnsi="ＭＳ Ｐ明朝" w:cstheme="minorBidi"/>
                          <w:color w:val="000000" w:themeColor="dark1"/>
                          <w:sz w:val="18"/>
                          <w:szCs w:val="18"/>
                        </w:rPr>
                        <w:t>；交通需要の調整</w:t>
                      </w:r>
                      <w:r w:rsidRPr="00345D27">
                        <w:rPr>
                          <w:rFonts w:ascii="ＭＳ Ｐ明朝" w:eastAsia="ＭＳ Ｐ明朝" w:hAnsi="ＭＳ Ｐ明朝" w:cstheme="minorBidi" w:hint="eastAsia"/>
                          <w:color w:val="000000" w:themeColor="dark1"/>
                          <w:sz w:val="18"/>
                          <w:szCs w:val="18"/>
                        </w:rPr>
                        <w:t>・</w:t>
                      </w:r>
                      <w:r w:rsidRPr="00345D27">
                        <w:rPr>
                          <w:rFonts w:ascii="ＭＳ Ｐ明朝" w:eastAsia="ＭＳ Ｐ明朝" w:hAnsi="ＭＳ Ｐ明朝" w:cstheme="minorBidi"/>
                          <w:color w:val="000000" w:themeColor="dark1"/>
                          <w:sz w:val="18"/>
                          <w:szCs w:val="18"/>
                        </w:rPr>
                        <w:t>低減</w:t>
                      </w:r>
                      <w:r w:rsidRPr="00345D27">
                        <w:rPr>
                          <w:rFonts w:ascii="ＭＳ Ｐ明朝" w:eastAsia="ＭＳ Ｐ明朝" w:hAnsi="ＭＳ Ｐ明朝" w:cstheme="minorBidi" w:hint="eastAsia"/>
                          <w:color w:val="000000" w:themeColor="dark1"/>
                          <w:sz w:val="18"/>
                          <w:szCs w:val="18"/>
                        </w:rPr>
                        <w:t>、</w:t>
                      </w:r>
                      <w:r>
                        <w:rPr>
                          <w:rFonts w:ascii="ＭＳ Ｐ明朝" w:eastAsia="ＭＳ Ｐ明朝" w:hAnsi="ＭＳ Ｐ明朝" w:cstheme="minorBidi" w:hint="eastAsia"/>
                          <w:color w:val="000000" w:themeColor="dark1"/>
                          <w:sz w:val="18"/>
                          <w:szCs w:val="18"/>
                        </w:rPr>
                        <w:t xml:space="preserve"> </w:t>
                      </w:r>
                      <w:r w:rsidRPr="00345D27">
                        <w:rPr>
                          <w:rFonts w:ascii="ＭＳ Ｐ明朝" w:eastAsia="ＭＳ Ｐ明朝" w:hAnsi="ＭＳ Ｐ明朝" w:cstheme="minorBidi" w:hint="eastAsia"/>
                          <w:color w:val="000000" w:themeColor="dark1"/>
                          <w:sz w:val="18"/>
                          <w:szCs w:val="18"/>
                        </w:rPr>
                        <w:t>効果</w:t>
                      </w:r>
                      <w:r w:rsidRPr="00345D27">
                        <w:rPr>
                          <w:rFonts w:ascii="ＭＳ Ｐ明朝" w:eastAsia="ＭＳ Ｐ明朝" w:hAnsi="ＭＳ Ｐ明朝" w:cstheme="minorBidi"/>
                          <w:color w:val="000000" w:themeColor="dark1"/>
                          <w:sz w:val="18"/>
                          <w:szCs w:val="18"/>
                        </w:rPr>
                        <w:t>⑤；</w:t>
                      </w:r>
                      <w:r w:rsidRPr="00345D27">
                        <w:rPr>
                          <w:rFonts w:ascii="ＭＳ Ｐ明朝" w:eastAsia="ＭＳ Ｐ明朝" w:hAnsi="ＭＳ Ｐ明朝" w:cstheme="minorBidi" w:hint="eastAsia"/>
                          <w:color w:val="000000" w:themeColor="dark1"/>
                          <w:sz w:val="18"/>
                          <w:szCs w:val="18"/>
                        </w:rPr>
                        <w:t>交通流対策</w:t>
                      </w:r>
                    </w:p>
                    <w:p w14:paraId="0AC7F743" w14:textId="77777777" w:rsidR="00BA6C41" w:rsidRPr="00782A99" w:rsidRDefault="00BA6C41" w:rsidP="00582787">
                      <w:pPr>
                        <w:pStyle w:val="Web"/>
                        <w:spacing w:before="0" w:beforeAutospacing="0" w:after="0" w:afterAutospacing="0" w:line="300" w:lineRule="exact"/>
                        <w:rPr>
                          <w:rFonts w:ascii="ＭＳ ゴシック" w:eastAsia="ＭＳ ゴシック" w:hAnsi="ＭＳ ゴシック" w:cstheme="minorBidi"/>
                          <w:color w:val="000000" w:themeColor="dark1"/>
                          <w:sz w:val="21"/>
                          <w:szCs w:val="21"/>
                        </w:rPr>
                      </w:pPr>
                    </w:p>
                  </w:txbxContent>
                </v:textbox>
              </v:shape>
            </w:pict>
          </mc:Fallback>
        </mc:AlternateContent>
      </w:r>
    </w:p>
    <w:p w14:paraId="3A7DC19E" w14:textId="77777777" w:rsidR="00582787" w:rsidRPr="00DE24B4" w:rsidRDefault="00582787" w:rsidP="00582787">
      <w:pPr>
        <w:suppressLineNumbers/>
        <w:spacing w:line="360" w:lineRule="exact"/>
        <w:rPr>
          <w:rFonts w:ascii="ＭＳ 明朝" w:eastAsia="ＭＳ 明朝" w:hAnsi="ＭＳ 明朝"/>
          <w:sz w:val="22"/>
        </w:rPr>
      </w:pPr>
      <w:r w:rsidRPr="00DE24B4">
        <w:rPr>
          <w:rFonts w:ascii="ＭＳ 明朝" w:eastAsia="ＭＳ 明朝" w:hAnsi="ＭＳ 明朝"/>
          <w:noProof/>
          <w:sz w:val="22"/>
        </w:rPr>
        <mc:AlternateContent>
          <mc:Choice Requires="wps">
            <w:drawing>
              <wp:anchor distT="0" distB="0" distL="114300" distR="114300" simplePos="0" relativeHeight="252606464" behindDoc="0" locked="0" layoutInCell="1" allowOverlap="1" wp14:anchorId="09889036" wp14:editId="57111938">
                <wp:simplePos x="0" y="0"/>
                <wp:positionH relativeFrom="column">
                  <wp:posOffset>992397</wp:posOffset>
                </wp:positionH>
                <wp:positionV relativeFrom="paragraph">
                  <wp:posOffset>236112</wp:posOffset>
                </wp:positionV>
                <wp:extent cx="3841845" cy="295275"/>
                <wp:effectExtent l="0" t="0" r="0" b="9525"/>
                <wp:wrapNone/>
                <wp:docPr id="122" name="テキスト ボックス 122"/>
                <wp:cNvGraphicFramePr/>
                <a:graphic xmlns:a="http://schemas.openxmlformats.org/drawingml/2006/main">
                  <a:graphicData uri="http://schemas.microsoft.com/office/word/2010/wordprocessingShape">
                    <wps:wsp>
                      <wps:cNvSpPr txBox="1"/>
                      <wps:spPr>
                        <a:xfrm>
                          <a:off x="0" y="0"/>
                          <a:ext cx="3841845" cy="295275"/>
                        </a:xfrm>
                        <a:prstGeom prst="rect">
                          <a:avLst/>
                        </a:prstGeom>
                        <a:noFill/>
                        <a:ln w="3175" cmpd="sng">
                          <a:noFill/>
                        </a:ln>
                        <a:effectLst/>
                      </wps:spPr>
                      <wps:txbx>
                        <w:txbxContent>
                          <w:p w14:paraId="34657512" w14:textId="03BEE169" w:rsidR="00BA6C41" w:rsidRPr="00523FE1" w:rsidRDefault="00BA6C41" w:rsidP="00582787">
                            <w:pPr>
                              <w:pStyle w:val="Web"/>
                              <w:spacing w:before="0" w:beforeAutospacing="0" w:after="0" w:afterAutospacing="0" w:line="300" w:lineRule="exact"/>
                              <w:jc w:val="center"/>
                              <w:rPr>
                                <w:rFonts w:cstheme="minorBidi"/>
                                <w:color w:val="000000" w:themeColor="dark1"/>
                                <w:sz w:val="22"/>
                                <w:szCs w:val="22"/>
                              </w:rPr>
                            </w:pPr>
                            <w:r w:rsidRPr="00523FE1">
                              <w:rPr>
                                <w:rFonts w:cstheme="minorBidi" w:hint="eastAsia"/>
                                <w:color w:val="000000" w:themeColor="dark1"/>
                                <w:sz w:val="22"/>
                                <w:szCs w:val="22"/>
                              </w:rPr>
                              <w:t>図Ⅱ</w:t>
                            </w:r>
                            <w:r w:rsidRPr="00523FE1">
                              <w:rPr>
                                <w:rFonts w:cstheme="minorBidi"/>
                                <w:color w:val="000000" w:themeColor="dark1"/>
                                <w:sz w:val="22"/>
                                <w:szCs w:val="22"/>
                              </w:rPr>
                              <w:t>－</w:t>
                            </w:r>
                            <w:r>
                              <w:rPr>
                                <w:rFonts w:cstheme="minorBidi" w:hint="eastAsia"/>
                                <w:color w:val="000000" w:themeColor="dark1"/>
                                <w:sz w:val="22"/>
                                <w:szCs w:val="22"/>
                              </w:rPr>
                              <w:t>23</w:t>
                            </w:r>
                            <w:r w:rsidRPr="00523FE1">
                              <w:rPr>
                                <w:rFonts w:cstheme="minorBidi"/>
                                <w:color w:val="000000" w:themeColor="dark1"/>
                                <w:sz w:val="22"/>
                                <w:szCs w:val="22"/>
                              </w:rPr>
                              <w:t xml:space="preserve">　</w:t>
                            </w:r>
                            <w:r w:rsidRPr="00523FE1">
                              <w:rPr>
                                <w:rFonts w:cstheme="minorBidi" w:hint="eastAsia"/>
                                <w:color w:val="000000" w:themeColor="dark1"/>
                                <w:sz w:val="22"/>
                                <w:szCs w:val="22"/>
                              </w:rPr>
                              <w:t xml:space="preserve"> 効果別</w:t>
                            </w:r>
                            <w:r w:rsidRPr="00523FE1">
                              <w:rPr>
                                <w:rFonts w:cstheme="minorBidi"/>
                                <w:color w:val="000000" w:themeColor="dark1"/>
                                <w:sz w:val="22"/>
                                <w:szCs w:val="22"/>
                              </w:rPr>
                              <w:t>による</w:t>
                            </w:r>
                            <w:r w:rsidRPr="00523FE1">
                              <w:rPr>
                                <w:rFonts w:cstheme="minorBidi" w:hint="eastAsia"/>
                                <w:color w:val="000000" w:themeColor="dark1"/>
                                <w:sz w:val="22"/>
                                <w:szCs w:val="22"/>
                              </w:rPr>
                              <w:t>NOｘ、PM削減実績の</w:t>
                            </w:r>
                            <w:r w:rsidRPr="00523FE1">
                              <w:rPr>
                                <w:rFonts w:cstheme="minorBidi"/>
                                <w:color w:val="000000" w:themeColor="dark1"/>
                                <w:sz w:val="22"/>
                                <w:szCs w:val="22"/>
                              </w:rPr>
                              <w:t>推移</w:t>
                            </w: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09889036" id="テキスト ボックス 122" o:spid="_x0000_s1115" type="#_x0000_t202" style="position:absolute;left:0;text-align:left;margin-left:78.15pt;margin-top:18.6pt;width:302.5pt;height:23.25pt;z-index:25260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" filled="f" stroked="f" strokeweight=".25pt">
                <v:textbox>
                  <w:txbxContent>
                    <w:p w14:paraId="34657512" w14:textId="03BEE169" w:rsidR="00BA6C41" w:rsidRPr="00523FE1" w:rsidRDefault="00BA6C41" w:rsidP="00582787">
                      <w:pPr>
                        <w:pStyle w:val="Web"/>
                        <w:spacing w:before="0" w:beforeAutospacing="0" w:after="0" w:afterAutospacing="0" w:line="300" w:lineRule="exact"/>
                        <w:jc w:val="center"/>
                        <w:rPr>
                          <w:rFonts w:cstheme="minorBidi"/>
                          <w:color w:val="000000" w:themeColor="dark1"/>
                          <w:sz w:val="22"/>
                          <w:szCs w:val="22"/>
                        </w:rPr>
                      </w:pPr>
                      <w:r w:rsidRPr="00523FE1">
                        <w:rPr>
                          <w:rFonts w:cstheme="minorBidi" w:hint="eastAsia"/>
                          <w:color w:val="000000" w:themeColor="dark1"/>
                          <w:sz w:val="22"/>
                          <w:szCs w:val="22"/>
                        </w:rPr>
                        <w:t>図Ⅱ</w:t>
                      </w:r>
                      <w:r w:rsidRPr="00523FE1">
                        <w:rPr>
                          <w:rFonts w:cstheme="minorBidi"/>
                          <w:color w:val="000000" w:themeColor="dark1"/>
                          <w:sz w:val="22"/>
                          <w:szCs w:val="22"/>
                        </w:rPr>
                        <w:t>－</w:t>
                      </w:r>
                      <w:r>
                        <w:rPr>
                          <w:rFonts w:cstheme="minorBidi" w:hint="eastAsia"/>
                          <w:color w:val="000000" w:themeColor="dark1"/>
                          <w:sz w:val="22"/>
                          <w:szCs w:val="22"/>
                        </w:rPr>
                        <w:t>23</w:t>
                      </w:r>
                      <w:r w:rsidRPr="00523FE1">
                        <w:rPr>
                          <w:rFonts w:cstheme="minorBidi"/>
                          <w:color w:val="000000" w:themeColor="dark1"/>
                          <w:sz w:val="22"/>
                          <w:szCs w:val="22"/>
                        </w:rPr>
                        <w:t xml:space="preserve">　</w:t>
                      </w:r>
                      <w:r w:rsidRPr="00523FE1">
                        <w:rPr>
                          <w:rFonts w:cstheme="minorBidi" w:hint="eastAsia"/>
                          <w:color w:val="000000" w:themeColor="dark1"/>
                          <w:sz w:val="22"/>
                          <w:szCs w:val="22"/>
                        </w:rPr>
                        <w:t xml:space="preserve"> 効果別</w:t>
                      </w:r>
                      <w:r w:rsidRPr="00523FE1">
                        <w:rPr>
                          <w:rFonts w:cstheme="minorBidi"/>
                          <w:color w:val="000000" w:themeColor="dark1"/>
                          <w:sz w:val="22"/>
                          <w:szCs w:val="22"/>
                        </w:rPr>
                        <w:t>による</w:t>
                      </w:r>
                      <w:r w:rsidRPr="00523FE1">
                        <w:rPr>
                          <w:rFonts w:cstheme="minorBidi" w:hint="eastAsia"/>
                          <w:color w:val="000000" w:themeColor="dark1"/>
                          <w:sz w:val="22"/>
                          <w:szCs w:val="22"/>
                        </w:rPr>
                        <w:t>NOｘ、PM削減実績の</w:t>
                      </w:r>
                      <w:r w:rsidRPr="00523FE1">
                        <w:rPr>
                          <w:rFonts w:cstheme="minorBidi"/>
                          <w:color w:val="000000" w:themeColor="dark1"/>
                          <w:sz w:val="22"/>
                          <w:szCs w:val="22"/>
                        </w:rPr>
                        <w:t>推移</w:t>
                      </w:r>
                    </w:p>
                  </w:txbxContent>
                </v:textbox>
              </v:shape>
            </w:pict>
          </mc:Fallback>
        </mc:AlternateContent>
      </w:r>
    </w:p>
    <w:p w14:paraId="057993E8" w14:textId="77777777" w:rsidR="00582787" w:rsidRPr="00DE24B4" w:rsidRDefault="00582787" w:rsidP="00582787">
      <w:pPr>
        <w:suppressLineNumbers/>
        <w:spacing w:line="360" w:lineRule="exact"/>
        <w:rPr>
          <w:rFonts w:ascii="ＭＳ 明朝" w:eastAsia="ＭＳ 明朝" w:hAnsi="ＭＳ 明朝"/>
          <w:sz w:val="22"/>
        </w:rPr>
      </w:pPr>
    </w:p>
    <w:p w14:paraId="242BE607" w14:textId="77777777" w:rsidR="00582787" w:rsidRPr="00DE24B4" w:rsidRDefault="00582787" w:rsidP="00582787">
      <w:pPr>
        <w:suppressLineNumbers/>
        <w:spacing w:line="360" w:lineRule="exact"/>
        <w:rPr>
          <w:rFonts w:ascii="ＭＳ 明朝" w:eastAsia="ＭＳ 明朝" w:hAnsi="ＭＳ 明朝"/>
          <w:sz w:val="22"/>
        </w:rPr>
      </w:pPr>
    </w:p>
    <w:p w14:paraId="43245D9B" w14:textId="77777777" w:rsidR="00582787" w:rsidRPr="00DE24B4" w:rsidRDefault="00582787" w:rsidP="00582787">
      <w:pPr>
        <w:suppressLineNumbers/>
        <w:spacing w:line="360" w:lineRule="exact"/>
        <w:rPr>
          <w:rFonts w:ascii="ＭＳ 明朝" w:eastAsia="ＭＳ 明朝" w:hAnsi="ＭＳ 明朝"/>
          <w:sz w:val="22"/>
        </w:rPr>
      </w:pPr>
      <w:r w:rsidRPr="00DE24B4">
        <w:rPr>
          <w:noProof/>
        </w:rPr>
        <w:drawing>
          <wp:anchor distT="0" distB="0" distL="114300" distR="114300" simplePos="0" relativeHeight="252642304" behindDoc="1" locked="0" layoutInCell="1" allowOverlap="1" wp14:anchorId="46015CA0" wp14:editId="3D4B3374">
            <wp:simplePos x="0" y="0"/>
            <wp:positionH relativeFrom="column">
              <wp:posOffset>2917925</wp:posOffset>
            </wp:positionH>
            <wp:positionV relativeFrom="paragraph">
              <wp:posOffset>100665</wp:posOffset>
            </wp:positionV>
            <wp:extent cx="3128210" cy="2346947"/>
            <wp:effectExtent l="0" t="0" r="0" b="0"/>
            <wp:wrapNone/>
            <wp:docPr id="7201" name="図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128210" cy="2346947"/>
                    </a:xfrm>
                    <a:prstGeom prst="rect">
                      <a:avLst/>
                    </a:prstGeom>
                  </pic:spPr>
                </pic:pic>
              </a:graphicData>
            </a:graphic>
            <wp14:sizeRelH relativeFrom="page">
              <wp14:pctWidth>0</wp14:pctWidth>
            </wp14:sizeRelH>
            <wp14:sizeRelV relativeFrom="page">
              <wp14:pctHeight>0</wp14:pctHeight>
            </wp14:sizeRelV>
          </wp:anchor>
        </w:drawing>
      </w:r>
      <w:r w:rsidRPr="00DE24B4">
        <w:rPr>
          <w:noProof/>
        </w:rPr>
        <w:drawing>
          <wp:anchor distT="0" distB="0" distL="114300" distR="114300" simplePos="0" relativeHeight="252641280" behindDoc="1" locked="0" layoutInCell="1" allowOverlap="1" wp14:anchorId="0901AE01" wp14:editId="207D0D12">
            <wp:simplePos x="0" y="0"/>
            <wp:positionH relativeFrom="margin">
              <wp:posOffset>-264026</wp:posOffset>
            </wp:positionH>
            <wp:positionV relativeFrom="paragraph">
              <wp:posOffset>125763</wp:posOffset>
            </wp:positionV>
            <wp:extent cx="3212718" cy="2289188"/>
            <wp:effectExtent l="0" t="0" r="6985" b="0"/>
            <wp:wrapNone/>
            <wp:docPr id="7204" name="図 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212718" cy="2289188"/>
                    </a:xfrm>
                    <a:prstGeom prst="rect">
                      <a:avLst/>
                    </a:prstGeom>
                  </pic:spPr>
                </pic:pic>
              </a:graphicData>
            </a:graphic>
            <wp14:sizeRelH relativeFrom="page">
              <wp14:pctWidth>0</wp14:pctWidth>
            </wp14:sizeRelH>
            <wp14:sizeRelV relativeFrom="page">
              <wp14:pctHeight>0</wp14:pctHeight>
            </wp14:sizeRelV>
          </wp:anchor>
        </w:drawing>
      </w:r>
    </w:p>
    <w:p w14:paraId="6527CC96" w14:textId="77777777" w:rsidR="00582787" w:rsidRPr="00DE24B4" w:rsidRDefault="00582787" w:rsidP="00582787">
      <w:pPr>
        <w:suppressLineNumbers/>
        <w:spacing w:line="360" w:lineRule="exact"/>
        <w:rPr>
          <w:rFonts w:ascii="ＭＳ 明朝" w:eastAsia="ＭＳ 明朝" w:hAnsi="ＭＳ 明朝"/>
          <w:sz w:val="22"/>
        </w:rPr>
      </w:pPr>
    </w:p>
    <w:p w14:paraId="42E0890F" w14:textId="77777777" w:rsidR="00582787" w:rsidRPr="00DE24B4" w:rsidRDefault="00582787" w:rsidP="00582787">
      <w:pPr>
        <w:suppressLineNumbers/>
        <w:spacing w:line="360" w:lineRule="exact"/>
        <w:rPr>
          <w:rFonts w:ascii="ＭＳ 明朝" w:eastAsia="ＭＳ 明朝" w:hAnsi="ＭＳ 明朝"/>
          <w:sz w:val="22"/>
        </w:rPr>
      </w:pPr>
    </w:p>
    <w:p w14:paraId="3AF6D3E0" w14:textId="77777777" w:rsidR="00582787" w:rsidRPr="00DE24B4" w:rsidRDefault="00582787" w:rsidP="00582787">
      <w:pPr>
        <w:suppressLineNumbers/>
        <w:spacing w:line="360" w:lineRule="exact"/>
        <w:rPr>
          <w:rFonts w:ascii="ＭＳ 明朝" w:eastAsia="ＭＳ 明朝" w:hAnsi="ＭＳ 明朝"/>
          <w:sz w:val="22"/>
        </w:rPr>
      </w:pPr>
    </w:p>
    <w:p w14:paraId="2A2B0088" w14:textId="77777777" w:rsidR="00582787" w:rsidRPr="00DE24B4" w:rsidRDefault="00582787" w:rsidP="00582787">
      <w:pPr>
        <w:suppressLineNumbers/>
        <w:spacing w:line="360" w:lineRule="exact"/>
        <w:rPr>
          <w:rFonts w:ascii="ＭＳ 明朝" w:eastAsia="ＭＳ 明朝" w:hAnsi="ＭＳ 明朝"/>
          <w:sz w:val="22"/>
        </w:rPr>
      </w:pPr>
    </w:p>
    <w:p w14:paraId="4EC0382C" w14:textId="77777777" w:rsidR="00582787" w:rsidRPr="00DE24B4" w:rsidRDefault="00582787" w:rsidP="00582787">
      <w:pPr>
        <w:suppressLineNumbers/>
        <w:spacing w:line="360" w:lineRule="exact"/>
        <w:rPr>
          <w:rFonts w:ascii="ＭＳ 明朝" w:eastAsia="ＭＳ 明朝" w:hAnsi="ＭＳ 明朝"/>
          <w:sz w:val="22"/>
        </w:rPr>
      </w:pPr>
    </w:p>
    <w:p w14:paraId="3F37D6DC" w14:textId="77777777" w:rsidR="00582787" w:rsidRPr="00DE24B4" w:rsidRDefault="00582787" w:rsidP="00582787">
      <w:pPr>
        <w:suppressLineNumbers/>
        <w:spacing w:line="360" w:lineRule="exact"/>
        <w:rPr>
          <w:rFonts w:ascii="ＭＳ 明朝" w:eastAsia="ＭＳ 明朝" w:hAnsi="ＭＳ 明朝"/>
          <w:sz w:val="22"/>
        </w:rPr>
      </w:pPr>
      <w:r w:rsidRPr="00DE24B4">
        <w:rPr>
          <w:rFonts w:ascii="ＭＳ 明朝" w:eastAsia="ＭＳ 明朝" w:hAnsi="ＭＳ 明朝"/>
          <w:noProof/>
          <w:sz w:val="22"/>
        </w:rPr>
        <mc:AlternateContent>
          <mc:Choice Requires="wps">
            <w:drawing>
              <wp:anchor distT="0" distB="0" distL="114300" distR="114300" simplePos="0" relativeHeight="252595200" behindDoc="0" locked="0" layoutInCell="1" allowOverlap="1" wp14:anchorId="786B218F" wp14:editId="40F369BA">
                <wp:simplePos x="0" y="0"/>
                <wp:positionH relativeFrom="column">
                  <wp:posOffset>5354053</wp:posOffset>
                </wp:positionH>
                <wp:positionV relativeFrom="paragraph">
                  <wp:posOffset>194879</wp:posOffset>
                </wp:positionV>
                <wp:extent cx="411480" cy="236220"/>
                <wp:effectExtent l="0" t="0" r="26670" b="11430"/>
                <wp:wrapNone/>
                <wp:docPr id="126" name="円/楕円 253"/>
                <wp:cNvGraphicFramePr/>
                <a:graphic xmlns:a="http://schemas.openxmlformats.org/drawingml/2006/main">
                  <a:graphicData uri="http://schemas.microsoft.com/office/word/2010/wordprocessingShape">
                    <wps:wsp>
                      <wps:cNvSpPr/>
                      <wps:spPr>
                        <a:xfrm>
                          <a:off x="0" y="0"/>
                          <a:ext cx="411480" cy="23622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AB381F9" id="円/楕円 253" o:spid="_x0000_s1026" style="position:absolute;left:0;text-align:left;margin-left:421.6pt;margin-top:15.35pt;width:32.4pt;height:18.6pt;z-index:25259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" filled="f" strokecolor="windowText" strokeweight="1pt">
                <v:stroke joinstyle="miter"/>
              </v:oval>
            </w:pict>
          </mc:Fallback>
        </mc:AlternateContent>
      </w:r>
    </w:p>
    <w:p w14:paraId="5C3A9ED2" w14:textId="77777777" w:rsidR="00582787" w:rsidRPr="00DE24B4" w:rsidRDefault="00582787" w:rsidP="00582787">
      <w:pPr>
        <w:suppressLineNumbers/>
        <w:spacing w:line="360" w:lineRule="exact"/>
        <w:rPr>
          <w:rFonts w:ascii="ＭＳ 明朝" w:eastAsia="ＭＳ 明朝" w:hAnsi="ＭＳ 明朝"/>
          <w:sz w:val="22"/>
        </w:rPr>
      </w:pPr>
      <w:r w:rsidRPr="00DE24B4">
        <w:rPr>
          <w:rFonts w:ascii="ＭＳ 明朝" w:eastAsia="ＭＳ 明朝" w:hAnsi="ＭＳ 明朝"/>
          <w:noProof/>
          <w:sz w:val="22"/>
        </w:rPr>
        <mc:AlternateContent>
          <mc:Choice Requires="wps">
            <w:drawing>
              <wp:anchor distT="0" distB="0" distL="114300" distR="114300" simplePos="0" relativeHeight="252594176" behindDoc="0" locked="0" layoutInCell="1" allowOverlap="1" wp14:anchorId="552BEB4C" wp14:editId="10EE9D93">
                <wp:simplePos x="0" y="0"/>
                <wp:positionH relativeFrom="column">
                  <wp:posOffset>2152316</wp:posOffset>
                </wp:positionH>
                <wp:positionV relativeFrom="paragraph">
                  <wp:posOffset>38100</wp:posOffset>
                </wp:positionV>
                <wp:extent cx="411480" cy="236220"/>
                <wp:effectExtent l="0" t="0" r="26670" b="11430"/>
                <wp:wrapNone/>
                <wp:docPr id="127" name="円/楕円 253"/>
                <wp:cNvGraphicFramePr/>
                <a:graphic xmlns:a="http://schemas.openxmlformats.org/drawingml/2006/main">
                  <a:graphicData uri="http://schemas.microsoft.com/office/word/2010/wordprocessingShape">
                    <wps:wsp>
                      <wps:cNvSpPr/>
                      <wps:spPr>
                        <a:xfrm>
                          <a:off x="0" y="0"/>
                          <a:ext cx="411480" cy="23622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E923BCD" id="円/楕円 253" o:spid="_x0000_s1026" style="position:absolute;left:0;text-align:left;margin-left:169.45pt;margin-top:3pt;width:32.4pt;height:18.6pt;z-index:25259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" filled="f" strokecolor="windowText" strokeweight="1pt">
                <v:stroke joinstyle="miter"/>
              </v:oval>
            </w:pict>
          </mc:Fallback>
        </mc:AlternateContent>
      </w:r>
    </w:p>
    <w:p w14:paraId="4FEBC384" w14:textId="77777777" w:rsidR="00582787" w:rsidRPr="00DE24B4" w:rsidRDefault="00582787" w:rsidP="00582787">
      <w:pPr>
        <w:suppressLineNumbers/>
        <w:spacing w:line="360" w:lineRule="exact"/>
        <w:rPr>
          <w:rFonts w:ascii="ＭＳ 明朝" w:eastAsia="ＭＳ 明朝" w:hAnsi="ＭＳ 明朝"/>
          <w:sz w:val="22"/>
        </w:rPr>
      </w:pPr>
    </w:p>
    <w:p w14:paraId="22B88801" w14:textId="77777777" w:rsidR="00582787" w:rsidRPr="00DE24B4" w:rsidRDefault="00582787" w:rsidP="00582787">
      <w:pPr>
        <w:suppressLineNumbers/>
        <w:spacing w:line="360" w:lineRule="exact"/>
        <w:rPr>
          <w:rFonts w:ascii="ＭＳ 明朝" w:eastAsia="ＭＳ 明朝" w:hAnsi="ＭＳ 明朝"/>
          <w:sz w:val="22"/>
        </w:rPr>
      </w:pPr>
    </w:p>
    <w:p w14:paraId="1C465B2B" w14:textId="77777777" w:rsidR="00582787" w:rsidRPr="00DE24B4" w:rsidRDefault="00582787" w:rsidP="00582787">
      <w:pPr>
        <w:suppressLineNumbers/>
        <w:spacing w:line="360" w:lineRule="exact"/>
        <w:rPr>
          <w:rFonts w:ascii="ＭＳ 明朝" w:eastAsia="ＭＳ 明朝" w:hAnsi="ＭＳ 明朝"/>
          <w:sz w:val="22"/>
        </w:rPr>
      </w:pPr>
      <w:r w:rsidRPr="00DE24B4">
        <w:rPr>
          <w:rFonts w:ascii="ＭＳ 明朝" w:eastAsia="ＭＳ 明朝" w:hAnsi="ＭＳ 明朝"/>
          <w:noProof/>
          <w:w w:val="90"/>
          <w:sz w:val="18"/>
          <w:szCs w:val="18"/>
        </w:rPr>
        <mc:AlternateContent>
          <mc:Choice Requires="wps">
            <w:drawing>
              <wp:anchor distT="45720" distB="45720" distL="114300" distR="114300" simplePos="0" relativeHeight="252623872" behindDoc="0" locked="0" layoutInCell="1" allowOverlap="1" wp14:anchorId="2D1FD783" wp14:editId="399B7E87">
                <wp:simplePos x="0" y="0"/>
                <wp:positionH relativeFrom="margin">
                  <wp:posOffset>4242</wp:posOffset>
                </wp:positionH>
                <wp:positionV relativeFrom="paragraph">
                  <wp:posOffset>193932</wp:posOffset>
                </wp:positionV>
                <wp:extent cx="6022975" cy="466927"/>
                <wp:effectExtent l="0" t="0" r="0" b="9525"/>
                <wp:wrapNone/>
                <wp:docPr id="7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466927"/>
                        </a:xfrm>
                        <a:prstGeom prst="rect">
                          <a:avLst/>
                        </a:prstGeom>
                        <a:solidFill>
                          <a:srgbClr val="FFFFFF"/>
                        </a:solidFill>
                        <a:ln w="9525">
                          <a:noFill/>
                          <a:miter lim="800000"/>
                          <a:headEnd/>
                          <a:tailEnd/>
                        </a:ln>
                      </wps:spPr>
                      <wps:txbx>
                        <w:txbxContent>
                          <w:p w14:paraId="33490211" w14:textId="77777777" w:rsidR="00BA6C41" w:rsidRDefault="00BA6C41" w:rsidP="00582787">
                            <w:pPr>
                              <w:spacing w:line="280" w:lineRule="exact"/>
                              <w:ind w:left="805" w:hangingChars="500" w:hanging="805"/>
                              <w:rPr>
                                <w:rFonts w:ascii="ＭＳ Ｐ明朝" w:eastAsia="ＭＳ Ｐ明朝" w:hAnsi="ＭＳ Ｐ明朝"/>
                                <w:w w:val="90"/>
                                <w:sz w:val="18"/>
                                <w:szCs w:val="18"/>
                              </w:rPr>
                            </w:pPr>
                            <w:r w:rsidRPr="00345D27">
                              <w:rPr>
                                <w:rFonts w:ascii="ＭＳ Ｐ明朝" w:eastAsia="ＭＳ Ｐ明朝" w:hAnsi="ＭＳ Ｐ明朝" w:hint="eastAsia"/>
                                <w:w w:val="90"/>
                                <w:sz w:val="18"/>
                                <w:szCs w:val="18"/>
                              </w:rPr>
                              <w:t>※エコカー：　①電気自動車、②プラグインハイブリッド車、③燃料電池車、④ハイブリッド車、⑤天然ガス車、⑥クリーンディーゼル車、</w:t>
                            </w:r>
                          </w:p>
                          <w:p w14:paraId="12E10771" w14:textId="77777777" w:rsidR="00BA6C41" w:rsidRPr="00345D27" w:rsidRDefault="00BA6C41" w:rsidP="00582787">
                            <w:pPr>
                              <w:spacing w:line="280" w:lineRule="exact"/>
                              <w:ind w:firstLineChars="600" w:firstLine="966"/>
                              <w:rPr>
                                <w:rFonts w:ascii="ＭＳ Ｐ明朝" w:eastAsia="ＭＳ Ｐ明朝" w:hAnsi="ＭＳ Ｐ明朝"/>
                                <w:w w:val="90"/>
                                <w:sz w:val="18"/>
                                <w:szCs w:val="18"/>
                              </w:rPr>
                            </w:pPr>
                            <w:r w:rsidRPr="00345D27">
                              <w:rPr>
                                <w:rFonts w:ascii="ＭＳ Ｐ明朝" w:eastAsia="ＭＳ Ｐ明朝" w:hAnsi="ＭＳ Ｐ明朝" w:hint="eastAsia"/>
                                <w:w w:val="90"/>
                                <w:sz w:val="18"/>
                                <w:szCs w:val="18"/>
                              </w:rPr>
                              <w:t>⑦超低燃費車</w:t>
                            </w:r>
                            <w:r>
                              <w:rPr>
                                <w:rFonts w:ascii="ＭＳ Ｐ明朝" w:eastAsia="ＭＳ Ｐ明朝" w:hAnsi="ＭＳ Ｐ明朝" w:hint="eastAsia"/>
                                <w:w w:val="90"/>
                                <w:sz w:val="18"/>
                                <w:szCs w:val="18"/>
                              </w:rPr>
                              <w:t>、</w:t>
                            </w:r>
                            <w:r w:rsidRPr="00345D27">
                              <w:rPr>
                                <w:rFonts w:ascii="ＭＳ Ｐ明朝" w:eastAsia="ＭＳ Ｐ明朝" w:hAnsi="ＭＳ Ｐ明朝"/>
                                <w:w w:val="90"/>
                                <w:sz w:val="18"/>
                                <w:szCs w:val="18"/>
                              </w:rPr>
                              <w:t>うち、</w:t>
                            </w:r>
                            <w:r w:rsidRPr="00345D27">
                              <w:rPr>
                                <w:rFonts w:ascii="ＭＳ Ｐ明朝" w:eastAsia="ＭＳ Ｐ明朝" w:hAnsi="ＭＳ Ｐ明朝" w:hint="eastAsia"/>
                                <w:w w:val="90"/>
                                <w:sz w:val="18"/>
                                <w:szCs w:val="18"/>
                              </w:rPr>
                              <w:t>ZEV</w:t>
                            </w:r>
                            <w:r w:rsidRPr="00345D27">
                              <w:rPr>
                                <w:rFonts w:ascii="ＭＳ Ｐ明朝" w:eastAsia="ＭＳ Ｐ明朝" w:hAnsi="ＭＳ Ｐ明朝"/>
                                <w:w w:val="90"/>
                                <w:sz w:val="18"/>
                                <w:szCs w:val="18"/>
                              </w:rPr>
                              <w:t>は①～③</w:t>
                            </w:r>
                            <w:r w:rsidRPr="00345D27">
                              <w:rPr>
                                <w:rFonts w:ascii="ＭＳ Ｐ明朝" w:eastAsia="ＭＳ Ｐ明朝" w:hAnsi="ＭＳ Ｐ明朝" w:hint="eastAsia"/>
                                <w:w w:val="90"/>
                                <w:sz w:val="18"/>
                                <w:szCs w:val="18"/>
                              </w:rPr>
                              <w:t>、電動</w:t>
                            </w:r>
                            <w:r w:rsidRPr="00345D27">
                              <w:rPr>
                                <w:rFonts w:ascii="ＭＳ Ｐ明朝" w:eastAsia="ＭＳ Ｐ明朝" w:hAnsi="ＭＳ Ｐ明朝"/>
                                <w:w w:val="90"/>
                                <w:sz w:val="18"/>
                                <w:szCs w:val="18"/>
                              </w:rPr>
                              <w:t>車は①～</w:t>
                            </w:r>
                            <w:r w:rsidRPr="00345D27">
                              <w:rPr>
                                <w:rFonts w:ascii="ＭＳ Ｐ明朝" w:eastAsia="ＭＳ Ｐ明朝" w:hAnsi="ＭＳ Ｐ明朝" w:hint="eastAsia"/>
                                <w:w w:val="90"/>
                                <w:sz w:val="18"/>
                                <w:szCs w:val="18"/>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FD783" id="_x0000_s1116" type="#_x0000_t202" style="position:absolute;left:0;text-align:left;margin-left:.35pt;margin-top:15.25pt;width:474.25pt;height:36.75pt;z-index:25262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" stroked="f">
                <v:textbox>
                  <w:txbxContent>
                    <w:p w14:paraId="33490211" w14:textId="77777777" w:rsidR="00BA6C41" w:rsidRDefault="00BA6C41" w:rsidP="00582787">
                      <w:pPr>
                        <w:spacing w:line="280" w:lineRule="exact"/>
                        <w:ind w:left="805" w:hangingChars="500" w:hanging="805"/>
                        <w:rPr>
                          <w:rFonts w:ascii="ＭＳ Ｐ明朝" w:eastAsia="ＭＳ Ｐ明朝" w:hAnsi="ＭＳ Ｐ明朝"/>
                          <w:w w:val="90"/>
                          <w:sz w:val="18"/>
                          <w:szCs w:val="18"/>
                        </w:rPr>
                      </w:pPr>
                      <w:r w:rsidRPr="00345D27">
                        <w:rPr>
                          <w:rFonts w:ascii="ＭＳ Ｐ明朝" w:eastAsia="ＭＳ Ｐ明朝" w:hAnsi="ＭＳ Ｐ明朝" w:hint="eastAsia"/>
                          <w:w w:val="90"/>
                          <w:sz w:val="18"/>
                          <w:szCs w:val="18"/>
                        </w:rPr>
                        <w:t>※エコカー：　①電気自動車、②プラグインハイブリッド車、③燃料電池車、④ハイブリッド車、⑤天然ガス車、⑥クリーンディーゼル車、</w:t>
                      </w:r>
                    </w:p>
                    <w:p w14:paraId="12E10771" w14:textId="77777777" w:rsidR="00BA6C41" w:rsidRPr="00345D27" w:rsidRDefault="00BA6C41" w:rsidP="00582787">
                      <w:pPr>
                        <w:spacing w:line="280" w:lineRule="exact"/>
                        <w:ind w:firstLineChars="600" w:firstLine="966"/>
                        <w:rPr>
                          <w:rFonts w:ascii="ＭＳ Ｐ明朝" w:eastAsia="ＭＳ Ｐ明朝" w:hAnsi="ＭＳ Ｐ明朝"/>
                          <w:w w:val="90"/>
                          <w:sz w:val="18"/>
                          <w:szCs w:val="18"/>
                        </w:rPr>
                      </w:pPr>
                      <w:r w:rsidRPr="00345D27">
                        <w:rPr>
                          <w:rFonts w:ascii="ＭＳ Ｐ明朝" w:eastAsia="ＭＳ Ｐ明朝" w:hAnsi="ＭＳ Ｐ明朝" w:hint="eastAsia"/>
                          <w:w w:val="90"/>
                          <w:sz w:val="18"/>
                          <w:szCs w:val="18"/>
                        </w:rPr>
                        <w:t>⑦超低燃費車</w:t>
                      </w:r>
                      <w:r>
                        <w:rPr>
                          <w:rFonts w:ascii="ＭＳ Ｐ明朝" w:eastAsia="ＭＳ Ｐ明朝" w:hAnsi="ＭＳ Ｐ明朝" w:hint="eastAsia"/>
                          <w:w w:val="90"/>
                          <w:sz w:val="18"/>
                          <w:szCs w:val="18"/>
                        </w:rPr>
                        <w:t>、</w:t>
                      </w:r>
                      <w:r w:rsidRPr="00345D27">
                        <w:rPr>
                          <w:rFonts w:ascii="ＭＳ Ｐ明朝" w:eastAsia="ＭＳ Ｐ明朝" w:hAnsi="ＭＳ Ｐ明朝"/>
                          <w:w w:val="90"/>
                          <w:sz w:val="18"/>
                          <w:szCs w:val="18"/>
                        </w:rPr>
                        <w:t>うち、</w:t>
                      </w:r>
                      <w:r w:rsidRPr="00345D27">
                        <w:rPr>
                          <w:rFonts w:ascii="ＭＳ Ｐ明朝" w:eastAsia="ＭＳ Ｐ明朝" w:hAnsi="ＭＳ Ｐ明朝" w:hint="eastAsia"/>
                          <w:w w:val="90"/>
                          <w:sz w:val="18"/>
                          <w:szCs w:val="18"/>
                        </w:rPr>
                        <w:t>ZEV</w:t>
                      </w:r>
                      <w:r w:rsidRPr="00345D27">
                        <w:rPr>
                          <w:rFonts w:ascii="ＭＳ Ｐ明朝" w:eastAsia="ＭＳ Ｐ明朝" w:hAnsi="ＭＳ Ｐ明朝"/>
                          <w:w w:val="90"/>
                          <w:sz w:val="18"/>
                          <w:szCs w:val="18"/>
                        </w:rPr>
                        <w:t>は①～③</w:t>
                      </w:r>
                      <w:r w:rsidRPr="00345D27">
                        <w:rPr>
                          <w:rFonts w:ascii="ＭＳ Ｐ明朝" w:eastAsia="ＭＳ Ｐ明朝" w:hAnsi="ＭＳ Ｐ明朝" w:hint="eastAsia"/>
                          <w:w w:val="90"/>
                          <w:sz w:val="18"/>
                          <w:szCs w:val="18"/>
                        </w:rPr>
                        <w:t>、電動</w:t>
                      </w:r>
                      <w:r w:rsidRPr="00345D27">
                        <w:rPr>
                          <w:rFonts w:ascii="ＭＳ Ｐ明朝" w:eastAsia="ＭＳ Ｐ明朝" w:hAnsi="ＭＳ Ｐ明朝"/>
                          <w:w w:val="90"/>
                          <w:sz w:val="18"/>
                          <w:szCs w:val="18"/>
                        </w:rPr>
                        <w:t>車は①～</w:t>
                      </w:r>
                      <w:r w:rsidRPr="00345D27">
                        <w:rPr>
                          <w:rFonts w:ascii="ＭＳ Ｐ明朝" w:eastAsia="ＭＳ Ｐ明朝" w:hAnsi="ＭＳ Ｐ明朝" w:hint="eastAsia"/>
                          <w:w w:val="90"/>
                          <w:sz w:val="18"/>
                          <w:szCs w:val="18"/>
                        </w:rPr>
                        <w:t>④</w:t>
                      </w:r>
                    </w:p>
                  </w:txbxContent>
                </v:textbox>
                <w10:wrap anchorx="margin"/>
              </v:shape>
            </w:pict>
          </mc:Fallback>
        </mc:AlternateContent>
      </w:r>
    </w:p>
    <w:p w14:paraId="52243B10"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52FAC8BA" w14:textId="77777777" w:rsidR="00582787" w:rsidRPr="00DE24B4" w:rsidRDefault="00582787" w:rsidP="00582787">
      <w:pPr>
        <w:suppressLineNumbers/>
        <w:spacing w:line="360" w:lineRule="exact"/>
        <w:rPr>
          <w:rFonts w:ascii="ＭＳ Ｐゴシック" w:eastAsia="ＭＳ Ｐゴシック" w:hAnsi="ＭＳ Ｐゴシック"/>
          <w:sz w:val="24"/>
        </w:rPr>
      </w:pPr>
      <w:r w:rsidRPr="00DE24B4">
        <w:rPr>
          <w:rFonts w:ascii="ＭＳ 明朝" w:eastAsia="ＭＳ 明朝" w:hAnsi="ＭＳ 明朝"/>
          <w:noProof/>
          <w:sz w:val="22"/>
        </w:rPr>
        <mc:AlternateContent>
          <mc:Choice Requires="wps">
            <w:drawing>
              <wp:anchor distT="0" distB="0" distL="114300" distR="114300" simplePos="0" relativeHeight="252592128" behindDoc="0" locked="0" layoutInCell="1" allowOverlap="1" wp14:anchorId="1D51D4E4" wp14:editId="6760EC1E">
                <wp:simplePos x="0" y="0"/>
                <wp:positionH relativeFrom="column">
                  <wp:posOffset>870585</wp:posOffset>
                </wp:positionH>
                <wp:positionV relativeFrom="paragraph">
                  <wp:posOffset>201295</wp:posOffset>
                </wp:positionV>
                <wp:extent cx="4401185" cy="295275"/>
                <wp:effectExtent l="0" t="0" r="0" b="9525"/>
                <wp:wrapNone/>
                <wp:docPr id="7296" name="テキスト ボックス 7296"/>
                <wp:cNvGraphicFramePr/>
                <a:graphic xmlns:a="http://schemas.openxmlformats.org/drawingml/2006/main">
                  <a:graphicData uri="http://schemas.microsoft.com/office/word/2010/wordprocessingShape">
                    <wps:wsp>
                      <wps:cNvSpPr txBox="1"/>
                      <wps:spPr>
                        <a:xfrm>
                          <a:off x="0" y="0"/>
                          <a:ext cx="4401185" cy="295275"/>
                        </a:xfrm>
                        <a:prstGeom prst="rect">
                          <a:avLst/>
                        </a:prstGeom>
                        <a:noFill/>
                        <a:ln w="3175" cmpd="sng">
                          <a:noFill/>
                        </a:ln>
                        <a:effectLst/>
                      </wps:spPr>
                      <wps:txbx>
                        <w:txbxContent>
                          <w:p w14:paraId="5DE7358B" w14:textId="26C4333B" w:rsidR="00BA6C41" w:rsidRPr="00031AB1" w:rsidRDefault="00BA6C41" w:rsidP="00582787">
                            <w:pPr>
                              <w:pStyle w:val="Web"/>
                              <w:spacing w:before="0" w:beforeAutospacing="0" w:after="0" w:afterAutospacing="0" w:line="300" w:lineRule="exact"/>
                              <w:jc w:val="center"/>
                              <w:rPr>
                                <w:rFonts w:cstheme="minorBidi"/>
                                <w:color w:val="000000" w:themeColor="dark1"/>
                                <w:sz w:val="21"/>
                                <w:szCs w:val="21"/>
                              </w:rPr>
                            </w:pPr>
                            <w:r w:rsidRPr="00031AB1">
                              <w:rPr>
                                <w:rFonts w:cstheme="minorBidi" w:hint="eastAsia"/>
                                <w:color w:val="000000" w:themeColor="dark1"/>
                                <w:sz w:val="21"/>
                                <w:szCs w:val="21"/>
                              </w:rPr>
                              <w:t>図</w:t>
                            </w:r>
                            <w:r>
                              <w:rPr>
                                <w:rFonts w:cstheme="minorBidi" w:hint="eastAsia"/>
                                <w:color w:val="000000" w:themeColor="dark1"/>
                                <w:sz w:val="21"/>
                                <w:szCs w:val="21"/>
                              </w:rPr>
                              <w:t>Ⅱ</w:t>
                            </w:r>
                            <w:r>
                              <w:rPr>
                                <w:rFonts w:cstheme="minorBidi"/>
                                <w:color w:val="000000" w:themeColor="dark1"/>
                                <w:sz w:val="21"/>
                                <w:szCs w:val="21"/>
                              </w:rPr>
                              <w:t>－</w:t>
                            </w:r>
                            <w:r>
                              <w:rPr>
                                <w:rFonts w:cstheme="minorBidi" w:hint="eastAsia"/>
                                <w:color w:val="000000" w:themeColor="dark1"/>
                                <w:sz w:val="21"/>
                                <w:szCs w:val="21"/>
                              </w:rPr>
                              <w:t>24</w:t>
                            </w:r>
                            <w:r w:rsidRPr="00031AB1">
                              <w:rPr>
                                <w:rFonts w:cstheme="minorBidi"/>
                                <w:color w:val="000000" w:themeColor="dark1"/>
                                <w:sz w:val="21"/>
                                <w:szCs w:val="21"/>
                              </w:rPr>
                              <w:t xml:space="preserve">　</w:t>
                            </w:r>
                            <w:r w:rsidRPr="00031AB1">
                              <w:rPr>
                                <w:rFonts w:cstheme="minorBidi" w:hint="eastAsia"/>
                                <w:color w:val="000000" w:themeColor="dark1"/>
                                <w:sz w:val="21"/>
                                <w:szCs w:val="21"/>
                              </w:rPr>
                              <w:t xml:space="preserve"> エコカー</w:t>
                            </w:r>
                            <w:r w:rsidRPr="00031AB1">
                              <w:rPr>
                                <w:rFonts w:cstheme="minorBidi"/>
                                <w:color w:val="000000" w:themeColor="dark1"/>
                                <w:sz w:val="21"/>
                                <w:szCs w:val="21"/>
                              </w:rPr>
                              <w:t>普及による</w:t>
                            </w:r>
                            <w:r w:rsidRPr="00031AB1">
                              <w:rPr>
                                <w:rFonts w:cstheme="minorBidi" w:hint="eastAsia"/>
                                <w:color w:val="000000" w:themeColor="dark1"/>
                                <w:sz w:val="21"/>
                                <w:szCs w:val="21"/>
                              </w:rPr>
                              <w:t>NOｘ、PM削減実績の</w:t>
                            </w:r>
                            <w:r w:rsidRPr="00031AB1">
                              <w:rPr>
                                <w:rFonts w:cstheme="minorBidi"/>
                                <w:color w:val="000000" w:themeColor="dark1"/>
                                <w:sz w:val="21"/>
                                <w:szCs w:val="21"/>
                              </w:rPr>
                              <w:t>推移</w:t>
                            </w: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1D51D4E4" id="テキスト ボックス 7296" o:spid="_x0000_s1117" type="#_x0000_t202" style="position:absolute;left:0;text-align:left;margin-left:68.55pt;margin-top:15.85pt;width:346.55pt;height:23.25pt;z-index:25259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" filled="f" stroked="f" strokeweight=".25pt">
                <v:textbox>
                  <w:txbxContent>
                    <w:p w14:paraId="5DE7358B" w14:textId="26C4333B" w:rsidR="00BA6C41" w:rsidRPr="00031AB1" w:rsidRDefault="00BA6C41" w:rsidP="00582787">
                      <w:pPr>
                        <w:pStyle w:val="Web"/>
                        <w:spacing w:before="0" w:beforeAutospacing="0" w:after="0" w:afterAutospacing="0" w:line="300" w:lineRule="exact"/>
                        <w:jc w:val="center"/>
                        <w:rPr>
                          <w:rFonts w:cstheme="minorBidi"/>
                          <w:color w:val="000000" w:themeColor="dark1"/>
                          <w:sz w:val="21"/>
                          <w:szCs w:val="21"/>
                        </w:rPr>
                      </w:pPr>
                      <w:r w:rsidRPr="00031AB1">
                        <w:rPr>
                          <w:rFonts w:cstheme="minorBidi" w:hint="eastAsia"/>
                          <w:color w:val="000000" w:themeColor="dark1"/>
                          <w:sz w:val="21"/>
                          <w:szCs w:val="21"/>
                        </w:rPr>
                        <w:t>図</w:t>
                      </w:r>
                      <w:r>
                        <w:rPr>
                          <w:rFonts w:cstheme="minorBidi" w:hint="eastAsia"/>
                          <w:color w:val="000000" w:themeColor="dark1"/>
                          <w:sz w:val="21"/>
                          <w:szCs w:val="21"/>
                        </w:rPr>
                        <w:t>Ⅱ</w:t>
                      </w:r>
                      <w:r>
                        <w:rPr>
                          <w:rFonts w:cstheme="minorBidi"/>
                          <w:color w:val="000000" w:themeColor="dark1"/>
                          <w:sz w:val="21"/>
                          <w:szCs w:val="21"/>
                        </w:rPr>
                        <w:t>－</w:t>
                      </w:r>
                      <w:r>
                        <w:rPr>
                          <w:rFonts w:cstheme="minorBidi" w:hint="eastAsia"/>
                          <w:color w:val="000000" w:themeColor="dark1"/>
                          <w:sz w:val="21"/>
                          <w:szCs w:val="21"/>
                        </w:rPr>
                        <w:t>24</w:t>
                      </w:r>
                      <w:r w:rsidRPr="00031AB1">
                        <w:rPr>
                          <w:rFonts w:cstheme="minorBidi"/>
                          <w:color w:val="000000" w:themeColor="dark1"/>
                          <w:sz w:val="21"/>
                          <w:szCs w:val="21"/>
                        </w:rPr>
                        <w:t xml:space="preserve">　</w:t>
                      </w:r>
                      <w:r w:rsidRPr="00031AB1">
                        <w:rPr>
                          <w:rFonts w:cstheme="minorBidi" w:hint="eastAsia"/>
                          <w:color w:val="000000" w:themeColor="dark1"/>
                          <w:sz w:val="21"/>
                          <w:szCs w:val="21"/>
                        </w:rPr>
                        <w:t xml:space="preserve"> エコカー</w:t>
                      </w:r>
                      <w:r w:rsidRPr="00031AB1">
                        <w:rPr>
                          <w:rFonts w:cstheme="minorBidi"/>
                          <w:color w:val="000000" w:themeColor="dark1"/>
                          <w:sz w:val="21"/>
                          <w:szCs w:val="21"/>
                        </w:rPr>
                        <w:t>普及による</w:t>
                      </w:r>
                      <w:r w:rsidRPr="00031AB1">
                        <w:rPr>
                          <w:rFonts w:cstheme="minorBidi" w:hint="eastAsia"/>
                          <w:color w:val="000000" w:themeColor="dark1"/>
                          <w:sz w:val="21"/>
                          <w:szCs w:val="21"/>
                        </w:rPr>
                        <w:t>NOｘ、PM削減実績の</w:t>
                      </w:r>
                      <w:r w:rsidRPr="00031AB1">
                        <w:rPr>
                          <w:rFonts w:cstheme="minorBidi"/>
                          <w:color w:val="000000" w:themeColor="dark1"/>
                          <w:sz w:val="21"/>
                          <w:szCs w:val="21"/>
                        </w:rPr>
                        <w:t>推移</w:t>
                      </w:r>
                    </w:p>
                  </w:txbxContent>
                </v:textbox>
              </v:shape>
            </w:pict>
          </mc:Fallback>
        </mc:AlternateContent>
      </w:r>
    </w:p>
    <w:p w14:paraId="79F36155"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08E9EAF3" w14:textId="77777777" w:rsidR="00582787" w:rsidRPr="00DE24B4" w:rsidRDefault="00582787" w:rsidP="00582787">
      <w:pPr>
        <w:suppressLineNumbers/>
        <w:spacing w:line="360" w:lineRule="exact"/>
        <w:rPr>
          <w:rFonts w:ascii="ＭＳ Ｐゴシック" w:eastAsia="ＭＳ Ｐゴシック" w:hAnsi="ＭＳ Ｐゴシック"/>
          <w:sz w:val="24"/>
        </w:rPr>
      </w:pPr>
      <w:r w:rsidRPr="00DE24B4">
        <w:rPr>
          <w:rFonts w:ascii="ＭＳ 明朝" w:eastAsia="ＭＳ 明朝" w:hAnsi="ＭＳ 明朝"/>
          <w:noProof/>
          <w:sz w:val="24"/>
        </w:rPr>
        <mc:AlternateContent>
          <mc:Choice Requires="wps">
            <w:drawing>
              <wp:anchor distT="0" distB="0" distL="114300" distR="114300" simplePos="0" relativeHeight="252593152" behindDoc="0" locked="0" layoutInCell="1" allowOverlap="1" wp14:anchorId="0C4F2B12" wp14:editId="543401CB">
                <wp:simplePos x="0" y="0"/>
                <wp:positionH relativeFrom="margin">
                  <wp:posOffset>2182887</wp:posOffset>
                </wp:positionH>
                <wp:positionV relativeFrom="paragraph">
                  <wp:posOffset>42545</wp:posOffset>
                </wp:positionV>
                <wp:extent cx="4041789" cy="336550"/>
                <wp:effectExtent l="0" t="0" r="0" b="0"/>
                <wp:wrapNone/>
                <wp:docPr id="7297" name="テキスト ボックス 33"/>
                <wp:cNvGraphicFramePr/>
                <a:graphic xmlns:a="http://schemas.openxmlformats.org/drawingml/2006/main">
                  <a:graphicData uri="http://schemas.microsoft.com/office/word/2010/wordprocessingShape">
                    <wps:wsp>
                      <wps:cNvSpPr txBox="1"/>
                      <wps:spPr>
                        <a:xfrm>
                          <a:off x="0" y="0"/>
                          <a:ext cx="4041789" cy="336550"/>
                        </a:xfrm>
                        <a:prstGeom prst="rect">
                          <a:avLst/>
                        </a:prstGeom>
                        <a:noFill/>
                      </wps:spPr>
                      <wps:txbx>
                        <w:txbxContent>
                          <w:p w14:paraId="09FDF7E1" w14:textId="77777777" w:rsidR="00BA6C41" w:rsidRPr="00031AB1" w:rsidRDefault="00BA6C41" w:rsidP="00582787">
                            <w:pPr>
                              <w:rPr>
                                <w:rFonts w:ascii="ＭＳ Ｐゴシック" w:eastAsia="ＭＳ Ｐゴシック" w:hAnsi="ＭＳ Ｐゴシック"/>
                                <w:sz w:val="18"/>
                                <w:szCs w:val="18"/>
                              </w:rPr>
                            </w:pPr>
                            <w:r w:rsidRPr="00031AB1">
                              <w:rPr>
                                <w:rFonts w:ascii="ＭＳ Ｐゴシック" w:eastAsia="ＭＳ Ｐゴシック" w:hAnsi="ＭＳ Ｐゴシック" w:hint="eastAsia"/>
                                <w:sz w:val="18"/>
                                <w:szCs w:val="18"/>
                              </w:rPr>
                              <w:t>【（出典）大阪府</w:t>
                            </w:r>
                            <w:r w:rsidRPr="00031AB1">
                              <w:rPr>
                                <w:rFonts w:ascii="ＭＳ Ｐゴシック" w:eastAsia="ＭＳ Ｐゴシック" w:hAnsi="ＭＳ Ｐゴシック"/>
                                <w:sz w:val="18"/>
                                <w:szCs w:val="18"/>
                              </w:rPr>
                              <w:t>委託</w:t>
                            </w:r>
                            <w:r w:rsidRPr="00031AB1">
                              <w:rPr>
                                <w:rFonts w:ascii="ＭＳ Ｐゴシック" w:eastAsia="ＭＳ Ｐゴシック" w:hAnsi="ＭＳ Ｐゴシック" w:hint="eastAsia"/>
                                <w:sz w:val="18"/>
                                <w:szCs w:val="18"/>
                              </w:rPr>
                              <w:t>調査「総量削減</w:t>
                            </w:r>
                            <w:r w:rsidRPr="00031AB1">
                              <w:rPr>
                                <w:rFonts w:ascii="ＭＳ Ｐゴシック" w:eastAsia="ＭＳ Ｐゴシック" w:hAnsi="ＭＳ Ｐゴシック"/>
                                <w:sz w:val="18"/>
                                <w:szCs w:val="18"/>
                              </w:rPr>
                              <w:t>計画進行管理調査報告書</w:t>
                            </w:r>
                            <w:r w:rsidRPr="00031AB1">
                              <w:rPr>
                                <w:rFonts w:ascii="ＭＳ Ｐゴシック" w:eastAsia="ＭＳ Ｐゴシック" w:hAnsi="ＭＳ Ｐゴシック" w:hint="eastAsia"/>
                                <w:sz w:val="18"/>
                                <w:szCs w:val="18"/>
                              </w:rPr>
                              <w:t>」を</w:t>
                            </w:r>
                            <w:r w:rsidRPr="00031AB1">
                              <w:rPr>
                                <w:rFonts w:ascii="ＭＳ Ｐゴシック" w:eastAsia="ＭＳ Ｐゴシック" w:hAnsi="ＭＳ Ｐゴシック"/>
                                <w:sz w:val="18"/>
                                <w:szCs w:val="18"/>
                              </w:rPr>
                              <w:t>もとに作成</w:t>
                            </w:r>
                            <w:r w:rsidRPr="00031AB1">
                              <w:rPr>
                                <w:rFonts w:ascii="ＭＳ Ｐゴシック" w:eastAsia="ＭＳ Ｐゴシック" w:hAnsi="ＭＳ Ｐゴシック" w:hint="eastAsia"/>
                                <w:sz w:val="18"/>
                                <w:szCs w:val="18"/>
                              </w:rPr>
                              <w:t>】</w:t>
                            </w:r>
                          </w:p>
                        </w:txbxContent>
                      </wps:txbx>
                      <wps:bodyPr wrap="square" rtlCol="0">
                        <a:noAutofit/>
                      </wps:bodyPr>
                    </wps:wsp>
                  </a:graphicData>
                </a:graphic>
                <wp14:sizeRelH relativeFrom="margin">
                  <wp14:pctWidth>0</wp14:pctWidth>
                </wp14:sizeRelH>
              </wp:anchor>
            </w:drawing>
          </mc:Choice>
          <mc:Fallback>
            <w:pict>
              <v:shape w14:anchorId="0C4F2B12" id="_x0000_s1118" type="#_x0000_t202" style="position:absolute;left:0;text-align:left;margin-left:171.9pt;margin-top:3.35pt;width:318.25pt;height:26.5pt;z-index:252593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" filled="f" stroked="f">
                <v:textbox>
                  <w:txbxContent>
                    <w:p w14:paraId="09FDF7E1" w14:textId="77777777" w:rsidR="00BA6C41" w:rsidRPr="00031AB1" w:rsidRDefault="00BA6C41" w:rsidP="00582787">
                      <w:pPr>
                        <w:rPr>
                          <w:rFonts w:ascii="ＭＳ Ｐゴシック" w:eastAsia="ＭＳ Ｐゴシック" w:hAnsi="ＭＳ Ｐゴシック"/>
                          <w:sz w:val="18"/>
                          <w:szCs w:val="18"/>
                        </w:rPr>
                      </w:pPr>
                      <w:r w:rsidRPr="00031AB1">
                        <w:rPr>
                          <w:rFonts w:ascii="ＭＳ Ｐゴシック" w:eastAsia="ＭＳ Ｐゴシック" w:hAnsi="ＭＳ Ｐゴシック" w:hint="eastAsia"/>
                          <w:sz w:val="18"/>
                          <w:szCs w:val="18"/>
                        </w:rPr>
                        <w:t>【（出典）大阪府</w:t>
                      </w:r>
                      <w:r w:rsidRPr="00031AB1">
                        <w:rPr>
                          <w:rFonts w:ascii="ＭＳ Ｐゴシック" w:eastAsia="ＭＳ Ｐゴシック" w:hAnsi="ＭＳ Ｐゴシック"/>
                          <w:sz w:val="18"/>
                          <w:szCs w:val="18"/>
                        </w:rPr>
                        <w:t>委託</w:t>
                      </w:r>
                      <w:r w:rsidRPr="00031AB1">
                        <w:rPr>
                          <w:rFonts w:ascii="ＭＳ Ｐゴシック" w:eastAsia="ＭＳ Ｐゴシック" w:hAnsi="ＭＳ Ｐゴシック" w:hint="eastAsia"/>
                          <w:sz w:val="18"/>
                          <w:szCs w:val="18"/>
                        </w:rPr>
                        <w:t>調査「総量削減</w:t>
                      </w:r>
                      <w:r w:rsidRPr="00031AB1">
                        <w:rPr>
                          <w:rFonts w:ascii="ＭＳ Ｐゴシック" w:eastAsia="ＭＳ Ｐゴシック" w:hAnsi="ＭＳ Ｐゴシック"/>
                          <w:sz w:val="18"/>
                          <w:szCs w:val="18"/>
                        </w:rPr>
                        <w:t>計画進行管理調査報告書</w:t>
                      </w:r>
                      <w:r w:rsidRPr="00031AB1">
                        <w:rPr>
                          <w:rFonts w:ascii="ＭＳ Ｐゴシック" w:eastAsia="ＭＳ Ｐゴシック" w:hAnsi="ＭＳ Ｐゴシック" w:hint="eastAsia"/>
                          <w:sz w:val="18"/>
                          <w:szCs w:val="18"/>
                        </w:rPr>
                        <w:t>」を</w:t>
                      </w:r>
                      <w:r w:rsidRPr="00031AB1">
                        <w:rPr>
                          <w:rFonts w:ascii="ＭＳ Ｐゴシック" w:eastAsia="ＭＳ Ｐゴシック" w:hAnsi="ＭＳ Ｐゴシック"/>
                          <w:sz w:val="18"/>
                          <w:szCs w:val="18"/>
                        </w:rPr>
                        <w:t>もとに作成</w:t>
                      </w:r>
                      <w:r w:rsidRPr="00031AB1">
                        <w:rPr>
                          <w:rFonts w:ascii="ＭＳ Ｐゴシック" w:eastAsia="ＭＳ Ｐゴシック" w:hAnsi="ＭＳ Ｐゴシック" w:hint="eastAsia"/>
                          <w:sz w:val="18"/>
                          <w:szCs w:val="18"/>
                        </w:rPr>
                        <w:t>】</w:t>
                      </w:r>
                    </w:p>
                  </w:txbxContent>
                </v:textbox>
                <w10:wrap anchorx="margin"/>
              </v:shape>
            </w:pict>
          </mc:Fallback>
        </mc:AlternateContent>
      </w:r>
    </w:p>
    <w:p w14:paraId="10E72381"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0E49BA52"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3D7DA6F1" w14:textId="77777777" w:rsidR="00582787" w:rsidRPr="00DE24B4" w:rsidRDefault="00582787" w:rsidP="00582787">
      <w:pPr>
        <w:spacing w:line="360" w:lineRule="exact"/>
        <w:rPr>
          <w:rFonts w:ascii="ＭＳ 明朝" w:eastAsia="ＭＳ 明朝" w:hAnsi="ＭＳ 明朝"/>
          <w:sz w:val="24"/>
        </w:rPr>
      </w:pPr>
      <w:r w:rsidRPr="00DE24B4">
        <w:rPr>
          <w:rFonts w:ascii="ＭＳ 明朝" w:eastAsia="ＭＳ 明朝" w:hAnsi="ＭＳ 明朝" w:hint="eastAsia"/>
          <w:sz w:val="24"/>
        </w:rPr>
        <w:t>（</w:t>
      </w:r>
      <w:r w:rsidRPr="00DE24B4">
        <w:rPr>
          <w:rFonts w:ascii="ＭＳ 明朝" w:eastAsia="ＭＳ 明朝" w:hAnsi="ＭＳ 明朝" w:hint="eastAsia"/>
          <w:sz w:val="22"/>
        </w:rPr>
        <w:t>CO</w:t>
      </w:r>
      <w:r w:rsidRPr="00DE24B4">
        <w:rPr>
          <w:rFonts w:ascii="ＭＳ 明朝" w:eastAsia="ＭＳ 明朝" w:hAnsi="ＭＳ 明朝" w:hint="eastAsia"/>
          <w:sz w:val="16"/>
          <w:szCs w:val="16"/>
        </w:rPr>
        <w:t>2</w:t>
      </w:r>
      <w:r w:rsidRPr="00DE24B4">
        <w:rPr>
          <w:rFonts w:ascii="ＭＳ 明朝" w:eastAsia="ＭＳ 明朝" w:hAnsi="ＭＳ 明朝" w:hint="eastAsia"/>
          <w:sz w:val="22"/>
        </w:rPr>
        <w:t>及びNO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・PMの削減実績を整理</w:t>
      </w:r>
      <w:r w:rsidRPr="00DE24B4">
        <w:rPr>
          <w:rFonts w:ascii="ＭＳ 明朝" w:eastAsia="ＭＳ 明朝" w:hAnsi="ＭＳ 明朝" w:hint="eastAsia"/>
          <w:sz w:val="24"/>
        </w:rPr>
        <w:t>）</w:t>
      </w:r>
    </w:p>
    <w:p w14:paraId="187A4C83" w14:textId="5768E1A4"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自動車からのCO</w:t>
      </w:r>
      <w:r w:rsidRPr="00DE24B4">
        <w:rPr>
          <w:rFonts w:ascii="ＭＳ 明朝" w:eastAsia="ＭＳ 明朝" w:hAnsi="ＭＳ 明朝" w:hint="eastAsia"/>
          <w:sz w:val="16"/>
          <w:szCs w:val="16"/>
        </w:rPr>
        <w:t>2</w:t>
      </w:r>
      <w:r w:rsidRPr="00DE24B4">
        <w:rPr>
          <w:rFonts w:ascii="ＭＳ 明朝" w:eastAsia="ＭＳ 明朝" w:hAnsi="ＭＳ 明朝" w:hint="eastAsia"/>
          <w:sz w:val="22"/>
        </w:rPr>
        <w:t>及びNO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・PMの削減実績を整理すると、</w:t>
      </w:r>
      <w:r w:rsidR="0017557E" w:rsidRPr="00DE24B4">
        <w:rPr>
          <w:rFonts w:ascii="ＭＳ 明朝" w:eastAsia="ＭＳ 明朝" w:hAnsi="ＭＳ 明朝" w:hint="eastAsia"/>
          <w:sz w:val="22"/>
        </w:rPr>
        <w:t>表Ⅱ－</w:t>
      </w:r>
      <w:r w:rsidR="0017557E" w:rsidRPr="00DE24B4">
        <w:rPr>
          <w:rFonts w:ascii="ＭＳ 明朝" w:eastAsia="ＭＳ 明朝" w:hAnsi="ＭＳ 明朝"/>
          <w:sz w:val="22"/>
        </w:rPr>
        <w:t>11</w:t>
      </w:r>
      <w:r w:rsidRPr="00DE24B4">
        <w:rPr>
          <w:rFonts w:ascii="ＭＳ 明朝" w:eastAsia="ＭＳ 明朝" w:hAnsi="ＭＳ 明朝" w:hint="eastAsia"/>
          <w:sz w:val="22"/>
        </w:rPr>
        <w:t>のとおりとなる。</w:t>
      </w:r>
    </w:p>
    <w:p w14:paraId="26D5F2B7" w14:textId="77777777"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なお、将来の電動車普及によるNO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及びPMの削減効果の算定にあたっては、電動車の車種の大部分を占める乗用系に着目することとし、小型・大型貨物系については電動車の車種が少ないことから過大評価とならないよう削減効果を見込まないこととする。</w:t>
      </w:r>
    </w:p>
    <w:p w14:paraId="78CD2800" w14:textId="77777777" w:rsidR="00582787" w:rsidRPr="00DE24B4" w:rsidRDefault="00582787" w:rsidP="00582787">
      <w:pPr>
        <w:suppressLineNumbers/>
        <w:spacing w:line="360" w:lineRule="exact"/>
        <w:rPr>
          <w:rFonts w:ascii="ＭＳ Ｐ明朝" w:eastAsia="ＭＳ Ｐ明朝" w:hAnsi="ＭＳ Ｐ明朝"/>
          <w:sz w:val="22"/>
        </w:rPr>
      </w:pPr>
    </w:p>
    <w:p w14:paraId="718479D0" w14:textId="77777777" w:rsidR="00582787" w:rsidRPr="00DE24B4" w:rsidRDefault="00582787" w:rsidP="00582787">
      <w:pPr>
        <w:suppressLineNumbers/>
        <w:spacing w:line="360" w:lineRule="exact"/>
        <w:ind w:firstLineChars="50" w:firstLine="105"/>
        <w:jc w:val="center"/>
        <w:rPr>
          <w:rFonts w:ascii="ＭＳ Ｐゴシック" w:eastAsia="ＭＳ Ｐゴシック" w:hAnsi="ＭＳ Ｐゴシック"/>
        </w:rPr>
      </w:pPr>
    </w:p>
    <w:p w14:paraId="116B25C2" w14:textId="2BD8EA6A" w:rsidR="00582787" w:rsidRPr="00DE24B4" w:rsidRDefault="00721E76" w:rsidP="00721E76">
      <w:pPr>
        <w:widowControl/>
        <w:suppressLineNumbers/>
        <w:jc w:val="left"/>
        <w:rPr>
          <w:rFonts w:ascii="ＭＳ Ｐゴシック" w:eastAsia="ＭＳ Ｐゴシック" w:hAnsi="ＭＳ Ｐゴシック"/>
        </w:rPr>
      </w:pPr>
      <w:r w:rsidRPr="00DE24B4">
        <w:rPr>
          <w:rFonts w:ascii="ＭＳ Ｐゴシック" w:eastAsia="ＭＳ Ｐゴシック" w:hAnsi="ＭＳ Ｐゴシック"/>
        </w:rPr>
        <w:br w:type="page"/>
      </w:r>
    </w:p>
    <w:p w14:paraId="3D7156A4" w14:textId="77777777" w:rsidR="00582787" w:rsidRPr="00DE24B4" w:rsidRDefault="00582787" w:rsidP="00582787">
      <w:pPr>
        <w:suppressLineNumbers/>
        <w:spacing w:line="360" w:lineRule="exact"/>
        <w:ind w:firstLineChars="50" w:firstLine="105"/>
        <w:jc w:val="center"/>
        <w:rPr>
          <w:rFonts w:ascii="ＭＳ Ｐゴシック" w:eastAsia="ＭＳ Ｐゴシック" w:hAnsi="ＭＳ Ｐゴシック"/>
          <w:szCs w:val="21"/>
        </w:rPr>
      </w:pPr>
      <w:r w:rsidRPr="00DE24B4">
        <w:rPr>
          <w:rFonts w:ascii="ＭＳ Ｐゴシック" w:eastAsia="ＭＳ Ｐゴシック" w:hAnsi="ＭＳ Ｐゴシック" w:hint="eastAsia"/>
          <w:szCs w:val="21"/>
        </w:rPr>
        <w:t>表Ⅱ－11　自動車からのCO</w:t>
      </w:r>
      <w:r w:rsidRPr="00DE24B4">
        <w:rPr>
          <w:rFonts w:ascii="ＭＳ Ｐゴシック" w:eastAsia="ＭＳ Ｐゴシック" w:hAnsi="ＭＳ Ｐゴシック" w:hint="eastAsia"/>
          <w:sz w:val="16"/>
          <w:szCs w:val="16"/>
        </w:rPr>
        <w:t>2</w:t>
      </w:r>
      <w:r w:rsidRPr="00DE24B4">
        <w:rPr>
          <w:rFonts w:ascii="ＭＳ Ｐゴシック" w:eastAsia="ＭＳ Ｐゴシック" w:hAnsi="ＭＳ Ｐゴシック" w:hint="eastAsia"/>
          <w:szCs w:val="21"/>
        </w:rPr>
        <w:t>及びNO</w:t>
      </w:r>
      <w:r w:rsidRPr="00DE24B4">
        <w:rPr>
          <w:rFonts w:ascii="ＭＳ Ｐゴシック" w:eastAsia="ＭＳ Ｐゴシック" w:hAnsi="ＭＳ Ｐゴシック" w:hint="eastAsia"/>
          <w:sz w:val="16"/>
          <w:szCs w:val="16"/>
        </w:rPr>
        <w:t>X</w:t>
      </w:r>
      <w:r w:rsidRPr="00DE24B4">
        <w:rPr>
          <w:rFonts w:ascii="ＭＳ Ｐゴシック" w:eastAsia="ＭＳ Ｐゴシック" w:hAnsi="ＭＳ Ｐゴシック" w:hint="eastAsia"/>
          <w:szCs w:val="21"/>
        </w:rPr>
        <w:t>・PMの削減実績（平成21年度から令和元年度まで）</w:t>
      </w:r>
    </w:p>
    <w:tbl>
      <w:tblPr>
        <w:tblpPr w:leftFromText="142" w:rightFromText="142" w:vertAnchor="text" w:horzAnchor="margin" w:tblpX="274" w:tblpY="4"/>
        <w:tblW w:w="8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427"/>
        <w:gridCol w:w="549"/>
        <w:gridCol w:w="537"/>
        <w:gridCol w:w="549"/>
        <w:gridCol w:w="540"/>
        <w:gridCol w:w="540"/>
        <w:gridCol w:w="523"/>
        <w:gridCol w:w="669"/>
        <w:gridCol w:w="680"/>
        <w:gridCol w:w="1361"/>
      </w:tblGrid>
      <w:tr w:rsidR="00DE24B4" w:rsidRPr="00DE24B4" w14:paraId="3EBEA74E" w14:textId="77777777" w:rsidTr="00EF04A2">
        <w:trPr>
          <w:cantSplit/>
          <w:trHeight w:val="408"/>
        </w:trPr>
        <w:tc>
          <w:tcPr>
            <w:tcW w:w="2427" w:type="dxa"/>
            <w:vMerge w:val="restart"/>
            <w:tcBorders>
              <w:right w:val="single" w:sz="12" w:space="0" w:color="auto"/>
            </w:tcBorders>
          </w:tcPr>
          <w:p w14:paraId="4015A773" w14:textId="77777777" w:rsidR="00582787" w:rsidRPr="00DE24B4" w:rsidRDefault="00582787" w:rsidP="00EF04A2">
            <w:pPr>
              <w:widowControl/>
              <w:suppressLineNumbers/>
              <w:spacing w:line="360" w:lineRule="exact"/>
              <w:jc w:val="center"/>
              <w:rPr>
                <w:rFonts w:ascii="ＭＳ Ｐ明朝" w:eastAsia="ＭＳ Ｐ明朝" w:hAnsi="ＭＳ Ｐ明朝" w:cs="ＭＳ Ｐゴシック"/>
                <w:kern w:val="0"/>
                <w:szCs w:val="21"/>
              </w:rPr>
            </w:pPr>
          </w:p>
        </w:tc>
        <w:tc>
          <w:tcPr>
            <w:tcW w:w="1635" w:type="dxa"/>
            <w:gridSpan w:val="3"/>
            <w:tcBorders>
              <w:top w:val="single" w:sz="12" w:space="0" w:color="auto"/>
              <w:left w:val="single" w:sz="12" w:space="0" w:color="auto"/>
              <w:bottom w:val="single" w:sz="4" w:space="0" w:color="auto"/>
              <w:right w:val="single" w:sz="12" w:space="0" w:color="auto"/>
            </w:tcBorders>
            <w:shd w:val="clear" w:color="auto" w:fill="auto"/>
            <w:noWrap/>
            <w:vAlign w:val="center"/>
          </w:tcPr>
          <w:p w14:paraId="19C5B767" w14:textId="77777777" w:rsidR="00582787" w:rsidRPr="00DE24B4" w:rsidRDefault="00582787" w:rsidP="00EF04A2">
            <w:pPr>
              <w:suppressLineNumbers/>
              <w:spacing w:line="360" w:lineRule="exact"/>
              <w:jc w:val="center"/>
              <w:rPr>
                <w:rFonts w:ascii="ＭＳ Ｐ明朝" w:eastAsia="ＭＳ Ｐ明朝" w:hAnsi="ＭＳ Ｐ明朝"/>
                <w:szCs w:val="21"/>
              </w:rPr>
            </w:pPr>
            <w:r w:rsidRPr="00DE24B4">
              <w:rPr>
                <w:rFonts w:ascii="ＭＳ Ｐ明朝" w:eastAsia="ＭＳ Ｐ明朝" w:hAnsi="ＭＳ Ｐ明朝" w:hint="eastAsia"/>
                <w:szCs w:val="21"/>
              </w:rPr>
              <w:t>乗用系</w:t>
            </w:r>
          </w:p>
        </w:tc>
        <w:tc>
          <w:tcPr>
            <w:tcW w:w="1603" w:type="dxa"/>
            <w:gridSpan w:val="3"/>
            <w:tcBorders>
              <w:left w:val="single" w:sz="12" w:space="0" w:color="auto"/>
            </w:tcBorders>
            <w:shd w:val="clear" w:color="auto" w:fill="auto"/>
            <w:noWrap/>
            <w:vAlign w:val="center"/>
          </w:tcPr>
          <w:p w14:paraId="5119AEFA" w14:textId="77777777" w:rsidR="00582787" w:rsidRPr="00DE24B4" w:rsidRDefault="00582787" w:rsidP="00EF04A2">
            <w:pPr>
              <w:suppressLineNumbers/>
              <w:spacing w:line="360" w:lineRule="exact"/>
              <w:jc w:val="center"/>
              <w:rPr>
                <w:rFonts w:ascii="ＭＳ Ｐ明朝" w:eastAsia="ＭＳ Ｐ明朝" w:hAnsi="ＭＳ Ｐ明朝"/>
                <w:szCs w:val="21"/>
              </w:rPr>
            </w:pPr>
            <w:r w:rsidRPr="00DE24B4">
              <w:rPr>
                <w:rFonts w:ascii="ＭＳ Ｐ明朝" w:eastAsia="ＭＳ Ｐ明朝" w:hAnsi="ＭＳ Ｐ明朝" w:hint="eastAsia"/>
                <w:szCs w:val="21"/>
              </w:rPr>
              <w:t>小型貨物系</w:t>
            </w:r>
          </w:p>
        </w:tc>
        <w:tc>
          <w:tcPr>
            <w:tcW w:w="1349" w:type="dxa"/>
            <w:gridSpan w:val="2"/>
            <w:shd w:val="clear" w:color="auto" w:fill="auto"/>
            <w:noWrap/>
            <w:vAlign w:val="center"/>
          </w:tcPr>
          <w:p w14:paraId="615A8E60" w14:textId="77777777" w:rsidR="00582787" w:rsidRPr="00DE24B4" w:rsidRDefault="00582787" w:rsidP="00EF04A2">
            <w:pPr>
              <w:suppressLineNumbers/>
              <w:spacing w:line="360" w:lineRule="exact"/>
              <w:jc w:val="center"/>
              <w:rPr>
                <w:rFonts w:ascii="ＭＳ Ｐ明朝" w:eastAsia="ＭＳ Ｐ明朝" w:hAnsi="ＭＳ Ｐ明朝"/>
                <w:szCs w:val="21"/>
              </w:rPr>
            </w:pPr>
            <w:r w:rsidRPr="00DE24B4">
              <w:rPr>
                <w:rFonts w:ascii="ＭＳ Ｐ明朝" w:eastAsia="ＭＳ Ｐ明朝" w:hAnsi="ＭＳ Ｐ明朝" w:hint="eastAsia"/>
                <w:szCs w:val="21"/>
              </w:rPr>
              <w:t>大型貨物系</w:t>
            </w:r>
          </w:p>
        </w:tc>
        <w:tc>
          <w:tcPr>
            <w:tcW w:w="1361" w:type="dxa"/>
            <w:vMerge w:val="restart"/>
            <w:shd w:val="clear" w:color="auto" w:fill="auto"/>
            <w:noWrap/>
            <w:vAlign w:val="center"/>
          </w:tcPr>
          <w:p w14:paraId="6A14E5BE" w14:textId="77777777" w:rsidR="00582787" w:rsidRPr="00DE24B4" w:rsidRDefault="00582787" w:rsidP="00EF04A2">
            <w:pPr>
              <w:suppressLineNumbers/>
              <w:spacing w:line="360" w:lineRule="exact"/>
              <w:ind w:left="113" w:right="113"/>
              <w:jc w:val="center"/>
              <w:rPr>
                <w:rFonts w:ascii="ＭＳ Ｐ明朝" w:eastAsia="ＭＳ Ｐ明朝" w:hAnsi="ＭＳ Ｐ明朝"/>
                <w:szCs w:val="21"/>
              </w:rPr>
            </w:pPr>
            <w:r w:rsidRPr="00DE24B4">
              <w:rPr>
                <w:rFonts w:ascii="ＭＳ Ｐ明朝" w:eastAsia="ＭＳ Ｐ明朝" w:hAnsi="ＭＳ Ｐ明朝" w:hint="eastAsia"/>
                <w:szCs w:val="21"/>
              </w:rPr>
              <w:t>計</w:t>
            </w:r>
          </w:p>
        </w:tc>
      </w:tr>
      <w:tr w:rsidR="00DE24B4" w:rsidRPr="00DE24B4" w14:paraId="1F9AF883" w14:textId="77777777" w:rsidTr="00EF04A2">
        <w:trPr>
          <w:cantSplit/>
          <w:trHeight w:val="1304"/>
        </w:trPr>
        <w:tc>
          <w:tcPr>
            <w:tcW w:w="2427" w:type="dxa"/>
            <w:vMerge/>
            <w:tcBorders>
              <w:right w:val="single" w:sz="12" w:space="0" w:color="auto"/>
            </w:tcBorders>
          </w:tcPr>
          <w:p w14:paraId="332529C9" w14:textId="77777777" w:rsidR="00582787" w:rsidRPr="00DE24B4" w:rsidRDefault="00582787" w:rsidP="00EF04A2">
            <w:pPr>
              <w:widowControl/>
              <w:suppressLineNumbers/>
              <w:spacing w:line="360" w:lineRule="exact"/>
              <w:jc w:val="center"/>
              <w:rPr>
                <w:rFonts w:ascii="ＭＳ Ｐ明朝" w:eastAsia="ＭＳ Ｐ明朝" w:hAnsi="ＭＳ Ｐ明朝" w:cs="ＭＳ Ｐゴシック"/>
                <w:kern w:val="0"/>
                <w:szCs w:val="21"/>
              </w:rPr>
            </w:pPr>
          </w:p>
        </w:tc>
        <w:tc>
          <w:tcPr>
            <w:tcW w:w="549" w:type="dxa"/>
            <w:tcBorders>
              <w:left w:val="single" w:sz="12" w:space="0" w:color="auto"/>
              <w:right w:val="single" w:sz="4" w:space="0" w:color="auto"/>
            </w:tcBorders>
            <w:shd w:val="clear" w:color="auto" w:fill="auto"/>
            <w:noWrap/>
            <w:textDirection w:val="tbRlV"/>
            <w:vAlign w:val="center"/>
          </w:tcPr>
          <w:p w14:paraId="33C0E4AE" w14:textId="77777777" w:rsidR="00582787" w:rsidRPr="00DE24B4" w:rsidRDefault="00582787" w:rsidP="00EF04A2">
            <w:pPr>
              <w:widowControl/>
              <w:suppressLineNumbers/>
              <w:spacing w:line="360" w:lineRule="exact"/>
              <w:ind w:left="113" w:right="113"/>
              <w:jc w:val="center"/>
              <w:rPr>
                <w:rFonts w:ascii="ＭＳ Ｐ明朝" w:eastAsia="ＭＳ Ｐ明朝" w:hAnsi="ＭＳ Ｐ明朝"/>
                <w:kern w:val="0"/>
                <w:szCs w:val="21"/>
              </w:rPr>
            </w:pPr>
            <w:r w:rsidRPr="00DE24B4">
              <w:rPr>
                <w:rFonts w:ascii="ＭＳ Ｐ明朝" w:eastAsia="ＭＳ Ｐ明朝" w:hAnsi="ＭＳ Ｐ明朝" w:hint="eastAsia"/>
                <w:szCs w:val="21"/>
              </w:rPr>
              <w:t>軽乗用車</w:t>
            </w:r>
          </w:p>
        </w:tc>
        <w:tc>
          <w:tcPr>
            <w:tcW w:w="537" w:type="dxa"/>
            <w:tcBorders>
              <w:left w:val="single" w:sz="4" w:space="0" w:color="auto"/>
              <w:right w:val="single" w:sz="4" w:space="0" w:color="auto"/>
            </w:tcBorders>
            <w:shd w:val="clear" w:color="auto" w:fill="auto"/>
            <w:noWrap/>
            <w:textDirection w:val="tbRlV"/>
            <w:vAlign w:val="center"/>
          </w:tcPr>
          <w:p w14:paraId="0A11A6D4" w14:textId="77777777" w:rsidR="00582787" w:rsidRPr="00DE24B4" w:rsidRDefault="00582787" w:rsidP="00EF04A2">
            <w:pPr>
              <w:suppressLineNumbers/>
              <w:spacing w:line="360" w:lineRule="exact"/>
              <w:ind w:left="113" w:right="113"/>
              <w:jc w:val="center"/>
              <w:rPr>
                <w:rFonts w:ascii="ＭＳ Ｐ明朝" w:eastAsia="ＭＳ Ｐ明朝" w:hAnsi="ＭＳ Ｐ明朝"/>
                <w:szCs w:val="21"/>
              </w:rPr>
            </w:pPr>
            <w:r w:rsidRPr="00DE24B4">
              <w:rPr>
                <w:rFonts w:ascii="ＭＳ Ｐ明朝" w:eastAsia="ＭＳ Ｐ明朝" w:hAnsi="ＭＳ Ｐ明朝" w:hint="eastAsia"/>
                <w:szCs w:val="21"/>
              </w:rPr>
              <w:t>乗用車</w:t>
            </w:r>
          </w:p>
        </w:tc>
        <w:tc>
          <w:tcPr>
            <w:tcW w:w="549" w:type="dxa"/>
            <w:tcBorders>
              <w:left w:val="single" w:sz="4" w:space="0" w:color="auto"/>
              <w:right w:val="single" w:sz="12" w:space="0" w:color="auto"/>
            </w:tcBorders>
            <w:shd w:val="clear" w:color="auto" w:fill="auto"/>
            <w:noWrap/>
            <w:textDirection w:val="tbRlV"/>
            <w:vAlign w:val="center"/>
          </w:tcPr>
          <w:p w14:paraId="6239CEA8" w14:textId="77777777" w:rsidR="00582787" w:rsidRPr="00DE24B4" w:rsidRDefault="00582787" w:rsidP="00EF04A2">
            <w:pPr>
              <w:suppressLineNumbers/>
              <w:spacing w:line="360" w:lineRule="exact"/>
              <w:ind w:left="113" w:right="113"/>
              <w:jc w:val="center"/>
              <w:rPr>
                <w:rFonts w:ascii="ＭＳ Ｐ明朝" w:eastAsia="ＭＳ Ｐ明朝" w:hAnsi="ＭＳ Ｐ明朝"/>
                <w:szCs w:val="21"/>
              </w:rPr>
            </w:pPr>
            <w:r w:rsidRPr="00DE24B4">
              <w:rPr>
                <w:rFonts w:ascii="ＭＳ Ｐ明朝" w:eastAsia="ＭＳ Ｐ明朝" w:hAnsi="ＭＳ Ｐ明朝" w:hint="eastAsia"/>
                <w:szCs w:val="21"/>
              </w:rPr>
              <w:t>バス</w:t>
            </w:r>
          </w:p>
        </w:tc>
        <w:tc>
          <w:tcPr>
            <w:tcW w:w="540" w:type="dxa"/>
            <w:tcBorders>
              <w:left w:val="single" w:sz="12" w:space="0" w:color="auto"/>
            </w:tcBorders>
            <w:shd w:val="clear" w:color="auto" w:fill="auto"/>
            <w:noWrap/>
            <w:textDirection w:val="tbRlV"/>
            <w:vAlign w:val="center"/>
          </w:tcPr>
          <w:p w14:paraId="5EB9F359" w14:textId="77777777" w:rsidR="00582787" w:rsidRPr="00DE24B4" w:rsidRDefault="00582787" w:rsidP="00EF04A2">
            <w:pPr>
              <w:suppressLineNumbers/>
              <w:spacing w:line="360" w:lineRule="exact"/>
              <w:ind w:left="113" w:right="113"/>
              <w:jc w:val="center"/>
              <w:rPr>
                <w:rFonts w:ascii="ＭＳ Ｐ明朝" w:eastAsia="ＭＳ Ｐ明朝" w:hAnsi="ＭＳ Ｐ明朝"/>
                <w:szCs w:val="21"/>
              </w:rPr>
            </w:pPr>
            <w:r w:rsidRPr="00DE24B4">
              <w:rPr>
                <w:rFonts w:ascii="ＭＳ Ｐ明朝" w:eastAsia="ＭＳ Ｐ明朝" w:hAnsi="ＭＳ Ｐ明朝" w:hint="eastAsia"/>
                <w:szCs w:val="21"/>
              </w:rPr>
              <w:t>軽貨物車</w:t>
            </w:r>
          </w:p>
        </w:tc>
        <w:tc>
          <w:tcPr>
            <w:tcW w:w="540" w:type="dxa"/>
            <w:shd w:val="clear" w:color="auto" w:fill="auto"/>
            <w:noWrap/>
            <w:textDirection w:val="tbRlV"/>
            <w:vAlign w:val="center"/>
          </w:tcPr>
          <w:p w14:paraId="1EB981E3" w14:textId="77777777" w:rsidR="00582787" w:rsidRPr="00DE24B4" w:rsidRDefault="00582787" w:rsidP="00EF04A2">
            <w:pPr>
              <w:suppressLineNumbers/>
              <w:spacing w:line="360" w:lineRule="exact"/>
              <w:ind w:left="113" w:right="113"/>
              <w:jc w:val="center"/>
              <w:rPr>
                <w:rFonts w:ascii="ＭＳ Ｐ明朝" w:eastAsia="ＭＳ Ｐ明朝" w:hAnsi="ＭＳ Ｐ明朝"/>
                <w:szCs w:val="21"/>
              </w:rPr>
            </w:pPr>
            <w:r w:rsidRPr="00DE24B4">
              <w:rPr>
                <w:rFonts w:ascii="ＭＳ Ｐ明朝" w:eastAsia="ＭＳ Ｐ明朝" w:hAnsi="ＭＳ Ｐ明朝" w:hint="eastAsia"/>
                <w:szCs w:val="21"/>
              </w:rPr>
              <w:t>小型貨物車</w:t>
            </w:r>
          </w:p>
        </w:tc>
        <w:tc>
          <w:tcPr>
            <w:tcW w:w="523" w:type="dxa"/>
            <w:shd w:val="clear" w:color="auto" w:fill="auto"/>
            <w:noWrap/>
            <w:textDirection w:val="tbRlV"/>
            <w:vAlign w:val="center"/>
          </w:tcPr>
          <w:p w14:paraId="4DB8B229" w14:textId="77777777" w:rsidR="00582787" w:rsidRPr="00DE24B4" w:rsidRDefault="00582787" w:rsidP="00EF04A2">
            <w:pPr>
              <w:suppressLineNumbers/>
              <w:spacing w:line="360" w:lineRule="exact"/>
              <w:ind w:left="113" w:right="113"/>
              <w:jc w:val="center"/>
              <w:rPr>
                <w:rFonts w:ascii="ＭＳ Ｐ明朝" w:eastAsia="ＭＳ Ｐ明朝" w:hAnsi="ＭＳ Ｐ明朝"/>
                <w:szCs w:val="21"/>
              </w:rPr>
            </w:pPr>
            <w:r w:rsidRPr="00DE24B4">
              <w:rPr>
                <w:rFonts w:ascii="ＭＳ Ｐ明朝" w:eastAsia="ＭＳ Ｐ明朝" w:hAnsi="ＭＳ Ｐ明朝" w:hint="eastAsia"/>
                <w:szCs w:val="21"/>
              </w:rPr>
              <w:t>貨客車</w:t>
            </w:r>
          </w:p>
        </w:tc>
        <w:tc>
          <w:tcPr>
            <w:tcW w:w="669" w:type="dxa"/>
            <w:shd w:val="clear" w:color="auto" w:fill="auto"/>
            <w:noWrap/>
            <w:textDirection w:val="tbRlV"/>
            <w:vAlign w:val="center"/>
          </w:tcPr>
          <w:p w14:paraId="4197C0C9" w14:textId="77777777" w:rsidR="00582787" w:rsidRPr="00DE24B4" w:rsidRDefault="00582787" w:rsidP="00EF04A2">
            <w:pPr>
              <w:suppressLineNumbers/>
              <w:spacing w:line="360" w:lineRule="exact"/>
              <w:ind w:left="113" w:right="113"/>
              <w:jc w:val="center"/>
              <w:rPr>
                <w:rFonts w:ascii="ＭＳ Ｐ明朝" w:eastAsia="ＭＳ Ｐ明朝" w:hAnsi="ＭＳ Ｐ明朝"/>
                <w:szCs w:val="21"/>
              </w:rPr>
            </w:pPr>
            <w:r w:rsidRPr="00DE24B4">
              <w:rPr>
                <w:rFonts w:ascii="ＭＳ Ｐ明朝" w:eastAsia="ＭＳ Ｐ明朝" w:hAnsi="ＭＳ Ｐ明朝" w:hint="eastAsia"/>
                <w:szCs w:val="21"/>
              </w:rPr>
              <w:t>普通貨物車</w:t>
            </w:r>
          </w:p>
        </w:tc>
        <w:tc>
          <w:tcPr>
            <w:tcW w:w="680" w:type="dxa"/>
            <w:shd w:val="clear" w:color="auto" w:fill="auto"/>
            <w:noWrap/>
            <w:textDirection w:val="tbRlV"/>
            <w:vAlign w:val="center"/>
          </w:tcPr>
          <w:p w14:paraId="75CBBC74" w14:textId="77777777" w:rsidR="00582787" w:rsidRPr="00DE24B4" w:rsidRDefault="00582787" w:rsidP="00EF04A2">
            <w:pPr>
              <w:suppressLineNumbers/>
              <w:spacing w:line="360" w:lineRule="exact"/>
              <w:ind w:left="113" w:right="113"/>
              <w:jc w:val="center"/>
              <w:rPr>
                <w:rFonts w:ascii="ＭＳ Ｐ明朝" w:eastAsia="ＭＳ Ｐ明朝" w:hAnsi="ＭＳ Ｐ明朝"/>
                <w:szCs w:val="21"/>
              </w:rPr>
            </w:pPr>
            <w:r w:rsidRPr="00DE24B4">
              <w:rPr>
                <w:rFonts w:ascii="ＭＳ Ｐ明朝" w:eastAsia="ＭＳ Ｐ明朝" w:hAnsi="ＭＳ Ｐ明朝" w:hint="eastAsia"/>
                <w:szCs w:val="21"/>
              </w:rPr>
              <w:t>特種（殊）車</w:t>
            </w:r>
          </w:p>
        </w:tc>
        <w:tc>
          <w:tcPr>
            <w:tcW w:w="1361" w:type="dxa"/>
            <w:vMerge/>
            <w:shd w:val="clear" w:color="auto" w:fill="auto"/>
            <w:noWrap/>
            <w:textDirection w:val="tbRlV"/>
            <w:vAlign w:val="center"/>
          </w:tcPr>
          <w:p w14:paraId="24099B63" w14:textId="77777777" w:rsidR="00582787" w:rsidRPr="00DE24B4" w:rsidRDefault="00582787" w:rsidP="00EF04A2">
            <w:pPr>
              <w:suppressLineNumbers/>
              <w:spacing w:line="360" w:lineRule="exact"/>
              <w:ind w:left="113" w:right="113"/>
              <w:jc w:val="center"/>
              <w:rPr>
                <w:rFonts w:ascii="ＭＳ Ｐ明朝" w:eastAsia="ＭＳ Ｐ明朝" w:hAnsi="ＭＳ Ｐ明朝"/>
                <w:szCs w:val="21"/>
              </w:rPr>
            </w:pPr>
          </w:p>
        </w:tc>
      </w:tr>
      <w:tr w:rsidR="00DE24B4" w:rsidRPr="00DE24B4" w14:paraId="57343D63" w14:textId="77777777" w:rsidTr="00EF04A2">
        <w:trPr>
          <w:trHeight w:val="631"/>
        </w:trPr>
        <w:tc>
          <w:tcPr>
            <w:tcW w:w="2427" w:type="dxa"/>
            <w:tcBorders>
              <w:right w:val="single" w:sz="12" w:space="0" w:color="auto"/>
            </w:tcBorders>
            <w:vAlign w:val="center"/>
          </w:tcPr>
          <w:p w14:paraId="173C8160" w14:textId="77777777" w:rsidR="00582787" w:rsidRPr="00DE24B4" w:rsidRDefault="00582787" w:rsidP="00EF04A2">
            <w:pPr>
              <w:widowControl/>
              <w:suppressLineNumbers/>
              <w:spacing w:line="320" w:lineRule="exact"/>
              <w:jc w:val="left"/>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CO</w:t>
            </w:r>
            <w:r w:rsidRPr="00DE24B4">
              <w:rPr>
                <w:rFonts w:ascii="ＭＳ Ｐ明朝" w:eastAsia="ＭＳ Ｐ明朝" w:hAnsi="ＭＳ Ｐ明朝" w:cs="ＭＳ Ｐゴシック" w:hint="eastAsia"/>
                <w:kern w:val="0"/>
                <w:sz w:val="16"/>
                <w:szCs w:val="16"/>
              </w:rPr>
              <w:t>2</w:t>
            </w:r>
            <w:r w:rsidRPr="00DE24B4">
              <w:rPr>
                <w:rFonts w:ascii="ＭＳ Ｐ明朝" w:eastAsia="ＭＳ Ｐ明朝" w:hAnsi="ＭＳ Ｐ明朝" w:cs="ＭＳ Ｐゴシック" w:hint="eastAsia"/>
                <w:kern w:val="0"/>
                <w:szCs w:val="21"/>
              </w:rPr>
              <w:t>削減実績量（千トン）</w:t>
            </w:r>
          </w:p>
        </w:tc>
        <w:tc>
          <w:tcPr>
            <w:tcW w:w="1635" w:type="dxa"/>
            <w:gridSpan w:val="3"/>
            <w:tcBorders>
              <w:left w:val="single" w:sz="12" w:space="0" w:color="auto"/>
              <w:right w:val="single" w:sz="12" w:space="0" w:color="auto"/>
            </w:tcBorders>
            <w:shd w:val="clear" w:color="auto" w:fill="auto"/>
            <w:noWrap/>
            <w:vAlign w:val="center"/>
          </w:tcPr>
          <w:p w14:paraId="073BF3CE" w14:textId="77777777" w:rsidR="00582787" w:rsidRPr="00DE24B4" w:rsidRDefault="00582787" w:rsidP="00EF04A2">
            <w:pPr>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998※</w:t>
            </w:r>
          </w:p>
        </w:tc>
        <w:tc>
          <w:tcPr>
            <w:tcW w:w="1603" w:type="dxa"/>
            <w:gridSpan w:val="3"/>
            <w:tcBorders>
              <w:left w:val="single" w:sz="12" w:space="0" w:color="auto"/>
            </w:tcBorders>
            <w:shd w:val="clear" w:color="auto" w:fill="auto"/>
            <w:noWrap/>
            <w:vAlign w:val="center"/>
          </w:tcPr>
          <w:p w14:paraId="2204D498" w14:textId="77777777" w:rsidR="00582787" w:rsidRPr="00DE24B4" w:rsidRDefault="00582787" w:rsidP="00EF04A2">
            <w:pPr>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114</w:t>
            </w:r>
          </w:p>
        </w:tc>
        <w:tc>
          <w:tcPr>
            <w:tcW w:w="1349" w:type="dxa"/>
            <w:gridSpan w:val="2"/>
            <w:shd w:val="clear" w:color="auto" w:fill="auto"/>
            <w:noWrap/>
            <w:vAlign w:val="center"/>
          </w:tcPr>
          <w:p w14:paraId="2E5C8BE2" w14:textId="77777777" w:rsidR="00582787" w:rsidRPr="00DE24B4" w:rsidRDefault="00582787" w:rsidP="00EF04A2">
            <w:pPr>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73</w:t>
            </w:r>
          </w:p>
        </w:tc>
        <w:tc>
          <w:tcPr>
            <w:tcW w:w="1361" w:type="dxa"/>
            <w:shd w:val="clear" w:color="auto" w:fill="auto"/>
            <w:noWrap/>
            <w:vAlign w:val="center"/>
          </w:tcPr>
          <w:p w14:paraId="2F6F2D93" w14:textId="77777777" w:rsidR="00582787" w:rsidRPr="00DE24B4" w:rsidRDefault="00582787" w:rsidP="00EF04A2">
            <w:pPr>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1,185</w:t>
            </w:r>
          </w:p>
        </w:tc>
      </w:tr>
      <w:tr w:rsidR="00DE24B4" w:rsidRPr="00DE24B4" w14:paraId="7CC47542" w14:textId="77777777" w:rsidTr="00EF04A2">
        <w:trPr>
          <w:trHeight w:val="382"/>
        </w:trPr>
        <w:tc>
          <w:tcPr>
            <w:tcW w:w="2427" w:type="dxa"/>
            <w:tcBorders>
              <w:bottom w:val="single" w:sz="4" w:space="0" w:color="auto"/>
              <w:right w:val="single" w:sz="12" w:space="0" w:color="auto"/>
            </w:tcBorders>
            <w:vAlign w:val="center"/>
          </w:tcPr>
          <w:p w14:paraId="0A23E8C4" w14:textId="77777777" w:rsidR="00582787" w:rsidRPr="00DE24B4" w:rsidRDefault="00582787" w:rsidP="00EF04A2">
            <w:pPr>
              <w:widowControl/>
              <w:suppressLineNumbers/>
              <w:spacing w:line="320" w:lineRule="exact"/>
              <w:jc w:val="left"/>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エコカー普及による</w:t>
            </w:r>
          </w:p>
          <w:p w14:paraId="1EA56CF7" w14:textId="77777777" w:rsidR="00582787" w:rsidRPr="00DE24B4" w:rsidRDefault="00582787" w:rsidP="00EF04A2">
            <w:pPr>
              <w:widowControl/>
              <w:suppressLineNumbers/>
              <w:spacing w:line="320" w:lineRule="exact"/>
              <w:jc w:val="left"/>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NO</w:t>
            </w:r>
            <w:r w:rsidRPr="00DE24B4">
              <w:rPr>
                <w:rFonts w:ascii="ＭＳ Ｐ明朝" w:eastAsia="ＭＳ Ｐ明朝" w:hAnsi="ＭＳ Ｐ明朝" w:cs="ＭＳ Ｐゴシック" w:hint="eastAsia"/>
                <w:kern w:val="0"/>
                <w:sz w:val="16"/>
                <w:szCs w:val="16"/>
              </w:rPr>
              <w:t>X</w:t>
            </w:r>
            <w:r w:rsidRPr="00DE24B4">
              <w:rPr>
                <w:rFonts w:ascii="ＭＳ Ｐ明朝" w:eastAsia="ＭＳ Ｐ明朝" w:hAnsi="ＭＳ Ｐ明朝" w:cs="ＭＳ Ｐゴシック" w:hint="eastAsia"/>
                <w:kern w:val="0"/>
                <w:szCs w:val="21"/>
              </w:rPr>
              <w:t>削減実績量（トン）</w:t>
            </w:r>
          </w:p>
        </w:tc>
        <w:tc>
          <w:tcPr>
            <w:tcW w:w="1635" w:type="dxa"/>
            <w:gridSpan w:val="3"/>
            <w:tcBorders>
              <w:left w:val="single" w:sz="12" w:space="0" w:color="auto"/>
              <w:bottom w:val="single" w:sz="4" w:space="0" w:color="auto"/>
              <w:right w:val="single" w:sz="12" w:space="0" w:color="auto"/>
            </w:tcBorders>
            <w:shd w:val="clear" w:color="auto" w:fill="auto"/>
            <w:noWrap/>
            <w:vAlign w:val="center"/>
          </w:tcPr>
          <w:p w14:paraId="4B51F754" w14:textId="77777777" w:rsidR="00582787" w:rsidRPr="00DE24B4" w:rsidRDefault="00582787" w:rsidP="00EF04A2">
            <w:pPr>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1,465</w:t>
            </w:r>
          </w:p>
        </w:tc>
        <w:tc>
          <w:tcPr>
            <w:tcW w:w="1603" w:type="dxa"/>
            <w:gridSpan w:val="3"/>
            <w:tcBorders>
              <w:left w:val="single" w:sz="12" w:space="0" w:color="auto"/>
              <w:bottom w:val="single" w:sz="4" w:space="0" w:color="auto"/>
            </w:tcBorders>
            <w:shd w:val="clear" w:color="auto" w:fill="auto"/>
            <w:noWrap/>
            <w:vAlign w:val="center"/>
          </w:tcPr>
          <w:p w14:paraId="228A22D1" w14:textId="77777777" w:rsidR="00582787" w:rsidRPr="00DE24B4" w:rsidRDefault="00582787" w:rsidP="00EF04A2">
            <w:pPr>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346</w:t>
            </w:r>
          </w:p>
        </w:tc>
        <w:tc>
          <w:tcPr>
            <w:tcW w:w="1349" w:type="dxa"/>
            <w:gridSpan w:val="2"/>
            <w:tcBorders>
              <w:bottom w:val="single" w:sz="4" w:space="0" w:color="auto"/>
            </w:tcBorders>
            <w:shd w:val="clear" w:color="auto" w:fill="auto"/>
            <w:noWrap/>
            <w:vAlign w:val="center"/>
          </w:tcPr>
          <w:p w14:paraId="2866627A" w14:textId="77777777" w:rsidR="00582787" w:rsidRPr="00DE24B4" w:rsidRDefault="00582787" w:rsidP="00EF04A2">
            <w:pPr>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371</w:t>
            </w:r>
          </w:p>
        </w:tc>
        <w:tc>
          <w:tcPr>
            <w:tcW w:w="1361" w:type="dxa"/>
            <w:tcBorders>
              <w:bottom w:val="single" w:sz="4" w:space="0" w:color="auto"/>
            </w:tcBorders>
            <w:shd w:val="clear" w:color="auto" w:fill="auto"/>
            <w:noWrap/>
            <w:vAlign w:val="center"/>
          </w:tcPr>
          <w:p w14:paraId="7ADC9EC9" w14:textId="77777777" w:rsidR="00582787" w:rsidRPr="00DE24B4" w:rsidRDefault="00582787" w:rsidP="00EF04A2">
            <w:pPr>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2,182</w:t>
            </w:r>
          </w:p>
        </w:tc>
      </w:tr>
      <w:tr w:rsidR="00DE24B4" w:rsidRPr="00DE24B4" w14:paraId="433094AD" w14:textId="77777777" w:rsidTr="00EF04A2">
        <w:trPr>
          <w:trHeight w:val="396"/>
        </w:trPr>
        <w:tc>
          <w:tcPr>
            <w:tcW w:w="2427" w:type="dxa"/>
            <w:tcBorders>
              <w:bottom w:val="single" w:sz="4" w:space="0" w:color="auto"/>
              <w:right w:val="single" w:sz="12" w:space="0" w:color="auto"/>
            </w:tcBorders>
            <w:vAlign w:val="center"/>
          </w:tcPr>
          <w:p w14:paraId="17D36914" w14:textId="77777777" w:rsidR="00582787" w:rsidRPr="00DE24B4" w:rsidRDefault="00582787" w:rsidP="00EF04A2">
            <w:pPr>
              <w:widowControl/>
              <w:suppressLineNumbers/>
              <w:spacing w:line="320" w:lineRule="exact"/>
              <w:jc w:val="left"/>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エコカー普及による</w:t>
            </w:r>
          </w:p>
          <w:p w14:paraId="2472E0BC" w14:textId="77777777" w:rsidR="00582787" w:rsidRPr="00DE24B4" w:rsidRDefault="00582787" w:rsidP="00EF04A2">
            <w:pPr>
              <w:widowControl/>
              <w:suppressLineNumbers/>
              <w:spacing w:line="320" w:lineRule="exact"/>
              <w:jc w:val="left"/>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PM削減実績量（トン）</w:t>
            </w:r>
          </w:p>
        </w:tc>
        <w:tc>
          <w:tcPr>
            <w:tcW w:w="1635" w:type="dxa"/>
            <w:gridSpan w:val="3"/>
            <w:tcBorders>
              <w:left w:val="single" w:sz="12" w:space="0" w:color="auto"/>
              <w:bottom w:val="single" w:sz="12" w:space="0" w:color="auto"/>
              <w:right w:val="single" w:sz="12" w:space="0" w:color="auto"/>
            </w:tcBorders>
            <w:shd w:val="clear" w:color="auto" w:fill="auto"/>
            <w:noWrap/>
            <w:vAlign w:val="center"/>
          </w:tcPr>
          <w:p w14:paraId="6624562D" w14:textId="77777777" w:rsidR="00582787" w:rsidRPr="00DE24B4" w:rsidRDefault="00582787" w:rsidP="00EF04A2">
            <w:pPr>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46</w:t>
            </w:r>
          </w:p>
        </w:tc>
        <w:tc>
          <w:tcPr>
            <w:tcW w:w="1603" w:type="dxa"/>
            <w:gridSpan w:val="3"/>
            <w:tcBorders>
              <w:left w:val="single" w:sz="12" w:space="0" w:color="auto"/>
              <w:bottom w:val="single" w:sz="4" w:space="0" w:color="auto"/>
            </w:tcBorders>
            <w:shd w:val="clear" w:color="auto" w:fill="auto"/>
            <w:noWrap/>
            <w:vAlign w:val="center"/>
          </w:tcPr>
          <w:p w14:paraId="1B0AD9F0" w14:textId="77777777" w:rsidR="00582787" w:rsidRPr="00DE24B4" w:rsidRDefault="00582787" w:rsidP="00EF04A2">
            <w:pPr>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10</w:t>
            </w:r>
          </w:p>
        </w:tc>
        <w:tc>
          <w:tcPr>
            <w:tcW w:w="1349" w:type="dxa"/>
            <w:gridSpan w:val="2"/>
            <w:tcBorders>
              <w:bottom w:val="single" w:sz="4" w:space="0" w:color="auto"/>
            </w:tcBorders>
            <w:shd w:val="clear" w:color="auto" w:fill="auto"/>
            <w:noWrap/>
            <w:vAlign w:val="center"/>
          </w:tcPr>
          <w:p w14:paraId="0A577AA6" w14:textId="77777777" w:rsidR="00582787" w:rsidRPr="00DE24B4" w:rsidRDefault="00582787" w:rsidP="00EF04A2">
            <w:pPr>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12</w:t>
            </w:r>
          </w:p>
        </w:tc>
        <w:tc>
          <w:tcPr>
            <w:tcW w:w="1361" w:type="dxa"/>
            <w:tcBorders>
              <w:bottom w:val="single" w:sz="4" w:space="0" w:color="auto"/>
            </w:tcBorders>
            <w:shd w:val="clear" w:color="auto" w:fill="auto"/>
            <w:noWrap/>
            <w:vAlign w:val="center"/>
          </w:tcPr>
          <w:p w14:paraId="5908D718" w14:textId="77777777" w:rsidR="00582787" w:rsidRPr="00DE24B4" w:rsidRDefault="00582787" w:rsidP="00EF04A2">
            <w:pPr>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68</w:t>
            </w:r>
          </w:p>
        </w:tc>
      </w:tr>
    </w:tbl>
    <w:p w14:paraId="39C48C56" w14:textId="77777777" w:rsidR="00582787" w:rsidRPr="00DE24B4" w:rsidRDefault="00582787" w:rsidP="00582787">
      <w:pPr>
        <w:suppressLineNumbers/>
        <w:spacing w:line="280" w:lineRule="exact"/>
        <w:ind w:firstLineChars="150" w:firstLine="270"/>
        <w:rPr>
          <w:rFonts w:ascii="ＭＳ Ｐ明朝" w:eastAsia="ＭＳ Ｐ明朝" w:hAnsi="ＭＳ Ｐ明朝" w:cs="o{Ç˛"/>
          <w:kern w:val="0"/>
          <w:sz w:val="18"/>
          <w:szCs w:val="18"/>
        </w:rPr>
      </w:pPr>
      <w:r w:rsidRPr="00DE24B4">
        <w:rPr>
          <w:rFonts w:ascii="ＭＳ Ｐ明朝" w:eastAsia="ＭＳ Ｐ明朝" w:hAnsi="ＭＳ Ｐ明朝" w:cs="o{Ç˛" w:hint="eastAsia"/>
          <w:kern w:val="0"/>
          <w:sz w:val="18"/>
          <w:szCs w:val="18"/>
        </w:rPr>
        <w:t>※ NO</w:t>
      </w:r>
      <w:r w:rsidRPr="00DE24B4">
        <w:rPr>
          <w:rFonts w:ascii="ＭＳ Ｐ明朝" w:eastAsia="ＭＳ Ｐ明朝" w:hAnsi="ＭＳ Ｐ明朝" w:cs="o{Ç˛" w:hint="eastAsia"/>
          <w:kern w:val="0"/>
          <w:sz w:val="12"/>
          <w:szCs w:val="12"/>
        </w:rPr>
        <w:t>X</w:t>
      </w:r>
      <w:r w:rsidRPr="00DE24B4">
        <w:rPr>
          <w:rFonts w:ascii="ＭＳ Ｐ明朝" w:eastAsia="ＭＳ Ｐ明朝" w:hAnsi="ＭＳ Ｐ明朝" w:cs="o{Ç˛" w:hint="eastAsia"/>
          <w:kern w:val="0"/>
          <w:sz w:val="18"/>
          <w:szCs w:val="18"/>
        </w:rPr>
        <w:t>及びPMの対策別の削減量の分析により、乗用系のCO</w:t>
      </w:r>
      <w:r w:rsidRPr="00DE24B4">
        <w:rPr>
          <w:rFonts w:ascii="ＭＳ Ｐ明朝" w:eastAsia="ＭＳ Ｐ明朝" w:hAnsi="ＭＳ Ｐ明朝" w:cs="o{Ç˛" w:hint="eastAsia"/>
          <w:kern w:val="0"/>
          <w:sz w:val="12"/>
          <w:szCs w:val="12"/>
        </w:rPr>
        <w:t>2</w:t>
      </w:r>
      <w:r w:rsidRPr="00DE24B4">
        <w:rPr>
          <w:rFonts w:ascii="ＭＳ Ｐ明朝" w:eastAsia="ＭＳ Ｐ明朝" w:hAnsi="ＭＳ Ｐ明朝" w:cs="o{Ç˛" w:hint="eastAsia"/>
          <w:kern w:val="0"/>
          <w:sz w:val="18"/>
          <w:szCs w:val="18"/>
        </w:rPr>
        <w:t>削減量はエコカー普及による削減量とした。</w:t>
      </w:r>
    </w:p>
    <w:p w14:paraId="444890C4" w14:textId="77777777" w:rsidR="00582787" w:rsidRPr="00DE24B4" w:rsidRDefault="00582787" w:rsidP="00582787">
      <w:pPr>
        <w:suppressLineNumbers/>
        <w:spacing w:line="380" w:lineRule="exact"/>
        <w:rPr>
          <w:rFonts w:ascii="ＭＳ Ｐゴシック" w:eastAsia="ＭＳ Ｐゴシック" w:hAnsi="ＭＳ Ｐゴシック"/>
          <w:sz w:val="24"/>
        </w:rPr>
      </w:pPr>
    </w:p>
    <w:p w14:paraId="2EE67AA8" w14:textId="77777777" w:rsidR="00582787" w:rsidRPr="00DE24B4" w:rsidRDefault="00582787" w:rsidP="00582787">
      <w:pPr>
        <w:spacing w:line="380" w:lineRule="exact"/>
        <w:rPr>
          <w:rFonts w:ascii="ＭＳ 明朝" w:eastAsia="ＭＳ 明朝" w:hAnsi="ＭＳ 明朝"/>
          <w:sz w:val="22"/>
        </w:rPr>
      </w:pPr>
      <w:r w:rsidRPr="00DE24B4">
        <w:rPr>
          <w:rFonts w:ascii="ＭＳ 明朝" w:eastAsia="ＭＳ 明朝" w:hAnsi="ＭＳ 明朝" w:hint="eastAsia"/>
          <w:sz w:val="22"/>
        </w:rPr>
        <w:t>（令和12年度のCO</w:t>
      </w:r>
      <w:r w:rsidRPr="00DE24B4">
        <w:rPr>
          <w:rFonts w:ascii="ＭＳ 明朝" w:eastAsia="ＭＳ 明朝" w:hAnsi="ＭＳ 明朝" w:hint="eastAsia"/>
          <w:sz w:val="16"/>
          <w:szCs w:val="16"/>
        </w:rPr>
        <w:t>2</w:t>
      </w:r>
      <w:r w:rsidRPr="00DE24B4">
        <w:rPr>
          <w:rFonts w:ascii="ＭＳ 明朝" w:eastAsia="ＭＳ 明朝" w:hAnsi="ＭＳ 明朝" w:hint="eastAsia"/>
          <w:sz w:val="22"/>
        </w:rPr>
        <w:t>削減効果の試算）</w:t>
      </w:r>
    </w:p>
    <w:p w14:paraId="5AFC557F" w14:textId="10879660"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大阪府では、「大阪府地球温暖化対策実行計画」において、輸送・移動の脱炭素化に向けて、令和</w:t>
      </w:r>
      <w:r w:rsidRPr="00DE24B4">
        <w:rPr>
          <w:rFonts w:ascii="ＭＳ 明朝" w:eastAsia="ＭＳ 明朝" w:hAnsi="ＭＳ 明朝"/>
          <w:sz w:val="22"/>
        </w:rPr>
        <w:t>12年度（2030年度）</w:t>
      </w:r>
      <w:r w:rsidRPr="00DE24B4">
        <w:rPr>
          <w:rFonts w:ascii="ＭＳ 明朝" w:eastAsia="ＭＳ 明朝" w:hAnsi="ＭＳ 明朝" w:hint="eastAsia"/>
          <w:sz w:val="22"/>
        </w:rPr>
        <w:t>における電動車普及の取組指標を掲げ、ゼロエミッション車を中心とした電動車の普及促進等に取り組むこととしている</w:t>
      </w:r>
      <w:r w:rsidR="001C7BE3" w:rsidRPr="00DE24B4">
        <w:rPr>
          <w:rFonts w:ascii="ＭＳ 明朝" w:eastAsia="ＭＳ 明朝" w:hAnsi="ＭＳ 明朝" w:hint="eastAsia"/>
          <w:sz w:val="22"/>
        </w:rPr>
        <w:t>（表Ⅱ－</w:t>
      </w:r>
      <w:r w:rsidR="001C7BE3" w:rsidRPr="00DE24B4">
        <w:rPr>
          <w:rFonts w:ascii="ＭＳ 明朝" w:eastAsia="ＭＳ 明朝" w:hAnsi="ＭＳ 明朝"/>
          <w:sz w:val="22"/>
        </w:rPr>
        <w:t>12</w:t>
      </w:r>
      <w:r w:rsidR="001C7BE3" w:rsidRPr="00DE24B4">
        <w:rPr>
          <w:rFonts w:ascii="ＭＳ 明朝" w:eastAsia="ＭＳ 明朝" w:hAnsi="ＭＳ 明朝" w:hint="eastAsia"/>
          <w:sz w:val="22"/>
        </w:rPr>
        <w:t>）</w:t>
      </w:r>
      <w:r w:rsidRPr="00DE24B4">
        <w:rPr>
          <w:rFonts w:ascii="ＭＳ 明朝" w:eastAsia="ＭＳ 明朝" w:hAnsi="ＭＳ 明朝" w:hint="eastAsia"/>
          <w:sz w:val="22"/>
        </w:rPr>
        <w:t>。</w:t>
      </w:r>
    </w:p>
    <w:p w14:paraId="0999F5AA" w14:textId="50CF77D4" w:rsidR="007943F3"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この取組指標の達成により、乗用系については、令和12年度</w:t>
      </w:r>
      <w:r w:rsidRPr="00DE24B4">
        <w:rPr>
          <w:rFonts w:ascii="ＭＳ 明朝" w:eastAsia="ＭＳ 明朝" w:hAnsi="ＭＳ 明朝"/>
          <w:sz w:val="22"/>
        </w:rPr>
        <w:t>（2030</w:t>
      </w:r>
      <w:r w:rsidRPr="00DE24B4">
        <w:rPr>
          <w:rFonts w:ascii="ＭＳ 明朝" w:eastAsia="ＭＳ 明朝" w:hAnsi="ＭＳ 明朝" w:hint="eastAsia"/>
          <w:sz w:val="22"/>
        </w:rPr>
        <w:t>年度</w:t>
      </w:r>
      <w:r w:rsidRPr="00DE24B4">
        <w:rPr>
          <w:rFonts w:ascii="ＭＳ 明朝" w:eastAsia="ＭＳ 明朝" w:hAnsi="ＭＳ 明朝"/>
          <w:sz w:val="22"/>
        </w:rPr>
        <w:t>）</w:t>
      </w:r>
      <w:r w:rsidRPr="00DE24B4">
        <w:rPr>
          <w:rFonts w:ascii="ＭＳ 明朝" w:eastAsia="ＭＳ 明朝" w:hAnsi="ＭＳ 明朝" w:hint="eastAsia"/>
          <w:sz w:val="22"/>
        </w:rPr>
        <w:t>の</w:t>
      </w:r>
      <w:bookmarkStart w:id="20" w:name="_Hlk81485131"/>
      <w:r w:rsidRPr="00DE24B4">
        <w:rPr>
          <w:rFonts w:ascii="ＭＳ 明朝" w:eastAsia="ＭＳ 明朝" w:hAnsi="ＭＳ 明朝" w:hint="eastAsia"/>
          <w:sz w:val="22"/>
        </w:rPr>
        <w:t>CO</w:t>
      </w:r>
      <w:r w:rsidRPr="00DE24B4">
        <w:rPr>
          <w:rFonts w:ascii="ＭＳ 明朝" w:eastAsia="ＭＳ 明朝" w:hAnsi="ＭＳ 明朝" w:hint="eastAsia"/>
          <w:sz w:val="16"/>
          <w:szCs w:val="16"/>
        </w:rPr>
        <w:t>2</w:t>
      </w:r>
      <w:r w:rsidRPr="00DE24B4">
        <w:rPr>
          <w:rFonts w:ascii="ＭＳ 明朝" w:eastAsia="ＭＳ 明朝" w:hAnsi="ＭＳ 明朝" w:hint="eastAsia"/>
          <w:sz w:val="22"/>
        </w:rPr>
        <w:t>排出量</w:t>
      </w:r>
      <w:bookmarkEnd w:id="20"/>
      <w:r w:rsidRPr="00DE24B4">
        <w:rPr>
          <w:rFonts w:ascii="ＭＳ 明朝" w:eastAsia="ＭＳ 明朝" w:hAnsi="ＭＳ 明朝" w:hint="eastAsia"/>
          <w:sz w:val="22"/>
        </w:rPr>
        <w:t>は2,029千トンと将来推計されており、令和元年度（2019年度）から令和</w:t>
      </w:r>
      <w:r w:rsidRPr="00DE24B4">
        <w:rPr>
          <w:rFonts w:ascii="ＭＳ 明朝" w:eastAsia="ＭＳ 明朝" w:hAnsi="ＭＳ 明朝"/>
          <w:sz w:val="22"/>
        </w:rPr>
        <w:t>12年度（2030</w:t>
      </w:r>
      <w:r w:rsidRPr="00DE24B4">
        <w:rPr>
          <w:rFonts w:ascii="ＭＳ 明朝" w:eastAsia="ＭＳ 明朝" w:hAnsi="ＭＳ 明朝" w:hint="eastAsia"/>
          <w:sz w:val="22"/>
        </w:rPr>
        <w:t>年度</w:t>
      </w:r>
      <w:r w:rsidRPr="00DE24B4">
        <w:rPr>
          <w:rFonts w:ascii="ＭＳ 明朝" w:eastAsia="ＭＳ 明朝" w:hAnsi="ＭＳ 明朝"/>
          <w:sz w:val="22"/>
        </w:rPr>
        <w:t>）</w:t>
      </w:r>
      <w:r w:rsidRPr="00DE24B4">
        <w:rPr>
          <w:rFonts w:ascii="ＭＳ 明朝" w:eastAsia="ＭＳ 明朝" w:hAnsi="ＭＳ 明朝" w:hint="eastAsia"/>
          <w:sz w:val="22"/>
        </w:rPr>
        <w:t>までの将来削減量は775千トン減となっている</w:t>
      </w:r>
      <w:r w:rsidR="001C7BE3" w:rsidRPr="00DE24B4">
        <w:rPr>
          <w:rFonts w:ascii="ＭＳ 明朝" w:eastAsia="ＭＳ 明朝" w:hAnsi="ＭＳ 明朝" w:hint="eastAsia"/>
          <w:sz w:val="22"/>
        </w:rPr>
        <w:t>（表Ⅱ－</w:t>
      </w:r>
      <w:r w:rsidR="001C7BE3" w:rsidRPr="00DE24B4">
        <w:rPr>
          <w:rFonts w:ascii="ＭＳ 明朝" w:eastAsia="ＭＳ 明朝" w:hAnsi="ＭＳ 明朝"/>
          <w:sz w:val="22"/>
        </w:rPr>
        <w:t>13、図Ⅱ－</w:t>
      </w:r>
      <w:r w:rsidR="00824E71" w:rsidRPr="00DE24B4">
        <w:rPr>
          <w:rFonts w:ascii="ＭＳ 明朝" w:eastAsia="ＭＳ 明朝" w:hAnsi="ＭＳ 明朝"/>
          <w:sz w:val="22"/>
        </w:rPr>
        <w:t>2</w:t>
      </w:r>
      <w:r w:rsidR="00824E71" w:rsidRPr="00DE24B4">
        <w:rPr>
          <w:rFonts w:ascii="ＭＳ 明朝" w:eastAsia="ＭＳ 明朝" w:hAnsi="ＭＳ 明朝" w:hint="eastAsia"/>
          <w:sz w:val="22"/>
        </w:rPr>
        <w:t>5</w:t>
      </w:r>
      <w:r w:rsidR="001C7BE3" w:rsidRPr="00DE24B4">
        <w:rPr>
          <w:rFonts w:ascii="ＭＳ 明朝" w:eastAsia="ＭＳ 明朝" w:hAnsi="ＭＳ 明朝"/>
          <w:sz w:val="22"/>
        </w:rPr>
        <w:t>）</w:t>
      </w:r>
      <w:r w:rsidRPr="00DE24B4">
        <w:rPr>
          <w:rFonts w:ascii="ＭＳ 明朝" w:eastAsia="ＭＳ 明朝" w:hAnsi="ＭＳ 明朝" w:hint="eastAsia"/>
          <w:sz w:val="22"/>
        </w:rPr>
        <w:t>。</w:t>
      </w:r>
    </w:p>
    <w:p w14:paraId="1D68DA81" w14:textId="1FA07C1C" w:rsidR="00582787" w:rsidRDefault="00331C97" w:rsidP="00582787">
      <w:pPr>
        <w:spacing w:line="360" w:lineRule="exact"/>
        <w:ind w:firstLineChars="100" w:firstLine="220"/>
        <w:rPr>
          <w:rFonts w:ascii="ＭＳ 明朝" w:eastAsia="ＭＳ 明朝" w:hAnsi="ＭＳ 明朝"/>
          <w:sz w:val="22"/>
        </w:rPr>
      </w:pPr>
      <w:r w:rsidRPr="00721E76">
        <w:rPr>
          <w:rFonts w:ascii="ＭＳ 明朝" w:eastAsia="ＭＳ 明朝" w:hAnsi="ＭＳ 明朝" w:hint="eastAsia"/>
          <w:sz w:val="22"/>
        </w:rPr>
        <w:t>今後、貨物系車両の電動化や物流効率化</w:t>
      </w:r>
      <w:r w:rsidRPr="00CE00A2">
        <w:rPr>
          <w:rFonts w:ascii="ＭＳ 明朝" w:eastAsia="ＭＳ 明朝" w:hAnsi="ＭＳ 明朝" w:hint="eastAsia"/>
          <w:sz w:val="22"/>
        </w:rPr>
        <w:t>などにより、CO</w:t>
      </w:r>
      <w:r w:rsidRPr="00CE00A2">
        <w:rPr>
          <w:rFonts w:ascii="ＭＳ 明朝" w:eastAsia="ＭＳ 明朝" w:hAnsi="ＭＳ 明朝" w:hint="eastAsia"/>
          <w:sz w:val="16"/>
          <w:szCs w:val="16"/>
        </w:rPr>
        <w:t>2</w:t>
      </w:r>
      <w:r w:rsidRPr="00CE00A2">
        <w:rPr>
          <w:rFonts w:ascii="ＭＳ 明朝" w:eastAsia="ＭＳ 明朝" w:hAnsi="ＭＳ 明朝" w:hint="eastAsia"/>
          <w:sz w:val="22"/>
        </w:rPr>
        <w:t>排出量のさらなる削減が望まれる。</w:t>
      </w:r>
    </w:p>
    <w:p w14:paraId="6AC60F2B" w14:textId="77777777" w:rsidR="00331C97" w:rsidRPr="00331C97" w:rsidRDefault="00331C97" w:rsidP="00331C97">
      <w:pPr>
        <w:suppressLineNumbers/>
        <w:spacing w:line="360" w:lineRule="exact"/>
        <w:ind w:firstLineChars="100" w:firstLine="220"/>
        <w:rPr>
          <w:rFonts w:ascii="ＭＳ 明朝" w:eastAsia="ＭＳ 明朝" w:hAnsi="ＭＳ 明朝"/>
          <w:sz w:val="22"/>
        </w:rPr>
      </w:pPr>
    </w:p>
    <w:p w14:paraId="0497D6CC" w14:textId="77777777" w:rsidR="000234C6" w:rsidRPr="00DE24B4" w:rsidRDefault="000234C6" w:rsidP="00582787">
      <w:pPr>
        <w:suppressLineNumbers/>
        <w:spacing w:line="360" w:lineRule="exact"/>
        <w:ind w:firstLineChars="200" w:firstLine="420"/>
        <w:rPr>
          <w:rFonts w:ascii="ＭＳ Ｐゴシック" w:eastAsia="ＭＳ Ｐゴシック" w:hAnsi="ＭＳ Ｐゴシック"/>
        </w:rPr>
      </w:pPr>
    </w:p>
    <w:p w14:paraId="61EC16D4" w14:textId="406883DF" w:rsidR="00582787" w:rsidRPr="00DE24B4" w:rsidRDefault="00582787" w:rsidP="00582787">
      <w:pPr>
        <w:suppressLineNumbers/>
        <w:spacing w:line="360" w:lineRule="exact"/>
        <w:ind w:firstLineChars="200" w:firstLine="420"/>
        <w:rPr>
          <w:rFonts w:ascii="ＭＳ Ｐゴシック" w:eastAsia="ＭＳ Ｐゴシック" w:hAnsi="ＭＳ Ｐゴシック"/>
        </w:rPr>
      </w:pPr>
      <w:r w:rsidRPr="00DE24B4">
        <w:rPr>
          <w:rFonts w:ascii="ＭＳ Ｐゴシック" w:eastAsia="ＭＳ Ｐゴシック" w:hAnsi="ＭＳ Ｐゴシック" w:hint="eastAsia"/>
        </w:rPr>
        <w:t>表Ⅱ－12　大阪府地球温暖化対策実行計画に掲げる令和12年度の取組指標（電動車関係）</w:t>
      </w:r>
    </w:p>
    <w:tbl>
      <w:tblPr>
        <w:tblW w:w="859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430"/>
        <w:gridCol w:w="1867"/>
        <w:gridCol w:w="1909"/>
        <w:gridCol w:w="1385"/>
      </w:tblGrid>
      <w:tr w:rsidR="00DE24B4" w:rsidRPr="00DE24B4" w14:paraId="2FED6BC5" w14:textId="77777777" w:rsidTr="000234C6">
        <w:trPr>
          <w:trHeight w:val="252"/>
        </w:trPr>
        <w:tc>
          <w:tcPr>
            <w:tcW w:w="3430" w:type="dxa"/>
            <w:shd w:val="clear" w:color="auto" w:fill="auto"/>
            <w:tcMar>
              <w:top w:w="15" w:type="dxa"/>
              <w:left w:w="15" w:type="dxa"/>
              <w:bottom w:w="0" w:type="dxa"/>
              <w:right w:w="15" w:type="dxa"/>
            </w:tcMar>
            <w:vAlign w:val="center"/>
            <w:hideMark/>
          </w:tcPr>
          <w:p w14:paraId="3934BA27" w14:textId="77777777" w:rsidR="00582787" w:rsidRPr="00DE24B4" w:rsidRDefault="00582787" w:rsidP="00EF04A2">
            <w:pPr>
              <w:widowControl/>
              <w:suppressLineNumbers/>
              <w:spacing w:line="260" w:lineRule="exact"/>
              <w:jc w:val="center"/>
              <w:rPr>
                <w:rFonts w:ascii="ＭＳ Ｐ明朝" w:eastAsia="ＭＳ Ｐ明朝" w:hAnsi="ＭＳ Ｐ明朝" w:cs="Arial"/>
                <w:kern w:val="0"/>
                <w:szCs w:val="21"/>
              </w:rPr>
            </w:pPr>
            <w:r w:rsidRPr="00DE24B4">
              <w:rPr>
                <w:rFonts w:ascii="ＭＳ Ｐ明朝" w:eastAsia="ＭＳ Ｐ明朝" w:hAnsi="ＭＳ Ｐ明朝" w:cs="Arial" w:hint="eastAsia"/>
                <w:kern w:val="24"/>
                <w:szCs w:val="21"/>
              </w:rPr>
              <w:t>取組指標</w:t>
            </w:r>
          </w:p>
        </w:tc>
        <w:tc>
          <w:tcPr>
            <w:tcW w:w="1867" w:type="dxa"/>
            <w:shd w:val="clear" w:color="auto" w:fill="auto"/>
            <w:tcMar>
              <w:top w:w="15" w:type="dxa"/>
              <w:left w:w="15" w:type="dxa"/>
              <w:bottom w:w="0" w:type="dxa"/>
              <w:right w:w="15" w:type="dxa"/>
            </w:tcMar>
            <w:vAlign w:val="center"/>
            <w:hideMark/>
          </w:tcPr>
          <w:p w14:paraId="36D63CAA" w14:textId="77777777" w:rsidR="00582787" w:rsidRPr="00DE24B4" w:rsidRDefault="00582787" w:rsidP="00EF04A2">
            <w:pPr>
              <w:widowControl/>
              <w:suppressLineNumbers/>
              <w:spacing w:line="260" w:lineRule="exact"/>
              <w:jc w:val="center"/>
              <w:rPr>
                <w:rFonts w:ascii="ＭＳ Ｐ明朝" w:eastAsia="ＭＳ Ｐ明朝" w:hAnsi="ＭＳ Ｐ明朝" w:cs="Arial"/>
                <w:kern w:val="0"/>
                <w:szCs w:val="21"/>
              </w:rPr>
            </w:pPr>
            <w:r w:rsidRPr="00DE24B4">
              <w:rPr>
                <w:rFonts w:ascii="ＭＳ Ｐ明朝" w:eastAsia="ＭＳ Ｐ明朝" w:hAnsi="ＭＳ Ｐ明朝" w:cs="Arial" w:hint="eastAsia"/>
                <w:kern w:val="24"/>
                <w:szCs w:val="21"/>
              </w:rPr>
              <w:t>指標値</w:t>
            </w:r>
            <w:r w:rsidRPr="00DE24B4">
              <w:rPr>
                <w:rFonts w:ascii="ＭＳ Ｐ明朝" w:eastAsia="ＭＳ Ｐ明朝" w:hAnsi="ＭＳ Ｐ明朝" w:cs="Arial"/>
                <w:kern w:val="24"/>
                <w:szCs w:val="21"/>
              </w:rPr>
              <w:t>(2030)</w:t>
            </w:r>
          </w:p>
        </w:tc>
        <w:tc>
          <w:tcPr>
            <w:tcW w:w="1909" w:type="dxa"/>
            <w:shd w:val="clear" w:color="auto" w:fill="auto"/>
            <w:tcMar>
              <w:top w:w="15" w:type="dxa"/>
              <w:left w:w="15" w:type="dxa"/>
              <w:bottom w:w="0" w:type="dxa"/>
              <w:right w:w="15" w:type="dxa"/>
            </w:tcMar>
            <w:vAlign w:val="center"/>
            <w:hideMark/>
          </w:tcPr>
          <w:p w14:paraId="53E21F12" w14:textId="77777777" w:rsidR="00582787" w:rsidRPr="00DE24B4" w:rsidRDefault="00582787" w:rsidP="00EF04A2">
            <w:pPr>
              <w:widowControl/>
              <w:suppressLineNumbers/>
              <w:spacing w:line="260" w:lineRule="exact"/>
              <w:jc w:val="center"/>
              <w:rPr>
                <w:rFonts w:ascii="ＭＳ Ｐ明朝" w:eastAsia="ＭＳ Ｐ明朝" w:hAnsi="ＭＳ Ｐ明朝" w:cs="Arial"/>
                <w:kern w:val="0"/>
                <w:szCs w:val="21"/>
              </w:rPr>
            </w:pPr>
            <w:r w:rsidRPr="00DE24B4">
              <w:rPr>
                <w:rFonts w:ascii="ＭＳ Ｐ明朝" w:eastAsia="ＭＳ Ｐ明朝" w:hAnsi="ＭＳ Ｐ明朝" w:cs="Arial" w:hint="eastAsia"/>
                <w:kern w:val="24"/>
                <w:szCs w:val="21"/>
              </w:rPr>
              <w:t>参考値(年度)</w:t>
            </w:r>
          </w:p>
        </w:tc>
        <w:tc>
          <w:tcPr>
            <w:tcW w:w="1385" w:type="dxa"/>
            <w:shd w:val="clear" w:color="auto" w:fill="auto"/>
            <w:tcMar>
              <w:top w:w="15" w:type="dxa"/>
              <w:left w:w="15" w:type="dxa"/>
              <w:bottom w:w="0" w:type="dxa"/>
              <w:right w:w="15" w:type="dxa"/>
            </w:tcMar>
            <w:vAlign w:val="center"/>
            <w:hideMark/>
          </w:tcPr>
          <w:p w14:paraId="24CEE329" w14:textId="77777777" w:rsidR="00582787" w:rsidRPr="00DE24B4" w:rsidRDefault="00582787" w:rsidP="00EF04A2">
            <w:pPr>
              <w:widowControl/>
              <w:suppressLineNumbers/>
              <w:spacing w:line="260" w:lineRule="exact"/>
              <w:jc w:val="center"/>
              <w:rPr>
                <w:rFonts w:ascii="ＭＳ Ｐ明朝" w:eastAsia="ＭＳ Ｐ明朝" w:hAnsi="ＭＳ Ｐ明朝" w:cs="Arial"/>
                <w:kern w:val="0"/>
                <w:szCs w:val="21"/>
              </w:rPr>
            </w:pPr>
            <w:r w:rsidRPr="00DE24B4">
              <w:rPr>
                <w:rFonts w:ascii="ＭＳ Ｐ明朝" w:eastAsia="ＭＳ Ｐ明朝" w:hAnsi="ＭＳ Ｐ明朝" w:cs="Arial" w:hint="eastAsia"/>
                <w:kern w:val="24"/>
                <w:szCs w:val="21"/>
              </w:rPr>
              <w:t>増減割合</w:t>
            </w:r>
          </w:p>
        </w:tc>
      </w:tr>
      <w:tr w:rsidR="00DE24B4" w:rsidRPr="00DE24B4" w14:paraId="43522171" w14:textId="77777777" w:rsidTr="000234C6">
        <w:trPr>
          <w:trHeight w:val="153"/>
        </w:trPr>
        <w:tc>
          <w:tcPr>
            <w:tcW w:w="3430" w:type="dxa"/>
            <w:shd w:val="clear" w:color="auto" w:fill="auto"/>
            <w:tcMar>
              <w:top w:w="15" w:type="dxa"/>
              <w:left w:w="57" w:type="dxa"/>
              <w:bottom w:w="0" w:type="dxa"/>
              <w:right w:w="15" w:type="dxa"/>
            </w:tcMar>
            <w:vAlign w:val="center"/>
          </w:tcPr>
          <w:p w14:paraId="424C302B" w14:textId="77777777" w:rsidR="00582787" w:rsidRPr="00DE24B4" w:rsidRDefault="00582787" w:rsidP="00EF04A2">
            <w:pPr>
              <w:widowControl/>
              <w:suppressLineNumbers/>
              <w:spacing w:line="260" w:lineRule="exact"/>
              <w:jc w:val="left"/>
              <w:rPr>
                <w:rFonts w:ascii="ＭＳ Ｐ明朝" w:eastAsia="ＭＳ Ｐ明朝" w:hAnsi="ＭＳ Ｐ明朝" w:cs="Arial"/>
                <w:kern w:val="0"/>
                <w:szCs w:val="21"/>
              </w:rPr>
            </w:pPr>
            <w:r w:rsidRPr="00DE24B4">
              <w:rPr>
                <w:rFonts w:ascii="ＭＳ Ｐ明朝" w:eastAsia="ＭＳ Ｐ明朝" w:hAnsi="ＭＳ Ｐ明朝" w:cs="Arial" w:hint="eastAsia"/>
                <w:kern w:val="24"/>
                <w:szCs w:val="21"/>
              </w:rPr>
              <w:t>軽自動車を除く乗用車の新車販売に占める電動車の割合</w:t>
            </w:r>
          </w:p>
        </w:tc>
        <w:tc>
          <w:tcPr>
            <w:tcW w:w="1867" w:type="dxa"/>
            <w:shd w:val="clear" w:color="auto" w:fill="auto"/>
            <w:tcMar>
              <w:top w:w="15" w:type="dxa"/>
              <w:left w:w="15" w:type="dxa"/>
              <w:bottom w:w="0" w:type="dxa"/>
              <w:right w:w="15" w:type="dxa"/>
            </w:tcMar>
            <w:vAlign w:val="center"/>
          </w:tcPr>
          <w:p w14:paraId="7FE0C605" w14:textId="77777777" w:rsidR="00582787" w:rsidRPr="00DE24B4" w:rsidRDefault="00582787" w:rsidP="00EF04A2">
            <w:pPr>
              <w:widowControl/>
              <w:suppressLineNumbers/>
              <w:spacing w:line="260" w:lineRule="exact"/>
              <w:jc w:val="center"/>
              <w:rPr>
                <w:rFonts w:ascii="ＭＳ Ｐ明朝" w:eastAsia="ＭＳ Ｐ明朝" w:hAnsi="ＭＳ Ｐ明朝" w:cs="Arial"/>
                <w:kern w:val="0"/>
                <w:szCs w:val="21"/>
              </w:rPr>
            </w:pPr>
            <w:r w:rsidRPr="00DE24B4">
              <w:rPr>
                <w:rFonts w:ascii="ＭＳ Ｐ明朝" w:eastAsia="ＭＳ Ｐ明朝" w:hAnsi="ＭＳ Ｐ明朝" w:cs="Arial" w:hint="eastAsia"/>
                <w:kern w:val="0"/>
                <w:szCs w:val="21"/>
              </w:rPr>
              <w:t>10割</w:t>
            </w:r>
          </w:p>
        </w:tc>
        <w:tc>
          <w:tcPr>
            <w:tcW w:w="1909" w:type="dxa"/>
            <w:shd w:val="clear" w:color="auto" w:fill="auto"/>
            <w:tcMar>
              <w:top w:w="15" w:type="dxa"/>
              <w:left w:w="15" w:type="dxa"/>
              <w:bottom w:w="0" w:type="dxa"/>
              <w:right w:w="15" w:type="dxa"/>
            </w:tcMar>
            <w:vAlign w:val="center"/>
          </w:tcPr>
          <w:p w14:paraId="6D19BD4D" w14:textId="77777777" w:rsidR="00582787" w:rsidRPr="00DE24B4" w:rsidRDefault="00582787" w:rsidP="00EF04A2">
            <w:pPr>
              <w:widowControl/>
              <w:suppressLineNumbers/>
              <w:spacing w:line="340" w:lineRule="exact"/>
              <w:jc w:val="center"/>
              <w:rPr>
                <w:rFonts w:ascii="ＭＳ 明朝" w:eastAsia="ＭＳ 明朝" w:hAnsi="ＭＳ 明朝" w:cs="Arial"/>
                <w:kern w:val="0"/>
                <w:sz w:val="22"/>
              </w:rPr>
            </w:pPr>
            <w:r w:rsidRPr="00DE24B4">
              <w:rPr>
                <w:rFonts w:ascii="ＭＳ Ｐ明朝" w:eastAsia="ＭＳ Ｐ明朝" w:hAnsi="ＭＳ Ｐ明朝" w:cs="Arial"/>
                <w:kern w:val="0"/>
                <w:szCs w:val="21"/>
              </w:rPr>
              <w:t>41.0％</w:t>
            </w:r>
            <w:r w:rsidRPr="00DE24B4">
              <w:rPr>
                <w:rFonts w:ascii="ＭＳ 明朝" w:eastAsia="ＭＳ 明朝" w:hAnsi="ＭＳ 明朝" w:cs="Arial"/>
                <w:kern w:val="24"/>
                <w:position w:val="4"/>
                <w:sz w:val="22"/>
                <w:szCs w:val="14"/>
                <w:vertAlign w:val="superscript"/>
              </w:rPr>
              <w:t>(2019</w:t>
            </w:r>
            <w:r w:rsidRPr="00DE24B4">
              <w:rPr>
                <w:rFonts w:ascii="ＭＳ 明朝" w:eastAsia="ＭＳ 明朝" w:hAnsi="ＭＳ 明朝" w:cs="Arial" w:hint="eastAsia"/>
                <w:kern w:val="24"/>
                <w:position w:val="4"/>
                <w:sz w:val="22"/>
                <w:szCs w:val="14"/>
                <w:vertAlign w:val="superscript"/>
              </w:rPr>
              <w:t>年</w:t>
            </w:r>
            <w:r w:rsidRPr="00DE24B4">
              <w:rPr>
                <w:rFonts w:ascii="ＭＳ 明朝" w:eastAsia="ＭＳ 明朝" w:hAnsi="ＭＳ 明朝" w:cs="Arial"/>
                <w:kern w:val="24"/>
                <w:position w:val="4"/>
                <w:sz w:val="22"/>
                <w:szCs w:val="14"/>
                <w:vertAlign w:val="superscript"/>
              </w:rPr>
              <w:t>)</w:t>
            </w:r>
          </w:p>
        </w:tc>
        <w:tc>
          <w:tcPr>
            <w:tcW w:w="1385" w:type="dxa"/>
            <w:shd w:val="clear" w:color="auto" w:fill="auto"/>
            <w:tcMar>
              <w:top w:w="15" w:type="dxa"/>
              <w:left w:w="15" w:type="dxa"/>
              <w:bottom w:w="0" w:type="dxa"/>
              <w:right w:w="15" w:type="dxa"/>
            </w:tcMar>
            <w:vAlign w:val="center"/>
          </w:tcPr>
          <w:p w14:paraId="0F802D2F" w14:textId="77777777" w:rsidR="00582787" w:rsidRPr="00DE24B4" w:rsidRDefault="00582787" w:rsidP="00EF04A2">
            <w:pPr>
              <w:widowControl/>
              <w:suppressLineNumbers/>
              <w:spacing w:line="260" w:lineRule="exact"/>
              <w:jc w:val="center"/>
              <w:rPr>
                <w:rFonts w:ascii="ＭＳ Ｐ明朝" w:eastAsia="ＭＳ Ｐ明朝" w:hAnsi="ＭＳ Ｐ明朝" w:cs="Arial"/>
                <w:kern w:val="0"/>
                <w:szCs w:val="21"/>
              </w:rPr>
            </w:pPr>
            <w:r w:rsidRPr="00DE24B4">
              <w:rPr>
                <w:rFonts w:ascii="ＭＳ Ｐ明朝" w:eastAsia="ＭＳ Ｐ明朝" w:hAnsi="ＭＳ Ｐ明朝" w:cs="Arial" w:hint="eastAsia"/>
                <w:kern w:val="24"/>
                <w:szCs w:val="21"/>
              </w:rPr>
              <w:t>＋</w:t>
            </w:r>
            <w:r w:rsidRPr="00DE24B4">
              <w:rPr>
                <w:rFonts w:ascii="ＭＳ Ｐ明朝" w:eastAsia="ＭＳ Ｐ明朝" w:hAnsi="ＭＳ Ｐ明朝" w:cs="Arial"/>
                <w:kern w:val="0"/>
                <w:szCs w:val="21"/>
              </w:rPr>
              <w:t>約59pt</w:t>
            </w:r>
          </w:p>
        </w:tc>
      </w:tr>
      <w:tr w:rsidR="00DE24B4" w:rsidRPr="00DE24B4" w14:paraId="1D37CE32" w14:textId="77777777" w:rsidTr="000234C6">
        <w:trPr>
          <w:trHeight w:val="153"/>
        </w:trPr>
        <w:tc>
          <w:tcPr>
            <w:tcW w:w="3430" w:type="dxa"/>
            <w:shd w:val="clear" w:color="auto" w:fill="auto"/>
            <w:tcMar>
              <w:top w:w="15" w:type="dxa"/>
              <w:left w:w="57" w:type="dxa"/>
              <w:bottom w:w="0" w:type="dxa"/>
              <w:right w:w="15" w:type="dxa"/>
            </w:tcMar>
            <w:vAlign w:val="center"/>
          </w:tcPr>
          <w:p w14:paraId="40D9BCD3" w14:textId="77777777" w:rsidR="00582787" w:rsidRPr="00DE24B4" w:rsidRDefault="00582787" w:rsidP="00EF04A2">
            <w:pPr>
              <w:widowControl/>
              <w:suppressLineNumbers/>
              <w:spacing w:line="260" w:lineRule="exact"/>
              <w:jc w:val="left"/>
              <w:rPr>
                <w:rFonts w:ascii="ＭＳ Ｐ明朝" w:eastAsia="ＭＳ Ｐ明朝" w:hAnsi="ＭＳ Ｐ明朝" w:cs="Arial"/>
                <w:kern w:val="24"/>
                <w:szCs w:val="21"/>
              </w:rPr>
            </w:pPr>
            <w:r w:rsidRPr="00DE24B4">
              <w:rPr>
                <w:rFonts w:ascii="ＭＳ Ｐ明朝" w:eastAsia="ＭＳ Ｐ明朝" w:hAnsi="ＭＳ Ｐ明朝" w:cs="Arial" w:hint="eastAsia"/>
                <w:kern w:val="24"/>
                <w:szCs w:val="21"/>
              </w:rPr>
              <w:t>すべての乗用車の新車販売に占める電動車の割合</w:t>
            </w:r>
          </w:p>
        </w:tc>
        <w:tc>
          <w:tcPr>
            <w:tcW w:w="1867" w:type="dxa"/>
            <w:shd w:val="clear" w:color="auto" w:fill="auto"/>
            <w:tcMar>
              <w:top w:w="15" w:type="dxa"/>
              <w:left w:w="15" w:type="dxa"/>
              <w:bottom w:w="0" w:type="dxa"/>
              <w:right w:w="15" w:type="dxa"/>
            </w:tcMar>
            <w:vAlign w:val="center"/>
          </w:tcPr>
          <w:p w14:paraId="7C2DBD25" w14:textId="77777777" w:rsidR="00582787" w:rsidRPr="00DE24B4" w:rsidRDefault="00582787" w:rsidP="00EF04A2">
            <w:pPr>
              <w:widowControl/>
              <w:suppressLineNumbers/>
              <w:spacing w:line="260" w:lineRule="exact"/>
              <w:jc w:val="center"/>
              <w:rPr>
                <w:rFonts w:ascii="ＭＳ Ｐ明朝" w:eastAsia="ＭＳ Ｐ明朝" w:hAnsi="ＭＳ Ｐ明朝" w:cs="Arial"/>
                <w:kern w:val="24"/>
                <w:szCs w:val="21"/>
              </w:rPr>
            </w:pPr>
            <w:r w:rsidRPr="00DE24B4">
              <w:rPr>
                <w:rFonts w:ascii="ＭＳ Ｐ明朝" w:eastAsia="ＭＳ Ｐ明朝" w:hAnsi="ＭＳ Ｐ明朝" w:cs="Arial" w:hint="eastAsia"/>
                <w:kern w:val="24"/>
                <w:szCs w:val="21"/>
              </w:rPr>
              <w:t>９割</w:t>
            </w:r>
          </w:p>
        </w:tc>
        <w:tc>
          <w:tcPr>
            <w:tcW w:w="1909" w:type="dxa"/>
            <w:shd w:val="clear" w:color="auto" w:fill="auto"/>
            <w:tcMar>
              <w:top w:w="15" w:type="dxa"/>
              <w:left w:w="15" w:type="dxa"/>
              <w:bottom w:w="0" w:type="dxa"/>
              <w:right w:w="15" w:type="dxa"/>
            </w:tcMar>
            <w:vAlign w:val="center"/>
          </w:tcPr>
          <w:p w14:paraId="01BE3420" w14:textId="77777777" w:rsidR="00582787" w:rsidRPr="00DE24B4" w:rsidRDefault="00582787" w:rsidP="00EF04A2">
            <w:pPr>
              <w:widowControl/>
              <w:suppressLineNumbers/>
              <w:spacing w:line="340" w:lineRule="exact"/>
              <w:jc w:val="center"/>
              <w:rPr>
                <w:rFonts w:ascii="ＭＳ 明朝" w:eastAsia="ＭＳ 明朝" w:hAnsi="ＭＳ 明朝" w:cs="Arial"/>
                <w:kern w:val="24"/>
                <w:sz w:val="22"/>
                <w:szCs w:val="16"/>
              </w:rPr>
            </w:pPr>
            <w:r w:rsidRPr="00DE24B4">
              <w:rPr>
                <w:rFonts w:ascii="ＭＳ Ｐ明朝" w:eastAsia="ＭＳ Ｐ明朝" w:hAnsi="ＭＳ Ｐ明朝" w:cs="Arial"/>
                <w:kern w:val="24"/>
                <w:szCs w:val="21"/>
              </w:rPr>
              <w:t>36.6</w:t>
            </w:r>
            <w:r w:rsidRPr="00DE24B4">
              <w:rPr>
                <w:rFonts w:ascii="ＭＳ Ｐ明朝" w:eastAsia="ＭＳ Ｐ明朝" w:hAnsi="ＭＳ Ｐ明朝" w:cs="Arial" w:hint="eastAsia"/>
                <w:kern w:val="24"/>
                <w:szCs w:val="21"/>
              </w:rPr>
              <w:t>％</w:t>
            </w:r>
            <w:r w:rsidRPr="00DE24B4">
              <w:rPr>
                <w:rFonts w:ascii="ＭＳ 明朝" w:eastAsia="ＭＳ 明朝" w:hAnsi="ＭＳ 明朝" w:cs="Arial"/>
                <w:kern w:val="24"/>
                <w:position w:val="4"/>
                <w:sz w:val="22"/>
                <w:szCs w:val="14"/>
                <w:vertAlign w:val="superscript"/>
              </w:rPr>
              <w:t>(2019</w:t>
            </w:r>
            <w:r w:rsidRPr="00DE24B4">
              <w:rPr>
                <w:rFonts w:ascii="ＭＳ 明朝" w:eastAsia="ＭＳ 明朝" w:hAnsi="ＭＳ 明朝" w:cs="Arial" w:hint="eastAsia"/>
                <w:kern w:val="24"/>
                <w:position w:val="4"/>
                <w:sz w:val="22"/>
                <w:szCs w:val="14"/>
                <w:vertAlign w:val="superscript"/>
              </w:rPr>
              <w:t>年</w:t>
            </w:r>
            <w:r w:rsidRPr="00DE24B4">
              <w:rPr>
                <w:rFonts w:ascii="ＭＳ 明朝" w:eastAsia="ＭＳ 明朝" w:hAnsi="ＭＳ 明朝" w:cs="Arial"/>
                <w:kern w:val="24"/>
                <w:position w:val="4"/>
                <w:sz w:val="22"/>
                <w:szCs w:val="14"/>
                <w:vertAlign w:val="superscript"/>
              </w:rPr>
              <w:t>)</w:t>
            </w:r>
          </w:p>
        </w:tc>
        <w:tc>
          <w:tcPr>
            <w:tcW w:w="1385" w:type="dxa"/>
            <w:shd w:val="clear" w:color="auto" w:fill="auto"/>
            <w:tcMar>
              <w:top w:w="15" w:type="dxa"/>
              <w:left w:w="15" w:type="dxa"/>
              <w:bottom w:w="0" w:type="dxa"/>
              <w:right w:w="15" w:type="dxa"/>
            </w:tcMar>
            <w:vAlign w:val="center"/>
          </w:tcPr>
          <w:p w14:paraId="78E25084" w14:textId="77777777" w:rsidR="00582787" w:rsidRPr="00DE24B4" w:rsidRDefault="00582787" w:rsidP="00EF04A2">
            <w:pPr>
              <w:widowControl/>
              <w:suppressLineNumbers/>
              <w:spacing w:line="260" w:lineRule="exact"/>
              <w:jc w:val="center"/>
              <w:rPr>
                <w:rFonts w:ascii="ＭＳ Ｐ明朝" w:eastAsia="ＭＳ Ｐ明朝" w:hAnsi="ＭＳ Ｐ明朝" w:cs="Arial"/>
                <w:kern w:val="24"/>
                <w:szCs w:val="21"/>
              </w:rPr>
            </w:pPr>
            <w:r w:rsidRPr="00DE24B4">
              <w:rPr>
                <w:rFonts w:ascii="ＭＳ Ｐ明朝" w:eastAsia="ＭＳ Ｐ明朝" w:hAnsi="ＭＳ Ｐ明朝" w:cs="Arial" w:hint="eastAsia"/>
                <w:kern w:val="24"/>
                <w:szCs w:val="21"/>
              </w:rPr>
              <w:t>＋約</w:t>
            </w:r>
            <w:r w:rsidRPr="00DE24B4">
              <w:rPr>
                <w:rFonts w:ascii="ＭＳ Ｐ明朝" w:eastAsia="ＭＳ Ｐ明朝" w:hAnsi="ＭＳ Ｐ明朝" w:cs="Arial"/>
                <w:kern w:val="24"/>
                <w:szCs w:val="21"/>
              </w:rPr>
              <w:t>54pt</w:t>
            </w:r>
          </w:p>
        </w:tc>
      </w:tr>
      <w:tr w:rsidR="00582787" w:rsidRPr="00DE24B4" w14:paraId="5E169957" w14:textId="77777777" w:rsidTr="000234C6">
        <w:trPr>
          <w:trHeight w:val="153"/>
        </w:trPr>
        <w:tc>
          <w:tcPr>
            <w:tcW w:w="3430" w:type="dxa"/>
            <w:shd w:val="clear" w:color="auto" w:fill="auto"/>
            <w:tcMar>
              <w:top w:w="15" w:type="dxa"/>
              <w:left w:w="57" w:type="dxa"/>
              <w:bottom w:w="0" w:type="dxa"/>
              <w:right w:w="15" w:type="dxa"/>
            </w:tcMar>
            <w:vAlign w:val="center"/>
            <w:hideMark/>
          </w:tcPr>
          <w:p w14:paraId="00EE107C" w14:textId="77777777" w:rsidR="00582787" w:rsidRPr="00DE24B4" w:rsidRDefault="00582787" w:rsidP="00EF04A2">
            <w:pPr>
              <w:widowControl/>
              <w:suppressLineNumbers/>
              <w:spacing w:line="260" w:lineRule="exact"/>
              <w:jc w:val="left"/>
              <w:rPr>
                <w:rFonts w:ascii="ＭＳ Ｐ明朝" w:eastAsia="ＭＳ Ｐ明朝" w:hAnsi="ＭＳ Ｐ明朝" w:cs="Arial"/>
                <w:kern w:val="0"/>
                <w:szCs w:val="21"/>
              </w:rPr>
            </w:pPr>
            <w:r w:rsidRPr="00DE24B4">
              <w:rPr>
                <w:rFonts w:ascii="ＭＳ Ｐ明朝" w:eastAsia="ＭＳ Ｐ明朝" w:hAnsi="ＭＳ Ｐ明朝" w:cs="Arial" w:hint="eastAsia"/>
                <w:kern w:val="24"/>
                <w:szCs w:val="21"/>
              </w:rPr>
              <w:t>すべての乗用車の新車販売に占める</w:t>
            </w:r>
            <w:r w:rsidRPr="00DE24B4">
              <w:rPr>
                <w:rFonts w:ascii="ＭＳ Ｐ明朝" w:eastAsia="ＭＳ Ｐ明朝" w:hAnsi="ＭＳ Ｐ明朝" w:cs="Arial"/>
                <w:kern w:val="24"/>
                <w:szCs w:val="21"/>
              </w:rPr>
              <w:t>ZEV</w:t>
            </w:r>
            <w:r w:rsidRPr="00DE24B4">
              <w:rPr>
                <w:rFonts w:ascii="ＭＳ Ｐ明朝" w:eastAsia="ＭＳ Ｐ明朝" w:hAnsi="ＭＳ Ｐ明朝" w:cs="Arial" w:hint="eastAsia"/>
                <w:kern w:val="24"/>
                <w:szCs w:val="21"/>
              </w:rPr>
              <w:t>の割合</w:t>
            </w:r>
          </w:p>
        </w:tc>
        <w:tc>
          <w:tcPr>
            <w:tcW w:w="1867" w:type="dxa"/>
            <w:shd w:val="clear" w:color="auto" w:fill="auto"/>
            <w:tcMar>
              <w:top w:w="15" w:type="dxa"/>
              <w:left w:w="15" w:type="dxa"/>
              <w:bottom w:w="0" w:type="dxa"/>
              <w:right w:w="15" w:type="dxa"/>
            </w:tcMar>
            <w:vAlign w:val="center"/>
            <w:hideMark/>
          </w:tcPr>
          <w:p w14:paraId="47FB20FD" w14:textId="77777777" w:rsidR="00582787" w:rsidRPr="00DE24B4" w:rsidRDefault="00582787" w:rsidP="00EF04A2">
            <w:pPr>
              <w:widowControl/>
              <w:suppressLineNumbers/>
              <w:spacing w:line="260" w:lineRule="exact"/>
              <w:jc w:val="center"/>
              <w:rPr>
                <w:rFonts w:ascii="ＭＳ Ｐ明朝" w:eastAsia="ＭＳ Ｐ明朝" w:hAnsi="ＭＳ Ｐ明朝" w:cs="Arial"/>
                <w:kern w:val="0"/>
                <w:szCs w:val="21"/>
              </w:rPr>
            </w:pPr>
            <w:r w:rsidRPr="00DE24B4">
              <w:rPr>
                <w:rFonts w:ascii="ＭＳ Ｐ明朝" w:eastAsia="ＭＳ Ｐ明朝" w:hAnsi="ＭＳ Ｐ明朝" w:cs="Arial" w:hint="eastAsia"/>
                <w:kern w:val="0"/>
                <w:szCs w:val="21"/>
              </w:rPr>
              <w:t>４割</w:t>
            </w:r>
          </w:p>
        </w:tc>
        <w:tc>
          <w:tcPr>
            <w:tcW w:w="1909" w:type="dxa"/>
            <w:shd w:val="clear" w:color="auto" w:fill="auto"/>
            <w:tcMar>
              <w:top w:w="15" w:type="dxa"/>
              <w:left w:w="15" w:type="dxa"/>
              <w:bottom w:w="0" w:type="dxa"/>
              <w:right w:w="15" w:type="dxa"/>
            </w:tcMar>
            <w:vAlign w:val="center"/>
            <w:hideMark/>
          </w:tcPr>
          <w:p w14:paraId="082D6FBE" w14:textId="77777777" w:rsidR="00582787" w:rsidRPr="00DE24B4" w:rsidRDefault="00582787" w:rsidP="00EF04A2">
            <w:pPr>
              <w:widowControl/>
              <w:suppressLineNumbers/>
              <w:spacing w:line="340" w:lineRule="exact"/>
              <w:jc w:val="center"/>
              <w:rPr>
                <w:rFonts w:ascii="ＭＳ 明朝" w:eastAsia="ＭＳ 明朝" w:hAnsi="ＭＳ 明朝" w:cs="Arial"/>
                <w:kern w:val="0"/>
                <w:sz w:val="22"/>
              </w:rPr>
            </w:pPr>
            <w:r w:rsidRPr="00DE24B4">
              <w:rPr>
                <w:rFonts w:ascii="ＭＳ Ｐ明朝" w:eastAsia="ＭＳ Ｐ明朝" w:hAnsi="ＭＳ Ｐ明朝" w:cs="Arial"/>
                <w:kern w:val="24"/>
                <w:szCs w:val="21"/>
              </w:rPr>
              <w:t>0.9</w:t>
            </w:r>
            <w:r w:rsidRPr="00DE24B4">
              <w:rPr>
                <w:rFonts w:ascii="ＭＳ Ｐ明朝" w:eastAsia="ＭＳ Ｐ明朝" w:hAnsi="ＭＳ Ｐ明朝" w:cs="Arial" w:hint="eastAsia"/>
                <w:kern w:val="24"/>
                <w:szCs w:val="21"/>
              </w:rPr>
              <w:t>％</w:t>
            </w:r>
            <w:r w:rsidRPr="00DE24B4">
              <w:rPr>
                <w:rFonts w:ascii="ＭＳ 明朝" w:eastAsia="ＭＳ 明朝" w:hAnsi="ＭＳ 明朝" w:cs="Arial"/>
                <w:kern w:val="24"/>
                <w:position w:val="4"/>
                <w:sz w:val="22"/>
                <w:szCs w:val="14"/>
                <w:vertAlign w:val="superscript"/>
              </w:rPr>
              <w:t>(2019</w:t>
            </w:r>
            <w:r w:rsidRPr="00DE24B4">
              <w:rPr>
                <w:rFonts w:ascii="ＭＳ 明朝" w:eastAsia="ＭＳ 明朝" w:hAnsi="ＭＳ 明朝" w:cs="Arial" w:hint="eastAsia"/>
                <w:kern w:val="24"/>
                <w:position w:val="4"/>
                <w:sz w:val="22"/>
                <w:szCs w:val="14"/>
                <w:vertAlign w:val="superscript"/>
              </w:rPr>
              <w:t>年</w:t>
            </w:r>
            <w:r w:rsidRPr="00DE24B4">
              <w:rPr>
                <w:rFonts w:ascii="ＭＳ 明朝" w:eastAsia="ＭＳ 明朝" w:hAnsi="ＭＳ 明朝" w:cs="Arial"/>
                <w:kern w:val="24"/>
                <w:position w:val="4"/>
                <w:sz w:val="22"/>
                <w:szCs w:val="14"/>
                <w:vertAlign w:val="superscript"/>
              </w:rPr>
              <w:t>)</w:t>
            </w:r>
          </w:p>
        </w:tc>
        <w:tc>
          <w:tcPr>
            <w:tcW w:w="1385" w:type="dxa"/>
            <w:shd w:val="clear" w:color="auto" w:fill="auto"/>
            <w:tcMar>
              <w:top w:w="15" w:type="dxa"/>
              <w:left w:w="15" w:type="dxa"/>
              <w:bottom w:w="0" w:type="dxa"/>
              <w:right w:w="15" w:type="dxa"/>
            </w:tcMar>
            <w:vAlign w:val="center"/>
            <w:hideMark/>
          </w:tcPr>
          <w:p w14:paraId="52248531" w14:textId="77777777" w:rsidR="00582787" w:rsidRPr="00DE24B4" w:rsidRDefault="00582787" w:rsidP="00EF04A2">
            <w:pPr>
              <w:widowControl/>
              <w:suppressLineNumbers/>
              <w:spacing w:line="260" w:lineRule="exact"/>
              <w:jc w:val="center"/>
              <w:rPr>
                <w:rFonts w:ascii="ＭＳ Ｐ明朝" w:eastAsia="ＭＳ Ｐ明朝" w:hAnsi="ＭＳ Ｐ明朝" w:cs="Arial"/>
                <w:kern w:val="0"/>
                <w:szCs w:val="21"/>
              </w:rPr>
            </w:pPr>
            <w:r w:rsidRPr="00DE24B4">
              <w:rPr>
                <w:rFonts w:ascii="ＭＳ Ｐ明朝" w:eastAsia="ＭＳ Ｐ明朝" w:hAnsi="ＭＳ Ｐ明朝" w:cs="Arial" w:hint="eastAsia"/>
                <w:kern w:val="24"/>
                <w:szCs w:val="21"/>
              </w:rPr>
              <w:t>＋約</w:t>
            </w:r>
            <w:r w:rsidRPr="00DE24B4">
              <w:rPr>
                <w:rFonts w:ascii="ＭＳ Ｐ明朝" w:eastAsia="ＭＳ Ｐ明朝" w:hAnsi="ＭＳ Ｐ明朝" w:cs="Arial"/>
                <w:kern w:val="24"/>
                <w:szCs w:val="21"/>
              </w:rPr>
              <w:t>40pt</w:t>
            </w:r>
          </w:p>
        </w:tc>
      </w:tr>
    </w:tbl>
    <w:p w14:paraId="24059811" w14:textId="77777777" w:rsidR="00582787" w:rsidRPr="00DE24B4" w:rsidRDefault="00582787" w:rsidP="00582787">
      <w:pPr>
        <w:suppressLineNumbers/>
        <w:spacing w:line="360" w:lineRule="exact"/>
        <w:rPr>
          <w:rFonts w:ascii="ＭＳ 明朝" w:eastAsia="ＭＳ 明朝" w:hAnsi="ＭＳ 明朝"/>
          <w:sz w:val="22"/>
        </w:rPr>
      </w:pPr>
    </w:p>
    <w:p w14:paraId="05A78884" w14:textId="77777777" w:rsidR="00582787" w:rsidRPr="00DE24B4" w:rsidRDefault="00582787" w:rsidP="00582787">
      <w:pPr>
        <w:suppressLineNumbers/>
        <w:spacing w:line="360" w:lineRule="exact"/>
        <w:ind w:firstLineChars="50" w:firstLine="110"/>
        <w:jc w:val="center"/>
        <w:rPr>
          <w:rFonts w:ascii="ＭＳ Ｐゴシック" w:eastAsia="ＭＳ Ｐゴシック" w:hAnsi="ＭＳ Ｐゴシック"/>
        </w:rPr>
      </w:pPr>
      <w:r w:rsidRPr="00DE24B4">
        <w:rPr>
          <w:rFonts w:ascii="ＭＳ Ｐゴシック" w:eastAsia="ＭＳ Ｐゴシック" w:hAnsi="ＭＳ Ｐゴシック" w:hint="eastAsia"/>
          <w:sz w:val="22"/>
        </w:rPr>
        <w:t>表Ⅱ－13　電動車普及（乗用系）によるCO</w:t>
      </w:r>
      <w:r w:rsidRPr="00DE24B4">
        <w:rPr>
          <w:rFonts w:ascii="ＭＳ Ｐゴシック" w:eastAsia="ＭＳ Ｐゴシック" w:hAnsi="ＭＳ Ｐゴシック" w:hint="eastAsia"/>
          <w:sz w:val="16"/>
          <w:szCs w:val="16"/>
        </w:rPr>
        <w:t>2</w:t>
      </w:r>
      <w:r w:rsidRPr="00DE24B4">
        <w:rPr>
          <w:rFonts w:ascii="ＭＳ Ｐゴシック" w:eastAsia="ＭＳ Ｐゴシック" w:hAnsi="ＭＳ Ｐゴシック" w:hint="eastAsia"/>
          <w:sz w:val="22"/>
        </w:rPr>
        <w:t xml:space="preserve">削減効果（令和12年度）　</w:t>
      </w:r>
      <w:r w:rsidRPr="00DE24B4">
        <w:rPr>
          <w:rFonts w:ascii="ＭＳ 明朝" w:eastAsia="ＭＳ 明朝" w:hAnsi="ＭＳ 明朝"/>
          <w:noProof/>
          <w:sz w:val="22"/>
        </w:rPr>
        <mc:AlternateContent>
          <mc:Choice Requires="wps">
            <w:drawing>
              <wp:anchor distT="0" distB="0" distL="114300" distR="114300" simplePos="0" relativeHeight="252612608" behindDoc="0" locked="0" layoutInCell="1" allowOverlap="1" wp14:anchorId="6A35A1AF" wp14:editId="2688A7B8">
                <wp:simplePos x="0" y="0"/>
                <wp:positionH relativeFrom="margin">
                  <wp:posOffset>4014460</wp:posOffset>
                </wp:positionH>
                <wp:positionV relativeFrom="paragraph">
                  <wp:posOffset>156409</wp:posOffset>
                </wp:positionV>
                <wp:extent cx="1337388" cy="295275"/>
                <wp:effectExtent l="0" t="0" r="0" b="9525"/>
                <wp:wrapNone/>
                <wp:docPr id="7298" name="テキスト ボックス 7298"/>
                <wp:cNvGraphicFramePr/>
                <a:graphic xmlns:a="http://schemas.openxmlformats.org/drawingml/2006/main">
                  <a:graphicData uri="http://schemas.microsoft.com/office/word/2010/wordprocessingShape">
                    <wps:wsp>
                      <wps:cNvSpPr txBox="1"/>
                      <wps:spPr>
                        <a:xfrm>
                          <a:off x="0" y="0"/>
                          <a:ext cx="1337388" cy="295275"/>
                        </a:xfrm>
                        <a:prstGeom prst="rect">
                          <a:avLst/>
                        </a:prstGeom>
                        <a:noFill/>
                        <a:ln w="3175" cmpd="sng">
                          <a:noFill/>
                        </a:ln>
                        <a:effectLst/>
                      </wps:spPr>
                      <wps:txbx>
                        <w:txbxContent>
                          <w:p w14:paraId="6F1B392B" w14:textId="77777777" w:rsidR="00BA6C41" w:rsidRPr="00FC04F3" w:rsidRDefault="00BA6C41" w:rsidP="00582787">
                            <w:pPr>
                              <w:pStyle w:val="Web"/>
                              <w:spacing w:before="0" w:beforeAutospacing="0" w:after="0" w:afterAutospacing="0" w:line="300" w:lineRule="exact"/>
                              <w:jc w:val="center"/>
                              <w:rPr>
                                <w:rFonts w:ascii="ＭＳ Ｐ明朝" w:eastAsia="ＭＳ Ｐ明朝" w:hAnsi="ＭＳ Ｐ明朝" w:cs="Times New Roman"/>
                                <w:kern w:val="2"/>
                                <w:sz w:val="18"/>
                                <w:szCs w:val="18"/>
                              </w:rPr>
                            </w:pPr>
                            <w:r w:rsidRPr="00FC04F3">
                              <w:rPr>
                                <w:rFonts w:ascii="ＭＳ Ｐ明朝" w:eastAsia="ＭＳ Ｐ明朝" w:hAnsi="ＭＳ Ｐ明朝" w:cs="Times New Roman" w:hint="eastAsia"/>
                                <w:kern w:val="2"/>
                                <w:sz w:val="18"/>
                                <w:szCs w:val="18"/>
                              </w:rPr>
                              <w:t>単位：千t-CO2</w:t>
                            </w: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6A35A1AF" id="テキスト ボックス 7298" o:spid="_x0000_s1119" type="#_x0000_t202" style="position:absolute;left:0;text-align:left;margin-left:316.1pt;margin-top:12.3pt;width:105.3pt;height:23.25pt;z-index:252612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" filled="f" stroked="f" strokeweight=".25pt">
                <v:textbox>
                  <w:txbxContent>
                    <w:p w14:paraId="6F1B392B" w14:textId="77777777" w:rsidR="00BA6C41" w:rsidRPr="00FC04F3" w:rsidRDefault="00BA6C41" w:rsidP="00582787">
                      <w:pPr>
                        <w:pStyle w:val="Web"/>
                        <w:spacing w:before="0" w:beforeAutospacing="0" w:after="0" w:afterAutospacing="0" w:line="300" w:lineRule="exact"/>
                        <w:jc w:val="center"/>
                        <w:rPr>
                          <w:rFonts w:ascii="ＭＳ Ｐ明朝" w:eastAsia="ＭＳ Ｐ明朝" w:hAnsi="ＭＳ Ｐ明朝" w:cs="Times New Roman"/>
                          <w:kern w:val="2"/>
                          <w:sz w:val="18"/>
                          <w:szCs w:val="18"/>
                        </w:rPr>
                      </w:pPr>
                      <w:r w:rsidRPr="00FC04F3">
                        <w:rPr>
                          <w:rFonts w:ascii="ＭＳ Ｐ明朝" w:eastAsia="ＭＳ Ｐ明朝" w:hAnsi="ＭＳ Ｐ明朝" w:cs="Times New Roman" w:hint="eastAsia"/>
                          <w:kern w:val="2"/>
                          <w:sz w:val="18"/>
                          <w:szCs w:val="18"/>
                        </w:rPr>
                        <w:t>単位：千t-CO2</w:t>
                      </w:r>
                    </w:p>
                  </w:txbxContent>
                </v:textbox>
                <w10:wrap anchorx="margin"/>
              </v:shape>
            </w:pict>
          </mc:Fallback>
        </mc:AlternateContent>
      </w:r>
    </w:p>
    <w:tbl>
      <w:tblPr>
        <w:tblpPr w:leftFromText="142" w:rightFromText="142" w:vertAnchor="text" w:horzAnchor="margin" w:tblpXSpec="center" w:tblpY="257"/>
        <w:tblW w:w="7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061"/>
        <w:gridCol w:w="3361"/>
      </w:tblGrid>
      <w:tr w:rsidR="00DE24B4" w:rsidRPr="00DE24B4" w14:paraId="20A4877D" w14:textId="77777777" w:rsidTr="000234C6">
        <w:trPr>
          <w:cantSplit/>
          <w:trHeight w:val="418"/>
        </w:trPr>
        <w:tc>
          <w:tcPr>
            <w:tcW w:w="4061" w:type="dxa"/>
          </w:tcPr>
          <w:p w14:paraId="072CD63F" w14:textId="77777777" w:rsidR="00582787" w:rsidRPr="00DE24B4" w:rsidRDefault="00582787" w:rsidP="00EF04A2">
            <w:pPr>
              <w:widowControl/>
              <w:suppressLineNumbers/>
              <w:spacing w:line="360" w:lineRule="exact"/>
              <w:jc w:val="center"/>
              <w:rPr>
                <w:rFonts w:ascii="ＭＳ Ｐ明朝" w:eastAsia="ＭＳ Ｐ明朝" w:hAnsi="ＭＳ Ｐ明朝" w:cs="ＭＳ Ｐゴシック"/>
                <w:kern w:val="0"/>
                <w:szCs w:val="21"/>
              </w:rPr>
            </w:pPr>
          </w:p>
        </w:tc>
        <w:tc>
          <w:tcPr>
            <w:tcW w:w="3361" w:type="dxa"/>
            <w:shd w:val="clear" w:color="auto" w:fill="auto"/>
            <w:noWrap/>
            <w:vAlign w:val="center"/>
          </w:tcPr>
          <w:p w14:paraId="5E23DB65" w14:textId="77777777" w:rsidR="00582787" w:rsidRPr="00DE24B4" w:rsidRDefault="00582787" w:rsidP="00EF04A2">
            <w:pPr>
              <w:suppressLineNumbers/>
              <w:spacing w:line="360" w:lineRule="exact"/>
              <w:jc w:val="center"/>
              <w:rPr>
                <w:rFonts w:ascii="ＭＳ Ｐ明朝" w:eastAsia="ＭＳ Ｐ明朝" w:hAnsi="ＭＳ Ｐ明朝"/>
                <w:szCs w:val="21"/>
              </w:rPr>
            </w:pPr>
            <w:r w:rsidRPr="00DE24B4">
              <w:rPr>
                <w:rFonts w:ascii="ＭＳ Ｐ明朝" w:eastAsia="ＭＳ Ｐ明朝" w:hAnsi="ＭＳ Ｐ明朝" w:hint="eastAsia"/>
                <w:szCs w:val="21"/>
              </w:rPr>
              <w:t>乗用系（軽乗用車、乗用車、バス）</w:t>
            </w:r>
          </w:p>
        </w:tc>
      </w:tr>
      <w:tr w:rsidR="00DE24B4" w:rsidRPr="00DE24B4" w14:paraId="35654A4F" w14:textId="77777777" w:rsidTr="000234C6">
        <w:trPr>
          <w:trHeight w:val="467"/>
        </w:trPr>
        <w:tc>
          <w:tcPr>
            <w:tcW w:w="4061" w:type="dxa"/>
            <w:vAlign w:val="center"/>
          </w:tcPr>
          <w:p w14:paraId="62EE790F" w14:textId="77777777" w:rsidR="00582787" w:rsidRPr="00DE24B4" w:rsidRDefault="00582787" w:rsidP="00EF04A2">
            <w:pPr>
              <w:widowControl/>
              <w:suppressLineNumbers/>
              <w:spacing w:line="360" w:lineRule="exact"/>
              <w:ind w:firstLineChars="100" w:firstLine="210"/>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①令和元年度のCO</w:t>
            </w:r>
            <w:r w:rsidRPr="00DE24B4">
              <w:rPr>
                <w:rFonts w:ascii="ＭＳ Ｐ明朝" w:eastAsia="ＭＳ Ｐ明朝" w:hAnsi="ＭＳ Ｐ明朝" w:cs="ＭＳ Ｐゴシック" w:hint="eastAsia"/>
                <w:kern w:val="0"/>
                <w:sz w:val="16"/>
                <w:szCs w:val="16"/>
              </w:rPr>
              <w:t>2</w:t>
            </w:r>
            <w:r w:rsidRPr="00DE24B4">
              <w:rPr>
                <w:rFonts w:ascii="ＭＳ Ｐ明朝" w:eastAsia="ＭＳ Ｐ明朝" w:hAnsi="ＭＳ Ｐ明朝" w:cs="ＭＳ Ｐゴシック" w:hint="eastAsia"/>
                <w:kern w:val="0"/>
                <w:szCs w:val="21"/>
              </w:rPr>
              <w:t>排出量（実績）</w:t>
            </w:r>
          </w:p>
        </w:tc>
        <w:tc>
          <w:tcPr>
            <w:tcW w:w="33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A72C8E" w14:textId="77777777" w:rsidR="00582787" w:rsidRPr="00DE24B4" w:rsidRDefault="00582787" w:rsidP="00EF04A2">
            <w:pPr>
              <w:suppressLineNumbers/>
              <w:spacing w:line="360" w:lineRule="exact"/>
              <w:jc w:val="center"/>
              <w:rPr>
                <w:rFonts w:ascii="ＭＳ Ｐ明朝" w:eastAsia="ＭＳ Ｐ明朝" w:hAnsi="ＭＳ Ｐ明朝"/>
                <w:szCs w:val="21"/>
              </w:rPr>
            </w:pPr>
            <w:r w:rsidRPr="00DE24B4">
              <w:rPr>
                <w:rFonts w:ascii="ＭＳ Ｐ明朝" w:eastAsia="ＭＳ Ｐ明朝" w:hAnsi="ＭＳ Ｐ明朝" w:hint="eastAsia"/>
                <w:szCs w:val="21"/>
              </w:rPr>
              <w:t>2,804</w:t>
            </w:r>
          </w:p>
        </w:tc>
      </w:tr>
      <w:tr w:rsidR="00DE24B4" w:rsidRPr="00DE24B4" w14:paraId="511773F7" w14:textId="77777777" w:rsidTr="000234C6">
        <w:trPr>
          <w:trHeight w:val="440"/>
        </w:trPr>
        <w:tc>
          <w:tcPr>
            <w:tcW w:w="4061" w:type="dxa"/>
            <w:vAlign w:val="center"/>
          </w:tcPr>
          <w:p w14:paraId="09E082F5" w14:textId="77777777" w:rsidR="00582787" w:rsidRPr="00DE24B4" w:rsidRDefault="00582787" w:rsidP="00EF04A2">
            <w:pPr>
              <w:widowControl/>
              <w:suppressLineNumbers/>
              <w:spacing w:line="360" w:lineRule="exact"/>
              <w:ind w:firstLineChars="100" w:firstLine="210"/>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②令和12年度のCO</w:t>
            </w:r>
            <w:r w:rsidRPr="00DE24B4">
              <w:rPr>
                <w:rFonts w:ascii="ＭＳ Ｐ明朝" w:eastAsia="ＭＳ Ｐ明朝" w:hAnsi="ＭＳ Ｐ明朝" w:cs="ＭＳ Ｐゴシック" w:hint="eastAsia"/>
                <w:kern w:val="0"/>
                <w:sz w:val="16"/>
                <w:szCs w:val="16"/>
              </w:rPr>
              <w:t>2</w:t>
            </w:r>
            <w:r w:rsidRPr="00DE24B4">
              <w:rPr>
                <w:rFonts w:ascii="ＭＳ Ｐ明朝" w:eastAsia="ＭＳ Ｐ明朝" w:hAnsi="ＭＳ Ｐ明朝" w:cs="ＭＳ Ｐゴシック" w:hint="eastAsia"/>
                <w:kern w:val="0"/>
                <w:szCs w:val="21"/>
              </w:rPr>
              <w:t>排出量（将来）※</w:t>
            </w:r>
          </w:p>
        </w:tc>
        <w:tc>
          <w:tcPr>
            <w:tcW w:w="33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CA4B5" w14:textId="77777777" w:rsidR="00582787" w:rsidRPr="00DE24B4" w:rsidRDefault="00582787" w:rsidP="00EF04A2">
            <w:pPr>
              <w:suppressLineNumbers/>
              <w:spacing w:line="360" w:lineRule="exact"/>
              <w:jc w:val="center"/>
              <w:rPr>
                <w:rFonts w:ascii="ＭＳ Ｐ明朝" w:eastAsia="ＭＳ Ｐ明朝" w:hAnsi="ＭＳ Ｐ明朝"/>
                <w:szCs w:val="21"/>
              </w:rPr>
            </w:pPr>
            <w:r w:rsidRPr="00DE24B4">
              <w:rPr>
                <w:rFonts w:ascii="ＭＳ Ｐ明朝" w:eastAsia="ＭＳ Ｐ明朝" w:hAnsi="ＭＳ Ｐ明朝" w:hint="eastAsia"/>
                <w:szCs w:val="21"/>
              </w:rPr>
              <w:t>2,029</w:t>
            </w:r>
          </w:p>
        </w:tc>
      </w:tr>
      <w:tr w:rsidR="00DE24B4" w:rsidRPr="00DE24B4" w14:paraId="3E969A39" w14:textId="77777777" w:rsidTr="000234C6">
        <w:trPr>
          <w:trHeight w:val="423"/>
        </w:trPr>
        <w:tc>
          <w:tcPr>
            <w:tcW w:w="4061" w:type="dxa"/>
            <w:tcBorders>
              <w:top w:val="single" w:sz="4" w:space="0" w:color="auto"/>
              <w:left w:val="single" w:sz="4" w:space="0" w:color="auto"/>
              <w:bottom w:val="single" w:sz="4" w:space="0" w:color="auto"/>
            </w:tcBorders>
            <w:vAlign w:val="center"/>
          </w:tcPr>
          <w:p w14:paraId="0BC8BE20" w14:textId="77777777" w:rsidR="00582787" w:rsidRPr="00DE24B4" w:rsidRDefault="00582787" w:rsidP="00EF04A2">
            <w:pPr>
              <w:widowControl/>
              <w:suppressLineNumbers/>
              <w:spacing w:line="320" w:lineRule="exact"/>
              <w:ind w:left="-96" w:right="-102"/>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電動車普及による削減効果量（②－①）</w:t>
            </w:r>
          </w:p>
        </w:tc>
        <w:tc>
          <w:tcPr>
            <w:tcW w:w="3361" w:type="dxa"/>
            <w:tcBorders>
              <w:top w:val="single" w:sz="4" w:space="0" w:color="auto"/>
              <w:bottom w:val="single" w:sz="4" w:space="0" w:color="auto"/>
            </w:tcBorders>
            <w:shd w:val="clear" w:color="auto" w:fill="auto"/>
            <w:noWrap/>
            <w:vAlign w:val="center"/>
          </w:tcPr>
          <w:p w14:paraId="2F327A9D" w14:textId="77777777" w:rsidR="00582787" w:rsidRPr="00DE24B4" w:rsidRDefault="00582787" w:rsidP="00EF04A2">
            <w:pPr>
              <w:suppressLineNumbers/>
              <w:spacing w:line="36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775</w:t>
            </w:r>
          </w:p>
        </w:tc>
      </w:tr>
    </w:tbl>
    <w:p w14:paraId="32A75799" w14:textId="77777777" w:rsidR="00582787" w:rsidRPr="00DE24B4" w:rsidRDefault="00582787" w:rsidP="00582787">
      <w:pPr>
        <w:suppressLineNumbers/>
        <w:spacing w:line="360" w:lineRule="exact"/>
        <w:ind w:firstLineChars="50" w:firstLine="105"/>
        <w:jc w:val="center"/>
        <w:rPr>
          <w:rFonts w:ascii="ＭＳ Ｐゴシック" w:eastAsia="ＭＳ Ｐゴシック" w:hAnsi="ＭＳ Ｐゴシック"/>
        </w:rPr>
      </w:pPr>
    </w:p>
    <w:p w14:paraId="58D848B8" w14:textId="77777777" w:rsidR="00582787" w:rsidRPr="00DE24B4" w:rsidRDefault="00582787" w:rsidP="00582787">
      <w:pPr>
        <w:suppressLineNumbers/>
        <w:spacing w:line="360" w:lineRule="exact"/>
        <w:ind w:firstLineChars="50" w:firstLine="105"/>
        <w:jc w:val="center"/>
        <w:rPr>
          <w:rFonts w:ascii="ＭＳ Ｐゴシック" w:eastAsia="ＭＳ Ｐゴシック" w:hAnsi="ＭＳ Ｐゴシック"/>
        </w:rPr>
      </w:pPr>
    </w:p>
    <w:p w14:paraId="7C6AA743" w14:textId="77777777" w:rsidR="00582787" w:rsidRPr="00DE24B4" w:rsidRDefault="00582787" w:rsidP="00582787">
      <w:pPr>
        <w:suppressLineNumbers/>
        <w:spacing w:line="360" w:lineRule="exact"/>
        <w:ind w:firstLineChars="50" w:firstLine="105"/>
        <w:jc w:val="center"/>
        <w:rPr>
          <w:rFonts w:ascii="ＭＳ Ｐゴシック" w:eastAsia="ＭＳ Ｐゴシック" w:hAnsi="ＭＳ Ｐゴシック"/>
        </w:rPr>
      </w:pPr>
    </w:p>
    <w:p w14:paraId="229FAF2D" w14:textId="77777777" w:rsidR="00582787" w:rsidRPr="00DE24B4" w:rsidRDefault="00582787" w:rsidP="00582787">
      <w:pPr>
        <w:suppressLineNumbers/>
        <w:spacing w:line="360" w:lineRule="exact"/>
        <w:ind w:firstLineChars="50" w:firstLine="105"/>
        <w:jc w:val="center"/>
        <w:rPr>
          <w:rFonts w:ascii="ＭＳ Ｐゴシック" w:eastAsia="ＭＳ Ｐゴシック" w:hAnsi="ＭＳ Ｐゴシック"/>
        </w:rPr>
      </w:pPr>
    </w:p>
    <w:p w14:paraId="6310124F" w14:textId="77777777" w:rsidR="00582787" w:rsidRPr="00DE24B4" w:rsidRDefault="00582787" w:rsidP="00582787">
      <w:pPr>
        <w:suppressLineNumbers/>
        <w:spacing w:line="360" w:lineRule="exact"/>
        <w:ind w:firstLineChars="50" w:firstLine="105"/>
        <w:jc w:val="center"/>
        <w:rPr>
          <w:rFonts w:ascii="ＭＳ Ｐゴシック" w:eastAsia="ＭＳ Ｐゴシック" w:hAnsi="ＭＳ Ｐゴシック"/>
        </w:rPr>
      </w:pPr>
    </w:p>
    <w:p w14:paraId="7A9B4D0B" w14:textId="77777777" w:rsidR="00582787" w:rsidRPr="00DE24B4" w:rsidRDefault="00582787" w:rsidP="00582787">
      <w:pPr>
        <w:suppressLineNumbers/>
        <w:spacing w:line="280" w:lineRule="exact"/>
        <w:ind w:firstLineChars="50" w:firstLine="90"/>
        <w:jc w:val="left"/>
        <w:rPr>
          <w:rFonts w:ascii="ＭＳ Ｐ明朝" w:eastAsia="ＭＳ Ｐ明朝" w:hAnsi="ＭＳ Ｐ明朝" w:cs="o{Ç˛"/>
          <w:kern w:val="0"/>
          <w:sz w:val="18"/>
          <w:szCs w:val="18"/>
        </w:rPr>
      </w:pPr>
      <w:r w:rsidRPr="00DE24B4">
        <w:rPr>
          <w:rFonts w:ascii="ＭＳ Ｐ明朝" w:eastAsia="ＭＳ Ｐ明朝" w:hAnsi="ＭＳ Ｐ明朝" w:cs="o{Ç˛" w:hint="eastAsia"/>
          <w:kern w:val="0"/>
          <w:sz w:val="18"/>
          <w:szCs w:val="18"/>
        </w:rPr>
        <w:t xml:space="preserve">　　　　　　</w:t>
      </w:r>
    </w:p>
    <w:p w14:paraId="32E791DD" w14:textId="77777777" w:rsidR="00582787" w:rsidRPr="00DE24B4" w:rsidRDefault="00582787" w:rsidP="00582787">
      <w:pPr>
        <w:suppressLineNumbers/>
        <w:spacing w:line="260" w:lineRule="exact"/>
        <w:ind w:firstLineChars="450" w:firstLine="810"/>
        <w:jc w:val="left"/>
        <w:rPr>
          <w:rFonts w:ascii="ＭＳ Ｐ明朝" w:eastAsia="ＭＳ Ｐ明朝" w:hAnsi="ＭＳ Ｐ明朝" w:cs="o{Ç˛"/>
          <w:kern w:val="0"/>
          <w:sz w:val="18"/>
          <w:szCs w:val="18"/>
        </w:rPr>
      </w:pPr>
      <w:r w:rsidRPr="00DE24B4">
        <w:rPr>
          <w:rFonts w:ascii="ＭＳ Ｐ明朝" w:eastAsia="ＭＳ Ｐ明朝" w:hAnsi="ＭＳ Ｐ明朝" w:cs="o{Ç˛" w:hint="eastAsia"/>
          <w:kern w:val="0"/>
          <w:sz w:val="18"/>
          <w:szCs w:val="18"/>
        </w:rPr>
        <w:t>※　令和12年度までに代替される車両台数を算定し、乗用車の新車販売割合が９割まで線形的に増加</w:t>
      </w:r>
    </w:p>
    <w:p w14:paraId="78D3904A" w14:textId="77777777" w:rsidR="00582787" w:rsidRPr="00DE24B4" w:rsidRDefault="00582787" w:rsidP="00582787">
      <w:pPr>
        <w:suppressLineNumbers/>
        <w:spacing w:line="260" w:lineRule="exact"/>
        <w:ind w:firstLineChars="650" w:firstLine="1170"/>
        <w:jc w:val="left"/>
        <w:rPr>
          <w:rFonts w:ascii="ＭＳ Ｐ明朝" w:eastAsia="ＭＳ Ｐ明朝" w:hAnsi="ＭＳ Ｐ明朝" w:cs="o{Ç˛"/>
          <w:kern w:val="0"/>
          <w:sz w:val="18"/>
          <w:szCs w:val="18"/>
        </w:rPr>
      </w:pPr>
      <w:r w:rsidRPr="00DE24B4">
        <w:rPr>
          <w:rFonts w:ascii="ＭＳ Ｐ明朝" w:eastAsia="ＭＳ Ｐ明朝" w:hAnsi="ＭＳ Ｐ明朝" w:cs="o{Ç˛" w:hint="eastAsia"/>
          <w:kern w:val="0"/>
          <w:sz w:val="18"/>
          <w:szCs w:val="18"/>
        </w:rPr>
        <w:t>するとして推計。</w:t>
      </w:r>
    </w:p>
    <w:p w14:paraId="6753723F" w14:textId="77777777" w:rsidR="00582787" w:rsidRPr="00DE24B4" w:rsidRDefault="00582787" w:rsidP="00582787">
      <w:pPr>
        <w:suppressLineNumbers/>
        <w:spacing w:line="360" w:lineRule="exact"/>
        <w:ind w:firstLineChars="50" w:firstLine="110"/>
        <w:jc w:val="center"/>
        <w:rPr>
          <w:rFonts w:ascii="ＭＳ Ｐゴシック" w:eastAsia="ＭＳ Ｐゴシック" w:hAnsi="ＭＳ Ｐゴシック"/>
        </w:rPr>
      </w:pPr>
      <w:r w:rsidRPr="00DE24B4">
        <w:rPr>
          <w:rFonts w:ascii="ＭＳ 明朝" w:eastAsia="ＭＳ 明朝" w:hAnsi="ＭＳ 明朝"/>
          <w:noProof/>
          <w:sz w:val="22"/>
        </w:rPr>
        <mc:AlternateContent>
          <mc:Choice Requires="wps">
            <w:drawing>
              <wp:anchor distT="0" distB="0" distL="114300" distR="114300" simplePos="0" relativeHeight="252603392" behindDoc="0" locked="0" layoutInCell="1" allowOverlap="1" wp14:anchorId="6396FBF5" wp14:editId="324CD619">
                <wp:simplePos x="0" y="0"/>
                <wp:positionH relativeFrom="column">
                  <wp:posOffset>1657985</wp:posOffset>
                </wp:positionH>
                <wp:positionV relativeFrom="paragraph">
                  <wp:posOffset>106680</wp:posOffset>
                </wp:positionV>
                <wp:extent cx="1844040" cy="470535"/>
                <wp:effectExtent l="0" t="0" r="0" b="5715"/>
                <wp:wrapNone/>
                <wp:docPr id="7299" name="テキスト ボックス 7299"/>
                <wp:cNvGraphicFramePr/>
                <a:graphic xmlns:a="http://schemas.openxmlformats.org/drawingml/2006/main">
                  <a:graphicData uri="http://schemas.microsoft.com/office/word/2010/wordprocessingShape">
                    <wps:wsp>
                      <wps:cNvSpPr txBox="1"/>
                      <wps:spPr>
                        <a:xfrm>
                          <a:off x="0" y="0"/>
                          <a:ext cx="1844040" cy="470535"/>
                        </a:xfrm>
                        <a:prstGeom prst="rect">
                          <a:avLst/>
                        </a:prstGeom>
                        <a:noFill/>
                        <a:ln w="3175" cmpd="sng">
                          <a:noFill/>
                        </a:ln>
                        <a:effectLst/>
                      </wps:spPr>
                      <wps:txbx>
                        <w:txbxContent>
                          <w:p w14:paraId="026D1CF0" w14:textId="77777777" w:rsidR="00BA6C41" w:rsidRPr="003012AB" w:rsidRDefault="00BA6C41" w:rsidP="00582787">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実績（</w:t>
                            </w:r>
                            <w:r w:rsidRPr="003012AB">
                              <w:rPr>
                                <w:rFonts w:ascii="ＭＳ ゴシック" w:eastAsia="ＭＳ ゴシック" w:hAnsi="ＭＳ ゴシック" w:cstheme="minorBidi"/>
                                <w:sz w:val="21"/>
                                <w:szCs w:val="21"/>
                              </w:rPr>
                              <w:t>乗用系</w:t>
                            </w:r>
                            <w:r w:rsidRPr="003012AB">
                              <w:rPr>
                                <w:rFonts w:ascii="ＭＳ ゴシック" w:eastAsia="ＭＳ ゴシック" w:hAnsi="ＭＳ ゴシック" w:cstheme="minorBidi" w:hint="eastAsia"/>
                                <w:sz w:val="21"/>
                                <w:szCs w:val="21"/>
                              </w:rPr>
                              <w:t>）</w:t>
                            </w:r>
                          </w:p>
                          <w:p w14:paraId="2EFBCF79" w14:textId="77777777" w:rsidR="00BA6C41" w:rsidRPr="003012AB" w:rsidRDefault="00BA6C41" w:rsidP="00582787">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998</w:t>
                            </w:r>
                            <w:r w:rsidRPr="003012AB">
                              <w:rPr>
                                <w:rFonts w:ascii="ＭＳ ゴシック" w:eastAsia="ＭＳ ゴシック" w:hAnsi="ＭＳ ゴシック" w:cstheme="minorBidi"/>
                                <w:sz w:val="21"/>
                                <w:szCs w:val="21"/>
                              </w:rPr>
                              <w:t>千</w:t>
                            </w:r>
                            <w:r w:rsidRPr="003012AB">
                              <w:rPr>
                                <w:rFonts w:ascii="ＭＳ ゴシック" w:eastAsia="ＭＳ ゴシック" w:hAnsi="ＭＳ ゴシック" w:cstheme="minorBidi" w:hint="eastAsia"/>
                                <w:sz w:val="21"/>
                                <w:szCs w:val="21"/>
                              </w:rPr>
                              <w:t>ｔ減</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396FBF5" id="テキスト ボックス 7299" o:spid="_x0000_s1120" type="#_x0000_t202" style="position:absolute;left:0;text-align:left;margin-left:130.55pt;margin-top:8.4pt;width:145.2pt;height:37.0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" filled="f" stroked="f" strokeweight=".25pt">
                <v:textbox>
                  <w:txbxContent>
                    <w:p w14:paraId="026D1CF0" w14:textId="77777777" w:rsidR="00BA6C41" w:rsidRPr="003012AB" w:rsidRDefault="00BA6C41" w:rsidP="00582787">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実績（</w:t>
                      </w:r>
                      <w:r w:rsidRPr="003012AB">
                        <w:rPr>
                          <w:rFonts w:ascii="ＭＳ ゴシック" w:eastAsia="ＭＳ ゴシック" w:hAnsi="ＭＳ ゴシック" w:cstheme="minorBidi"/>
                          <w:sz w:val="21"/>
                          <w:szCs w:val="21"/>
                        </w:rPr>
                        <w:t>乗用系</w:t>
                      </w:r>
                      <w:r w:rsidRPr="003012AB">
                        <w:rPr>
                          <w:rFonts w:ascii="ＭＳ ゴシック" w:eastAsia="ＭＳ ゴシック" w:hAnsi="ＭＳ ゴシック" w:cstheme="minorBidi" w:hint="eastAsia"/>
                          <w:sz w:val="21"/>
                          <w:szCs w:val="21"/>
                        </w:rPr>
                        <w:t>）</w:t>
                      </w:r>
                    </w:p>
                    <w:p w14:paraId="2EFBCF79" w14:textId="77777777" w:rsidR="00BA6C41" w:rsidRPr="003012AB" w:rsidRDefault="00BA6C41" w:rsidP="00582787">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998</w:t>
                      </w:r>
                      <w:r w:rsidRPr="003012AB">
                        <w:rPr>
                          <w:rFonts w:ascii="ＭＳ ゴシック" w:eastAsia="ＭＳ ゴシック" w:hAnsi="ＭＳ ゴシック" w:cstheme="minorBidi"/>
                          <w:sz w:val="21"/>
                          <w:szCs w:val="21"/>
                        </w:rPr>
                        <w:t>千</w:t>
                      </w:r>
                      <w:r w:rsidRPr="003012AB">
                        <w:rPr>
                          <w:rFonts w:ascii="ＭＳ ゴシック" w:eastAsia="ＭＳ ゴシック" w:hAnsi="ＭＳ ゴシック" w:cstheme="minorBidi" w:hint="eastAsia"/>
                          <w:sz w:val="21"/>
                          <w:szCs w:val="21"/>
                        </w:rPr>
                        <w:t>ｔ減</w:t>
                      </w:r>
                    </w:p>
                  </w:txbxContent>
                </v:textbox>
              </v:shape>
            </w:pict>
          </mc:Fallback>
        </mc:AlternateContent>
      </w:r>
      <w:r w:rsidRPr="00DE24B4">
        <w:rPr>
          <w:rFonts w:ascii="ＭＳ 明朝" w:eastAsia="ＭＳ 明朝" w:hAnsi="ＭＳ 明朝"/>
          <w:noProof/>
          <w:sz w:val="22"/>
        </w:rPr>
        <mc:AlternateContent>
          <mc:Choice Requires="wps">
            <w:drawing>
              <wp:anchor distT="0" distB="0" distL="114300" distR="114300" simplePos="0" relativeHeight="252604416" behindDoc="0" locked="0" layoutInCell="1" allowOverlap="1" wp14:anchorId="48BE4CBB" wp14:editId="47927EFF">
                <wp:simplePos x="0" y="0"/>
                <wp:positionH relativeFrom="column">
                  <wp:posOffset>3702050</wp:posOffset>
                </wp:positionH>
                <wp:positionV relativeFrom="paragraph">
                  <wp:posOffset>99567</wp:posOffset>
                </wp:positionV>
                <wp:extent cx="1213485" cy="499745"/>
                <wp:effectExtent l="0" t="0" r="0" b="0"/>
                <wp:wrapNone/>
                <wp:docPr id="7300" name="テキスト ボックス 7300"/>
                <wp:cNvGraphicFramePr/>
                <a:graphic xmlns:a="http://schemas.openxmlformats.org/drawingml/2006/main">
                  <a:graphicData uri="http://schemas.microsoft.com/office/word/2010/wordprocessingShape">
                    <wps:wsp>
                      <wps:cNvSpPr txBox="1"/>
                      <wps:spPr>
                        <a:xfrm>
                          <a:off x="0" y="0"/>
                          <a:ext cx="1213485" cy="499745"/>
                        </a:xfrm>
                        <a:prstGeom prst="rect">
                          <a:avLst/>
                        </a:prstGeom>
                        <a:noFill/>
                        <a:ln w="3175" cmpd="sng">
                          <a:noFill/>
                        </a:ln>
                        <a:effectLst/>
                      </wps:spPr>
                      <wps:txbx>
                        <w:txbxContent>
                          <w:p w14:paraId="0D5315DA" w14:textId="77777777" w:rsidR="00BA6C41" w:rsidRPr="003012AB" w:rsidRDefault="00BA6C41" w:rsidP="00582787">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将来（</w:t>
                            </w:r>
                            <w:r w:rsidRPr="003012AB">
                              <w:rPr>
                                <w:rFonts w:ascii="ＭＳ ゴシック" w:eastAsia="ＭＳ ゴシック" w:hAnsi="ＭＳ ゴシック" w:cstheme="minorBidi"/>
                                <w:sz w:val="21"/>
                                <w:szCs w:val="21"/>
                              </w:rPr>
                              <w:t>乗用</w:t>
                            </w:r>
                            <w:r w:rsidRPr="003012AB">
                              <w:rPr>
                                <w:rFonts w:ascii="ＭＳ ゴシック" w:eastAsia="ＭＳ ゴシック" w:hAnsi="ＭＳ ゴシック" w:cstheme="minorBidi" w:hint="eastAsia"/>
                                <w:sz w:val="21"/>
                                <w:szCs w:val="21"/>
                              </w:rPr>
                              <w:t>系）</w:t>
                            </w:r>
                          </w:p>
                          <w:p w14:paraId="4779FBD9" w14:textId="77777777" w:rsidR="00BA6C41" w:rsidRPr="003012AB" w:rsidRDefault="00BA6C41" w:rsidP="00582787">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775</w:t>
                            </w:r>
                            <w:r w:rsidRPr="003012AB">
                              <w:rPr>
                                <w:rFonts w:ascii="ＭＳ ゴシック" w:eastAsia="ＭＳ ゴシック" w:hAnsi="ＭＳ ゴシック" w:cstheme="minorBidi"/>
                                <w:sz w:val="21"/>
                                <w:szCs w:val="21"/>
                              </w:rPr>
                              <w:t>千</w:t>
                            </w:r>
                            <w:r w:rsidRPr="003012AB">
                              <w:rPr>
                                <w:rFonts w:ascii="ＭＳ ゴシック" w:eastAsia="ＭＳ ゴシック" w:hAnsi="ＭＳ ゴシック" w:cstheme="minorBidi" w:hint="eastAsia"/>
                                <w:sz w:val="21"/>
                                <w:szCs w:val="21"/>
                              </w:rPr>
                              <w:t>ｔ減</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8BE4CBB" id="テキスト ボックス 7300" o:spid="_x0000_s1121" type="#_x0000_t202" style="position:absolute;left:0;text-align:left;margin-left:291.5pt;margin-top:7.85pt;width:95.55pt;height:39.3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" filled="f" stroked="f" strokeweight=".25pt">
                <v:textbox>
                  <w:txbxContent>
                    <w:p w14:paraId="0D5315DA" w14:textId="77777777" w:rsidR="00BA6C41" w:rsidRPr="003012AB" w:rsidRDefault="00BA6C41" w:rsidP="00582787">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将来（</w:t>
                      </w:r>
                      <w:r w:rsidRPr="003012AB">
                        <w:rPr>
                          <w:rFonts w:ascii="ＭＳ ゴシック" w:eastAsia="ＭＳ ゴシック" w:hAnsi="ＭＳ ゴシック" w:cstheme="minorBidi"/>
                          <w:sz w:val="21"/>
                          <w:szCs w:val="21"/>
                        </w:rPr>
                        <w:t>乗用</w:t>
                      </w:r>
                      <w:r w:rsidRPr="003012AB">
                        <w:rPr>
                          <w:rFonts w:ascii="ＭＳ ゴシック" w:eastAsia="ＭＳ ゴシック" w:hAnsi="ＭＳ ゴシック" w:cstheme="minorBidi" w:hint="eastAsia"/>
                          <w:sz w:val="21"/>
                          <w:szCs w:val="21"/>
                        </w:rPr>
                        <w:t>系）</w:t>
                      </w:r>
                    </w:p>
                    <w:p w14:paraId="4779FBD9" w14:textId="77777777" w:rsidR="00BA6C41" w:rsidRPr="003012AB" w:rsidRDefault="00BA6C41" w:rsidP="00582787">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775</w:t>
                      </w:r>
                      <w:r w:rsidRPr="003012AB">
                        <w:rPr>
                          <w:rFonts w:ascii="ＭＳ ゴシック" w:eastAsia="ＭＳ ゴシック" w:hAnsi="ＭＳ ゴシック" w:cstheme="minorBidi"/>
                          <w:sz w:val="21"/>
                          <w:szCs w:val="21"/>
                        </w:rPr>
                        <w:t>千</w:t>
                      </w:r>
                      <w:r w:rsidRPr="003012AB">
                        <w:rPr>
                          <w:rFonts w:ascii="ＭＳ ゴシック" w:eastAsia="ＭＳ ゴシック" w:hAnsi="ＭＳ ゴシック" w:cstheme="minorBidi" w:hint="eastAsia"/>
                          <w:sz w:val="21"/>
                          <w:szCs w:val="21"/>
                        </w:rPr>
                        <w:t>ｔ減</w:t>
                      </w:r>
                    </w:p>
                  </w:txbxContent>
                </v:textbox>
              </v:shape>
            </w:pict>
          </mc:Fallback>
        </mc:AlternateContent>
      </w:r>
    </w:p>
    <w:p w14:paraId="0752D566" w14:textId="77777777" w:rsidR="00582787" w:rsidRPr="00DE24B4" w:rsidRDefault="00582787" w:rsidP="00582787">
      <w:pPr>
        <w:suppressLineNumbers/>
        <w:spacing w:line="320" w:lineRule="exact"/>
        <w:rPr>
          <w:rFonts w:ascii="ＭＳ 明朝" w:eastAsia="ＭＳ 明朝" w:hAnsi="ＭＳ 明朝"/>
          <w:sz w:val="22"/>
        </w:rPr>
      </w:pPr>
      <w:r w:rsidRPr="00DE24B4">
        <w:rPr>
          <w:rFonts w:ascii="ＭＳ Ｐ明朝" w:eastAsia="ＭＳ Ｐ明朝" w:hAnsi="ＭＳ Ｐ明朝" w:hint="eastAsia"/>
          <w:sz w:val="22"/>
        </w:rPr>
        <w:t xml:space="preserve">　</w:t>
      </w:r>
      <w:r w:rsidRPr="00DE24B4">
        <w:rPr>
          <w:rFonts w:ascii="ＭＳ Ｐ明朝" w:eastAsia="ＭＳ Ｐ明朝" w:hAnsi="ＭＳ Ｐ明朝" w:hint="eastAsia"/>
          <w:sz w:val="18"/>
          <w:szCs w:val="18"/>
        </w:rPr>
        <w:t xml:space="preserve">　</w:t>
      </w:r>
    </w:p>
    <w:p w14:paraId="0FD15CDC" w14:textId="77777777" w:rsidR="00582787" w:rsidRPr="00DE24B4" w:rsidRDefault="00582787" w:rsidP="00582787">
      <w:pPr>
        <w:suppressLineNumbers/>
        <w:spacing w:line="360" w:lineRule="exact"/>
        <w:rPr>
          <w:rFonts w:ascii="ＭＳ 明朝" w:eastAsia="ＭＳ 明朝" w:hAnsi="ＭＳ 明朝"/>
          <w:sz w:val="22"/>
        </w:rPr>
      </w:pPr>
      <w:r w:rsidRPr="00DE24B4">
        <w:rPr>
          <w:noProof/>
        </w:rPr>
        <w:drawing>
          <wp:anchor distT="0" distB="0" distL="114300" distR="114300" simplePos="0" relativeHeight="252640256" behindDoc="1" locked="0" layoutInCell="1" allowOverlap="1" wp14:anchorId="5A1EC70A" wp14:editId="69C6B2A2">
            <wp:simplePos x="0" y="0"/>
            <wp:positionH relativeFrom="column">
              <wp:posOffset>606960</wp:posOffset>
            </wp:positionH>
            <wp:positionV relativeFrom="paragraph">
              <wp:posOffset>41576</wp:posOffset>
            </wp:positionV>
            <wp:extent cx="4529221" cy="2604770"/>
            <wp:effectExtent l="0" t="0" r="5080" b="5080"/>
            <wp:wrapNone/>
            <wp:docPr id="7206" name="図 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529221" cy="2604770"/>
                    </a:xfrm>
                    <a:prstGeom prst="rect">
                      <a:avLst/>
                    </a:prstGeom>
                  </pic:spPr>
                </pic:pic>
              </a:graphicData>
            </a:graphic>
            <wp14:sizeRelH relativeFrom="page">
              <wp14:pctWidth>0</wp14:pctWidth>
            </wp14:sizeRelH>
            <wp14:sizeRelV relativeFrom="page">
              <wp14:pctHeight>0</wp14:pctHeight>
            </wp14:sizeRelV>
          </wp:anchor>
        </w:drawing>
      </w:r>
      <w:r w:rsidRPr="00DE24B4">
        <w:rPr>
          <w:rFonts w:ascii="ＭＳ 明朝" w:eastAsia="ＭＳ 明朝" w:hAnsi="ＭＳ 明朝"/>
          <w:noProof/>
          <w:sz w:val="22"/>
        </w:rPr>
        <mc:AlternateContent>
          <mc:Choice Requires="wps">
            <w:drawing>
              <wp:anchor distT="0" distB="0" distL="114300" distR="114300" simplePos="0" relativeHeight="252601344" behindDoc="0" locked="0" layoutInCell="1" allowOverlap="1" wp14:anchorId="06BFCF31" wp14:editId="077C3238">
                <wp:simplePos x="0" y="0"/>
                <wp:positionH relativeFrom="column">
                  <wp:posOffset>4872990</wp:posOffset>
                </wp:positionH>
                <wp:positionV relativeFrom="paragraph">
                  <wp:posOffset>29845</wp:posOffset>
                </wp:positionV>
                <wp:extent cx="0" cy="236220"/>
                <wp:effectExtent l="0" t="0" r="19050" b="30480"/>
                <wp:wrapNone/>
                <wp:docPr id="7301" name="直線コネクタ 7301"/>
                <wp:cNvGraphicFramePr/>
                <a:graphic xmlns:a="http://schemas.openxmlformats.org/drawingml/2006/main">
                  <a:graphicData uri="http://schemas.microsoft.com/office/word/2010/wordprocessingShape">
                    <wps:wsp>
                      <wps:cNvCnPr/>
                      <wps:spPr>
                        <a:xfrm>
                          <a:off x="0" y="0"/>
                          <a:ext cx="0" cy="2362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EABCAC" id="直線コネクタ 7301" o:spid="_x0000_s1026" style="position:absolute;left:0;text-align:lef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7pt,2.35pt" to="383.7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" strokecolor="windowText" strokeweight=".5pt">
                <v:stroke joinstyle="miter"/>
              </v:line>
            </w:pict>
          </mc:Fallback>
        </mc:AlternateContent>
      </w:r>
      <w:r w:rsidRPr="00DE24B4">
        <w:rPr>
          <w:rFonts w:ascii="ＭＳ 明朝" w:eastAsia="ＭＳ 明朝" w:hAnsi="ＭＳ 明朝"/>
          <w:noProof/>
          <w:sz w:val="22"/>
        </w:rPr>
        <mc:AlternateContent>
          <mc:Choice Requires="wps">
            <w:drawing>
              <wp:anchor distT="0" distB="0" distL="114300" distR="114300" simplePos="0" relativeHeight="252599296" behindDoc="0" locked="0" layoutInCell="1" allowOverlap="1" wp14:anchorId="429F3049" wp14:editId="700C4538">
                <wp:simplePos x="0" y="0"/>
                <wp:positionH relativeFrom="column">
                  <wp:posOffset>1168400</wp:posOffset>
                </wp:positionH>
                <wp:positionV relativeFrom="paragraph">
                  <wp:posOffset>31115</wp:posOffset>
                </wp:positionV>
                <wp:extent cx="0" cy="236220"/>
                <wp:effectExtent l="0" t="0" r="19050" b="30480"/>
                <wp:wrapNone/>
                <wp:docPr id="7302" name="直線コネクタ 7302"/>
                <wp:cNvGraphicFramePr/>
                <a:graphic xmlns:a="http://schemas.openxmlformats.org/drawingml/2006/main">
                  <a:graphicData uri="http://schemas.microsoft.com/office/word/2010/wordprocessingShape">
                    <wps:wsp>
                      <wps:cNvCnPr/>
                      <wps:spPr>
                        <a:xfrm>
                          <a:off x="0" y="0"/>
                          <a:ext cx="0" cy="2362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A00F96" id="直線コネクタ 7302" o:spid="_x0000_s1026" style="position:absolute;left:0;text-align:left;z-index:252599296;visibility:visible;mso-wrap-style:square;mso-wrap-distance-left:9pt;mso-wrap-distance-top:0;mso-wrap-distance-right:9pt;mso-wrap-distance-bottom:0;mso-position-horizontal:absolute;mso-position-horizontal-relative:text;mso-position-vertical:absolute;mso-position-vertical-relative:text" from="92pt,2.45pt" to="92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" strokecolor="windowText" strokeweight=".5pt">
                <v:stroke joinstyle="miter"/>
              </v:line>
            </w:pict>
          </mc:Fallback>
        </mc:AlternateContent>
      </w:r>
      <w:r w:rsidRPr="00DE24B4">
        <w:rPr>
          <w:rFonts w:ascii="ＭＳ 明朝" w:eastAsia="ＭＳ 明朝" w:hAnsi="ＭＳ 明朝"/>
          <w:noProof/>
          <w:sz w:val="22"/>
        </w:rPr>
        <mc:AlternateContent>
          <mc:Choice Requires="wps">
            <w:drawing>
              <wp:anchor distT="0" distB="0" distL="114300" distR="114300" simplePos="0" relativeHeight="252600320" behindDoc="0" locked="0" layoutInCell="1" allowOverlap="1" wp14:anchorId="21C87A58" wp14:editId="230A4555">
                <wp:simplePos x="0" y="0"/>
                <wp:positionH relativeFrom="column">
                  <wp:posOffset>3874770</wp:posOffset>
                </wp:positionH>
                <wp:positionV relativeFrom="paragraph">
                  <wp:posOffset>29845</wp:posOffset>
                </wp:positionV>
                <wp:extent cx="0" cy="236220"/>
                <wp:effectExtent l="0" t="0" r="19050" b="30480"/>
                <wp:wrapNone/>
                <wp:docPr id="7303" name="直線コネクタ 7303"/>
                <wp:cNvGraphicFramePr/>
                <a:graphic xmlns:a="http://schemas.openxmlformats.org/drawingml/2006/main">
                  <a:graphicData uri="http://schemas.microsoft.com/office/word/2010/wordprocessingShape">
                    <wps:wsp>
                      <wps:cNvCnPr/>
                      <wps:spPr>
                        <a:xfrm>
                          <a:off x="0" y="0"/>
                          <a:ext cx="0" cy="2362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32D16F" id="直線コネクタ 7303" o:spid="_x0000_s1026" style="position:absolute;left:0;text-align:left;z-index:252600320;visibility:visible;mso-wrap-style:square;mso-wrap-distance-left:9pt;mso-wrap-distance-top:0;mso-wrap-distance-right:9pt;mso-wrap-distance-bottom:0;mso-position-horizontal:absolute;mso-position-horizontal-relative:text;mso-position-vertical:absolute;mso-position-vertical-relative:text" from="305.1pt,2.35pt" to="305.1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" strokecolor="windowText" strokeweight=".5pt">
                <v:stroke joinstyle="miter"/>
              </v:line>
            </w:pict>
          </mc:Fallback>
        </mc:AlternateContent>
      </w:r>
      <w:r w:rsidRPr="00DE24B4">
        <w:rPr>
          <w:rFonts w:ascii="ＭＳ 明朝" w:eastAsia="ＭＳ 明朝" w:hAnsi="ＭＳ 明朝"/>
          <w:noProof/>
          <w:sz w:val="22"/>
        </w:rPr>
        <mc:AlternateContent>
          <mc:Choice Requires="wps">
            <w:drawing>
              <wp:anchor distT="0" distB="0" distL="114300" distR="114300" simplePos="0" relativeHeight="252602368" behindDoc="0" locked="0" layoutInCell="1" allowOverlap="1" wp14:anchorId="5C128CAB" wp14:editId="4EAB5E34">
                <wp:simplePos x="0" y="0"/>
                <wp:positionH relativeFrom="column">
                  <wp:posOffset>1173480</wp:posOffset>
                </wp:positionH>
                <wp:positionV relativeFrom="paragraph">
                  <wp:posOffset>115570</wp:posOffset>
                </wp:positionV>
                <wp:extent cx="2720975" cy="0"/>
                <wp:effectExtent l="38100" t="76200" r="22225" b="95250"/>
                <wp:wrapNone/>
                <wp:docPr id="7304" name="直線矢印コネクタ 7304"/>
                <wp:cNvGraphicFramePr/>
                <a:graphic xmlns:a="http://schemas.openxmlformats.org/drawingml/2006/main">
                  <a:graphicData uri="http://schemas.microsoft.com/office/word/2010/wordprocessingShape">
                    <wps:wsp>
                      <wps:cNvCnPr/>
                      <wps:spPr>
                        <a:xfrm>
                          <a:off x="0" y="0"/>
                          <a:ext cx="272097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C4A0CB" id="直線矢印コネクタ 7304" o:spid="_x0000_s1026" type="#_x0000_t32" style="position:absolute;left:0;text-align:left;margin-left:92.4pt;margin-top:9.1pt;width:214.25pt;height:0;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" strokecolor="windowText" strokeweight=".5pt">
                <v:stroke startarrow="block" endarrow="block" joinstyle="miter"/>
              </v:shape>
            </w:pict>
          </mc:Fallback>
        </mc:AlternateContent>
      </w:r>
      <w:r w:rsidRPr="00DE24B4">
        <w:rPr>
          <w:rFonts w:ascii="ＭＳ 明朝" w:eastAsia="ＭＳ 明朝" w:hAnsi="ＭＳ 明朝"/>
          <w:noProof/>
          <w:sz w:val="22"/>
        </w:rPr>
        <mc:AlternateContent>
          <mc:Choice Requires="wps">
            <w:drawing>
              <wp:anchor distT="0" distB="0" distL="114300" distR="114300" simplePos="0" relativeHeight="252605440" behindDoc="0" locked="0" layoutInCell="1" allowOverlap="1" wp14:anchorId="1F49C1D1" wp14:editId="6B9D28FE">
                <wp:simplePos x="0" y="0"/>
                <wp:positionH relativeFrom="column">
                  <wp:posOffset>3894359</wp:posOffset>
                </wp:positionH>
                <wp:positionV relativeFrom="paragraph">
                  <wp:posOffset>114562</wp:posOffset>
                </wp:positionV>
                <wp:extent cx="980303" cy="618"/>
                <wp:effectExtent l="38100" t="76200" r="10795" b="95250"/>
                <wp:wrapNone/>
                <wp:docPr id="7305" name="直線矢印コネクタ 7305"/>
                <wp:cNvGraphicFramePr/>
                <a:graphic xmlns:a="http://schemas.openxmlformats.org/drawingml/2006/main">
                  <a:graphicData uri="http://schemas.microsoft.com/office/word/2010/wordprocessingShape">
                    <wps:wsp>
                      <wps:cNvCnPr/>
                      <wps:spPr>
                        <a:xfrm>
                          <a:off x="0" y="0"/>
                          <a:ext cx="980303" cy="618"/>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DA6622" id="直線矢印コネクタ 7305" o:spid="_x0000_s1026" type="#_x0000_t32" style="position:absolute;left:0;text-align:left;margin-left:306.65pt;margin-top:9pt;width:77.2pt;height:.0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" strokecolor="windowText" strokeweight=".5pt">
                <v:stroke startarrow="block" endarrow="block" joinstyle="miter"/>
              </v:shape>
            </w:pict>
          </mc:Fallback>
        </mc:AlternateContent>
      </w:r>
    </w:p>
    <w:p w14:paraId="6DE41D3D" w14:textId="77777777" w:rsidR="00582787" w:rsidRPr="00DE24B4" w:rsidRDefault="00582787" w:rsidP="00582787">
      <w:pPr>
        <w:suppressLineNumbers/>
        <w:spacing w:line="360" w:lineRule="exact"/>
        <w:rPr>
          <w:rFonts w:ascii="ＭＳ 明朝" w:eastAsia="ＭＳ 明朝" w:hAnsi="ＭＳ 明朝"/>
          <w:sz w:val="22"/>
        </w:rPr>
      </w:pPr>
    </w:p>
    <w:p w14:paraId="6342ABA3" w14:textId="77777777" w:rsidR="00582787" w:rsidRPr="00DE24B4" w:rsidRDefault="00582787" w:rsidP="00582787">
      <w:pPr>
        <w:suppressLineNumbers/>
        <w:spacing w:line="360" w:lineRule="exact"/>
        <w:rPr>
          <w:rFonts w:ascii="ＭＳ 明朝" w:eastAsia="ＭＳ 明朝" w:hAnsi="ＭＳ 明朝"/>
          <w:sz w:val="22"/>
        </w:rPr>
      </w:pPr>
    </w:p>
    <w:p w14:paraId="0FBF7D6F" w14:textId="77777777" w:rsidR="00582787" w:rsidRPr="00DE24B4" w:rsidRDefault="00582787" w:rsidP="00582787">
      <w:pPr>
        <w:suppressLineNumbers/>
        <w:spacing w:line="360" w:lineRule="exact"/>
        <w:rPr>
          <w:rFonts w:ascii="ＭＳ 明朝" w:eastAsia="ＭＳ 明朝" w:hAnsi="ＭＳ 明朝"/>
          <w:sz w:val="22"/>
        </w:rPr>
      </w:pPr>
    </w:p>
    <w:p w14:paraId="403BD069" w14:textId="77777777" w:rsidR="00582787" w:rsidRPr="00DE24B4" w:rsidRDefault="00582787" w:rsidP="00582787">
      <w:pPr>
        <w:suppressLineNumbers/>
        <w:spacing w:line="360" w:lineRule="exact"/>
        <w:rPr>
          <w:rFonts w:ascii="ＭＳ 明朝" w:eastAsia="ＭＳ 明朝" w:hAnsi="ＭＳ 明朝"/>
          <w:sz w:val="22"/>
        </w:rPr>
      </w:pPr>
      <w:r w:rsidRPr="00DE24B4">
        <w:rPr>
          <w:rFonts w:ascii="ＭＳ 明朝" w:eastAsia="ＭＳ 明朝" w:hAnsi="ＭＳ 明朝"/>
          <w:noProof/>
          <w:sz w:val="22"/>
        </w:rPr>
        <mc:AlternateContent>
          <mc:Choice Requires="wps">
            <w:drawing>
              <wp:anchor distT="0" distB="0" distL="114300" distR="114300" simplePos="0" relativeHeight="252597248" behindDoc="0" locked="0" layoutInCell="1" allowOverlap="1" wp14:anchorId="073A8FB7" wp14:editId="6CA80145">
                <wp:simplePos x="0" y="0"/>
                <wp:positionH relativeFrom="column">
                  <wp:posOffset>4631891</wp:posOffset>
                </wp:positionH>
                <wp:positionV relativeFrom="paragraph">
                  <wp:posOffset>185554</wp:posOffset>
                </wp:positionV>
                <wp:extent cx="365125" cy="234950"/>
                <wp:effectExtent l="0" t="0" r="15875" b="12700"/>
                <wp:wrapNone/>
                <wp:docPr id="7307" name="楕円 7307"/>
                <wp:cNvGraphicFramePr/>
                <a:graphic xmlns:a="http://schemas.openxmlformats.org/drawingml/2006/main">
                  <a:graphicData uri="http://schemas.microsoft.com/office/word/2010/wordprocessingShape">
                    <wps:wsp>
                      <wps:cNvSpPr/>
                      <wps:spPr>
                        <a:xfrm>
                          <a:off x="0" y="0"/>
                          <a:ext cx="365125" cy="234950"/>
                        </a:xfrm>
                        <a:prstGeom prst="ellipse">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713BF04" id="楕円 7307" o:spid="_x0000_s1026" style="position:absolute;left:0;text-align:left;margin-left:364.7pt;margin-top:14.6pt;width:28.75pt;height:18.5pt;z-index:25259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" filled="f" strokecolor="windowText" strokeweight="1.25pt">
                <v:stroke joinstyle="miter"/>
              </v:oval>
            </w:pict>
          </mc:Fallback>
        </mc:AlternateContent>
      </w:r>
      <w:r w:rsidRPr="00DE24B4">
        <w:rPr>
          <w:rFonts w:ascii="ＭＳ 明朝" w:eastAsia="ＭＳ 明朝" w:hAnsi="ＭＳ 明朝"/>
          <w:noProof/>
          <w:sz w:val="22"/>
        </w:rPr>
        <mc:AlternateContent>
          <mc:Choice Requires="wps">
            <w:drawing>
              <wp:anchor distT="0" distB="0" distL="114300" distR="114300" simplePos="0" relativeHeight="252596224" behindDoc="0" locked="0" layoutInCell="1" allowOverlap="1" wp14:anchorId="0445B133" wp14:editId="00ABB232">
                <wp:simplePos x="0" y="0"/>
                <wp:positionH relativeFrom="column">
                  <wp:posOffset>3811504</wp:posOffset>
                </wp:positionH>
                <wp:positionV relativeFrom="paragraph">
                  <wp:posOffset>104107</wp:posOffset>
                </wp:positionV>
                <wp:extent cx="365125" cy="234950"/>
                <wp:effectExtent l="0" t="0" r="15875" b="12700"/>
                <wp:wrapNone/>
                <wp:docPr id="7306" name="楕円 7306"/>
                <wp:cNvGraphicFramePr/>
                <a:graphic xmlns:a="http://schemas.openxmlformats.org/drawingml/2006/main">
                  <a:graphicData uri="http://schemas.microsoft.com/office/word/2010/wordprocessingShape">
                    <wps:wsp>
                      <wps:cNvSpPr/>
                      <wps:spPr>
                        <a:xfrm>
                          <a:off x="0" y="0"/>
                          <a:ext cx="365125" cy="234950"/>
                        </a:xfrm>
                        <a:prstGeom prst="ellipse">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F09628E" id="楕円 7306" o:spid="_x0000_s1026" style="position:absolute;left:0;text-align:left;margin-left:300.1pt;margin-top:8.2pt;width:28.75pt;height:18.5pt;z-index:25259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" filled="f" strokecolor="windowText" strokeweight="1.25pt">
                <v:stroke joinstyle="miter"/>
              </v:oval>
            </w:pict>
          </mc:Fallback>
        </mc:AlternateContent>
      </w:r>
    </w:p>
    <w:p w14:paraId="51B711C1" w14:textId="77777777" w:rsidR="00582787" w:rsidRPr="00DE24B4" w:rsidRDefault="00582787" w:rsidP="00582787">
      <w:pPr>
        <w:suppressLineNumbers/>
        <w:spacing w:line="360" w:lineRule="exact"/>
        <w:rPr>
          <w:rFonts w:ascii="ＭＳ 明朝" w:eastAsia="ＭＳ 明朝" w:hAnsi="ＭＳ 明朝"/>
          <w:sz w:val="22"/>
        </w:rPr>
      </w:pPr>
    </w:p>
    <w:p w14:paraId="7730E922" w14:textId="77777777" w:rsidR="00582787" w:rsidRPr="00DE24B4" w:rsidRDefault="00582787" w:rsidP="00582787">
      <w:pPr>
        <w:suppressLineNumbers/>
        <w:spacing w:line="360" w:lineRule="exact"/>
        <w:rPr>
          <w:rFonts w:ascii="ＭＳ 明朝" w:eastAsia="ＭＳ 明朝" w:hAnsi="ＭＳ 明朝"/>
          <w:sz w:val="22"/>
        </w:rPr>
      </w:pPr>
    </w:p>
    <w:p w14:paraId="2A6CBD41" w14:textId="77777777" w:rsidR="00582787" w:rsidRPr="00DE24B4" w:rsidRDefault="00582787" w:rsidP="00582787">
      <w:pPr>
        <w:suppressLineNumbers/>
        <w:spacing w:line="360" w:lineRule="exact"/>
        <w:rPr>
          <w:rFonts w:ascii="ＭＳ 明朝" w:eastAsia="ＭＳ 明朝" w:hAnsi="ＭＳ 明朝"/>
          <w:sz w:val="22"/>
        </w:rPr>
      </w:pPr>
    </w:p>
    <w:p w14:paraId="28A542DA" w14:textId="77777777" w:rsidR="00582787" w:rsidRPr="00DE24B4" w:rsidRDefault="00582787" w:rsidP="00582787">
      <w:pPr>
        <w:suppressLineNumbers/>
        <w:spacing w:line="360" w:lineRule="exact"/>
        <w:rPr>
          <w:rFonts w:ascii="ＭＳ 明朝" w:eastAsia="ＭＳ 明朝" w:hAnsi="ＭＳ 明朝"/>
          <w:sz w:val="22"/>
        </w:rPr>
      </w:pPr>
    </w:p>
    <w:p w14:paraId="67026FAC" w14:textId="77777777" w:rsidR="00582787" w:rsidRPr="00DE24B4" w:rsidRDefault="00582787" w:rsidP="00582787">
      <w:pPr>
        <w:suppressLineNumbers/>
        <w:spacing w:line="360" w:lineRule="exact"/>
        <w:rPr>
          <w:rFonts w:ascii="ＭＳ 明朝" w:eastAsia="ＭＳ 明朝" w:hAnsi="ＭＳ 明朝"/>
          <w:sz w:val="22"/>
        </w:rPr>
      </w:pPr>
    </w:p>
    <w:p w14:paraId="63830874" w14:textId="77777777" w:rsidR="00582787" w:rsidRPr="00DE24B4" w:rsidRDefault="00582787" w:rsidP="00582787">
      <w:pPr>
        <w:suppressLineNumbers/>
        <w:spacing w:line="360" w:lineRule="exact"/>
        <w:rPr>
          <w:rFonts w:ascii="ＭＳ 明朝" w:eastAsia="ＭＳ 明朝" w:hAnsi="ＭＳ 明朝"/>
          <w:sz w:val="22"/>
        </w:rPr>
      </w:pPr>
      <w:r w:rsidRPr="00DE24B4">
        <w:rPr>
          <w:rFonts w:ascii="ＭＳ Ｐゴシック" w:eastAsia="ＭＳ Ｐゴシック" w:hAnsi="ＭＳ Ｐゴシック"/>
          <w:noProof/>
        </w:rPr>
        <mc:AlternateContent>
          <mc:Choice Requires="wps">
            <w:drawing>
              <wp:anchor distT="45720" distB="45720" distL="114300" distR="114300" simplePos="0" relativeHeight="252613632" behindDoc="0" locked="0" layoutInCell="1" allowOverlap="1" wp14:anchorId="55DFD246" wp14:editId="0692A46C">
                <wp:simplePos x="0" y="0"/>
                <wp:positionH relativeFrom="column">
                  <wp:posOffset>4163925</wp:posOffset>
                </wp:positionH>
                <wp:positionV relativeFrom="paragraph">
                  <wp:posOffset>181978</wp:posOffset>
                </wp:positionV>
                <wp:extent cx="226813" cy="207469"/>
                <wp:effectExtent l="0" t="0" r="1905" b="2540"/>
                <wp:wrapNone/>
                <wp:docPr id="7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13" cy="207469"/>
                        </a:xfrm>
                        <a:prstGeom prst="rect">
                          <a:avLst/>
                        </a:prstGeom>
                        <a:solidFill>
                          <a:srgbClr val="FFFFFF"/>
                        </a:solidFill>
                        <a:ln w="9525">
                          <a:noFill/>
                          <a:miter lim="800000"/>
                          <a:headEnd/>
                          <a:tailEnd/>
                        </a:ln>
                      </wps:spPr>
                      <wps:txbx>
                        <w:txbxContent>
                          <w:p w14:paraId="2DBFA1C1" w14:textId="77777777" w:rsidR="00BA6C41" w:rsidRDefault="00BA6C41" w:rsidP="005827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FD246" id="_x0000_s1122" type="#_x0000_t202" style="position:absolute;left:0;text-align:left;margin-left:327.85pt;margin-top:14.35pt;width:17.85pt;height:16.35pt;z-index:25261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" stroked="f">
                <v:textbox>
                  <w:txbxContent>
                    <w:p w14:paraId="2DBFA1C1" w14:textId="77777777" w:rsidR="00BA6C41" w:rsidRDefault="00BA6C41" w:rsidP="00582787"/>
                  </w:txbxContent>
                </v:textbox>
              </v:shape>
            </w:pict>
          </mc:Fallback>
        </mc:AlternateContent>
      </w:r>
    </w:p>
    <w:p w14:paraId="34E8245B" w14:textId="77777777" w:rsidR="00582787" w:rsidRPr="00DE24B4" w:rsidRDefault="00582787" w:rsidP="00582787">
      <w:pPr>
        <w:suppressLineNumbers/>
        <w:spacing w:line="360" w:lineRule="exact"/>
        <w:ind w:firstLineChars="50" w:firstLine="110"/>
        <w:jc w:val="center"/>
        <w:rPr>
          <w:rFonts w:ascii="ＭＳ Ｐゴシック" w:eastAsia="ＭＳ Ｐゴシック" w:hAnsi="ＭＳ Ｐゴシック"/>
        </w:rPr>
      </w:pPr>
      <w:r w:rsidRPr="00DE24B4">
        <w:rPr>
          <w:rFonts w:ascii="ＭＳ 明朝" w:eastAsia="ＭＳ 明朝" w:hAnsi="ＭＳ 明朝"/>
          <w:noProof/>
          <w:sz w:val="22"/>
        </w:rPr>
        <mc:AlternateContent>
          <mc:Choice Requires="wps">
            <w:drawing>
              <wp:anchor distT="0" distB="0" distL="114300" distR="114300" simplePos="0" relativeHeight="252598272" behindDoc="0" locked="0" layoutInCell="1" allowOverlap="1" wp14:anchorId="42BA6BC5" wp14:editId="04C548AD">
                <wp:simplePos x="0" y="0"/>
                <wp:positionH relativeFrom="column">
                  <wp:posOffset>890837</wp:posOffset>
                </wp:positionH>
                <wp:positionV relativeFrom="paragraph">
                  <wp:posOffset>97020</wp:posOffset>
                </wp:positionV>
                <wp:extent cx="4023360" cy="295275"/>
                <wp:effectExtent l="0" t="0" r="0" b="9525"/>
                <wp:wrapNone/>
                <wp:docPr id="7309" name="テキスト ボックス 7309"/>
                <wp:cNvGraphicFramePr/>
                <a:graphic xmlns:a="http://schemas.openxmlformats.org/drawingml/2006/main">
                  <a:graphicData uri="http://schemas.microsoft.com/office/word/2010/wordprocessingShape">
                    <wps:wsp>
                      <wps:cNvSpPr txBox="1"/>
                      <wps:spPr>
                        <a:xfrm>
                          <a:off x="0" y="0"/>
                          <a:ext cx="4023360" cy="295275"/>
                        </a:xfrm>
                        <a:prstGeom prst="rect">
                          <a:avLst/>
                        </a:prstGeom>
                        <a:noFill/>
                        <a:ln w="3175" cmpd="sng">
                          <a:noFill/>
                        </a:ln>
                        <a:effectLst/>
                      </wps:spPr>
                      <wps:txbx>
                        <w:txbxContent>
                          <w:p w14:paraId="2BAD2E80" w14:textId="4D882206" w:rsidR="00BA6C41" w:rsidRPr="00EB4A64" w:rsidRDefault="00BA6C41" w:rsidP="00582787">
                            <w:pPr>
                              <w:pStyle w:val="Web"/>
                              <w:spacing w:before="0" w:beforeAutospacing="0" w:after="0" w:afterAutospacing="0" w:line="300" w:lineRule="exact"/>
                              <w:jc w:val="center"/>
                              <w:rPr>
                                <w:rFonts w:cstheme="minorBidi"/>
                                <w:color w:val="000000" w:themeColor="dark1"/>
                                <w:sz w:val="22"/>
                                <w:szCs w:val="22"/>
                              </w:rPr>
                            </w:pPr>
                            <w:r w:rsidRPr="00EB4A64">
                              <w:rPr>
                                <w:rFonts w:cstheme="minorBidi" w:hint="eastAsia"/>
                                <w:color w:val="000000" w:themeColor="dark1"/>
                                <w:sz w:val="22"/>
                                <w:szCs w:val="22"/>
                              </w:rPr>
                              <w:t>図Ⅱ</w:t>
                            </w:r>
                            <w:r w:rsidRPr="00EB4A64">
                              <w:rPr>
                                <w:rFonts w:cstheme="minorBidi"/>
                                <w:color w:val="000000" w:themeColor="dark1"/>
                                <w:sz w:val="22"/>
                                <w:szCs w:val="22"/>
                              </w:rPr>
                              <w:t>－</w:t>
                            </w:r>
                            <w:r>
                              <w:rPr>
                                <w:rFonts w:cstheme="minorBidi" w:hint="eastAsia"/>
                                <w:color w:val="000000" w:themeColor="dark1"/>
                                <w:sz w:val="22"/>
                                <w:szCs w:val="22"/>
                              </w:rPr>
                              <w:t>25</w:t>
                            </w:r>
                            <w:r w:rsidRPr="00EB4A64">
                              <w:rPr>
                                <w:rFonts w:cstheme="minorBidi" w:hint="eastAsia"/>
                                <w:color w:val="000000" w:themeColor="dark1"/>
                                <w:sz w:val="22"/>
                                <w:szCs w:val="22"/>
                              </w:rPr>
                              <w:t xml:space="preserve"> 　</w:t>
                            </w:r>
                            <w:r w:rsidRPr="00EB4A64">
                              <w:rPr>
                                <w:rFonts w:cstheme="minorBidi"/>
                                <w:color w:val="000000" w:themeColor="dark1"/>
                                <w:sz w:val="22"/>
                                <w:szCs w:val="22"/>
                              </w:rPr>
                              <w:t>車種別</w:t>
                            </w:r>
                            <w:r w:rsidRPr="00EB4A64">
                              <w:rPr>
                                <w:rFonts w:cstheme="minorBidi" w:hint="eastAsia"/>
                                <w:color w:val="000000" w:themeColor="dark1"/>
                                <w:sz w:val="22"/>
                                <w:szCs w:val="22"/>
                              </w:rPr>
                              <w:t>CO</w:t>
                            </w:r>
                            <w:r w:rsidRPr="00C73C0B">
                              <w:rPr>
                                <w:rFonts w:cstheme="minorBidi" w:hint="eastAsia"/>
                                <w:color w:val="000000" w:themeColor="dark1"/>
                                <w:sz w:val="16"/>
                                <w:szCs w:val="16"/>
                              </w:rPr>
                              <w:t>2</w:t>
                            </w:r>
                            <w:r w:rsidRPr="00EB4A64">
                              <w:rPr>
                                <w:rFonts w:cstheme="minorBidi" w:hint="eastAsia"/>
                                <w:color w:val="000000" w:themeColor="dark1"/>
                                <w:sz w:val="22"/>
                                <w:szCs w:val="22"/>
                              </w:rPr>
                              <w:t>排出実績と令和12</w:t>
                            </w:r>
                            <w:r w:rsidRPr="00EB4A64">
                              <w:rPr>
                                <w:rFonts w:cstheme="minorBidi"/>
                                <w:color w:val="000000" w:themeColor="dark1"/>
                                <w:sz w:val="22"/>
                                <w:szCs w:val="22"/>
                              </w:rPr>
                              <w:t>年度の</w:t>
                            </w:r>
                            <w:r w:rsidRPr="00EB4A64">
                              <w:rPr>
                                <w:rFonts w:cstheme="minorBidi" w:hint="eastAsia"/>
                                <w:color w:val="000000" w:themeColor="dark1"/>
                                <w:sz w:val="22"/>
                                <w:szCs w:val="22"/>
                              </w:rPr>
                              <w:t>将来推計</w:t>
                            </w: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42BA6BC5" id="テキスト ボックス 7309" o:spid="_x0000_s1123" type="#_x0000_t202" style="position:absolute;left:0;text-align:left;margin-left:70.15pt;margin-top:7.65pt;width:316.8pt;height:23.25pt;z-index:25259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" filled="f" stroked="f" strokeweight=".25pt">
                <v:textbox>
                  <w:txbxContent>
                    <w:p w14:paraId="2BAD2E80" w14:textId="4D882206" w:rsidR="00BA6C41" w:rsidRPr="00EB4A64" w:rsidRDefault="00BA6C41" w:rsidP="00582787">
                      <w:pPr>
                        <w:pStyle w:val="Web"/>
                        <w:spacing w:before="0" w:beforeAutospacing="0" w:after="0" w:afterAutospacing="0" w:line="300" w:lineRule="exact"/>
                        <w:jc w:val="center"/>
                        <w:rPr>
                          <w:rFonts w:cstheme="minorBidi"/>
                          <w:color w:val="000000" w:themeColor="dark1"/>
                          <w:sz w:val="22"/>
                          <w:szCs w:val="22"/>
                        </w:rPr>
                      </w:pPr>
                      <w:r w:rsidRPr="00EB4A64">
                        <w:rPr>
                          <w:rFonts w:cstheme="minorBidi" w:hint="eastAsia"/>
                          <w:color w:val="000000" w:themeColor="dark1"/>
                          <w:sz w:val="22"/>
                          <w:szCs w:val="22"/>
                        </w:rPr>
                        <w:t>図Ⅱ</w:t>
                      </w:r>
                      <w:r w:rsidRPr="00EB4A64">
                        <w:rPr>
                          <w:rFonts w:cstheme="minorBidi"/>
                          <w:color w:val="000000" w:themeColor="dark1"/>
                          <w:sz w:val="22"/>
                          <w:szCs w:val="22"/>
                        </w:rPr>
                        <w:t>－</w:t>
                      </w:r>
                      <w:r>
                        <w:rPr>
                          <w:rFonts w:cstheme="minorBidi" w:hint="eastAsia"/>
                          <w:color w:val="000000" w:themeColor="dark1"/>
                          <w:sz w:val="22"/>
                          <w:szCs w:val="22"/>
                        </w:rPr>
                        <w:t>25</w:t>
                      </w:r>
                      <w:r w:rsidRPr="00EB4A64">
                        <w:rPr>
                          <w:rFonts w:cstheme="minorBidi" w:hint="eastAsia"/>
                          <w:color w:val="000000" w:themeColor="dark1"/>
                          <w:sz w:val="22"/>
                          <w:szCs w:val="22"/>
                        </w:rPr>
                        <w:t xml:space="preserve"> 　</w:t>
                      </w:r>
                      <w:r w:rsidRPr="00EB4A64">
                        <w:rPr>
                          <w:rFonts w:cstheme="minorBidi"/>
                          <w:color w:val="000000" w:themeColor="dark1"/>
                          <w:sz w:val="22"/>
                          <w:szCs w:val="22"/>
                        </w:rPr>
                        <w:t>車種別</w:t>
                      </w:r>
                      <w:r w:rsidRPr="00EB4A64">
                        <w:rPr>
                          <w:rFonts w:cstheme="minorBidi" w:hint="eastAsia"/>
                          <w:color w:val="000000" w:themeColor="dark1"/>
                          <w:sz w:val="22"/>
                          <w:szCs w:val="22"/>
                        </w:rPr>
                        <w:t>CO</w:t>
                      </w:r>
                      <w:r w:rsidRPr="00C73C0B">
                        <w:rPr>
                          <w:rFonts w:cstheme="minorBidi" w:hint="eastAsia"/>
                          <w:color w:val="000000" w:themeColor="dark1"/>
                          <w:sz w:val="16"/>
                          <w:szCs w:val="16"/>
                        </w:rPr>
                        <w:t>2</w:t>
                      </w:r>
                      <w:r w:rsidRPr="00EB4A64">
                        <w:rPr>
                          <w:rFonts w:cstheme="minorBidi" w:hint="eastAsia"/>
                          <w:color w:val="000000" w:themeColor="dark1"/>
                          <w:sz w:val="22"/>
                          <w:szCs w:val="22"/>
                        </w:rPr>
                        <w:t>排出実績と令和12</w:t>
                      </w:r>
                      <w:r w:rsidRPr="00EB4A64">
                        <w:rPr>
                          <w:rFonts w:cstheme="minorBidi"/>
                          <w:color w:val="000000" w:themeColor="dark1"/>
                          <w:sz w:val="22"/>
                          <w:szCs w:val="22"/>
                        </w:rPr>
                        <w:t>年度の</w:t>
                      </w:r>
                      <w:r w:rsidRPr="00EB4A64">
                        <w:rPr>
                          <w:rFonts w:cstheme="minorBidi" w:hint="eastAsia"/>
                          <w:color w:val="000000" w:themeColor="dark1"/>
                          <w:sz w:val="22"/>
                          <w:szCs w:val="22"/>
                        </w:rPr>
                        <w:t>将来推計</w:t>
                      </w:r>
                    </w:p>
                  </w:txbxContent>
                </v:textbox>
              </v:shape>
            </w:pict>
          </mc:Fallback>
        </mc:AlternateContent>
      </w:r>
    </w:p>
    <w:p w14:paraId="48C78535" w14:textId="77777777" w:rsidR="00582787" w:rsidRPr="00DE24B4" w:rsidRDefault="00582787" w:rsidP="00582787">
      <w:pPr>
        <w:suppressLineNumbers/>
        <w:spacing w:line="360" w:lineRule="exact"/>
        <w:jc w:val="left"/>
        <w:rPr>
          <w:rFonts w:ascii="ＭＳ Ｐ明朝" w:eastAsia="ＭＳ Ｐ明朝" w:hAnsi="ＭＳ Ｐ明朝"/>
          <w:sz w:val="22"/>
        </w:rPr>
      </w:pPr>
    </w:p>
    <w:p w14:paraId="294E2D67" w14:textId="77777777" w:rsidR="00582787" w:rsidRPr="00DE24B4" w:rsidRDefault="00582787" w:rsidP="00582787">
      <w:pPr>
        <w:suppressLineNumbers/>
        <w:spacing w:line="360" w:lineRule="exact"/>
        <w:jc w:val="left"/>
        <w:rPr>
          <w:rFonts w:ascii="ＭＳ Ｐ明朝" w:eastAsia="ＭＳ Ｐ明朝" w:hAnsi="ＭＳ Ｐ明朝"/>
          <w:sz w:val="22"/>
        </w:rPr>
      </w:pPr>
    </w:p>
    <w:p w14:paraId="37309884" w14:textId="77777777" w:rsidR="00582787" w:rsidRPr="00DE24B4" w:rsidRDefault="00582787" w:rsidP="00582787">
      <w:pPr>
        <w:spacing w:line="360" w:lineRule="exact"/>
        <w:jc w:val="left"/>
        <w:rPr>
          <w:rFonts w:ascii="ＭＳ 明朝" w:eastAsia="ＭＳ 明朝" w:hAnsi="ＭＳ 明朝"/>
          <w:sz w:val="22"/>
        </w:rPr>
      </w:pPr>
      <w:r w:rsidRPr="00DE24B4">
        <w:rPr>
          <w:rFonts w:ascii="ＭＳ 明朝" w:eastAsia="ＭＳ 明朝" w:hAnsi="ＭＳ 明朝" w:hint="eastAsia"/>
          <w:sz w:val="22"/>
        </w:rPr>
        <w:t>（令和</w:t>
      </w:r>
      <w:r w:rsidRPr="00DE24B4">
        <w:rPr>
          <w:rFonts w:ascii="ＭＳ 明朝" w:eastAsia="ＭＳ 明朝" w:hAnsi="ＭＳ 明朝"/>
          <w:sz w:val="22"/>
        </w:rPr>
        <w:t>12年度の</w:t>
      </w:r>
      <w:r w:rsidRPr="00DE24B4">
        <w:rPr>
          <w:rFonts w:ascii="ＭＳ 明朝" w:eastAsia="ＭＳ 明朝" w:hAnsi="ＭＳ 明朝" w:hint="eastAsia"/>
          <w:sz w:val="22"/>
        </w:rPr>
        <w:t>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、PM</w:t>
      </w:r>
      <w:r w:rsidRPr="00DE24B4">
        <w:rPr>
          <w:rFonts w:ascii="ＭＳ 明朝" w:eastAsia="ＭＳ 明朝" w:hAnsi="ＭＳ 明朝"/>
          <w:sz w:val="22"/>
        </w:rPr>
        <w:t>削減効果の試算）</w:t>
      </w:r>
    </w:p>
    <w:p w14:paraId="5E57E076" w14:textId="77D44C9E"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将来のNO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及びPM削減効果について、平成</w:t>
      </w:r>
      <w:r w:rsidRPr="00DE24B4">
        <w:rPr>
          <w:rFonts w:ascii="ＭＳ 明朝" w:eastAsia="ＭＳ 明朝" w:hAnsi="ＭＳ 明朝"/>
          <w:sz w:val="22"/>
        </w:rPr>
        <w:t>21年度（2009</w:t>
      </w:r>
      <w:r w:rsidRPr="00DE24B4">
        <w:rPr>
          <w:rFonts w:ascii="ＭＳ 明朝" w:eastAsia="ＭＳ 明朝" w:hAnsi="ＭＳ 明朝" w:hint="eastAsia"/>
          <w:sz w:val="22"/>
        </w:rPr>
        <w:t>年度</w:t>
      </w:r>
      <w:r w:rsidRPr="00DE24B4">
        <w:rPr>
          <w:rFonts w:ascii="ＭＳ 明朝" w:eastAsia="ＭＳ 明朝" w:hAnsi="ＭＳ 明朝"/>
          <w:sz w:val="22"/>
        </w:rPr>
        <w:t>）から令和元年度（2019</w:t>
      </w:r>
      <w:r w:rsidRPr="00DE24B4">
        <w:rPr>
          <w:rFonts w:ascii="ＭＳ 明朝" w:eastAsia="ＭＳ 明朝" w:hAnsi="ＭＳ 明朝" w:hint="eastAsia"/>
          <w:sz w:val="22"/>
        </w:rPr>
        <w:t>年度</w:t>
      </w:r>
      <w:r w:rsidRPr="00DE24B4">
        <w:rPr>
          <w:rFonts w:ascii="ＭＳ 明朝" w:eastAsia="ＭＳ 明朝" w:hAnsi="ＭＳ 明朝"/>
          <w:sz w:val="22"/>
        </w:rPr>
        <w:t>）まで</w:t>
      </w:r>
      <w:r w:rsidRPr="00DE24B4">
        <w:rPr>
          <w:rFonts w:ascii="ＭＳ 明朝" w:eastAsia="ＭＳ 明朝" w:hAnsi="ＭＳ 明朝" w:hint="eastAsia"/>
          <w:sz w:val="22"/>
        </w:rPr>
        <w:t>のエコカー普及によるNO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・PMの削減実績量をその期間のCO</w:t>
      </w:r>
      <w:r w:rsidRPr="00DE24B4">
        <w:rPr>
          <w:rFonts w:ascii="ＭＳ 明朝" w:eastAsia="ＭＳ 明朝" w:hAnsi="ＭＳ 明朝" w:hint="eastAsia"/>
          <w:sz w:val="16"/>
          <w:szCs w:val="16"/>
        </w:rPr>
        <w:t>2</w:t>
      </w:r>
      <w:r w:rsidRPr="00DE24B4">
        <w:rPr>
          <w:rFonts w:ascii="ＭＳ 明朝" w:eastAsia="ＭＳ 明朝" w:hAnsi="ＭＳ 明朝" w:hint="eastAsia"/>
          <w:sz w:val="22"/>
        </w:rPr>
        <w:t>削減実績量で除することにより算出した換算係数を用いて試算した</w:t>
      </w:r>
      <w:r w:rsidR="001C7BE3" w:rsidRPr="00DE24B4">
        <w:rPr>
          <w:rFonts w:ascii="ＭＳ 明朝" w:eastAsia="ＭＳ 明朝" w:hAnsi="ＭＳ 明朝" w:hint="eastAsia"/>
          <w:sz w:val="22"/>
        </w:rPr>
        <w:t>（表Ⅱ－</w:t>
      </w:r>
      <w:r w:rsidR="001C7BE3" w:rsidRPr="00DE24B4">
        <w:rPr>
          <w:rFonts w:ascii="ＭＳ 明朝" w:eastAsia="ＭＳ 明朝" w:hAnsi="ＭＳ 明朝"/>
          <w:sz w:val="22"/>
        </w:rPr>
        <w:t>14</w:t>
      </w:r>
      <w:r w:rsidR="001C7BE3" w:rsidRPr="00DE24B4">
        <w:rPr>
          <w:rFonts w:ascii="ＭＳ 明朝" w:eastAsia="ＭＳ 明朝" w:hAnsi="ＭＳ 明朝" w:hint="eastAsia"/>
          <w:sz w:val="22"/>
        </w:rPr>
        <w:t>）</w:t>
      </w:r>
      <w:r w:rsidRPr="00DE24B4">
        <w:rPr>
          <w:rFonts w:ascii="ＭＳ 明朝" w:eastAsia="ＭＳ 明朝" w:hAnsi="ＭＳ 明朝" w:hint="eastAsia"/>
          <w:sz w:val="22"/>
        </w:rPr>
        <w:t>。</w:t>
      </w:r>
    </w:p>
    <w:p w14:paraId="6C4AE6E8" w14:textId="3726DCA1"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電動車普及による削減効果量は、表Ⅱ－</w:t>
      </w:r>
      <w:r w:rsidRPr="00DE24B4">
        <w:rPr>
          <w:rFonts w:ascii="ＭＳ 明朝" w:eastAsia="ＭＳ 明朝" w:hAnsi="ＭＳ 明朝"/>
          <w:sz w:val="22"/>
        </w:rPr>
        <w:t>1</w:t>
      </w:r>
      <w:r w:rsidR="00390FE9" w:rsidRPr="00DE24B4">
        <w:rPr>
          <w:rFonts w:ascii="ＭＳ 明朝" w:eastAsia="ＭＳ 明朝" w:hAnsi="ＭＳ 明朝" w:hint="eastAsia"/>
          <w:sz w:val="22"/>
        </w:rPr>
        <w:t>5</w:t>
      </w:r>
      <w:r w:rsidR="001C7BE3" w:rsidRPr="00DE24B4">
        <w:rPr>
          <w:rFonts w:ascii="ＭＳ 明朝" w:eastAsia="ＭＳ 明朝" w:hAnsi="ＭＳ 明朝" w:hint="eastAsia"/>
          <w:sz w:val="22"/>
        </w:rPr>
        <w:t>の</w:t>
      </w:r>
      <w:r w:rsidRPr="00DE24B4">
        <w:rPr>
          <w:rFonts w:ascii="ＭＳ 明朝" w:eastAsia="ＭＳ 明朝" w:hAnsi="ＭＳ 明朝" w:hint="eastAsia"/>
          <w:sz w:val="22"/>
        </w:rPr>
        <w:t>とおり、NO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では1,139トン、PMでは35トンと試算された。NOxについては、表Ⅱ－</w:t>
      </w:r>
      <w:r w:rsidRPr="00DE24B4">
        <w:rPr>
          <w:rFonts w:ascii="ＭＳ 明朝" w:eastAsia="ＭＳ 明朝" w:hAnsi="ＭＳ 明朝"/>
          <w:sz w:val="22"/>
        </w:rPr>
        <w:t>1</w:t>
      </w:r>
      <w:r w:rsidR="00390FE9" w:rsidRPr="00DE24B4">
        <w:rPr>
          <w:rFonts w:ascii="ＭＳ 明朝" w:eastAsia="ＭＳ 明朝" w:hAnsi="ＭＳ 明朝" w:hint="eastAsia"/>
          <w:sz w:val="22"/>
        </w:rPr>
        <w:t>6</w:t>
      </w:r>
      <w:r w:rsidR="001C7BE3" w:rsidRPr="00DE24B4">
        <w:rPr>
          <w:rFonts w:ascii="ＭＳ 明朝" w:eastAsia="ＭＳ 明朝" w:hAnsi="ＭＳ 明朝" w:hint="eastAsia"/>
          <w:sz w:val="22"/>
        </w:rPr>
        <w:t>の</w:t>
      </w:r>
      <w:r w:rsidRPr="00DE24B4">
        <w:rPr>
          <w:rFonts w:ascii="ＭＳ 明朝" w:eastAsia="ＭＳ 明朝" w:hAnsi="ＭＳ 明朝" w:hint="eastAsia"/>
          <w:sz w:val="22"/>
        </w:rPr>
        <w:t>とおり、流入車規制を廃止した場合の増加予測値（12～82トン）を十分上回っていた。</w:t>
      </w:r>
    </w:p>
    <w:p w14:paraId="10893C88" w14:textId="77777777" w:rsidR="00582787" w:rsidRPr="00DE24B4" w:rsidRDefault="00582787" w:rsidP="00582787">
      <w:pPr>
        <w:spacing w:line="360" w:lineRule="exact"/>
        <w:ind w:firstLineChars="100" w:firstLine="220"/>
        <w:rPr>
          <w:rFonts w:ascii="ＭＳ 明朝" w:eastAsia="ＭＳ 明朝" w:hAnsi="ＭＳ 明朝"/>
          <w:strike/>
          <w:sz w:val="22"/>
        </w:rPr>
      </w:pPr>
      <w:r w:rsidRPr="00DE24B4">
        <w:rPr>
          <w:rFonts w:ascii="ＭＳ 明朝" w:eastAsia="ＭＳ 明朝" w:hAnsi="ＭＳ 明朝" w:hint="eastAsia"/>
          <w:sz w:val="22"/>
        </w:rPr>
        <w:t>また、削減効果量を濃度に換算した場合、NO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については</w:t>
      </w:r>
      <w:r w:rsidRPr="00DE24B4">
        <w:rPr>
          <w:rFonts w:ascii="ＭＳ 明朝" w:eastAsia="ＭＳ 明朝" w:hAnsi="ＭＳ 明朝"/>
          <w:sz w:val="22"/>
        </w:rPr>
        <w:t>0.00166ppm</w:t>
      </w:r>
      <w:r w:rsidRPr="00DE24B4">
        <w:rPr>
          <w:rFonts w:ascii="ＭＳ 明朝" w:eastAsia="ＭＳ 明朝" w:hAnsi="ＭＳ 明朝" w:hint="eastAsia"/>
          <w:sz w:val="22"/>
        </w:rPr>
        <w:t>となり、自排局の平均値0.031ppmの5.4％、PMについては0.00171mg</w:t>
      </w:r>
      <w:r w:rsidRPr="00DE24B4">
        <w:rPr>
          <w:rFonts w:ascii="ＭＳ 明朝" w:eastAsia="ＭＳ 明朝" w:hAnsi="ＭＳ 明朝"/>
          <w:sz w:val="22"/>
        </w:rPr>
        <w:t>/m</w:t>
      </w:r>
      <w:r w:rsidRPr="00DE24B4">
        <w:rPr>
          <w:rFonts w:ascii="ＭＳ 明朝" w:eastAsia="ＭＳ 明朝" w:hAnsi="ＭＳ 明朝"/>
          <w:sz w:val="22"/>
          <w:vertAlign w:val="superscript"/>
        </w:rPr>
        <w:t>3</w:t>
      </w:r>
      <w:r w:rsidRPr="00DE24B4">
        <w:rPr>
          <w:rFonts w:ascii="ＭＳ 明朝" w:eastAsia="ＭＳ 明朝" w:hAnsi="ＭＳ 明朝" w:hint="eastAsia"/>
          <w:sz w:val="22"/>
        </w:rPr>
        <w:t>となり、自排局の平均値0.037mg</w:t>
      </w:r>
      <w:r w:rsidRPr="00DE24B4">
        <w:rPr>
          <w:rFonts w:ascii="ＭＳ 明朝" w:eastAsia="ＭＳ 明朝" w:hAnsi="ＭＳ 明朝"/>
          <w:sz w:val="22"/>
        </w:rPr>
        <w:t>/m</w:t>
      </w:r>
      <w:r w:rsidRPr="00DE24B4">
        <w:rPr>
          <w:rFonts w:ascii="ＭＳ 明朝" w:eastAsia="ＭＳ 明朝" w:hAnsi="ＭＳ 明朝"/>
          <w:sz w:val="22"/>
          <w:vertAlign w:val="superscript"/>
        </w:rPr>
        <w:t>3</w:t>
      </w:r>
      <w:r w:rsidRPr="00DE24B4">
        <w:rPr>
          <w:rFonts w:ascii="ＭＳ 明朝" w:eastAsia="ＭＳ 明朝" w:hAnsi="ＭＳ 明朝" w:hint="eastAsia"/>
          <w:sz w:val="22"/>
        </w:rPr>
        <w:t>の4.6％に相当する結果であった。</w:t>
      </w:r>
    </w:p>
    <w:p w14:paraId="7BE3F6C2" w14:textId="77777777" w:rsidR="00582787" w:rsidRPr="00DE24B4" w:rsidRDefault="00582787" w:rsidP="00582787">
      <w:pPr>
        <w:spacing w:line="360" w:lineRule="exact"/>
        <w:ind w:firstLineChars="100" w:firstLine="220"/>
        <w:rPr>
          <w:rFonts w:ascii="ＭＳ 明朝" w:eastAsia="ＭＳ 明朝" w:hAnsi="ＭＳ 明朝"/>
          <w:sz w:val="22"/>
        </w:rPr>
      </w:pPr>
      <w:r w:rsidRPr="00DE24B4">
        <w:rPr>
          <w:rFonts w:ascii="ＭＳ 明朝" w:eastAsia="ＭＳ 明朝" w:hAnsi="ＭＳ 明朝" w:hint="eastAsia"/>
          <w:sz w:val="22"/>
        </w:rPr>
        <w:t>以上から、電動車普及による削減効果は大きく、流入車規制を廃止した場合の影響以上の効果が見込まれる。</w:t>
      </w:r>
    </w:p>
    <w:p w14:paraId="737E6A02" w14:textId="77777777" w:rsidR="00582787" w:rsidRPr="00DE24B4" w:rsidRDefault="00582787" w:rsidP="00582787">
      <w:pPr>
        <w:suppressLineNumbers/>
        <w:spacing w:line="360" w:lineRule="exact"/>
        <w:ind w:firstLineChars="100" w:firstLine="220"/>
        <w:rPr>
          <w:rFonts w:ascii="ＭＳ Ｐ明朝" w:eastAsia="ＭＳ Ｐ明朝" w:hAnsi="ＭＳ Ｐ明朝"/>
          <w:sz w:val="22"/>
          <w:u w:val="single"/>
        </w:rPr>
      </w:pPr>
    </w:p>
    <w:p w14:paraId="53B5C08B" w14:textId="77777777" w:rsidR="00582787" w:rsidRPr="00DE24B4" w:rsidRDefault="00582787" w:rsidP="00582787">
      <w:pPr>
        <w:suppressLineNumbers/>
        <w:spacing w:line="360" w:lineRule="exact"/>
        <w:ind w:firstLineChars="750" w:firstLine="1650"/>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表Ⅱ－14　　エコカー普及による削減実績から求めた換算係数</w:t>
      </w:r>
    </w:p>
    <w:tbl>
      <w:tblPr>
        <w:tblpPr w:leftFromText="142" w:rightFromText="142" w:vertAnchor="text" w:horzAnchor="margin" w:tblpXSpec="center" w:tblpY="10"/>
        <w:tblW w:w="7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911"/>
        <w:gridCol w:w="1644"/>
        <w:gridCol w:w="3448"/>
      </w:tblGrid>
      <w:tr w:rsidR="00DE24B4" w:rsidRPr="00DE24B4" w14:paraId="2D98795C" w14:textId="77777777" w:rsidTr="00EF04A2">
        <w:trPr>
          <w:cantSplit/>
          <w:trHeight w:val="488"/>
        </w:trPr>
        <w:tc>
          <w:tcPr>
            <w:tcW w:w="3555" w:type="dxa"/>
            <w:gridSpan w:val="2"/>
          </w:tcPr>
          <w:p w14:paraId="7EA86B09" w14:textId="77777777" w:rsidR="00582787" w:rsidRPr="00DE24B4" w:rsidRDefault="00582787" w:rsidP="00EF04A2">
            <w:pPr>
              <w:widowControl/>
              <w:suppressLineNumbers/>
              <w:spacing w:line="360" w:lineRule="exact"/>
              <w:jc w:val="center"/>
              <w:rPr>
                <w:rFonts w:ascii="ＭＳ Ｐ明朝" w:eastAsia="ＭＳ Ｐ明朝" w:hAnsi="ＭＳ Ｐ明朝" w:cs="ＭＳ Ｐゴシック"/>
                <w:kern w:val="0"/>
                <w:szCs w:val="21"/>
              </w:rPr>
            </w:pPr>
          </w:p>
        </w:tc>
        <w:tc>
          <w:tcPr>
            <w:tcW w:w="3448" w:type="dxa"/>
            <w:shd w:val="clear" w:color="auto" w:fill="auto"/>
            <w:noWrap/>
            <w:vAlign w:val="center"/>
          </w:tcPr>
          <w:p w14:paraId="1E1F309B" w14:textId="77777777" w:rsidR="00582787" w:rsidRPr="00DE24B4" w:rsidRDefault="00582787" w:rsidP="00EF04A2">
            <w:pPr>
              <w:suppressLineNumbers/>
              <w:spacing w:line="360" w:lineRule="exact"/>
              <w:jc w:val="center"/>
              <w:rPr>
                <w:rFonts w:ascii="ＭＳ Ｐ明朝" w:eastAsia="ＭＳ Ｐ明朝" w:hAnsi="ＭＳ Ｐ明朝"/>
                <w:szCs w:val="21"/>
              </w:rPr>
            </w:pPr>
            <w:r w:rsidRPr="00DE24B4">
              <w:rPr>
                <w:rFonts w:ascii="ＭＳ Ｐ明朝" w:eastAsia="ＭＳ Ｐ明朝" w:hAnsi="ＭＳ Ｐ明朝" w:hint="eastAsia"/>
                <w:szCs w:val="21"/>
              </w:rPr>
              <w:t>乗用系（軽乗用車、乗用車、バス）</w:t>
            </w:r>
          </w:p>
        </w:tc>
      </w:tr>
      <w:tr w:rsidR="00DE24B4" w:rsidRPr="00DE24B4" w14:paraId="39CA6325" w14:textId="77777777" w:rsidTr="00EF04A2">
        <w:trPr>
          <w:trHeight w:val="241"/>
        </w:trPr>
        <w:tc>
          <w:tcPr>
            <w:tcW w:w="3555" w:type="dxa"/>
            <w:gridSpan w:val="2"/>
            <w:tcBorders>
              <w:right w:val="single" w:sz="4" w:space="0" w:color="auto"/>
            </w:tcBorders>
            <w:vAlign w:val="center"/>
          </w:tcPr>
          <w:p w14:paraId="4D748A19" w14:textId="77777777" w:rsidR="00582787" w:rsidRPr="00DE24B4" w:rsidRDefault="00582787" w:rsidP="00EF04A2">
            <w:pPr>
              <w:widowControl/>
              <w:suppressLineNumbers/>
              <w:spacing w:line="36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CO</w:t>
            </w:r>
            <w:r w:rsidRPr="00DE24B4">
              <w:rPr>
                <w:rFonts w:ascii="ＭＳ Ｐ明朝" w:eastAsia="ＭＳ Ｐ明朝" w:hAnsi="ＭＳ Ｐ明朝" w:cs="ＭＳ Ｐゴシック" w:hint="eastAsia"/>
                <w:kern w:val="0"/>
                <w:sz w:val="16"/>
                <w:szCs w:val="16"/>
              </w:rPr>
              <w:t>2</w:t>
            </w:r>
            <w:r w:rsidRPr="00DE24B4">
              <w:rPr>
                <w:rFonts w:ascii="ＭＳ Ｐ明朝" w:eastAsia="ＭＳ Ｐ明朝" w:hAnsi="ＭＳ Ｐ明朝" w:cs="ＭＳ Ｐゴシック" w:hint="eastAsia"/>
                <w:kern w:val="0"/>
                <w:szCs w:val="21"/>
              </w:rPr>
              <w:t>削減実績量（千トン）</w:t>
            </w:r>
          </w:p>
        </w:tc>
        <w:tc>
          <w:tcPr>
            <w:tcW w:w="3448" w:type="dxa"/>
            <w:tcBorders>
              <w:left w:val="single" w:sz="4" w:space="0" w:color="auto"/>
              <w:right w:val="single" w:sz="4" w:space="0" w:color="auto"/>
            </w:tcBorders>
            <w:shd w:val="clear" w:color="auto" w:fill="auto"/>
            <w:noWrap/>
            <w:vAlign w:val="center"/>
          </w:tcPr>
          <w:p w14:paraId="0AE2CC75" w14:textId="77777777" w:rsidR="00582787" w:rsidRPr="00DE24B4" w:rsidRDefault="00582787" w:rsidP="00EF04A2">
            <w:pPr>
              <w:suppressLineNumbers/>
              <w:spacing w:line="360" w:lineRule="exact"/>
              <w:jc w:val="center"/>
              <w:rPr>
                <w:rFonts w:ascii="ＭＳ Ｐ明朝" w:eastAsia="ＭＳ Ｐ明朝" w:hAnsi="ＭＳ Ｐ明朝"/>
                <w:szCs w:val="21"/>
              </w:rPr>
            </w:pPr>
            <w:r w:rsidRPr="00DE24B4">
              <w:rPr>
                <w:rFonts w:ascii="ＭＳ Ｐ明朝" w:eastAsia="ＭＳ Ｐ明朝" w:hAnsi="ＭＳ Ｐ明朝" w:cs="ＭＳ Ｐゴシック" w:hint="eastAsia"/>
                <w:kern w:val="0"/>
                <w:szCs w:val="21"/>
              </w:rPr>
              <w:t>998</w:t>
            </w:r>
          </w:p>
        </w:tc>
      </w:tr>
      <w:tr w:rsidR="00DE24B4" w:rsidRPr="00DE24B4" w14:paraId="3F28B9B7" w14:textId="77777777" w:rsidTr="00EF04A2">
        <w:trPr>
          <w:trHeight w:val="226"/>
        </w:trPr>
        <w:tc>
          <w:tcPr>
            <w:tcW w:w="3555" w:type="dxa"/>
            <w:gridSpan w:val="2"/>
            <w:tcBorders>
              <w:right w:val="single" w:sz="4" w:space="0" w:color="auto"/>
            </w:tcBorders>
            <w:vAlign w:val="center"/>
          </w:tcPr>
          <w:p w14:paraId="244A5697" w14:textId="77777777" w:rsidR="00582787" w:rsidRPr="00DE24B4" w:rsidRDefault="00582787" w:rsidP="00EF04A2">
            <w:pPr>
              <w:widowControl/>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NO</w:t>
            </w:r>
            <w:r w:rsidRPr="00DE24B4">
              <w:rPr>
                <w:rFonts w:ascii="ＭＳ Ｐ明朝" w:eastAsia="ＭＳ Ｐ明朝" w:hAnsi="ＭＳ Ｐ明朝" w:cs="ＭＳ Ｐゴシック" w:hint="eastAsia"/>
                <w:kern w:val="0"/>
                <w:sz w:val="16"/>
                <w:szCs w:val="16"/>
              </w:rPr>
              <w:t>X</w:t>
            </w:r>
            <w:r w:rsidRPr="00DE24B4">
              <w:rPr>
                <w:rFonts w:ascii="ＭＳ Ｐ明朝" w:eastAsia="ＭＳ Ｐ明朝" w:hAnsi="ＭＳ Ｐ明朝" w:cs="ＭＳ Ｐゴシック" w:hint="eastAsia"/>
                <w:kern w:val="0"/>
                <w:szCs w:val="21"/>
              </w:rPr>
              <w:t>削減実績量（トン）</w:t>
            </w:r>
          </w:p>
        </w:tc>
        <w:tc>
          <w:tcPr>
            <w:tcW w:w="3448" w:type="dxa"/>
            <w:tcBorders>
              <w:left w:val="single" w:sz="4" w:space="0" w:color="auto"/>
              <w:bottom w:val="single" w:sz="4" w:space="0" w:color="auto"/>
              <w:right w:val="single" w:sz="4" w:space="0" w:color="auto"/>
            </w:tcBorders>
            <w:shd w:val="clear" w:color="auto" w:fill="auto"/>
            <w:noWrap/>
            <w:vAlign w:val="center"/>
          </w:tcPr>
          <w:p w14:paraId="52E891A8" w14:textId="77777777" w:rsidR="00582787" w:rsidRPr="00DE24B4" w:rsidRDefault="00582787" w:rsidP="00EF04A2">
            <w:pPr>
              <w:suppressLineNumbers/>
              <w:spacing w:line="360" w:lineRule="exact"/>
              <w:jc w:val="center"/>
              <w:rPr>
                <w:rFonts w:ascii="ＭＳ Ｐ明朝" w:eastAsia="ＭＳ Ｐ明朝" w:hAnsi="ＭＳ Ｐ明朝"/>
                <w:szCs w:val="21"/>
              </w:rPr>
            </w:pPr>
            <w:r w:rsidRPr="00DE24B4">
              <w:rPr>
                <w:rFonts w:ascii="ＭＳ Ｐ明朝" w:eastAsia="ＭＳ Ｐ明朝" w:hAnsi="ＭＳ Ｐ明朝" w:cs="ＭＳ Ｐゴシック" w:hint="eastAsia"/>
                <w:kern w:val="0"/>
                <w:szCs w:val="21"/>
              </w:rPr>
              <w:t>1,465</w:t>
            </w:r>
          </w:p>
        </w:tc>
      </w:tr>
      <w:tr w:rsidR="00DE24B4" w:rsidRPr="00DE24B4" w14:paraId="148C66C6" w14:textId="77777777" w:rsidTr="00EF04A2">
        <w:trPr>
          <w:trHeight w:val="219"/>
        </w:trPr>
        <w:tc>
          <w:tcPr>
            <w:tcW w:w="3555" w:type="dxa"/>
            <w:gridSpan w:val="2"/>
            <w:tcBorders>
              <w:right w:val="single" w:sz="4" w:space="0" w:color="auto"/>
            </w:tcBorders>
            <w:vAlign w:val="center"/>
          </w:tcPr>
          <w:p w14:paraId="18697999" w14:textId="77777777" w:rsidR="00582787" w:rsidRPr="00DE24B4" w:rsidRDefault="00582787" w:rsidP="00EF04A2">
            <w:pPr>
              <w:widowControl/>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PM削減実績量（トン）</w:t>
            </w:r>
          </w:p>
        </w:tc>
        <w:tc>
          <w:tcPr>
            <w:tcW w:w="3448" w:type="dxa"/>
            <w:tcBorders>
              <w:left w:val="single" w:sz="4" w:space="0" w:color="auto"/>
              <w:right w:val="single" w:sz="4" w:space="0" w:color="auto"/>
            </w:tcBorders>
            <w:shd w:val="clear" w:color="auto" w:fill="auto"/>
            <w:noWrap/>
            <w:vAlign w:val="center"/>
          </w:tcPr>
          <w:p w14:paraId="216AAD70" w14:textId="77777777" w:rsidR="00582787" w:rsidRPr="00DE24B4" w:rsidRDefault="00582787" w:rsidP="00EF04A2">
            <w:pPr>
              <w:suppressLineNumbers/>
              <w:spacing w:line="36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46</w:t>
            </w:r>
          </w:p>
        </w:tc>
      </w:tr>
      <w:tr w:rsidR="00DE24B4" w:rsidRPr="00DE24B4" w14:paraId="1D0F6FB4" w14:textId="77777777" w:rsidTr="00EF04A2">
        <w:trPr>
          <w:trHeight w:val="219"/>
        </w:trPr>
        <w:tc>
          <w:tcPr>
            <w:tcW w:w="1911" w:type="dxa"/>
            <w:vMerge w:val="restart"/>
            <w:tcBorders>
              <w:right w:val="single" w:sz="4" w:space="0" w:color="auto"/>
            </w:tcBorders>
            <w:vAlign w:val="center"/>
          </w:tcPr>
          <w:p w14:paraId="694F7F89" w14:textId="77777777" w:rsidR="00582787" w:rsidRPr="00DE24B4" w:rsidRDefault="00582787" w:rsidP="00EF04A2">
            <w:pPr>
              <w:widowControl/>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換算係数</w:t>
            </w:r>
          </w:p>
        </w:tc>
        <w:tc>
          <w:tcPr>
            <w:tcW w:w="1643" w:type="dxa"/>
            <w:tcBorders>
              <w:left w:val="single" w:sz="4" w:space="0" w:color="auto"/>
              <w:right w:val="single" w:sz="4" w:space="0" w:color="auto"/>
            </w:tcBorders>
            <w:shd w:val="clear" w:color="auto" w:fill="auto"/>
            <w:vAlign w:val="center"/>
          </w:tcPr>
          <w:p w14:paraId="29DCA128" w14:textId="77777777" w:rsidR="00582787" w:rsidRPr="00DE24B4" w:rsidRDefault="00582787" w:rsidP="00EF04A2">
            <w:pPr>
              <w:widowControl/>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NO</w:t>
            </w:r>
            <w:r w:rsidRPr="00DE24B4">
              <w:rPr>
                <w:rFonts w:ascii="ＭＳ Ｐ明朝" w:eastAsia="ＭＳ Ｐ明朝" w:hAnsi="ＭＳ Ｐ明朝" w:cs="ＭＳ Ｐゴシック" w:hint="eastAsia"/>
                <w:kern w:val="0"/>
                <w:sz w:val="16"/>
                <w:szCs w:val="16"/>
              </w:rPr>
              <w:t>X</w:t>
            </w:r>
            <w:r w:rsidRPr="00DE24B4">
              <w:rPr>
                <w:rFonts w:ascii="ＭＳ Ｐ明朝" w:eastAsia="ＭＳ Ｐ明朝" w:hAnsi="ＭＳ Ｐ明朝" w:cs="ＭＳ Ｐゴシック" w:hint="eastAsia"/>
                <w:kern w:val="0"/>
                <w:szCs w:val="21"/>
              </w:rPr>
              <w:t>/CO</w:t>
            </w:r>
            <w:r w:rsidRPr="00DE24B4">
              <w:rPr>
                <w:rFonts w:ascii="ＭＳ Ｐ明朝" w:eastAsia="ＭＳ Ｐ明朝" w:hAnsi="ＭＳ Ｐ明朝" w:cs="ＭＳ Ｐゴシック" w:hint="eastAsia"/>
                <w:kern w:val="0"/>
                <w:sz w:val="16"/>
                <w:szCs w:val="16"/>
              </w:rPr>
              <w:t>2</w:t>
            </w:r>
            <w:r w:rsidRPr="00DE24B4">
              <w:rPr>
                <w:rFonts w:ascii="ＭＳ Ｐ明朝" w:eastAsia="ＭＳ Ｐ明朝" w:hAnsi="ＭＳ Ｐ明朝" w:cs="ＭＳ Ｐゴシック" w:hint="eastAsia"/>
                <w:kern w:val="0"/>
                <w:szCs w:val="21"/>
              </w:rPr>
              <w:t>比</w:t>
            </w:r>
          </w:p>
        </w:tc>
        <w:tc>
          <w:tcPr>
            <w:tcW w:w="3448" w:type="dxa"/>
            <w:tcBorders>
              <w:left w:val="single" w:sz="4" w:space="0" w:color="auto"/>
              <w:right w:val="single" w:sz="4" w:space="0" w:color="auto"/>
            </w:tcBorders>
            <w:shd w:val="clear" w:color="auto" w:fill="auto"/>
            <w:noWrap/>
            <w:vAlign w:val="center"/>
          </w:tcPr>
          <w:p w14:paraId="101F5513" w14:textId="77777777" w:rsidR="00582787" w:rsidRPr="00DE24B4" w:rsidRDefault="00582787" w:rsidP="00EF04A2">
            <w:pPr>
              <w:suppressLineNumbers/>
              <w:spacing w:line="36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1.47</w:t>
            </w:r>
          </w:p>
        </w:tc>
      </w:tr>
      <w:tr w:rsidR="00DE24B4" w:rsidRPr="00DE24B4" w14:paraId="5108B654" w14:textId="77777777" w:rsidTr="00EF04A2">
        <w:trPr>
          <w:trHeight w:val="219"/>
        </w:trPr>
        <w:tc>
          <w:tcPr>
            <w:tcW w:w="1911" w:type="dxa"/>
            <w:vMerge/>
            <w:tcBorders>
              <w:bottom w:val="single" w:sz="4" w:space="0" w:color="auto"/>
              <w:right w:val="single" w:sz="4" w:space="0" w:color="auto"/>
            </w:tcBorders>
            <w:vAlign w:val="center"/>
          </w:tcPr>
          <w:p w14:paraId="743D0FE6" w14:textId="77777777" w:rsidR="00582787" w:rsidRPr="00DE24B4" w:rsidRDefault="00582787" w:rsidP="00EF04A2">
            <w:pPr>
              <w:widowControl/>
              <w:suppressLineNumbers/>
              <w:spacing w:line="320" w:lineRule="exact"/>
              <w:jc w:val="center"/>
              <w:rPr>
                <w:rFonts w:ascii="ＭＳ Ｐ明朝" w:eastAsia="ＭＳ Ｐ明朝" w:hAnsi="ＭＳ Ｐ明朝" w:cs="ＭＳ Ｐゴシック"/>
                <w:kern w:val="0"/>
                <w:szCs w:val="21"/>
              </w:rPr>
            </w:pPr>
          </w:p>
        </w:tc>
        <w:tc>
          <w:tcPr>
            <w:tcW w:w="1643" w:type="dxa"/>
            <w:tcBorders>
              <w:left w:val="single" w:sz="4" w:space="0" w:color="auto"/>
              <w:bottom w:val="single" w:sz="4" w:space="0" w:color="auto"/>
              <w:right w:val="single" w:sz="4" w:space="0" w:color="auto"/>
            </w:tcBorders>
            <w:shd w:val="clear" w:color="auto" w:fill="auto"/>
            <w:vAlign w:val="center"/>
          </w:tcPr>
          <w:p w14:paraId="6597DDA4" w14:textId="77777777" w:rsidR="00582787" w:rsidRPr="00DE24B4" w:rsidRDefault="00582787" w:rsidP="00EF04A2">
            <w:pPr>
              <w:widowControl/>
              <w:suppressLineNumbers/>
              <w:spacing w:line="32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cs="ＭＳ Ｐゴシック" w:hint="eastAsia"/>
                <w:kern w:val="0"/>
                <w:szCs w:val="21"/>
              </w:rPr>
              <w:t>PM/CO</w:t>
            </w:r>
            <w:r w:rsidRPr="00DE24B4">
              <w:rPr>
                <w:rFonts w:ascii="ＭＳ Ｐ明朝" w:eastAsia="ＭＳ Ｐ明朝" w:hAnsi="ＭＳ Ｐ明朝" w:cs="ＭＳ Ｐゴシック" w:hint="eastAsia"/>
                <w:kern w:val="0"/>
                <w:sz w:val="16"/>
                <w:szCs w:val="16"/>
              </w:rPr>
              <w:t>2</w:t>
            </w:r>
            <w:r w:rsidRPr="00DE24B4">
              <w:rPr>
                <w:rFonts w:ascii="ＭＳ Ｐ明朝" w:eastAsia="ＭＳ Ｐ明朝" w:hAnsi="ＭＳ Ｐ明朝" w:cs="ＭＳ Ｐゴシック" w:hint="eastAsia"/>
                <w:kern w:val="0"/>
                <w:szCs w:val="21"/>
              </w:rPr>
              <w:t>比</w:t>
            </w:r>
          </w:p>
        </w:tc>
        <w:tc>
          <w:tcPr>
            <w:tcW w:w="3448" w:type="dxa"/>
            <w:tcBorders>
              <w:left w:val="single" w:sz="4" w:space="0" w:color="auto"/>
              <w:bottom w:val="single" w:sz="4" w:space="0" w:color="auto"/>
              <w:right w:val="single" w:sz="4" w:space="0" w:color="auto"/>
            </w:tcBorders>
            <w:shd w:val="clear" w:color="auto" w:fill="auto"/>
            <w:noWrap/>
            <w:vAlign w:val="center"/>
          </w:tcPr>
          <w:p w14:paraId="0E1EDCC9" w14:textId="77777777" w:rsidR="00582787" w:rsidRPr="00DE24B4" w:rsidRDefault="00582787" w:rsidP="00EF04A2">
            <w:pPr>
              <w:suppressLineNumbers/>
              <w:spacing w:line="360" w:lineRule="exact"/>
              <w:jc w:val="center"/>
              <w:rPr>
                <w:rFonts w:ascii="ＭＳ Ｐ明朝" w:eastAsia="ＭＳ Ｐ明朝" w:hAnsi="ＭＳ Ｐ明朝" w:cs="ＭＳ Ｐゴシック"/>
                <w:kern w:val="0"/>
                <w:szCs w:val="21"/>
              </w:rPr>
            </w:pPr>
            <w:r w:rsidRPr="00DE24B4">
              <w:rPr>
                <w:rFonts w:ascii="ＭＳ Ｐ明朝" w:eastAsia="ＭＳ Ｐ明朝" w:hAnsi="ＭＳ Ｐ明朝" w:hint="eastAsia"/>
                <w:szCs w:val="21"/>
              </w:rPr>
              <w:t>0.046</w:t>
            </w:r>
          </w:p>
        </w:tc>
      </w:tr>
    </w:tbl>
    <w:p w14:paraId="56478DE7" w14:textId="77777777" w:rsidR="00582787" w:rsidRPr="00DE24B4" w:rsidRDefault="00582787" w:rsidP="00582787">
      <w:pPr>
        <w:suppressLineNumbers/>
        <w:spacing w:line="360" w:lineRule="exact"/>
        <w:ind w:firstLineChars="50" w:firstLine="105"/>
        <w:jc w:val="center"/>
        <w:rPr>
          <w:rFonts w:ascii="ＭＳ Ｐゴシック" w:eastAsia="ＭＳ Ｐゴシック" w:hAnsi="ＭＳ Ｐゴシック"/>
        </w:rPr>
      </w:pPr>
    </w:p>
    <w:p w14:paraId="121BCB82" w14:textId="77777777" w:rsidR="00582787" w:rsidRPr="00DE24B4" w:rsidRDefault="00582787" w:rsidP="00582787">
      <w:pPr>
        <w:suppressLineNumbers/>
        <w:spacing w:line="360" w:lineRule="exact"/>
        <w:ind w:firstLineChars="50" w:firstLine="105"/>
        <w:jc w:val="center"/>
        <w:rPr>
          <w:rFonts w:ascii="ＭＳ Ｐゴシック" w:eastAsia="ＭＳ Ｐゴシック" w:hAnsi="ＭＳ Ｐゴシック"/>
        </w:rPr>
      </w:pPr>
    </w:p>
    <w:p w14:paraId="4F5B05FA" w14:textId="77777777" w:rsidR="00582787" w:rsidRPr="00DE24B4" w:rsidRDefault="00582787" w:rsidP="00582787">
      <w:pPr>
        <w:suppressLineNumbers/>
        <w:spacing w:line="360" w:lineRule="exact"/>
        <w:ind w:firstLineChars="50" w:firstLine="105"/>
        <w:jc w:val="center"/>
        <w:rPr>
          <w:rFonts w:ascii="ＭＳ Ｐゴシック" w:eastAsia="ＭＳ Ｐゴシック" w:hAnsi="ＭＳ Ｐゴシック"/>
        </w:rPr>
      </w:pPr>
    </w:p>
    <w:p w14:paraId="72013A28" w14:textId="77777777" w:rsidR="00582787" w:rsidRPr="00DE24B4" w:rsidRDefault="00582787" w:rsidP="00582787">
      <w:pPr>
        <w:suppressLineNumbers/>
        <w:spacing w:line="360" w:lineRule="exact"/>
        <w:ind w:firstLineChars="50" w:firstLine="105"/>
        <w:jc w:val="center"/>
        <w:rPr>
          <w:rFonts w:ascii="ＭＳ Ｐゴシック" w:eastAsia="ＭＳ Ｐゴシック" w:hAnsi="ＭＳ Ｐゴシック"/>
        </w:rPr>
      </w:pPr>
    </w:p>
    <w:p w14:paraId="342117C7" w14:textId="77777777" w:rsidR="00582787" w:rsidRPr="00DE24B4" w:rsidRDefault="00582787" w:rsidP="00582787">
      <w:pPr>
        <w:suppressLineNumbers/>
        <w:spacing w:line="360" w:lineRule="exact"/>
        <w:ind w:firstLineChars="50" w:firstLine="105"/>
        <w:jc w:val="center"/>
        <w:rPr>
          <w:rFonts w:ascii="ＭＳ Ｐゴシック" w:eastAsia="ＭＳ Ｐゴシック" w:hAnsi="ＭＳ Ｐゴシック"/>
        </w:rPr>
      </w:pPr>
    </w:p>
    <w:p w14:paraId="749A01E2" w14:textId="77777777" w:rsidR="00582787" w:rsidRPr="00DE24B4" w:rsidRDefault="00582787" w:rsidP="00582787">
      <w:pPr>
        <w:suppressLineNumbers/>
        <w:spacing w:line="360" w:lineRule="exact"/>
        <w:ind w:firstLineChars="50" w:firstLine="105"/>
        <w:jc w:val="center"/>
        <w:rPr>
          <w:rFonts w:ascii="ＭＳ Ｐゴシック" w:eastAsia="ＭＳ Ｐゴシック" w:hAnsi="ＭＳ Ｐゴシック"/>
        </w:rPr>
      </w:pPr>
    </w:p>
    <w:p w14:paraId="53473E13" w14:textId="77777777" w:rsidR="00582787" w:rsidRPr="00DE24B4" w:rsidRDefault="00582787" w:rsidP="00582787">
      <w:pPr>
        <w:suppressLineNumbers/>
        <w:spacing w:line="360" w:lineRule="exact"/>
        <w:ind w:firstLineChars="50" w:firstLine="105"/>
        <w:jc w:val="center"/>
        <w:rPr>
          <w:rFonts w:ascii="ＭＳ Ｐゴシック" w:eastAsia="ＭＳ Ｐゴシック" w:hAnsi="ＭＳ Ｐゴシック"/>
        </w:rPr>
      </w:pPr>
    </w:p>
    <w:p w14:paraId="6F254C38" w14:textId="6F8B5455" w:rsidR="00721E76" w:rsidRPr="00DE24B4" w:rsidRDefault="00582787" w:rsidP="00582787">
      <w:pPr>
        <w:suppressLineNumbers/>
        <w:spacing w:line="360" w:lineRule="exact"/>
        <w:rPr>
          <w:rFonts w:ascii="ＭＳ 明朝" w:eastAsia="ＭＳ 明朝" w:hAnsi="ＭＳ 明朝"/>
          <w:sz w:val="22"/>
        </w:rPr>
      </w:pPr>
      <w:r w:rsidRPr="00DE24B4">
        <w:rPr>
          <w:rFonts w:ascii="ＭＳ 明朝" w:eastAsia="ＭＳ 明朝" w:hAnsi="ＭＳ 明朝" w:hint="eastAsia"/>
          <w:sz w:val="22"/>
        </w:rPr>
        <w:t xml:space="preserve">　　　</w:t>
      </w:r>
    </w:p>
    <w:p w14:paraId="6ABCFEE4" w14:textId="6072D2A4" w:rsidR="00582787" w:rsidRPr="00DE24B4" w:rsidRDefault="00721E76" w:rsidP="00721E76">
      <w:pPr>
        <w:widowControl/>
        <w:suppressLineNumbers/>
        <w:jc w:val="left"/>
        <w:rPr>
          <w:rFonts w:ascii="ＭＳ 明朝" w:eastAsia="ＭＳ 明朝" w:hAnsi="ＭＳ 明朝"/>
          <w:sz w:val="22"/>
        </w:rPr>
      </w:pPr>
      <w:r w:rsidRPr="00DE24B4">
        <w:rPr>
          <w:rFonts w:ascii="ＭＳ 明朝" w:eastAsia="ＭＳ 明朝" w:hAnsi="ＭＳ 明朝"/>
          <w:sz w:val="22"/>
        </w:rPr>
        <w:br w:type="page"/>
      </w:r>
    </w:p>
    <w:p w14:paraId="04EA0113" w14:textId="77777777" w:rsidR="00582787" w:rsidRPr="00DE24B4" w:rsidRDefault="00582787" w:rsidP="00582787">
      <w:pPr>
        <w:suppressLineNumbers/>
        <w:spacing w:line="360" w:lineRule="exact"/>
        <w:rPr>
          <w:rFonts w:ascii="ＭＳ Ｐゴシック" w:eastAsia="ＭＳ Ｐゴシック" w:hAnsi="ＭＳ Ｐゴシック"/>
          <w:sz w:val="22"/>
        </w:rPr>
      </w:pPr>
      <w:r w:rsidRPr="00DE24B4">
        <w:rPr>
          <w:rFonts w:ascii="ＭＳ 明朝" w:eastAsia="ＭＳ 明朝" w:hAnsi="ＭＳ 明朝" w:hint="eastAsia"/>
          <w:sz w:val="22"/>
        </w:rPr>
        <w:t xml:space="preserve">　　　</w:t>
      </w:r>
      <w:r w:rsidRPr="00DE24B4">
        <w:rPr>
          <w:rFonts w:ascii="ＭＳ Ｐゴシック" w:eastAsia="ＭＳ Ｐゴシック" w:hAnsi="ＭＳ Ｐゴシック" w:hint="eastAsia"/>
          <w:sz w:val="22"/>
        </w:rPr>
        <w:t>表Ⅱ－15　 電動車（乗用系）普及によるNOｘ及びPM削減効果（令和12年度）</w:t>
      </w:r>
    </w:p>
    <w:tbl>
      <w:tblPr>
        <w:tblStyle w:val="8"/>
        <w:tblW w:w="7938" w:type="dxa"/>
        <w:tblInd w:w="562" w:type="dxa"/>
        <w:tblLook w:val="04A0" w:firstRow="1" w:lastRow="0" w:firstColumn="1" w:lastColumn="0" w:noHBand="0" w:noVBand="1"/>
      </w:tblPr>
      <w:tblGrid>
        <w:gridCol w:w="2693"/>
        <w:gridCol w:w="1843"/>
        <w:gridCol w:w="1701"/>
        <w:gridCol w:w="1701"/>
      </w:tblGrid>
      <w:tr w:rsidR="00DE24B4" w:rsidRPr="00DE24B4" w14:paraId="761598FB" w14:textId="77777777" w:rsidTr="00EF04A2">
        <w:trPr>
          <w:trHeight w:val="324"/>
        </w:trPr>
        <w:tc>
          <w:tcPr>
            <w:tcW w:w="2693" w:type="dxa"/>
            <w:vMerge w:val="restart"/>
            <w:vAlign w:val="center"/>
          </w:tcPr>
          <w:p w14:paraId="2037EBC7" w14:textId="77777777" w:rsidR="00582787" w:rsidRPr="00DE24B4" w:rsidRDefault="00582787" w:rsidP="00EF04A2">
            <w:pPr>
              <w:suppressLineNumbers/>
              <w:spacing w:line="380" w:lineRule="exact"/>
              <w:rPr>
                <w:rFonts w:ascii="ＭＳ Ｐ明朝" w:eastAsia="ＭＳ Ｐ明朝" w:hAnsi="ＭＳ Ｐ明朝"/>
                <w:sz w:val="22"/>
              </w:rPr>
            </w:pPr>
          </w:p>
        </w:tc>
        <w:tc>
          <w:tcPr>
            <w:tcW w:w="1843" w:type="dxa"/>
            <w:vAlign w:val="center"/>
          </w:tcPr>
          <w:p w14:paraId="1C5CFBC6"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算定値</w:t>
            </w:r>
          </w:p>
        </w:tc>
        <w:tc>
          <w:tcPr>
            <w:tcW w:w="3402" w:type="dxa"/>
            <w:gridSpan w:val="2"/>
            <w:vAlign w:val="center"/>
          </w:tcPr>
          <w:p w14:paraId="3633A389"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換算値</w:t>
            </w:r>
          </w:p>
        </w:tc>
      </w:tr>
      <w:tr w:rsidR="00DE24B4" w:rsidRPr="00DE24B4" w14:paraId="4EC06C29" w14:textId="77777777" w:rsidTr="00EF04A2">
        <w:trPr>
          <w:trHeight w:val="333"/>
        </w:trPr>
        <w:tc>
          <w:tcPr>
            <w:tcW w:w="2693" w:type="dxa"/>
            <w:vMerge/>
            <w:vAlign w:val="center"/>
          </w:tcPr>
          <w:p w14:paraId="359AC9B3" w14:textId="77777777" w:rsidR="00582787" w:rsidRPr="00DE24B4" w:rsidRDefault="00582787" w:rsidP="00EF04A2">
            <w:pPr>
              <w:suppressLineNumbers/>
              <w:spacing w:line="380" w:lineRule="exact"/>
              <w:rPr>
                <w:rFonts w:ascii="ＭＳ Ｐ明朝" w:eastAsia="ＭＳ Ｐ明朝" w:hAnsi="ＭＳ Ｐ明朝"/>
                <w:sz w:val="22"/>
              </w:rPr>
            </w:pPr>
          </w:p>
        </w:tc>
        <w:tc>
          <w:tcPr>
            <w:tcW w:w="1843" w:type="dxa"/>
            <w:vAlign w:val="center"/>
          </w:tcPr>
          <w:p w14:paraId="0E389CE4"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ＣＯ</w:t>
            </w:r>
            <w:r w:rsidRPr="00DE24B4">
              <w:rPr>
                <w:rFonts w:ascii="ＭＳ Ｐ明朝" w:eastAsia="ＭＳ Ｐ明朝" w:hAnsi="ＭＳ Ｐ明朝" w:hint="eastAsia"/>
                <w:sz w:val="16"/>
                <w:szCs w:val="16"/>
              </w:rPr>
              <w:t>２</w:t>
            </w:r>
          </w:p>
        </w:tc>
        <w:tc>
          <w:tcPr>
            <w:tcW w:w="1701" w:type="dxa"/>
            <w:vAlign w:val="center"/>
          </w:tcPr>
          <w:p w14:paraId="2CE78788"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ＮＯ</w:t>
            </w:r>
            <w:r w:rsidRPr="00DE24B4">
              <w:rPr>
                <w:rFonts w:ascii="ＭＳ Ｐ明朝" w:eastAsia="ＭＳ Ｐ明朝" w:hAnsi="ＭＳ Ｐ明朝" w:hint="eastAsia"/>
                <w:sz w:val="16"/>
                <w:szCs w:val="16"/>
              </w:rPr>
              <w:t>Ｘ</w:t>
            </w:r>
          </w:p>
        </w:tc>
        <w:tc>
          <w:tcPr>
            <w:tcW w:w="1701" w:type="dxa"/>
            <w:vAlign w:val="center"/>
          </w:tcPr>
          <w:p w14:paraId="494748CB"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ＰＭ</w:t>
            </w:r>
          </w:p>
        </w:tc>
      </w:tr>
      <w:tr w:rsidR="00DE24B4" w:rsidRPr="00DE24B4" w14:paraId="485899A6" w14:textId="77777777" w:rsidTr="00EF04A2">
        <w:trPr>
          <w:trHeight w:val="315"/>
        </w:trPr>
        <w:tc>
          <w:tcPr>
            <w:tcW w:w="2693" w:type="dxa"/>
            <w:vAlign w:val="center"/>
          </w:tcPr>
          <w:p w14:paraId="4702479F" w14:textId="77777777" w:rsidR="00582787" w:rsidRPr="00DE24B4" w:rsidRDefault="00582787" w:rsidP="00EF04A2">
            <w:pPr>
              <w:suppressLineNumbers/>
              <w:spacing w:line="380" w:lineRule="exact"/>
              <w:rPr>
                <w:rFonts w:ascii="ＭＳ Ｐ明朝" w:eastAsia="ＭＳ Ｐ明朝" w:hAnsi="ＭＳ Ｐ明朝"/>
                <w:sz w:val="22"/>
              </w:rPr>
            </w:pPr>
            <w:r w:rsidRPr="00DE24B4">
              <w:rPr>
                <w:rFonts w:ascii="ＭＳ Ｐ明朝" w:eastAsia="ＭＳ Ｐ明朝" w:hAnsi="ＭＳ Ｐ明朝" w:hint="eastAsia"/>
                <w:sz w:val="22"/>
              </w:rPr>
              <w:t>換算係数</w:t>
            </w:r>
          </w:p>
        </w:tc>
        <w:tc>
          <w:tcPr>
            <w:tcW w:w="1843" w:type="dxa"/>
            <w:vAlign w:val="center"/>
          </w:tcPr>
          <w:p w14:paraId="3D8279BA"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１</w:t>
            </w:r>
          </w:p>
        </w:tc>
        <w:tc>
          <w:tcPr>
            <w:tcW w:w="1701" w:type="dxa"/>
            <w:vAlign w:val="center"/>
          </w:tcPr>
          <w:p w14:paraId="51849BAD"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1.47</w:t>
            </w:r>
          </w:p>
        </w:tc>
        <w:tc>
          <w:tcPr>
            <w:tcW w:w="1701" w:type="dxa"/>
            <w:vAlign w:val="center"/>
          </w:tcPr>
          <w:p w14:paraId="67552425"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0.046</w:t>
            </w:r>
          </w:p>
        </w:tc>
      </w:tr>
      <w:tr w:rsidR="00DE24B4" w:rsidRPr="00DE24B4" w14:paraId="33D6043F" w14:textId="77777777" w:rsidTr="00EF04A2">
        <w:trPr>
          <w:trHeight w:val="315"/>
        </w:trPr>
        <w:tc>
          <w:tcPr>
            <w:tcW w:w="2693" w:type="dxa"/>
            <w:vAlign w:val="center"/>
          </w:tcPr>
          <w:p w14:paraId="0A0B58F7" w14:textId="77777777" w:rsidR="00582787" w:rsidRPr="00DE24B4" w:rsidRDefault="00582787" w:rsidP="00EF04A2">
            <w:pPr>
              <w:suppressLineNumbers/>
              <w:spacing w:line="380" w:lineRule="exact"/>
              <w:rPr>
                <w:rFonts w:ascii="ＭＳ Ｐ明朝" w:eastAsia="ＭＳ Ｐ明朝" w:hAnsi="ＭＳ Ｐ明朝"/>
                <w:sz w:val="22"/>
              </w:rPr>
            </w:pPr>
            <w:r w:rsidRPr="00DE24B4">
              <w:rPr>
                <w:rFonts w:ascii="ＭＳ Ｐ明朝" w:eastAsia="ＭＳ Ｐ明朝" w:hAnsi="ＭＳ Ｐ明朝" w:hint="eastAsia"/>
                <w:sz w:val="22"/>
              </w:rPr>
              <w:t>削減効果量</w:t>
            </w:r>
          </w:p>
        </w:tc>
        <w:tc>
          <w:tcPr>
            <w:tcW w:w="1843" w:type="dxa"/>
            <w:vAlign w:val="center"/>
          </w:tcPr>
          <w:p w14:paraId="70609F2B"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775千トン</w:t>
            </w:r>
          </w:p>
        </w:tc>
        <w:tc>
          <w:tcPr>
            <w:tcW w:w="1701" w:type="dxa"/>
            <w:vAlign w:val="center"/>
          </w:tcPr>
          <w:p w14:paraId="45C7319A"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1,139トン</w:t>
            </w:r>
          </w:p>
        </w:tc>
        <w:tc>
          <w:tcPr>
            <w:tcW w:w="1701" w:type="dxa"/>
            <w:vAlign w:val="center"/>
          </w:tcPr>
          <w:p w14:paraId="05C6B9E4"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35トン</w:t>
            </w:r>
          </w:p>
        </w:tc>
      </w:tr>
      <w:tr w:rsidR="00DE24B4" w:rsidRPr="00DE24B4" w14:paraId="257573E5" w14:textId="77777777" w:rsidTr="00EF04A2">
        <w:trPr>
          <w:trHeight w:val="315"/>
        </w:trPr>
        <w:tc>
          <w:tcPr>
            <w:tcW w:w="2693" w:type="dxa"/>
            <w:vAlign w:val="center"/>
          </w:tcPr>
          <w:p w14:paraId="346DA301" w14:textId="77777777" w:rsidR="00582787" w:rsidRPr="00DE24B4" w:rsidRDefault="00582787" w:rsidP="00EF04A2">
            <w:pPr>
              <w:suppressLineNumbers/>
              <w:spacing w:line="380" w:lineRule="exact"/>
              <w:rPr>
                <w:rFonts w:ascii="ＭＳ Ｐ明朝" w:eastAsia="ＭＳ Ｐ明朝" w:hAnsi="ＭＳ Ｐ明朝"/>
                <w:w w:val="90"/>
                <w:sz w:val="22"/>
              </w:rPr>
            </w:pPr>
            <w:r w:rsidRPr="00DE24B4">
              <w:rPr>
                <w:rFonts w:ascii="ＭＳ Ｐ明朝" w:eastAsia="ＭＳ Ｐ明朝" w:hAnsi="ＭＳ Ｐ明朝" w:hint="eastAsia"/>
                <w:w w:val="90"/>
                <w:sz w:val="22"/>
              </w:rPr>
              <w:t>（参考）濃度換算※</w:t>
            </w:r>
          </w:p>
        </w:tc>
        <w:tc>
          <w:tcPr>
            <w:tcW w:w="1843" w:type="dxa"/>
            <w:vAlign w:val="center"/>
          </w:tcPr>
          <w:p w14:paraId="6D132717"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w:t>
            </w:r>
          </w:p>
        </w:tc>
        <w:tc>
          <w:tcPr>
            <w:tcW w:w="1701" w:type="dxa"/>
            <w:vAlign w:val="center"/>
          </w:tcPr>
          <w:p w14:paraId="12CF935F"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0.00166ppm</w:t>
            </w:r>
          </w:p>
        </w:tc>
        <w:tc>
          <w:tcPr>
            <w:tcW w:w="1701" w:type="dxa"/>
            <w:vAlign w:val="center"/>
          </w:tcPr>
          <w:p w14:paraId="40555A49"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0.00171mg</w:t>
            </w:r>
            <w:r w:rsidRPr="00DE24B4">
              <w:rPr>
                <w:rFonts w:ascii="ＭＳ Ｐ明朝" w:eastAsia="ＭＳ Ｐ明朝" w:hAnsi="ＭＳ Ｐ明朝"/>
                <w:sz w:val="22"/>
              </w:rPr>
              <w:t>/m</w:t>
            </w:r>
            <w:r w:rsidRPr="00DE24B4">
              <w:rPr>
                <w:rFonts w:ascii="ＭＳ Ｐ明朝" w:eastAsia="ＭＳ Ｐ明朝" w:hAnsi="ＭＳ Ｐ明朝"/>
                <w:sz w:val="22"/>
                <w:vertAlign w:val="superscript"/>
              </w:rPr>
              <w:t>3</w:t>
            </w:r>
          </w:p>
        </w:tc>
      </w:tr>
      <w:tr w:rsidR="00DE24B4" w:rsidRPr="00DE24B4" w14:paraId="3FD81DC0" w14:textId="77777777" w:rsidTr="00EF04A2">
        <w:trPr>
          <w:trHeight w:val="315"/>
        </w:trPr>
        <w:tc>
          <w:tcPr>
            <w:tcW w:w="2693" w:type="dxa"/>
            <w:vAlign w:val="center"/>
          </w:tcPr>
          <w:p w14:paraId="25EBD5B6" w14:textId="77777777" w:rsidR="00582787" w:rsidRPr="00DE24B4" w:rsidRDefault="00582787" w:rsidP="00EF04A2">
            <w:pPr>
              <w:suppressLineNumbers/>
              <w:spacing w:line="380" w:lineRule="exact"/>
              <w:rPr>
                <w:rFonts w:ascii="ＭＳ Ｐ明朝" w:eastAsia="ＭＳ Ｐ明朝" w:hAnsi="ＭＳ Ｐ明朝"/>
                <w:sz w:val="22"/>
              </w:rPr>
            </w:pPr>
            <w:r w:rsidRPr="00DE24B4">
              <w:rPr>
                <w:rFonts w:ascii="ＭＳ Ｐ明朝" w:eastAsia="ＭＳ Ｐ明朝" w:hAnsi="ＭＳ Ｐ明朝" w:hint="eastAsia"/>
                <w:sz w:val="22"/>
              </w:rPr>
              <w:t>自排局平均値</w:t>
            </w:r>
          </w:p>
        </w:tc>
        <w:tc>
          <w:tcPr>
            <w:tcW w:w="1843" w:type="dxa"/>
            <w:vAlign w:val="center"/>
          </w:tcPr>
          <w:p w14:paraId="63725F76"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w:t>
            </w:r>
          </w:p>
        </w:tc>
        <w:tc>
          <w:tcPr>
            <w:tcW w:w="1701" w:type="dxa"/>
            <w:vAlign w:val="center"/>
          </w:tcPr>
          <w:p w14:paraId="35C5227C"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0.031ppm</w:t>
            </w:r>
          </w:p>
        </w:tc>
        <w:tc>
          <w:tcPr>
            <w:tcW w:w="1701" w:type="dxa"/>
            <w:vAlign w:val="center"/>
          </w:tcPr>
          <w:p w14:paraId="66C8C91C"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0.037 mg</w:t>
            </w:r>
            <w:r w:rsidRPr="00DE24B4">
              <w:rPr>
                <w:rFonts w:ascii="ＭＳ Ｐ明朝" w:eastAsia="ＭＳ Ｐ明朝" w:hAnsi="ＭＳ Ｐ明朝"/>
                <w:sz w:val="22"/>
              </w:rPr>
              <w:t>/m</w:t>
            </w:r>
            <w:r w:rsidRPr="00DE24B4">
              <w:rPr>
                <w:rFonts w:ascii="ＭＳ Ｐ明朝" w:eastAsia="ＭＳ Ｐ明朝" w:hAnsi="ＭＳ Ｐ明朝"/>
                <w:sz w:val="22"/>
                <w:vertAlign w:val="superscript"/>
              </w:rPr>
              <w:t>3</w:t>
            </w:r>
          </w:p>
        </w:tc>
      </w:tr>
      <w:tr w:rsidR="00DE24B4" w:rsidRPr="00DE24B4" w14:paraId="0BDA169F" w14:textId="77777777" w:rsidTr="00EF04A2">
        <w:trPr>
          <w:trHeight w:val="315"/>
        </w:trPr>
        <w:tc>
          <w:tcPr>
            <w:tcW w:w="2693" w:type="dxa"/>
            <w:vAlign w:val="center"/>
          </w:tcPr>
          <w:p w14:paraId="60FA1BC6" w14:textId="77777777" w:rsidR="00582787" w:rsidRPr="00DE24B4" w:rsidRDefault="00582787" w:rsidP="00EF04A2">
            <w:pPr>
              <w:suppressLineNumbers/>
              <w:spacing w:line="380" w:lineRule="exact"/>
              <w:rPr>
                <w:rFonts w:ascii="ＭＳ Ｐ明朝" w:eastAsia="ＭＳ Ｐ明朝" w:hAnsi="ＭＳ Ｐ明朝"/>
                <w:sz w:val="22"/>
              </w:rPr>
            </w:pPr>
            <w:r w:rsidRPr="00DE24B4">
              <w:rPr>
                <w:rFonts w:ascii="ＭＳ Ｐ明朝" w:eastAsia="ＭＳ Ｐ明朝" w:hAnsi="ＭＳ Ｐ明朝" w:hint="eastAsia"/>
                <w:sz w:val="22"/>
              </w:rPr>
              <w:t>濃度換算/自排局平均値</w:t>
            </w:r>
          </w:p>
        </w:tc>
        <w:tc>
          <w:tcPr>
            <w:tcW w:w="1843" w:type="dxa"/>
            <w:vAlign w:val="center"/>
          </w:tcPr>
          <w:p w14:paraId="760870A4" w14:textId="77777777" w:rsidR="00582787" w:rsidRPr="00DE24B4" w:rsidRDefault="00582787" w:rsidP="00EF04A2">
            <w:pPr>
              <w:suppressLineNumbers/>
              <w:spacing w:line="380" w:lineRule="exact"/>
              <w:jc w:val="center"/>
              <w:rPr>
                <w:rFonts w:ascii="ＭＳ Ｐ明朝" w:eastAsia="ＭＳ Ｐ明朝" w:hAnsi="ＭＳ Ｐ明朝"/>
                <w:sz w:val="22"/>
              </w:rPr>
            </w:pPr>
          </w:p>
        </w:tc>
        <w:tc>
          <w:tcPr>
            <w:tcW w:w="1701" w:type="dxa"/>
            <w:vAlign w:val="center"/>
          </w:tcPr>
          <w:p w14:paraId="3CD62B21"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5.4％</w:t>
            </w:r>
          </w:p>
        </w:tc>
        <w:tc>
          <w:tcPr>
            <w:tcW w:w="1701" w:type="dxa"/>
            <w:vAlign w:val="center"/>
          </w:tcPr>
          <w:p w14:paraId="7F416C06" w14:textId="77777777" w:rsidR="00582787" w:rsidRPr="00DE24B4" w:rsidRDefault="00582787" w:rsidP="00EF04A2">
            <w:pPr>
              <w:suppressLineNumbers/>
              <w:spacing w:line="380" w:lineRule="exact"/>
              <w:jc w:val="center"/>
              <w:rPr>
                <w:rFonts w:ascii="ＭＳ Ｐ明朝" w:eastAsia="ＭＳ Ｐ明朝" w:hAnsi="ＭＳ Ｐ明朝"/>
                <w:sz w:val="22"/>
              </w:rPr>
            </w:pPr>
            <w:r w:rsidRPr="00DE24B4">
              <w:rPr>
                <w:rFonts w:ascii="ＭＳ Ｐ明朝" w:eastAsia="ＭＳ Ｐ明朝" w:hAnsi="ＭＳ Ｐ明朝" w:hint="eastAsia"/>
                <w:sz w:val="22"/>
              </w:rPr>
              <w:t>4.6％</w:t>
            </w:r>
          </w:p>
        </w:tc>
      </w:tr>
    </w:tbl>
    <w:p w14:paraId="48A28FBA" w14:textId="77777777" w:rsidR="00582787" w:rsidRPr="00DE24B4" w:rsidRDefault="00582787" w:rsidP="00582787">
      <w:pPr>
        <w:suppressLineNumbers/>
        <w:spacing w:line="280" w:lineRule="exact"/>
        <w:ind w:firstLineChars="50" w:firstLine="90"/>
        <w:jc w:val="left"/>
        <w:rPr>
          <w:rFonts w:ascii="ＭＳ Ｐ明朝" w:eastAsia="ＭＳ Ｐ明朝" w:hAnsi="ＭＳ Ｐ明朝"/>
          <w:sz w:val="18"/>
          <w:szCs w:val="18"/>
        </w:rPr>
      </w:pPr>
      <w:r w:rsidRPr="00DE24B4">
        <w:rPr>
          <w:rFonts w:ascii="ＭＳ Ｐゴシック" w:eastAsia="ＭＳ Ｐゴシック" w:hAnsi="ＭＳ Ｐゴシック" w:hint="eastAsia"/>
          <w:sz w:val="18"/>
          <w:szCs w:val="18"/>
        </w:rPr>
        <w:t xml:space="preserve">　　</w:t>
      </w:r>
      <w:r w:rsidRPr="00DE24B4">
        <w:rPr>
          <w:rFonts w:ascii="ＭＳ Ｐ明朝" w:eastAsia="ＭＳ Ｐ明朝" w:hAnsi="ＭＳ Ｐ明朝" w:hint="eastAsia"/>
          <w:sz w:val="18"/>
          <w:szCs w:val="18"/>
        </w:rPr>
        <w:t xml:space="preserve">　　※ 府域の自排局における過去11年間（H21～R1年度）のNO</w:t>
      </w:r>
      <w:r w:rsidRPr="00DE24B4">
        <w:rPr>
          <w:rFonts w:ascii="ＭＳ Ｐ明朝" w:eastAsia="ＭＳ Ｐ明朝" w:hAnsi="ＭＳ Ｐ明朝" w:hint="eastAsia"/>
          <w:sz w:val="12"/>
          <w:szCs w:val="12"/>
        </w:rPr>
        <w:t>2</w:t>
      </w:r>
      <w:r w:rsidRPr="00DE24B4">
        <w:rPr>
          <w:rFonts w:ascii="ＭＳ Ｐ明朝" w:eastAsia="ＭＳ Ｐ明朝" w:hAnsi="ＭＳ Ｐ明朝" w:hint="eastAsia"/>
          <w:sz w:val="18"/>
          <w:szCs w:val="18"/>
        </w:rPr>
        <w:t>及びSPM長期的評価値の平均値と</w:t>
      </w:r>
    </w:p>
    <w:p w14:paraId="1F70B4BB" w14:textId="77777777" w:rsidR="00582787" w:rsidRPr="00DE24B4" w:rsidRDefault="00582787" w:rsidP="00582787">
      <w:pPr>
        <w:suppressLineNumbers/>
        <w:spacing w:line="280" w:lineRule="exact"/>
        <w:ind w:firstLineChars="450" w:firstLine="810"/>
        <w:jc w:val="left"/>
        <w:rPr>
          <w:rFonts w:ascii="ＭＳ Ｐ明朝" w:eastAsia="ＭＳ Ｐ明朝" w:hAnsi="ＭＳ Ｐ明朝"/>
          <w:sz w:val="18"/>
          <w:szCs w:val="18"/>
        </w:rPr>
      </w:pPr>
      <w:r w:rsidRPr="00DE24B4">
        <w:rPr>
          <w:rFonts w:ascii="ＭＳ Ｐ明朝" w:eastAsia="ＭＳ Ｐ明朝" w:hAnsi="ＭＳ Ｐ明朝" w:hint="eastAsia"/>
          <w:sz w:val="18"/>
          <w:szCs w:val="18"/>
        </w:rPr>
        <w:t>自動車からのNO</w:t>
      </w:r>
      <w:r w:rsidRPr="00DE24B4">
        <w:rPr>
          <w:rFonts w:ascii="ＭＳ Ｐ明朝" w:eastAsia="ＭＳ Ｐ明朝" w:hAnsi="ＭＳ Ｐ明朝" w:hint="eastAsia"/>
          <w:sz w:val="12"/>
          <w:szCs w:val="12"/>
        </w:rPr>
        <w:t>X</w:t>
      </w:r>
      <w:r w:rsidRPr="00DE24B4">
        <w:rPr>
          <w:rFonts w:ascii="ＭＳ Ｐ明朝" w:eastAsia="ＭＳ Ｐ明朝" w:hAnsi="ＭＳ Ｐ明朝" w:hint="eastAsia"/>
          <w:sz w:val="18"/>
          <w:szCs w:val="18"/>
        </w:rPr>
        <w:t>及びPM排出量との相関により算出した。</w:t>
      </w:r>
    </w:p>
    <w:p w14:paraId="41D21B76" w14:textId="77777777" w:rsidR="00582787" w:rsidRPr="00DE24B4" w:rsidRDefault="00582787" w:rsidP="00582787">
      <w:pPr>
        <w:suppressLineNumbers/>
        <w:spacing w:line="360" w:lineRule="exact"/>
        <w:rPr>
          <w:rFonts w:ascii="ＭＳ Ｐゴシック" w:eastAsia="ＭＳ Ｐゴシック" w:hAnsi="ＭＳ Ｐゴシック"/>
          <w:sz w:val="24"/>
        </w:rPr>
      </w:pPr>
    </w:p>
    <w:p w14:paraId="34745A2E" w14:textId="77777777" w:rsidR="00582787" w:rsidRPr="00DE24B4" w:rsidRDefault="00582787" w:rsidP="00582787">
      <w:pPr>
        <w:suppressLineNumbers/>
        <w:spacing w:line="420" w:lineRule="exact"/>
        <w:ind w:firstLineChars="50" w:firstLine="110"/>
        <w:jc w:val="center"/>
        <w:rPr>
          <w:rFonts w:ascii="ＭＳ Ｐゴシック" w:eastAsia="ＭＳ Ｐゴシック" w:hAnsi="ＭＳ Ｐゴシック"/>
          <w:sz w:val="22"/>
        </w:rPr>
      </w:pPr>
      <w:r w:rsidRPr="00DE24B4">
        <w:rPr>
          <w:rFonts w:ascii="ＭＳ Ｐゴシック" w:eastAsia="ＭＳ Ｐゴシック" w:hAnsi="ＭＳ Ｐゴシック" w:hint="eastAsia"/>
          <w:sz w:val="22"/>
        </w:rPr>
        <w:t>表Ⅱ－16　　４（１）で検討した流入車規制の廃止によるNOｘ増加予測値</w:t>
      </w:r>
    </w:p>
    <w:tbl>
      <w:tblPr>
        <w:tblStyle w:val="8"/>
        <w:tblW w:w="8408" w:type="dxa"/>
        <w:tblInd w:w="421" w:type="dxa"/>
        <w:tblLayout w:type="fixed"/>
        <w:tblLook w:val="04A0" w:firstRow="1" w:lastRow="0" w:firstColumn="1" w:lastColumn="0" w:noHBand="0" w:noVBand="1"/>
      </w:tblPr>
      <w:tblGrid>
        <w:gridCol w:w="1499"/>
        <w:gridCol w:w="1440"/>
        <w:gridCol w:w="1364"/>
        <w:gridCol w:w="1365"/>
        <w:gridCol w:w="1367"/>
        <w:gridCol w:w="1373"/>
      </w:tblGrid>
      <w:tr w:rsidR="00DE24B4" w:rsidRPr="00DE24B4" w14:paraId="213B876B" w14:textId="77777777" w:rsidTr="00EF04A2">
        <w:trPr>
          <w:trHeight w:val="472"/>
        </w:trPr>
        <w:tc>
          <w:tcPr>
            <w:tcW w:w="2939" w:type="dxa"/>
            <w:gridSpan w:val="2"/>
            <w:vMerge w:val="restart"/>
          </w:tcPr>
          <w:p w14:paraId="6EB46828" w14:textId="77777777" w:rsidR="00582787" w:rsidRPr="00DE24B4" w:rsidRDefault="00582787" w:rsidP="00EF04A2">
            <w:pPr>
              <w:suppressLineNumbers/>
              <w:spacing w:line="420" w:lineRule="exact"/>
              <w:rPr>
                <w:rFonts w:ascii="ＭＳ Ｐ明朝" w:eastAsia="ＭＳ Ｐ明朝" w:hAnsi="ＭＳ Ｐ明朝"/>
              </w:rPr>
            </w:pPr>
          </w:p>
        </w:tc>
        <w:tc>
          <w:tcPr>
            <w:tcW w:w="1364" w:type="dxa"/>
            <w:vMerge w:val="restart"/>
            <w:vAlign w:val="center"/>
          </w:tcPr>
          <w:p w14:paraId="1A0CB162"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令和元年度</w:t>
            </w:r>
          </w:p>
          <w:p w14:paraId="73FDB0F9"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（2019年度）</w:t>
            </w:r>
          </w:p>
        </w:tc>
        <w:tc>
          <w:tcPr>
            <w:tcW w:w="4105" w:type="dxa"/>
            <w:gridSpan w:val="3"/>
            <w:vAlign w:val="center"/>
          </w:tcPr>
          <w:p w14:paraId="667B3F62" w14:textId="77777777" w:rsidR="00582787" w:rsidRPr="00DE24B4" w:rsidRDefault="00582787" w:rsidP="00EF04A2">
            <w:pPr>
              <w:suppressLineNumbers/>
              <w:spacing w:line="340" w:lineRule="exact"/>
              <w:jc w:val="center"/>
              <w:rPr>
                <w:rFonts w:ascii="ＭＳ Ｐ明朝" w:eastAsia="ＭＳ Ｐ明朝" w:hAnsi="ＭＳ Ｐ明朝"/>
              </w:rPr>
            </w:pPr>
            <w:r w:rsidRPr="00DE24B4">
              <w:rPr>
                <w:rFonts w:ascii="ＭＳ Ｐ明朝" w:eastAsia="ＭＳ Ｐ明朝" w:hAnsi="ＭＳ Ｐ明朝" w:hint="eastAsia"/>
              </w:rPr>
              <w:t>将来予測</w:t>
            </w:r>
          </w:p>
        </w:tc>
      </w:tr>
      <w:tr w:rsidR="00DE24B4" w:rsidRPr="00DE24B4" w14:paraId="327E54E4" w14:textId="77777777" w:rsidTr="00EF04A2">
        <w:trPr>
          <w:trHeight w:val="760"/>
        </w:trPr>
        <w:tc>
          <w:tcPr>
            <w:tcW w:w="2939" w:type="dxa"/>
            <w:gridSpan w:val="2"/>
            <w:vMerge/>
          </w:tcPr>
          <w:p w14:paraId="03C6CE2B" w14:textId="77777777" w:rsidR="00582787" w:rsidRPr="00DE24B4" w:rsidRDefault="00582787" w:rsidP="00EF04A2">
            <w:pPr>
              <w:suppressLineNumbers/>
              <w:spacing w:line="320" w:lineRule="exact"/>
              <w:jc w:val="center"/>
              <w:rPr>
                <w:rFonts w:ascii="ＭＳ Ｐ明朝" w:eastAsia="ＭＳ Ｐ明朝" w:hAnsi="ＭＳ Ｐ明朝"/>
              </w:rPr>
            </w:pPr>
          </w:p>
        </w:tc>
        <w:tc>
          <w:tcPr>
            <w:tcW w:w="1364" w:type="dxa"/>
            <w:vMerge/>
            <w:vAlign w:val="center"/>
          </w:tcPr>
          <w:p w14:paraId="7CE0073B" w14:textId="77777777" w:rsidR="00582787" w:rsidRPr="00DE24B4" w:rsidRDefault="00582787" w:rsidP="00EF04A2">
            <w:pPr>
              <w:suppressLineNumbers/>
              <w:spacing w:line="320" w:lineRule="exact"/>
              <w:jc w:val="center"/>
              <w:rPr>
                <w:rFonts w:ascii="ＭＳ Ｐ明朝" w:eastAsia="ＭＳ Ｐ明朝" w:hAnsi="ＭＳ Ｐ明朝"/>
              </w:rPr>
            </w:pPr>
          </w:p>
        </w:tc>
        <w:tc>
          <w:tcPr>
            <w:tcW w:w="1365" w:type="dxa"/>
            <w:vAlign w:val="center"/>
          </w:tcPr>
          <w:p w14:paraId="39826ACE"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令和４年度</w:t>
            </w:r>
          </w:p>
          <w:p w14:paraId="5B482ACA"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（2022年度）</w:t>
            </w:r>
          </w:p>
        </w:tc>
        <w:tc>
          <w:tcPr>
            <w:tcW w:w="1367" w:type="dxa"/>
            <w:vAlign w:val="center"/>
          </w:tcPr>
          <w:p w14:paraId="7A9E6BEF"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令和７年度</w:t>
            </w:r>
          </w:p>
          <w:p w14:paraId="2A9FA6E3"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（2025年度）</w:t>
            </w:r>
          </w:p>
        </w:tc>
        <w:tc>
          <w:tcPr>
            <w:tcW w:w="1373" w:type="dxa"/>
            <w:vAlign w:val="center"/>
          </w:tcPr>
          <w:p w14:paraId="49D21E11"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令和12年度</w:t>
            </w:r>
          </w:p>
          <w:p w14:paraId="1CD85695"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（2030年度）</w:t>
            </w:r>
          </w:p>
        </w:tc>
      </w:tr>
      <w:tr w:rsidR="00DE24B4" w:rsidRPr="00DE24B4" w14:paraId="66CA442C" w14:textId="77777777" w:rsidTr="00EF04A2">
        <w:trPr>
          <w:trHeight w:val="439"/>
        </w:trPr>
        <w:tc>
          <w:tcPr>
            <w:tcW w:w="1499" w:type="dxa"/>
            <w:vMerge w:val="restart"/>
            <w:vAlign w:val="center"/>
          </w:tcPr>
          <w:p w14:paraId="338B8299"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NO</w:t>
            </w:r>
            <w:r w:rsidRPr="00DE24B4">
              <w:rPr>
                <w:rFonts w:ascii="ＭＳ Ｐ明朝" w:eastAsia="ＭＳ Ｐ明朝" w:hAnsi="ＭＳ Ｐ明朝" w:hint="eastAsia"/>
                <w:sz w:val="16"/>
                <w:szCs w:val="16"/>
              </w:rPr>
              <w:t>X</w:t>
            </w:r>
            <w:r w:rsidRPr="00DE24B4">
              <w:rPr>
                <w:rFonts w:ascii="ＭＳ Ｐ明朝" w:eastAsia="ＭＳ Ｐ明朝" w:hAnsi="ＭＳ Ｐ明朝" w:hint="eastAsia"/>
              </w:rPr>
              <w:t>排出量</w:t>
            </w:r>
          </w:p>
        </w:tc>
        <w:tc>
          <w:tcPr>
            <w:tcW w:w="1440" w:type="dxa"/>
            <w:vAlign w:val="center"/>
          </w:tcPr>
          <w:p w14:paraId="0A1E0446"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規制継続</w:t>
            </w:r>
          </w:p>
        </w:tc>
        <w:tc>
          <w:tcPr>
            <w:tcW w:w="1364" w:type="dxa"/>
            <w:vAlign w:val="center"/>
          </w:tcPr>
          <w:p w14:paraId="3C9698FE"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10,350トン</w:t>
            </w:r>
          </w:p>
        </w:tc>
        <w:tc>
          <w:tcPr>
            <w:tcW w:w="1365" w:type="dxa"/>
            <w:vAlign w:val="center"/>
          </w:tcPr>
          <w:p w14:paraId="78781E83"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8,413トン</w:t>
            </w:r>
          </w:p>
        </w:tc>
        <w:tc>
          <w:tcPr>
            <w:tcW w:w="1367" w:type="dxa"/>
            <w:vAlign w:val="center"/>
          </w:tcPr>
          <w:p w14:paraId="33378A6A"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7,048トン</w:t>
            </w:r>
          </w:p>
        </w:tc>
        <w:tc>
          <w:tcPr>
            <w:tcW w:w="1373" w:type="dxa"/>
            <w:vAlign w:val="center"/>
          </w:tcPr>
          <w:p w14:paraId="74C5E40A"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5,248トン</w:t>
            </w:r>
          </w:p>
        </w:tc>
      </w:tr>
      <w:tr w:rsidR="00DE24B4" w:rsidRPr="00DE24B4" w14:paraId="25071A15" w14:textId="77777777" w:rsidTr="00EF04A2">
        <w:trPr>
          <w:trHeight w:val="511"/>
        </w:trPr>
        <w:tc>
          <w:tcPr>
            <w:tcW w:w="1499" w:type="dxa"/>
            <w:vMerge/>
            <w:vAlign w:val="center"/>
          </w:tcPr>
          <w:p w14:paraId="78A64597" w14:textId="77777777" w:rsidR="00582787" w:rsidRPr="00DE24B4" w:rsidRDefault="00582787" w:rsidP="00EF04A2">
            <w:pPr>
              <w:suppressLineNumbers/>
              <w:spacing w:line="320" w:lineRule="exact"/>
              <w:jc w:val="center"/>
              <w:rPr>
                <w:rFonts w:ascii="ＭＳ Ｐ明朝" w:eastAsia="ＭＳ Ｐ明朝" w:hAnsi="ＭＳ Ｐ明朝"/>
              </w:rPr>
            </w:pPr>
          </w:p>
        </w:tc>
        <w:tc>
          <w:tcPr>
            <w:tcW w:w="1440" w:type="dxa"/>
            <w:vAlign w:val="center"/>
          </w:tcPr>
          <w:p w14:paraId="1DC8AA7E"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規制廃止</w:t>
            </w:r>
          </w:p>
        </w:tc>
        <w:tc>
          <w:tcPr>
            <w:tcW w:w="1364" w:type="dxa"/>
            <w:vAlign w:val="center"/>
          </w:tcPr>
          <w:p w14:paraId="36416855"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w:t>
            </w:r>
          </w:p>
        </w:tc>
        <w:tc>
          <w:tcPr>
            <w:tcW w:w="1365" w:type="dxa"/>
            <w:vAlign w:val="center"/>
          </w:tcPr>
          <w:p w14:paraId="064C6670"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8,495トン</w:t>
            </w:r>
          </w:p>
        </w:tc>
        <w:tc>
          <w:tcPr>
            <w:tcW w:w="1367" w:type="dxa"/>
            <w:vAlign w:val="center"/>
          </w:tcPr>
          <w:p w14:paraId="3C029D32"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7,094トン</w:t>
            </w:r>
          </w:p>
        </w:tc>
        <w:tc>
          <w:tcPr>
            <w:tcW w:w="1373" w:type="dxa"/>
            <w:vAlign w:val="center"/>
          </w:tcPr>
          <w:p w14:paraId="4B555E15"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5,260トン</w:t>
            </w:r>
          </w:p>
        </w:tc>
      </w:tr>
      <w:tr w:rsidR="00582787" w:rsidRPr="00DE24B4" w14:paraId="393B783E" w14:textId="77777777" w:rsidTr="00EF04A2">
        <w:trPr>
          <w:trHeight w:val="409"/>
        </w:trPr>
        <w:tc>
          <w:tcPr>
            <w:tcW w:w="2939" w:type="dxa"/>
            <w:gridSpan w:val="2"/>
            <w:vAlign w:val="center"/>
          </w:tcPr>
          <w:p w14:paraId="1C8051ED" w14:textId="77777777" w:rsidR="00582787" w:rsidRPr="00DE24B4" w:rsidRDefault="00582787" w:rsidP="00EF04A2">
            <w:pPr>
              <w:suppressLineNumbers/>
              <w:spacing w:line="320" w:lineRule="exact"/>
              <w:jc w:val="left"/>
              <w:rPr>
                <w:rFonts w:ascii="ＭＳ Ｐ明朝" w:eastAsia="ＭＳ Ｐ明朝" w:hAnsi="ＭＳ Ｐ明朝"/>
              </w:rPr>
            </w:pPr>
            <w:r w:rsidRPr="00DE24B4">
              <w:rPr>
                <w:rFonts w:ascii="ＭＳ Ｐ明朝" w:eastAsia="ＭＳ Ｐ明朝" w:hAnsi="ＭＳ Ｐ明朝" w:hint="eastAsia"/>
              </w:rPr>
              <w:t>流入車規制の廃止による</w:t>
            </w:r>
          </w:p>
          <w:p w14:paraId="01D3B0B7" w14:textId="77777777" w:rsidR="00582787" w:rsidRPr="00DE24B4" w:rsidRDefault="00582787" w:rsidP="00EF04A2">
            <w:pPr>
              <w:suppressLineNumbers/>
              <w:spacing w:line="320" w:lineRule="exact"/>
              <w:jc w:val="left"/>
              <w:rPr>
                <w:rFonts w:ascii="ＭＳ Ｐ明朝" w:eastAsia="ＭＳ Ｐ明朝" w:hAnsi="ＭＳ Ｐ明朝"/>
              </w:rPr>
            </w:pPr>
            <w:r w:rsidRPr="00DE24B4">
              <w:rPr>
                <w:rFonts w:ascii="ＭＳ Ｐ明朝" w:eastAsia="ＭＳ Ｐ明朝" w:hAnsi="ＭＳ Ｐ明朝" w:hint="eastAsia"/>
              </w:rPr>
              <w:t>増加予測値</w:t>
            </w:r>
          </w:p>
        </w:tc>
        <w:tc>
          <w:tcPr>
            <w:tcW w:w="1364" w:type="dxa"/>
            <w:vAlign w:val="center"/>
          </w:tcPr>
          <w:p w14:paraId="312F1820"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w:t>
            </w:r>
          </w:p>
        </w:tc>
        <w:tc>
          <w:tcPr>
            <w:tcW w:w="1365" w:type="dxa"/>
            <w:vAlign w:val="center"/>
          </w:tcPr>
          <w:p w14:paraId="76BD4D94"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82トン</w:t>
            </w:r>
          </w:p>
        </w:tc>
        <w:tc>
          <w:tcPr>
            <w:tcW w:w="1367" w:type="dxa"/>
            <w:vAlign w:val="center"/>
          </w:tcPr>
          <w:p w14:paraId="57562252"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46トン</w:t>
            </w:r>
          </w:p>
        </w:tc>
        <w:tc>
          <w:tcPr>
            <w:tcW w:w="1373" w:type="dxa"/>
            <w:vAlign w:val="center"/>
          </w:tcPr>
          <w:p w14:paraId="1E6F91DC" w14:textId="77777777" w:rsidR="00582787" w:rsidRPr="00DE24B4" w:rsidRDefault="00582787" w:rsidP="00EF04A2">
            <w:pPr>
              <w:suppressLineNumbers/>
              <w:spacing w:line="320" w:lineRule="exact"/>
              <w:jc w:val="center"/>
              <w:rPr>
                <w:rFonts w:ascii="ＭＳ Ｐ明朝" w:eastAsia="ＭＳ Ｐ明朝" w:hAnsi="ＭＳ Ｐ明朝"/>
              </w:rPr>
            </w:pPr>
            <w:r w:rsidRPr="00DE24B4">
              <w:rPr>
                <w:rFonts w:ascii="ＭＳ Ｐ明朝" w:eastAsia="ＭＳ Ｐ明朝" w:hAnsi="ＭＳ Ｐ明朝" w:hint="eastAsia"/>
              </w:rPr>
              <w:t>12トン</w:t>
            </w:r>
          </w:p>
        </w:tc>
      </w:tr>
    </w:tbl>
    <w:p w14:paraId="418738FD" w14:textId="55CC1C92" w:rsidR="00582787" w:rsidRPr="00DE24B4" w:rsidRDefault="00582787" w:rsidP="00582787">
      <w:pPr>
        <w:suppressLineNumbers/>
        <w:spacing w:line="360" w:lineRule="exact"/>
        <w:jc w:val="left"/>
        <w:rPr>
          <w:rFonts w:ascii="ＭＳ Ｐゴシック" w:eastAsia="ＭＳ Ｐゴシック" w:hAnsi="ＭＳ Ｐゴシック" w:cs="Times New Roman"/>
          <w:sz w:val="24"/>
          <w:szCs w:val="24"/>
        </w:rPr>
      </w:pPr>
    </w:p>
    <w:p w14:paraId="4F06E384" w14:textId="6745ED56" w:rsidR="00582787" w:rsidRPr="00DE24B4" w:rsidRDefault="00582787" w:rsidP="00582787">
      <w:pPr>
        <w:widowControl/>
        <w:suppressLineNumbers/>
        <w:snapToGrid w:val="0"/>
        <w:jc w:val="left"/>
        <w:rPr>
          <w:rFonts w:ascii="ＭＳ Ｐゴシック" w:eastAsia="ＭＳ Ｐゴシック" w:hAnsi="ＭＳ Ｐゴシック" w:cs="Times New Roman"/>
          <w:sz w:val="24"/>
          <w:szCs w:val="24"/>
        </w:rPr>
      </w:pPr>
      <w:r w:rsidRPr="00DE24B4">
        <w:rPr>
          <w:rFonts w:ascii="ＭＳ Ｐゴシック" w:eastAsia="ＭＳ Ｐゴシック" w:hAnsi="ＭＳ Ｐゴシック" w:cs="Times New Roman"/>
          <w:sz w:val="24"/>
          <w:szCs w:val="24"/>
        </w:rPr>
        <w:br w:type="page"/>
      </w:r>
    </w:p>
    <w:p w14:paraId="1634993C" w14:textId="77777777" w:rsidR="00582787" w:rsidRPr="00DE24B4" w:rsidRDefault="00582787" w:rsidP="00582787">
      <w:pPr>
        <w:spacing w:line="360" w:lineRule="exact"/>
        <w:jc w:val="left"/>
        <w:rPr>
          <w:rFonts w:ascii="ＭＳ Ｐゴシック" w:eastAsia="ＭＳ Ｐゴシック" w:hAnsi="ＭＳ Ｐゴシック" w:cs="Times New Roman"/>
          <w:sz w:val="24"/>
          <w:szCs w:val="24"/>
        </w:rPr>
      </w:pPr>
      <w:r w:rsidRPr="00DE24B4">
        <w:rPr>
          <w:rFonts w:ascii="ＭＳ Ｐゴシック" w:eastAsia="ＭＳ Ｐゴシック" w:hAnsi="ＭＳ Ｐゴシック" w:cs="Times New Roman" w:hint="eastAsia"/>
          <w:sz w:val="24"/>
          <w:szCs w:val="24"/>
        </w:rPr>
        <w:t>５</w:t>
      </w:r>
      <w:r w:rsidRPr="00DE24B4">
        <w:rPr>
          <w:rFonts w:ascii="ＭＳ Ｐゴシック" w:eastAsia="ＭＳ Ｐゴシック" w:hAnsi="ＭＳ Ｐゴシック" w:cs="Times New Roman"/>
          <w:sz w:val="24"/>
          <w:szCs w:val="24"/>
        </w:rPr>
        <w:t xml:space="preserve">　</w:t>
      </w:r>
      <w:r w:rsidRPr="00DE24B4">
        <w:rPr>
          <w:rFonts w:ascii="ＭＳ Ｐゴシック" w:eastAsia="ＭＳ Ｐゴシック" w:hAnsi="ＭＳ Ｐゴシック" w:cs="Times New Roman" w:hint="eastAsia"/>
          <w:sz w:val="24"/>
          <w:szCs w:val="24"/>
        </w:rPr>
        <w:t>今後のあり方</w:t>
      </w:r>
      <w:r w:rsidRPr="00DE24B4">
        <w:rPr>
          <w:rFonts w:ascii="ＭＳ Ｐゴシック" w:eastAsia="ＭＳ Ｐゴシック" w:hAnsi="ＭＳ Ｐゴシック" w:cs="Times New Roman"/>
          <w:sz w:val="24"/>
          <w:szCs w:val="24"/>
        </w:rPr>
        <w:t>について</w:t>
      </w:r>
    </w:p>
    <w:p w14:paraId="7AE74778" w14:textId="5D0C627C" w:rsidR="00582787" w:rsidRPr="00DE24B4" w:rsidRDefault="00582787" w:rsidP="00582787">
      <w:pPr>
        <w:spacing w:line="360" w:lineRule="exact"/>
        <w:ind w:firstLineChars="100" w:firstLine="220"/>
        <w:jc w:val="left"/>
        <w:rPr>
          <w:rFonts w:ascii="ＭＳ 明朝" w:eastAsia="ＭＳ 明朝" w:hAnsi="ＭＳ 明朝"/>
          <w:sz w:val="22"/>
        </w:rPr>
      </w:pPr>
      <w:r w:rsidRPr="00DE24B4">
        <w:rPr>
          <w:rFonts w:ascii="ＭＳ 明朝" w:eastAsia="ＭＳ 明朝" w:hAnsi="ＭＳ 明朝" w:hint="eastAsia"/>
          <w:sz w:val="22"/>
        </w:rPr>
        <w:t>上述の４（１）から(３)までの検討結果を整理すると、次の</w:t>
      </w:r>
      <w:r w:rsidR="00390FE9" w:rsidRPr="00DE24B4">
        <w:rPr>
          <w:rFonts w:ascii="ＭＳ 明朝" w:eastAsia="ＭＳ 明朝" w:hAnsi="ＭＳ 明朝" w:hint="eastAsia"/>
          <w:sz w:val="22"/>
        </w:rPr>
        <w:t>とおり</w:t>
      </w:r>
      <w:r w:rsidRPr="00DE24B4">
        <w:rPr>
          <w:rFonts w:ascii="ＭＳ 明朝" w:eastAsia="ＭＳ 明朝" w:hAnsi="ＭＳ 明朝" w:hint="eastAsia"/>
          <w:sz w:val="22"/>
        </w:rPr>
        <w:t>となる。</w:t>
      </w:r>
    </w:p>
    <w:p w14:paraId="15ADBB09" w14:textId="77777777" w:rsidR="00582787" w:rsidRPr="00DE24B4" w:rsidRDefault="00582787" w:rsidP="00582787">
      <w:pPr>
        <w:spacing w:line="360" w:lineRule="exact"/>
        <w:rPr>
          <w:rFonts w:ascii="ＭＳ Ｐ明朝" w:eastAsia="ＭＳ Ｐ明朝" w:hAnsi="ＭＳ Ｐ明朝"/>
          <w:sz w:val="22"/>
        </w:rPr>
      </w:pPr>
    </w:p>
    <w:p w14:paraId="44ED063C" w14:textId="77777777" w:rsidR="00582787" w:rsidRPr="00DE24B4" w:rsidRDefault="00582787" w:rsidP="00582787">
      <w:pPr>
        <w:spacing w:line="360" w:lineRule="exact"/>
        <w:jc w:val="left"/>
        <w:rPr>
          <w:rFonts w:ascii="ＭＳ Ｐゴシック" w:eastAsia="ＭＳ Ｐゴシック" w:hAnsi="ＭＳ Ｐゴシック"/>
          <w:sz w:val="22"/>
        </w:rPr>
      </w:pPr>
      <w:r w:rsidRPr="00DE24B4">
        <w:rPr>
          <w:rFonts w:ascii="ＭＳ Ｐゴシック" w:eastAsia="ＭＳ Ｐゴシック" w:hAnsi="ＭＳ Ｐゴシック" w:hint="eastAsia"/>
          <w:sz w:val="22"/>
          <w:bdr w:val="single" w:sz="4" w:space="0" w:color="auto"/>
        </w:rPr>
        <w:t>検討結果１</w:t>
      </w:r>
      <w:r w:rsidRPr="00DE24B4">
        <w:rPr>
          <w:rFonts w:ascii="ＭＳ Ｐゴシック" w:eastAsia="ＭＳ Ｐゴシック" w:hAnsi="ＭＳ Ｐゴシック" w:hint="eastAsia"/>
          <w:sz w:val="22"/>
        </w:rPr>
        <w:t xml:space="preserve">　NO</w:t>
      </w:r>
      <w:r w:rsidRPr="00DE24B4">
        <w:rPr>
          <w:rFonts w:ascii="ＭＳ Ｐゴシック" w:eastAsia="ＭＳ Ｐゴシック" w:hAnsi="ＭＳ Ｐゴシック" w:hint="eastAsia"/>
          <w:sz w:val="16"/>
          <w:szCs w:val="16"/>
        </w:rPr>
        <w:t>2</w:t>
      </w:r>
      <w:r w:rsidRPr="00DE24B4">
        <w:rPr>
          <w:rFonts w:ascii="ＭＳ Ｐゴシック" w:eastAsia="ＭＳ Ｐゴシック" w:hAnsi="ＭＳ Ｐゴシック" w:hint="eastAsia"/>
          <w:sz w:val="22"/>
        </w:rPr>
        <w:t>ゾーン内の測定局のさらなる改善への影響</w:t>
      </w:r>
    </w:p>
    <w:p w14:paraId="54150DF4" w14:textId="77777777" w:rsidR="00582787" w:rsidRPr="00DE24B4" w:rsidRDefault="00582787" w:rsidP="00582787">
      <w:pPr>
        <w:spacing w:line="360" w:lineRule="exact"/>
        <w:ind w:leftChars="100" w:left="210" w:firstLineChars="100" w:firstLine="220"/>
        <w:jc w:val="left"/>
        <w:rPr>
          <w:rFonts w:ascii="ＭＳ 明朝" w:eastAsia="ＭＳ 明朝" w:hAnsi="ＭＳ 明朝"/>
          <w:sz w:val="22"/>
        </w:rPr>
      </w:pPr>
      <w:r w:rsidRPr="00DE24B4">
        <w:rPr>
          <w:rFonts w:ascii="ＭＳ 明朝" w:eastAsia="ＭＳ 明朝" w:hAnsi="ＭＳ 明朝" w:hint="eastAsia"/>
          <w:sz w:val="22"/>
        </w:rPr>
        <w:t>流入車規制を継続した場合は令和７年度においてゾーン内の測定局が存在しなくなると予測されている。規制を廃止した場合においてもNO</w:t>
      </w:r>
      <w:r w:rsidRPr="00DE24B4">
        <w:rPr>
          <w:rFonts w:ascii="ＭＳ 明朝" w:eastAsia="ＭＳ 明朝" w:hAnsi="ＭＳ 明朝" w:hint="eastAsia"/>
          <w:sz w:val="16"/>
          <w:szCs w:val="16"/>
        </w:rPr>
        <w:t>2</w:t>
      </w:r>
      <w:r w:rsidRPr="00DE24B4">
        <w:rPr>
          <w:rFonts w:ascii="ＭＳ 明朝" w:eastAsia="ＭＳ 明朝" w:hAnsi="ＭＳ 明朝" w:hint="eastAsia"/>
          <w:sz w:val="22"/>
        </w:rPr>
        <w:t>濃度の上昇は0.000098ppmと小さく、すべての測定局の数値がゾーン以下になることが見込まれるため、流入車規制を廃止した場合でもNO</w:t>
      </w:r>
      <w:r w:rsidRPr="00DE24B4">
        <w:rPr>
          <w:rFonts w:ascii="ＭＳ 明朝" w:eastAsia="ＭＳ 明朝" w:hAnsi="ＭＳ 明朝" w:hint="eastAsia"/>
          <w:sz w:val="16"/>
          <w:szCs w:val="16"/>
        </w:rPr>
        <w:t>2</w:t>
      </w:r>
      <w:r w:rsidRPr="00DE24B4">
        <w:rPr>
          <w:rFonts w:ascii="ＭＳ 明朝" w:eastAsia="ＭＳ 明朝" w:hAnsi="ＭＳ 明朝" w:hint="eastAsia"/>
          <w:sz w:val="22"/>
        </w:rPr>
        <w:t>濃度の低減傾向の維持に支障を生じないと考えられる。</w:t>
      </w:r>
    </w:p>
    <w:p w14:paraId="46C52188" w14:textId="77777777" w:rsidR="00582787" w:rsidRPr="00DE24B4" w:rsidRDefault="00582787" w:rsidP="00582787">
      <w:pPr>
        <w:spacing w:line="360" w:lineRule="exact"/>
        <w:ind w:leftChars="150" w:left="315" w:firstLineChars="100" w:firstLine="220"/>
        <w:jc w:val="left"/>
        <w:rPr>
          <w:rFonts w:ascii="ＭＳ Ｐ明朝" w:eastAsia="ＭＳ Ｐ明朝" w:hAnsi="ＭＳ Ｐ明朝"/>
          <w:sz w:val="22"/>
        </w:rPr>
      </w:pPr>
    </w:p>
    <w:p w14:paraId="13A43AB9" w14:textId="77777777" w:rsidR="00582787" w:rsidRPr="00DE24B4" w:rsidRDefault="00582787" w:rsidP="00582787">
      <w:pPr>
        <w:spacing w:line="360" w:lineRule="exact"/>
        <w:jc w:val="left"/>
        <w:rPr>
          <w:rFonts w:ascii="ＭＳ Ｐゴシック" w:eastAsia="ＭＳ Ｐゴシック" w:hAnsi="ＭＳ Ｐゴシック"/>
          <w:sz w:val="22"/>
        </w:rPr>
      </w:pPr>
      <w:r w:rsidRPr="00DE24B4">
        <w:rPr>
          <w:rFonts w:ascii="ＭＳ Ｐゴシック" w:eastAsia="ＭＳ Ｐゴシック" w:hAnsi="ＭＳ Ｐゴシック" w:hint="eastAsia"/>
          <w:sz w:val="22"/>
          <w:bdr w:val="single" w:sz="4" w:space="0" w:color="auto"/>
        </w:rPr>
        <w:t>検討結果２</w:t>
      </w:r>
      <w:r w:rsidRPr="00DE24B4">
        <w:rPr>
          <w:rFonts w:ascii="ＭＳ Ｐゴシック" w:eastAsia="ＭＳ Ｐゴシック" w:hAnsi="ＭＳ Ｐゴシック" w:hint="eastAsia"/>
          <w:sz w:val="22"/>
        </w:rPr>
        <w:t xml:space="preserve">　局地汚染の改善への影響</w:t>
      </w:r>
    </w:p>
    <w:p w14:paraId="1E6D764B" w14:textId="77777777" w:rsidR="00582787" w:rsidRPr="00DE24B4" w:rsidRDefault="00582787" w:rsidP="00582787">
      <w:pPr>
        <w:spacing w:line="360" w:lineRule="exact"/>
        <w:ind w:leftChars="100" w:left="210" w:firstLineChars="100" w:firstLine="220"/>
        <w:rPr>
          <w:rFonts w:ascii="ＭＳ 明朝" w:eastAsia="ＭＳ 明朝" w:hAnsi="ＭＳ 明朝"/>
          <w:sz w:val="22"/>
        </w:rPr>
      </w:pPr>
      <w:r w:rsidRPr="00DE24B4">
        <w:rPr>
          <w:rFonts w:ascii="ＭＳ 明朝" w:eastAsia="ＭＳ 明朝" w:hAnsi="ＭＳ 明朝"/>
          <w:sz w:val="22"/>
        </w:rPr>
        <w:t>規制を廃止した場合</w:t>
      </w:r>
      <w:r w:rsidRPr="00DE24B4">
        <w:rPr>
          <w:rFonts w:ascii="ＭＳ 明朝" w:eastAsia="ＭＳ 明朝" w:hAnsi="ＭＳ 明朝" w:hint="eastAsia"/>
          <w:sz w:val="22"/>
        </w:rPr>
        <w:t>について、対象交差点の排出強度の増加率を試算した結果、NO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では最大でも1.0％と十分に小さかった。</w:t>
      </w:r>
      <w:r w:rsidRPr="00DE24B4">
        <w:rPr>
          <w:rFonts w:ascii="ＭＳ 明朝" w:eastAsia="ＭＳ 明朝" w:hAnsi="ＭＳ 明朝"/>
          <w:sz w:val="22"/>
        </w:rPr>
        <w:t>また、</w:t>
      </w:r>
      <w:r w:rsidRPr="00DE24B4">
        <w:rPr>
          <w:rFonts w:ascii="ＭＳ 明朝" w:eastAsia="ＭＳ 明朝" w:hAnsi="ＭＳ 明朝" w:hint="eastAsia"/>
          <w:sz w:val="22"/>
        </w:rPr>
        <w:t>PMについては最大で12.6％増加する地点も見られるが、濃度の増加量は十分に小さいうえ、自排局における自動車からのPMの寄与率は17％であることから影響は小さいと考えられる。</w:t>
      </w:r>
    </w:p>
    <w:p w14:paraId="685FDFBA" w14:textId="77777777" w:rsidR="00582787" w:rsidRPr="00DE24B4" w:rsidRDefault="00582787" w:rsidP="00B807DD">
      <w:pPr>
        <w:spacing w:line="360" w:lineRule="exact"/>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このことから、流入車規制を廃止した場合における局地汚染への影響は軽微であると考えられる。</w:t>
      </w:r>
    </w:p>
    <w:p w14:paraId="4116E386" w14:textId="77777777" w:rsidR="00582787" w:rsidRPr="00DE24B4" w:rsidRDefault="00582787" w:rsidP="00582787">
      <w:pPr>
        <w:spacing w:line="360" w:lineRule="exact"/>
        <w:jc w:val="left"/>
        <w:rPr>
          <w:rFonts w:ascii="ＭＳ Ｐ明朝" w:eastAsia="ＭＳ Ｐ明朝" w:hAnsi="ＭＳ Ｐ明朝"/>
          <w:sz w:val="22"/>
        </w:rPr>
      </w:pPr>
    </w:p>
    <w:p w14:paraId="2623564F" w14:textId="77777777" w:rsidR="00582787" w:rsidRPr="00DE24B4" w:rsidRDefault="00582787" w:rsidP="00582787">
      <w:pPr>
        <w:spacing w:line="360" w:lineRule="exact"/>
        <w:jc w:val="left"/>
        <w:rPr>
          <w:rFonts w:ascii="ＭＳ Ｐゴシック" w:eastAsia="ＭＳ Ｐゴシック" w:hAnsi="ＭＳ Ｐゴシック"/>
          <w:sz w:val="22"/>
        </w:rPr>
      </w:pPr>
      <w:r w:rsidRPr="00DE24B4">
        <w:rPr>
          <w:rFonts w:ascii="ＭＳ Ｐゴシック" w:eastAsia="ＭＳ Ｐゴシック" w:hAnsi="ＭＳ Ｐゴシック" w:hint="eastAsia"/>
          <w:sz w:val="22"/>
          <w:bdr w:val="single" w:sz="4" w:space="0" w:color="auto"/>
        </w:rPr>
        <w:t>検討結果３</w:t>
      </w:r>
      <w:r w:rsidRPr="00DE24B4">
        <w:rPr>
          <w:rFonts w:ascii="ＭＳ Ｐゴシック" w:eastAsia="ＭＳ Ｐゴシック" w:hAnsi="ＭＳ Ｐゴシック" w:hint="eastAsia"/>
          <w:sz w:val="22"/>
        </w:rPr>
        <w:t xml:space="preserve">　　電動車普及による削減効果</w:t>
      </w:r>
    </w:p>
    <w:p w14:paraId="34B2EB3E" w14:textId="77777777" w:rsidR="00582787" w:rsidRPr="00DE24B4" w:rsidRDefault="00582787" w:rsidP="00582787">
      <w:pPr>
        <w:tabs>
          <w:tab w:val="left" w:pos="567"/>
        </w:tabs>
        <w:spacing w:line="360" w:lineRule="exact"/>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電動車普及による削減効果量は、NO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では1,139トンと試算され、この値は流入車規制を廃止した場合の増加予測値を十分上回っていた。また、削減効果量を濃度に換算して考察したところ、PMについてもNO</w:t>
      </w:r>
      <w:r w:rsidRPr="00DE24B4">
        <w:rPr>
          <w:rFonts w:ascii="ＭＳ 明朝" w:eastAsia="ＭＳ 明朝" w:hAnsi="ＭＳ 明朝" w:hint="eastAsia"/>
          <w:sz w:val="16"/>
          <w:szCs w:val="16"/>
        </w:rPr>
        <w:t>X</w:t>
      </w:r>
      <w:r w:rsidRPr="00DE24B4">
        <w:rPr>
          <w:rFonts w:ascii="ＭＳ 明朝" w:eastAsia="ＭＳ 明朝" w:hAnsi="ＭＳ 明朝" w:hint="eastAsia"/>
          <w:sz w:val="22"/>
        </w:rPr>
        <w:t>と同程度の効果があると考えられた。</w:t>
      </w:r>
    </w:p>
    <w:p w14:paraId="4EF77B7F" w14:textId="77777777" w:rsidR="00582787" w:rsidRPr="00DE24B4" w:rsidRDefault="00582787" w:rsidP="00582787">
      <w:pPr>
        <w:spacing w:line="360" w:lineRule="exact"/>
        <w:ind w:leftChars="100" w:left="210" w:firstLineChars="100" w:firstLine="220"/>
        <w:rPr>
          <w:rFonts w:ascii="ＭＳ 明朝" w:eastAsia="ＭＳ 明朝" w:hAnsi="ＭＳ 明朝"/>
          <w:sz w:val="22"/>
        </w:rPr>
      </w:pPr>
      <w:r w:rsidRPr="00DE24B4">
        <w:rPr>
          <w:rFonts w:ascii="ＭＳ 明朝" w:eastAsia="ＭＳ 明朝" w:hAnsi="ＭＳ 明朝" w:hint="eastAsia"/>
          <w:sz w:val="22"/>
        </w:rPr>
        <w:t>このことから、電動車普及による削減効果は大きく、流入車規制を廃止した場合の影響以上の効果が見込まれる。</w:t>
      </w:r>
    </w:p>
    <w:p w14:paraId="0749860A" w14:textId="77777777" w:rsidR="00582787" w:rsidRPr="00DE24B4" w:rsidRDefault="00582787" w:rsidP="00582787">
      <w:pPr>
        <w:spacing w:line="360" w:lineRule="exact"/>
        <w:ind w:leftChars="100" w:left="210" w:firstLineChars="100" w:firstLine="220"/>
        <w:rPr>
          <w:rFonts w:ascii="ＭＳ Ｐ明朝" w:eastAsia="ＭＳ Ｐ明朝" w:hAnsi="ＭＳ Ｐ明朝"/>
          <w:sz w:val="22"/>
        </w:rPr>
      </w:pPr>
    </w:p>
    <w:p w14:paraId="2AA7EB60" w14:textId="77777777" w:rsidR="00582787" w:rsidRPr="00DE24B4" w:rsidRDefault="00582787" w:rsidP="00582787">
      <w:pPr>
        <w:spacing w:line="360" w:lineRule="exact"/>
        <w:jc w:val="left"/>
        <w:rPr>
          <w:rFonts w:ascii="ＭＳ Ｐ明朝" w:eastAsia="ＭＳ Ｐ明朝" w:hAnsi="ＭＳ Ｐ明朝" w:cs="Times New Roman"/>
          <w:sz w:val="22"/>
        </w:rPr>
      </w:pPr>
    </w:p>
    <w:p w14:paraId="06FD8F21" w14:textId="776DE81E" w:rsidR="00582787" w:rsidRPr="00DE24B4" w:rsidRDefault="000872B9" w:rsidP="00F97D6C">
      <w:pPr>
        <w:spacing w:line="360" w:lineRule="exact"/>
        <w:ind w:firstLineChars="100" w:firstLine="220"/>
        <w:jc w:val="left"/>
        <w:rPr>
          <w:rFonts w:ascii="ＭＳ 明朝" w:eastAsia="ＭＳ 明朝" w:hAnsi="ＭＳ 明朝" w:cs="Times New Roman"/>
          <w:sz w:val="22"/>
        </w:rPr>
      </w:pPr>
      <w:r w:rsidRPr="00DE24B4">
        <w:rPr>
          <w:rFonts w:ascii="ＭＳ 明朝" w:eastAsia="ＭＳ 明朝" w:hAnsi="ＭＳ 明朝" w:cs="Times New Roman" w:hint="eastAsia"/>
          <w:sz w:val="22"/>
        </w:rPr>
        <w:t>府域の全ての測定局で</w:t>
      </w:r>
      <w:r w:rsidR="00515275" w:rsidRPr="00DE24B4">
        <w:rPr>
          <w:rFonts w:ascii="ＭＳ 明朝" w:eastAsia="ＭＳ 明朝" w:hAnsi="ＭＳ 明朝" w:cs="Times New Roman" w:hint="eastAsia"/>
          <w:sz w:val="22"/>
        </w:rPr>
        <w:t>継続的に二酸化窒素</w:t>
      </w:r>
      <w:r w:rsidR="00515275" w:rsidRPr="00DE24B4">
        <w:rPr>
          <w:rFonts w:ascii="ＭＳ 明朝" w:eastAsia="ＭＳ 明朝" w:hAnsi="ＭＳ 明朝" w:cs="Times New Roman"/>
          <w:sz w:val="22"/>
        </w:rPr>
        <w:t>(NO</w:t>
      </w:r>
      <w:r w:rsidR="00515275" w:rsidRPr="00DE24B4">
        <w:rPr>
          <w:rFonts w:ascii="ＭＳ 明朝" w:eastAsia="ＭＳ 明朝" w:hAnsi="ＭＳ 明朝" w:cs="Times New Roman"/>
          <w:sz w:val="16"/>
          <w:szCs w:val="16"/>
        </w:rPr>
        <w:t>2</w:t>
      </w:r>
      <w:r w:rsidR="00515275" w:rsidRPr="00DE24B4">
        <w:rPr>
          <w:rFonts w:ascii="ＭＳ 明朝" w:eastAsia="ＭＳ 明朝" w:hAnsi="ＭＳ 明朝" w:cs="Times New Roman"/>
          <w:sz w:val="22"/>
        </w:rPr>
        <w:t>)及び浮遊粒子状物質(SPM)の大気の環境</w:t>
      </w:r>
      <w:r w:rsidR="00515275" w:rsidRPr="00DE24B4">
        <w:rPr>
          <w:rFonts w:ascii="ＭＳ 明朝" w:eastAsia="ＭＳ 明朝" w:hAnsi="ＭＳ 明朝" w:cs="Times New Roman" w:hint="eastAsia"/>
          <w:sz w:val="22"/>
        </w:rPr>
        <w:t>基準</w:t>
      </w:r>
      <w:r w:rsidR="00A80C07" w:rsidRPr="00DE24B4">
        <w:rPr>
          <w:rFonts w:ascii="ＭＳ 明朝" w:eastAsia="ＭＳ 明朝" w:hAnsi="ＭＳ 明朝" w:cs="Times New Roman" w:hint="eastAsia"/>
          <w:sz w:val="22"/>
        </w:rPr>
        <w:t>を達成していることに加え、</w:t>
      </w:r>
      <w:r w:rsidR="00582787" w:rsidRPr="00DE24B4">
        <w:rPr>
          <w:rFonts w:ascii="ＭＳ 明朝" w:eastAsia="ＭＳ 明朝" w:hAnsi="ＭＳ 明朝" w:cs="Times New Roman" w:hint="eastAsia"/>
          <w:sz w:val="22"/>
        </w:rPr>
        <w:t>上記の検討結果</w:t>
      </w:r>
      <w:r w:rsidR="00A80C07" w:rsidRPr="00DE24B4">
        <w:rPr>
          <w:rFonts w:ascii="ＭＳ 明朝" w:eastAsia="ＭＳ 明朝" w:hAnsi="ＭＳ 明朝" w:cs="Times New Roman" w:hint="eastAsia"/>
          <w:sz w:val="22"/>
        </w:rPr>
        <w:t>から</w:t>
      </w:r>
      <w:r w:rsidR="00582787" w:rsidRPr="00DE24B4">
        <w:rPr>
          <w:rFonts w:ascii="ＭＳ 明朝" w:eastAsia="ＭＳ 明朝" w:hAnsi="ＭＳ 明朝" w:cs="Times New Roman" w:hint="eastAsia"/>
          <w:sz w:val="22"/>
        </w:rPr>
        <w:t>、流入車規制を廃止し、自動車からの</w:t>
      </w:r>
      <w:r w:rsidR="00582787" w:rsidRPr="00DE24B4">
        <w:rPr>
          <w:rFonts w:ascii="ＭＳ 明朝" w:eastAsia="ＭＳ 明朝" w:hAnsi="ＭＳ 明朝" w:cs="Times New Roman"/>
          <w:sz w:val="22"/>
        </w:rPr>
        <w:t>NO</w:t>
      </w:r>
      <w:r w:rsidR="00582787" w:rsidRPr="00DE24B4">
        <w:rPr>
          <w:rFonts w:ascii="ＭＳ 明朝" w:eastAsia="ＭＳ 明朝" w:hAnsi="ＭＳ 明朝" w:cs="Times New Roman"/>
          <w:sz w:val="16"/>
          <w:szCs w:val="16"/>
        </w:rPr>
        <w:t>X</w:t>
      </w:r>
      <w:r w:rsidR="00582787" w:rsidRPr="00DE24B4">
        <w:rPr>
          <w:rFonts w:ascii="ＭＳ 明朝" w:eastAsia="ＭＳ 明朝" w:hAnsi="ＭＳ 明朝" w:cs="Times New Roman"/>
          <w:sz w:val="22"/>
        </w:rPr>
        <w:t>・PM排出量の削減効果が大きい電動車の普及施策を積極的に推進していくことが適当である。</w:t>
      </w:r>
    </w:p>
    <w:p w14:paraId="4868A2E1" w14:textId="2040D3BE" w:rsidR="00582787" w:rsidRDefault="00582787" w:rsidP="00582787">
      <w:pPr>
        <w:spacing w:line="360" w:lineRule="exact"/>
        <w:ind w:firstLineChars="100" w:firstLine="220"/>
        <w:jc w:val="left"/>
        <w:rPr>
          <w:rFonts w:ascii="ＭＳ 明朝" w:eastAsia="ＭＳ 明朝" w:hAnsi="ＭＳ 明朝" w:cs="Times New Roman"/>
          <w:sz w:val="22"/>
        </w:rPr>
      </w:pPr>
      <w:r w:rsidRPr="00DE24B4">
        <w:rPr>
          <w:rFonts w:ascii="ＭＳ 明朝" w:eastAsia="ＭＳ 明朝" w:hAnsi="ＭＳ 明朝" w:cs="Times New Roman" w:hint="eastAsia"/>
          <w:sz w:val="22"/>
        </w:rPr>
        <w:t>なお、電動車の普及施策については、地球温暖化対策だけでなく、NO</w:t>
      </w:r>
      <w:r w:rsidRPr="00DE24B4">
        <w:rPr>
          <w:rFonts w:ascii="ＭＳ 明朝" w:eastAsia="ＭＳ 明朝" w:hAnsi="ＭＳ 明朝" w:cs="Times New Roman" w:hint="eastAsia"/>
          <w:sz w:val="16"/>
          <w:szCs w:val="16"/>
        </w:rPr>
        <w:t>X・</w:t>
      </w:r>
      <w:r w:rsidRPr="00DE24B4">
        <w:rPr>
          <w:rFonts w:ascii="ＭＳ 明朝" w:eastAsia="ＭＳ 明朝" w:hAnsi="ＭＳ 明朝" w:cs="Times New Roman" w:hint="eastAsia"/>
          <w:sz w:val="22"/>
        </w:rPr>
        <w:t>PM削減にも効果があることから、環境審議会温暖化対策部会の議論や国の動向なども踏まえ、効果的な施策を実施することが望まれる。</w:t>
      </w:r>
    </w:p>
    <w:p w14:paraId="7207DC30" w14:textId="77777777" w:rsidR="00582787" w:rsidRDefault="00582787">
      <w:pPr>
        <w:widowControl/>
        <w:jc w:val="left"/>
        <w:rPr>
          <w:rFonts w:ascii="ＭＳ 明朝" w:eastAsia="ＭＳ 明朝" w:hAnsi="ＭＳ 明朝" w:cs="Times New Roman"/>
          <w:sz w:val="22"/>
        </w:rPr>
      </w:pPr>
      <w:r>
        <w:rPr>
          <w:rFonts w:ascii="ＭＳ 明朝" w:eastAsia="ＭＳ 明朝" w:hAnsi="ＭＳ 明朝" w:cs="Times New Roman"/>
          <w:sz w:val="22"/>
        </w:rPr>
        <w:br w:type="page"/>
      </w:r>
    </w:p>
    <w:p w14:paraId="4CE9604B" w14:textId="75C89BC4" w:rsidR="00804508" w:rsidRPr="0096505E" w:rsidRDefault="00804508" w:rsidP="00582787">
      <w:pPr>
        <w:pStyle w:val="1"/>
        <w:rPr>
          <w:rFonts w:ascii="ＭＳ Ｐゴシック" w:eastAsia="ＭＳ Ｐゴシック" w:hAnsi="ＭＳ Ｐゴシック"/>
          <w:b/>
        </w:rPr>
      </w:pPr>
      <w:bookmarkStart w:id="21" w:name="_Toc82020557"/>
      <w:r w:rsidRPr="0096505E">
        <w:rPr>
          <w:rFonts w:ascii="ＭＳ Ｐゴシック" w:eastAsia="ＭＳ Ｐゴシック" w:hAnsi="ＭＳ Ｐゴシック" w:hint="eastAsia"/>
          <w:b/>
        </w:rPr>
        <w:t>Ⅲ　悪臭分野</w:t>
      </w:r>
      <w:bookmarkEnd w:id="21"/>
    </w:p>
    <w:p w14:paraId="30200D91" w14:textId="77777777" w:rsidR="00804508" w:rsidRPr="005D2EE1" w:rsidRDefault="00804508" w:rsidP="00804508">
      <w:pPr>
        <w:rPr>
          <w:rFonts w:ascii="ＭＳ Ｐゴシック" w:eastAsia="ＭＳ Ｐゴシック" w:hAnsi="ＭＳ Ｐゴシック"/>
          <w:sz w:val="24"/>
        </w:rPr>
      </w:pPr>
    </w:p>
    <w:p w14:paraId="58B531DD" w14:textId="77777777" w:rsidR="00804508" w:rsidRPr="005D2EE1" w:rsidRDefault="00804508" w:rsidP="00804508">
      <w:pPr>
        <w:rPr>
          <w:rFonts w:ascii="ＭＳ Ｐゴシック" w:eastAsia="ＭＳ Ｐゴシック" w:hAnsi="ＭＳ Ｐゴシック"/>
          <w:sz w:val="24"/>
        </w:rPr>
      </w:pPr>
      <w:r w:rsidRPr="005D2EE1">
        <w:rPr>
          <w:rFonts w:ascii="ＭＳ Ｐゴシック" w:eastAsia="ＭＳ Ｐゴシック" w:hAnsi="ＭＳ Ｐゴシック" w:hint="eastAsia"/>
          <w:sz w:val="24"/>
        </w:rPr>
        <w:t>１　府内における法及び条例による規制の枠組み</w:t>
      </w:r>
    </w:p>
    <w:p w14:paraId="3A46E259" w14:textId="77777777" w:rsidR="00804508" w:rsidRPr="005D2EE1" w:rsidRDefault="00804508" w:rsidP="00804508">
      <w:pPr>
        <w:ind w:firstLineChars="100" w:firstLine="220"/>
        <w:rPr>
          <w:rFonts w:ascii="ＭＳ 明朝" w:eastAsia="ＭＳ 明朝" w:hAnsi="ＭＳ 明朝"/>
          <w:sz w:val="22"/>
        </w:rPr>
      </w:pPr>
      <w:r w:rsidRPr="005D2EE1">
        <w:rPr>
          <w:rFonts w:ascii="ＭＳ 明朝" w:eastAsia="ＭＳ 明朝" w:hAnsi="ＭＳ 明朝" w:hint="eastAsia"/>
          <w:sz w:val="22"/>
        </w:rPr>
        <w:t>大阪府における工場・事業場の事業活動に伴って発生する悪臭防止に関する規制には、主に「悪臭防止法」があり、一部条例にも規定がある。</w:t>
      </w:r>
    </w:p>
    <w:p w14:paraId="4C663BDC" w14:textId="77777777" w:rsidR="00804508" w:rsidRPr="005D2EE1" w:rsidRDefault="00804508" w:rsidP="00804508">
      <w:pPr>
        <w:ind w:firstLineChars="100" w:firstLine="210"/>
        <w:rPr>
          <w:rFonts w:ascii="ＭＳ 明朝" w:eastAsia="ＭＳ 明朝" w:hAnsi="ＭＳ 明朝"/>
          <w:szCs w:val="21"/>
        </w:rPr>
      </w:pPr>
    </w:p>
    <w:p w14:paraId="0913445C" w14:textId="77777777" w:rsidR="00804508" w:rsidRPr="005D2EE1" w:rsidRDefault="00804508" w:rsidP="00804508">
      <w:pPr>
        <w:rPr>
          <w:rFonts w:ascii="ＭＳ Ｐゴシック" w:eastAsia="ＭＳ Ｐゴシック" w:hAnsi="ＭＳ Ｐゴシック"/>
          <w:sz w:val="22"/>
        </w:rPr>
      </w:pPr>
      <w:r w:rsidRPr="005D2EE1">
        <w:rPr>
          <w:rFonts w:ascii="ＭＳ Ｐゴシック" w:eastAsia="ＭＳ Ｐゴシック" w:hAnsi="ＭＳ Ｐゴシック" w:hint="eastAsia"/>
          <w:sz w:val="22"/>
        </w:rPr>
        <w:t>（１）法及び条例による規制の概要</w:t>
      </w:r>
    </w:p>
    <w:p w14:paraId="4332444E" w14:textId="77777777" w:rsidR="00804508" w:rsidRPr="005D2EE1" w:rsidRDefault="00804508" w:rsidP="00804508">
      <w:pPr>
        <w:ind w:leftChars="200" w:left="420"/>
        <w:rPr>
          <w:rFonts w:ascii="ＭＳ 明朝" w:eastAsia="ＭＳ 明朝" w:hAnsi="ＭＳ 明朝"/>
          <w:sz w:val="22"/>
        </w:rPr>
      </w:pPr>
      <w:r w:rsidRPr="005D2EE1">
        <w:rPr>
          <w:rFonts w:ascii="ＭＳ 明朝" w:eastAsia="ＭＳ 明朝" w:hAnsi="ＭＳ 明朝" w:hint="eastAsia"/>
          <w:sz w:val="22"/>
        </w:rPr>
        <w:t>各規制の概要を表Ⅲ－１に示す。</w:t>
      </w:r>
    </w:p>
    <w:p w14:paraId="7A7337BA" w14:textId="77777777" w:rsidR="00804508" w:rsidRPr="005D2EE1" w:rsidRDefault="00804508" w:rsidP="00804508">
      <w:pPr>
        <w:ind w:leftChars="200" w:left="420"/>
        <w:rPr>
          <w:rFonts w:ascii="ＭＳ 明朝" w:eastAsia="ＭＳ 明朝" w:hAnsi="ＭＳ 明朝"/>
          <w:szCs w:val="21"/>
        </w:rPr>
      </w:pPr>
    </w:p>
    <w:p w14:paraId="312DE125" w14:textId="77777777" w:rsidR="00804508" w:rsidRPr="005D2EE1" w:rsidRDefault="00804508" w:rsidP="00804508">
      <w:pPr>
        <w:suppressLineNumbers/>
        <w:ind w:leftChars="200" w:left="420"/>
        <w:jc w:val="center"/>
        <w:rPr>
          <w:rFonts w:ascii="ＭＳ Ｐゴシック" w:eastAsia="ＭＳ Ｐゴシック" w:hAnsi="ＭＳ Ｐゴシック"/>
          <w:sz w:val="22"/>
        </w:rPr>
      </w:pPr>
      <w:r w:rsidRPr="005D2EE1">
        <w:rPr>
          <w:rFonts w:ascii="ＭＳ Ｐゴシック" w:eastAsia="ＭＳ Ｐゴシック" w:hAnsi="ＭＳ Ｐゴシック" w:hint="eastAsia"/>
          <w:sz w:val="22"/>
        </w:rPr>
        <w:t>表Ⅲ－１　法及び条例による規制の概要</w:t>
      </w:r>
    </w:p>
    <w:tbl>
      <w:tblPr>
        <w:tblStyle w:val="a8"/>
        <w:tblW w:w="8789" w:type="dxa"/>
        <w:tblInd w:w="420" w:type="dxa"/>
        <w:tblLook w:val="04A0" w:firstRow="1" w:lastRow="0" w:firstColumn="1" w:lastColumn="0" w:noHBand="0" w:noVBand="1"/>
      </w:tblPr>
      <w:tblGrid>
        <w:gridCol w:w="1418"/>
        <w:gridCol w:w="3544"/>
        <w:gridCol w:w="3827"/>
      </w:tblGrid>
      <w:tr w:rsidR="00804508" w:rsidRPr="005D2EE1" w14:paraId="38F116B7" w14:textId="77777777" w:rsidTr="00434773">
        <w:tc>
          <w:tcPr>
            <w:tcW w:w="1418" w:type="dxa"/>
          </w:tcPr>
          <w:p w14:paraId="4823049C" w14:textId="77777777" w:rsidR="00804508" w:rsidRPr="005D2EE1" w:rsidRDefault="00804508" w:rsidP="00434773">
            <w:pPr>
              <w:suppressLineNumbers/>
              <w:rPr>
                <w:rFonts w:ascii="ＭＳ 明朝" w:eastAsia="ＭＳ 明朝" w:hAnsi="ＭＳ 明朝"/>
                <w:szCs w:val="21"/>
              </w:rPr>
            </w:pPr>
          </w:p>
        </w:tc>
        <w:tc>
          <w:tcPr>
            <w:tcW w:w="3544" w:type="dxa"/>
          </w:tcPr>
          <w:p w14:paraId="0274A90C"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hint="eastAsia"/>
                <w:szCs w:val="21"/>
              </w:rPr>
              <w:t>悪臭防止法</w:t>
            </w:r>
          </w:p>
        </w:tc>
        <w:tc>
          <w:tcPr>
            <w:tcW w:w="3827" w:type="dxa"/>
            <w:vAlign w:val="center"/>
          </w:tcPr>
          <w:p w14:paraId="5085D2B4"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hint="eastAsia"/>
                <w:szCs w:val="21"/>
              </w:rPr>
              <w:t>条例</w:t>
            </w:r>
          </w:p>
        </w:tc>
      </w:tr>
      <w:tr w:rsidR="00804508" w:rsidRPr="005D2EE1" w14:paraId="555AC1D9" w14:textId="77777777" w:rsidTr="00434773">
        <w:tc>
          <w:tcPr>
            <w:tcW w:w="1418" w:type="dxa"/>
          </w:tcPr>
          <w:p w14:paraId="1401345D" w14:textId="77777777" w:rsidR="00804508" w:rsidRPr="005D2EE1" w:rsidRDefault="00804508" w:rsidP="00434773">
            <w:pPr>
              <w:suppressLineNumbers/>
              <w:rPr>
                <w:rFonts w:ascii="ＭＳ 明朝" w:eastAsia="ＭＳ 明朝" w:hAnsi="ＭＳ 明朝"/>
                <w:szCs w:val="21"/>
              </w:rPr>
            </w:pPr>
            <w:r w:rsidRPr="005D2EE1">
              <w:rPr>
                <w:rFonts w:ascii="ＭＳ 明朝" w:eastAsia="ＭＳ 明朝" w:hAnsi="ＭＳ 明朝" w:hint="eastAsia"/>
                <w:szCs w:val="21"/>
              </w:rPr>
              <w:t>事業活動に伴う悪臭への規制</w:t>
            </w:r>
          </w:p>
        </w:tc>
        <w:tc>
          <w:tcPr>
            <w:tcW w:w="3544" w:type="dxa"/>
          </w:tcPr>
          <w:p w14:paraId="0D428B03" w14:textId="316B0DF9" w:rsidR="00804508" w:rsidRPr="005D2EE1" w:rsidRDefault="00EF04A2" w:rsidP="00434773">
            <w:pPr>
              <w:suppressLineNumbers/>
              <w:rPr>
                <w:rFonts w:ascii="ＭＳ 明朝" w:eastAsia="ＭＳ 明朝" w:hAnsi="ＭＳ 明朝"/>
                <w:szCs w:val="21"/>
              </w:rPr>
            </w:pPr>
            <w:r w:rsidRPr="00EF04A2">
              <w:rPr>
                <w:rFonts w:ascii="ＭＳ 明朝" w:eastAsia="ＭＳ 明朝" w:hAnsi="ＭＳ 明朝" w:hint="eastAsia"/>
                <w:szCs w:val="21"/>
              </w:rPr>
              <w:t>○</w:t>
            </w:r>
            <w:r w:rsidR="00804508" w:rsidRPr="005D2EE1">
              <w:rPr>
                <w:rFonts w:ascii="ＭＳ 明朝" w:eastAsia="ＭＳ 明朝" w:hAnsi="ＭＳ 明朝" w:hint="eastAsia"/>
                <w:szCs w:val="21"/>
              </w:rPr>
              <w:t>悪臭に係る規制地域の設定</w:t>
            </w:r>
          </w:p>
          <w:p w14:paraId="4CDBA08C" w14:textId="55A3CDE6" w:rsidR="00804508" w:rsidRPr="005D2EE1" w:rsidRDefault="00EF04A2" w:rsidP="00434773">
            <w:pPr>
              <w:suppressLineNumbers/>
              <w:rPr>
                <w:rFonts w:ascii="ＭＳ 明朝" w:eastAsia="ＭＳ 明朝" w:hAnsi="ＭＳ 明朝"/>
                <w:szCs w:val="21"/>
              </w:rPr>
            </w:pPr>
            <w:r w:rsidRPr="00EF04A2">
              <w:rPr>
                <w:rFonts w:ascii="ＭＳ 明朝" w:eastAsia="ＭＳ 明朝" w:hAnsi="ＭＳ 明朝" w:hint="eastAsia"/>
                <w:szCs w:val="21"/>
              </w:rPr>
              <w:t>○</w:t>
            </w:r>
            <w:r w:rsidR="00804508" w:rsidRPr="005D2EE1">
              <w:rPr>
                <w:rFonts w:ascii="ＭＳ 明朝" w:eastAsia="ＭＳ 明朝" w:hAnsi="ＭＳ 明朝" w:hint="eastAsia"/>
                <w:szCs w:val="21"/>
              </w:rPr>
              <w:t>悪臭規制の方式（※１）及び規制基準の設定</w:t>
            </w:r>
          </w:p>
          <w:p w14:paraId="20AAE604" w14:textId="5FB7C35A" w:rsidR="00804508" w:rsidRPr="005D2EE1" w:rsidRDefault="00EF04A2" w:rsidP="00434773">
            <w:pPr>
              <w:suppressLineNumbers/>
              <w:rPr>
                <w:rFonts w:ascii="ＭＳ 明朝" w:eastAsia="ＭＳ 明朝" w:hAnsi="ＭＳ 明朝"/>
                <w:szCs w:val="21"/>
              </w:rPr>
            </w:pPr>
            <w:r w:rsidRPr="00EF04A2">
              <w:rPr>
                <w:rFonts w:ascii="ＭＳ 明朝" w:eastAsia="ＭＳ 明朝" w:hAnsi="ＭＳ 明朝" w:hint="eastAsia"/>
                <w:szCs w:val="21"/>
              </w:rPr>
              <w:t>○</w:t>
            </w:r>
            <w:r w:rsidR="00804508" w:rsidRPr="005D2EE1">
              <w:rPr>
                <w:rFonts w:ascii="ＭＳ 明朝" w:eastAsia="ＭＳ 明朝" w:hAnsi="ＭＳ 明朝" w:hint="eastAsia"/>
                <w:szCs w:val="21"/>
              </w:rPr>
              <w:t>規制基準の遵守、知事等による勧告・命令</w:t>
            </w:r>
          </w:p>
        </w:tc>
        <w:tc>
          <w:tcPr>
            <w:tcW w:w="3827" w:type="dxa"/>
          </w:tcPr>
          <w:p w14:paraId="5746E20C" w14:textId="77777777" w:rsidR="00804508" w:rsidRPr="005D2EE1" w:rsidRDefault="00804508" w:rsidP="00434773">
            <w:pPr>
              <w:suppressLineNumbers/>
              <w:rPr>
                <w:rFonts w:ascii="ＭＳ 明朝" w:eastAsia="ＭＳ 明朝" w:hAnsi="ＭＳ 明朝"/>
                <w:szCs w:val="21"/>
              </w:rPr>
            </w:pPr>
            <w:r w:rsidRPr="005D2EE1">
              <w:rPr>
                <w:rFonts w:ascii="ＭＳ 明朝" w:eastAsia="ＭＳ 明朝" w:hAnsi="ＭＳ 明朝" w:hint="eastAsia"/>
                <w:szCs w:val="21"/>
              </w:rPr>
              <w:t>規制なし</w:t>
            </w:r>
          </w:p>
        </w:tc>
      </w:tr>
      <w:tr w:rsidR="00804508" w:rsidRPr="005D2EE1" w14:paraId="01D0F4CB" w14:textId="77777777" w:rsidTr="00434773">
        <w:tc>
          <w:tcPr>
            <w:tcW w:w="1418" w:type="dxa"/>
          </w:tcPr>
          <w:p w14:paraId="15CB735B" w14:textId="77777777" w:rsidR="00804508" w:rsidRPr="005D2EE1" w:rsidRDefault="00804508" w:rsidP="00434773">
            <w:pPr>
              <w:suppressLineNumbers/>
              <w:rPr>
                <w:rFonts w:ascii="ＭＳ 明朝" w:eastAsia="ＭＳ 明朝" w:hAnsi="ＭＳ 明朝"/>
                <w:szCs w:val="21"/>
              </w:rPr>
            </w:pPr>
            <w:r w:rsidRPr="005D2EE1">
              <w:rPr>
                <w:rFonts w:ascii="ＭＳ 明朝" w:eastAsia="ＭＳ 明朝" w:hAnsi="ＭＳ 明朝" w:hint="eastAsia"/>
                <w:szCs w:val="21"/>
              </w:rPr>
              <w:t>燃焼行為の規制（※２）</w:t>
            </w:r>
          </w:p>
        </w:tc>
        <w:tc>
          <w:tcPr>
            <w:tcW w:w="3544" w:type="dxa"/>
          </w:tcPr>
          <w:p w14:paraId="39153583" w14:textId="5D686D52" w:rsidR="00804508" w:rsidRPr="005D2EE1" w:rsidRDefault="00EF04A2" w:rsidP="00434773">
            <w:pPr>
              <w:suppressLineNumbers/>
              <w:rPr>
                <w:rFonts w:ascii="ＭＳ 明朝" w:eastAsia="ＭＳ 明朝" w:hAnsi="ＭＳ 明朝"/>
                <w:szCs w:val="21"/>
              </w:rPr>
            </w:pPr>
            <w:r w:rsidRPr="00EF04A2">
              <w:rPr>
                <w:rFonts w:ascii="ＭＳ 明朝" w:eastAsia="ＭＳ 明朝" w:hAnsi="ＭＳ 明朝" w:hint="eastAsia"/>
                <w:szCs w:val="21"/>
              </w:rPr>
              <w:t>○</w:t>
            </w:r>
            <w:r w:rsidR="00804508" w:rsidRPr="005D2EE1">
              <w:rPr>
                <w:rFonts w:ascii="ＭＳ 明朝" w:eastAsia="ＭＳ 明朝" w:hAnsi="ＭＳ 明朝" w:hint="eastAsia"/>
                <w:szCs w:val="21"/>
              </w:rPr>
              <w:t>野外焼却行為の禁止</w:t>
            </w:r>
          </w:p>
          <w:p w14:paraId="7DB2B90E" w14:textId="77777777" w:rsidR="00804508" w:rsidRPr="005D2EE1" w:rsidRDefault="00804508" w:rsidP="00434773">
            <w:pPr>
              <w:suppressLineNumbers/>
              <w:ind w:leftChars="85" w:left="314" w:hangingChars="65" w:hanging="136"/>
              <w:rPr>
                <w:rFonts w:ascii="ＭＳ 明朝" w:eastAsia="ＭＳ 明朝" w:hAnsi="ＭＳ 明朝"/>
                <w:szCs w:val="21"/>
              </w:rPr>
            </w:pPr>
            <w:r w:rsidRPr="005D2EE1">
              <w:rPr>
                <w:rFonts w:ascii="ＭＳ 明朝" w:eastAsia="ＭＳ 明朝" w:hAnsi="ＭＳ 明朝" w:hint="eastAsia"/>
                <w:szCs w:val="21"/>
              </w:rPr>
              <w:t>・対象物質：ゴム、皮革、合成樹脂、廃油</w:t>
            </w:r>
          </w:p>
        </w:tc>
        <w:tc>
          <w:tcPr>
            <w:tcW w:w="3827" w:type="dxa"/>
          </w:tcPr>
          <w:p w14:paraId="4C723F74" w14:textId="05C8D6A0" w:rsidR="00804508" w:rsidRPr="005D2EE1" w:rsidRDefault="00EF04A2" w:rsidP="00434773">
            <w:pPr>
              <w:suppressLineNumbers/>
              <w:rPr>
                <w:rFonts w:ascii="ＭＳ 明朝" w:eastAsia="ＭＳ 明朝" w:hAnsi="ＭＳ 明朝"/>
                <w:szCs w:val="21"/>
              </w:rPr>
            </w:pPr>
            <w:r w:rsidRPr="00EF04A2">
              <w:rPr>
                <w:rFonts w:ascii="ＭＳ 明朝" w:eastAsia="ＭＳ 明朝" w:hAnsi="ＭＳ 明朝" w:hint="eastAsia"/>
                <w:szCs w:val="21"/>
              </w:rPr>
              <w:t>○</w:t>
            </w:r>
            <w:r w:rsidR="00804508" w:rsidRPr="005D2EE1">
              <w:rPr>
                <w:rFonts w:ascii="ＭＳ 明朝" w:eastAsia="ＭＳ 明朝" w:hAnsi="ＭＳ 明朝" w:hint="eastAsia"/>
                <w:szCs w:val="21"/>
              </w:rPr>
              <w:t>屋外燃焼行為の禁止</w:t>
            </w:r>
          </w:p>
          <w:p w14:paraId="55F9183C" w14:textId="77777777" w:rsidR="00804508" w:rsidRPr="005D2EE1" w:rsidRDefault="00804508" w:rsidP="00434773">
            <w:pPr>
              <w:suppressLineNumbers/>
              <w:ind w:leftChars="-52" w:left="309" w:hangingChars="199" w:hanging="418"/>
              <w:rPr>
                <w:rFonts w:ascii="ＭＳ 明朝" w:eastAsia="ＭＳ 明朝" w:hAnsi="ＭＳ 明朝"/>
                <w:szCs w:val="21"/>
              </w:rPr>
            </w:pPr>
            <w:r w:rsidRPr="005D2EE1">
              <w:rPr>
                <w:rFonts w:ascii="ＭＳ 明朝" w:eastAsia="ＭＳ 明朝" w:hAnsi="ＭＳ 明朝" w:hint="eastAsia"/>
                <w:szCs w:val="21"/>
              </w:rPr>
              <w:t xml:space="preserve">　　・対象物質：ゴム、いおう、ピッチ、皮革、合成樹脂、廃油、廃液</w:t>
            </w:r>
          </w:p>
          <w:p w14:paraId="5023A07E" w14:textId="77777777" w:rsidR="00804508" w:rsidRPr="005D2EE1" w:rsidRDefault="00804508" w:rsidP="00434773">
            <w:pPr>
              <w:suppressLineNumbers/>
              <w:ind w:leftChars="-52" w:left="1174" w:hangingChars="611" w:hanging="1283"/>
              <w:rPr>
                <w:rFonts w:ascii="ＭＳ 明朝" w:eastAsia="ＭＳ 明朝" w:hAnsi="ＭＳ 明朝"/>
                <w:szCs w:val="21"/>
              </w:rPr>
            </w:pPr>
            <w:r w:rsidRPr="005D2EE1">
              <w:rPr>
                <w:rFonts w:ascii="ＭＳ 明朝" w:eastAsia="ＭＳ 明朝" w:hAnsi="ＭＳ 明朝" w:hint="eastAsia"/>
                <w:szCs w:val="21"/>
              </w:rPr>
              <w:t xml:space="preserve">　　・命令及び命令違反に対する罰則</w:t>
            </w:r>
          </w:p>
        </w:tc>
      </w:tr>
    </w:tbl>
    <w:p w14:paraId="484BBC41" w14:textId="77777777" w:rsidR="00804508" w:rsidRPr="005D2EE1" w:rsidRDefault="00804508" w:rsidP="00804508">
      <w:pPr>
        <w:suppressLineNumbers/>
        <w:spacing w:line="240" w:lineRule="exact"/>
        <w:ind w:left="423" w:hangingChars="235" w:hanging="423"/>
        <w:rPr>
          <w:rFonts w:ascii="ＭＳ 明朝" w:eastAsia="ＭＳ 明朝" w:hAnsi="ＭＳ 明朝"/>
          <w:sz w:val="18"/>
          <w:szCs w:val="18"/>
        </w:rPr>
      </w:pPr>
      <w:r w:rsidRPr="005D2EE1">
        <w:rPr>
          <w:rFonts w:ascii="ＭＳ 明朝" w:eastAsia="ＭＳ 明朝" w:hAnsi="ＭＳ 明朝" w:hint="eastAsia"/>
          <w:sz w:val="18"/>
          <w:szCs w:val="18"/>
        </w:rPr>
        <w:t>※１</w:t>
      </w:r>
      <w:r w:rsidRPr="005D2EE1">
        <w:rPr>
          <w:rFonts w:ascii="ＭＳ 明朝" w:eastAsia="ＭＳ 明朝" w:hAnsi="ＭＳ 明朝"/>
          <w:sz w:val="18"/>
          <w:szCs w:val="18"/>
        </w:rPr>
        <w:t xml:space="preserve"> </w:t>
      </w:r>
      <w:r w:rsidRPr="005D2EE1">
        <w:rPr>
          <w:rFonts w:ascii="ＭＳ 明朝" w:eastAsia="ＭＳ 明朝" w:hAnsi="ＭＳ 明朝" w:hint="eastAsia"/>
          <w:sz w:val="18"/>
          <w:szCs w:val="18"/>
        </w:rPr>
        <w:t>悪臭規制の方式には、①特定悪臭物質規制（不快なにおいの原因となり、生活環境を損なうおそれのある物質であって政令で指定するもの。（現在</w:t>
      </w:r>
      <w:r w:rsidRPr="005D2EE1">
        <w:rPr>
          <w:rFonts w:ascii="ＭＳ 明朝" w:eastAsia="ＭＳ 明朝" w:hAnsi="ＭＳ 明朝"/>
          <w:sz w:val="18"/>
          <w:szCs w:val="18"/>
        </w:rPr>
        <w:t>22物質が指定。））、②臭気指数（人間の嗅覚によってにおいの程度を数値化したもの。）の２つがある。</w:t>
      </w:r>
    </w:p>
    <w:p w14:paraId="1C81DF69" w14:textId="77777777" w:rsidR="00804508" w:rsidRPr="005D2EE1" w:rsidRDefault="00804508" w:rsidP="00804508">
      <w:pPr>
        <w:suppressLineNumbers/>
        <w:spacing w:line="240" w:lineRule="exact"/>
        <w:ind w:left="423" w:hangingChars="235" w:hanging="423"/>
        <w:rPr>
          <w:rFonts w:ascii="ＭＳ 明朝" w:eastAsia="ＭＳ 明朝" w:hAnsi="ＭＳ 明朝"/>
          <w:sz w:val="18"/>
          <w:szCs w:val="18"/>
        </w:rPr>
      </w:pPr>
      <w:r w:rsidRPr="005D2EE1">
        <w:rPr>
          <w:rFonts w:ascii="ＭＳ 明朝" w:eastAsia="ＭＳ 明朝" w:hAnsi="ＭＳ 明朝" w:hint="eastAsia"/>
          <w:sz w:val="18"/>
          <w:szCs w:val="18"/>
        </w:rPr>
        <w:t>※２</w:t>
      </w:r>
      <w:r w:rsidRPr="005D2EE1">
        <w:rPr>
          <w:rFonts w:ascii="ＭＳ 明朝" w:eastAsia="ＭＳ 明朝" w:hAnsi="ＭＳ 明朝"/>
          <w:sz w:val="18"/>
          <w:szCs w:val="18"/>
        </w:rPr>
        <w:t xml:space="preserve"> </w:t>
      </w:r>
      <w:r w:rsidRPr="005D2EE1">
        <w:rPr>
          <w:rFonts w:ascii="ＭＳ 明朝" w:eastAsia="ＭＳ 明朝" w:hAnsi="ＭＳ 明朝" w:hint="eastAsia"/>
          <w:sz w:val="18"/>
          <w:szCs w:val="18"/>
        </w:rPr>
        <w:t>廃棄物の屋外焼却行為については廃棄物処理法で規制しているところであり、悪臭防止法及び条例では廃棄物か有価物かに関わらず全て規制対象である。</w:t>
      </w:r>
    </w:p>
    <w:p w14:paraId="3D6488CD" w14:textId="77777777" w:rsidR="00804508" w:rsidRPr="005D2EE1" w:rsidRDefault="00804508" w:rsidP="00804508">
      <w:pPr>
        <w:suppressLineNumbers/>
        <w:spacing w:line="240" w:lineRule="exact"/>
        <w:ind w:leftChars="200" w:left="483" w:hangingChars="35" w:hanging="63"/>
        <w:rPr>
          <w:rFonts w:ascii="ＭＳ 明朝" w:eastAsia="ＭＳ 明朝" w:hAnsi="ＭＳ 明朝"/>
          <w:sz w:val="18"/>
          <w:szCs w:val="18"/>
        </w:rPr>
      </w:pPr>
      <w:r w:rsidRPr="005D2EE1">
        <w:rPr>
          <w:rFonts w:ascii="ＭＳ 明朝" w:eastAsia="ＭＳ 明朝" w:hAnsi="ＭＳ 明朝" w:hint="eastAsia"/>
          <w:sz w:val="18"/>
          <w:szCs w:val="18"/>
        </w:rPr>
        <w:t>なお、生活環境保全関連の条例で同様の規定を設けている都道府県の数は３６である。</w:t>
      </w:r>
    </w:p>
    <w:p w14:paraId="54E0E927" w14:textId="77777777" w:rsidR="00804508" w:rsidRPr="005D2EE1" w:rsidRDefault="00804508" w:rsidP="00804508">
      <w:pPr>
        <w:suppressLineNumbers/>
        <w:rPr>
          <w:rFonts w:ascii="ＭＳ 明朝" w:eastAsia="ＭＳ 明朝" w:hAnsi="ＭＳ 明朝"/>
          <w:sz w:val="22"/>
        </w:rPr>
      </w:pPr>
    </w:p>
    <w:p w14:paraId="535D5E59" w14:textId="77777777" w:rsidR="00804508" w:rsidRPr="005D2EE1" w:rsidRDefault="00804508" w:rsidP="00804508">
      <w:pPr>
        <w:rPr>
          <w:rFonts w:ascii="ＭＳ Ｐゴシック" w:eastAsia="ＭＳ Ｐゴシック" w:hAnsi="ＭＳ Ｐゴシック"/>
          <w:sz w:val="22"/>
        </w:rPr>
      </w:pPr>
      <w:r w:rsidRPr="005D2EE1">
        <w:rPr>
          <w:rFonts w:ascii="ＭＳ Ｐゴシック" w:eastAsia="ＭＳ Ｐゴシック" w:hAnsi="ＭＳ Ｐゴシック" w:hint="eastAsia"/>
          <w:sz w:val="22"/>
        </w:rPr>
        <w:t>（２）市町村への規制権限移譲の状況</w:t>
      </w:r>
    </w:p>
    <w:p w14:paraId="3FF96CBA" w14:textId="77777777" w:rsidR="00804508" w:rsidRPr="005D2EE1" w:rsidRDefault="00804508" w:rsidP="00804508">
      <w:pPr>
        <w:ind w:left="130" w:hangingChars="59" w:hanging="130"/>
        <w:rPr>
          <w:rFonts w:ascii="ＭＳ 明朝" w:eastAsia="ＭＳ 明朝" w:hAnsi="ＭＳ 明朝"/>
          <w:sz w:val="22"/>
        </w:rPr>
      </w:pPr>
      <w:r w:rsidRPr="005D2EE1">
        <w:rPr>
          <w:rFonts w:ascii="ＭＳ Ｐゴシック" w:eastAsia="ＭＳ Ｐゴシック" w:hAnsi="ＭＳ Ｐゴシック" w:hint="eastAsia"/>
          <w:sz w:val="22"/>
        </w:rPr>
        <w:t xml:space="preserve">　</w:t>
      </w:r>
      <w:r w:rsidRPr="005D2EE1">
        <w:rPr>
          <w:rFonts w:ascii="ＭＳ 明朝" w:eastAsia="ＭＳ 明朝" w:hAnsi="ＭＳ 明朝" w:hint="eastAsia"/>
          <w:sz w:val="22"/>
        </w:rPr>
        <w:t xml:space="preserve">　各種法令に基づき、悪臭防止に係る規制権限を有する市町村を表Ⅲ―２に示す。</w:t>
      </w:r>
    </w:p>
    <w:p w14:paraId="5ECCE0BA" w14:textId="77777777" w:rsidR="00804508" w:rsidRPr="005D2EE1" w:rsidRDefault="00804508" w:rsidP="00804508">
      <w:pPr>
        <w:suppressLineNumbers/>
        <w:ind w:left="130" w:hangingChars="59" w:hanging="130"/>
        <w:rPr>
          <w:rFonts w:ascii="ＭＳ 明朝" w:eastAsia="ＭＳ 明朝" w:hAnsi="ＭＳ 明朝"/>
          <w:sz w:val="22"/>
        </w:rPr>
      </w:pPr>
    </w:p>
    <w:p w14:paraId="74D63282" w14:textId="77777777" w:rsidR="00804508" w:rsidRPr="005D2EE1" w:rsidRDefault="00804508" w:rsidP="00804508">
      <w:pPr>
        <w:suppressLineNumbers/>
        <w:ind w:leftChars="200" w:left="420"/>
        <w:jc w:val="center"/>
        <w:rPr>
          <w:rFonts w:ascii="ＭＳ Ｐゴシック" w:eastAsia="ＭＳ Ｐゴシック" w:hAnsi="ＭＳ Ｐゴシック"/>
          <w:sz w:val="22"/>
        </w:rPr>
      </w:pPr>
      <w:r w:rsidRPr="005D2EE1">
        <w:rPr>
          <w:rFonts w:ascii="ＭＳ Ｐゴシック" w:eastAsia="ＭＳ Ｐゴシック" w:hAnsi="ＭＳ Ｐゴシック" w:hint="eastAsia"/>
          <w:sz w:val="22"/>
        </w:rPr>
        <w:t>表Ⅲ－２　悪臭防止に係る権限を</w:t>
      </w:r>
      <w:r w:rsidRPr="005D2EE1">
        <w:rPr>
          <w:rFonts w:ascii="ＭＳ Ｐゴシック" w:eastAsia="ＭＳ Ｐゴシック" w:hAnsi="ＭＳ Ｐゴシック"/>
          <w:sz w:val="22"/>
        </w:rPr>
        <w:t>有する</w:t>
      </w:r>
      <w:r w:rsidRPr="005D2EE1">
        <w:rPr>
          <w:rFonts w:ascii="ＭＳ Ｐゴシック" w:eastAsia="ＭＳ Ｐゴシック" w:hAnsi="ＭＳ Ｐゴシック" w:hint="eastAsia"/>
          <w:sz w:val="22"/>
        </w:rPr>
        <w:t>府内</w:t>
      </w:r>
      <w:r w:rsidRPr="005D2EE1">
        <w:rPr>
          <w:rFonts w:ascii="ＭＳ Ｐゴシック" w:eastAsia="ＭＳ Ｐゴシック" w:hAnsi="ＭＳ Ｐゴシック"/>
          <w:sz w:val="22"/>
        </w:rPr>
        <w:t>市町村</w:t>
      </w:r>
    </w:p>
    <w:tbl>
      <w:tblPr>
        <w:tblStyle w:val="a8"/>
        <w:tblW w:w="0" w:type="auto"/>
        <w:tblLook w:val="04A0" w:firstRow="1" w:lastRow="0" w:firstColumn="1" w:lastColumn="0" w:noHBand="0" w:noVBand="1"/>
      </w:tblPr>
      <w:tblGrid>
        <w:gridCol w:w="2122"/>
        <w:gridCol w:w="6938"/>
      </w:tblGrid>
      <w:tr w:rsidR="00804508" w:rsidRPr="005D2EE1" w14:paraId="10A09674" w14:textId="77777777" w:rsidTr="00434773">
        <w:tc>
          <w:tcPr>
            <w:tcW w:w="2122" w:type="dxa"/>
          </w:tcPr>
          <w:p w14:paraId="585C977E" w14:textId="77777777" w:rsidR="00804508" w:rsidRPr="005D2EE1" w:rsidRDefault="00804508" w:rsidP="00434773">
            <w:pPr>
              <w:suppressLineNumbers/>
              <w:spacing w:line="240" w:lineRule="exact"/>
              <w:rPr>
                <w:rFonts w:ascii="ＭＳ 明朝" w:eastAsia="ＭＳ 明朝" w:hAnsi="ＭＳ 明朝"/>
                <w:sz w:val="20"/>
                <w:szCs w:val="20"/>
              </w:rPr>
            </w:pPr>
          </w:p>
        </w:tc>
        <w:tc>
          <w:tcPr>
            <w:tcW w:w="6938" w:type="dxa"/>
          </w:tcPr>
          <w:p w14:paraId="732C96C2" w14:textId="77777777" w:rsidR="00804508" w:rsidRPr="005D2EE1" w:rsidRDefault="00804508" w:rsidP="00434773">
            <w:pPr>
              <w:suppressLineNumbers/>
              <w:spacing w:line="240" w:lineRule="exact"/>
              <w:jc w:val="center"/>
              <w:rPr>
                <w:rFonts w:ascii="ＭＳ 明朝" w:eastAsia="ＭＳ 明朝" w:hAnsi="ＭＳ 明朝"/>
                <w:sz w:val="20"/>
                <w:szCs w:val="20"/>
              </w:rPr>
            </w:pPr>
            <w:r w:rsidRPr="005D2EE1">
              <w:rPr>
                <w:rFonts w:ascii="ＭＳ 明朝" w:eastAsia="ＭＳ 明朝" w:hAnsi="ＭＳ 明朝" w:hint="eastAsia"/>
                <w:sz w:val="20"/>
                <w:szCs w:val="20"/>
              </w:rPr>
              <w:t>権限を有する市町村</w:t>
            </w:r>
          </w:p>
        </w:tc>
      </w:tr>
      <w:tr w:rsidR="00804508" w:rsidRPr="005D2EE1" w14:paraId="7FB61EC2" w14:textId="77777777" w:rsidTr="00434773">
        <w:tc>
          <w:tcPr>
            <w:tcW w:w="2122" w:type="dxa"/>
          </w:tcPr>
          <w:p w14:paraId="7BB88AEC" w14:textId="77777777" w:rsidR="00804508" w:rsidRPr="005D2EE1" w:rsidRDefault="00804508" w:rsidP="00434773">
            <w:pPr>
              <w:suppressLineNumbers/>
              <w:spacing w:line="240" w:lineRule="exact"/>
              <w:rPr>
                <w:rFonts w:ascii="ＭＳ 明朝" w:eastAsia="ＭＳ 明朝" w:hAnsi="ＭＳ 明朝"/>
                <w:sz w:val="20"/>
                <w:szCs w:val="20"/>
              </w:rPr>
            </w:pPr>
            <w:r w:rsidRPr="005D2EE1">
              <w:rPr>
                <w:rFonts w:ascii="ＭＳ 明朝" w:eastAsia="ＭＳ 明朝" w:hAnsi="ＭＳ 明朝" w:hint="eastAsia"/>
                <w:sz w:val="20"/>
                <w:szCs w:val="20"/>
              </w:rPr>
              <w:t>悪臭防止法</w:t>
            </w:r>
          </w:p>
        </w:tc>
        <w:tc>
          <w:tcPr>
            <w:tcW w:w="6938" w:type="dxa"/>
          </w:tcPr>
          <w:p w14:paraId="71B67512" w14:textId="77777777" w:rsidR="00804508" w:rsidRPr="005D2EE1" w:rsidRDefault="00804508" w:rsidP="00434773">
            <w:pPr>
              <w:suppressLineNumbers/>
              <w:spacing w:line="240" w:lineRule="exact"/>
              <w:rPr>
                <w:rFonts w:ascii="ＭＳ 明朝" w:eastAsia="ＭＳ 明朝" w:hAnsi="ＭＳ 明朝"/>
                <w:sz w:val="20"/>
                <w:szCs w:val="20"/>
              </w:rPr>
            </w:pPr>
            <w:r w:rsidRPr="005D2EE1">
              <w:rPr>
                <w:rFonts w:ascii="ＭＳ 明朝" w:eastAsia="ＭＳ 明朝" w:hAnsi="ＭＳ 明朝" w:hint="eastAsia"/>
                <w:sz w:val="20"/>
                <w:szCs w:val="20"/>
              </w:rPr>
              <w:t>全</w:t>
            </w:r>
            <w:r w:rsidRPr="005D2EE1">
              <w:rPr>
                <w:rFonts w:ascii="ＭＳ 明朝" w:eastAsia="ＭＳ 明朝" w:hAnsi="ＭＳ 明朝"/>
                <w:sz w:val="20"/>
                <w:szCs w:val="20"/>
              </w:rPr>
              <w:t>43市町村</w:t>
            </w:r>
          </w:p>
        </w:tc>
      </w:tr>
      <w:tr w:rsidR="00804508" w:rsidRPr="005D2EE1" w14:paraId="0D943F4D" w14:textId="77777777" w:rsidTr="00434773">
        <w:tc>
          <w:tcPr>
            <w:tcW w:w="2122" w:type="dxa"/>
          </w:tcPr>
          <w:p w14:paraId="08C6F5FC" w14:textId="77777777" w:rsidR="00804508" w:rsidRPr="005D2EE1" w:rsidRDefault="00804508" w:rsidP="00434773">
            <w:pPr>
              <w:suppressLineNumbers/>
              <w:spacing w:line="240" w:lineRule="exact"/>
              <w:rPr>
                <w:rFonts w:ascii="ＭＳ 明朝" w:eastAsia="ＭＳ 明朝" w:hAnsi="ＭＳ 明朝"/>
                <w:sz w:val="20"/>
                <w:szCs w:val="20"/>
              </w:rPr>
            </w:pPr>
            <w:r w:rsidRPr="005D2EE1">
              <w:rPr>
                <w:rFonts w:ascii="ＭＳ 明朝" w:eastAsia="ＭＳ 明朝" w:hAnsi="ＭＳ 明朝" w:hint="eastAsia"/>
                <w:sz w:val="20"/>
                <w:szCs w:val="20"/>
              </w:rPr>
              <w:t>条例</w:t>
            </w:r>
          </w:p>
        </w:tc>
        <w:tc>
          <w:tcPr>
            <w:tcW w:w="6938" w:type="dxa"/>
          </w:tcPr>
          <w:p w14:paraId="53D7819D" w14:textId="77777777" w:rsidR="00804508" w:rsidRPr="005D2EE1" w:rsidRDefault="00804508" w:rsidP="00434773">
            <w:pPr>
              <w:suppressLineNumbers/>
              <w:spacing w:line="240" w:lineRule="exact"/>
              <w:rPr>
                <w:rFonts w:ascii="ＭＳ 明朝" w:eastAsia="ＭＳ 明朝" w:hAnsi="ＭＳ 明朝"/>
                <w:sz w:val="20"/>
                <w:szCs w:val="20"/>
              </w:rPr>
            </w:pPr>
            <w:r w:rsidRPr="005D2EE1">
              <w:rPr>
                <w:rFonts w:ascii="ＭＳ 明朝" w:eastAsia="ＭＳ 明朝" w:hAnsi="ＭＳ 明朝" w:hint="eastAsia"/>
                <w:sz w:val="20"/>
                <w:szCs w:val="20"/>
              </w:rPr>
              <w:t>大阪市、堺市、豊中市、池田市、箕面市、豊能町、能勢町、吹田市、茨木市、高槻市、寝屋川市、枚方市、東大阪市、八尾市、松原市、大阪狭山市、富田林市、河内長野市、太子町、河南町、千早赤阪村、泉大津市、忠岡町、岸和田市、貝塚市、阪南市、泉佐野市　　　　計</w:t>
            </w:r>
            <w:r w:rsidRPr="005D2EE1">
              <w:rPr>
                <w:rFonts w:ascii="ＭＳ 明朝" w:eastAsia="ＭＳ 明朝" w:hAnsi="ＭＳ 明朝"/>
                <w:sz w:val="20"/>
                <w:szCs w:val="20"/>
              </w:rPr>
              <w:t>27</w:t>
            </w:r>
            <w:r w:rsidRPr="005D2EE1">
              <w:rPr>
                <w:rFonts w:ascii="ＭＳ 明朝" w:eastAsia="ＭＳ 明朝" w:hAnsi="ＭＳ 明朝" w:hint="eastAsia"/>
                <w:sz w:val="20"/>
                <w:szCs w:val="20"/>
              </w:rPr>
              <w:t>市町村</w:t>
            </w:r>
          </w:p>
        </w:tc>
      </w:tr>
    </w:tbl>
    <w:p w14:paraId="0B4D2998" w14:textId="77777777" w:rsidR="00804508" w:rsidRPr="005D2EE1" w:rsidRDefault="00804508" w:rsidP="00804508">
      <w:pPr>
        <w:widowControl/>
        <w:suppressLineNumbers/>
        <w:jc w:val="left"/>
        <w:rPr>
          <w:rFonts w:ascii="ＭＳ Ｐゴシック" w:eastAsia="ＭＳ Ｐゴシック" w:hAnsi="ＭＳ Ｐゴシック"/>
          <w:sz w:val="24"/>
        </w:rPr>
      </w:pPr>
      <w:r w:rsidRPr="005D2EE1">
        <w:rPr>
          <w:rFonts w:ascii="ＭＳ Ｐゴシック" w:eastAsia="ＭＳ Ｐゴシック" w:hAnsi="ＭＳ Ｐゴシック"/>
          <w:sz w:val="24"/>
        </w:rPr>
        <w:br w:type="page"/>
      </w:r>
    </w:p>
    <w:p w14:paraId="2A415DAC" w14:textId="77777777" w:rsidR="00804508" w:rsidRPr="005D2EE1" w:rsidRDefault="00804508" w:rsidP="00804508">
      <w:pPr>
        <w:rPr>
          <w:rFonts w:ascii="ＭＳ Ｐゴシック" w:eastAsia="ＭＳ Ｐゴシック" w:hAnsi="ＭＳ Ｐゴシック"/>
          <w:sz w:val="24"/>
        </w:rPr>
      </w:pPr>
      <w:r w:rsidRPr="005D2EE1">
        <w:rPr>
          <w:rFonts w:ascii="ＭＳ Ｐゴシック" w:eastAsia="ＭＳ Ｐゴシック" w:hAnsi="ＭＳ Ｐゴシック" w:hint="eastAsia"/>
          <w:sz w:val="24"/>
        </w:rPr>
        <w:t>２　府民からの苦情の状況について</w:t>
      </w:r>
    </w:p>
    <w:p w14:paraId="28B364D4" w14:textId="77777777" w:rsidR="00804508" w:rsidRPr="005D2EE1" w:rsidRDefault="00804508" w:rsidP="00804508">
      <w:pPr>
        <w:ind w:firstLineChars="100" w:firstLine="220"/>
        <w:rPr>
          <w:rFonts w:ascii="ＭＳ 明朝" w:eastAsia="ＭＳ 明朝" w:hAnsi="ＭＳ 明朝"/>
          <w:sz w:val="22"/>
        </w:rPr>
      </w:pPr>
      <w:r w:rsidRPr="005D2EE1">
        <w:rPr>
          <w:rFonts w:ascii="ＭＳ 明朝" w:eastAsia="ＭＳ 明朝" w:hAnsi="ＭＳ 明朝" w:hint="eastAsia"/>
          <w:sz w:val="22"/>
        </w:rPr>
        <w:t>府内全域における悪臭</w:t>
      </w:r>
      <w:r w:rsidRPr="005D2EE1">
        <w:rPr>
          <w:rFonts w:ascii="ＭＳ 明朝" w:eastAsia="ＭＳ 明朝" w:hAnsi="ＭＳ 明朝"/>
          <w:sz w:val="22"/>
        </w:rPr>
        <w:t>に係る苦情件数を表</w:t>
      </w:r>
      <w:r w:rsidRPr="005D2EE1">
        <w:rPr>
          <w:rFonts w:ascii="ＭＳ 明朝" w:eastAsia="ＭＳ 明朝" w:hAnsi="ＭＳ 明朝" w:hint="eastAsia"/>
          <w:sz w:val="22"/>
        </w:rPr>
        <w:t>Ⅲ―３</w:t>
      </w:r>
      <w:r w:rsidRPr="005D2EE1">
        <w:rPr>
          <w:rFonts w:ascii="ＭＳ 明朝" w:eastAsia="ＭＳ 明朝" w:hAnsi="ＭＳ 明朝"/>
          <w:sz w:val="22"/>
        </w:rPr>
        <w:t>に示す。</w:t>
      </w:r>
      <w:r w:rsidRPr="005D2EE1">
        <w:rPr>
          <w:rFonts w:ascii="ＭＳ 明朝" w:eastAsia="ＭＳ 明朝" w:hAnsi="ＭＳ 明朝" w:hint="eastAsia"/>
          <w:sz w:val="22"/>
        </w:rPr>
        <w:t>また、令和元年度</w:t>
      </w:r>
      <w:r w:rsidRPr="005D2EE1">
        <w:rPr>
          <w:rFonts w:ascii="ＭＳ 明朝" w:eastAsia="ＭＳ 明朝" w:hAnsi="ＭＳ 明朝"/>
          <w:sz w:val="22"/>
        </w:rPr>
        <w:t>（2019</w:t>
      </w:r>
      <w:r w:rsidRPr="005D2EE1">
        <w:rPr>
          <w:rFonts w:ascii="ＭＳ 明朝" w:eastAsia="ＭＳ 明朝" w:hAnsi="ＭＳ 明朝" w:hint="eastAsia"/>
          <w:sz w:val="22"/>
        </w:rPr>
        <w:t>年度</w:t>
      </w:r>
      <w:r w:rsidRPr="005D2EE1">
        <w:rPr>
          <w:rFonts w:ascii="ＭＳ 明朝" w:eastAsia="ＭＳ 明朝" w:hAnsi="ＭＳ 明朝"/>
          <w:sz w:val="22"/>
        </w:rPr>
        <w:t>）</w:t>
      </w:r>
      <w:r w:rsidRPr="005D2EE1">
        <w:rPr>
          <w:rFonts w:ascii="ＭＳ 明朝" w:eastAsia="ＭＳ 明朝" w:hAnsi="ＭＳ 明朝" w:hint="eastAsia"/>
          <w:sz w:val="22"/>
        </w:rPr>
        <w:t>に受け付けた苦情の主な発生原因とその割合を図Ⅲ―１に示す。</w:t>
      </w:r>
    </w:p>
    <w:p w14:paraId="052FEE96" w14:textId="77777777" w:rsidR="00804508" w:rsidRPr="005D2EE1" w:rsidRDefault="00804508" w:rsidP="00804508">
      <w:pPr>
        <w:suppressLineNumbers/>
        <w:ind w:firstLineChars="100" w:firstLine="220"/>
        <w:rPr>
          <w:rFonts w:ascii="ＭＳ 明朝" w:eastAsia="ＭＳ 明朝" w:hAnsi="ＭＳ 明朝"/>
          <w:sz w:val="22"/>
        </w:rPr>
      </w:pPr>
    </w:p>
    <w:p w14:paraId="1AE0B49B" w14:textId="77777777" w:rsidR="00804508" w:rsidRPr="005D2EE1" w:rsidRDefault="00804508" w:rsidP="00804508">
      <w:pPr>
        <w:suppressLineNumbers/>
        <w:ind w:firstLineChars="100" w:firstLine="220"/>
        <w:jc w:val="center"/>
        <w:rPr>
          <w:rFonts w:ascii="ＭＳ Ｐゴシック" w:eastAsia="ＭＳ Ｐゴシック" w:hAnsi="ＭＳ Ｐゴシック"/>
          <w:sz w:val="22"/>
        </w:rPr>
      </w:pPr>
      <w:r w:rsidRPr="005D2EE1">
        <w:rPr>
          <w:rFonts w:ascii="ＭＳ Ｐゴシック" w:eastAsia="ＭＳ Ｐゴシック" w:hAnsi="ＭＳ Ｐゴシック" w:hint="eastAsia"/>
          <w:sz w:val="22"/>
        </w:rPr>
        <w:t>表Ⅲ－３　悪臭に係る苦情件数の推移</w:t>
      </w:r>
    </w:p>
    <w:tbl>
      <w:tblPr>
        <w:tblStyle w:val="a8"/>
        <w:tblW w:w="0" w:type="auto"/>
        <w:tblInd w:w="-5" w:type="dxa"/>
        <w:tblLayout w:type="fixed"/>
        <w:tblLook w:val="04A0" w:firstRow="1" w:lastRow="0" w:firstColumn="1" w:lastColumn="0" w:noHBand="0" w:noVBand="1"/>
      </w:tblPr>
      <w:tblGrid>
        <w:gridCol w:w="1134"/>
        <w:gridCol w:w="678"/>
        <w:gridCol w:w="678"/>
        <w:gridCol w:w="678"/>
        <w:gridCol w:w="678"/>
        <w:gridCol w:w="678"/>
        <w:gridCol w:w="678"/>
        <w:gridCol w:w="678"/>
        <w:gridCol w:w="678"/>
        <w:gridCol w:w="678"/>
        <w:gridCol w:w="678"/>
        <w:gridCol w:w="679"/>
        <w:gridCol w:w="679"/>
      </w:tblGrid>
      <w:tr w:rsidR="00804508" w:rsidRPr="005D2EE1" w14:paraId="4F660E7F" w14:textId="77777777" w:rsidTr="00434773">
        <w:tc>
          <w:tcPr>
            <w:tcW w:w="1134" w:type="dxa"/>
          </w:tcPr>
          <w:p w14:paraId="397D560E" w14:textId="77777777" w:rsidR="00804508" w:rsidRPr="005D2EE1" w:rsidRDefault="00804508" w:rsidP="00434773">
            <w:pPr>
              <w:suppressLineNumbers/>
              <w:jc w:val="center"/>
              <w:rPr>
                <w:rFonts w:ascii="ＭＳ 明朝" w:eastAsia="ＭＳ 明朝" w:hAnsi="ＭＳ 明朝"/>
                <w:szCs w:val="21"/>
              </w:rPr>
            </w:pPr>
          </w:p>
        </w:tc>
        <w:tc>
          <w:tcPr>
            <w:tcW w:w="678" w:type="dxa"/>
          </w:tcPr>
          <w:p w14:paraId="185B3653"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H20</w:t>
            </w:r>
          </w:p>
        </w:tc>
        <w:tc>
          <w:tcPr>
            <w:tcW w:w="678" w:type="dxa"/>
          </w:tcPr>
          <w:p w14:paraId="7E3FBC74"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H21</w:t>
            </w:r>
          </w:p>
        </w:tc>
        <w:tc>
          <w:tcPr>
            <w:tcW w:w="678" w:type="dxa"/>
          </w:tcPr>
          <w:p w14:paraId="6E2DB815"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H22</w:t>
            </w:r>
          </w:p>
        </w:tc>
        <w:tc>
          <w:tcPr>
            <w:tcW w:w="678" w:type="dxa"/>
          </w:tcPr>
          <w:p w14:paraId="6AFBE6E7"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H23</w:t>
            </w:r>
          </w:p>
        </w:tc>
        <w:tc>
          <w:tcPr>
            <w:tcW w:w="678" w:type="dxa"/>
          </w:tcPr>
          <w:p w14:paraId="5CD60DB3"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H24</w:t>
            </w:r>
          </w:p>
        </w:tc>
        <w:tc>
          <w:tcPr>
            <w:tcW w:w="678" w:type="dxa"/>
          </w:tcPr>
          <w:p w14:paraId="1AD86784"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H25</w:t>
            </w:r>
          </w:p>
        </w:tc>
        <w:tc>
          <w:tcPr>
            <w:tcW w:w="678" w:type="dxa"/>
          </w:tcPr>
          <w:p w14:paraId="7B080479"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H26</w:t>
            </w:r>
          </w:p>
        </w:tc>
        <w:tc>
          <w:tcPr>
            <w:tcW w:w="678" w:type="dxa"/>
          </w:tcPr>
          <w:p w14:paraId="7DA087C5"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H27</w:t>
            </w:r>
          </w:p>
        </w:tc>
        <w:tc>
          <w:tcPr>
            <w:tcW w:w="678" w:type="dxa"/>
          </w:tcPr>
          <w:p w14:paraId="12858D7A"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H28</w:t>
            </w:r>
          </w:p>
        </w:tc>
        <w:tc>
          <w:tcPr>
            <w:tcW w:w="678" w:type="dxa"/>
          </w:tcPr>
          <w:p w14:paraId="28912D01"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H29</w:t>
            </w:r>
          </w:p>
        </w:tc>
        <w:tc>
          <w:tcPr>
            <w:tcW w:w="679" w:type="dxa"/>
          </w:tcPr>
          <w:p w14:paraId="6478553B"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H30</w:t>
            </w:r>
          </w:p>
        </w:tc>
        <w:tc>
          <w:tcPr>
            <w:tcW w:w="679" w:type="dxa"/>
          </w:tcPr>
          <w:p w14:paraId="776A986A"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R1</w:t>
            </w:r>
          </w:p>
        </w:tc>
      </w:tr>
      <w:tr w:rsidR="00804508" w:rsidRPr="005D2EE1" w14:paraId="427E8602" w14:textId="77777777" w:rsidTr="00434773">
        <w:tc>
          <w:tcPr>
            <w:tcW w:w="1134" w:type="dxa"/>
          </w:tcPr>
          <w:p w14:paraId="1946FEDF" w14:textId="77777777" w:rsidR="00804508" w:rsidRPr="005D2EE1" w:rsidRDefault="00804508" w:rsidP="00434773">
            <w:pPr>
              <w:suppressLineNumbers/>
              <w:rPr>
                <w:rFonts w:ascii="ＭＳ 明朝" w:eastAsia="ＭＳ 明朝" w:hAnsi="ＭＳ 明朝"/>
                <w:szCs w:val="21"/>
              </w:rPr>
            </w:pPr>
            <w:r w:rsidRPr="005D2EE1">
              <w:rPr>
                <w:rFonts w:ascii="ＭＳ 明朝" w:eastAsia="ＭＳ 明朝" w:hAnsi="ＭＳ 明朝" w:hint="eastAsia"/>
                <w:szCs w:val="21"/>
              </w:rPr>
              <w:t>苦情件数</w:t>
            </w:r>
          </w:p>
        </w:tc>
        <w:tc>
          <w:tcPr>
            <w:tcW w:w="678" w:type="dxa"/>
          </w:tcPr>
          <w:p w14:paraId="53AC7798"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687</w:t>
            </w:r>
          </w:p>
        </w:tc>
        <w:tc>
          <w:tcPr>
            <w:tcW w:w="678" w:type="dxa"/>
          </w:tcPr>
          <w:p w14:paraId="1A74E01B"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707</w:t>
            </w:r>
          </w:p>
        </w:tc>
        <w:tc>
          <w:tcPr>
            <w:tcW w:w="678" w:type="dxa"/>
          </w:tcPr>
          <w:p w14:paraId="10C63624"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756</w:t>
            </w:r>
          </w:p>
        </w:tc>
        <w:tc>
          <w:tcPr>
            <w:tcW w:w="678" w:type="dxa"/>
          </w:tcPr>
          <w:p w14:paraId="1F17BDC0"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620</w:t>
            </w:r>
          </w:p>
        </w:tc>
        <w:tc>
          <w:tcPr>
            <w:tcW w:w="678" w:type="dxa"/>
          </w:tcPr>
          <w:p w14:paraId="6CD72AD7"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784</w:t>
            </w:r>
          </w:p>
        </w:tc>
        <w:tc>
          <w:tcPr>
            <w:tcW w:w="678" w:type="dxa"/>
          </w:tcPr>
          <w:p w14:paraId="15936DDF"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675</w:t>
            </w:r>
          </w:p>
        </w:tc>
        <w:tc>
          <w:tcPr>
            <w:tcW w:w="678" w:type="dxa"/>
          </w:tcPr>
          <w:p w14:paraId="53EACFEA"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614</w:t>
            </w:r>
          </w:p>
        </w:tc>
        <w:tc>
          <w:tcPr>
            <w:tcW w:w="678" w:type="dxa"/>
          </w:tcPr>
          <w:p w14:paraId="72371DEB"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586</w:t>
            </w:r>
          </w:p>
        </w:tc>
        <w:tc>
          <w:tcPr>
            <w:tcW w:w="678" w:type="dxa"/>
          </w:tcPr>
          <w:p w14:paraId="4783BF60"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652</w:t>
            </w:r>
          </w:p>
        </w:tc>
        <w:tc>
          <w:tcPr>
            <w:tcW w:w="678" w:type="dxa"/>
          </w:tcPr>
          <w:p w14:paraId="24519B38"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639</w:t>
            </w:r>
          </w:p>
        </w:tc>
        <w:tc>
          <w:tcPr>
            <w:tcW w:w="679" w:type="dxa"/>
          </w:tcPr>
          <w:p w14:paraId="69BC88E9"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722</w:t>
            </w:r>
          </w:p>
        </w:tc>
        <w:tc>
          <w:tcPr>
            <w:tcW w:w="679" w:type="dxa"/>
          </w:tcPr>
          <w:p w14:paraId="00DD3D1F" w14:textId="77777777" w:rsidR="00804508" w:rsidRPr="005D2EE1" w:rsidRDefault="00804508" w:rsidP="00434773">
            <w:pPr>
              <w:suppressLineNumbers/>
              <w:jc w:val="center"/>
              <w:rPr>
                <w:rFonts w:ascii="ＭＳ 明朝" w:eastAsia="ＭＳ 明朝" w:hAnsi="ＭＳ 明朝"/>
                <w:szCs w:val="21"/>
              </w:rPr>
            </w:pPr>
            <w:r w:rsidRPr="005D2EE1">
              <w:rPr>
                <w:rFonts w:ascii="ＭＳ 明朝" w:eastAsia="ＭＳ 明朝" w:hAnsi="ＭＳ 明朝"/>
                <w:szCs w:val="21"/>
              </w:rPr>
              <w:t>712</w:t>
            </w:r>
          </w:p>
        </w:tc>
      </w:tr>
    </w:tbl>
    <w:p w14:paraId="0AE7D9F7" w14:textId="77777777" w:rsidR="00804508" w:rsidRPr="005D2EE1" w:rsidRDefault="00804508" w:rsidP="00804508">
      <w:pPr>
        <w:suppressLineNumbers/>
        <w:rPr>
          <w:rFonts w:ascii="ＭＳ 明朝" w:eastAsia="ＭＳ 明朝" w:hAnsi="ＭＳ 明朝"/>
          <w:sz w:val="18"/>
          <w:szCs w:val="18"/>
        </w:rPr>
      </w:pPr>
      <w:r w:rsidRPr="005D2EE1">
        <w:rPr>
          <w:rFonts w:ascii="ＭＳ 明朝" w:eastAsia="ＭＳ 明朝" w:hAnsi="ＭＳ 明朝" w:hint="eastAsia"/>
          <w:sz w:val="18"/>
          <w:szCs w:val="18"/>
        </w:rPr>
        <w:t>※公害等調整委員会による公害苦情調査より</w:t>
      </w:r>
    </w:p>
    <w:p w14:paraId="7BA1927F" w14:textId="77777777" w:rsidR="00804508" w:rsidRPr="005D2EE1" w:rsidRDefault="00804508" w:rsidP="00804508">
      <w:pPr>
        <w:suppressLineNumbers/>
        <w:rPr>
          <w:rFonts w:ascii="ＭＳ Ｐゴシック" w:eastAsia="ＭＳ Ｐゴシック" w:hAnsi="ＭＳ Ｐゴシック"/>
          <w:sz w:val="24"/>
        </w:rPr>
      </w:pPr>
      <w:r w:rsidRPr="005D2EE1">
        <w:rPr>
          <w:rFonts w:ascii="ＭＳ Ｐゴシック" w:eastAsia="ＭＳ Ｐゴシック" w:hAnsi="ＭＳ Ｐゴシック"/>
          <w:noProof/>
          <w:sz w:val="24"/>
        </w:rPr>
        <w:drawing>
          <wp:anchor distT="0" distB="0" distL="114300" distR="114300" simplePos="0" relativeHeight="252411904" behindDoc="1" locked="0" layoutInCell="1" allowOverlap="1" wp14:anchorId="25C675D1" wp14:editId="49A2A100">
            <wp:simplePos x="0" y="0"/>
            <wp:positionH relativeFrom="column">
              <wp:posOffset>1233170</wp:posOffset>
            </wp:positionH>
            <wp:positionV relativeFrom="paragraph">
              <wp:posOffset>42545</wp:posOffset>
            </wp:positionV>
            <wp:extent cx="3185798" cy="2278380"/>
            <wp:effectExtent l="0" t="0" r="0" b="762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85798"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E1411" w14:textId="63700CF3" w:rsidR="00804508" w:rsidRPr="005D2EE1" w:rsidRDefault="00804508" w:rsidP="00804508">
      <w:pPr>
        <w:suppressLineNumbers/>
        <w:rPr>
          <w:rFonts w:ascii="ＭＳ Ｐゴシック" w:eastAsia="ＭＳ Ｐゴシック" w:hAnsi="ＭＳ Ｐゴシック"/>
          <w:sz w:val="24"/>
        </w:rPr>
      </w:pPr>
    </w:p>
    <w:p w14:paraId="7FD48273" w14:textId="77777777" w:rsidR="00804508" w:rsidRPr="005D2EE1" w:rsidRDefault="00804508" w:rsidP="00804508">
      <w:pPr>
        <w:suppressLineNumbers/>
        <w:rPr>
          <w:rFonts w:ascii="ＭＳ Ｐゴシック" w:eastAsia="ＭＳ Ｐゴシック" w:hAnsi="ＭＳ Ｐゴシック"/>
          <w:sz w:val="24"/>
        </w:rPr>
      </w:pPr>
    </w:p>
    <w:p w14:paraId="169D716A" w14:textId="77777777" w:rsidR="00804508" w:rsidRPr="005D2EE1" w:rsidRDefault="00804508" w:rsidP="00804508">
      <w:pPr>
        <w:suppressLineNumbers/>
        <w:rPr>
          <w:rFonts w:ascii="ＭＳ Ｐゴシック" w:eastAsia="ＭＳ Ｐゴシック" w:hAnsi="ＭＳ Ｐゴシック"/>
          <w:sz w:val="24"/>
        </w:rPr>
      </w:pPr>
    </w:p>
    <w:p w14:paraId="3114A349" w14:textId="77777777" w:rsidR="00804508" w:rsidRPr="005D2EE1" w:rsidRDefault="00804508" w:rsidP="00804508">
      <w:pPr>
        <w:widowControl/>
        <w:suppressLineNumbers/>
        <w:jc w:val="left"/>
        <w:rPr>
          <w:rFonts w:ascii="ＭＳ Ｐゴシック" w:eastAsia="ＭＳ Ｐゴシック" w:hAnsi="ＭＳ Ｐゴシック"/>
          <w:sz w:val="24"/>
        </w:rPr>
      </w:pPr>
    </w:p>
    <w:p w14:paraId="7FC8EEB3" w14:textId="77777777" w:rsidR="00804508" w:rsidRPr="005D2EE1" w:rsidRDefault="00804508" w:rsidP="00804508">
      <w:pPr>
        <w:widowControl/>
        <w:suppressLineNumbers/>
        <w:jc w:val="left"/>
        <w:rPr>
          <w:rFonts w:ascii="ＭＳ Ｐゴシック" w:eastAsia="ＭＳ Ｐゴシック" w:hAnsi="ＭＳ Ｐゴシック"/>
          <w:sz w:val="24"/>
        </w:rPr>
      </w:pPr>
    </w:p>
    <w:p w14:paraId="5A7A384B" w14:textId="77777777" w:rsidR="00804508" w:rsidRPr="005D2EE1" w:rsidRDefault="00804508" w:rsidP="00804508">
      <w:pPr>
        <w:widowControl/>
        <w:suppressLineNumbers/>
        <w:jc w:val="left"/>
        <w:rPr>
          <w:rFonts w:ascii="ＭＳ Ｐゴシック" w:eastAsia="ＭＳ Ｐゴシック" w:hAnsi="ＭＳ Ｐゴシック"/>
          <w:sz w:val="24"/>
        </w:rPr>
      </w:pPr>
    </w:p>
    <w:p w14:paraId="1DCE8B69" w14:textId="77777777" w:rsidR="00804508" w:rsidRPr="005D2EE1" w:rsidRDefault="00804508" w:rsidP="00804508">
      <w:pPr>
        <w:widowControl/>
        <w:suppressLineNumbers/>
        <w:jc w:val="left"/>
        <w:rPr>
          <w:rFonts w:ascii="ＭＳ Ｐゴシック" w:eastAsia="ＭＳ Ｐゴシック" w:hAnsi="ＭＳ Ｐゴシック"/>
          <w:sz w:val="24"/>
        </w:rPr>
      </w:pPr>
    </w:p>
    <w:p w14:paraId="17C6FFC8" w14:textId="77777777" w:rsidR="00804508" w:rsidRPr="005D2EE1" w:rsidRDefault="00804508" w:rsidP="00804508">
      <w:pPr>
        <w:widowControl/>
        <w:suppressLineNumbers/>
        <w:jc w:val="left"/>
        <w:rPr>
          <w:rFonts w:ascii="ＭＳ Ｐゴシック" w:eastAsia="ＭＳ Ｐゴシック" w:hAnsi="ＭＳ Ｐゴシック"/>
          <w:sz w:val="24"/>
        </w:rPr>
      </w:pPr>
    </w:p>
    <w:p w14:paraId="484F5DD1" w14:textId="77777777" w:rsidR="00804508" w:rsidRPr="005D2EE1" w:rsidRDefault="00804508" w:rsidP="00804508">
      <w:pPr>
        <w:widowControl/>
        <w:suppressLineNumbers/>
        <w:jc w:val="left"/>
        <w:rPr>
          <w:rFonts w:ascii="ＭＳ Ｐゴシック" w:eastAsia="ＭＳ Ｐゴシック" w:hAnsi="ＭＳ Ｐゴシック"/>
          <w:sz w:val="24"/>
        </w:rPr>
      </w:pPr>
    </w:p>
    <w:p w14:paraId="27CF03AD" w14:textId="77777777" w:rsidR="00804508" w:rsidRPr="005D2EE1" w:rsidRDefault="00804508" w:rsidP="00804508">
      <w:pPr>
        <w:widowControl/>
        <w:suppressLineNumbers/>
        <w:jc w:val="left"/>
        <w:rPr>
          <w:rFonts w:ascii="ＭＳ Ｐゴシック" w:eastAsia="ＭＳ Ｐゴシック" w:hAnsi="ＭＳ Ｐゴシック"/>
          <w:sz w:val="24"/>
        </w:rPr>
      </w:pPr>
      <w:r w:rsidRPr="005D2EE1">
        <w:rPr>
          <w:rFonts w:ascii="ＭＳ Ｐゴシック" w:eastAsia="ＭＳ Ｐゴシック" w:hAnsi="ＭＳ Ｐゴシック"/>
          <w:noProof/>
          <w:sz w:val="24"/>
        </w:rPr>
        <mc:AlternateContent>
          <mc:Choice Requires="wps">
            <w:drawing>
              <wp:anchor distT="45720" distB="45720" distL="114300" distR="114300" simplePos="0" relativeHeight="252409856" behindDoc="0" locked="0" layoutInCell="1" allowOverlap="1" wp14:anchorId="6D128B97" wp14:editId="7B8221C7">
                <wp:simplePos x="0" y="0"/>
                <wp:positionH relativeFrom="margin">
                  <wp:align>center</wp:align>
                </wp:positionH>
                <wp:positionV relativeFrom="paragraph">
                  <wp:posOffset>149860</wp:posOffset>
                </wp:positionV>
                <wp:extent cx="4019550" cy="1404620"/>
                <wp:effectExtent l="0" t="0" r="0" b="0"/>
                <wp:wrapSquare wrapText="bothSides"/>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solidFill>
                          <a:srgbClr val="FFFFFF"/>
                        </a:solidFill>
                        <a:ln w="9525">
                          <a:noFill/>
                          <a:miter lim="800000"/>
                          <a:headEnd/>
                          <a:tailEnd/>
                        </a:ln>
                      </wps:spPr>
                      <wps:txbx>
                        <w:txbxContent>
                          <w:p w14:paraId="6AEACDE3" w14:textId="77777777" w:rsidR="00BA6C41" w:rsidRPr="004A5EC8" w:rsidRDefault="00BA6C41" w:rsidP="00804508">
                            <w:pPr>
                              <w:rPr>
                                <w:rFonts w:ascii="ＭＳ Ｐゴシック" w:eastAsia="ＭＳ Ｐゴシック" w:hAnsi="ＭＳ Ｐゴシック"/>
                              </w:rPr>
                            </w:pPr>
                            <w:r w:rsidRPr="00EE28FC">
                              <w:rPr>
                                <w:rFonts w:ascii="ＭＳ Ｐゴシック" w:eastAsia="ＭＳ Ｐゴシック" w:hAnsi="ＭＳ Ｐゴシック" w:hint="eastAsia"/>
                              </w:rPr>
                              <w:t>図Ⅲ</w:t>
                            </w:r>
                            <w:r w:rsidRPr="006A799B">
                              <w:rPr>
                                <w:rFonts w:ascii="ＭＳ Ｐゴシック" w:eastAsia="ＭＳ Ｐゴシック" w:hAnsi="ＭＳ Ｐゴシック" w:hint="eastAsia"/>
                                <w:sz w:val="24"/>
                              </w:rPr>
                              <w:t>－</w:t>
                            </w:r>
                            <w:r w:rsidRPr="00EE28FC">
                              <w:rPr>
                                <w:rFonts w:ascii="ＭＳ Ｐゴシック" w:eastAsia="ＭＳ Ｐゴシック" w:hAnsi="ＭＳ Ｐゴシック" w:hint="eastAsia"/>
                              </w:rPr>
                              <w:t xml:space="preserve">１　</w:t>
                            </w:r>
                            <w:r w:rsidRPr="00EE28FC">
                              <w:rPr>
                                <w:rFonts w:ascii="ＭＳ Ｐゴシック" w:eastAsia="ＭＳ Ｐゴシック" w:hAnsi="ＭＳ Ｐゴシック" w:hint="eastAsia"/>
                                <w:sz w:val="22"/>
                              </w:rPr>
                              <w:t>苦情の主な発生原因とその割合（</w:t>
                            </w:r>
                            <w:r>
                              <w:rPr>
                                <w:rFonts w:ascii="ＭＳ Ｐゴシック" w:eastAsia="ＭＳ Ｐゴシック" w:hAnsi="ＭＳ Ｐゴシック" w:hint="eastAsia"/>
                                <w:sz w:val="22"/>
                              </w:rPr>
                              <w:t>令和元</w:t>
                            </w:r>
                            <w:r w:rsidRPr="00EE28FC">
                              <w:rPr>
                                <w:rFonts w:ascii="ＭＳ Ｐゴシック" w:eastAsia="ＭＳ Ｐゴシック" w:hAnsi="ＭＳ Ｐゴシック" w:hint="eastAsia"/>
                                <w:sz w:val="22"/>
                              </w:rPr>
                              <w:t>年度）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128B97" id="テキスト ボックス 48" o:spid="_x0000_s1124" type="#_x0000_t202" style="position:absolute;margin-left:0;margin-top:11.8pt;width:316.5pt;height:110.6pt;z-index:2524098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" stroked="f">
                <v:textbox style="mso-fit-shape-to-text:t">
                  <w:txbxContent>
                    <w:p w14:paraId="6AEACDE3" w14:textId="77777777" w:rsidR="00BA6C41" w:rsidRPr="004A5EC8" w:rsidRDefault="00BA6C41" w:rsidP="00804508">
                      <w:pPr>
                        <w:rPr>
                          <w:rFonts w:ascii="ＭＳ Ｐゴシック" w:eastAsia="ＭＳ Ｐゴシック" w:hAnsi="ＭＳ Ｐゴシック"/>
                        </w:rPr>
                      </w:pPr>
                      <w:r w:rsidRPr="00EE28FC">
                        <w:rPr>
                          <w:rFonts w:ascii="ＭＳ Ｐゴシック" w:eastAsia="ＭＳ Ｐゴシック" w:hAnsi="ＭＳ Ｐゴシック" w:hint="eastAsia"/>
                        </w:rPr>
                        <w:t>図Ⅲ</w:t>
                      </w:r>
                      <w:r w:rsidRPr="006A799B">
                        <w:rPr>
                          <w:rFonts w:ascii="ＭＳ Ｐゴシック" w:eastAsia="ＭＳ Ｐゴシック" w:hAnsi="ＭＳ Ｐゴシック" w:hint="eastAsia"/>
                          <w:sz w:val="24"/>
                        </w:rPr>
                        <w:t>－</w:t>
                      </w:r>
                      <w:r w:rsidRPr="00EE28FC">
                        <w:rPr>
                          <w:rFonts w:ascii="ＭＳ Ｐゴシック" w:eastAsia="ＭＳ Ｐゴシック" w:hAnsi="ＭＳ Ｐゴシック" w:hint="eastAsia"/>
                        </w:rPr>
                        <w:t xml:space="preserve">１　</w:t>
                      </w:r>
                      <w:r w:rsidRPr="00EE28FC">
                        <w:rPr>
                          <w:rFonts w:ascii="ＭＳ Ｐゴシック" w:eastAsia="ＭＳ Ｐゴシック" w:hAnsi="ＭＳ Ｐゴシック" w:hint="eastAsia"/>
                          <w:sz w:val="22"/>
                        </w:rPr>
                        <w:t>苦情の主な発生原因とその割合（</w:t>
                      </w:r>
                      <w:r>
                        <w:rPr>
                          <w:rFonts w:ascii="ＭＳ Ｐゴシック" w:eastAsia="ＭＳ Ｐゴシック" w:hAnsi="ＭＳ Ｐゴシック" w:hint="eastAsia"/>
                          <w:sz w:val="22"/>
                        </w:rPr>
                        <w:t>令和元</w:t>
                      </w:r>
                      <w:r w:rsidRPr="00EE28FC">
                        <w:rPr>
                          <w:rFonts w:ascii="ＭＳ Ｐゴシック" w:eastAsia="ＭＳ Ｐゴシック" w:hAnsi="ＭＳ Ｐゴシック" w:hint="eastAsia"/>
                          <w:sz w:val="22"/>
                        </w:rPr>
                        <w:t>年度）</w:t>
                      </w:r>
                    </w:p>
                  </w:txbxContent>
                </v:textbox>
                <w10:wrap type="square" anchorx="margin"/>
              </v:shape>
            </w:pict>
          </mc:Fallback>
        </mc:AlternateContent>
      </w:r>
    </w:p>
    <w:p w14:paraId="4BCCDB24" w14:textId="77777777" w:rsidR="00804508" w:rsidRPr="005D2EE1" w:rsidRDefault="00804508" w:rsidP="00804508">
      <w:pPr>
        <w:widowControl/>
        <w:suppressLineNumbers/>
        <w:jc w:val="left"/>
        <w:rPr>
          <w:rFonts w:ascii="ＭＳ Ｐゴシック" w:eastAsia="ＭＳ Ｐゴシック" w:hAnsi="ＭＳ Ｐゴシック"/>
          <w:sz w:val="24"/>
        </w:rPr>
      </w:pPr>
    </w:p>
    <w:p w14:paraId="0CFFBF03" w14:textId="77777777" w:rsidR="00804508" w:rsidRPr="005D2EE1" w:rsidRDefault="00804508" w:rsidP="00804508">
      <w:pPr>
        <w:widowControl/>
        <w:suppressLineNumbers/>
        <w:jc w:val="left"/>
        <w:rPr>
          <w:rFonts w:ascii="ＭＳ Ｐゴシック" w:eastAsia="ＭＳ Ｐゴシック" w:hAnsi="ＭＳ Ｐゴシック"/>
          <w:sz w:val="24"/>
        </w:rPr>
      </w:pPr>
    </w:p>
    <w:p w14:paraId="4A4F7BC7" w14:textId="77777777" w:rsidR="00804508" w:rsidRPr="005D2EE1" w:rsidRDefault="00804508" w:rsidP="00804508">
      <w:pPr>
        <w:widowControl/>
        <w:suppressLineNumbers/>
        <w:jc w:val="left"/>
        <w:rPr>
          <w:rFonts w:ascii="ＭＳ Ｐゴシック" w:eastAsia="ＭＳ Ｐゴシック" w:hAnsi="ＭＳ Ｐゴシック"/>
          <w:sz w:val="24"/>
        </w:rPr>
      </w:pPr>
    </w:p>
    <w:p w14:paraId="664C6924" w14:textId="77777777" w:rsidR="00804508" w:rsidRPr="005D2EE1" w:rsidRDefault="00804508" w:rsidP="00804508">
      <w:pPr>
        <w:rPr>
          <w:rFonts w:ascii="ＭＳ Ｐゴシック" w:eastAsia="ＭＳ Ｐゴシック" w:hAnsi="ＭＳ Ｐゴシック"/>
          <w:sz w:val="24"/>
        </w:rPr>
      </w:pPr>
      <w:r w:rsidRPr="005D2EE1">
        <w:rPr>
          <w:rFonts w:ascii="ＭＳ Ｐゴシック" w:eastAsia="ＭＳ Ｐゴシック" w:hAnsi="ＭＳ Ｐゴシック" w:hint="eastAsia"/>
          <w:sz w:val="24"/>
        </w:rPr>
        <w:t>３　現行制度の課題について</w:t>
      </w:r>
    </w:p>
    <w:p w14:paraId="1C6A80D8" w14:textId="77777777" w:rsidR="00804508" w:rsidRPr="005D2EE1" w:rsidRDefault="00804508" w:rsidP="00804508">
      <w:pPr>
        <w:pStyle w:val="a7"/>
        <w:numPr>
          <w:ilvl w:val="0"/>
          <w:numId w:val="1"/>
        </w:numPr>
        <w:ind w:leftChars="0"/>
        <w:rPr>
          <w:rFonts w:ascii="ＭＳ 明朝" w:eastAsia="ＭＳ 明朝" w:hAnsi="ＭＳ 明朝"/>
          <w:sz w:val="22"/>
        </w:rPr>
      </w:pPr>
      <w:r w:rsidRPr="005D2EE1">
        <w:rPr>
          <w:rFonts w:ascii="ＭＳ 明朝" w:eastAsia="ＭＳ 明朝" w:hAnsi="ＭＳ 明朝" w:hint="eastAsia"/>
          <w:sz w:val="22"/>
        </w:rPr>
        <w:t>悪臭苦情については発生原因が多岐にわたり、件数は近年横ばいの状況であるが、規制指導については悪臭防止法に基づき、市町村が地域の実情に合わせて必要な規制を設けた上で実施している。</w:t>
      </w:r>
    </w:p>
    <w:p w14:paraId="3CDD8E20" w14:textId="77777777" w:rsidR="00804508" w:rsidRPr="005D2EE1" w:rsidRDefault="00804508" w:rsidP="00804508">
      <w:pPr>
        <w:pStyle w:val="a7"/>
        <w:numPr>
          <w:ilvl w:val="0"/>
          <w:numId w:val="1"/>
        </w:numPr>
        <w:ind w:leftChars="0"/>
        <w:rPr>
          <w:rFonts w:ascii="ＭＳ 明朝" w:eastAsia="ＭＳ 明朝" w:hAnsi="ＭＳ 明朝"/>
          <w:sz w:val="22"/>
        </w:rPr>
      </w:pPr>
      <w:r w:rsidRPr="005D2EE1">
        <w:rPr>
          <w:rFonts w:ascii="ＭＳ 明朝" w:eastAsia="ＭＳ 明朝" w:hAnsi="ＭＳ 明朝" w:hint="eastAsia"/>
          <w:sz w:val="22"/>
        </w:rPr>
        <w:t>条例に規定されている屋外燃焼行為規制については、現在においても一定数の苦情があり、廃棄物処理法による規制とあわせて対応している。</w:t>
      </w:r>
    </w:p>
    <w:p w14:paraId="1AA2292F" w14:textId="77777777" w:rsidR="00804508" w:rsidRPr="005D2EE1" w:rsidRDefault="00804508" w:rsidP="00804508">
      <w:pPr>
        <w:rPr>
          <w:rFonts w:ascii="ＭＳ 明朝" w:eastAsia="ＭＳ 明朝" w:hAnsi="ＭＳ 明朝"/>
          <w:sz w:val="22"/>
        </w:rPr>
      </w:pPr>
    </w:p>
    <w:p w14:paraId="5A12B575" w14:textId="77777777" w:rsidR="00804508" w:rsidRPr="005D2EE1" w:rsidRDefault="00804508" w:rsidP="00804508">
      <w:pPr>
        <w:rPr>
          <w:rFonts w:ascii="ＭＳ Ｐゴシック" w:eastAsia="ＭＳ Ｐゴシック" w:hAnsi="ＭＳ Ｐゴシック"/>
          <w:sz w:val="24"/>
        </w:rPr>
      </w:pPr>
      <w:r w:rsidRPr="005D2EE1">
        <w:rPr>
          <w:rFonts w:ascii="ＭＳ Ｐゴシック" w:eastAsia="ＭＳ Ｐゴシック" w:hAnsi="ＭＳ Ｐゴシック" w:hint="eastAsia"/>
          <w:sz w:val="24"/>
        </w:rPr>
        <w:t>４　今後のあり方について</w:t>
      </w:r>
    </w:p>
    <w:p w14:paraId="1AC82AFD" w14:textId="439B3D3E" w:rsidR="00804508" w:rsidRPr="00AC3E11" w:rsidRDefault="00804508" w:rsidP="00804508">
      <w:pPr>
        <w:pStyle w:val="a7"/>
        <w:ind w:leftChars="100" w:left="430" w:hangingChars="100" w:hanging="220"/>
        <w:rPr>
          <w:rFonts w:ascii="ＭＳ 明朝" w:eastAsia="ＭＳ 明朝" w:hAnsi="ＭＳ 明朝"/>
          <w:sz w:val="22"/>
        </w:rPr>
      </w:pPr>
      <w:r w:rsidRPr="005D2EE1">
        <w:rPr>
          <w:rFonts w:ascii="ＭＳ 明朝" w:eastAsia="ＭＳ 明朝" w:hAnsi="ＭＳ 明朝" w:hint="eastAsia"/>
          <w:sz w:val="22"/>
        </w:rPr>
        <w:t>・屋外燃焼行為の悪臭苦情等の実態を踏まえ、現行制度を継続することが適当</w:t>
      </w:r>
      <w:r w:rsidR="00160268">
        <w:rPr>
          <w:rFonts w:ascii="ＭＳ 明朝" w:eastAsia="ＭＳ 明朝" w:hAnsi="ＭＳ 明朝" w:hint="eastAsia"/>
          <w:sz w:val="22"/>
        </w:rPr>
        <w:t>であ</w:t>
      </w:r>
      <w:r w:rsidRPr="005D2EE1">
        <w:rPr>
          <w:rFonts w:ascii="ＭＳ 明朝" w:eastAsia="ＭＳ 明朝" w:hAnsi="ＭＳ 明朝" w:hint="eastAsia"/>
          <w:sz w:val="22"/>
        </w:rPr>
        <w:t>る。</w:t>
      </w:r>
    </w:p>
    <w:p w14:paraId="2B4E7B50" w14:textId="0C25EB74" w:rsidR="007644C8" w:rsidRDefault="00804508" w:rsidP="00804508">
      <w:pPr>
        <w:widowControl/>
        <w:jc w:val="left"/>
        <w:rPr>
          <w:rFonts w:ascii="ＭＳ Ｐゴシック" w:eastAsia="ＭＳ Ｐゴシック" w:hAnsi="ＭＳ Ｐゴシック"/>
          <w:sz w:val="26"/>
          <w:szCs w:val="26"/>
        </w:rPr>
      </w:pPr>
      <w:r>
        <w:rPr>
          <w:rFonts w:ascii="ＭＳ Ｐゴシック" w:eastAsia="ＭＳ Ｐゴシック" w:hAnsi="ＭＳ Ｐゴシック"/>
          <w:sz w:val="26"/>
          <w:szCs w:val="26"/>
        </w:rPr>
        <w:br w:type="page"/>
      </w:r>
    </w:p>
    <w:p w14:paraId="265D4D13" w14:textId="77777777" w:rsidR="00464F2D" w:rsidRPr="0096505E" w:rsidRDefault="00464F2D" w:rsidP="0096505E">
      <w:pPr>
        <w:pStyle w:val="1"/>
        <w:rPr>
          <w:rFonts w:ascii="ＭＳ Ｐゴシック" w:eastAsia="ＭＳ Ｐゴシック" w:hAnsi="ＭＳ Ｐゴシック"/>
          <w:b/>
        </w:rPr>
      </w:pPr>
      <w:bookmarkStart w:id="22" w:name="_Toc82020558"/>
      <w:r w:rsidRPr="0096505E">
        <w:rPr>
          <w:rFonts w:ascii="ＭＳ Ｐゴシック" w:eastAsia="ＭＳ Ｐゴシック" w:hAnsi="ＭＳ Ｐゴシック" w:hint="eastAsia"/>
          <w:b/>
        </w:rPr>
        <w:t>Ⅴ 地盤沈下分野</w:t>
      </w:r>
      <w:bookmarkEnd w:id="22"/>
    </w:p>
    <w:p w14:paraId="64628D9E" w14:textId="77777777" w:rsidR="00464F2D" w:rsidRDefault="00464F2D" w:rsidP="00464F2D">
      <w:pPr>
        <w:rPr>
          <w:rFonts w:ascii="ＭＳ Ｐゴシック" w:eastAsia="ＭＳ Ｐゴシック" w:hAnsi="ＭＳ Ｐゴシック"/>
          <w:sz w:val="24"/>
        </w:rPr>
      </w:pPr>
    </w:p>
    <w:p w14:paraId="33DFDDAF" w14:textId="77777777" w:rsidR="00464F2D" w:rsidRDefault="00464F2D" w:rsidP="00464F2D">
      <w:pPr>
        <w:rPr>
          <w:rFonts w:ascii="ＭＳ Ｐゴシック" w:eastAsia="ＭＳ Ｐゴシック" w:hAnsi="ＭＳ Ｐゴシック"/>
          <w:sz w:val="24"/>
        </w:rPr>
      </w:pPr>
      <w:r>
        <w:rPr>
          <w:rFonts w:ascii="ＭＳ Ｐゴシック" w:eastAsia="ＭＳ Ｐゴシック" w:hAnsi="ＭＳ Ｐゴシック" w:hint="eastAsia"/>
          <w:sz w:val="24"/>
        </w:rPr>
        <w:t>１</w:t>
      </w:r>
      <w:r w:rsidRPr="008430E8">
        <w:rPr>
          <w:rFonts w:ascii="ＭＳ Ｐゴシック" w:eastAsia="ＭＳ Ｐゴシック" w:hAnsi="ＭＳ Ｐゴシック" w:hint="eastAsia"/>
          <w:sz w:val="24"/>
        </w:rPr>
        <w:t xml:space="preserve">　府内における法</w:t>
      </w:r>
      <w:r>
        <w:rPr>
          <w:rFonts w:ascii="ＭＳ Ｐゴシック" w:eastAsia="ＭＳ Ｐゴシック" w:hAnsi="ＭＳ Ｐゴシック" w:hint="eastAsia"/>
          <w:sz w:val="24"/>
        </w:rPr>
        <w:t>及び</w:t>
      </w:r>
      <w:r w:rsidRPr="008430E8">
        <w:rPr>
          <w:rFonts w:ascii="ＭＳ Ｐゴシック" w:eastAsia="ＭＳ Ｐゴシック" w:hAnsi="ＭＳ Ｐゴシック" w:hint="eastAsia"/>
          <w:sz w:val="24"/>
        </w:rPr>
        <w:t>条例による規制の枠組み</w:t>
      </w:r>
    </w:p>
    <w:p w14:paraId="2E486302" w14:textId="77777777" w:rsidR="00464F2D" w:rsidRDefault="00464F2D" w:rsidP="00464F2D">
      <w:pPr>
        <w:rPr>
          <w:rFonts w:ascii="ＭＳ 明朝" w:eastAsia="ＭＳ 明朝" w:hAnsi="ＭＳ 明朝"/>
          <w:sz w:val="22"/>
        </w:rPr>
      </w:pPr>
      <w:r>
        <w:rPr>
          <w:rFonts w:ascii="ＭＳ 明朝" w:eastAsia="ＭＳ 明朝" w:hAnsi="ＭＳ 明朝" w:hint="eastAsia"/>
          <w:sz w:val="22"/>
        </w:rPr>
        <w:t xml:space="preserve">　昭和に入ってから産業の発展とともに地下水需要が増加し、地下水の汲み上げに伴う地盤沈下が大阪市内で見られるようになった。戦後の経済成長とともに、大阪市内以外にも北摂地域、東大阪地域、泉州地域においても地盤沈下が目立つようになり、ビルの抜け上がりや高潮の被害を被った。</w:t>
      </w:r>
    </w:p>
    <w:p w14:paraId="2A0B14CD" w14:textId="77777777" w:rsidR="00464F2D" w:rsidRDefault="00464F2D" w:rsidP="00464F2D">
      <w:pPr>
        <w:ind w:firstLineChars="100" w:firstLine="220"/>
        <w:rPr>
          <w:rFonts w:ascii="ＭＳ 明朝" w:eastAsia="ＭＳ 明朝" w:hAnsi="ＭＳ 明朝"/>
          <w:sz w:val="22"/>
        </w:rPr>
      </w:pPr>
      <w:r>
        <w:rPr>
          <w:rFonts w:ascii="ＭＳ 明朝" w:eastAsia="ＭＳ 明朝" w:hAnsi="ＭＳ 明朝" w:hint="eastAsia"/>
          <w:sz w:val="22"/>
        </w:rPr>
        <w:t>このため、地盤沈下対策として工場・事業場等を対象とした地下水の採取規制が必要となり、「工業用水法」、「建築物用地下水の採取の規制に関する法律」（以下「ビル用水法」という。）、条例により規制を行っている。</w:t>
      </w:r>
    </w:p>
    <w:p w14:paraId="0629C47C" w14:textId="77777777" w:rsidR="00464F2D" w:rsidRDefault="00464F2D" w:rsidP="00464F2D">
      <w:pPr>
        <w:rPr>
          <w:rFonts w:ascii="ＭＳ 明朝" w:eastAsia="ＭＳ 明朝" w:hAnsi="ＭＳ 明朝"/>
          <w:sz w:val="22"/>
        </w:rPr>
      </w:pPr>
      <w:r>
        <w:rPr>
          <w:rFonts w:ascii="ＭＳ 明朝" w:eastAsia="ＭＳ 明朝" w:hAnsi="ＭＳ 明朝" w:hint="eastAsia"/>
          <w:sz w:val="22"/>
        </w:rPr>
        <w:t xml:space="preserve">　</w:t>
      </w:r>
    </w:p>
    <w:p w14:paraId="0B636B84" w14:textId="77777777" w:rsidR="00464F2D" w:rsidRPr="002E2F6F" w:rsidRDefault="00464F2D" w:rsidP="00464F2D">
      <w:pPr>
        <w:rPr>
          <w:rFonts w:ascii="ＭＳ Ｐゴシック" w:eastAsia="ＭＳ Ｐゴシック" w:hAnsi="ＭＳ Ｐゴシック"/>
          <w:sz w:val="22"/>
        </w:rPr>
      </w:pPr>
      <w:r w:rsidRPr="002E2F6F">
        <w:rPr>
          <w:rFonts w:ascii="ＭＳ Ｐゴシック" w:eastAsia="ＭＳ Ｐゴシック" w:hAnsi="ＭＳ Ｐゴシック" w:hint="eastAsia"/>
          <w:sz w:val="22"/>
        </w:rPr>
        <w:t>（１）工業用水法及びビル用水法</w:t>
      </w:r>
    </w:p>
    <w:p w14:paraId="00206FB6" w14:textId="77777777" w:rsidR="00464F2D" w:rsidRDefault="00464F2D" w:rsidP="00464F2D">
      <w:pPr>
        <w:rPr>
          <w:rFonts w:ascii="ＭＳ 明朝" w:eastAsia="ＭＳ 明朝" w:hAnsi="ＭＳ 明朝"/>
          <w:sz w:val="22"/>
        </w:rPr>
      </w:pPr>
      <w:r w:rsidRPr="00296AED">
        <w:rPr>
          <w:rFonts w:ascii="ＭＳ 明朝" w:eastAsia="ＭＳ 明朝" w:hAnsi="ＭＳ 明朝" w:hint="eastAsia"/>
          <w:sz w:val="22"/>
        </w:rPr>
        <w:t xml:space="preserve">　工業用水法</w:t>
      </w:r>
      <w:r>
        <w:rPr>
          <w:rFonts w:ascii="ＭＳ 明朝" w:eastAsia="ＭＳ 明朝" w:hAnsi="ＭＳ 明朝" w:hint="eastAsia"/>
          <w:sz w:val="22"/>
        </w:rPr>
        <w:t>及び</w:t>
      </w:r>
      <w:r w:rsidRPr="00296AED">
        <w:rPr>
          <w:rFonts w:ascii="ＭＳ 明朝" w:eastAsia="ＭＳ 明朝" w:hAnsi="ＭＳ 明朝" w:hint="eastAsia"/>
          <w:sz w:val="22"/>
        </w:rPr>
        <w:t>ビル用水法</w:t>
      </w:r>
      <w:r>
        <w:rPr>
          <w:rFonts w:ascii="ＭＳ 明朝" w:eastAsia="ＭＳ 明朝" w:hAnsi="ＭＳ 明朝" w:hint="eastAsia"/>
          <w:sz w:val="22"/>
        </w:rPr>
        <w:t>では、</w:t>
      </w:r>
      <w:r w:rsidRPr="00296AED">
        <w:rPr>
          <w:rFonts w:ascii="ＭＳ 明朝" w:eastAsia="ＭＳ 明朝" w:hAnsi="ＭＳ 明朝" w:hint="eastAsia"/>
          <w:sz w:val="22"/>
        </w:rPr>
        <w:t>指定地域における工業用及び建築用地下水の採取について、許可の取得を義務づけ</w:t>
      </w:r>
      <w:r>
        <w:rPr>
          <w:rFonts w:ascii="ＭＳ 明朝" w:eastAsia="ＭＳ 明朝" w:hAnsi="ＭＳ 明朝" w:hint="eastAsia"/>
          <w:sz w:val="22"/>
        </w:rPr>
        <w:t>ている</w:t>
      </w:r>
      <w:r w:rsidRPr="00296AED">
        <w:rPr>
          <w:rFonts w:ascii="ＭＳ 明朝" w:eastAsia="ＭＳ 明朝" w:hAnsi="ＭＳ 明朝" w:hint="eastAsia"/>
          <w:sz w:val="22"/>
        </w:rPr>
        <w:t>。</w:t>
      </w:r>
      <w:r>
        <w:rPr>
          <w:rFonts w:ascii="ＭＳ 明朝" w:eastAsia="ＭＳ 明朝" w:hAnsi="ＭＳ 明朝" w:hint="eastAsia"/>
          <w:sz w:val="22"/>
        </w:rPr>
        <w:t>指定地域を図Ⅴ－１に示す。許可の取得にあたっては、地下水を採取する深度及び揚水機の吐出口の断面積について、地域ごとに基準が定められている。</w:t>
      </w:r>
    </w:p>
    <w:p w14:paraId="776A5AE7" w14:textId="77777777" w:rsidR="00464F2D" w:rsidRDefault="00464F2D" w:rsidP="00464F2D">
      <w:pPr>
        <w:rPr>
          <w:rFonts w:ascii="ＭＳ 明朝" w:eastAsia="ＭＳ 明朝" w:hAnsi="ＭＳ 明朝"/>
          <w:sz w:val="22"/>
        </w:rPr>
      </w:pPr>
    </w:p>
    <w:p w14:paraId="462E3C31" w14:textId="77777777" w:rsidR="00464F2D" w:rsidRPr="002E2F6F" w:rsidRDefault="00464F2D" w:rsidP="00464F2D">
      <w:pPr>
        <w:rPr>
          <w:rFonts w:ascii="ＭＳ Ｐゴシック" w:eastAsia="ＭＳ Ｐゴシック" w:hAnsi="ＭＳ Ｐゴシック"/>
          <w:sz w:val="22"/>
        </w:rPr>
      </w:pPr>
      <w:r w:rsidRPr="002E2F6F">
        <w:rPr>
          <w:rFonts w:ascii="ＭＳ Ｐゴシック" w:eastAsia="ＭＳ Ｐゴシック" w:hAnsi="ＭＳ Ｐゴシック" w:hint="eastAsia"/>
          <w:sz w:val="22"/>
        </w:rPr>
        <w:t>（２）条例</w:t>
      </w:r>
    </w:p>
    <w:p w14:paraId="76C7F7CB" w14:textId="77777777" w:rsidR="00464F2D" w:rsidRDefault="00464F2D" w:rsidP="00464F2D">
      <w:pPr>
        <w:rPr>
          <w:rFonts w:ascii="ＭＳ 明朝" w:eastAsia="ＭＳ 明朝" w:hAnsi="ＭＳ 明朝"/>
          <w:sz w:val="22"/>
        </w:rPr>
      </w:pPr>
      <w:r w:rsidRPr="00296AED">
        <w:rPr>
          <w:rFonts w:ascii="ＭＳ 明朝" w:eastAsia="ＭＳ 明朝" w:hAnsi="ＭＳ 明朝" w:hint="eastAsia"/>
          <w:sz w:val="22"/>
        </w:rPr>
        <w:t xml:space="preserve">　</w:t>
      </w:r>
      <w:r>
        <w:rPr>
          <w:rFonts w:ascii="ＭＳ 明朝" w:eastAsia="ＭＳ 明朝" w:hAnsi="ＭＳ 明朝" w:hint="eastAsia"/>
          <w:sz w:val="22"/>
        </w:rPr>
        <w:t>条例では、</w:t>
      </w:r>
      <w:r w:rsidRPr="00296AED">
        <w:rPr>
          <w:rFonts w:ascii="ＭＳ 明朝" w:eastAsia="ＭＳ 明朝" w:hAnsi="ＭＳ 明朝" w:hint="eastAsia"/>
          <w:sz w:val="22"/>
        </w:rPr>
        <w:t>指定地域における水道事業用地下水の採取について、許可の取得を義務づけ</w:t>
      </w:r>
      <w:r>
        <w:rPr>
          <w:rFonts w:ascii="ＭＳ 明朝" w:eastAsia="ＭＳ 明朝" w:hAnsi="ＭＳ 明朝" w:hint="eastAsia"/>
          <w:sz w:val="22"/>
        </w:rPr>
        <w:t>ている</w:t>
      </w:r>
      <w:r w:rsidRPr="00296AED">
        <w:rPr>
          <w:rFonts w:ascii="ＭＳ 明朝" w:eastAsia="ＭＳ 明朝" w:hAnsi="ＭＳ 明朝" w:hint="eastAsia"/>
          <w:sz w:val="22"/>
        </w:rPr>
        <w:t>。</w:t>
      </w:r>
      <w:r>
        <w:rPr>
          <w:rFonts w:ascii="ＭＳ 明朝" w:eastAsia="ＭＳ 明朝" w:hAnsi="ＭＳ 明朝" w:hint="eastAsia"/>
          <w:sz w:val="22"/>
        </w:rPr>
        <w:t>指定地域を図Ⅴ－１に示す。許可の取得にあたっては、地下水を採取する深度及び揚水機の吐出口の断面積について、地域ごとに基準が定められている。</w:t>
      </w:r>
    </w:p>
    <w:p w14:paraId="707A1856" w14:textId="77777777" w:rsidR="00464F2D" w:rsidRDefault="00464F2D" w:rsidP="00464F2D">
      <w:pPr>
        <w:rPr>
          <w:rFonts w:ascii="ＭＳ 明朝" w:eastAsia="ＭＳ 明朝" w:hAnsi="ＭＳ 明朝"/>
          <w:sz w:val="22"/>
        </w:rPr>
      </w:pPr>
      <w:r>
        <w:rPr>
          <w:rFonts w:ascii="ＭＳ Ｐゴシック" w:eastAsia="ＭＳ Ｐゴシック" w:hAnsi="ＭＳ Ｐゴシック" w:hint="eastAsia"/>
          <w:sz w:val="24"/>
        </w:rPr>
        <w:t xml:space="preserve">　</w:t>
      </w:r>
      <w:r>
        <w:rPr>
          <w:rFonts w:ascii="ＭＳ 明朝" w:eastAsia="ＭＳ 明朝" w:hAnsi="ＭＳ 明朝" w:hint="eastAsia"/>
          <w:sz w:val="22"/>
        </w:rPr>
        <w:t>また、動力を用いて揚水し、吐出口の断面積が６cm</w:t>
      </w:r>
      <w:r w:rsidRPr="00E97178">
        <w:rPr>
          <w:rFonts w:ascii="ＭＳ 明朝" w:eastAsia="ＭＳ 明朝" w:hAnsi="ＭＳ 明朝" w:hint="eastAsia"/>
          <w:sz w:val="22"/>
          <w:vertAlign w:val="superscript"/>
        </w:rPr>
        <w:t>2</w:t>
      </w:r>
      <w:r>
        <w:rPr>
          <w:rFonts w:ascii="ＭＳ 明朝" w:eastAsia="ＭＳ 明朝" w:hAnsi="ＭＳ 明朝" w:hint="eastAsia"/>
          <w:sz w:val="22"/>
        </w:rPr>
        <w:t>以上の井戸の設置者は、採取量の測定器を設置するとともに、年１回知事に採取量を報告する義務がある。条例の規制内容を表Ｖ－１に示す。</w:t>
      </w:r>
    </w:p>
    <w:p w14:paraId="1704832C" w14:textId="77777777" w:rsidR="00464F2D" w:rsidRDefault="00464F2D" w:rsidP="00464F2D">
      <w:pPr>
        <w:suppressLineNumbers/>
        <w:rPr>
          <w:rFonts w:ascii="ＭＳ 明朝" w:eastAsia="ＭＳ 明朝" w:hAnsi="ＭＳ 明朝"/>
          <w:sz w:val="22"/>
        </w:rPr>
      </w:pPr>
    </w:p>
    <w:p w14:paraId="2328E011" w14:textId="77777777" w:rsidR="00464F2D" w:rsidRPr="00143FBE" w:rsidRDefault="00464F2D" w:rsidP="00464F2D">
      <w:pPr>
        <w:suppressLineNumbers/>
        <w:jc w:val="center"/>
        <w:rPr>
          <w:rFonts w:ascii="ＭＳ Ｐゴシック" w:eastAsia="ＭＳ Ｐゴシック" w:hAnsi="ＭＳ Ｐゴシック"/>
          <w:sz w:val="24"/>
        </w:rPr>
      </w:pPr>
      <w:r w:rsidRPr="00143FBE">
        <w:rPr>
          <w:rFonts w:ascii="ＭＳ Ｐゴシック" w:eastAsia="ＭＳ Ｐゴシック" w:hAnsi="ＭＳ Ｐゴシック" w:hint="eastAsia"/>
          <w:sz w:val="22"/>
        </w:rPr>
        <w:t>表Ⅴ－１　条例の規制内容</w:t>
      </w:r>
    </w:p>
    <w:tbl>
      <w:tblPr>
        <w:tblStyle w:val="12"/>
        <w:tblW w:w="0" w:type="auto"/>
        <w:tblInd w:w="392" w:type="dxa"/>
        <w:tblLook w:val="04A0" w:firstRow="1" w:lastRow="0" w:firstColumn="1" w:lastColumn="0" w:noHBand="0" w:noVBand="1"/>
      </w:tblPr>
      <w:tblGrid>
        <w:gridCol w:w="5245"/>
        <w:gridCol w:w="1842"/>
        <w:gridCol w:w="1560"/>
      </w:tblGrid>
      <w:tr w:rsidR="00464F2D" w:rsidRPr="004B1F24" w14:paraId="0D7A9F1A" w14:textId="77777777" w:rsidTr="00C4626E">
        <w:tc>
          <w:tcPr>
            <w:tcW w:w="5245" w:type="dxa"/>
            <w:vAlign w:val="center"/>
          </w:tcPr>
          <w:p w14:paraId="72289EAD" w14:textId="77777777" w:rsidR="00464F2D" w:rsidRPr="004B1F24" w:rsidRDefault="00464F2D" w:rsidP="00C4626E">
            <w:pPr>
              <w:suppressLineNumbers/>
              <w:jc w:val="center"/>
              <w:rPr>
                <w:rFonts w:ascii="Century" w:eastAsia="ＭＳ 明朝" w:hAnsi="Century"/>
              </w:rPr>
            </w:pPr>
            <w:r w:rsidRPr="004B1F24">
              <w:rPr>
                <w:rFonts w:ascii="Century" w:eastAsia="ＭＳ 明朝" w:hAnsi="Century" w:hint="eastAsia"/>
              </w:rPr>
              <w:t>地域</w:t>
            </w:r>
          </w:p>
        </w:tc>
        <w:tc>
          <w:tcPr>
            <w:tcW w:w="1842" w:type="dxa"/>
            <w:vAlign w:val="center"/>
          </w:tcPr>
          <w:p w14:paraId="1B5C3D06" w14:textId="77777777" w:rsidR="00464F2D" w:rsidRPr="004B1F24" w:rsidRDefault="00464F2D" w:rsidP="00C4626E">
            <w:pPr>
              <w:suppressLineNumbers/>
              <w:jc w:val="center"/>
              <w:rPr>
                <w:rFonts w:ascii="Century" w:eastAsia="ＭＳ 明朝" w:hAnsi="Century"/>
              </w:rPr>
            </w:pPr>
            <w:r w:rsidRPr="004B1F24">
              <w:rPr>
                <w:rFonts w:ascii="Century" w:eastAsia="ＭＳ 明朝" w:hAnsi="Century" w:hint="eastAsia"/>
              </w:rPr>
              <w:t>揚水機の吐出口の断面積（</w:t>
            </w:r>
            <w:r w:rsidRPr="004B1F24">
              <w:rPr>
                <w:rFonts w:ascii="Century" w:eastAsia="ＭＳ 明朝" w:hAnsi="Century" w:hint="eastAsia"/>
              </w:rPr>
              <w:t>cm</w:t>
            </w:r>
            <w:r w:rsidRPr="004B1F24">
              <w:rPr>
                <w:rFonts w:ascii="Century" w:eastAsia="ＭＳ 明朝" w:hAnsi="Century" w:hint="eastAsia"/>
                <w:vertAlign w:val="superscript"/>
              </w:rPr>
              <w:t>2</w:t>
            </w:r>
            <w:r w:rsidRPr="004B1F24">
              <w:rPr>
                <w:rFonts w:ascii="Century" w:eastAsia="ＭＳ 明朝" w:hAnsi="Century" w:hint="eastAsia"/>
              </w:rPr>
              <w:t>）</w:t>
            </w:r>
          </w:p>
        </w:tc>
        <w:tc>
          <w:tcPr>
            <w:tcW w:w="1560" w:type="dxa"/>
            <w:vAlign w:val="center"/>
          </w:tcPr>
          <w:p w14:paraId="3C9DD17E" w14:textId="77777777" w:rsidR="00464F2D" w:rsidRPr="004B1F24" w:rsidRDefault="00464F2D" w:rsidP="00C4626E">
            <w:pPr>
              <w:suppressLineNumbers/>
              <w:jc w:val="center"/>
              <w:rPr>
                <w:rFonts w:ascii="Century" w:eastAsia="ＭＳ 明朝" w:hAnsi="Century"/>
              </w:rPr>
            </w:pPr>
            <w:r w:rsidRPr="004B1F24">
              <w:rPr>
                <w:rFonts w:ascii="Century" w:eastAsia="ＭＳ 明朝" w:hAnsi="Century" w:hint="eastAsia"/>
              </w:rPr>
              <w:t>ストレーナーの位置（ｍ）</w:t>
            </w:r>
          </w:p>
        </w:tc>
      </w:tr>
      <w:tr w:rsidR="00464F2D" w:rsidRPr="004B1F24" w14:paraId="4BA44A03" w14:textId="77777777" w:rsidTr="00C4626E">
        <w:tc>
          <w:tcPr>
            <w:tcW w:w="5245" w:type="dxa"/>
          </w:tcPr>
          <w:p w14:paraId="34365122" w14:textId="77777777" w:rsidR="00464F2D" w:rsidRPr="004B1F24" w:rsidRDefault="00464F2D" w:rsidP="00C4626E">
            <w:pPr>
              <w:suppressLineNumbers/>
              <w:rPr>
                <w:rFonts w:ascii="Century" w:eastAsia="ＭＳ 明朝" w:hAnsi="Century"/>
              </w:rPr>
            </w:pPr>
            <w:r w:rsidRPr="004B1F24">
              <w:rPr>
                <w:rFonts w:ascii="Century" w:eastAsia="ＭＳ 明朝" w:hAnsi="Century" w:hint="eastAsia"/>
              </w:rPr>
              <w:t>守口市、寝屋川市、門真市、四條畷市の一部</w:t>
            </w:r>
          </w:p>
        </w:tc>
        <w:tc>
          <w:tcPr>
            <w:tcW w:w="1842" w:type="dxa"/>
            <w:vAlign w:val="center"/>
          </w:tcPr>
          <w:p w14:paraId="22D35108" w14:textId="77777777" w:rsidR="00464F2D" w:rsidRPr="004B1F24" w:rsidRDefault="00464F2D" w:rsidP="00C4626E">
            <w:pPr>
              <w:suppressLineNumbers/>
              <w:jc w:val="center"/>
              <w:rPr>
                <w:rFonts w:ascii="Century" w:eastAsia="ＭＳ 明朝" w:hAnsi="Century"/>
              </w:rPr>
            </w:pPr>
            <w:r w:rsidRPr="004B1F24">
              <w:rPr>
                <w:rFonts w:ascii="Century" w:eastAsia="ＭＳ 明朝" w:hAnsi="Century" w:hint="eastAsia"/>
              </w:rPr>
              <w:t>４６以下</w:t>
            </w:r>
          </w:p>
        </w:tc>
        <w:tc>
          <w:tcPr>
            <w:tcW w:w="1560" w:type="dxa"/>
            <w:vAlign w:val="center"/>
          </w:tcPr>
          <w:p w14:paraId="1FD864EB" w14:textId="77777777" w:rsidR="00464F2D" w:rsidRPr="004B1F24" w:rsidRDefault="00464F2D" w:rsidP="00C4626E">
            <w:pPr>
              <w:suppressLineNumbers/>
              <w:jc w:val="center"/>
              <w:rPr>
                <w:rFonts w:ascii="Century" w:eastAsia="ＭＳ 明朝" w:hAnsi="Century"/>
              </w:rPr>
            </w:pPr>
            <w:r w:rsidRPr="004B1F24">
              <w:rPr>
                <w:rFonts w:ascii="Century" w:eastAsia="ＭＳ 明朝" w:hAnsi="Century" w:hint="eastAsia"/>
              </w:rPr>
              <w:t>１８０以深</w:t>
            </w:r>
          </w:p>
        </w:tc>
      </w:tr>
      <w:tr w:rsidR="00464F2D" w:rsidRPr="004B1F24" w14:paraId="71F80694" w14:textId="77777777" w:rsidTr="00C4626E">
        <w:tc>
          <w:tcPr>
            <w:tcW w:w="5245" w:type="dxa"/>
          </w:tcPr>
          <w:p w14:paraId="78B8293B" w14:textId="77777777" w:rsidR="00464F2D" w:rsidRPr="004B1F24" w:rsidRDefault="00464F2D" w:rsidP="00C4626E">
            <w:pPr>
              <w:suppressLineNumbers/>
              <w:rPr>
                <w:rFonts w:ascii="Century" w:eastAsia="ＭＳ 明朝" w:hAnsi="Century"/>
              </w:rPr>
            </w:pPr>
            <w:r w:rsidRPr="004B1F24">
              <w:rPr>
                <w:rFonts w:ascii="Century" w:eastAsia="ＭＳ 明朝" w:hAnsi="Century" w:hint="eastAsia"/>
              </w:rPr>
              <w:t>守口市、寝屋川市、大東市、門真市、東大阪市の一部</w:t>
            </w:r>
          </w:p>
        </w:tc>
        <w:tc>
          <w:tcPr>
            <w:tcW w:w="1842" w:type="dxa"/>
            <w:vAlign w:val="center"/>
          </w:tcPr>
          <w:p w14:paraId="4C12BBF6" w14:textId="77777777" w:rsidR="00464F2D" w:rsidRPr="004B1F24" w:rsidRDefault="00464F2D" w:rsidP="00C4626E">
            <w:pPr>
              <w:suppressLineNumbers/>
              <w:jc w:val="center"/>
              <w:rPr>
                <w:rFonts w:ascii="Century" w:eastAsia="ＭＳ 明朝" w:hAnsi="Century"/>
              </w:rPr>
            </w:pPr>
            <w:r w:rsidRPr="004B1F24">
              <w:rPr>
                <w:rFonts w:ascii="Century" w:eastAsia="ＭＳ 明朝" w:hAnsi="Century" w:hint="eastAsia"/>
              </w:rPr>
              <w:t>２１以下</w:t>
            </w:r>
          </w:p>
        </w:tc>
        <w:tc>
          <w:tcPr>
            <w:tcW w:w="1560" w:type="dxa"/>
            <w:vAlign w:val="center"/>
          </w:tcPr>
          <w:p w14:paraId="05C1AC34" w14:textId="77777777" w:rsidR="00464F2D" w:rsidRPr="004B1F24" w:rsidRDefault="00464F2D" w:rsidP="00C4626E">
            <w:pPr>
              <w:suppressLineNumbers/>
              <w:jc w:val="center"/>
              <w:rPr>
                <w:rFonts w:ascii="Century" w:eastAsia="ＭＳ 明朝" w:hAnsi="Century"/>
              </w:rPr>
            </w:pPr>
            <w:r w:rsidRPr="004B1F24">
              <w:rPr>
                <w:rFonts w:ascii="Century" w:eastAsia="ＭＳ 明朝" w:hAnsi="Century" w:hint="eastAsia"/>
              </w:rPr>
              <w:t>３５０以深</w:t>
            </w:r>
          </w:p>
        </w:tc>
      </w:tr>
      <w:tr w:rsidR="00464F2D" w:rsidRPr="004B1F24" w14:paraId="62F3127A" w14:textId="77777777" w:rsidTr="00C4626E">
        <w:tc>
          <w:tcPr>
            <w:tcW w:w="5245" w:type="dxa"/>
          </w:tcPr>
          <w:p w14:paraId="532144BD" w14:textId="77777777" w:rsidR="00464F2D" w:rsidRPr="004B1F24" w:rsidRDefault="00464F2D" w:rsidP="00C4626E">
            <w:pPr>
              <w:suppressLineNumbers/>
              <w:rPr>
                <w:rFonts w:ascii="Century" w:eastAsia="ＭＳ 明朝" w:hAnsi="Century"/>
              </w:rPr>
            </w:pPr>
            <w:r w:rsidRPr="004B1F24">
              <w:rPr>
                <w:rFonts w:ascii="Century" w:eastAsia="ＭＳ 明朝" w:hAnsi="Century" w:hint="eastAsia"/>
              </w:rPr>
              <w:t>八尾市、東大阪市の一部</w:t>
            </w:r>
          </w:p>
        </w:tc>
        <w:tc>
          <w:tcPr>
            <w:tcW w:w="1842" w:type="dxa"/>
            <w:vAlign w:val="center"/>
          </w:tcPr>
          <w:p w14:paraId="3E56F2EF" w14:textId="77777777" w:rsidR="00464F2D" w:rsidRPr="004B1F24" w:rsidRDefault="00464F2D" w:rsidP="00C4626E">
            <w:pPr>
              <w:suppressLineNumbers/>
              <w:jc w:val="center"/>
              <w:rPr>
                <w:rFonts w:ascii="Century" w:eastAsia="ＭＳ 明朝" w:hAnsi="Century"/>
              </w:rPr>
            </w:pPr>
            <w:r w:rsidRPr="004B1F24">
              <w:rPr>
                <w:rFonts w:ascii="Century" w:eastAsia="ＭＳ 明朝" w:hAnsi="Century" w:hint="eastAsia"/>
              </w:rPr>
              <w:t>４６以下</w:t>
            </w:r>
          </w:p>
        </w:tc>
        <w:tc>
          <w:tcPr>
            <w:tcW w:w="1560" w:type="dxa"/>
            <w:vAlign w:val="center"/>
          </w:tcPr>
          <w:p w14:paraId="28B2805C" w14:textId="77777777" w:rsidR="00464F2D" w:rsidRPr="004B1F24" w:rsidRDefault="00464F2D" w:rsidP="00C4626E">
            <w:pPr>
              <w:suppressLineNumbers/>
              <w:jc w:val="center"/>
              <w:rPr>
                <w:rFonts w:ascii="Century" w:eastAsia="ＭＳ 明朝" w:hAnsi="Century"/>
              </w:rPr>
            </w:pPr>
            <w:r w:rsidRPr="004B1F24">
              <w:rPr>
                <w:rFonts w:ascii="Century" w:eastAsia="ＭＳ 明朝" w:hAnsi="Century" w:hint="eastAsia"/>
              </w:rPr>
              <w:t>１００以深</w:t>
            </w:r>
          </w:p>
        </w:tc>
      </w:tr>
    </w:tbl>
    <w:p w14:paraId="2218AFFC" w14:textId="77777777" w:rsidR="00464F2D" w:rsidRDefault="00464F2D" w:rsidP="00464F2D">
      <w:pPr>
        <w:suppressLineNumbers/>
        <w:rPr>
          <w:rFonts w:ascii="ＭＳ Ｐゴシック" w:eastAsia="ＭＳ Ｐゴシック" w:hAnsi="ＭＳ Ｐゴシック"/>
          <w:sz w:val="24"/>
        </w:rPr>
      </w:pPr>
    </w:p>
    <w:p w14:paraId="28240BF9" w14:textId="77777777" w:rsidR="00464F2D" w:rsidRDefault="00464F2D" w:rsidP="00464F2D">
      <w:pPr>
        <w:suppressLineNumbers/>
        <w:rPr>
          <w:rFonts w:ascii="ＭＳ Ｐゴシック" w:eastAsia="ＭＳ Ｐゴシック" w:hAnsi="ＭＳ Ｐゴシック"/>
          <w:sz w:val="24"/>
        </w:rPr>
      </w:pPr>
    </w:p>
    <w:p w14:paraId="09EC167E" w14:textId="77777777" w:rsidR="00464F2D" w:rsidRDefault="00464F2D" w:rsidP="00464F2D">
      <w:pPr>
        <w:suppressLineNumbers/>
        <w:rPr>
          <w:rFonts w:ascii="ＭＳ Ｐゴシック" w:eastAsia="ＭＳ Ｐゴシック" w:hAnsi="ＭＳ Ｐゴシック"/>
          <w:sz w:val="24"/>
        </w:rPr>
      </w:pPr>
    </w:p>
    <w:p w14:paraId="41279ABE" w14:textId="77777777" w:rsidR="00464F2D" w:rsidRDefault="00464F2D" w:rsidP="00464F2D">
      <w:pPr>
        <w:suppressLineNumbers/>
        <w:rPr>
          <w:rFonts w:ascii="ＭＳ Ｐゴシック" w:eastAsia="ＭＳ Ｐゴシック" w:hAnsi="ＭＳ Ｐゴシック"/>
          <w:sz w:val="24"/>
        </w:rPr>
      </w:pPr>
    </w:p>
    <w:p w14:paraId="276842FE" w14:textId="77777777" w:rsidR="00464F2D" w:rsidRDefault="00464F2D" w:rsidP="00464F2D">
      <w:pPr>
        <w:suppressLineNumbers/>
        <w:rPr>
          <w:rFonts w:ascii="ＭＳ Ｐゴシック" w:eastAsia="ＭＳ Ｐゴシック" w:hAnsi="ＭＳ Ｐゴシック"/>
          <w:sz w:val="24"/>
        </w:rPr>
      </w:pPr>
    </w:p>
    <w:p w14:paraId="65DEC730" w14:textId="77777777" w:rsidR="00464F2D" w:rsidRDefault="00464F2D" w:rsidP="00464F2D">
      <w:pPr>
        <w:suppressLineNumbers/>
        <w:rPr>
          <w:rFonts w:ascii="ＭＳ Ｐゴシック" w:eastAsia="ＭＳ Ｐゴシック" w:hAnsi="ＭＳ Ｐゴシック"/>
          <w:sz w:val="24"/>
        </w:rPr>
      </w:pPr>
      <w:r w:rsidRPr="000F08D1">
        <w:rPr>
          <w:rFonts w:ascii="ＭＳ Ｐゴシック" w:eastAsia="ＭＳ Ｐゴシック" w:hAnsi="ＭＳ Ｐゴシック" w:hint="eastAsia"/>
          <w:noProof/>
          <w:sz w:val="24"/>
        </w:rPr>
        <w:drawing>
          <wp:inline distT="0" distB="0" distL="0" distR="0" wp14:anchorId="38DF1E77" wp14:editId="62A08435">
            <wp:extent cx="6317615" cy="6996306"/>
            <wp:effectExtent l="0" t="0" r="6985" b="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23930" cy="7003300"/>
                    </a:xfrm>
                    <a:prstGeom prst="rect">
                      <a:avLst/>
                    </a:prstGeom>
                    <a:noFill/>
                    <a:ln>
                      <a:noFill/>
                    </a:ln>
                  </pic:spPr>
                </pic:pic>
              </a:graphicData>
            </a:graphic>
          </wp:inline>
        </w:drawing>
      </w:r>
    </w:p>
    <w:p w14:paraId="2E8C7021" w14:textId="77777777" w:rsidR="00464F2D" w:rsidRPr="00143FBE" w:rsidRDefault="00464F2D" w:rsidP="00464F2D">
      <w:pPr>
        <w:suppressLineNumbers/>
        <w:jc w:val="center"/>
        <w:rPr>
          <w:rFonts w:ascii="ＭＳ Ｐゴシック" w:eastAsia="ＭＳ Ｐゴシック" w:hAnsi="ＭＳ Ｐゴシック"/>
          <w:sz w:val="22"/>
        </w:rPr>
      </w:pPr>
      <w:r w:rsidRPr="00143FBE">
        <w:rPr>
          <w:rFonts w:ascii="ＭＳ Ｐゴシック" w:eastAsia="ＭＳ Ｐゴシック" w:hAnsi="ＭＳ Ｐゴシック" w:hint="eastAsia"/>
          <w:sz w:val="22"/>
        </w:rPr>
        <w:t>図Ⅴ－１　工業用水法、ビル用水法、条例における指定区域</w:t>
      </w:r>
    </w:p>
    <w:p w14:paraId="5CB666D9" w14:textId="77777777" w:rsidR="00464F2D" w:rsidRDefault="00464F2D" w:rsidP="00464F2D">
      <w:pPr>
        <w:suppressLineNumbers/>
        <w:rPr>
          <w:rFonts w:ascii="ＭＳ Ｐゴシック" w:eastAsia="ＭＳ Ｐゴシック" w:hAnsi="ＭＳ Ｐゴシック"/>
          <w:sz w:val="24"/>
        </w:rPr>
      </w:pPr>
    </w:p>
    <w:p w14:paraId="5C9469E6" w14:textId="77777777" w:rsidR="00464F2D" w:rsidRDefault="00464F2D" w:rsidP="00464F2D">
      <w:pPr>
        <w:suppressLineNumbers/>
        <w:rPr>
          <w:rFonts w:ascii="ＭＳ Ｐゴシック" w:eastAsia="ＭＳ Ｐゴシック" w:hAnsi="ＭＳ Ｐゴシック"/>
          <w:sz w:val="24"/>
        </w:rPr>
      </w:pPr>
    </w:p>
    <w:p w14:paraId="44AF78F1" w14:textId="77777777" w:rsidR="00464F2D" w:rsidRDefault="00464F2D" w:rsidP="00464F2D">
      <w:pPr>
        <w:rPr>
          <w:rFonts w:ascii="ＭＳ Ｐゴシック" w:eastAsia="ＭＳ Ｐゴシック" w:hAnsi="ＭＳ Ｐゴシック"/>
          <w:sz w:val="24"/>
        </w:rPr>
      </w:pPr>
      <w:r>
        <w:rPr>
          <w:rFonts w:ascii="ＭＳ Ｐゴシック" w:eastAsia="ＭＳ Ｐゴシック" w:hAnsi="ＭＳ Ｐゴシック" w:hint="eastAsia"/>
          <w:sz w:val="24"/>
        </w:rPr>
        <w:t>２</w:t>
      </w:r>
      <w:r w:rsidRPr="008430E8">
        <w:rPr>
          <w:rFonts w:ascii="ＭＳ Ｐゴシック" w:eastAsia="ＭＳ Ｐゴシック" w:hAnsi="ＭＳ Ｐゴシック" w:hint="eastAsia"/>
          <w:sz w:val="24"/>
        </w:rPr>
        <w:t xml:space="preserve">　府内における環境の状況</w:t>
      </w:r>
    </w:p>
    <w:p w14:paraId="1ABF8DF8" w14:textId="77777777" w:rsidR="00464F2D" w:rsidRPr="00B224BD" w:rsidRDefault="00464F2D" w:rsidP="00464F2D">
      <w:pPr>
        <w:rPr>
          <w:rFonts w:ascii="ＭＳ 明朝" w:eastAsia="ＭＳ 明朝" w:hAnsi="ＭＳ 明朝"/>
          <w:sz w:val="22"/>
        </w:rPr>
      </w:pPr>
      <w:r w:rsidRPr="00B224BD">
        <w:rPr>
          <w:rFonts w:ascii="ＭＳ 明朝" w:eastAsia="ＭＳ 明朝" w:hAnsi="ＭＳ 明朝" w:hint="eastAsia"/>
          <w:sz w:val="22"/>
        </w:rPr>
        <w:t xml:space="preserve">　大阪府域における地盤沈下の状況を図Ⅴ－２に示す。地盤沈下は、府内全域的に</w:t>
      </w:r>
      <w:r>
        <w:rPr>
          <w:rFonts w:ascii="ＭＳ 明朝" w:eastAsia="ＭＳ 明朝" w:hAnsi="ＭＳ 明朝" w:hint="eastAsia"/>
          <w:sz w:val="22"/>
        </w:rPr>
        <w:t>昭和45年（</w:t>
      </w:r>
      <w:r w:rsidRPr="00B224BD">
        <w:rPr>
          <w:rFonts w:ascii="ＭＳ 明朝" w:eastAsia="ＭＳ 明朝" w:hAnsi="ＭＳ 明朝" w:hint="eastAsia"/>
          <w:sz w:val="22"/>
        </w:rPr>
        <w:t>1970年</w:t>
      </w:r>
      <w:r>
        <w:rPr>
          <w:rFonts w:ascii="ＭＳ 明朝" w:eastAsia="ＭＳ 明朝" w:hAnsi="ＭＳ 明朝" w:hint="eastAsia"/>
          <w:sz w:val="22"/>
        </w:rPr>
        <w:t>）</w:t>
      </w:r>
      <w:r w:rsidRPr="00B224BD">
        <w:rPr>
          <w:rFonts w:ascii="ＭＳ 明朝" w:eastAsia="ＭＳ 明朝" w:hAnsi="ＭＳ 明朝" w:hint="eastAsia"/>
          <w:sz w:val="22"/>
        </w:rPr>
        <w:t>頃から沈静化の傾向にある。</w:t>
      </w:r>
    </w:p>
    <w:p w14:paraId="41B62375" w14:textId="77777777" w:rsidR="00464F2D" w:rsidRDefault="00464F2D" w:rsidP="00464F2D">
      <w:pPr>
        <w:suppressLineNumbers/>
        <w:rPr>
          <w:rFonts w:ascii="ＭＳ 明朝" w:eastAsia="ＭＳ 明朝" w:hAnsi="ＭＳ 明朝"/>
          <w:sz w:val="22"/>
        </w:rPr>
      </w:pPr>
    </w:p>
    <w:p w14:paraId="037B1A79" w14:textId="77777777" w:rsidR="00464F2D" w:rsidRDefault="00464F2D" w:rsidP="00464F2D">
      <w:pPr>
        <w:suppressLineNumbers/>
        <w:rPr>
          <w:rFonts w:ascii="ＭＳ 明朝" w:eastAsia="ＭＳ 明朝" w:hAnsi="ＭＳ 明朝"/>
          <w:sz w:val="22"/>
        </w:rPr>
      </w:pPr>
      <w:r>
        <w:rPr>
          <w:rFonts w:ascii="ＭＳ 明朝" w:eastAsia="ＭＳ 明朝" w:hAnsi="ＭＳ 明朝" w:hint="eastAsia"/>
          <w:noProof/>
          <w:sz w:val="22"/>
        </w:rPr>
        <mc:AlternateContent>
          <mc:Choice Requires="wps">
            <w:drawing>
              <wp:anchor distT="0" distB="0" distL="114300" distR="114300" simplePos="0" relativeHeight="252472320" behindDoc="0" locked="0" layoutInCell="1" allowOverlap="1" wp14:anchorId="42FCE24F" wp14:editId="7A82D09B">
                <wp:simplePos x="0" y="0"/>
                <wp:positionH relativeFrom="column">
                  <wp:posOffset>3985895</wp:posOffset>
                </wp:positionH>
                <wp:positionV relativeFrom="paragraph">
                  <wp:posOffset>3033395</wp:posOffset>
                </wp:positionV>
                <wp:extent cx="1762125" cy="200025"/>
                <wp:effectExtent l="0" t="0" r="9525" b="9525"/>
                <wp:wrapNone/>
                <wp:docPr id="192" name="テキスト ボックス 192"/>
                <wp:cNvGraphicFramePr/>
                <a:graphic xmlns:a="http://schemas.openxmlformats.org/drawingml/2006/main">
                  <a:graphicData uri="http://schemas.microsoft.com/office/word/2010/wordprocessingShape">
                    <wps:wsp>
                      <wps:cNvSpPr txBox="1"/>
                      <wps:spPr>
                        <a:xfrm>
                          <a:off x="0" y="0"/>
                          <a:ext cx="1762125" cy="200025"/>
                        </a:xfrm>
                        <a:prstGeom prst="rect">
                          <a:avLst/>
                        </a:prstGeom>
                        <a:solidFill>
                          <a:schemeClr val="lt1"/>
                        </a:solidFill>
                        <a:ln w="6350">
                          <a:noFill/>
                        </a:ln>
                      </wps:spPr>
                      <wps:txbx>
                        <w:txbxContent>
                          <w:p w14:paraId="443452E7" w14:textId="77777777" w:rsidR="00BA6C41" w:rsidRPr="00B224BD" w:rsidRDefault="00BA6C41" w:rsidP="00464F2D">
                            <w:pPr>
                              <w:rPr>
                                <w:sz w:val="18"/>
                                <w:szCs w:val="18"/>
                              </w:rPr>
                            </w:pPr>
                            <w:r w:rsidRPr="00B224BD">
                              <w:rPr>
                                <w:rFonts w:hint="eastAsia"/>
                                <w:sz w:val="18"/>
                                <w:szCs w:val="18"/>
                              </w:rPr>
                              <w:t>※2009</w:t>
                            </w:r>
                            <w:r w:rsidRPr="00B224BD">
                              <w:rPr>
                                <w:sz w:val="18"/>
                                <w:szCs w:val="18"/>
                              </w:rPr>
                              <w:t>年</w:t>
                            </w:r>
                            <w:r w:rsidRPr="00B224BD">
                              <w:rPr>
                                <w:rFonts w:hint="eastAsia"/>
                                <w:sz w:val="18"/>
                                <w:szCs w:val="18"/>
                              </w:rPr>
                              <w:t>以降は</w:t>
                            </w:r>
                            <w:r w:rsidRPr="00B224BD">
                              <w:rPr>
                                <w:sz w:val="18"/>
                                <w:szCs w:val="18"/>
                              </w:rPr>
                              <w:t>3年</w:t>
                            </w:r>
                            <w:r w:rsidRPr="00B224BD">
                              <w:rPr>
                                <w:rFonts w:hint="eastAsia"/>
                                <w:sz w:val="18"/>
                                <w:szCs w:val="18"/>
                              </w:rPr>
                              <w:t>毎</w:t>
                            </w:r>
                            <w:r w:rsidRPr="00B224BD">
                              <w:rPr>
                                <w:sz w:val="18"/>
                                <w:szCs w:val="18"/>
                              </w:rPr>
                              <w:t>に</w:t>
                            </w:r>
                            <w:r w:rsidRPr="00B224BD">
                              <w:rPr>
                                <w:rFonts w:hint="eastAsia"/>
                                <w:sz w:val="18"/>
                                <w:szCs w:val="18"/>
                              </w:rPr>
                              <w:t>観測</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CE24F" id="テキスト ボックス 192" o:spid="_x0000_s1125" type="#_x0000_t202" style="position:absolute;left:0;text-align:left;margin-left:313.85pt;margin-top:238.85pt;width:138.75pt;height:15.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" fillcolor="white [3201]" stroked="f" strokeweight=".5pt">
                <v:textbox inset=",0,,0">
                  <w:txbxContent>
                    <w:p w14:paraId="443452E7" w14:textId="77777777" w:rsidR="00BA6C41" w:rsidRPr="00B224BD" w:rsidRDefault="00BA6C41" w:rsidP="00464F2D">
                      <w:pPr>
                        <w:rPr>
                          <w:sz w:val="18"/>
                          <w:szCs w:val="18"/>
                        </w:rPr>
                      </w:pPr>
                      <w:r w:rsidRPr="00B224BD">
                        <w:rPr>
                          <w:rFonts w:hint="eastAsia"/>
                          <w:sz w:val="18"/>
                          <w:szCs w:val="18"/>
                        </w:rPr>
                        <w:t>※2009</w:t>
                      </w:r>
                      <w:r w:rsidRPr="00B224BD">
                        <w:rPr>
                          <w:sz w:val="18"/>
                          <w:szCs w:val="18"/>
                        </w:rPr>
                        <w:t>年</w:t>
                      </w:r>
                      <w:r w:rsidRPr="00B224BD">
                        <w:rPr>
                          <w:rFonts w:hint="eastAsia"/>
                          <w:sz w:val="18"/>
                          <w:szCs w:val="18"/>
                        </w:rPr>
                        <w:t>以降は</w:t>
                      </w:r>
                      <w:r w:rsidRPr="00B224BD">
                        <w:rPr>
                          <w:sz w:val="18"/>
                          <w:szCs w:val="18"/>
                        </w:rPr>
                        <w:t>3年</w:t>
                      </w:r>
                      <w:r w:rsidRPr="00B224BD">
                        <w:rPr>
                          <w:rFonts w:hint="eastAsia"/>
                          <w:sz w:val="18"/>
                          <w:szCs w:val="18"/>
                        </w:rPr>
                        <w:t>毎</w:t>
                      </w:r>
                      <w:r w:rsidRPr="00B224BD">
                        <w:rPr>
                          <w:sz w:val="18"/>
                          <w:szCs w:val="18"/>
                        </w:rPr>
                        <w:t>に</w:t>
                      </w:r>
                      <w:r w:rsidRPr="00B224BD">
                        <w:rPr>
                          <w:rFonts w:hint="eastAsia"/>
                          <w:sz w:val="18"/>
                          <w:szCs w:val="18"/>
                        </w:rPr>
                        <w:t>観測</w:t>
                      </w:r>
                    </w:p>
                  </w:txbxContent>
                </v:textbox>
              </v:shape>
            </w:pict>
          </mc:Fallback>
        </mc:AlternateContent>
      </w:r>
      <w:r>
        <w:rPr>
          <w:rFonts w:ascii="ＭＳ 明朝" w:eastAsia="ＭＳ 明朝" w:hAnsi="ＭＳ 明朝"/>
          <w:noProof/>
          <w:sz w:val="22"/>
        </w:rPr>
        <w:drawing>
          <wp:inline distT="0" distB="0" distL="0" distR="0" wp14:anchorId="0789B755" wp14:editId="494AF672">
            <wp:extent cx="5828030" cy="3054350"/>
            <wp:effectExtent l="0" t="0" r="1270"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28030" cy="3054350"/>
                    </a:xfrm>
                    <a:prstGeom prst="rect">
                      <a:avLst/>
                    </a:prstGeom>
                    <a:noFill/>
                    <a:ln>
                      <a:noFill/>
                    </a:ln>
                  </pic:spPr>
                </pic:pic>
              </a:graphicData>
            </a:graphic>
          </wp:inline>
        </w:drawing>
      </w:r>
    </w:p>
    <w:p w14:paraId="24B334B4" w14:textId="77777777" w:rsidR="00464F2D" w:rsidRPr="00C066E8" w:rsidRDefault="00464F2D" w:rsidP="00464F2D">
      <w:pPr>
        <w:suppressLineNumbers/>
        <w:jc w:val="center"/>
        <w:rPr>
          <w:rFonts w:ascii="ＭＳ Ｐゴシック" w:eastAsia="ＭＳ Ｐゴシック" w:hAnsi="ＭＳ Ｐゴシック"/>
          <w:sz w:val="22"/>
        </w:rPr>
      </w:pPr>
      <w:r w:rsidRPr="00C066E8">
        <w:rPr>
          <w:rFonts w:ascii="ＭＳ Ｐゴシック" w:eastAsia="ＭＳ Ｐゴシック" w:hAnsi="ＭＳ Ｐゴシック" w:hint="eastAsia"/>
          <w:sz w:val="22"/>
        </w:rPr>
        <w:t>図Ⅴ－</w:t>
      </w:r>
      <w:r>
        <w:rPr>
          <w:rFonts w:ascii="ＭＳ Ｐゴシック" w:eastAsia="ＭＳ Ｐゴシック" w:hAnsi="ＭＳ Ｐゴシック" w:hint="eastAsia"/>
          <w:sz w:val="22"/>
        </w:rPr>
        <w:t>２</w:t>
      </w:r>
      <w:r w:rsidRPr="00C066E8">
        <w:rPr>
          <w:rFonts w:ascii="ＭＳ Ｐゴシック" w:eastAsia="ＭＳ Ｐゴシック" w:hAnsi="ＭＳ Ｐゴシック" w:hint="eastAsia"/>
          <w:sz w:val="22"/>
        </w:rPr>
        <w:t xml:space="preserve">　大阪府域における地盤沈下の状況</w:t>
      </w:r>
    </w:p>
    <w:p w14:paraId="09F99F55" w14:textId="77777777" w:rsidR="00464F2D" w:rsidRDefault="00464F2D" w:rsidP="00464F2D">
      <w:pPr>
        <w:suppressLineNumbers/>
        <w:ind w:left="330" w:hangingChars="150" w:hanging="330"/>
        <w:rPr>
          <w:rFonts w:ascii="ＭＳ 明朝" w:eastAsia="ＭＳ 明朝" w:hAnsi="ＭＳ 明朝"/>
          <w:sz w:val="22"/>
        </w:rPr>
      </w:pPr>
      <w:r w:rsidRPr="00296AED">
        <w:rPr>
          <w:rFonts w:ascii="ＭＳ 明朝" w:eastAsia="ＭＳ 明朝" w:hAnsi="ＭＳ 明朝" w:hint="eastAsia"/>
          <w:sz w:val="22"/>
        </w:rPr>
        <w:t xml:space="preserve">　</w:t>
      </w:r>
    </w:p>
    <w:p w14:paraId="48622D5C" w14:textId="77777777" w:rsidR="00464F2D" w:rsidRPr="00583B21" w:rsidRDefault="00464F2D" w:rsidP="00464F2D">
      <w:pPr>
        <w:rPr>
          <w:rFonts w:ascii="ＭＳ Ｐゴシック" w:eastAsia="ＭＳ Ｐゴシック" w:hAnsi="ＭＳ Ｐゴシック"/>
          <w:sz w:val="24"/>
          <w:szCs w:val="24"/>
        </w:rPr>
      </w:pPr>
      <w:r w:rsidRPr="00583B21">
        <w:rPr>
          <w:rFonts w:ascii="ＭＳ Ｐゴシック" w:eastAsia="ＭＳ Ｐゴシック" w:hAnsi="ＭＳ Ｐゴシック" w:hint="eastAsia"/>
          <w:sz w:val="24"/>
          <w:szCs w:val="24"/>
        </w:rPr>
        <w:t>３　施行状況について</w:t>
      </w:r>
    </w:p>
    <w:p w14:paraId="79730613" w14:textId="77777777" w:rsidR="00464F2D" w:rsidRPr="00A70056" w:rsidRDefault="00464F2D" w:rsidP="00464F2D">
      <w:pPr>
        <w:ind w:leftChars="100" w:left="210" w:firstLineChars="100" w:firstLine="220"/>
        <w:rPr>
          <w:rFonts w:ascii="ＭＳ 明朝" w:eastAsia="ＭＳ 明朝" w:hAnsi="ＭＳ 明朝"/>
          <w:sz w:val="22"/>
        </w:rPr>
      </w:pPr>
      <w:r w:rsidRPr="00A70056">
        <w:rPr>
          <w:rFonts w:ascii="ＭＳ 明朝" w:eastAsia="ＭＳ 明朝" w:hAnsi="ＭＳ 明朝" w:hint="eastAsia"/>
          <w:sz w:val="22"/>
        </w:rPr>
        <w:t>令和３年（2021年）７月末における工業用水法、ビル用水法及び条例に基づく許可件数を表Ⅴ－２に示す。</w:t>
      </w:r>
    </w:p>
    <w:p w14:paraId="4CBCF712" w14:textId="77777777" w:rsidR="00464F2D" w:rsidRDefault="00464F2D" w:rsidP="00464F2D">
      <w:pPr>
        <w:suppressLineNumbers/>
        <w:ind w:leftChars="100" w:left="210" w:firstLineChars="100" w:firstLine="220"/>
        <w:rPr>
          <w:rFonts w:ascii="ＭＳ 明朝" w:eastAsia="ＭＳ 明朝" w:hAnsi="ＭＳ 明朝"/>
          <w:sz w:val="22"/>
        </w:rPr>
      </w:pPr>
    </w:p>
    <w:p w14:paraId="085F443C" w14:textId="77777777" w:rsidR="00464F2D" w:rsidRPr="00143FBE" w:rsidRDefault="00464F2D" w:rsidP="00464F2D">
      <w:pPr>
        <w:suppressLineNumbers/>
        <w:jc w:val="center"/>
        <w:rPr>
          <w:rFonts w:ascii="ＭＳ Ｐゴシック" w:eastAsia="ＭＳ Ｐゴシック" w:hAnsi="ＭＳ Ｐゴシック"/>
          <w:sz w:val="22"/>
        </w:rPr>
      </w:pPr>
      <w:r w:rsidRPr="00143FBE">
        <w:rPr>
          <w:rFonts w:ascii="ＭＳ Ｐゴシック" w:eastAsia="ＭＳ Ｐゴシック" w:hAnsi="ＭＳ Ｐゴシック" w:hint="eastAsia"/>
          <w:sz w:val="22"/>
        </w:rPr>
        <w:t>表Ⅴ－２　大阪府域における工業用水法、ビル用水法及び条例の許可件数</w:t>
      </w:r>
    </w:p>
    <w:tbl>
      <w:tblPr>
        <w:tblStyle w:val="a8"/>
        <w:tblW w:w="0" w:type="auto"/>
        <w:jc w:val="center"/>
        <w:tblLook w:val="04A0" w:firstRow="1" w:lastRow="0" w:firstColumn="1" w:lastColumn="0" w:noHBand="0" w:noVBand="1"/>
      </w:tblPr>
      <w:tblGrid>
        <w:gridCol w:w="1701"/>
        <w:gridCol w:w="2265"/>
        <w:gridCol w:w="2265"/>
        <w:gridCol w:w="2265"/>
      </w:tblGrid>
      <w:tr w:rsidR="00464F2D" w:rsidRPr="00B224BD" w14:paraId="5A234BBC" w14:textId="77777777" w:rsidTr="00C4626E">
        <w:trPr>
          <w:jc w:val="center"/>
        </w:trPr>
        <w:tc>
          <w:tcPr>
            <w:tcW w:w="1701" w:type="dxa"/>
            <w:tcBorders>
              <w:tl2br w:val="single" w:sz="4" w:space="0" w:color="auto"/>
              <w:tr2bl w:val="nil"/>
            </w:tcBorders>
          </w:tcPr>
          <w:p w14:paraId="49C96B57" w14:textId="77777777" w:rsidR="00464F2D" w:rsidRPr="00B224BD" w:rsidRDefault="00464F2D" w:rsidP="00C4626E">
            <w:pPr>
              <w:suppressLineNumbers/>
              <w:rPr>
                <w:rFonts w:ascii="ＭＳ 明朝" w:eastAsia="ＭＳ 明朝" w:hAnsi="ＭＳ 明朝"/>
                <w:sz w:val="22"/>
              </w:rPr>
            </w:pPr>
          </w:p>
        </w:tc>
        <w:tc>
          <w:tcPr>
            <w:tcW w:w="2265" w:type="dxa"/>
          </w:tcPr>
          <w:p w14:paraId="4F27D5A0"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工業用水法</w:t>
            </w:r>
          </w:p>
        </w:tc>
        <w:tc>
          <w:tcPr>
            <w:tcW w:w="2265" w:type="dxa"/>
          </w:tcPr>
          <w:p w14:paraId="463B3FFA"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ビル用水法</w:t>
            </w:r>
          </w:p>
        </w:tc>
        <w:tc>
          <w:tcPr>
            <w:tcW w:w="2265" w:type="dxa"/>
          </w:tcPr>
          <w:p w14:paraId="6A124664"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条例</w:t>
            </w:r>
          </w:p>
        </w:tc>
      </w:tr>
      <w:tr w:rsidR="00464F2D" w:rsidRPr="00B224BD" w14:paraId="06A40A5E" w14:textId="77777777" w:rsidTr="00C4626E">
        <w:trPr>
          <w:jc w:val="center"/>
        </w:trPr>
        <w:tc>
          <w:tcPr>
            <w:tcW w:w="1701" w:type="dxa"/>
          </w:tcPr>
          <w:p w14:paraId="171D4A3C"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許可件数</w:t>
            </w:r>
          </w:p>
        </w:tc>
        <w:tc>
          <w:tcPr>
            <w:tcW w:w="2265" w:type="dxa"/>
          </w:tcPr>
          <w:p w14:paraId="59B59897"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76</w:t>
            </w:r>
          </w:p>
        </w:tc>
        <w:tc>
          <w:tcPr>
            <w:tcW w:w="2265" w:type="dxa"/>
          </w:tcPr>
          <w:p w14:paraId="26ABCCEC"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１</w:t>
            </w:r>
          </w:p>
        </w:tc>
        <w:tc>
          <w:tcPr>
            <w:tcW w:w="2265" w:type="dxa"/>
          </w:tcPr>
          <w:p w14:paraId="27E13B13"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０</w:t>
            </w:r>
          </w:p>
        </w:tc>
      </w:tr>
    </w:tbl>
    <w:p w14:paraId="5E2E700B" w14:textId="77777777" w:rsidR="00464F2D" w:rsidRPr="00B224BD" w:rsidRDefault="00464F2D" w:rsidP="00464F2D">
      <w:pPr>
        <w:suppressLineNumbers/>
        <w:rPr>
          <w:rFonts w:ascii="ＭＳ Ｐゴシック" w:eastAsia="ＭＳ Ｐゴシック" w:hAnsi="ＭＳ Ｐゴシック"/>
          <w:sz w:val="24"/>
        </w:rPr>
      </w:pPr>
    </w:p>
    <w:p w14:paraId="368D432B" w14:textId="77777777" w:rsidR="00464F2D" w:rsidRPr="00A70056" w:rsidRDefault="00464F2D" w:rsidP="00464F2D">
      <w:pPr>
        <w:ind w:leftChars="50" w:left="105"/>
        <w:rPr>
          <w:rFonts w:ascii="ＭＳ 明朝" w:eastAsia="ＭＳ 明朝" w:hAnsi="ＭＳ 明朝"/>
          <w:sz w:val="22"/>
        </w:rPr>
      </w:pPr>
      <w:r w:rsidRPr="00B224BD">
        <w:rPr>
          <w:rFonts w:ascii="ＭＳ 明朝" w:eastAsia="ＭＳ 明朝" w:hAnsi="ＭＳ 明朝" w:hint="eastAsia"/>
          <w:sz w:val="22"/>
        </w:rPr>
        <w:t xml:space="preserve">　</w:t>
      </w:r>
      <w:r w:rsidRPr="00A70056">
        <w:rPr>
          <w:rFonts w:ascii="ＭＳ 明朝" w:eastAsia="ＭＳ 明朝" w:hAnsi="ＭＳ 明朝" w:hint="eastAsia"/>
          <w:sz w:val="22"/>
        </w:rPr>
        <w:t>現在、条例に基づき使用している井戸はないが、規制区域外の府内市町村の水道事業においては、17市町村（令和元年度(</w:t>
      </w:r>
      <w:r w:rsidRPr="00A70056">
        <w:rPr>
          <w:rFonts w:ascii="ＭＳ 明朝" w:eastAsia="ＭＳ 明朝" w:hAnsi="ＭＳ 明朝"/>
          <w:sz w:val="22"/>
        </w:rPr>
        <w:t>2019</w:t>
      </w:r>
      <w:r w:rsidRPr="00A70056">
        <w:rPr>
          <w:rFonts w:ascii="ＭＳ 明朝" w:eastAsia="ＭＳ 明朝" w:hAnsi="ＭＳ 明朝" w:hint="eastAsia"/>
          <w:sz w:val="22"/>
        </w:rPr>
        <w:t>年度)）が地下水を水源としており、また、府域の地下水採取量のうち58％（令和２年（2020年））を上水用が占める状況にある。このように現在も水道事業者による地下水利用の需要は少なからず存在しており、条例による規制は、工業用水法及びビル用水法による規制とあいまって、地盤沈下の防止に寄与しているものと考えられる。</w:t>
      </w:r>
    </w:p>
    <w:p w14:paraId="6456950C" w14:textId="77777777" w:rsidR="00464F2D" w:rsidRPr="00B224BD" w:rsidRDefault="00464F2D" w:rsidP="00464F2D">
      <w:pPr>
        <w:rPr>
          <w:rFonts w:ascii="ＭＳ Ｐゴシック" w:eastAsia="ＭＳ Ｐゴシック" w:hAnsi="ＭＳ Ｐゴシック"/>
          <w:sz w:val="26"/>
          <w:szCs w:val="26"/>
        </w:rPr>
      </w:pPr>
    </w:p>
    <w:p w14:paraId="68A0D1B0" w14:textId="77777777" w:rsidR="00464F2D" w:rsidRPr="00583B21" w:rsidRDefault="00464F2D" w:rsidP="00464F2D">
      <w:pPr>
        <w:rPr>
          <w:rFonts w:ascii="ＭＳ Ｐゴシック" w:eastAsia="ＭＳ Ｐゴシック" w:hAnsi="ＭＳ Ｐゴシック"/>
          <w:sz w:val="24"/>
          <w:szCs w:val="24"/>
        </w:rPr>
      </w:pPr>
      <w:r w:rsidRPr="00583B21">
        <w:rPr>
          <w:rFonts w:ascii="ＭＳ Ｐゴシック" w:eastAsia="ＭＳ Ｐゴシック" w:hAnsi="ＭＳ Ｐゴシック" w:hint="eastAsia"/>
          <w:sz w:val="24"/>
          <w:szCs w:val="24"/>
        </w:rPr>
        <w:t>４　今後のあり方について</w:t>
      </w:r>
    </w:p>
    <w:p w14:paraId="7C992F17" w14:textId="77777777" w:rsidR="00464F2D" w:rsidRPr="00B224BD" w:rsidRDefault="00464F2D" w:rsidP="00464F2D">
      <w:pPr>
        <w:pStyle w:val="a7"/>
        <w:ind w:leftChars="93" w:left="195" w:firstLineChars="101" w:firstLine="222"/>
        <w:rPr>
          <w:rFonts w:ascii="ＭＳ 明朝" w:eastAsia="ＭＳ 明朝" w:hAnsi="ＭＳ 明朝"/>
          <w:sz w:val="22"/>
        </w:rPr>
      </w:pPr>
      <w:r w:rsidRPr="00B224BD">
        <w:rPr>
          <w:rFonts w:ascii="ＭＳ 明朝" w:eastAsia="ＭＳ 明朝" w:hAnsi="ＭＳ 明朝" w:hint="eastAsia"/>
          <w:sz w:val="22"/>
        </w:rPr>
        <w:t>地盤沈下は沈静化の傾向にあり、法と</w:t>
      </w:r>
      <w:r w:rsidRPr="00E50223">
        <w:rPr>
          <w:rFonts w:ascii="ＭＳ 明朝" w:eastAsia="ＭＳ 明朝" w:hAnsi="ＭＳ 明朝" w:hint="eastAsia"/>
          <w:sz w:val="22"/>
        </w:rPr>
        <w:t>あわせた</w:t>
      </w:r>
      <w:r w:rsidRPr="00B224BD">
        <w:rPr>
          <w:rFonts w:ascii="ＭＳ 明朝" w:eastAsia="ＭＳ 明朝" w:hAnsi="ＭＳ 明朝" w:hint="eastAsia"/>
          <w:sz w:val="22"/>
        </w:rPr>
        <w:t>条例の効果は認められることから、引き続き地盤沈下の防止を図るため、現行の規制制度を継続することが適当である。</w:t>
      </w:r>
    </w:p>
    <w:p w14:paraId="1BB0839D" w14:textId="77777777" w:rsidR="00464F2D" w:rsidRPr="00B224BD" w:rsidRDefault="00464F2D" w:rsidP="00464F2D">
      <w:pPr>
        <w:widowControl/>
        <w:jc w:val="left"/>
        <w:rPr>
          <w:rFonts w:ascii="ＭＳ 明朝" w:eastAsia="ＭＳ 明朝" w:hAnsi="ＭＳ 明朝"/>
        </w:rPr>
      </w:pPr>
      <w:r w:rsidRPr="00B224BD">
        <w:rPr>
          <w:rFonts w:ascii="ＭＳ 明朝" w:eastAsia="ＭＳ 明朝" w:hAnsi="ＭＳ 明朝"/>
        </w:rPr>
        <w:br w:type="page"/>
      </w:r>
    </w:p>
    <w:p w14:paraId="5DB5D40F" w14:textId="77777777" w:rsidR="00464F2D" w:rsidRPr="0096505E" w:rsidRDefault="00464F2D" w:rsidP="0096505E">
      <w:pPr>
        <w:pStyle w:val="1"/>
        <w:rPr>
          <w:rFonts w:ascii="ＭＳ Ｐゴシック" w:eastAsia="ＭＳ Ｐゴシック" w:hAnsi="ＭＳ Ｐゴシック"/>
          <w:b/>
        </w:rPr>
      </w:pPr>
      <w:bookmarkStart w:id="23" w:name="_Toc82020559"/>
      <w:r w:rsidRPr="0096505E">
        <w:rPr>
          <w:rFonts w:ascii="ＭＳ Ｐゴシック" w:eastAsia="ＭＳ Ｐゴシック" w:hAnsi="ＭＳ Ｐゴシック" w:hint="eastAsia"/>
          <w:b/>
        </w:rPr>
        <w:t>Ⅵ 土壌汚染分野</w:t>
      </w:r>
      <w:bookmarkEnd w:id="23"/>
    </w:p>
    <w:p w14:paraId="23951BDE" w14:textId="77777777" w:rsidR="00464F2D" w:rsidRDefault="00464F2D" w:rsidP="00464F2D">
      <w:pPr>
        <w:rPr>
          <w:rFonts w:ascii="ＭＳ Ｐゴシック" w:eastAsia="ＭＳ Ｐゴシック" w:hAnsi="ＭＳ Ｐゴシック"/>
          <w:sz w:val="24"/>
        </w:rPr>
      </w:pPr>
    </w:p>
    <w:p w14:paraId="2A5AD403" w14:textId="77777777" w:rsidR="00464F2D" w:rsidRDefault="00464F2D" w:rsidP="00464F2D">
      <w:pPr>
        <w:rPr>
          <w:rFonts w:ascii="ＭＳ Ｐゴシック" w:eastAsia="ＭＳ Ｐゴシック" w:hAnsi="ＭＳ Ｐゴシック"/>
          <w:sz w:val="24"/>
        </w:rPr>
      </w:pPr>
      <w:r>
        <w:rPr>
          <w:rFonts w:ascii="ＭＳ Ｐゴシック" w:eastAsia="ＭＳ Ｐゴシック" w:hAnsi="ＭＳ Ｐゴシック" w:hint="eastAsia"/>
          <w:sz w:val="24"/>
        </w:rPr>
        <w:t>１</w:t>
      </w:r>
      <w:r w:rsidRPr="008430E8">
        <w:rPr>
          <w:rFonts w:ascii="ＭＳ Ｐゴシック" w:eastAsia="ＭＳ Ｐゴシック" w:hAnsi="ＭＳ Ｐゴシック" w:hint="eastAsia"/>
          <w:sz w:val="24"/>
        </w:rPr>
        <w:t xml:space="preserve">　府内における法</w:t>
      </w:r>
      <w:r>
        <w:rPr>
          <w:rFonts w:ascii="ＭＳ Ｐゴシック" w:eastAsia="ＭＳ Ｐゴシック" w:hAnsi="ＭＳ Ｐゴシック" w:hint="eastAsia"/>
          <w:sz w:val="24"/>
        </w:rPr>
        <w:t>及び</w:t>
      </w:r>
      <w:r w:rsidRPr="008430E8">
        <w:rPr>
          <w:rFonts w:ascii="ＭＳ Ｐゴシック" w:eastAsia="ＭＳ Ｐゴシック" w:hAnsi="ＭＳ Ｐゴシック" w:hint="eastAsia"/>
          <w:sz w:val="24"/>
        </w:rPr>
        <w:t>条例による規制の枠組み</w:t>
      </w:r>
    </w:p>
    <w:p w14:paraId="7984520D" w14:textId="77777777" w:rsidR="00464F2D" w:rsidRPr="00A70056" w:rsidRDefault="00464F2D" w:rsidP="00464F2D">
      <w:pPr>
        <w:rPr>
          <w:rFonts w:ascii="ＭＳ 明朝" w:eastAsia="ＭＳ 明朝" w:hAnsi="ＭＳ 明朝"/>
          <w:sz w:val="22"/>
        </w:rPr>
      </w:pPr>
      <w:r>
        <w:rPr>
          <w:rFonts w:ascii="ＭＳ 明朝" w:eastAsia="ＭＳ 明朝" w:hAnsi="ＭＳ 明朝" w:hint="eastAsia"/>
          <w:sz w:val="22"/>
        </w:rPr>
        <w:t xml:space="preserve">　大</w:t>
      </w:r>
      <w:r w:rsidRPr="00A70056">
        <w:rPr>
          <w:rFonts w:ascii="ＭＳ 明朝" w:eastAsia="ＭＳ 明朝" w:hAnsi="ＭＳ 明朝" w:hint="eastAsia"/>
          <w:sz w:val="22"/>
        </w:rPr>
        <w:t>阪府における土壌汚染対策については、「土壌汚染対策法」及び条例により規制を行っている。</w:t>
      </w:r>
    </w:p>
    <w:p w14:paraId="644CAA31" w14:textId="77777777" w:rsidR="00464F2D" w:rsidRPr="00A70056" w:rsidRDefault="00464F2D" w:rsidP="00464F2D">
      <w:pPr>
        <w:rPr>
          <w:rFonts w:ascii="ＭＳ 明朝" w:eastAsia="ＭＳ 明朝" w:hAnsi="ＭＳ 明朝"/>
          <w:sz w:val="22"/>
        </w:rPr>
      </w:pPr>
      <w:r w:rsidRPr="00A70056">
        <w:rPr>
          <w:rFonts w:ascii="ＭＳ 明朝" w:eastAsia="ＭＳ 明朝" w:hAnsi="ＭＳ 明朝" w:hint="eastAsia"/>
          <w:sz w:val="22"/>
        </w:rPr>
        <w:t xml:space="preserve">　土壌汚染対策の推進にあたって生じた課題に対応するため、平成29年</w:t>
      </w:r>
      <w:r w:rsidRPr="00A70056">
        <w:rPr>
          <w:rFonts w:ascii="ＭＳ 明朝" w:eastAsia="ＭＳ 明朝" w:hAnsi="ＭＳ 明朝"/>
          <w:sz w:val="22"/>
        </w:rPr>
        <w:t>（201</w:t>
      </w:r>
      <w:r w:rsidRPr="00A70056">
        <w:rPr>
          <w:rFonts w:ascii="ＭＳ 明朝" w:eastAsia="ＭＳ 明朝" w:hAnsi="ＭＳ 明朝" w:hint="eastAsia"/>
          <w:sz w:val="22"/>
        </w:rPr>
        <w:t>7年</w:t>
      </w:r>
      <w:r w:rsidRPr="00A70056">
        <w:rPr>
          <w:rFonts w:ascii="ＭＳ 明朝" w:eastAsia="ＭＳ 明朝" w:hAnsi="ＭＳ 明朝"/>
          <w:sz w:val="22"/>
        </w:rPr>
        <w:t>）</w:t>
      </w:r>
      <w:r w:rsidRPr="00A70056">
        <w:rPr>
          <w:rFonts w:ascii="ＭＳ 明朝" w:eastAsia="ＭＳ 明朝" w:hAnsi="ＭＳ 明朝" w:hint="eastAsia"/>
          <w:sz w:val="22"/>
        </w:rPr>
        <w:t>５月に土壌汚染対策法が改正され、同法との整合を図るため、令和元年（2019年</w:t>
      </w:r>
      <w:r w:rsidRPr="00A70056">
        <w:rPr>
          <w:rFonts w:ascii="ＭＳ 明朝" w:eastAsia="ＭＳ 明朝" w:hAnsi="ＭＳ 明朝"/>
          <w:sz w:val="22"/>
        </w:rPr>
        <w:t>）</w:t>
      </w:r>
      <w:r w:rsidRPr="00A70056">
        <w:rPr>
          <w:rFonts w:ascii="ＭＳ 明朝" w:eastAsia="ＭＳ 明朝" w:hAnsi="ＭＳ 明朝" w:hint="eastAsia"/>
          <w:sz w:val="22"/>
        </w:rPr>
        <w:t>３月、条例が改正された。</w:t>
      </w:r>
    </w:p>
    <w:p w14:paraId="6C2A022C" w14:textId="77777777" w:rsidR="00464F2D" w:rsidRPr="00A70056" w:rsidRDefault="00464F2D" w:rsidP="00464F2D">
      <w:pPr>
        <w:ind w:firstLineChars="100" w:firstLine="220"/>
        <w:rPr>
          <w:rFonts w:ascii="ＭＳ 明朝" w:eastAsia="ＭＳ 明朝" w:hAnsi="ＭＳ 明朝"/>
          <w:sz w:val="22"/>
        </w:rPr>
      </w:pPr>
      <w:r w:rsidRPr="00A70056">
        <w:rPr>
          <w:rFonts w:ascii="ＭＳ 明朝" w:eastAsia="ＭＳ 明朝" w:hAnsi="ＭＳ 明朝" w:hint="eastAsia"/>
          <w:sz w:val="22"/>
        </w:rPr>
        <w:t>土壌汚染対策法及び条例に係る規制の概要を表Ⅵ－１に示す。</w:t>
      </w:r>
    </w:p>
    <w:p w14:paraId="22A2532A" w14:textId="77777777" w:rsidR="00464F2D" w:rsidRPr="00A70056" w:rsidRDefault="00464F2D" w:rsidP="00464F2D">
      <w:pPr>
        <w:suppressLineNumbers/>
        <w:rPr>
          <w:rFonts w:ascii="ＭＳ 明朝" w:eastAsia="ＭＳ 明朝" w:hAnsi="ＭＳ 明朝"/>
          <w:sz w:val="22"/>
        </w:rPr>
      </w:pPr>
    </w:p>
    <w:p w14:paraId="485D2B6E" w14:textId="77777777" w:rsidR="00464F2D" w:rsidRPr="00C558F9" w:rsidRDefault="00464F2D" w:rsidP="00464F2D">
      <w:pPr>
        <w:suppressLineNumbers/>
        <w:jc w:val="center"/>
        <w:rPr>
          <w:rFonts w:ascii="ＭＳ Ｐゴシック" w:eastAsia="ＭＳ Ｐゴシック" w:hAnsi="ＭＳ Ｐゴシック"/>
          <w:sz w:val="22"/>
        </w:rPr>
      </w:pPr>
      <w:r>
        <w:rPr>
          <w:rFonts w:ascii="ＭＳ Ｐゴシック" w:eastAsia="ＭＳ Ｐゴシック" w:hAnsi="ＭＳ Ｐゴシック" w:hint="eastAsia"/>
          <w:sz w:val="22"/>
        </w:rPr>
        <w:t>表Ⅵ－１　土壌汚染対策法及び</w:t>
      </w:r>
      <w:r w:rsidRPr="00C558F9">
        <w:rPr>
          <w:rFonts w:ascii="ＭＳ Ｐゴシック" w:eastAsia="ＭＳ Ｐゴシック" w:hAnsi="ＭＳ Ｐゴシック" w:hint="eastAsia"/>
          <w:sz w:val="22"/>
        </w:rPr>
        <w:t>条例に係る規制の概要</w:t>
      </w:r>
    </w:p>
    <w:tbl>
      <w:tblPr>
        <w:tblStyle w:val="a8"/>
        <w:tblW w:w="10065" w:type="dxa"/>
        <w:tblInd w:w="-431" w:type="dxa"/>
        <w:tblLayout w:type="fixed"/>
        <w:tblLook w:val="04A0" w:firstRow="1" w:lastRow="0" w:firstColumn="1" w:lastColumn="0" w:noHBand="0" w:noVBand="1"/>
      </w:tblPr>
      <w:tblGrid>
        <w:gridCol w:w="709"/>
        <w:gridCol w:w="2414"/>
        <w:gridCol w:w="2408"/>
        <w:gridCol w:w="2267"/>
        <w:gridCol w:w="2267"/>
      </w:tblGrid>
      <w:tr w:rsidR="00464F2D" w14:paraId="5BCEB139" w14:textId="77777777" w:rsidTr="00C4626E">
        <w:tc>
          <w:tcPr>
            <w:tcW w:w="710" w:type="dxa"/>
            <w:vMerge w:val="restart"/>
          </w:tcPr>
          <w:p w14:paraId="3957E524" w14:textId="77777777" w:rsidR="00464F2D" w:rsidRDefault="00464F2D" w:rsidP="00C4626E">
            <w:pPr>
              <w:suppressLineNumbers/>
              <w:jc w:val="center"/>
              <w:rPr>
                <w:rFonts w:ascii="ＭＳ Ｐゴシック" w:eastAsia="ＭＳ Ｐゴシック" w:hAnsi="ＭＳ Ｐゴシック"/>
                <w:sz w:val="24"/>
              </w:rPr>
            </w:pPr>
          </w:p>
        </w:tc>
        <w:tc>
          <w:tcPr>
            <w:tcW w:w="4819" w:type="dxa"/>
            <w:gridSpan w:val="2"/>
          </w:tcPr>
          <w:p w14:paraId="7BFE692C" w14:textId="77777777" w:rsidR="00464F2D" w:rsidRPr="000C7BAD" w:rsidRDefault="00464F2D" w:rsidP="00C4626E">
            <w:pPr>
              <w:suppressLineNumbers/>
              <w:jc w:val="center"/>
              <w:rPr>
                <w:rFonts w:ascii="ＭＳ 明朝" w:eastAsia="ＭＳ 明朝" w:hAnsi="ＭＳ 明朝"/>
                <w:sz w:val="22"/>
              </w:rPr>
            </w:pPr>
            <w:r>
              <w:rPr>
                <w:rFonts w:ascii="ＭＳ 明朝" w:eastAsia="ＭＳ 明朝" w:hAnsi="ＭＳ 明朝" w:hint="eastAsia"/>
                <w:sz w:val="22"/>
              </w:rPr>
              <w:t>改正前</w:t>
            </w:r>
          </w:p>
        </w:tc>
        <w:tc>
          <w:tcPr>
            <w:tcW w:w="4536" w:type="dxa"/>
            <w:gridSpan w:val="2"/>
          </w:tcPr>
          <w:p w14:paraId="6A15A7AE" w14:textId="77777777" w:rsidR="00464F2D" w:rsidRPr="000C7BAD" w:rsidRDefault="00464F2D" w:rsidP="00C4626E">
            <w:pPr>
              <w:suppressLineNumbers/>
              <w:jc w:val="center"/>
              <w:rPr>
                <w:rFonts w:ascii="ＭＳ 明朝" w:eastAsia="ＭＳ 明朝" w:hAnsi="ＭＳ 明朝"/>
                <w:sz w:val="22"/>
              </w:rPr>
            </w:pPr>
            <w:r>
              <w:rPr>
                <w:rFonts w:ascii="ＭＳ 明朝" w:eastAsia="ＭＳ 明朝" w:hAnsi="ＭＳ 明朝" w:hint="eastAsia"/>
                <w:sz w:val="22"/>
              </w:rPr>
              <w:t>現行（追加内容）</w:t>
            </w:r>
          </w:p>
        </w:tc>
      </w:tr>
      <w:tr w:rsidR="00464F2D" w14:paraId="6487A569" w14:textId="77777777" w:rsidTr="00C4626E">
        <w:tc>
          <w:tcPr>
            <w:tcW w:w="710" w:type="dxa"/>
            <w:vMerge/>
          </w:tcPr>
          <w:p w14:paraId="2371D0F1" w14:textId="77777777" w:rsidR="00464F2D" w:rsidRDefault="00464F2D" w:rsidP="00C4626E">
            <w:pPr>
              <w:suppressLineNumbers/>
              <w:jc w:val="center"/>
              <w:rPr>
                <w:rFonts w:ascii="ＭＳ Ｐゴシック" w:eastAsia="ＭＳ Ｐゴシック" w:hAnsi="ＭＳ Ｐゴシック"/>
                <w:sz w:val="24"/>
              </w:rPr>
            </w:pPr>
          </w:p>
        </w:tc>
        <w:tc>
          <w:tcPr>
            <w:tcW w:w="2410" w:type="dxa"/>
          </w:tcPr>
          <w:p w14:paraId="60698358" w14:textId="77777777" w:rsidR="00464F2D" w:rsidRPr="000C7BAD" w:rsidRDefault="00464F2D" w:rsidP="00C4626E">
            <w:pPr>
              <w:suppressLineNumbers/>
              <w:jc w:val="center"/>
              <w:rPr>
                <w:rFonts w:ascii="ＭＳ 明朝" w:eastAsia="ＭＳ 明朝" w:hAnsi="ＭＳ 明朝"/>
                <w:sz w:val="22"/>
              </w:rPr>
            </w:pPr>
            <w:r>
              <w:rPr>
                <w:rFonts w:ascii="ＭＳ 明朝" w:eastAsia="ＭＳ 明朝" w:hAnsi="ＭＳ 明朝" w:hint="eastAsia"/>
                <w:sz w:val="22"/>
              </w:rPr>
              <w:t>土壌汚染対策法</w:t>
            </w:r>
          </w:p>
        </w:tc>
        <w:tc>
          <w:tcPr>
            <w:tcW w:w="2409" w:type="dxa"/>
          </w:tcPr>
          <w:p w14:paraId="4AE09FFC" w14:textId="77777777" w:rsidR="00464F2D" w:rsidRPr="000C7BAD" w:rsidRDefault="00464F2D" w:rsidP="00C4626E">
            <w:pPr>
              <w:suppressLineNumbers/>
              <w:jc w:val="center"/>
              <w:rPr>
                <w:rFonts w:ascii="ＭＳ 明朝" w:eastAsia="ＭＳ 明朝" w:hAnsi="ＭＳ 明朝"/>
                <w:sz w:val="22"/>
              </w:rPr>
            </w:pPr>
            <w:r>
              <w:rPr>
                <w:rFonts w:ascii="ＭＳ 明朝" w:eastAsia="ＭＳ 明朝" w:hAnsi="ＭＳ 明朝" w:hint="eastAsia"/>
                <w:sz w:val="22"/>
              </w:rPr>
              <w:t>条例</w:t>
            </w:r>
          </w:p>
        </w:tc>
        <w:tc>
          <w:tcPr>
            <w:tcW w:w="2268" w:type="dxa"/>
          </w:tcPr>
          <w:p w14:paraId="2666584C" w14:textId="77777777" w:rsidR="00464F2D" w:rsidRPr="000C7BAD" w:rsidRDefault="00464F2D" w:rsidP="00C4626E">
            <w:pPr>
              <w:suppressLineNumbers/>
              <w:jc w:val="center"/>
              <w:rPr>
                <w:rFonts w:ascii="ＭＳ 明朝" w:eastAsia="ＭＳ 明朝" w:hAnsi="ＭＳ 明朝"/>
                <w:sz w:val="22"/>
              </w:rPr>
            </w:pPr>
            <w:r>
              <w:rPr>
                <w:rFonts w:ascii="ＭＳ 明朝" w:eastAsia="ＭＳ 明朝" w:hAnsi="ＭＳ 明朝" w:hint="eastAsia"/>
                <w:sz w:val="22"/>
              </w:rPr>
              <w:t>土壌汚染対策法</w:t>
            </w:r>
          </w:p>
        </w:tc>
        <w:tc>
          <w:tcPr>
            <w:tcW w:w="2268" w:type="dxa"/>
            <w:shd w:val="clear" w:color="auto" w:fill="auto"/>
          </w:tcPr>
          <w:p w14:paraId="3F56159B" w14:textId="77777777" w:rsidR="00464F2D" w:rsidRPr="0097100B" w:rsidRDefault="00464F2D" w:rsidP="00C4626E">
            <w:pPr>
              <w:suppressLineNumbers/>
              <w:jc w:val="center"/>
              <w:rPr>
                <w:rFonts w:ascii="ＭＳ 明朝" w:eastAsia="ＭＳ 明朝" w:hAnsi="ＭＳ 明朝"/>
                <w:sz w:val="22"/>
              </w:rPr>
            </w:pPr>
            <w:r w:rsidRPr="0097100B">
              <w:rPr>
                <w:rFonts w:ascii="ＭＳ 明朝" w:eastAsia="ＭＳ 明朝" w:hAnsi="ＭＳ 明朝" w:hint="eastAsia"/>
                <w:sz w:val="22"/>
              </w:rPr>
              <w:t>条例</w:t>
            </w:r>
          </w:p>
        </w:tc>
      </w:tr>
      <w:tr w:rsidR="00464F2D" w14:paraId="7313F6EF" w14:textId="77777777" w:rsidTr="00C4626E">
        <w:tc>
          <w:tcPr>
            <w:tcW w:w="710" w:type="dxa"/>
            <w:vMerge w:val="restart"/>
            <w:textDirection w:val="tbRlV"/>
          </w:tcPr>
          <w:p w14:paraId="42E19FA3" w14:textId="77777777" w:rsidR="00464F2D" w:rsidRPr="003439ED" w:rsidRDefault="00464F2D" w:rsidP="00C4626E">
            <w:pPr>
              <w:suppressLineNumbers/>
              <w:spacing w:line="200" w:lineRule="exact"/>
              <w:ind w:left="113" w:right="113"/>
              <w:rPr>
                <w:rFonts w:ascii="ＭＳ 明朝" w:eastAsia="ＭＳ 明朝" w:hAnsi="ＭＳ 明朝"/>
                <w:sz w:val="18"/>
                <w:szCs w:val="18"/>
              </w:rPr>
            </w:pPr>
            <w:r>
              <w:rPr>
                <w:rFonts w:ascii="ＭＳ 明朝" w:eastAsia="ＭＳ 明朝" w:hAnsi="ＭＳ 明朝" w:hint="eastAsia"/>
                <w:sz w:val="18"/>
                <w:szCs w:val="18"/>
              </w:rPr>
              <w:t>土地の汚染状況の把握の契機</w:t>
            </w:r>
          </w:p>
        </w:tc>
        <w:tc>
          <w:tcPr>
            <w:tcW w:w="2410" w:type="dxa"/>
            <w:tcBorders>
              <w:bottom w:val="nil"/>
            </w:tcBorders>
          </w:tcPr>
          <w:p w14:paraId="64B5F8AB" w14:textId="77777777" w:rsidR="00464F2D" w:rsidRPr="000C7BAD" w:rsidRDefault="00464F2D" w:rsidP="00C4626E">
            <w:pPr>
              <w:widowControl/>
              <w:suppressLineNumbers/>
              <w:spacing w:afterLines="20" w:after="72" w:line="200" w:lineRule="exact"/>
              <w:jc w:val="center"/>
              <w:rPr>
                <w:rFonts w:ascii="Arial" w:eastAsia="ＭＳ Ｐゴシック" w:hAnsi="Arial" w:cs="Arial"/>
                <w:kern w:val="0"/>
                <w:sz w:val="18"/>
                <w:szCs w:val="18"/>
              </w:rPr>
            </w:pPr>
            <w:r w:rsidRPr="000C7BAD">
              <w:rPr>
                <w:rFonts w:ascii="ＭＳ 明朝" w:eastAsia="ＭＳ 明朝" w:hAnsi="ＭＳ 明朝" w:hint="eastAsia"/>
                <w:color w:val="000000"/>
                <w:sz w:val="18"/>
                <w:szCs w:val="18"/>
              </w:rPr>
              <w:t>3,000㎡以上の土地の形質変更</w:t>
            </w:r>
          </w:p>
          <w:p w14:paraId="3411AAC3" w14:textId="77777777" w:rsidR="00464F2D" w:rsidRPr="00B926AE" w:rsidRDefault="00464F2D" w:rsidP="00C4626E">
            <w:pPr>
              <w:widowControl/>
              <w:suppressLineNumbers/>
              <w:spacing w:line="200" w:lineRule="exact"/>
              <w:jc w:val="left"/>
              <w:rPr>
                <w:rFonts w:ascii="ＭＳ 明朝" w:eastAsia="ＭＳ 明朝" w:hAnsi="ＭＳ 明朝"/>
                <w:color w:val="000000"/>
                <w:sz w:val="18"/>
                <w:szCs w:val="18"/>
              </w:rPr>
            </w:pPr>
            <w:r w:rsidRPr="000C7BAD">
              <w:rPr>
                <w:rFonts w:ascii="ＭＳ 明朝" w:eastAsia="ＭＳ 明朝" w:hAnsi="ＭＳ 明朝" w:hint="eastAsia"/>
                <w:color w:val="000000"/>
                <w:sz w:val="18"/>
                <w:szCs w:val="18"/>
              </w:rPr>
              <w:t>【土地の形質変更の届出】</w:t>
            </w:r>
          </w:p>
        </w:tc>
        <w:tc>
          <w:tcPr>
            <w:tcW w:w="2409" w:type="dxa"/>
            <w:tcBorders>
              <w:bottom w:val="nil"/>
            </w:tcBorders>
          </w:tcPr>
          <w:p w14:paraId="24D0D13C" w14:textId="77777777" w:rsidR="00464F2D" w:rsidRPr="000C7BAD" w:rsidRDefault="00464F2D" w:rsidP="00C4626E">
            <w:pPr>
              <w:widowControl/>
              <w:suppressLineNumbers/>
              <w:spacing w:line="200" w:lineRule="exact"/>
              <w:jc w:val="center"/>
              <w:rPr>
                <w:rFonts w:ascii="Arial" w:eastAsia="ＭＳ Ｐゴシック" w:hAnsi="Arial" w:cs="Arial"/>
                <w:kern w:val="0"/>
                <w:sz w:val="36"/>
                <w:szCs w:val="36"/>
              </w:rPr>
            </w:pPr>
            <w:r w:rsidRPr="000C7BAD">
              <w:rPr>
                <w:rFonts w:ascii="ＭＳ 明朝" w:eastAsia="ＭＳ 明朝" w:hAnsi="ＭＳ 明朝" w:hint="eastAsia"/>
                <w:color w:val="000000"/>
                <w:sz w:val="18"/>
                <w:szCs w:val="18"/>
              </w:rPr>
              <w:t>3,000㎡以上の土地の形質変更</w:t>
            </w:r>
          </w:p>
          <w:p w14:paraId="79F7AED4" w14:textId="77777777" w:rsidR="00464F2D" w:rsidRPr="000C7BAD" w:rsidRDefault="00464F2D" w:rsidP="00C4626E">
            <w:pPr>
              <w:widowControl/>
              <w:suppressLineNumbers/>
              <w:spacing w:line="200" w:lineRule="exact"/>
              <w:jc w:val="left"/>
              <w:rPr>
                <w:rFonts w:ascii="ＭＳ 明朝" w:eastAsia="ＭＳ 明朝" w:hAnsi="ＭＳ 明朝"/>
                <w:sz w:val="20"/>
                <w:szCs w:val="20"/>
              </w:rPr>
            </w:pPr>
            <w:r w:rsidRPr="000C7BAD">
              <w:rPr>
                <w:rFonts w:ascii="ＭＳ 明朝" w:eastAsia="ＭＳ 明朝" w:hAnsi="ＭＳ 明朝" w:hint="eastAsia"/>
                <w:color w:val="000000"/>
                <w:sz w:val="18"/>
                <w:szCs w:val="18"/>
              </w:rPr>
              <w:t>【土地の利用履歴の報告（土壌汚染状況調査を実施してい</w:t>
            </w:r>
            <w:r w:rsidRPr="000C7BAD">
              <w:rPr>
                <w:rFonts w:ascii="ＭＳ 明朝" w:eastAsia="ＭＳ 明朝" w:hAnsi="ＭＳ 明朝" w:hint="eastAsia"/>
                <w:color w:val="000000"/>
                <w:kern w:val="24"/>
                <w:sz w:val="18"/>
                <w:szCs w:val="18"/>
              </w:rPr>
              <w:t>る場合はその結果を含む）】</w:t>
            </w:r>
            <w:r w:rsidRPr="000C7BAD">
              <w:rPr>
                <w:rFonts w:ascii="ＭＳ 明朝" w:eastAsia="ＭＳ 明朝" w:hAnsi="ＭＳ 明朝" w:hint="eastAsia"/>
                <w:color w:val="000000"/>
                <w:sz w:val="18"/>
                <w:szCs w:val="18"/>
              </w:rPr>
              <w:t xml:space="preserve">　</w:t>
            </w:r>
          </w:p>
        </w:tc>
        <w:tc>
          <w:tcPr>
            <w:tcW w:w="2268" w:type="dxa"/>
            <w:vMerge w:val="restart"/>
          </w:tcPr>
          <w:p w14:paraId="2DFAF886" w14:textId="77777777" w:rsidR="00464F2D" w:rsidRDefault="00464F2D" w:rsidP="00C4626E">
            <w:pPr>
              <w:widowControl/>
              <w:suppressLineNumbers/>
              <w:spacing w:afterLines="20" w:after="72" w:line="200" w:lineRule="exact"/>
              <w:jc w:val="center"/>
              <w:rPr>
                <w:rFonts w:ascii="ＭＳ 明朝" w:eastAsia="ＭＳ 明朝" w:hAnsi="ＭＳ 明朝" w:cs="Arial"/>
                <w:kern w:val="0"/>
                <w:sz w:val="18"/>
                <w:szCs w:val="18"/>
              </w:rPr>
            </w:pPr>
            <w:r>
              <w:rPr>
                <w:rFonts w:ascii="ＭＳ 明朝" w:eastAsia="ＭＳ 明朝" w:hAnsi="ＭＳ 明朝" w:cs="Arial" w:hint="eastAsia"/>
                <w:kern w:val="0"/>
                <w:sz w:val="18"/>
                <w:szCs w:val="18"/>
              </w:rPr>
              <w:t>調査が猶予中の900m</w:t>
            </w:r>
            <w:r w:rsidRPr="0083512D">
              <w:rPr>
                <w:rFonts w:ascii="ＭＳ 明朝" w:eastAsia="ＭＳ 明朝" w:hAnsi="ＭＳ 明朝" w:cs="Arial" w:hint="eastAsia"/>
                <w:kern w:val="0"/>
                <w:sz w:val="18"/>
                <w:szCs w:val="18"/>
                <w:vertAlign w:val="superscript"/>
              </w:rPr>
              <w:t>2</w:t>
            </w:r>
            <w:r>
              <w:rPr>
                <w:rFonts w:ascii="ＭＳ 明朝" w:eastAsia="ＭＳ 明朝" w:hAnsi="ＭＳ 明朝" w:cs="Arial" w:hint="eastAsia"/>
                <w:kern w:val="0"/>
                <w:sz w:val="18"/>
                <w:szCs w:val="18"/>
              </w:rPr>
              <w:t>以上の土地の形質変更時</w:t>
            </w:r>
          </w:p>
          <w:p w14:paraId="101CE9C0" w14:textId="77777777" w:rsidR="00464F2D" w:rsidRPr="000C7BAD" w:rsidRDefault="00464F2D" w:rsidP="00C4626E">
            <w:pPr>
              <w:widowControl/>
              <w:suppressLineNumbers/>
              <w:spacing w:afterLines="20" w:after="72" w:line="200" w:lineRule="exact"/>
              <w:jc w:val="center"/>
              <w:rPr>
                <w:rFonts w:ascii="ＭＳ 明朝" w:eastAsia="ＭＳ 明朝" w:hAnsi="ＭＳ 明朝" w:cs="Arial"/>
                <w:kern w:val="0"/>
                <w:sz w:val="18"/>
                <w:szCs w:val="18"/>
              </w:rPr>
            </w:pPr>
            <w:r w:rsidRPr="00B926AE">
              <w:rPr>
                <w:rFonts w:eastAsia="ＭＳ 明朝"/>
                <w:noProof/>
              </w:rPr>
              <mc:AlternateContent>
                <mc:Choice Requires="wps">
                  <w:drawing>
                    <wp:anchor distT="0" distB="0" distL="114300" distR="114300" simplePos="0" relativeHeight="252484608" behindDoc="0" locked="0" layoutInCell="1" allowOverlap="1" wp14:anchorId="5BDD4097" wp14:editId="5203BE24">
                      <wp:simplePos x="0" y="0"/>
                      <wp:positionH relativeFrom="column">
                        <wp:posOffset>594995</wp:posOffset>
                      </wp:positionH>
                      <wp:positionV relativeFrom="paragraph">
                        <wp:posOffset>272415</wp:posOffset>
                      </wp:positionV>
                      <wp:extent cx="142875" cy="123825"/>
                      <wp:effectExtent l="19050" t="0" r="28575" b="47625"/>
                      <wp:wrapNone/>
                      <wp:docPr id="58" name="下矢印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000CED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8" o:spid="_x0000_s1026" type="#_x0000_t67" style="position:absolute;left:0;text-align:left;margin-left:46.85pt;margin-top:21.45pt;width:11.25pt;height:9.75pt;flip:x;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" adj="10800" fillcolor="#4f81bd" strokecolor="#385d8a" strokeweight="2pt">
                      <v:path arrowok="t"/>
                    </v:shape>
                  </w:pict>
                </mc:Fallback>
              </mc:AlternateContent>
            </w:r>
            <w:r w:rsidRPr="000C7BAD">
              <w:rPr>
                <w:rFonts w:ascii="ＭＳ 明朝" w:eastAsia="ＭＳ 明朝" w:hAnsi="ＭＳ 明朝" w:hint="eastAsia"/>
                <w:color w:val="000000"/>
                <w:sz w:val="18"/>
                <w:szCs w:val="18"/>
              </w:rPr>
              <w:t>【土地の形質変更の</w:t>
            </w:r>
            <w:r>
              <w:rPr>
                <w:rFonts w:ascii="ＭＳ 明朝" w:eastAsia="ＭＳ 明朝" w:hAnsi="ＭＳ 明朝" w:hint="eastAsia"/>
                <w:color w:val="000000"/>
                <w:sz w:val="18"/>
                <w:szCs w:val="18"/>
              </w:rPr>
              <w:t xml:space="preserve">　　</w:t>
            </w:r>
            <w:r w:rsidRPr="000C7BAD">
              <w:rPr>
                <w:rFonts w:ascii="ＭＳ 明朝" w:eastAsia="ＭＳ 明朝" w:hAnsi="ＭＳ 明朝" w:hint="eastAsia"/>
                <w:color w:val="000000"/>
                <w:sz w:val="18"/>
                <w:szCs w:val="18"/>
              </w:rPr>
              <w:t>届出】</w:t>
            </w:r>
          </w:p>
          <w:p w14:paraId="40401FA6" w14:textId="77777777" w:rsidR="00464F2D" w:rsidRDefault="00464F2D" w:rsidP="00C4626E">
            <w:pPr>
              <w:suppressLineNumbers/>
              <w:spacing w:line="200" w:lineRule="exact"/>
              <w:jc w:val="center"/>
              <w:rPr>
                <w:rFonts w:ascii="ＭＳ 明朝" w:eastAsia="ＭＳ 明朝" w:hAnsi="ＭＳ 明朝"/>
                <w:sz w:val="20"/>
                <w:szCs w:val="20"/>
              </w:rPr>
            </w:pPr>
          </w:p>
          <w:p w14:paraId="770B0648" w14:textId="77777777" w:rsidR="00464F2D" w:rsidRDefault="00464F2D" w:rsidP="00C4626E">
            <w:pPr>
              <w:suppressLineNumbers/>
              <w:spacing w:line="200" w:lineRule="exact"/>
              <w:jc w:val="center"/>
              <w:rPr>
                <w:rFonts w:ascii="ＭＳ 明朝" w:eastAsia="ＭＳ 明朝" w:hAnsi="ＭＳ 明朝"/>
                <w:sz w:val="18"/>
                <w:szCs w:val="18"/>
              </w:rPr>
            </w:pPr>
            <w:r>
              <w:rPr>
                <w:rFonts w:ascii="ＭＳ 明朝" w:eastAsia="ＭＳ 明朝" w:hAnsi="ＭＳ 明朝" w:hint="eastAsia"/>
                <w:sz w:val="18"/>
                <w:szCs w:val="18"/>
              </w:rPr>
              <w:t>〈調査命令〉</w:t>
            </w:r>
          </w:p>
          <w:p w14:paraId="7CFCF655" w14:textId="77777777" w:rsidR="00464F2D" w:rsidRDefault="00464F2D" w:rsidP="00C4626E">
            <w:pPr>
              <w:suppressLineNumbers/>
              <w:spacing w:line="200" w:lineRule="exact"/>
              <w:jc w:val="center"/>
              <w:rPr>
                <w:rFonts w:ascii="ＭＳ 明朝" w:eastAsia="ＭＳ 明朝" w:hAnsi="ＭＳ 明朝"/>
                <w:sz w:val="18"/>
                <w:szCs w:val="18"/>
              </w:rPr>
            </w:pPr>
            <w:r w:rsidRPr="00B926AE">
              <w:rPr>
                <w:rFonts w:eastAsia="ＭＳ 明朝"/>
                <w:noProof/>
              </w:rPr>
              <mc:AlternateContent>
                <mc:Choice Requires="wps">
                  <w:drawing>
                    <wp:anchor distT="0" distB="0" distL="114300" distR="114300" simplePos="0" relativeHeight="252485632" behindDoc="0" locked="0" layoutInCell="1" allowOverlap="1" wp14:anchorId="74A24A62" wp14:editId="110C939B">
                      <wp:simplePos x="0" y="0"/>
                      <wp:positionH relativeFrom="column">
                        <wp:posOffset>604520</wp:posOffset>
                      </wp:positionH>
                      <wp:positionV relativeFrom="paragraph">
                        <wp:posOffset>10795</wp:posOffset>
                      </wp:positionV>
                      <wp:extent cx="142875" cy="123825"/>
                      <wp:effectExtent l="19050" t="0" r="28575" b="47625"/>
                      <wp:wrapNone/>
                      <wp:docPr id="59" name="下矢印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BFBD70" id="下矢印 59" o:spid="_x0000_s1026" type="#_x0000_t67" style="position:absolute;left:0;text-align:left;margin-left:47.6pt;margin-top:.85pt;width:11.25pt;height:9.75pt;flip:x;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" adj="10800" fillcolor="#4f81bd" strokecolor="#385d8a" strokeweight="2pt">
                      <v:path arrowok="t"/>
                    </v:shape>
                  </w:pict>
                </mc:Fallback>
              </mc:AlternateContent>
            </w:r>
          </w:p>
          <w:p w14:paraId="0F831697" w14:textId="77777777" w:rsidR="00464F2D" w:rsidRPr="0083512D" w:rsidRDefault="00464F2D" w:rsidP="00C4626E">
            <w:pPr>
              <w:suppressLineNumbers/>
              <w:spacing w:line="200" w:lineRule="exact"/>
              <w:jc w:val="center"/>
              <w:rPr>
                <w:rFonts w:ascii="ＭＳ 明朝" w:eastAsia="ＭＳ 明朝" w:hAnsi="ＭＳ 明朝"/>
                <w:sz w:val="18"/>
                <w:szCs w:val="18"/>
              </w:rPr>
            </w:pPr>
            <w:r w:rsidRPr="00B926AE">
              <w:rPr>
                <w:rFonts w:ascii="ＭＳ 明朝" w:eastAsia="ＭＳ 明朝" w:hAnsi="ＭＳ 明朝" w:hint="eastAsia"/>
                <w:color w:val="000000"/>
                <w:kern w:val="24"/>
                <w:sz w:val="18"/>
                <w:szCs w:val="18"/>
              </w:rPr>
              <w:t>土壌汚染状況調査を実施</w:t>
            </w:r>
          </w:p>
        </w:tc>
        <w:tc>
          <w:tcPr>
            <w:tcW w:w="2268" w:type="dxa"/>
            <w:vMerge w:val="restart"/>
          </w:tcPr>
          <w:p w14:paraId="33064E23" w14:textId="77777777" w:rsidR="00464F2D" w:rsidRDefault="00464F2D" w:rsidP="00C4626E">
            <w:pPr>
              <w:widowControl/>
              <w:suppressLineNumbers/>
              <w:spacing w:afterLines="20" w:after="72" w:line="200" w:lineRule="exact"/>
              <w:jc w:val="center"/>
              <w:rPr>
                <w:rFonts w:ascii="ＭＳ 明朝" w:eastAsia="ＭＳ 明朝" w:hAnsi="ＭＳ 明朝" w:cs="Arial"/>
                <w:kern w:val="0"/>
                <w:sz w:val="18"/>
                <w:szCs w:val="18"/>
              </w:rPr>
            </w:pPr>
            <w:r>
              <w:rPr>
                <w:rFonts w:ascii="ＭＳ 明朝" w:eastAsia="ＭＳ 明朝" w:hAnsi="ＭＳ 明朝" w:cs="Arial" w:hint="eastAsia"/>
                <w:kern w:val="0"/>
                <w:sz w:val="18"/>
                <w:szCs w:val="18"/>
              </w:rPr>
              <w:t>調査が猶予中の900m</w:t>
            </w:r>
            <w:r w:rsidRPr="0083512D">
              <w:rPr>
                <w:rFonts w:ascii="ＭＳ 明朝" w:eastAsia="ＭＳ 明朝" w:hAnsi="ＭＳ 明朝" w:cs="Arial" w:hint="eastAsia"/>
                <w:kern w:val="0"/>
                <w:sz w:val="18"/>
                <w:szCs w:val="18"/>
                <w:vertAlign w:val="superscript"/>
              </w:rPr>
              <w:t>2</w:t>
            </w:r>
            <w:r>
              <w:rPr>
                <w:rFonts w:ascii="ＭＳ 明朝" w:eastAsia="ＭＳ 明朝" w:hAnsi="ＭＳ 明朝" w:cs="Arial" w:hint="eastAsia"/>
                <w:kern w:val="0"/>
                <w:sz w:val="18"/>
                <w:szCs w:val="18"/>
              </w:rPr>
              <w:t>以上の土地の形質変更時</w:t>
            </w:r>
          </w:p>
          <w:p w14:paraId="13F05FCC" w14:textId="77777777" w:rsidR="00464F2D" w:rsidRPr="000C7BAD" w:rsidRDefault="00464F2D" w:rsidP="00C4626E">
            <w:pPr>
              <w:widowControl/>
              <w:suppressLineNumbers/>
              <w:spacing w:afterLines="20" w:after="72" w:line="200" w:lineRule="exact"/>
              <w:jc w:val="center"/>
              <w:rPr>
                <w:rFonts w:ascii="ＭＳ 明朝" w:eastAsia="ＭＳ 明朝" w:hAnsi="ＭＳ 明朝" w:cs="Arial"/>
                <w:kern w:val="0"/>
                <w:sz w:val="18"/>
                <w:szCs w:val="18"/>
              </w:rPr>
            </w:pPr>
            <w:r w:rsidRPr="00B926AE">
              <w:rPr>
                <w:rFonts w:eastAsia="ＭＳ 明朝"/>
                <w:noProof/>
              </w:rPr>
              <mc:AlternateContent>
                <mc:Choice Requires="wps">
                  <w:drawing>
                    <wp:anchor distT="0" distB="0" distL="114300" distR="114300" simplePos="0" relativeHeight="252486656" behindDoc="0" locked="0" layoutInCell="1" allowOverlap="1" wp14:anchorId="2A875A7B" wp14:editId="25A6EADD">
                      <wp:simplePos x="0" y="0"/>
                      <wp:positionH relativeFrom="column">
                        <wp:posOffset>594995</wp:posOffset>
                      </wp:positionH>
                      <wp:positionV relativeFrom="paragraph">
                        <wp:posOffset>281940</wp:posOffset>
                      </wp:positionV>
                      <wp:extent cx="142875" cy="123825"/>
                      <wp:effectExtent l="19050" t="0" r="28575" b="47625"/>
                      <wp:wrapNone/>
                      <wp:docPr id="60" name="下矢印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BC1404" id="下矢印 60" o:spid="_x0000_s1026" type="#_x0000_t67" style="position:absolute;left:0;text-align:left;margin-left:46.85pt;margin-top:22.2pt;width:11.25pt;height:9.75pt;flip:x;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" adj="10800" fillcolor="#4f81bd" strokecolor="#385d8a" strokeweight="2pt">
                      <v:path arrowok="t"/>
                    </v:shape>
                  </w:pict>
                </mc:Fallback>
              </mc:AlternateContent>
            </w:r>
            <w:r w:rsidRPr="000C7BAD">
              <w:rPr>
                <w:rFonts w:ascii="ＭＳ 明朝" w:eastAsia="ＭＳ 明朝" w:hAnsi="ＭＳ 明朝" w:hint="eastAsia"/>
                <w:color w:val="000000"/>
                <w:sz w:val="18"/>
                <w:szCs w:val="18"/>
              </w:rPr>
              <w:t>【土地の形質変更の</w:t>
            </w:r>
            <w:r>
              <w:rPr>
                <w:rFonts w:ascii="ＭＳ 明朝" w:eastAsia="ＭＳ 明朝" w:hAnsi="ＭＳ 明朝" w:hint="eastAsia"/>
                <w:color w:val="000000"/>
                <w:sz w:val="18"/>
                <w:szCs w:val="18"/>
              </w:rPr>
              <w:t xml:space="preserve">　　</w:t>
            </w:r>
            <w:r w:rsidRPr="000C7BAD">
              <w:rPr>
                <w:rFonts w:ascii="ＭＳ 明朝" w:eastAsia="ＭＳ 明朝" w:hAnsi="ＭＳ 明朝" w:hint="eastAsia"/>
                <w:color w:val="000000"/>
                <w:sz w:val="18"/>
                <w:szCs w:val="18"/>
              </w:rPr>
              <w:t>届出】</w:t>
            </w:r>
          </w:p>
          <w:p w14:paraId="0797C8BD" w14:textId="77777777" w:rsidR="00464F2D" w:rsidRDefault="00464F2D" w:rsidP="00C4626E">
            <w:pPr>
              <w:suppressLineNumbers/>
              <w:spacing w:line="200" w:lineRule="exact"/>
              <w:jc w:val="center"/>
              <w:rPr>
                <w:rFonts w:ascii="ＭＳ 明朝" w:eastAsia="ＭＳ 明朝" w:hAnsi="ＭＳ 明朝"/>
                <w:sz w:val="20"/>
                <w:szCs w:val="20"/>
              </w:rPr>
            </w:pPr>
          </w:p>
          <w:p w14:paraId="64FCB3E7" w14:textId="77777777" w:rsidR="00464F2D" w:rsidRPr="00B926AE" w:rsidRDefault="00464F2D" w:rsidP="00C4626E">
            <w:pPr>
              <w:widowControl/>
              <w:suppressLineNumbers/>
              <w:spacing w:line="200" w:lineRule="exact"/>
              <w:jc w:val="center"/>
              <w:rPr>
                <w:rFonts w:ascii="ＭＳ 明朝" w:eastAsia="ＭＳ 明朝" w:hAnsi="ＭＳ 明朝"/>
                <w:color w:val="000000"/>
                <w:sz w:val="18"/>
                <w:szCs w:val="18"/>
              </w:rPr>
            </w:pPr>
            <w:r w:rsidRPr="00B926AE">
              <w:rPr>
                <w:rFonts w:ascii="ＭＳ 明朝" w:eastAsia="ＭＳ 明朝" w:hAnsi="ＭＳ 明朝" w:hint="eastAsia"/>
                <w:color w:val="000000"/>
                <w:sz w:val="18"/>
                <w:szCs w:val="18"/>
              </w:rPr>
              <w:t>有害物質の使用等の履歴がある場合、</w:t>
            </w:r>
          </w:p>
          <w:p w14:paraId="4D8E9C6E" w14:textId="77777777" w:rsidR="00464F2D" w:rsidRPr="0083512D" w:rsidRDefault="00464F2D" w:rsidP="00C4626E">
            <w:pPr>
              <w:suppressLineNumbers/>
              <w:spacing w:line="200" w:lineRule="exact"/>
              <w:jc w:val="left"/>
              <w:rPr>
                <w:rFonts w:ascii="ＭＳ 明朝" w:eastAsia="ＭＳ 明朝" w:hAnsi="ＭＳ 明朝"/>
                <w:sz w:val="18"/>
                <w:szCs w:val="18"/>
              </w:rPr>
            </w:pPr>
            <w:r w:rsidRPr="00B926AE">
              <w:rPr>
                <w:rFonts w:ascii="ＭＳ 明朝" w:eastAsia="ＭＳ 明朝" w:hAnsi="ＭＳ 明朝" w:hint="eastAsia"/>
                <w:color w:val="000000"/>
                <w:kern w:val="24"/>
                <w:sz w:val="18"/>
                <w:szCs w:val="18"/>
              </w:rPr>
              <w:t>土壌汚染状況調査を実施</w:t>
            </w:r>
          </w:p>
        </w:tc>
      </w:tr>
      <w:tr w:rsidR="00464F2D" w14:paraId="656E512B" w14:textId="77777777" w:rsidTr="00C4626E">
        <w:tc>
          <w:tcPr>
            <w:tcW w:w="710" w:type="dxa"/>
            <w:vMerge/>
          </w:tcPr>
          <w:p w14:paraId="5FF519E5" w14:textId="77777777" w:rsidR="00464F2D" w:rsidRDefault="00464F2D" w:rsidP="00C4626E">
            <w:pPr>
              <w:suppressLineNumbers/>
              <w:jc w:val="center"/>
              <w:rPr>
                <w:rFonts w:ascii="ＭＳ Ｐゴシック" w:eastAsia="ＭＳ Ｐゴシック" w:hAnsi="ＭＳ Ｐゴシック"/>
                <w:sz w:val="24"/>
              </w:rPr>
            </w:pPr>
          </w:p>
        </w:tc>
        <w:tc>
          <w:tcPr>
            <w:tcW w:w="4819" w:type="dxa"/>
            <w:gridSpan w:val="2"/>
            <w:tcBorders>
              <w:top w:val="nil"/>
            </w:tcBorders>
          </w:tcPr>
          <w:p w14:paraId="58EF55C2" w14:textId="77777777" w:rsidR="00464F2D" w:rsidRDefault="00464F2D" w:rsidP="00C4626E">
            <w:pPr>
              <w:widowControl/>
              <w:suppressLineNumbers/>
              <w:spacing w:line="200" w:lineRule="exact"/>
              <w:ind w:firstLineChars="600" w:firstLine="1260"/>
              <w:rPr>
                <w:rFonts w:ascii="ＭＳ 明朝" w:eastAsia="ＭＳ 明朝" w:hAnsi="ＭＳ 明朝"/>
                <w:color w:val="000000"/>
                <w:sz w:val="18"/>
                <w:szCs w:val="18"/>
              </w:rPr>
            </w:pPr>
            <w:r w:rsidRPr="00B926AE">
              <w:rPr>
                <w:rFonts w:eastAsia="ＭＳ 明朝"/>
                <w:noProof/>
              </w:rPr>
              <mc:AlternateContent>
                <mc:Choice Requires="wps">
                  <w:drawing>
                    <wp:anchor distT="0" distB="0" distL="114300" distR="114300" simplePos="0" relativeHeight="252483584" behindDoc="0" locked="0" layoutInCell="1" allowOverlap="1" wp14:anchorId="0F8CF362" wp14:editId="2D61BAF0">
                      <wp:simplePos x="0" y="0"/>
                      <wp:positionH relativeFrom="column">
                        <wp:posOffset>1424940</wp:posOffset>
                      </wp:positionH>
                      <wp:positionV relativeFrom="paragraph">
                        <wp:posOffset>7620</wp:posOffset>
                      </wp:positionV>
                      <wp:extent cx="142875" cy="123825"/>
                      <wp:effectExtent l="19050" t="0" r="28575" b="47625"/>
                      <wp:wrapNone/>
                      <wp:docPr id="55" name="下矢印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03187E" id="下矢印 55" o:spid="_x0000_s1026" type="#_x0000_t67" style="position:absolute;left:0;text-align:left;margin-left:112.2pt;margin-top:.6pt;width:11.25pt;height:9.75pt;flip:x;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" adj="10800" fillcolor="#4f81bd" strokecolor="#385d8a" strokeweight="2pt">
                      <v:path arrowok="t"/>
                    </v:shape>
                  </w:pict>
                </mc:Fallback>
              </mc:AlternateContent>
            </w:r>
            <w:r>
              <w:rPr>
                <w:rFonts w:ascii="ＭＳ 明朝" w:eastAsia="ＭＳ 明朝" w:hAnsi="ＭＳ 明朝" w:hint="eastAsia"/>
                <w:color w:val="000000"/>
                <w:sz w:val="18"/>
                <w:szCs w:val="18"/>
              </w:rPr>
              <w:t xml:space="preserve">　　　　　　</w:t>
            </w:r>
          </w:p>
          <w:p w14:paraId="70B9DF12" w14:textId="77777777" w:rsidR="00464F2D" w:rsidRPr="00B926AE" w:rsidRDefault="00464F2D" w:rsidP="00C4626E">
            <w:pPr>
              <w:widowControl/>
              <w:suppressLineNumbers/>
              <w:spacing w:line="200" w:lineRule="exact"/>
              <w:ind w:firstLineChars="600" w:firstLine="1080"/>
              <w:rPr>
                <w:rFonts w:ascii="ＭＳ 明朝" w:eastAsia="ＭＳ 明朝" w:hAnsi="ＭＳ 明朝"/>
                <w:color w:val="000000"/>
                <w:sz w:val="18"/>
                <w:szCs w:val="18"/>
              </w:rPr>
            </w:pPr>
            <w:r w:rsidRPr="00B926AE">
              <w:rPr>
                <w:rFonts w:ascii="ＭＳ 明朝" w:eastAsia="ＭＳ 明朝" w:hAnsi="ＭＳ 明朝" w:hint="eastAsia"/>
                <w:color w:val="000000"/>
                <w:sz w:val="18"/>
                <w:szCs w:val="18"/>
              </w:rPr>
              <w:t>有害物質の使用等の履歴がある場合、</w:t>
            </w:r>
          </w:p>
          <w:p w14:paraId="25AFAF73" w14:textId="77777777" w:rsidR="00464F2D" w:rsidRPr="000C7BAD" w:rsidRDefault="00464F2D" w:rsidP="00C4626E">
            <w:pPr>
              <w:suppressLineNumbers/>
              <w:spacing w:line="200" w:lineRule="exact"/>
              <w:jc w:val="center"/>
              <w:rPr>
                <w:rFonts w:ascii="ＭＳ 明朝" w:eastAsia="ＭＳ 明朝" w:hAnsi="ＭＳ 明朝"/>
                <w:sz w:val="20"/>
                <w:szCs w:val="20"/>
              </w:rPr>
            </w:pPr>
            <w:r w:rsidRPr="00B926AE">
              <w:rPr>
                <w:rFonts w:ascii="ＭＳ 明朝" w:eastAsia="ＭＳ 明朝" w:hAnsi="ＭＳ 明朝" w:hint="eastAsia"/>
                <w:color w:val="000000"/>
                <w:kern w:val="24"/>
                <w:sz w:val="18"/>
                <w:szCs w:val="18"/>
              </w:rPr>
              <w:t>土壌汚染状況調査を実施</w:t>
            </w:r>
          </w:p>
        </w:tc>
        <w:tc>
          <w:tcPr>
            <w:tcW w:w="2268" w:type="dxa"/>
            <w:vMerge/>
          </w:tcPr>
          <w:p w14:paraId="5FEA96A2" w14:textId="77777777" w:rsidR="00464F2D" w:rsidRPr="000C7BAD" w:rsidRDefault="00464F2D" w:rsidP="00C4626E">
            <w:pPr>
              <w:suppressLineNumbers/>
              <w:jc w:val="center"/>
              <w:rPr>
                <w:rFonts w:ascii="ＭＳ 明朝" w:eastAsia="ＭＳ 明朝" w:hAnsi="ＭＳ 明朝"/>
                <w:sz w:val="20"/>
                <w:szCs w:val="20"/>
              </w:rPr>
            </w:pPr>
          </w:p>
        </w:tc>
        <w:tc>
          <w:tcPr>
            <w:tcW w:w="2268" w:type="dxa"/>
            <w:vMerge/>
          </w:tcPr>
          <w:p w14:paraId="45A1A61C" w14:textId="77777777" w:rsidR="00464F2D" w:rsidRPr="000C7BAD" w:rsidRDefault="00464F2D" w:rsidP="00C4626E">
            <w:pPr>
              <w:suppressLineNumbers/>
              <w:jc w:val="center"/>
              <w:rPr>
                <w:rFonts w:ascii="ＭＳ 明朝" w:eastAsia="ＭＳ 明朝" w:hAnsi="ＭＳ 明朝"/>
                <w:sz w:val="20"/>
                <w:szCs w:val="20"/>
              </w:rPr>
            </w:pPr>
          </w:p>
        </w:tc>
      </w:tr>
      <w:tr w:rsidR="00464F2D" w14:paraId="3E82D00B" w14:textId="77777777" w:rsidTr="00C4626E">
        <w:tc>
          <w:tcPr>
            <w:tcW w:w="710" w:type="dxa"/>
            <w:vMerge/>
          </w:tcPr>
          <w:p w14:paraId="542CC605" w14:textId="77777777" w:rsidR="00464F2D" w:rsidRDefault="00464F2D" w:rsidP="00C4626E">
            <w:pPr>
              <w:suppressLineNumbers/>
              <w:jc w:val="center"/>
              <w:rPr>
                <w:rFonts w:ascii="ＭＳ Ｐゴシック" w:eastAsia="ＭＳ Ｐゴシック" w:hAnsi="ＭＳ Ｐゴシック"/>
                <w:sz w:val="24"/>
              </w:rPr>
            </w:pPr>
          </w:p>
        </w:tc>
        <w:tc>
          <w:tcPr>
            <w:tcW w:w="2410" w:type="dxa"/>
            <w:tcBorders>
              <w:bottom w:val="nil"/>
            </w:tcBorders>
          </w:tcPr>
          <w:p w14:paraId="54B5A121" w14:textId="77777777" w:rsidR="00464F2D" w:rsidRDefault="00464F2D" w:rsidP="00C4626E">
            <w:pPr>
              <w:widowControl/>
              <w:suppressLineNumbers/>
              <w:spacing w:line="200" w:lineRule="exact"/>
              <w:jc w:val="center"/>
              <w:rPr>
                <w:rFonts w:ascii="ＭＳ 明朝" w:eastAsia="ＭＳ 明朝" w:hAnsi="ＭＳ 明朝"/>
                <w:color w:val="000000"/>
                <w:kern w:val="24"/>
                <w:sz w:val="18"/>
                <w:szCs w:val="18"/>
              </w:rPr>
            </w:pPr>
            <w:r>
              <w:rPr>
                <w:rFonts w:ascii="ＭＳ 明朝" w:eastAsia="ＭＳ 明朝" w:hAnsi="ＭＳ 明朝" w:hint="eastAsia"/>
                <w:color w:val="000000"/>
                <w:kern w:val="24"/>
                <w:sz w:val="18"/>
                <w:szCs w:val="18"/>
              </w:rPr>
              <w:t>水質汚濁防止法に規定する</w:t>
            </w:r>
          </w:p>
          <w:p w14:paraId="56F35DBB" w14:textId="77777777" w:rsidR="00464F2D" w:rsidRDefault="00464F2D" w:rsidP="00C4626E">
            <w:pPr>
              <w:widowControl/>
              <w:suppressLineNumbers/>
              <w:spacing w:line="200" w:lineRule="exact"/>
              <w:jc w:val="center"/>
              <w:rPr>
                <w:rFonts w:ascii="ＭＳ 明朝" w:eastAsia="ＭＳ 明朝" w:hAnsi="ＭＳ 明朝"/>
                <w:color w:val="000000"/>
                <w:kern w:val="24"/>
                <w:sz w:val="18"/>
                <w:szCs w:val="18"/>
              </w:rPr>
            </w:pPr>
            <w:r w:rsidRPr="00B926AE">
              <w:rPr>
                <w:rFonts w:ascii="ＭＳ 明朝" w:eastAsia="ＭＳ 明朝" w:hAnsi="ＭＳ 明朝" w:hint="eastAsia"/>
                <w:color w:val="000000"/>
                <w:kern w:val="24"/>
                <w:sz w:val="18"/>
                <w:szCs w:val="18"/>
              </w:rPr>
              <w:t>有害物質使用</w:t>
            </w:r>
            <w:r>
              <w:rPr>
                <w:rFonts w:ascii="ＭＳ 明朝" w:eastAsia="ＭＳ 明朝" w:hAnsi="ＭＳ 明朝" w:hint="eastAsia"/>
                <w:color w:val="000000"/>
                <w:kern w:val="24"/>
                <w:sz w:val="18"/>
                <w:szCs w:val="18"/>
              </w:rPr>
              <w:t>特定</w:t>
            </w:r>
            <w:r w:rsidRPr="00B926AE">
              <w:rPr>
                <w:rFonts w:ascii="ＭＳ 明朝" w:eastAsia="ＭＳ 明朝" w:hAnsi="ＭＳ 明朝" w:hint="eastAsia"/>
                <w:color w:val="000000"/>
                <w:kern w:val="24"/>
                <w:sz w:val="18"/>
                <w:szCs w:val="18"/>
              </w:rPr>
              <w:t>施設の</w:t>
            </w:r>
          </w:p>
          <w:p w14:paraId="515FBA9B" w14:textId="77777777" w:rsidR="00464F2D" w:rsidRPr="0097100B" w:rsidRDefault="00464F2D" w:rsidP="00C4626E">
            <w:pPr>
              <w:widowControl/>
              <w:suppressLineNumbers/>
              <w:spacing w:line="200" w:lineRule="exact"/>
              <w:jc w:val="center"/>
              <w:rPr>
                <w:rFonts w:ascii="Arial" w:eastAsia="ＭＳ Ｐゴシック" w:hAnsi="Arial" w:cs="Arial"/>
                <w:kern w:val="0"/>
                <w:sz w:val="36"/>
                <w:szCs w:val="36"/>
              </w:rPr>
            </w:pPr>
            <w:r w:rsidRPr="00B926AE">
              <w:rPr>
                <w:rFonts w:ascii="ＭＳ 明朝" w:eastAsia="ＭＳ 明朝" w:hAnsi="ＭＳ 明朝" w:hint="eastAsia"/>
                <w:color w:val="000000"/>
                <w:kern w:val="24"/>
                <w:sz w:val="18"/>
                <w:szCs w:val="18"/>
              </w:rPr>
              <w:t>廃止</w:t>
            </w:r>
          </w:p>
        </w:tc>
        <w:tc>
          <w:tcPr>
            <w:tcW w:w="2409" w:type="dxa"/>
            <w:tcBorders>
              <w:bottom w:val="nil"/>
            </w:tcBorders>
          </w:tcPr>
          <w:p w14:paraId="6086A6D2" w14:textId="77777777" w:rsidR="00464F2D" w:rsidRDefault="00464F2D" w:rsidP="00C4626E">
            <w:pPr>
              <w:widowControl/>
              <w:suppressLineNumbers/>
              <w:spacing w:line="200" w:lineRule="exact"/>
              <w:jc w:val="center"/>
              <w:rPr>
                <w:rFonts w:ascii="ＭＳ 明朝" w:eastAsia="ＭＳ 明朝" w:hAnsi="ＭＳ 明朝"/>
                <w:color w:val="000000"/>
                <w:kern w:val="24"/>
                <w:sz w:val="18"/>
                <w:szCs w:val="18"/>
              </w:rPr>
            </w:pPr>
            <w:r>
              <w:rPr>
                <w:rFonts w:ascii="ＭＳ 明朝" w:eastAsia="ＭＳ 明朝" w:hAnsi="ＭＳ 明朝" w:hint="eastAsia"/>
                <w:color w:val="000000"/>
                <w:kern w:val="24"/>
                <w:sz w:val="18"/>
                <w:szCs w:val="18"/>
              </w:rPr>
              <w:t>条例に規定する</w:t>
            </w:r>
          </w:p>
          <w:p w14:paraId="28BAB050" w14:textId="77777777" w:rsidR="00464F2D" w:rsidRPr="0097100B" w:rsidRDefault="00464F2D" w:rsidP="00C4626E">
            <w:pPr>
              <w:widowControl/>
              <w:suppressLineNumbers/>
              <w:spacing w:line="200" w:lineRule="exact"/>
              <w:jc w:val="center"/>
              <w:rPr>
                <w:rFonts w:ascii="Arial" w:eastAsia="ＭＳ Ｐゴシック" w:hAnsi="Arial" w:cs="Arial"/>
                <w:kern w:val="0"/>
                <w:sz w:val="36"/>
                <w:szCs w:val="36"/>
              </w:rPr>
            </w:pPr>
            <w:r w:rsidRPr="00B926AE">
              <w:rPr>
                <w:rFonts w:ascii="ＭＳ 明朝" w:eastAsia="ＭＳ 明朝" w:hAnsi="ＭＳ 明朝" w:hint="eastAsia"/>
                <w:color w:val="000000"/>
                <w:kern w:val="24"/>
                <w:sz w:val="18"/>
                <w:szCs w:val="18"/>
              </w:rPr>
              <w:t>有害物質</w:t>
            </w:r>
            <w:r>
              <w:rPr>
                <w:rFonts w:ascii="ＭＳ 明朝" w:eastAsia="ＭＳ 明朝" w:hAnsi="ＭＳ 明朝" w:hint="eastAsia"/>
                <w:color w:val="000000"/>
                <w:kern w:val="24"/>
                <w:sz w:val="18"/>
                <w:szCs w:val="18"/>
              </w:rPr>
              <w:t>使用届出</w:t>
            </w:r>
            <w:r w:rsidRPr="00B926AE">
              <w:rPr>
                <w:rFonts w:ascii="ＭＳ 明朝" w:eastAsia="ＭＳ 明朝" w:hAnsi="ＭＳ 明朝" w:hint="eastAsia"/>
                <w:color w:val="000000"/>
                <w:kern w:val="24"/>
                <w:sz w:val="18"/>
                <w:szCs w:val="18"/>
              </w:rPr>
              <w:t>施設</w:t>
            </w:r>
            <w:r>
              <w:rPr>
                <w:rFonts w:ascii="ＭＳ 明朝" w:eastAsia="ＭＳ 明朝" w:hAnsi="ＭＳ 明朝" w:hint="eastAsia"/>
                <w:color w:val="000000"/>
                <w:kern w:val="24"/>
                <w:sz w:val="18"/>
                <w:szCs w:val="18"/>
              </w:rPr>
              <w:t>等</w:t>
            </w:r>
            <w:r w:rsidRPr="00B926AE">
              <w:rPr>
                <w:rFonts w:ascii="ＭＳ 明朝" w:eastAsia="ＭＳ 明朝" w:hAnsi="ＭＳ 明朝" w:hint="eastAsia"/>
                <w:color w:val="000000"/>
                <w:kern w:val="24"/>
                <w:sz w:val="18"/>
                <w:szCs w:val="18"/>
              </w:rPr>
              <w:t>の廃止</w:t>
            </w:r>
          </w:p>
        </w:tc>
        <w:tc>
          <w:tcPr>
            <w:tcW w:w="2268" w:type="dxa"/>
            <w:tcBorders>
              <w:bottom w:val="nil"/>
            </w:tcBorders>
          </w:tcPr>
          <w:p w14:paraId="1D0AC7BA" w14:textId="77777777" w:rsidR="00464F2D" w:rsidRPr="0097100B" w:rsidRDefault="00464F2D" w:rsidP="00C4626E">
            <w:pPr>
              <w:widowControl/>
              <w:suppressLineNumbers/>
              <w:spacing w:line="200" w:lineRule="exact"/>
              <w:jc w:val="center"/>
              <w:rPr>
                <w:rFonts w:ascii="Arial" w:eastAsia="ＭＳ Ｐゴシック" w:hAnsi="Arial" w:cs="Arial"/>
                <w:kern w:val="0"/>
                <w:sz w:val="36"/>
                <w:szCs w:val="36"/>
              </w:rPr>
            </w:pPr>
            <w:r w:rsidRPr="00B926AE">
              <w:rPr>
                <w:rFonts w:ascii="ＭＳ 明朝" w:eastAsia="ＭＳ 明朝" w:hAnsi="ＭＳ 明朝" w:hint="eastAsia"/>
                <w:color w:val="000000"/>
                <w:kern w:val="24"/>
                <w:sz w:val="18"/>
                <w:szCs w:val="18"/>
              </w:rPr>
              <w:t>有害物質使用施設</w:t>
            </w:r>
            <w:r>
              <w:rPr>
                <w:rFonts w:ascii="ＭＳ 明朝" w:eastAsia="ＭＳ 明朝" w:hAnsi="ＭＳ 明朝" w:hint="eastAsia"/>
                <w:color w:val="000000"/>
                <w:kern w:val="24"/>
                <w:sz w:val="18"/>
                <w:szCs w:val="18"/>
              </w:rPr>
              <w:t>が稼働中の</w:t>
            </w:r>
            <w:r>
              <w:rPr>
                <w:rFonts w:ascii="ＭＳ 明朝" w:eastAsia="ＭＳ 明朝" w:hAnsi="ＭＳ 明朝" w:cs="Arial" w:hint="eastAsia"/>
                <w:kern w:val="0"/>
                <w:sz w:val="18"/>
                <w:szCs w:val="18"/>
              </w:rPr>
              <w:t>900m</w:t>
            </w:r>
            <w:r w:rsidRPr="0083512D">
              <w:rPr>
                <w:rFonts w:ascii="ＭＳ 明朝" w:eastAsia="ＭＳ 明朝" w:hAnsi="ＭＳ 明朝" w:cs="Arial" w:hint="eastAsia"/>
                <w:kern w:val="0"/>
                <w:sz w:val="18"/>
                <w:szCs w:val="18"/>
                <w:vertAlign w:val="superscript"/>
              </w:rPr>
              <w:t>2</w:t>
            </w:r>
            <w:r>
              <w:rPr>
                <w:rFonts w:ascii="ＭＳ 明朝" w:eastAsia="ＭＳ 明朝" w:hAnsi="ＭＳ 明朝" w:cs="Arial" w:hint="eastAsia"/>
                <w:kern w:val="0"/>
                <w:sz w:val="18"/>
                <w:szCs w:val="18"/>
              </w:rPr>
              <w:t>以上の土地の形質変更時</w:t>
            </w:r>
          </w:p>
        </w:tc>
        <w:tc>
          <w:tcPr>
            <w:tcW w:w="2268" w:type="dxa"/>
            <w:tcBorders>
              <w:bottom w:val="nil"/>
            </w:tcBorders>
          </w:tcPr>
          <w:p w14:paraId="419CFC2B" w14:textId="77777777" w:rsidR="00464F2D" w:rsidRPr="0097100B" w:rsidRDefault="00464F2D" w:rsidP="00C4626E">
            <w:pPr>
              <w:widowControl/>
              <w:suppressLineNumbers/>
              <w:spacing w:line="200" w:lineRule="exact"/>
              <w:jc w:val="center"/>
              <w:rPr>
                <w:rFonts w:ascii="Arial" w:eastAsia="ＭＳ Ｐゴシック" w:hAnsi="Arial" w:cs="Arial"/>
                <w:kern w:val="0"/>
                <w:sz w:val="36"/>
                <w:szCs w:val="36"/>
              </w:rPr>
            </w:pPr>
            <w:r w:rsidRPr="00B926AE">
              <w:rPr>
                <w:rFonts w:ascii="ＭＳ 明朝" w:eastAsia="ＭＳ 明朝" w:hAnsi="ＭＳ 明朝" w:hint="eastAsia"/>
                <w:color w:val="000000"/>
                <w:kern w:val="24"/>
                <w:sz w:val="18"/>
                <w:szCs w:val="18"/>
              </w:rPr>
              <w:t>有害物質使用施設</w:t>
            </w:r>
            <w:r>
              <w:rPr>
                <w:rFonts w:ascii="ＭＳ 明朝" w:eastAsia="ＭＳ 明朝" w:hAnsi="ＭＳ 明朝" w:hint="eastAsia"/>
                <w:color w:val="000000"/>
                <w:kern w:val="24"/>
                <w:sz w:val="18"/>
                <w:szCs w:val="18"/>
              </w:rPr>
              <w:t>が稼働中の</w:t>
            </w:r>
            <w:r>
              <w:rPr>
                <w:rFonts w:ascii="ＭＳ 明朝" w:eastAsia="ＭＳ 明朝" w:hAnsi="ＭＳ 明朝" w:cs="Arial" w:hint="eastAsia"/>
                <w:kern w:val="0"/>
                <w:sz w:val="18"/>
                <w:szCs w:val="18"/>
              </w:rPr>
              <w:t>900m</w:t>
            </w:r>
            <w:r w:rsidRPr="0083512D">
              <w:rPr>
                <w:rFonts w:ascii="ＭＳ 明朝" w:eastAsia="ＭＳ 明朝" w:hAnsi="ＭＳ 明朝" w:cs="Arial" w:hint="eastAsia"/>
                <w:kern w:val="0"/>
                <w:sz w:val="18"/>
                <w:szCs w:val="18"/>
                <w:vertAlign w:val="superscript"/>
              </w:rPr>
              <w:t>2</w:t>
            </w:r>
            <w:r>
              <w:rPr>
                <w:rFonts w:ascii="ＭＳ 明朝" w:eastAsia="ＭＳ 明朝" w:hAnsi="ＭＳ 明朝" w:cs="Arial" w:hint="eastAsia"/>
                <w:kern w:val="0"/>
                <w:sz w:val="18"/>
                <w:szCs w:val="18"/>
              </w:rPr>
              <w:t>以上の土地の形質変更時</w:t>
            </w:r>
          </w:p>
        </w:tc>
      </w:tr>
      <w:tr w:rsidR="00464F2D" w14:paraId="7865B4E6" w14:textId="77777777" w:rsidTr="00C4626E">
        <w:tc>
          <w:tcPr>
            <w:tcW w:w="710" w:type="dxa"/>
            <w:vMerge/>
          </w:tcPr>
          <w:p w14:paraId="3B740858" w14:textId="77777777" w:rsidR="00464F2D" w:rsidRDefault="00464F2D" w:rsidP="00C4626E">
            <w:pPr>
              <w:suppressLineNumbers/>
              <w:jc w:val="center"/>
              <w:rPr>
                <w:rFonts w:ascii="ＭＳ Ｐゴシック" w:eastAsia="ＭＳ Ｐゴシック" w:hAnsi="ＭＳ Ｐゴシック"/>
                <w:sz w:val="24"/>
              </w:rPr>
            </w:pPr>
          </w:p>
        </w:tc>
        <w:tc>
          <w:tcPr>
            <w:tcW w:w="4819" w:type="dxa"/>
            <w:gridSpan w:val="2"/>
            <w:tcBorders>
              <w:top w:val="nil"/>
              <w:bottom w:val="single" w:sz="4" w:space="0" w:color="auto"/>
            </w:tcBorders>
          </w:tcPr>
          <w:p w14:paraId="6D70E358" w14:textId="77777777" w:rsidR="00464F2D" w:rsidRDefault="00464F2D" w:rsidP="00C4626E">
            <w:pPr>
              <w:widowControl/>
              <w:suppressLineNumbers/>
              <w:spacing w:line="200" w:lineRule="exact"/>
              <w:jc w:val="center"/>
              <w:rPr>
                <w:rFonts w:ascii="ＭＳ 明朝" w:eastAsia="ＭＳ 明朝" w:hAnsi="ＭＳ 明朝"/>
                <w:color w:val="000000"/>
                <w:kern w:val="24"/>
                <w:sz w:val="18"/>
                <w:szCs w:val="18"/>
              </w:rPr>
            </w:pPr>
            <w:r w:rsidRPr="00B926AE">
              <w:rPr>
                <w:rFonts w:eastAsia="ＭＳ 明朝"/>
                <w:noProof/>
              </w:rPr>
              <mc:AlternateContent>
                <mc:Choice Requires="wps">
                  <w:drawing>
                    <wp:anchor distT="0" distB="0" distL="114300" distR="114300" simplePos="0" relativeHeight="252487680" behindDoc="0" locked="0" layoutInCell="1" allowOverlap="1" wp14:anchorId="194D55D8" wp14:editId="46E2EBFA">
                      <wp:simplePos x="0" y="0"/>
                      <wp:positionH relativeFrom="column">
                        <wp:posOffset>1434465</wp:posOffset>
                      </wp:positionH>
                      <wp:positionV relativeFrom="paragraph">
                        <wp:posOffset>10795</wp:posOffset>
                      </wp:positionV>
                      <wp:extent cx="142875" cy="123825"/>
                      <wp:effectExtent l="19050" t="0" r="28575" b="47625"/>
                      <wp:wrapNone/>
                      <wp:docPr id="56" name="下矢印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7CE31B" id="下矢印 56" o:spid="_x0000_s1026" type="#_x0000_t67" style="position:absolute;left:0;text-align:left;margin-left:112.95pt;margin-top:.85pt;width:11.25pt;height:9.75pt;flip:x;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" adj="10800" fillcolor="#4f81bd" strokecolor="#385d8a" strokeweight="2pt">
                      <v:path arrowok="t"/>
                    </v:shape>
                  </w:pict>
                </mc:Fallback>
              </mc:AlternateContent>
            </w:r>
          </w:p>
          <w:p w14:paraId="1ECE9CD5" w14:textId="77777777" w:rsidR="00464F2D" w:rsidRPr="00B926AE" w:rsidRDefault="00464F2D" w:rsidP="00C4626E">
            <w:pPr>
              <w:widowControl/>
              <w:suppressLineNumbers/>
              <w:spacing w:line="200" w:lineRule="exact"/>
              <w:jc w:val="center"/>
              <w:rPr>
                <w:rFonts w:ascii="Arial" w:eastAsia="ＭＳ Ｐゴシック" w:hAnsi="Arial" w:cs="Arial"/>
                <w:kern w:val="0"/>
                <w:sz w:val="36"/>
                <w:szCs w:val="36"/>
              </w:rPr>
            </w:pPr>
            <w:r w:rsidRPr="00B926AE">
              <w:rPr>
                <w:rFonts w:ascii="ＭＳ 明朝" w:eastAsia="ＭＳ 明朝" w:hAnsi="ＭＳ 明朝" w:hint="eastAsia"/>
                <w:color w:val="000000"/>
                <w:kern w:val="24"/>
                <w:sz w:val="18"/>
                <w:szCs w:val="18"/>
              </w:rPr>
              <w:t>土壌汚染状況調査を実施</w:t>
            </w:r>
          </w:p>
          <w:p w14:paraId="77636693" w14:textId="77777777" w:rsidR="00464F2D" w:rsidRPr="000C7BAD" w:rsidRDefault="00464F2D" w:rsidP="00C4626E">
            <w:pPr>
              <w:suppressLineNumbers/>
              <w:spacing w:line="200" w:lineRule="exact"/>
              <w:jc w:val="center"/>
              <w:rPr>
                <w:rFonts w:ascii="ＭＳ 明朝" w:eastAsia="ＭＳ 明朝" w:hAnsi="ＭＳ 明朝"/>
                <w:sz w:val="20"/>
                <w:szCs w:val="20"/>
              </w:rPr>
            </w:pPr>
            <w:r w:rsidRPr="00B926AE">
              <w:rPr>
                <w:rFonts w:ascii="ＭＳ 明朝" w:eastAsia="ＭＳ 明朝" w:hAnsi="ＭＳ 明朝" w:hint="eastAsia"/>
                <w:color w:val="000000"/>
                <w:kern w:val="24"/>
                <w:sz w:val="18"/>
                <w:szCs w:val="18"/>
              </w:rPr>
              <w:t>（工場が操業を続けている等の場合、調査が猶予される。）</w:t>
            </w:r>
          </w:p>
        </w:tc>
        <w:tc>
          <w:tcPr>
            <w:tcW w:w="4536" w:type="dxa"/>
            <w:gridSpan w:val="2"/>
            <w:tcBorders>
              <w:top w:val="nil"/>
              <w:bottom w:val="single" w:sz="4" w:space="0" w:color="auto"/>
            </w:tcBorders>
          </w:tcPr>
          <w:p w14:paraId="3B631561" w14:textId="77777777" w:rsidR="00464F2D" w:rsidRDefault="00464F2D" w:rsidP="00C4626E">
            <w:pPr>
              <w:suppressLineNumbers/>
              <w:rPr>
                <w:rFonts w:ascii="ＭＳ 明朝" w:eastAsia="ＭＳ 明朝" w:hAnsi="ＭＳ 明朝"/>
                <w:sz w:val="20"/>
                <w:szCs w:val="20"/>
              </w:rPr>
            </w:pPr>
            <w:r w:rsidRPr="00B926AE">
              <w:rPr>
                <w:rFonts w:eastAsia="ＭＳ 明朝"/>
                <w:noProof/>
              </w:rPr>
              <mc:AlternateContent>
                <mc:Choice Requires="wps">
                  <w:drawing>
                    <wp:anchor distT="0" distB="0" distL="114300" distR="114300" simplePos="0" relativeHeight="252488704" behindDoc="0" locked="0" layoutInCell="1" allowOverlap="1" wp14:anchorId="0A83AB9E" wp14:editId="785B7F0C">
                      <wp:simplePos x="0" y="0"/>
                      <wp:positionH relativeFrom="column">
                        <wp:posOffset>1299845</wp:posOffset>
                      </wp:positionH>
                      <wp:positionV relativeFrom="paragraph">
                        <wp:posOffset>42545</wp:posOffset>
                      </wp:positionV>
                      <wp:extent cx="142875" cy="123825"/>
                      <wp:effectExtent l="19050" t="0" r="28575" b="47625"/>
                      <wp:wrapNone/>
                      <wp:docPr id="62" name="下矢印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CBB7F1" id="下矢印 62" o:spid="_x0000_s1026" type="#_x0000_t67" style="position:absolute;left:0;text-align:left;margin-left:102.35pt;margin-top:3.35pt;width:11.25pt;height:9.75pt;flip:x;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" adj="10800" fillcolor="#4f81bd" strokecolor="#385d8a" strokeweight="2pt">
                      <v:path arrowok="t"/>
                    </v:shape>
                  </w:pict>
                </mc:Fallback>
              </mc:AlternateContent>
            </w:r>
          </w:p>
          <w:p w14:paraId="63380D5E" w14:textId="77777777" w:rsidR="00464F2D" w:rsidRPr="00271618" w:rsidRDefault="00464F2D" w:rsidP="00C4626E">
            <w:pPr>
              <w:widowControl/>
              <w:suppressLineNumbers/>
              <w:spacing w:line="200" w:lineRule="exact"/>
              <w:jc w:val="center"/>
              <w:rPr>
                <w:rFonts w:ascii="Arial" w:eastAsia="ＭＳ Ｐゴシック" w:hAnsi="Arial" w:cs="Arial"/>
                <w:kern w:val="0"/>
                <w:sz w:val="36"/>
                <w:szCs w:val="36"/>
              </w:rPr>
            </w:pPr>
            <w:r w:rsidRPr="00B926AE">
              <w:rPr>
                <w:rFonts w:ascii="ＭＳ 明朝" w:eastAsia="ＭＳ 明朝" w:hAnsi="ＭＳ 明朝" w:hint="eastAsia"/>
                <w:color w:val="000000"/>
                <w:kern w:val="24"/>
                <w:sz w:val="18"/>
                <w:szCs w:val="18"/>
              </w:rPr>
              <w:t>土壌汚染状況調査を実施</w:t>
            </w:r>
          </w:p>
        </w:tc>
      </w:tr>
      <w:tr w:rsidR="00464F2D" w14:paraId="589602F9" w14:textId="77777777" w:rsidTr="00C4626E">
        <w:tc>
          <w:tcPr>
            <w:tcW w:w="710" w:type="dxa"/>
          </w:tcPr>
          <w:p w14:paraId="70D9CF04" w14:textId="77777777" w:rsidR="00464F2D" w:rsidRDefault="00464F2D" w:rsidP="00C4626E">
            <w:pPr>
              <w:suppressLineNumbers/>
              <w:jc w:val="center"/>
              <w:rPr>
                <w:rFonts w:ascii="ＭＳ 明朝" w:eastAsia="ＭＳ 明朝" w:hAnsi="ＭＳ 明朝"/>
                <w:sz w:val="18"/>
                <w:szCs w:val="18"/>
              </w:rPr>
            </w:pPr>
            <w:r>
              <w:rPr>
                <w:rFonts w:ascii="ＭＳ 明朝" w:eastAsia="ＭＳ 明朝" w:hAnsi="ＭＳ 明朝" w:hint="eastAsia"/>
                <w:sz w:val="18"/>
                <w:szCs w:val="18"/>
              </w:rPr>
              <w:t>対象</w:t>
            </w:r>
          </w:p>
          <w:p w14:paraId="6EE7C935" w14:textId="77777777" w:rsidR="00464F2D" w:rsidRPr="003439ED" w:rsidRDefault="00464F2D" w:rsidP="00C4626E">
            <w:pPr>
              <w:suppressLineNumbers/>
              <w:jc w:val="center"/>
              <w:rPr>
                <w:rFonts w:ascii="ＭＳ 明朝" w:eastAsia="ＭＳ 明朝" w:hAnsi="ＭＳ 明朝"/>
                <w:sz w:val="18"/>
                <w:szCs w:val="18"/>
              </w:rPr>
            </w:pPr>
            <w:r>
              <w:rPr>
                <w:rFonts w:ascii="ＭＳ 明朝" w:eastAsia="ＭＳ 明朝" w:hAnsi="ＭＳ 明朝" w:hint="eastAsia"/>
                <w:sz w:val="18"/>
                <w:szCs w:val="18"/>
              </w:rPr>
              <w:t>物質</w:t>
            </w:r>
          </w:p>
        </w:tc>
        <w:tc>
          <w:tcPr>
            <w:tcW w:w="2415" w:type="dxa"/>
            <w:tcBorders>
              <w:top w:val="single" w:sz="4" w:space="0" w:color="auto"/>
              <w:bottom w:val="single" w:sz="4" w:space="0" w:color="auto"/>
            </w:tcBorders>
            <w:vAlign w:val="center"/>
          </w:tcPr>
          <w:p w14:paraId="4D1EE0BA" w14:textId="77777777" w:rsidR="00464F2D" w:rsidRPr="00E50223" w:rsidRDefault="00464F2D" w:rsidP="00C4626E">
            <w:pPr>
              <w:suppressLineNumbers/>
              <w:jc w:val="center"/>
              <w:rPr>
                <w:rFonts w:ascii="Century" w:eastAsia="ＭＳ 明朝" w:hAnsi="Century"/>
                <w:noProof/>
                <w:sz w:val="18"/>
                <w:szCs w:val="18"/>
              </w:rPr>
            </w:pPr>
            <w:r w:rsidRPr="00E50223">
              <w:rPr>
                <w:rFonts w:ascii="ＭＳ 明朝" w:eastAsia="ＭＳ 明朝" w:hAnsi="ＭＳ 明朝"/>
                <w:noProof/>
                <w:sz w:val="18"/>
                <w:szCs w:val="18"/>
              </w:rPr>
              <w:t>26</w:t>
            </w:r>
            <w:r w:rsidRPr="00E50223">
              <w:rPr>
                <w:rFonts w:ascii="Century" w:eastAsia="ＭＳ 明朝" w:hAnsi="Century" w:hint="eastAsia"/>
                <w:noProof/>
                <w:sz w:val="18"/>
                <w:szCs w:val="18"/>
              </w:rPr>
              <w:t>種</w:t>
            </w:r>
          </w:p>
        </w:tc>
        <w:tc>
          <w:tcPr>
            <w:tcW w:w="2404" w:type="dxa"/>
            <w:tcBorders>
              <w:top w:val="single" w:sz="4" w:space="0" w:color="auto"/>
              <w:bottom w:val="single" w:sz="4" w:space="0" w:color="auto"/>
            </w:tcBorders>
            <w:vAlign w:val="center"/>
          </w:tcPr>
          <w:p w14:paraId="34A01DC2" w14:textId="77777777" w:rsidR="00464F2D" w:rsidRPr="00E50223" w:rsidRDefault="00464F2D" w:rsidP="00C4626E">
            <w:pPr>
              <w:suppressLineNumbers/>
              <w:jc w:val="center"/>
              <w:rPr>
                <w:rFonts w:ascii="Century" w:eastAsia="ＭＳ 明朝" w:hAnsi="Century"/>
                <w:noProof/>
                <w:sz w:val="18"/>
                <w:szCs w:val="18"/>
              </w:rPr>
            </w:pPr>
            <w:r w:rsidRPr="00E50223">
              <w:rPr>
                <w:rFonts w:ascii="ＭＳ 明朝" w:eastAsia="ＭＳ 明朝" w:hAnsi="ＭＳ 明朝"/>
                <w:noProof/>
                <w:sz w:val="18"/>
                <w:szCs w:val="18"/>
              </w:rPr>
              <w:t>26</w:t>
            </w:r>
            <w:r w:rsidRPr="00E50223">
              <w:rPr>
                <w:rFonts w:ascii="Century" w:eastAsia="ＭＳ 明朝" w:hAnsi="Century" w:hint="eastAsia"/>
                <w:noProof/>
                <w:sz w:val="18"/>
                <w:szCs w:val="18"/>
              </w:rPr>
              <w:t>種＋ダイオキシン類</w:t>
            </w:r>
          </w:p>
        </w:tc>
        <w:tc>
          <w:tcPr>
            <w:tcW w:w="4536" w:type="dxa"/>
            <w:gridSpan w:val="2"/>
            <w:tcBorders>
              <w:top w:val="single" w:sz="4" w:space="0" w:color="auto"/>
              <w:bottom w:val="single" w:sz="4" w:space="0" w:color="auto"/>
            </w:tcBorders>
          </w:tcPr>
          <w:p w14:paraId="7DA25B50" w14:textId="77777777" w:rsidR="00464F2D" w:rsidRPr="002724E4" w:rsidRDefault="00464F2D" w:rsidP="00C4626E">
            <w:pPr>
              <w:suppressLineNumbers/>
              <w:jc w:val="center"/>
              <w:rPr>
                <w:rFonts w:ascii="Century" w:eastAsia="ＭＳ 明朝" w:hAnsi="Century"/>
                <w:noProof/>
                <w:color w:val="FF0000"/>
                <w:sz w:val="18"/>
                <w:szCs w:val="18"/>
                <w:highlight w:val="yellow"/>
              </w:rPr>
            </w:pPr>
          </w:p>
        </w:tc>
      </w:tr>
      <w:tr w:rsidR="00464F2D" w14:paraId="57CA6512" w14:textId="77777777" w:rsidTr="00C4626E">
        <w:tc>
          <w:tcPr>
            <w:tcW w:w="710" w:type="dxa"/>
          </w:tcPr>
          <w:p w14:paraId="0DFCEE7D" w14:textId="77777777" w:rsidR="00464F2D" w:rsidRDefault="00464F2D" w:rsidP="00C4626E">
            <w:pPr>
              <w:suppressLineNumbers/>
              <w:jc w:val="center"/>
              <w:rPr>
                <w:rFonts w:ascii="Century" w:eastAsia="ＭＳ 明朝" w:hAnsi="Century"/>
                <w:noProof/>
                <w:sz w:val="18"/>
                <w:szCs w:val="18"/>
              </w:rPr>
            </w:pPr>
            <w:r>
              <w:rPr>
                <w:rFonts w:ascii="Century" w:eastAsia="ＭＳ 明朝" w:hAnsi="Century" w:hint="eastAsia"/>
                <w:noProof/>
                <w:sz w:val="18"/>
                <w:szCs w:val="18"/>
              </w:rPr>
              <w:t>区域</w:t>
            </w:r>
          </w:p>
          <w:p w14:paraId="3B55F7B2" w14:textId="77777777" w:rsidR="00464F2D" w:rsidRDefault="00464F2D" w:rsidP="00C4626E">
            <w:pPr>
              <w:suppressLineNumbers/>
              <w:jc w:val="center"/>
              <w:rPr>
                <w:rFonts w:ascii="Century" w:eastAsia="ＭＳ 明朝" w:hAnsi="Century"/>
                <w:noProof/>
                <w:sz w:val="18"/>
                <w:szCs w:val="18"/>
              </w:rPr>
            </w:pPr>
            <w:r>
              <w:rPr>
                <w:rFonts w:ascii="Century" w:eastAsia="ＭＳ 明朝" w:hAnsi="Century" w:hint="eastAsia"/>
                <w:noProof/>
                <w:sz w:val="18"/>
                <w:szCs w:val="18"/>
              </w:rPr>
              <w:t>指定</w:t>
            </w:r>
          </w:p>
          <w:p w14:paraId="6C0C29AC" w14:textId="77777777" w:rsidR="00464F2D" w:rsidRDefault="00464F2D" w:rsidP="00C4626E">
            <w:pPr>
              <w:suppressLineNumbers/>
              <w:jc w:val="center"/>
              <w:rPr>
                <w:rFonts w:ascii="Century" w:eastAsia="ＭＳ 明朝" w:hAnsi="Century"/>
                <w:noProof/>
                <w:sz w:val="18"/>
                <w:szCs w:val="18"/>
              </w:rPr>
            </w:pPr>
            <w:r>
              <w:rPr>
                <w:rFonts w:ascii="Century" w:eastAsia="ＭＳ 明朝" w:hAnsi="Century" w:hint="eastAsia"/>
                <w:noProof/>
                <w:sz w:val="18"/>
                <w:szCs w:val="18"/>
              </w:rPr>
              <w:t>・</w:t>
            </w:r>
          </w:p>
          <w:p w14:paraId="29A7ACAA" w14:textId="77777777" w:rsidR="00464F2D" w:rsidRDefault="00464F2D" w:rsidP="00C4626E">
            <w:pPr>
              <w:suppressLineNumbers/>
              <w:jc w:val="center"/>
              <w:rPr>
                <w:rFonts w:ascii="Century" w:eastAsia="ＭＳ 明朝" w:hAnsi="Century"/>
                <w:noProof/>
                <w:sz w:val="18"/>
                <w:szCs w:val="18"/>
              </w:rPr>
            </w:pPr>
            <w:r>
              <w:rPr>
                <w:rFonts w:ascii="Century" w:eastAsia="ＭＳ 明朝" w:hAnsi="Century" w:hint="eastAsia"/>
                <w:noProof/>
                <w:sz w:val="18"/>
                <w:szCs w:val="18"/>
              </w:rPr>
              <w:t>区域指定の</w:t>
            </w:r>
          </w:p>
          <w:p w14:paraId="2097AEEE" w14:textId="77777777" w:rsidR="00464F2D" w:rsidRPr="00271618" w:rsidRDefault="00464F2D" w:rsidP="00C4626E">
            <w:pPr>
              <w:suppressLineNumbers/>
              <w:jc w:val="center"/>
              <w:rPr>
                <w:rFonts w:ascii="Century" w:eastAsia="ＭＳ 明朝" w:hAnsi="Century"/>
                <w:noProof/>
                <w:sz w:val="18"/>
                <w:szCs w:val="18"/>
              </w:rPr>
            </w:pPr>
            <w:r>
              <w:rPr>
                <w:rFonts w:ascii="Century" w:eastAsia="ＭＳ 明朝" w:hAnsi="Century" w:hint="eastAsia"/>
                <w:noProof/>
                <w:sz w:val="18"/>
                <w:szCs w:val="18"/>
              </w:rPr>
              <w:t>解除</w:t>
            </w:r>
          </w:p>
        </w:tc>
        <w:tc>
          <w:tcPr>
            <w:tcW w:w="2410" w:type="dxa"/>
          </w:tcPr>
          <w:p w14:paraId="761EAAA3" w14:textId="77777777" w:rsidR="00464F2D" w:rsidRDefault="00464F2D" w:rsidP="00C4626E">
            <w:pPr>
              <w:suppressLineNumbers/>
              <w:spacing w:line="200" w:lineRule="exact"/>
              <w:jc w:val="left"/>
              <w:rPr>
                <w:rFonts w:ascii="Century" w:eastAsia="ＭＳ 明朝" w:hAnsi="Century"/>
                <w:noProof/>
                <w:sz w:val="18"/>
                <w:szCs w:val="18"/>
              </w:rPr>
            </w:pPr>
            <w:r>
              <w:rPr>
                <w:rFonts w:ascii="Century" w:eastAsia="ＭＳ 明朝" w:hAnsi="Century" w:hint="eastAsia"/>
                <w:noProof/>
                <w:sz w:val="18"/>
                <w:szCs w:val="18"/>
              </w:rPr>
              <w:t>健康リスクあり</w:t>
            </w:r>
          </w:p>
          <w:p w14:paraId="118528AD" w14:textId="77777777" w:rsidR="00464F2D" w:rsidRDefault="00464F2D" w:rsidP="00C4626E">
            <w:pPr>
              <w:suppressLineNumbers/>
              <w:spacing w:line="200" w:lineRule="exact"/>
              <w:jc w:val="left"/>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2473344" behindDoc="0" locked="0" layoutInCell="1" allowOverlap="1" wp14:anchorId="6925E778" wp14:editId="6E2DC706">
                      <wp:simplePos x="0" y="0"/>
                      <wp:positionH relativeFrom="column">
                        <wp:posOffset>604216</wp:posOffset>
                      </wp:positionH>
                      <wp:positionV relativeFrom="paragraph">
                        <wp:posOffset>131445</wp:posOffset>
                      </wp:positionV>
                      <wp:extent cx="142875" cy="123825"/>
                      <wp:effectExtent l="19050" t="0" r="28575" b="47625"/>
                      <wp:wrapNone/>
                      <wp:docPr id="193" name="下矢印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AA5C99" id="下矢印 193" o:spid="_x0000_s1026" type="#_x0000_t67" style="position:absolute;left:0;text-align:left;margin-left:47.6pt;margin-top:10.35pt;width:11.25pt;height:9.75pt;flip:x;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" adj="10800" fillcolor="#4f81bd" strokecolor="#385d8a" strokeweight="2pt">
                      <v:path arrowok="t"/>
                    </v:shape>
                  </w:pict>
                </mc:Fallback>
              </mc:AlternateContent>
            </w:r>
            <w:r>
              <w:rPr>
                <w:rFonts w:ascii="Century" w:eastAsia="ＭＳ 明朝" w:hAnsi="Century" w:hint="eastAsia"/>
                <w:noProof/>
                <w:sz w:val="18"/>
                <w:szCs w:val="18"/>
              </w:rPr>
              <w:t>「要措置区域」</w:t>
            </w:r>
          </w:p>
          <w:p w14:paraId="3C763942" w14:textId="77777777" w:rsidR="00464F2D" w:rsidRDefault="00464F2D" w:rsidP="00C4626E">
            <w:pPr>
              <w:suppressLineNumbers/>
              <w:spacing w:line="200" w:lineRule="exact"/>
              <w:jc w:val="left"/>
              <w:rPr>
                <w:rFonts w:ascii="Century" w:eastAsia="ＭＳ 明朝" w:hAnsi="Century"/>
                <w:noProof/>
                <w:sz w:val="18"/>
                <w:szCs w:val="18"/>
              </w:rPr>
            </w:pPr>
          </w:p>
          <w:p w14:paraId="1E7F6C99" w14:textId="77777777" w:rsidR="00464F2D" w:rsidRDefault="00464F2D" w:rsidP="00C4626E">
            <w:pPr>
              <w:suppressLineNumbers/>
              <w:spacing w:line="200" w:lineRule="exact"/>
              <w:jc w:val="center"/>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2474368" behindDoc="0" locked="0" layoutInCell="1" allowOverlap="1" wp14:anchorId="6D39289D" wp14:editId="44D7FD8E">
                      <wp:simplePos x="0" y="0"/>
                      <wp:positionH relativeFrom="column">
                        <wp:posOffset>605790</wp:posOffset>
                      </wp:positionH>
                      <wp:positionV relativeFrom="paragraph">
                        <wp:posOffset>134620</wp:posOffset>
                      </wp:positionV>
                      <wp:extent cx="142875" cy="123825"/>
                      <wp:effectExtent l="19050" t="0" r="28575" b="47625"/>
                      <wp:wrapNone/>
                      <wp:docPr id="194" name="下矢印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AA1F4C" id="下矢印 194" o:spid="_x0000_s1026" type="#_x0000_t67" style="position:absolute;left:0;text-align:left;margin-left:47.7pt;margin-top:10.6pt;width:11.25pt;height:9.75pt;flip:x;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" adj="10800" fillcolor="#4f81bd" strokecolor="#385d8a" strokeweight="2pt">
                      <v:path arrowok="t"/>
                    </v:shape>
                  </w:pict>
                </mc:Fallback>
              </mc:AlternateContent>
            </w:r>
            <w:r>
              <w:rPr>
                <w:rFonts w:ascii="Century" w:eastAsia="ＭＳ 明朝" w:hAnsi="Century" w:hint="eastAsia"/>
                <w:noProof/>
                <w:sz w:val="18"/>
                <w:szCs w:val="18"/>
              </w:rPr>
              <w:t>汚染の除去等の措置</w:t>
            </w:r>
          </w:p>
          <w:p w14:paraId="1975F856" w14:textId="77777777" w:rsidR="00464F2D" w:rsidRDefault="00464F2D" w:rsidP="00C4626E">
            <w:pPr>
              <w:suppressLineNumbers/>
              <w:spacing w:line="200" w:lineRule="exact"/>
              <w:jc w:val="left"/>
              <w:rPr>
                <w:rFonts w:ascii="Century" w:eastAsia="ＭＳ 明朝" w:hAnsi="Century"/>
                <w:noProof/>
                <w:sz w:val="18"/>
                <w:szCs w:val="18"/>
              </w:rPr>
            </w:pPr>
          </w:p>
          <w:p w14:paraId="5DC4AB0C" w14:textId="77777777" w:rsidR="00464F2D" w:rsidRDefault="00464F2D" w:rsidP="00C4626E">
            <w:pPr>
              <w:suppressLineNumbers/>
              <w:spacing w:line="200" w:lineRule="exact"/>
              <w:jc w:val="center"/>
              <w:rPr>
                <w:rFonts w:ascii="Century" w:eastAsia="ＭＳ 明朝" w:hAnsi="Century"/>
                <w:noProof/>
                <w:sz w:val="18"/>
                <w:szCs w:val="18"/>
              </w:rPr>
            </w:pPr>
            <w:r>
              <w:rPr>
                <w:rFonts w:ascii="Century" w:eastAsia="ＭＳ 明朝" w:hAnsi="Century" w:hint="eastAsia"/>
                <w:noProof/>
                <w:sz w:val="18"/>
                <w:szCs w:val="18"/>
              </w:rPr>
              <w:t>区域指定の解除</w:t>
            </w:r>
          </w:p>
          <w:p w14:paraId="5CE2C0DA" w14:textId="77777777" w:rsidR="00464F2D" w:rsidRDefault="00464F2D" w:rsidP="00C4626E">
            <w:pPr>
              <w:suppressLineNumbers/>
              <w:spacing w:line="200" w:lineRule="exact"/>
              <w:jc w:val="center"/>
              <w:rPr>
                <w:rFonts w:ascii="Century" w:eastAsia="ＭＳ 明朝" w:hAnsi="Century"/>
                <w:noProof/>
                <w:sz w:val="18"/>
                <w:szCs w:val="18"/>
              </w:rPr>
            </w:pPr>
          </w:p>
          <w:p w14:paraId="020D4EB4" w14:textId="77777777" w:rsidR="00464F2D" w:rsidRDefault="00464F2D" w:rsidP="00C4626E">
            <w:pPr>
              <w:suppressLineNumbers/>
              <w:spacing w:line="200" w:lineRule="exact"/>
              <w:jc w:val="left"/>
              <w:rPr>
                <w:rFonts w:ascii="Century" w:eastAsia="ＭＳ 明朝" w:hAnsi="Century"/>
                <w:noProof/>
                <w:sz w:val="18"/>
                <w:szCs w:val="18"/>
              </w:rPr>
            </w:pPr>
            <w:r>
              <w:rPr>
                <w:rFonts w:ascii="Century" w:eastAsia="ＭＳ 明朝" w:hAnsi="Century" w:hint="eastAsia"/>
                <w:noProof/>
                <w:sz w:val="18"/>
                <w:szCs w:val="18"/>
              </w:rPr>
              <w:t>健康リスクなし</w:t>
            </w:r>
          </w:p>
          <w:p w14:paraId="53910B42" w14:textId="77777777" w:rsidR="00464F2D" w:rsidRDefault="00464F2D" w:rsidP="00C4626E">
            <w:pPr>
              <w:suppressLineNumbers/>
              <w:spacing w:line="200" w:lineRule="exact"/>
              <w:jc w:val="left"/>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2475392" behindDoc="0" locked="0" layoutInCell="1" allowOverlap="1" wp14:anchorId="2D27076E" wp14:editId="4D54CE71">
                      <wp:simplePos x="0" y="0"/>
                      <wp:positionH relativeFrom="column">
                        <wp:posOffset>615315</wp:posOffset>
                      </wp:positionH>
                      <wp:positionV relativeFrom="paragraph">
                        <wp:posOffset>134620</wp:posOffset>
                      </wp:positionV>
                      <wp:extent cx="142875" cy="123825"/>
                      <wp:effectExtent l="19050" t="0" r="28575" b="47625"/>
                      <wp:wrapNone/>
                      <wp:docPr id="195" name="下矢印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B8A71B" id="下矢印 195" o:spid="_x0000_s1026" type="#_x0000_t67" style="position:absolute;left:0;text-align:left;margin-left:48.45pt;margin-top:10.6pt;width:11.25pt;height:9.75pt;flip:x;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" adj="10800" fillcolor="#4f81bd" strokecolor="#385d8a" strokeweight="2pt">
                      <v:path arrowok="t"/>
                    </v:shape>
                  </w:pict>
                </mc:Fallback>
              </mc:AlternateContent>
            </w:r>
            <w:r>
              <w:rPr>
                <w:rFonts w:ascii="Century" w:eastAsia="ＭＳ 明朝" w:hAnsi="Century" w:hint="eastAsia"/>
                <w:noProof/>
                <w:sz w:val="18"/>
                <w:szCs w:val="18"/>
              </w:rPr>
              <w:t>「形質変更時要届出区域」</w:t>
            </w:r>
          </w:p>
          <w:p w14:paraId="7E69C1D6" w14:textId="77777777" w:rsidR="00464F2D" w:rsidRDefault="00464F2D" w:rsidP="00C4626E">
            <w:pPr>
              <w:suppressLineNumbers/>
              <w:spacing w:line="200" w:lineRule="exact"/>
              <w:jc w:val="left"/>
              <w:rPr>
                <w:rFonts w:ascii="Century" w:eastAsia="ＭＳ 明朝" w:hAnsi="Century"/>
                <w:noProof/>
                <w:sz w:val="18"/>
                <w:szCs w:val="18"/>
              </w:rPr>
            </w:pPr>
          </w:p>
          <w:p w14:paraId="3A3E1DF0" w14:textId="77777777" w:rsidR="00464F2D" w:rsidRDefault="00464F2D" w:rsidP="00C4626E">
            <w:pPr>
              <w:suppressLineNumbers/>
              <w:spacing w:line="200" w:lineRule="exact"/>
              <w:jc w:val="left"/>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2476416" behindDoc="0" locked="0" layoutInCell="1" allowOverlap="1" wp14:anchorId="4980A9D4" wp14:editId="68000F9E">
                      <wp:simplePos x="0" y="0"/>
                      <wp:positionH relativeFrom="column">
                        <wp:posOffset>616889</wp:posOffset>
                      </wp:positionH>
                      <wp:positionV relativeFrom="paragraph">
                        <wp:posOffset>253365</wp:posOffset>
                      </wp:positionV>
                      <wp:extent cx="142875" cy="123825"/>
                      <wp:effectExtent l="19050" t="0" r="28575" b="47625"/>
                      <wp:wrapNone/>
                      <wp:docPr id="196" name="下矢印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52708E" id="下矢印 196" o:spid="_x0000_s1026" type="#_x0000_t67" style="position:absolute;left:0;text-align:left;margin-left:48.55pt;margin-top:19.95pt;width:11.25pt;height:9.75pt;flip:x;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" adj="10800" fillcolor="#4f81bd" strokecolor="#385d8a" strokeweight="2pt">
                      <v:path arrowok="t"/>
                    </v:shape>
                  </w:pict>
                </mc:Fallback>
              </mc:AlternateContent>
            </w:r>
            <w:r>
              <w:rPr>
                <w:rFonts w:ascii="Century" w:eastAsia="ＭＳ 明朝" w:hAnsi="Century" w:hint="eastAsia"/>
                <w:noProof/>
                <w:sz w:val="18"/>
                <w:szCs w:val="18"/>
              </w:rPr>
              <w:t>【形質変更を行う場合、工事ごとの届出が必要】</w:t>
            </w:r>
          </w:p>
          <w:p w14:paraId="7C0F48F1" w14:textId="77777777" w:rsidR="00464F2D" w:rsidRDefault="00464F2D" w:rsidP="00C4626E">
            <w:pPr>
              <w:suppressLineNumbers/>
              <w:spacing w:line="200" w:lineRule="exact"/>
              <w:jc w:val="left"/>
              <w:rPr>
                <w:rFonts w:ascii="Century" w:eastAsia="ＭＳ 明朝" w:hAnsi="Century"/>
                <w:noProof/>
                <w:sz w:val="18"/>
                <w:szCs w:val="18"/>
              </w:rPr>
            </w:pPr>
          </w:p>
          <w:p w14:paraId="716E2DB3" w14:textId="77777777" w:rsidR="00464F2D" w:rsidRDefault="00464F2D" w:rsidP="00C4626E">
            <w:pPr>
              <w:suppressLineNumbers/>
              <w:spacing w:line="200" w:lineRule="exact"/>
              <w:jc w:val="left"/>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2477440" behindDoc="0" locked="0" layoutInCell="1" allowOverlap="1" wp14:anchorId="656405ED" wp14:editId="494433A8">
                      <wp:simplePos x="0" y="0"/>
                      <wp:positionH relativeFrom="column">
                        <wp:posOffset>626414</wp:posOffset>
                      </wp:positionH>
                      <wp:positionV relativeFrom="paragraph">
                        <wp:posOffset>236855</wp:posOffset>
                      </wp:positionV>
                      <wp:extent cx="142875" cy="123825"/>
                      <wp:effectExtent l="19050" t="0" r="28575" b="47625"/>
                      <wp:wrapNone/>
                      <wp:docPr id="197" name="下矢印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33CC6C" id="下矢印 197" o:spid="_x0000_s1026" type="#_x0000_t67" style="position:absolute;left:0;text-align:left;margin-left:49.3pt;margin-top:18.65pt;width:11.25pt;height:9.75pt;flip:x;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" adj="10800" fillcolor="#4f81bd" strokecolor="#385d8a" strokeweight="2pt">
                      <v:path arrowok="t"/>
                    </v:shape>
                  </w:pict>
                </mc:Fallback>
              </mc:AlternateContent>
            </w:r>
            <w:r>
              <w:rPr>
                <w:rFonts w:ascii="Century" w:eastAsia="ＭＳ 明朝" w:hAnsi="Century" w:hint="eastAsia"/>
                <w:noProof/>
                <w:sz w:val="18"/>
                <w:szCs w:val="18"/>
              </w:rPr>
              <w:t>（汚染の除去等の措置を行う場合）</w:t>
            </w:r>
          </w:p>
          <w:p w14:paraId="2ADC1873" w14:textId="77777777" w:rsidR="00464F2D" w:rsidRDefault="00464F2D" w:rsidP="00C4626E">
            <w:pPr>
              <w:suppressLineNumbers/>
              <w:spacing w:line="200" w:lineRule="exact"/>
              <w:jc w:val="left"/>
              <w:rPr>
                <w:rFonts w:ascii="Century" w:eastAsia="ＭＳ 明朝" w:hAnsi="Century"/>
                <w:noProof/>
                <w:sz w:val="18"/>
                <w:szCs w:val="18"/>
              </w:rPr>
            </w:pPr>
          </w:p>
          <w:p w14:paraId="58A2C752" w14:textId="77777777" w:rsidR="00464F2D" w:rsidRPr="00B22DCC" w:rsidRDefault="00464F2D" w:rsidP="00C4626E">
            <w:pPr>
              <w:suppressLineNumbers/>
              <w:spacing w:line="200" w:lineRule="exact"/>
              <w:jc w:val="center"/>
              <w:rPr>
                <w:rFonts w:ascii="Century" w:eastAsia="ＭＳ 明朝" w:hAnsi="Century"/>
                <w:noProof/>
                <w:sz w:val="18"/>
                <w:szCs w:val="18"/>
              </w:rPr>
            </w:pPr>
            <w:r>
              <w:rPr>
                <w:rFonts w:ascii="Century" w:eastAsia="ＭＳ 明朝" w:hAnsi="Century" w:hint="eastAsia"/>
                <w:noProof/>
                <w:sz w:val="18"/>
                <w:szCs w:val="18"/>
              </w:rPr>
              <w:t>区域指定の解除</w:t>
            </w:r>
          </w:p>
        </w:tc>
        <w:tc>
          <w:tcPr>
            <w:tcW w:w="2409" w:type="dxa"/>
          </w:tcPr>
          <w:p w14:paraId="77C582EE" w14:textId="77777777" w:rsidR="00464F2D" w:rsidRDefault="00464F2D" w:rsidP="00C4626E">
            <w:pPr>
              <w:suppressLineNumbers/>
              <w:spacing w:line="200" w:lineRule="exact"/>
              <w:jc w:val="left"/>
              <w:rPr>
                <w:rFonts w:ascii="Century" w:eastAsia="ＭＳ 明朝" w:hAnsi="Century"/>
                <w:noProof/>
                <w:sz w:val="18"/>
                <w:szCs w:val="18"/>
              </w:rPr>
            </w:pPr>
            <w:r>
              <w:rPr>
                <w:rFonts w:ascii="Century" w:eastAsia="ＭＳ 明朝" w:hAnsi="Century" w:hint="eastAsia"/>
                <w:noProof/>
                <w:sz w:val="18"/>
                <w:szCs w:val="18"/>
              </w:rPr>
              <w:t>健康リスクあり</w:t>
            </w:r>
          </w:p>
          <w:p w14:paraId="6F3CE51C" w14:textId="77777777" w:rsidR="00464F2D" w:rsidRDefault="00464F2D" w:rsidP="00C4626E">
            <w:pPr>
              <w:suppressLineNumbers/>
              <w:spacing w:line="200" w:lineRule="exact"/>
              <w:jc w:val="left"/>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2478464" behindDoc="0" locked="0" layoutInCell="1" allowOverlap="1" wp14:anchorId="587E96B6" wp14:editId="0B68A66D">
                      <wp:simplePos x="0" y="0"/>
                      <wp:positionH relativeFrom="column">
                        <wp:posOffset>596265</wp:posOffset>
                      </wp:positionH>
                      <wp:positionV relativeFrom="paragraph">
                        <wp:posOffset>131445</wp:posOffset>
                      </wp:positionV>
                      <wp:extent cx="142875" cy="123825"/>
                      <wp:effectExtent l="19050" t="0" r="28575" b="47625"/>
                      <wp:wrapNone/>
                      <wp:docPr id="198" name="下矢印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59B323" id="下矢印 198" o:spid="_x0000_s1026" type="#_x0000_t67" style="position:absolute;left:0;text-align:left;margin-left:46.95pt;margin-top:10.35pt;width:11.25pt;height:9.75pt;flip:x;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" adj="10800" fillcolor="#4f81bd" strokecolor="#385d8a" strokeweight="2pt">
                      <v:path arrowok="t"/>
                    </v:shape>
                  </w:pict>
                </mc:Fallback>
              </mc:AlternateContent>
            </w:r>
            <w:r>
              <w:rPr>
                <w:rFonts w:ascii="Century" w:eastAsia="ＭＳ 明朝" w:hAnsi="Century" w:hint="eastAsia"/>
                <w:noProof/>
                <w:sz w:val="18"/>
                <w:szCs w:val="18"/>
              </w:rPr>
              <w:t>「要措置管理区域」</w:t>
            </w:r>
          </w:p>
          <w:p w14:paraId="0E2E5EBB" w14:textId="77777777" w:rsidR="00464F2D" w:rsidRDefault="00464F2D" w:rsidP="00C4626E">
            <w:pPr>
              <w:suppressLineNumbers/>
              <w:spacing w:line="200" w:lineRule="exact"/>
              <w:jc w:val="left"/>
              <w:rPr>
                <w:rFonts w:ascii="Century" w:eastAsia="ＭＳ 明朝" w:hAnsi="Century"/>
                <w:noProof/>
                <w:sz w:val="18"/>
                <w:szCs w:val="18"/>
              </w:rPr>
            </w:pPr>
          </w:p>
          <w:p w14:paraId="23F4F3A4" w14:textId="77777777" w:rsidR="00464F2D" w:rsidRDefault="00464F2D" w:rsidP="00C4626E">
            <w:pPr>
              <w:suppressLineNumbers/>
              <w:spacing w:line="200" w:lineRule="exact"/>
              <w:jc w:val="center"/>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2479488" behindDoc="0" locked="0" layoutInCell="1" allowOverlap="1" wp14:anchorId="48C56310" wp14:editId="577630E2">
                      <wp:simplePos x="0" y="0"/>
                      <wp:positionH relativeFrom="column">
                        <wp:posOffset>605790</wp:posOffset>
                      </wp:positionH>
                      <wp:positionV relativeFrom="paragraph">
                        <wp:posOffset>126669</wp:posOffset>
                      </wp:positionV>
                      <wp:extent cx="142875" cy="123825"/>
                      <wp:effectExtent l="19050" t="0" r="28575" b="47625"/>
                      <wp:wrapNone/>
                      <wp:docPr id="199" name="下矢印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975729" id="下矢印 199" o:spid="_x0000_s1026" type="#_x0000_t67" style="position:absolute;left:0;text-align:left;margin-left:47.7pt;margin-top:9.95pt;width:11.25pt;height:9.75pt;flip:x;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" adj="10800" fillcolor="#4f81bd" strokecolor="#385d8a" strokeweight="2pt">
                      <v:path arrowok="t"/>
                    </v:shape>
                  </w:pict>
                </mc:Fallback>
              </mc:AlternateContent>
            </w:r>
            <w:r>
              <w:rPr>
                <w:rFonts w:ascii="Century" w:eastAsia="ＭＳ 明朝" w:hAnsi="Century" w:hint="eastAsia"/>
                <w:noProof/>
                <w:sz w:val="18"/>
                <w:szCs w:val="18"/>
              </w:rPr>
              <w:t>汚染の除去等の措置</w:t>
            </w:r>
          </w:p>
          <w:p w14:paraId="0733ADE7" w14:textId="77777777" w:rsidR="00464F2D" w:rsidRDefault="00464F2D" w:rsidP="00C4626E">
            <w:pPr>
              <w:suppressLineNumbers/>
              <w:spacing w:line="200" w:lineRule="exact"/>
              <w:jc w:val="left"/>
              <w:rPr>
                <w:rFonts w:ascii="Century" w:eastAsia="ＭＳ 明朝" w:hAnsi="Century"/>
                <w:noProof/>
                <w:sz w:val="18"/>
                <w:szCs w:val="18"/>
              </w:rPr>
            </w:pPr>
          </w:p>
          <w:p w14:paraId="64A329CB" w14:textId="77777777" w:rsidR="00464F2D" w:rsidRDefault="00464F2D" w:rsidP="00C4626E">
            <w:pPr>
              <w:suppressLineNumbers/>
              <w:spacing w:line="200" w:lineRule="exact"/>
              <w:jc w:val="center"/>
              <w:rPr>
                <w:rFonts w:ascii="Century" w:eastAsia="ＭＳ 明朝" w:hAnsi="Century"/>
                <w:noProof/>
                <w:sz w:val="18"/>
                <w:szCs w:val="18"/>
              </w:rPr>
            </w:pPr>
            <w:r>
              <w:rPr>
                <w:rFonts w:ascii="Century" w:eastAsia="ＭＳ 明朝" w:hAnsi="Century" w:hint="eastAsia"/>
                <w:noProof/>
                <w:sz w:val="18"/>
                <w:szCs w:val="18"/>
              </w:rPr>
              <w:t>区域指定の解除</w:t>
            </w:r>
          </w:p>
          <w:p w14:paraId="62873765" w14:textId="77777777" w:rsidR="00464F2D" w:rsidRDefault="00464F2D" w:rsidP="00C4626E">
            <w:pPr>
              <w:suppressLineNumbers/>
              <w:spacing w:line="200" w:lineRule="exact"/>
              <w:jc w:val="center"/>
              <w:rPr>
                <w:rFonts w:ascii="Century" w:eastAsia="ＭＳ 明朝" w:hAnsi="Century"/>
                <w:noProof/>
                <w:sz w:val="18"/>
                <w:szCs w:val="18"/>
              </w:rPr>
            </w:pPr>
          </w:p>
          <w:p w14:paraId="7865180C" w14:textId="77777777" w:rsidR="00464F2D" w:rsidRDefault="00464F2D" w:rsidP="00C4626E">
            <w:pPr>
              <w:suppressLineNumbers/>
              <w:spacing w:line="200" w:lineRule="exact"/>
              <w:jc w:val="left"/>
              <w:rPr>
                <w:rFonts w:ascii="Century" w:eastAsia="ＭＳ 明朝" w:hAnsi="Century"/>
                <w:noProof/>
                <w:sz w:val="18"/>
                <w:szCs w:val="18"/>
              </w:rPr>
            </w:pPr>
            <w:r>
              <w:rPr>
                <w:rFonts w:ascii="Century" w:eastAsia="ＭＳ 明朝" w:hAnsi="Century" w:hint="eastAsia"/>
                <w:noProof/>
                <w:sz w:val="18"/>
                <w:szCs w:val="18"/>
              </w:rPr>
              <w:t>健康リスクなし</w:t>
            </w:r>
          </w:p>
          <w:p w14:paraId="595875F3" w14:textId="77777777" w:rsidR="00464F2D" w:rsidRDefault="00464F2D" w:rsidP="00C4626E">
            <w:pPr>
              <w:suppressLineNumbers/>
              <w:spacing w:line="200" w:lineRule="exact"/>
              <w:jc w:val="left"/>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2480512" behindDoc="0" locked="0" layoutInCell="1" allowOverlap="1" wp14:anchorId="6C3E204C" wp14:editId="2669E76A">
                      <wp:simplePos x="0" y="0"/>
                      <wp:positionH relativeFrom="column">
                        <wp:posOffset>615315</wp:posOffset>
                      </wp:positionH>
                      <wp:positionV relativeFrom="paragraph">
                        <wp:posOffset>134620</wp:posOffset>
                      </wp:positionV>
                      <wp:extent cx="142875" cy="123825"/>
                      <wp:effectExtent l="19050" t="0" r="28575" b="47625"/>
                      <wp:wrapNone/>
                      <wp:docPr id="200" name="下矢印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4B3D39" id="下矢印 200" o:spid="_x0000_s1026" type="#_x0000_t67" style="position:absolute;left:0;text-align:left;margin-left:48.45pt;margin-top:10.6pt;width:11.25pt;height:9.75pt;flip:x;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" adj="10800" fillcolor="#4f81bd" strokecolor="#385d8a" strokeweight="2pt">
                      <v:path arrowok="t"/>
                    </v:shape>
                  </w:pict>
                </mc:Fallback>
              </mc:AlternateContent>
            </w:r>
            <w:r>
              <w:rPr>
                <w:rFonts w:ascii="Century" w:eastAsia="ＭＳ 明朝" w:hAnsi="Century" w:hint="eastAsia"/>
                <w:noProof/>
                <w:sz w:val="18"/>
                <w:szCs w:val="18"/>
              </w:rPr>
              <w:t>「要届出管理区域」</w:t>
            </w:r>
          </w:p>
          <w:p w14:paraId="31B1D334" w14:textId="77777777" w:rsidR="00464F2D" w:rsidRDefault="00464F2D" w:rsidP="00C4626E">
            <w:pPr>
              <w:suppressLineNumbers/>
              <w:spacing w:line="200" w:lineRule="exact"/>
              <w:jc w:val="left"/>
              <w:rPr>
                <w:rFonts w:ascii="Century" w:eastAsia="ＭＳ 明朝" w:hAnsi="Century"/>
                <w:noProof/>
                <w:sz w:val="18"/>
                <w:szCs w:val="18"/>
              </w:rPr>
            </w:pPr>
          </w:p>
          <w:p w14:paraId="0E004943" w14:textId="77777777" w:rsidR="00464F2D" w:rsidRDefault="00464F2D" w:rsidP="00C4626E">
            <w:pPr>
              <w:suppressLineNumbers/>
              <w:spacing w:line="200" w:lineRule="exact"/>
              <w:jc w:val="left"/>
              <w:rPr>
                <w:rFonts w:ascii="Century" w:eastAsia="ＭＳ 明朝" w:hAnsi="Century"/>
                <w:noProof/>
                <w:sz w:val="18"/>
                <w:szCs w:val="18"/>
              </w:rPr>
            </w:pPr>
            <w:r>
              <w:rPr>
                <w:rFonts w:ascii="Century" w:eastAsia="ＭＳ 明朝" w:hAnsi="Century" w:hint="eastAsia"/>
                <w:noProof/>
                <w:sz w:val="18"/>
                <w:szCs w:val="18"/>
              </w:rPr>
              <w:t>【形質変更を行う場合、工事ごとの届出が必要】</w:t>
            </w:r>
          </w:p>
          <w:p w14:paraId="3C073AE0" w14:textId="77777777" w:rsidR="00464F2D" w:rsidRDefault="00464F2D" w:rsidP="00C4626E">
            <w:pPr>
              <w:suppressLineNumbers/>
              <w:spacing w:line="200" w:lineRule="exact"/>
              <w:jc w:val="left"/>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2481536" behindDoc="0" locked="0" layoutInCell="1" allowOverlap="1" wp14:anchorId="47DFA540" wp14:editId="69D3569F">
                      <wp:simplePos x="0" y="0"/>
                      <wp:positionH relativeFrom="column">
                        <wp:posOffset>616889</wp:posOffset>
                      </wp:positionH>
                      <wp:positionV relativeFrom="paragraph">
                        <wp:posOffset>7620</wp:posOffset>
                      </wp:positionV>
                      <wp:extent cx="142875" cy="123825"/>
                      <wp:effectExtent l="19050" t="0" r="28575" b="47625"/>
                      <wp:wrapNone/>
                      <wp:docPr id="201" name="下矢印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A61423" id="下矢印 201" o:spid="_x0000_s1026" type="#_x0000_t67" style="position:absolute;left:0;text-align:left;margin-left:48.55pt;margin-top:.6pt;width:11.25pt;height:9.75pt;flip:x;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" adj="10800" fillcolor="#4f81bd" strokecolor="#385d8a" strokeweight="2pt">
                      <v:path arrowok="t"/>
                    </v:shape>
                  </w:pict>
                </mc:Fallback>
              </mc:AlternateContent>
            </w:r>
          </w:p>
          <w:p w14:paraId="7C6A6B4E" w14:textId="77777777" w:rsidR="00464F2D" w:rsidRDefault="00464F2D" w:rsidP="00C4626E">
            <w:pPr>
              <w:suppressLineNumbers/>
              <w:spacing w:line="200" w:lineRule="exact"/>
              <w:jc w:val="left"/>
              <w:rPr>
                <w:rFonts w:ascii="Century" w:eastAsia="ＭＳ 明朝" w:hAnsi="Century"/>
                <w:noProof/>
                <w:sz w:val="18"/>
                <w:szCs w:val="18"/>
              </w:rPr>
            </w:pPr>
            <w:r w:rsidRPr="00B926AE">
              <w:rPr>
                <w:rFonts w:eastAsia="ＭＳ 明朝"/>
                <w:noProof/>
              </w:rPr>
              <mc:AlternateContent>
                <mc:Choice Requires="wps">
                  <w:drawing>
                    <wp:anchor distT="0" distB="0" distL="114300" distR="114300" simplePos="0" relativeHeight="252482560" behindDoc="0" locked="0" layoutInCell="1" allowOverlap="1" wp14:anchorId="6BAF11D0" wp14:editId="364B42A9">
                      <wp:simplePos x="0" y="0"/>
                      <wp:positionH relativeFrom="column">
                        <wp:posOffset>626414</wp:posOffset>
                      </wp:positionH>
                      <wp:positionV relativeFrom="paragraph">
                        <wp:posOffset>220345</wp:posOffset>
                      </wp:positionV>
                      <wp:extent cx="142875" cy="123825"/>
                      <wp:effectExtent l="19050" t="0" r="28575" b="47625"/>
                      <wp:wrapNone/>
                      <wp:docPr id="202" name="下矢印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2C7D1D" id="下矢印 202" o:spid="_x0000_s1026" type="#_x0000_t67" style="position:absolute;left:0;text-align:left;margin-left:49.3pt;margin-top:17.35pt;width:11.25pt;height:9.75pt;flip:x;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" adj="10800" fillcolor="#4f81bd" strokecolor="#385d8a" strokeweight="2pt">
                      <v:path arrowok="t"/>
                    </v:shape>
                  </w:pict>
                </mc:Fallback>
              </mc:AlternateContent>
            </w:r>
            <w:r>
              <w:rPr>
                <w:rFonts w:ascii="Century" w:eastAsia="ＭＳ 明朝" w:hAnsi="Century" w:hint="eastAsia"/>
                <w:noProof/>
                <w:sz w:val="18"/>
                <w:szCs w:val="18"/>
              </w:rPr>
              <w:t>（汚染の除去等の措置を行う場合）</w:t>
            </w:r>
          </w:p>
          <w:p w14:paraId="19A37790" w14:textId="77777777" w:rsidR="00464F2D" w:rsidRDefault="00464F2D" w:rsidP="00C4626E">
            <w:pPr>
              <w:suppressLineNumbers/>
              <w:spacing w:line="200" w:lineRule="exact"/>
              <w:jc w:val="left"/>
              <w:rPr>
                <w:rFonts w:ascii="Century" w:eastAsia="ＭＳ 明朝" w:hAnsi="Century"/>
                <w:noProof/>
                <w:sz w:val="18"/>
                <w:szCs w:val="18"/>
              </w:rPr>
            </w:pPr>
          </w:p>
          <w:p w14:paraId="2F2E9C44" w14:textId="77777777" w:rsidR="00464F2D" w:rsidRPr="00B22DCC" w:rsidRDefault="00464F2D" w:rsidP="00C4626E">
            <w:pPr>
              <w:suppressLineNumbers/>
              <w:spacing w:line="200" w:lineRule="exact"/>
              <w:jc w:val="center"/>
              <w:rPr>
                <w:rFonts w:ascii="Century" w:eastAsia="ＭＳ 明朝" w:hAnsi="Century"/>
                <w:noProof/>
                <w:sz w:val="18"/>
                <w:szCs w:val="18"/>
              </w:rPr>
            </w:pPr>
            <w:r>
              <w:rPr>
                <w:rFonts w:ascii="Century" w:eastAsia="ＭＳ 明朝" w:hAnsi="Century" w:hint="eastAsia"/>
                <w:noProof/>
                <w:sz w:val="18"/>
                <w:szCs w:val="18"/>
              </w:rPr>
              <w:t>区域指定の解除</w:t>
            </w:r>
          </w:p>
        </w:tc>
        <w:tc>
          <w:tcPr>
            <w:tcW w:w="4536" w:type="dxa"/>
            <w:gridSpan w:val="2"/>
          </w:tcPr>
          <w:p w14:paraId="2A2DA516" w14:textId="77777777" w:rsidR="00464F2D" w:rsidRDefault="00464F2D" w:rsidP="00C4626E">
            <w:pPr>
              <w:suppressLineNumbers/>
              <w:ind w:left="180" w:hangingChars="100" w:hanging="180"/>
              <w:jc w:val="left"/>
              <w:rPr>
                <w:rFonts w:ascii="Century" w:eastAsia="ＭＳ 明朝" w:hAnsi="Century"/>
                <w:noProof/>
                <w:sz w:val="18"/>
                <w:szCs w:val="18"/>
              </w:rPr>
            </w:pPr>
            <w:r>
              <w:rPr>
                <w:rFonts w:ascii="Century" w:eastAsia="ＭＳ 明朝" w:hAnsi="Century" w:hint="eastAsia"/>
                <w:noProof/>
                <w:sz w:val="18"/>
                <w:szCs w:val="18"/>
              </w:rPr>
              <w:t>・要措置（管理）区域における汚染除去等の措置に係る計画の提出を義務づけ</w:t>
            </w:r>
          </w:p>
          <w:p w14:paraId="3423024D" w14:textId="77777777" w:rsidR="00464F2D" w:rsidRDefault="00464F2D" w:rsidP="00C4626E">
            <w:pPr>
              <w:suppressLineNumbers/>
              <w:ind w:left="180" w:hangingChars="100" w:hanging="180"/>
              <w:jc w:val="left"/>
              <w:rPr>
                <w:rFonts w:ascii="Century" w:eastAsia="ＭＳ 明朝" w:hAnsi="Century"/>
                <w:noProof/>
                <w:sz w:val="18"/>
                <w:szCs w:val="18"/>
              </w:rPr>
            </w:pPr>
            <w:r>
              <w:rPr>
                <w:rFonts w:ascii="Century" w:eastAsia="ＭＳ 明朝" w:hAnsi="Century" w:hint="eastAsia"/>
                <w:noProof/>
                <w:sz w:val="18"/>
                <w:szCs w:val="18"/>
              </w:rPr>
              <w:t>・自然由来、埋立材由来の汚染土壌について、地質が同質又は同一港湾への移動を可能とする。</w:t>
            </w:r>
          </w:p>
          <w:p w14:paraId="3E1C1E7D" w14:textId="77777777" w:rsidR="00464F2D" w:rsidRPr="00303AE3" w:rsidRDefault="00464F2D" w:rsidP="00C4626E">
            <w:pPr>
              <w:suppressLineNumbers/>
              <w:ind w:left="180" w:hangingChars="100" w:hanging="180"/>
              <w:jc w:val="left"/>
              <w:rPr>
                <w:rFonts w:ascii="Century" w:eastAsia="ＭＳ 明朝" w:hAnsi="Century"/>
                <w:noProof/>
                <w:sz w:val="18"/>
                <w:szCs w:val="18"/>
              </w:rPr>
            </w:pPr>
            <w:r>
              <w:rPr>
                <w:rFonts w:ascii="Century" w:eastAsia="ＭＳ 明朝" w:hAnsi="Century" w:hint="eastAsia"/>
                <w:noProof/>
                <w:sz w:val="18"/>
                <w:szCs w:val="18"/>
              </w:rPr>
              <w:t>・同一の契機によって区域指定された区画間（飛び地）の土壌の移動を可能とする。</w:t>
            </w:r>
          </w:p>
        </w:tc>
      </w:tr>
      <w:tr w:rsidR="00464F2D" w14:paraId="3F4D2453" w14:textId="77777777" w:rsidTr="00C4626E">
        <w:tc>
          <w:tcPr>
            <w:tcW w:w="710" w:type="dxa"/>
          </w:tcPr>
          <w:p w14:paraId="0A943E35" w14:textId="77777777" w:rsidR="00464F2D" w:rsidRPr="00271618" w:rsidRDefault="00464F2D" w:rsidP="00C4626E">
            <w:pPr>
              <w:suppressLineNumbers/>
              <w:jc w:val="center"/>
              <w:rPr>
                <w:rFonts w:ascii="Century" w:eastAsia="ＭＳ 明朝" w:hAnsi="Century"/>
                <w:noProof/>
                <w:sz w:val="18"/>
                <w:szCs w:val="18"/>
              </w:rPr>
            </w:pPr>
            <w:r>
              <w:rPr>
                <w:rFonts w:ascii="Century" w:eastAsia="ＭＳ 明朝" w:hAnsi="Century" w:hint="eastAsia"/>
                <w:noProof/>
                <w:sz w:val="18"/>
                <w:szCs w:val="18"/>
              </w:rPr>
              <w:t>その他</w:t>
            </w:r>
          </w:p>
        </w:tc>
        <w:tc>
          <w:tcPr>
            <w:tcW w:w="2410" w:type="dxa"/>
          </w:tcPr>
          <w:p w14:paraId="7423227C" w14:textId="77777777" w:rsidR="00464F2D" w:rsidRPr="00303AE3" w:rsidRDefault="00464F2D" w:rsidP="00C4626E">
            <w:pPr>
              <w:suppressLineNumbers/>
              <w:spacing w:line="200" w:lineRule="exact"/>
              <w:jc w:val="left"/>
              <w:rPr>
                <w:rFonts w:ascii="Century" w:eastAsia="ＭＳ 明朝" w:hAnsi="Century"/>
                <w:noProof/>
                <w:sz w:val="18"/>
                <w:szCs w:val="18"/>
              </w:rPr>
            </w:pPr>
            <w:r>
              <w:rPr>
                <w:rFonts w:ascii="Century" w:eastAsia="ＭＳ 明朝" w:hAnsi="Century" w:hint="eastAsia"/>
                <w:noProof/>
                <w:sz w:val="18"/>
                <w:szCs w:val="18"/>
              </w:rPr>
              <w:t>自主調査の結果を基に区域指定の申請ができる</w:t>
            </w:r>
          </w:p>
        </w:tc>
        <w:tc>
          <w:tcPr>
            <w:tcW w:w="2409" w:type="dxa"/>
          </w:tcPr>
          <w:p w14:paraId="02EEE7D6" w14:textId="77777777" w:rsidR="00464F2D" w:rsidRDefault="00464F2D" w:rsidP="00C4626E">
            <w:pPr>
              <w:suppressLineNumbers/>
              <w:spacing w:line="200" w:lineRule="exact"/>
              <w:jc w:val="left"/>
              <w:rPr>
                <w:rFonts w:ascii="Century" w:eastAsia="ＭＳ 明朝" w:hAnsi="Century"/>
                <w:noProof/>
                <w:sz w:val="18"/>
                <w:szCs w:val="18"/>
              </w:rPr>
            </w:pPr>
            <w:r>
              <w:rPr>
                <w:rFonts w:ascii="Century" w:eastAsia="ＭＳ 明朝" w:hAnsi="Century" w:hint="eastAsia"/>
                <w:noProof/>
                <w:sz w:val="18"/>
                <w:szCs w:val="18"/>
              </w:rPr>
              <w:t>法・条例の適用を受けない自主調査や基準不適合土壌の措置に関して指針を定め、指導</w:t>
            </w:r>
          </w:p>
        </w:tc>
        <w:tc>
          <w:tcPr>
            <w:tcW w:w="2268" w:type="dxa"/>
          </w:tcPr>
          <w:p w14:paraId="2240A8BA" w14:textId="77777777" w:rsidR="00464F2D" w:rsidRDefault="00464F2D" w:rsidP="00C4626E">
            <w:pPr>
              <w:suppressLineNumbers/>
              <w:ind w:left="180" w:hangingChars="100" w:hanging="180"/>
              <w:jc w:val="left"/>
              <w:rPr>
                <w:rFonts w:ascii="Century" w:eastAsia="ＭＳ 明朝" w:hAnsi="Century"/>
                <w:noProof/>
                <w:sz w:val="18"/>
                <w:szCs w:val="18"/>
              </w:rPr>
            </w:pPr>
          </w:p>
        </w:tc>
        <w:tc>
          <w:tcPr>
            <w:tcW w:w="2268" w:type="dxa"/>
          </w:tcPr>
          <w:p w14:paraId="2595B2F4" w14:textId="77777777" w:rsidR="00464F2D" w:rsidRDefault="00464F2D" w:rsidP="00C4626E">
            <w:pPr>
              <w:suppressLineNumbers/>
              <w:spacing w:line="200" w:lineRule="exact"/>
              <w:ind w:left="180" w:hangingChars="100" w:hanging="180"/>
              <w:jc w:val="left"/>
              <w:rPr>
                <w:rFonts w:ascii="Century" w:eastAsia="ＭＳ 明朝" w:hAnsi="Century"/>
                <w:noProof/>
                <w:sz w:val="18"/>
                <w:szCs w:val="18"/>
              </w:rPr>
            </w:pPr>
            <w:r>
              <w:rPr>
                <w:rFonts w:ascii="Century" w:eastAsia="ＭＳ 明朝" w:hAnsi="Century" w:hint="eastAsia"/>
                <w:noProof/>
                <w:sz w:val="18"/>
                <w:szCs w:val="18"/>
              </w:rPr>
              <w:t>・施設設置者から土地所有者への情報提供</w:t>
            </w:r>
          </w:p>
          <w:p w14:paraId="7AFEFAC7" w14:textId="77777777" w:rsidR="00464F2D" w:rsidRDefault="00464F2D" w:rsidP="00C4626E">
            <w:pPr>
              <w:suppressLineNumbers/>
              <w:spacing w:line="200" w:lineRule="exact"/>
              <w:ind w:left="180" w:hangingChars="100" w:hanging="180"/>
              <w:jc w:val="left"/>
              <w:rPr>
                <w:rFonts w:ascii="Century" w:eastAsia="ＭＳ 明朝" w:hAnsi="Century"/>
                <w:noProof/>
                <w:sz w:val="18"/>
                <w:szCs w:val="18"/>
              </w:rPr>
            </w:pPr>
            <w:r>
              <w:rPr>
                <w:rFonts w:ascii="Century" w:eastAsia="ＭＳ 明朝" w:hAnsi="Century" w:hint="eastAsia"/>
                <w:noProof/>
                <w:sz w:val="18"/>
                <w:szCs w:val="18"/>
              </w:rPr>
              <w:t>・自主調査等に係る指針</w:t>
            </w:r>
          </w:p>
          <w:p w14:paraId="22E790B7" w14:textId="77777777" w:rsidR="00464F2D" w:rsidRDefault="00464F2D" w:rsidP="00C4626E">
            <w:pPr>
              <w:suppressLineNumbers/>
              <w:spacing w:line="200" w:lineRule="exact"/>
              <w:ind w:left="180" w:hangingChars="100" w:hanging="180"/>
              <w:jc w:val="left"/>
              <w:rPr>
                <w:rFonts w:ascii="Century" w:eastAsia="ＭＳ 明朝" w:hAnsi="Century"/>
                <w:noProof/>
                <w:sz w:val="18"/>
                <w:szCs w:val="18"/>
              </w:rPr>
            </w:pPr>
            <w:r>
              <w:rPr>
                <w:rFonts w:ascii="Century" w:eastAsia="ＭＳ 明朝" w:hAnsi="Century" w:hint="eastAsia"/>
                <w:noProof/>
                <w:sz w:val="18"/>
                <w:szCs w:val="18"/>
              </w:rPr>
              <w:t>・自主調査の結果に基づく区域指定の申請</w:t>
            </w:r>
          </w:p>
          <w:p w14:paraId="28A79007" w14:textId="77777777" w:rsidR="00464F2D" w:rsidRDefault="00464F2D" w:rsidP="00C4626E">
            <w:pPr>
              <w:suppressLineNumbers/>
              <w:spacing w:line="200" w:lineRule="exact"/>
              <w:ind w:left="180" w:hangingChars="100" w:hanging="180"/>
              <w:jc w:val="left"/>
              <w:rPr>
                <w:rFonts w:ascii="Century" w:eastAsia="ＭＳ 明朝" w:hAnsi="Century"/>
                <w:noProof/>
                <w:sz w:val="18"/>
                <w:szCs w:val="18"/>
              </w:rPr>
            </w:pPr>
            <w:r>
              <w:rPr>
                <w:rFonts w:ascii="Century" w:eastAsia="ＭＳ 明朝" w:hAnsi="Century" w:hint="eastAsia"/>
                <w:noProof/>
                <w:sz w:val="18"/>
                <w:szCs w:val="18"/>
              </w:rPr>
              <w:t>・汚染土壌処理業に係る指針</w:t>
            </w:r>
          </w:p>
        </w:tc>
      </w:tr>
    </w:tbl>
    <w:p w14:paraId="376EEA2C" w14:textId="5EA62895" w:rsidR="00464F2D" w:rsidRDefault="00464F2D" w:rsidP="00464F2D">
      <w:pPr>
        <w:suppressLineNumbers/>
        <w:rPr>
          <w:rFonts w:ascii="ＭＳ Ｐゴシック" w:eastAsia="ＭＳ Ｐゴシック" w:hAnsi="ＭＳ Ｐゴシック"/>
          <w:sz w:val="24"/>
        </w:rPr>
      </w:pPr>
    </w:p>
    <w:p w14:paraId="351A5AA6" w14:textId="77777777" w:rsidR="00464F2D" w:rsidRDefault="00464F2D" w:rsidP="00464F2D">
      <w:pPr>
        <w:rPr>
          <w:rFonts w:ascii="ＭＳ Ｐゴシック" w:eastAsia="ＭＳ Ｐゴシック" w:hAnsi="ＭＳ Ｐゴシック"/>
          <w:sz w:val="24"/>
        </w:rPr>
      </w:pPr>
      <w:r>
        <w:rPr>
          <w:rFonts w:ascii="ＭＳ Ｐゴシック" w:eastAsia="ＭＳ Ｐゴシック" w:hAnsi="ＭＳ Ｐゴシック" w:hint="eastAsia"/>
          <w:sz w:val="24"/>
        </w:rPr>
        <w:t>２</w:t>
      </w:r>
      <w:r w:rsidRPr="008430E8">
        <w:rPr>
          <w:rFonts w:ascii="ＭＳ Ｐゴシック" w:eastAsia="ＭＳ Ｐゴシック" w:hAnsi="ＭＳ Ｐゴシック" w:hint="eastAsia"/>
          <w:sz w:val="24"/>
        </w:rPr>
        <w:t xml:space="preserve">　施行状況</w:t>
      </w:r>
      <w:r>
        <w:rPr>
          <w:rFonts w:ascii="ＭＳ Ｐゴシック" w:eastAsia="ＭＳ Ｐゴシック" w:hAnsi="ＭＳ Ｐゴシック" w:hint="eastAsia"/>
          <w:sz w:val="24"/>
        </w:rPr>
        <w:t>について</w:t>
      </w:r>
    </w:p>
    <w:p w14:paraId="4F1462C7" w14:textId="77777777" w:rsidR="00464F2D" w:rsidRPr="00A70056" w:rsidRDefault="00464F2D" w:rsidP="00464F2D">
      <w:pPr>
        <w:ind w:leftChars="100" w:left="210" w:firstLineChars="100" w:firstLine="220"/>
        <w:rPr>
          <w:rFonts w:ascii="ＭＳ 明朝" w:eastAsia="ＭＳ 明朝" w:hAnsi="ＭＳ 明朝"/>
          <w:sz w:val="22"/>
        </w:rPr>
      </w:pPr>
      <w:r w:rsidRPr="00A70056">
        <w:rPr>
          <w:rFonts w:ascii="ＭＳ 明朝" w:eastAsia="ＭＳ 明朝" w:hAnsi="ＭＳ 明朝" w:hint="eastAsia"/>
          <w:sz w:val="22"/>
        </w:rPr>
        <w:t>改正条例は、令和元年（2019年）10月１日に全面施行され、現在は、同条例に基づき対策が進められているところである。</w:t>
      </w:r>
    </w:p>
    <w:p w14:paraId="5C1E4947" w14:textId="77777777" w:rsidR="00464F2D" w:rsidRPr="00A70056" w:rsidRDefault="00464F2D" w:rsidP="00464F2D">
      <w:pPr>
        <w:ind w:firstLineChars="200" w:firstLine="440"/>
        <w:rPr>
          <w:rFonts w:ascii="ＭＳ 明朝" w:eastAsia="ＭＳ 明朝" w:hAnsi="ＭＳ 明朝"/>
          <w:sz w:val="22"/>
        </w:rPr>
      </w:pPr>
      <w:r w:rsidRPr="00A70056">
        <w:rPr>
          <w:rFonts w:ascii="ＭＳ 明朝" w:eastAsia="ＭＳ 明朝" w:hAnsi="ＭＳ 明朝" w:hint="eastAsia"/>
          <w:sz w:val="22"/>
        </w:rPr>
        <w:t>大阪府域における指定区域の件数を表Ⅵ－２に示す。</w:t>
      </w:r>
    </w:p>
    <w:p w14:paraId="10EE1298" w14:textId="77777777" w:rsidR="00464F2D" w:rsidRPr="00B224BD" w:rsidRDefault="00464F2D" w:rsidP="00464F2D">
      <w:pPr>
        <w:suppressLineNumbers/>
        <w:ind w:firstLineChars="100" w:firstLine="220"/>
        <w:rPr>
          <w:rFonts w:ascii="ＭＳ 明朝" w:eastAsia="ＭＳ 明朝" w:hAnsi="ＭＳ 明朝"/>
          <w:sz w:val="22"/>
        </w:rPr>
      </w:pPr>
    </w:p>
    <w:p w14:paraId="184C16FB" w14:textId="77777777" w:rsidR="00464F2D" w:rsidRPr="00B224BD" w:rsidRDefault="00464F2D" w:rsidP="00464F2D">
      <w:pPr>
        <w:suppressLineNumbers/>
        <w:ind w:firstLineChars="100" w:firstLine="220"/>
        <w:jc w:val="center"/>
        <w:rPr>
          <w:rFonts w:ascii="ＭＳ Ｐゴシック" w:eastAsia="ＭＳ Ｐゴシック" w:hAnsi="ＭＳ Ｐゴシック"/>
          <w:sz w:val="22"/>
        </w:rPr>
      </w:pPr>
      <w:r w:rsidRPr="00B224BD">
        <w:rPr>
          <w:rFonts w:ascii="ＭＳ Ｐゴシック" w:eastAsia="ＭＳ Ｐゴシック" w:hAnsi="ＭＳ Ｐゴシック" w:hint="eastAsia"/>
          <w:sz w:val="22"/>
        </w:rPr>
        <w:t>表Ⅵ－２　大阪府域における指定区域の件数</w:t>
      </w:r>
    </w:p>
    <w:tbl>
      <w:tblPr>
        <w:tblStyle w:val="a8"/>
        <w:tblW w:w="0" w:type="auto"/>
        <w:jc w:val="center"/>
        <w:tblLook w:val="04A0" w:firstRow="1" w:lastRow="0" w:firstColumn="1" w:lastColumn="0" w:noHBand="0" w:noVBand="1"/>
      </w:tblPr>
      <w:tblGrid>
        <w:gridCol w:w="2268"/>
        <w:gridCol w:w="3020"/>
        <w:gridCol w:w="1418"/>
      </w:tblGrid>
      <w:tr w:rsidR="00464F2D" w:rsidRPr="00B224BD" w14:paraId="7CD5080D" w14:textId="77777777" w:rsidTr="00C4626E">
        <w:trPr>
          <w:jc w:val="center"/>
        </w:trPr>
        <w:tc>
          <w:tcPr>
            <w:tcW w:w="2268" w:type="dxa"/>
            <w:tcBorders>
              <w:bottom w:val="single" w:sz="4" w:space="0" w:color="auto"/>
              <w:tl2br w:val="single" w:sz="4" w:space="0" w:color="auto"/>
            </w:tcBorders>
          </w:tcPr>
          <w:p w14:paraId="3A1A52C8" w14:textId="77777777" w:rsidR="00464F2D" w:rsidRPr="00B224BD" w:rsidRDefault="00464F2D" w:rsidP="00C4626E">
            <w:pPr>
              <w:suppressLineNumbers/>
              <w:jc w:val="center"/>
              <w:rPr>
                <w:rFonts w:ascii="ＭＳ 明朝" w:eastAsia="ＭＳ 明朝" w:hAnsi="ＭＳ 明朝"/>
                <w:sz w:val="22"/>
              </w:rPr>
            </w:pPr>
          </w:p>
        </w:tc>
        <w:tc>
          <w:tcPr>
            <w:tcW w:w="3020" w:type="dxa"/>
          </w:tcPr>
          <w:p w14:paraId="1EE693F5"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指定区域の種類</w:t>
            </w:r>
          </w:p>
        </w:tc>
        <w:tc>
          <w:tcPr>
            <w:tcW w:w="1418" w:type="dxa"/>
          </w:tcPr>
          <w:p w14:paraId="0EC6D48E"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件数</w:t>
            </w:r>
          </w:p>
        </w:tc>
      </w:tr>
      <w:tr w:rsidR="00464F2D" w:rsidRPr="00B224BD" w14:paraId="1EC9C2D3" w14:textId="77777777" w:rsidTr="00C4626E">
        <w:trPr>
          <w:jc w:val="center"/>
        </w:trPr>
        <w:tc>
          <w:tcPr>
            <w:tcW w:w="2268" w:type="dxa"/>
            <w:vMerge w:val="restart"/>
            <w:vAlign w:val="center"/>
          </w:tcPr>
          <w:p w14:paraId="13A2CAF8"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条例</w:t>
            </w:r>
          </w:p>
        </w:tc>
        <w:tc>
          <w:tcPr>
            <w:tcW w:w="3020" w:type="dxa"/>
          </w:tcPr>
          <w:p w14:paraId="67514377"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要措置管理区域</w:t>
            </w:r>
          </w:p>
        </w:tc>
        <w:tc>
          <w:tcPr>
            <w:tcW w:w="1418" w:type="dxa"/>
          </w:tcPr>
          <w:p w14:paraId="33960EFD"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0</w:t>
            </w:r>
          </w:p>
        </w:tc>
      </w:tr>
      <w:tr w:rsidR="00464F2D" w:rsidRPr="00B224BD" w14:paraId="2579E5B0" w14:textId="77777777" w:rsidTr="00C4626E">
        <w:trPr>
          <w:jc w:val="center"/>
        </w:trPr>
        <w:tc>
          <w:tcPr>
            <w:tcW w:w="2268" w:type="dxa"/>
            <w:vMerge/>
          </w:tcPr>
          <w:p w14:paraId="3D43D3FF" w14:textId="77777777" w:rsidR="00464F2D" w:rsidRPr="00B224BD" w:rsidRDefault="00464F2D" w:rsidP="00C4626E">
            <w:pPr>
              <w:suppressLineNumbers/>
              <w:jc w:val="center"/>
              <w:rPr>
                <w:rFonts w:ascii="ＭＳ 明朝" w:eastAsia="ＭＳ 明朝" w:hAnsi="ＭＳ 明朝"/>
                <w:sz w:val="22"/>
              </w:rPr>
            </w:pPr>
          </w:p>
        </w:tc>
        <w:tc>
          <w:tcPr>
            <w:tcW w:w="3020" w:type="dxa"/>
          </w:tcPr>
          <w:p w14:paraId="6E28B214"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要届出管理区域</w:t>
            </w:r>
          </w:p>
        </w:tc>
        <w:tc>
          <w:tcPr>
            <w:tcW w:w="1418" w:type="dxa"/>
          </w:tcPr>
          <w:p w14:paraId="2A449E4E"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30</w:t>
            </w:r>
          </w:p>
        </w:tc>
      </w:tr>
      <w:tr w:rsidR="00464F2D" w:rsidRPr="00B224BD" w14:paraId="7CADB6C6" w14:textId="77777777" w:rsidTr="00C4626E">
        <w:trPr>
          <w:jc w:val="center"/>
        </w:trPr>
        <w:tc>
          <w:tcPr>
            <w:tcW w:w="2268" w:type="dxa"/>
            <w:vMerge w:val="restart"/>
            <w:tcBorders>
              <w:top w:val="single" w:sz="4" w:space="0" w:color="auto"/>
            </w:tcBorders>
            <w:vAlign w:val="center"/>
          </w:tcPr>
          <w:p w14:paraId="506D5220"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土壌汚染対策法</w:t>
            </w:r>
          </w:p>
        </w:tc>
        <w:tc>
          <w:tcPr>
            <w:tcW w:w="3020" w:type="dxa"/>
          </w:tcPr>
          <w:p w14:paraId="0CF47084"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要措置区域</w:t>
            </w:r>
          </w:p>
        </w:tc>
        <w:tc>
          <w:tcPr>
            <w:tcW w:w="1418" w:type="dxa"/>
          </w:tcPr>
          <w:p w14:paraId="188D3818"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4</w:t>
            </w:r>
          </w:p>
        </w:tc>
      </w:tr>
      <w:tr w:rsidR="00464F2D" w:rsidRPr="00B224BD" w14:paraId="5EC4F0CF" w14:textId="77777777" w:rsidTr="00C4626E">
        <w:trPr>
          <w:jc w:val="center"/>
        </w:trPr>
        <w:tc>
          <w:tcPr>
            <w:tcW w:w="2268" w:type="dxa"/>
            <w:vMerge/>
          </w:tcPr>
          <w:p w14:paraId="2F49C3C4" w14:textId="77777777" w:rsidR="00464F2D" w:rsidRPr="00B224BD" w:rsidRDefault="00464F2D" w:rsidP="00C4626E">
            <w:pPr>
              <w:suppressLineNumbers/>
              <w:jc w:val="center"/>
              <w:rPr>
                <w:rFonts w:ascii="ＭＳ 明朝" w:eastAsia="ＭＳ 明朝" w:hAnsi="ＭＳ 明朝"/>
                <w:sz w:val="22"/>
              </w:rPr>
            </w:pPr>
          </w:p>
        </w:tc>
        <w:tc>
          <w:tcPr>
            <w:tcW w:w="3020" w:type="dxa"/>
          </w:tcPr>
          <w:p w14:paraId="3BE7F72B" w14:textId="77777777" w:rsidR="00464F2D" w:rsidRPr="00B224BD" w:rsidRDefault="00464F2D" w:rsidP="00C4626E">
            <w:pPr>
              <w:suppressLineNumbers/>
              <w:jc w:val="center"/>
              <w:rPr>
                <w:rFonts w:ascii="ＭＳ 明朝" w:eastAsia="ＭＳ 明朝" w:hAnsi="ＭＳ 明朝"/>
                <w:sz w:val="22"/>
              </w:rPr>
            </w:pPr>
            <w:r w:rsidRPr="00B224BD">
              <w:rPr>
                <w:rFonts w:ascii="ＭＳ 明朝" w:eastAsia="ＭＳ 明朝" w:hAnsi="ＭＳ 明朝" w:hint="eastAsia"/>
                <w:sz w:val="22"/>
              </w:rPr>
              <w:t>形質変更時要届出区域</w:t>
            </w:r>
          </w:p>
        </w:tc>
        <w:tc>
          <w:tcPr>
            <w:tcW w:w="1418" w:type="dxa"/>
          </w:tcPr>
          <w:p w14:paraId="4D01F29B" w14:textId="77777777" w:rsidR="00464F2D" w:rsidRPr="00B224BD" w:rsidRDefault="00464F2D" w:rsidP="00C4626E">
            <w:pPr>
              <w:suppressLineNumbers/>
              <w:jc w:val="center"/>
              <w:rPr>
                <w:rFonts w:ascii="ＭＳ 明朝" w:eastAsia="ＭＳ 明朝" w:hAnsi="ＭＳ 明朝"/>
                <w:sz w:val="22"/>
              </w:rPr>
            </w:pPr>
            <w:r>
              <w:rPr>
                <w:rFonts w:ascii="ＭＳ 明朝" w:eastAsia="ＭＳ 明朝" w:hAnsi="ＭＳ 明朝" w:hint="eastAsia"/>
                <w:sz w:val="22"/>
              </w:rPr>
              <w:t>508</w:t>
            </w:r>
          </w:p>
        </w:tc>
      </w:tr>
    </w:tbl>
    <w:p w14:paraId="4457207F" w14:textId="77777777" w:rsidR="00464F2D" w:rsidRPr="00B224BD" w:rsidRDefault="00464F2D" w:rsidP="00464F2D">
      <w:pPr>
        <w:suppressLineNumbers/>
        <w:rPr>
          <w:rFonts w:ascii="ＭＳ 明朝" w:eastAsia="ＭＳ 明朝" w:hAnsi="ＭＳ 明朝"/>
          <w:sz w:val="22"/>
        </w:rPr>
      </w:pPr>
      <w:r w:rsidRPr="00B224BD">
        <w:rPr>
          <w:rFonts w:ascii="ＭＳ 明朝" w:eastAsia="ＭＳ 明朝" w:hAnsi="ＭＳ 明朝" w:hint="eastAsia"/>
          <w:sz w:val="22"/>
        </w:rPr>
        <w:t xml:space="preserve">　　　　　　　　　　　　　　　　　　　　　　　　　（令和３年７月末現在）</w:t>
      </w:r>
    </w:p>
    <w:p w14:paraId="5D86862C" w14:textId="77777777" w:rsidR="00464F2D" w:rsidRDefault="00464F2D" w:rsidP="00464F2D">
      <w:pPr>
        <w:suppressLineNumbers/>
        <w:rPr>
          <w:rFonts w:ascii="ＭＳ Ｐゴシック" w:eastAsia="ＭＳ Ｐゴシック" w:hAnsi="ＭＳ Ｐゴシック"/>
          <w:sz w:val="24"/>
        </w:rPr>
      </w:pPr>
    </w:p>
    <w:p w14:paraId="0CD61E41" w14:textId="77777777" w:rsidR="00464F2D" w:rsidRPr="00B224BD" w:rsidRDefault="00464F2D" w:rsidP="00464F2D">
      <w:pPr>
        <w:rPr>
          <w:rFonts w:ascii="ＭＳ Ｐゴシック" w:eastAsia="ＭＳ Ｐゴシック" w:hAnsi="ＭＳ Ｐゴシック"/>
          <w:sz w:val="24"/>
        </w:rPr>
      </w:pPr>
      <w:r w:rsidRPr="00B224BD">
        <w:rPr>
          <w:rFonts w:ascii="ＭＳ Ｐゴシック" w:eastAsia="ＭＳ Ｐゴシック" w:hAnsi="ＭＳ Ｐゴシック" w:hint="eastAsia"/>
          <w:sz w:val="24"/>
        </w:rPr>
        <w:t>３　今後のあり方について</w:t>
      </w:r>
    </w:p>
    <w:p w14:paraId="77F33C66" w14:textId="3D01192D" w:rsidR="007644C8" w:rsidRPr="00072700" w:rsidRDefault="00464F2D" w:rsidP="00072700">
      <w:pPr>
        <w:ind w:leftChars="100" w:left="210" w:firstLineChars="100" w:firstLine="220"/>
        <w:jc w:val="left"/>
        <w:rPr>
          <w:rFonts w:ascii="ＭＳ 明朝" w:eastAsia="ＭＳ 明朝" w:hAnsi="ＭＳ 明朝"/>
          <w:sz w:val="24"/>
        </w:rPr>
      </w:pPr>
      <w:r w:rsidRPr="00B224BD">
        <w:rPr>
          <w:rFonts w:ascii="ＭＳ 明朝" w:eastAsia="ＭＳ 明朝" w:hAnsi="ＭＳ 明朝" w:hint="eastAsia"/>
          <w:sz w:val="22"/>
        </w:rPr>
        <w:t>改正条例が施行されたところであることから、現行の制度を継続することとし、今後、新たな課題が確認された際に改めて検討を行うことが適当である。</w:t>
      </w:r>
      <w:r>
        <w:rPr>
          <w:rFonts w:ascii="ＭＳ Ｐゴシック" w:eastAsia="ＭＳ Ｐゴシック" w:hAnsi="ＭＳ Ｐゴシック"/>
          <w:sz w:val="26"/>
          <w:szCs w:val="26"/>
        </w:rPr>
        <w:br w:type="page"/>
      </w:r>
    </w:p>
    <w:p w14:paraId="16A1D7F4" w14:textId="77777777" w:rsidR="00314009" w:rsidRPr="0096505E" w:rsidRDefault="00314009" w:rsidP="00314009">
      <w:pPr>
        <w:pStyle w:val="1"/>
        <w:rPr>
          <w:rFonts w:ascii="ＭＳ Ｐゴシック" w:eastAsia="ＭＳ Ｐゴシック" w:hAnsi="ＭＳ Ｐゴシック"/>
          <w:b/>
        </w:rPr>
      </w:pPr>
      <w:bookmarkStart w:id="24" w:name="_Toc82020560"/>
      <w:bookmarkStart w:id="25" w:name="_Toc82020561"/>
      <w:r w:rsidRPr="0096505E">
        <w:rPr>
          <w:rFonts w:ascii="ＭＳ Ｐゴシック" w:eastAsia="ＭＳ Ｐゴシック" w:hAnsi="ＭＳ Ｐゴシック" w:hint="eastAsia"/>
          <w:b/>
        </w:rPr>
        <w:t>Ⅶ　化学物質分野</w:t>
      </w:r>
      <w:bookmarkEnd w:id="24"/>
    </w:p>
    <w:p w14:paraId="59E6760B" w14:textId="77777777" w:rsidR="00314009" w:rsidRDefault="00314009" w:rsidP="00314009">
      <w:pPr>
        <w:rPr>
          <w:rFonts w:ascii="ＭＳ Ｐゴシック" w:eastAsia="ＭＳ Ｐゴシック" w:hAnsi="ＭＳ Ｐゴシック"/>
          <w:sz w:val="22"/>
        </w:rPr>
      </w:pPr>
    </w:p>
    <w:p w14:paraId="794B6BFE" w14:textId="77777777" w:rsidR="00314009" w:rsidRPr="004F2F6E" w:rsidRDefault="00314009" w:rsidP="00314009">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１　</w:t>
      </w:r>
      <w:r w:rsidRPr="00F861E8">
        <w:rPr>
          <w:rFonts w:ascii="ＭＳ Ｐゴシック" w:eastAsia="ＭＳ Ｐゴシック" w:hAnsi="ＭＳ Ｐゴシック" w:hint="eastAsia"/>
          <w:sz w:val="24"/>
          <w:szCs w:val="24"/>
        </w:rPr>
        <w:t>府内における法及び条例による規制の枠組み</w:t>
      </w:r>
    </w:p>
    <w:p w14:paraId="5D7AF3F8" w14:textId="77777777" w:rsidR="00314009" w:rsidRPr="00A70056" w:rsidRDefault="00314009" w:rsidP="00314009">
      <w:pPr>
        <w:ind w:firstLineChars="100" w:firstLine="220"/>
        <w:rPr>
          <w:rFonts w:ascii="ＭＳ 明朝" w:eastAsia="ＭＳ 明朝" w:hAnsi="ＭＳ 明朝"/>
          <w:sz w:val="22"/>
          <w:szCs w:val="21"/>
        </w:rPr>
      </w:pPr>
      <w:r w:rsidRPr="00A70056">
        <w:rPr>
          <w:rFonts w:ascii="ＭＳ 明朝" w:eastAsia="ＭＳ 明朝" w:hAnsi="ＭＳ 明朝" w:hint="eastAsia"/>
          <w:sz w:val="22"/>
          <w:szCs w:val="21"/>
        </w:rPr>
        <w:t>「特定化学物質の環境への排出量の把握等及び管理の改善の促進に関する法律」（以下「化管法」という。）では、事業者に対し化学物質の排出量及び移動量の届出を義務づけている。</w:t>
      </w:r>
    </w:p>
    <w:p w14:paraId="50EE654F" w14:textId="77777777" w:rsidR="00314009" w:rsidRPr="00A70056" w:rsidRDefault="00314009" w:rsidP="00314009">
      <w:pPr>
        <w:ind w:firstLineChars="100" w:firstLine="220"/>
        <w:rPr>
          <w:rFonts w:ascii="ＭＳ 明朝" w:eastAsia="ＭＳ 明朝" w:hAnsi="ＭＳ 明朝"/>
          <w:sz w:val="22"/>
          <w:szCs w:val="21"/>
        </w:rPr>
      </w:pPr>
      <w:r w:rsidRPr="00A70056">
        <w:rPr>
          <w:rFonts w:ascii="ＭＳ 明朝" w:eastAsia="ＭＳ 明朝" w:hAnsi="ＭＳ 明朝" w:hint="eastAsia"/>
          <w:sz w:val="22"/>
          <w:szCs w:val="21"/>
        </w:rPr>
        <w:t>また、条例では、平成20年（2008年）に新たな化学物質管理制度について規定し、排出量及び移動量の届出について府独自指定物質を横出しするとともに、取扱量の届出についても義務づけている。さらに、化学物質管理計画書の届出、化学物質管理目標決定及び達成状況の届出、緊急時の措置についても義務づけている。</w:t>
      </w:r>
    </w:p>
    <w:p w14:paraId="64B156F9" w14:textId="77777777" w:rsidR="00314009" w:rsidRPr="001D5A4C" w:rsidRDefault="00314009" w:rsidP="00314009">
      <w:pPr>
        <w:rPr>
          <w:rFonts w:ascii="ＭＳ 明朝" w:eastAsia="ＭＳ 明朝" w:hAnsi="ＭＳ 明朝"/>
          <w:sz w:val="22"/>
          <w:szCs w:val="21"/>
        </w:rPr>
      </w:pPr>
    </w:p>
    <w:p w14:paraId="02626F0B" w14:textId="77777777" w:rsidR="00314009" w:rsidRPr="00446F15" w:rsidRDefault="00314009" w:rsidP="00314009">
      <w:pPr>
        <w:rPr>
          <w:rFonts w:ascii="ＭＳ Ｐゴシック" w:eastAsia="ＭＳ Ｐゴシック" w:hAnsi="ＭＳ Ｐゴシック"/>
          <w:sz w:val="22"/>
          <w:szCs w:val="21"/>
        </w:rPr>
      </w:pPr>
      <w:r w:rsidRPr="00446F15">
        <w:rPr>
          <w:rFonts w:ascii="ＭＳ Ｐゴシック" w:eastAsia="ＭＳ Ｐゴシック" w:hAnsi="ＭＳ Ｐゴシック" w:hint="eastAsia"/>
          <w:sz w:val="22"/>
        </w:rPr>
        <w:t>（１）</w:t>
      </w:r>
      <w:r w:rsidRPr="00446F15">
        <w:rPr>
          <w:rFonts w:ascii="ＭＳ Ｐゴシック" w:eastAsia="ＭＳ Ｐゴシック" w:hAnsi="ＭＳ Ｐゴシック" w:hint="eastAsia"/>
          <w:sz w:val="22"/>
          <w:szCs w:val="21"/>
        </w:rPr>
        <w:t>化管法及び条例の対象となる化学物質</w:t>
      </w:r>
    </w:p>
    <w:p w14:paraId="154AB1A5" w14:textId="77777777" w:rsidR="00314009" w:rsidRDefault="00314009" w:rsidP="00314009">
      <w:pPr>
        <w:ind w:firstLineChars="50" w:firstLine="110"/>
        <w:rPr>
          <w:rFonts w:ascii="ＭＳ 明朝" w:eastAsia="ＭＳ 明朝" w:hAnsi="ＭＳ 明朝"/>
          <w:sz w:val="22"/>
          <w:szCs w:val="21"/>
        </w:rPr>
      </w:pPr>
      <w:r>
        <w:rPr>
          <w:rFonts w:ascii="ＭＳ 明朝" w:eastAsia="ＭＳ 明朝" w:hAnsi="ＭＳ 明朝" w:hint="eastAsia"/>
          <w:sz w:val="22"/>
          <w:szCs w:val="21"/>
        </w:rPr>
        <w:t>１）化管法の対象化学物質（指定化学物質）</w:t>
      </w:r>
    </w:p>
    <w:p w14:paraId="6D8DC6B5" w14:textId="77777777" w:rsidR="00314009" w:rsidRDefault="00314009" w:rsidP="00314009">
      <w:pPr>
        <w:ind w:leftChars="100" w:left="210" w:firstLineChars="100" w:firstLine="220"/>
        <w:rPr>
          <w:rFonts w:ascii="ＭＳ 明朝" w:eastAsia="ＭＳ 明朝" w:hAnsi="ＭＳ 明朝"/>
          <w:sz w:val="22"/>
          <w:szCs w:val="21"/>
        </w:rPr>
      </w:pPr>
      <w:r w:rsidRPr="007E13BD">
        <w:rPr>
          <w:rFonts w:ascii="ＭＳ 明朝" w:eastAsia="ＭＳ 明朝" w:hAnsi="ＭＳ 明朝" w:hint="eastAsia"/>
          <w:sz w:val="22"/>
          <w:szCs w:val="21"/>
        </w:rPr>
        <w:t>化管法</w:t>
      </w:r>
      <w:r>
        <w:rPr>
          <w:rFonts w:ascii="ＭＳ 明朝" w:eastAsia="ＭＳ 明朝" w:hAnsi="ＭＳ 明朝" w:hint="eastAsia"/>
          <w:sz w:val="22"/>
          <w:szCs w:val="21"/>
        </w:rPr>
        <w:t>では、法の</w:t>
      </w:r>
      <w:r w:rsidRPr="007E13BD">
        <w:rPr>
          <w:rFonts w:ascii="ＭＳ 明朝" w:eastAsia="ＭＳ 明朝" w:hAnsi="ＭＳ 明朝" w:hint="eastAsia"/>
          <w:sz w:val="22"/>
          <w:szCs w:val="21"/>
        </w:rPr>
        <w:t>対象となる化学物質</w:t>
      </w:r>
      <w:r>
        <w:rPr>
          <w:rFonts w:ascii="ＭＳ 明朝" w:eastAsia="ＭＳ 明朝" w:hAnsi="ＭＳ 明朝" w:hint="eastAsia"/>
          <w:sz w:val="22"/>
          <w:szCs w:val="21"/>
        </w:rPr>
        <w:t>として</w:t>
      </w:r>
      <w:r w:rsidRPr="007E13BD">
        <w:rPr>
          <w:rFonts w:ascii="ＭＳ 明朝" w:eastAsia="ＭＳ 明朝" w:hAnsi="ＭＳ 明朝" w:hint="eastAsia"/>
          <w:sz w:val="22"/>
          <w:szCs w:val="21"/>
        </w:rPr>
        <w:t>、第一種指定化学物質</w:t>
      </w:r>
      <w:r>
        <w:rPr>
          <w:rFonts w:ascii="ＭＳ 明朝" w:eastAsia="ＭＳ 明朝" w:hAnsi="ＭＳ 明朝" w:hint="eastAsia"/>
          <w:sz w:val="22"/>
          <w:szCs w:val="21"/>
        </w:rPr>
        <w:t>（うち特に発がん性が高い物質を特定第一種指定化学物質）</w:t>
      </w:r>
      <w:r w:rsidRPr="007E13BD">
        <w:rPr>
          <w:rFonts w:ascii="ＭＳ 明朝" w:eastAsia="ＭＳ 明朝" w:hAnsi="ＭＳ 明朝"/>
          <w:sz w:val="22"/>
          <w:szCs w:val="21"/>
        </w:rPr>
        <w:t>及び第二種指定化学物質</w:t>
      </w:r>
      <w:r>
        <w:rPr>
          <w:rFonts w:ascii="ＭＳ 明朝" w:eastAsia="ＭＳ 明朝" w:hAnsi="ＭＳ 明朝" w:hint="eastAsia"/>
          <w:sz w:val="22"/>
          <w:szCs w:val="21"/>
        </w:rPr>
        <w:t>を政令で定めている。</w:t>
      </w:r>
    </w:p>
    <w:p w14:paraId="730CEE55" w14:textId="77777777" w:rsidR="00314009" w:rsidRPr="001459CB" w:rsidRDefault="00314009" w:rsidP="00314009">
      <w:pPr>
        <w:ind w:firstLineChars="100" w:firstLine="220"/>
        <w:rPr>
          <w:rFonts w:ascii="ＭＳ 明朝" w:eastAsia="ＭＳ 明朝" w:hAnsi="ＭＳ 明朝"/>
          <w:sz w:val="22"/>
          <w:szCs w:val="21"/>
        </w:rPr>
      </w:pPr>
      <w:r w:rsidRPr="001459CB">
        <w:rPr>
          <w:rFonts w:ascii="ＭＳ 明朝" w:eastAsia="ＭＳ 明朝" w:hAnsi="ＭＳ 明朝" w:hint="eastAsia"/>
          <w:sz w:val="22"/>
          <w:szCs w:val="21"/>
        </w:rPr>
        <w:t>○第一種指定化学物質</w:t>
      </w:r>
    </w:p>
    <w:p w14:paraId="52203853" w14:textId="77777777" w:rsidR="00314009" w:rsidRPr="001459CB" w:rsidRDefault="00314009" w:rsidP="00314009">
      <w:pPr>
        <w:ind w:leftChars="300" w:left="630"/>
        <w:rPr>
          <w:rFonts w:ascii="ＭＳ 明朝" w:eastAsia="ＭＳ 明朝" w:hAnsi="ＭＳ 明朝"/>
          <w:sz w:val="22"/>
          <w:szCs w:val="21"/>
        </w:rPr>
      </w:pPr>
      <w:r w:rsidRPr="001459CB">
        <w:rPr>
          <w:rFonts w:ascii="ＭＳ 明朝" w:eastAsia="ＭＳ 明朝" w:hAnsi="ＭＳ 明朝" w:hint="eastAsia"/>
          <w:sz w:val="22"/>
          <w:szCs w:val="21"/>
        </w:rPr>
        <w:t>①から③のいずれかに該当し、かつ、その物理的化学的性状、製造、輸入、使用又は生成の状況等から</w:t>
      </w:r>
      <w:r>
        <w:rPr>
          <w:rFonts w:ascii="ＭＳ 明朝" w:eastAsia="ＭＳ 明朝" w:hAnsi="ＭＳ 明朝" w:hint="eastAsia"/>
          <w:sz w:val="22"/>
          <w:szCs w:val="21"/>
        </w:rPr>
        <w:t>み</w:t>
      </w:r>
      <w:r w:rsidRPr="001459CB">
        <w:rPr>
          <w:rFonts w:ascii="ＭＳ 明朝" w:eastAsia="ＭＳ 明朝" w:hAnsi="ＭＳ 明朝" w:hint="eastAsia"/>
          <w:sz w:val="22"/>
          <w:szCs w:val="21"/>
        </w:rPr>
        <w:t>て、環境中に広く継続して存在する化学物質</w:t>
      </w:r>
      <w:r>
        <w:rPr>
          <w:rFonts w:ascii="ＭＳ 明朝" w:eastAsia="ＭＳ 明朝" w:hAnsi="ＭＳ 明朝" w:hint="eastAsia"/>
          <w:sz w:val="22"/>
          <w:szCs w:val="21"/>
        </w:rPr>
        <w:t>（462物質）</w:t>
      </w:r>
    </w:p>
    <w:p w14:paraId="391DB553" w14:textId="77777777" w:rsidR="00314009" w:rsidRDefault="00314009" w:rsidP="00314009">
      <w:pPr>
        <w:ind w:firstLineChars="100" w:firstLine="220"/>
        <w:rPr>
          <w:rFonts w:ascii="ＭＳ 明朝" w:eastAsia="ＭＳ 明朝" w:hAnsi="ＭＳ 明朝"/>
          <w:sz w:val="22"/>
          <w:szCs w:val="21"/>
        </w:rPr>
      </w:pPr>
      <w:r>
        <w:rPr>
          <w:rFonts w:ascii="ＭＳ 明朝" w:eastAsia="ＭＳ 明朝" w:hAnsi="ＭＳ 明朝" w:hint="eastAsia"/>
          <w:noProof/>
          <w:sz w:val="22"/>
          <w:szCs w:val="21"/>
        </w:rPr>
        <mc:AlternateContent>
          <mc:Choice Requires="wps">
            <w:drawing>
              <wp:anchor distT="0" distB="0" distL="114300" distR="114300" simplePos="0" relativeHeight="252685312" behindDoc="0" locked="0" layoutInCell="1" allowOverlap="1" wp14:anchorId="7D8FA4EB" wp14:editId="0AB6B40D">
                <wp:simplePos x="0" y="0"/>
                <wp:positionH relativeFrom="margin">
                  <wp:align>right</wp:align>
                </wp:positionH>
                <wp:positionV relativeFrom="paragraph">
                  <wp:posOffset>13970</wp:posOffset>
                </wp:positionV>
                <wp:extent cx="5429250" cy="839972"/>
                <wp:effectExtent l="0" t="0" r="19050" b="17780"/>
                <wp:wrapNone/>
                <wp:docPr id="218" name="正方形/長方形 218"/>
                <wp:cNvGraphicFramePr/>
                <a:graphic xmlns:a="http://schemas.openxmlformats.org/drawingml/2006/main">
                  <a:graphicData uri="http://schemas.microsoft.com/office/word/2010/wordprocessingShape">
                    <wps:wsp>
                      <wps:cNvSpPr/>
                      <wps:spPr>
                        <a:xfrm>
                          <a:off x="0" y="0"/>
                          <a:ext cx="5429250" cy="83997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68C1CD3" w14:textId="77777777" w:rsidR="00314009" w:rsidRPr="00795DF3" w:rsidRDefault="00314009" w:rsidP="00314009">
                            <w:pPr>
                              <w:spacing w:line="280" w:lineRule="exact"/>
                              <w:ind w:left="220" w:hangingChars="100" w:hanging="220"/>
                              <w:rPr>
                                <w:rFonts w:ascii="ＭＳ 明朝" w:eastAsia="ＭＳ 明朝" w:hAnsi="ＭＳ 明朝"/>
                                <w:sz w:val="22"/>
                                <w:szCs w:val="21"/>
                              </w:rPr>
                            </w:pPr>
                            <w:r>
                              <w:rPr>
                                <w:rFonts w:ascii="ＭＳ 明朝" w:eastAsia="ＭＳ 明朝" w:hAnsi="ＭＳ 明朝" w:hint="eastAsia"/>
                                <w:sz w:val="22"/>
                                <w:szCs w:val="21"/>
                              </w:rPr>
                              <w:t>①</w:t>
                            </w:r>
                            <w:r w:rsidRPr="00795DF3">
                              <w:rPr>
                                <w:rFonts w:ascii="ＭＳ 明朝" w:eastAsia="ＭＳ 明朝" w:hAnsi="ＭＳ 明朝" w:hint="eastAsia"/>
                                <w:sz w:val="22"/>
                                <w:szCs w:val="21"/>
                              </w:rPr>
                              <w:t>人の健康を損なうおそれ又は動植物の生息若しくは生育に支障を及ぼすおそれがあるもの</w:t>
                            </w:r>
                          </w:p>
                          <w:p w14:paraId="783AC934" w14:textId="77777777" w:rsidR="00314009" w:rsidRPr="00795DF3" w:rsidRDefault="00314009" w:rsidP="00314009">
                            <w:pPr>
                              <w:spacing w:line="280" w:lineRule="exact"/>
                              <w:ind w:left="220" w:hangingChars="100" w:hanging="220"/>
                              <w:rPr>
                                <w:rFonts w:ascii="ＭＳ 明朝" w:eastAsia="ＭＳ 明朝" w:hAnsi="ＭＳ 明朝"/>
                                <w:sz w:val="22"/>
                                <w:szCs w:val="21"/>
                              </w:rPr>
                            </w:pPr>
                            <w:r>
                              <w:rPr>
                                <w:rFonts w:ascii="ＭＳ 明朝" w:eastAsia="ＭＳ 明朝" w:hAnsi="ＭＳ 明朝" w:hint="eastAsia"/>
                                <w:sz w:val="22"/>
                                <w:szCs w:val="21"/>
                              </w:rPr>
                              <w:t>②</w:t>
                            </w:r>
                            <w:r w:rsidRPr="00795DF3">
                              <w:rPr>
                                <w:rFonts w:ascii="ＭＳ 明朝" w:eastAsia="ＭＳ 明朝" w:hAnsi="ＭＳ 明朝" w:hint="eastAsia"/>
                                <w:sz w:val="22"/>
                                <w:szCs w:val="21"/>
                              </w:rPr>
                              <w:t>自然的作用による化学</w:t>
                            </w:r>
                            <w:r>
                              <w:rPr>
                                <w:rFonts w:ascii="ＭＳ 明朝" w:eastAsia="ＭＳ 明朝" w:hAnsi="ＭＳ 明朝" w:hint="eastAsia"/>
                                <w:sz w:val="22"/>
                                <w:szCs w:val="21"/>
                              </w:rPr>
                              <w:t>的</w:t>
                            </w:r>
                            <w:r w:rsidRPr="00795DF3">
                              <w:rPr>
                                <w:rFonts w:ascii="ＭＳ 明朝" w:eastAsia="ＭＳ 明朝" w:hAnsi="ＭＳ 明朝" w:hint="eastAsia"/>
                                <w:sz w:val="22"/>
                                <w:szCs w:val="21"/>
                              </w:rPr>
                              <w:t>変化により容易に</w:t>
                            </w:r>
                            <w:r>
                              <w:rPr>
                                <w:rFonts w:ascii="ＭＳ 明朝" w:eastAsia="ＭＳ 明朝" w:hAnsi="ＭＳ 明朝" w:hint="eastAsia"/>
                                <w:sz w:val="22"/>
                                <w:szCs w:val="21"/>
                              </w:rPr>
                              <w:t>①</w:t>
                            </w:r>
                            <w:r>
                              <w:rPr>
                                <w:rFonts w:ascii="ＭＳ 明朝" w:eastAsia="ＭＳ 明朝" w:hAnsi="ＭＳ 明朝"/>
                                <w:sz w:val="22"/>
                                <w:szCs w:val="21"/>
                              </w:rPr>
                              <w:t>の化学</w:t>
                            </w:r>
                            <w:r w:rsidRPr="00795DF3">
                              <w:rPr>
                                <w:rFonts w:ascii="ＭＳ 明朝" w:eastAsia="ＭＳ 明朝" w:hAnsi="ＭＳ 明朝" w:hint="eastAsia"/>
                                <w:sz w:val="22"/>
                                <w:szCs w:val="21"/>
                              </w:rPr>
                              <w:t>物質を生成するもの</w:t>
                            </w:r>
                          </w:p>
                          <w:p w14:paraId="0245C828" w14:textId="77777777" w:rsidR="00314009" w:rsidRPr="00795DF3" w:rsidRDefault="00314009" w:rsidP="00314009">
                            <w:pPr>
                              <w:spacing w:line="280" w:lineRule="exact"/>
                              <w:ind w:left="220" w:hangingChars="100" w:hanging="220"/>
                              <w:rPr>
                                <w:rFonts w:ascii="ＭＳ 明朝" w:eastAsia="ＭＳ 明朝" w:hAnsi="ＭＳ 明朝"/>
                              </w:rPr>
                            </w:pPr>
                            <w:r>
                              <w:rPr>
                                <w:rFonts w:ascii="ＭＳ 明朝" w:eastAsia="ＭＳ 明朝" w:hAnsi="ＭＳ 明朝" w:hint="eastAsia"/>
                                <w:sz w:val="22"/>
                                <w:szCs w:val="21"/>
                              </w:rPr>
                              <w:t>③</w:t>
                            </w:r>
                            <w:r w:rsidRPr="00795DF3">
                              <w:rPr>
                                <w:rFonts w:ascii="ＭＳ 明朝" w:eastAsia="ＭＳ 明朝" w:hAnsi="ＭＳ 明朝" w:hint="eastAsia"/>
                                <w:sz w:val="22"/>
                                <w:szCs w:val="21"/>
                              </w:rPr>
                              <w:t>オゾン層を破壊するおそれがあるもの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FA4EB" id="正方形/長方形 218" o:spid="_x0000_s1126" style="position:absolute;left:0;text-align:left;margin-left:376.3pt;margin-top:1.1pt;width:427.5pt;height:66.15pt;z-index:252685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" fillcolor="window" strokecolor="windowText" strokeweight="1pt">
                <v:textbox>
                  <w:txbxContent>
                    <w:p w14:paraId="768C1CD3" w14:textId="77777777" w:rsidR="00314009" w:rsidRPr="00795DF3" w:rsidRDefault="00314009" w:rsidP="00314009">
                      <w:pPr>
                        <w:spacing w:line="280" w:lineRule="exact"/>
                        <w:ind w:left="220" w:hangingChars="100" w:hanging="220"/>
                        <w:rPr>
                          <w:rFonts w:ascii="ＭＳ 明朝" w:eastAsia="ＭＳ 明朝" w:hAnsi="ＭＳ 明朝"/>
                          <w:sz w:val="22"/>
                          <w:szCs w:val="21"/>
                        </w:rPr>
                      </w:pPr>
                      <w:r>
                        <w:rPr>
                          <w:rFonts w:ascii="ＭＳ 明朝" w:eastAsia="ＭＳ 明朝" w:hAnsi="ＭＳ 明朝" w:hint="eastAsia"/>
                          <w:sz w:val="22"/>
                          <w:szCs w:val="21"/>
                        </w:rPr>
                        <w:t>①</w:t>
                      </w:r>
                      <w:r w:rsidRPr="00795DF3">
                        <w:rPr>
                          <w:rFonts w:ascii="ＭＳ 明朝" w:eastAsia="ＭＳ 明朝" w:hAnsi="ＭＳ 明朝" w:hint="eastAsia"/>
                          <w:sz w:val="22"/>
                          <w:szCs w:val="21"/>
                        </w:rPr>
                        <w:t>人の健康を損なうおそれ又は動植物の生息若しくは生育に支障を及ぼすおそれがあるもの</w:t>
                      </w:r>
                    </w:p>
                    <w:p w14:paraId="783AC934" w14:textId="77777777" w:rsidR="00314009" w:rsidRPr="00795DF3" w:rsidRDefault="00314009" w:rsidP="00314009">
                      <w:pPr>
                        <w:spacing w:line="280" w:lineRule="exact"/>
                        <w:ind w:left="220" w:hangingChars="100" w:hanging="220"/>
                        <w:rPr>
                          <w:rFonts w:ascii="ＭＳ 明朝" w:eastAsia="ＭＳ 明朝" w:hAnsi="ＭＳ 明朝"/>
                          <w:sz w:val="22"/>
                          <w:szCs w:val="21"/>
                        </w:rPr>
                      </w:pPr>
                      <w:r>
                        <w:rPr>
                          <w:rFonts w:ascii="ＭＳ 明朝" w:eastAsia="ＭＳ 明朝" w:hAnsi="ＭＳ 明朝" w:hint="eastAsia"/>
                          <w:sz w:val="22"/>
                          <w:szCs w:val="21"/>
                        </w:rPr>
                        <w:t>②</w:t>
                      </w:r>
                      <w:r w:rsidRPr="00795DF3">
                        <w:rPr>
                          <w:rFonts w:ascii="ＭＳ 明朝" w:eastAsia="ＭＳ 明朝" w:hAnsi="ＭＳ 明朝" w:hint="eastAsia"/>
                          <w:sz w:val="22"/>
                          <w:szCs w:val="21"/>
                        </w:rPr>
                        <w:t>自然的作用による化学</w:t>
                      </w:r>
                      <w:r>
                        <w:rPr>
                          <w:rFonts w:ascii="ＭＳ 明朝" w:eastAsia="ＭＳ 明朝" w:hAnsi="ＭＳ 明朝" w:hint="eastAsia"/>
                          <w:sz w:val="22"/>
                          <w:szCs w:val="21"/>
                        </w:rPr>
                        <w:t>的</w:t>
                      </w:r>
                      <w:r w:rsidRPr="00795DF3">
                        <w:rPr>
                          <w:rFonts w:ascii="ＭＳ 明朝" w:eastAsia="ＭＳ 明朝" w:hAnsi="ＭＳ 明朝" w:hint="eastAsia"/>
                          <w:sz w:val="22"/>
                          <w:szCs w:val="21"/>
                        </w:rPr>
                        <w:t>変化により容易に</w:t>
                      </w:r>
                      <w:r>
                        <w:rPr>
                          <w:rFonts w:ascii="ＭＳ 明朝" w:eastAsia="ＭＳ 明朝" w:hAnsi="ＭＳ 明朝" w:hint="eastAsia"/>
                          <w:sz w:val="22"/>
                          <w:szCs w:val="21"/>
                        </w:rPr>
                        <w:t>①</w:t>
                      </w:r>
                      <w:r>
                        <w:rPr>
                          <w:rFonts w:ascii="ＭＳ 明朝" w:eastAsia="ＭＳ 明朝" w:hAnsi="ＭＳ 明朝"/>
                          <w:sz w:val="22"/>
                          <w:szCs w:val="21"/>
                        </w:rPr>
                        <w:t>の化学</w:t>
                      </w:r>
                      <w:r w:rsidRPr="00795DF3">
                        <w:rPr>
                          <w:rFonts w:ascii="ＭＳ 明朝" w:eastAsia="ＭＳ 明朝" w:hAnsi="ＭＳ 明朝" w:hint="eastAsia"/>
                          <w:sz w:val="22"/>
                          <w:szCs w:val="21"/>
                        </w:rPr>
                        <w:t>物質を生成するもの</w:t>
                      </w:r>
                    </w:p>
                    <w:p w14:paraId="0245C828" w14:textId="77777777" w:rsidR="00314009" w:rsidRPr="00795DF3" w:rsidRDefault="00314009" w:rsidP="00314009">
                      <w:pPr>
                        <w:spacing w:line="280" w:lineRule="exact"/>
                        <w:ind w:left="220" w:hangingChars="100" w:hanging="220"/>
                        <w:rPr>
                          <w:rFonts w:ascii="ＭＳ 明朝" w:eastAsia="ＭＳ 明朝" w:hAnsi="ＭＳ 明朝"/>
                        </w:rPr>
                      </w:pPr>
                      <w:r>
                        <w:rPr>
                          <w:rFonts w:ascii="ＭＳ 明朝" w:eastAsia="ＭＳ 明朝" w:hAnsi="ＭＳ 明朝" w:hint="eastAsia"/>
                          <w:sz w:val="22"/>
                          <w:szCs w:val="21"/>
                        </w:rPr>
                        <w:t>③</w:t>
                      </w:r>
                      <w:r w:rsidRPr="00795DF3">
                        <w:rPr>
                          <w:rFonts w:ascii="ＭＳ 明朝" w:eastAsia="ＭＳ 明朝" w:hAnsi="ＭＳ 明朝" w:hint="eastAsia"/>
                          <w:sz w:val="22"/>
                          <w:szCs w:val="21"/>
                        </w:rPr>
                        <w:t>オゾン層を破壊するおそれがあるもの</w:t>
                      </w:r>
                    </w:p>
                  </w:txbxContent>
                </v:textbox>
                <w10:wrap anchorx="margin"/>
              </v:rect>
            </w:pict>
          </mc:Fallback>
        </mc:AlternateContent>
      </w:r>
    </w:p>
    <w:p w14:paraId="43C1FD94" w14:textId="77777777" w:rsidR="00314009" w:rsidRDefault="00314009" w:rsidP="00314009">
      <w:pPr>
        <w:ind w:firstLineChars="100" w:firstLine="220"/>
        <w:rPr>
          <w:rFonts w:ascii="ＭＳ 明朝" w:eastAsia="ＭＳ 明朝" w:hAnsi="ＭＳ 明朝"/>
          <w:sz w:val="22"/>
          <w:szCs w:val="21"/>
        </w:rPr>
      </w:pPr>
    </w:p>
    <w:p w14:paraId="0429FB19" w14:textId="77777777" w:rsidR="00314009" w:rsidRDefault="00314009" w:rsidP="00314009">
      <w:pPr>
        <w:ind w:firstLineChars="100" w:firstLine="220"/>
        <w:rPr>
          <w:rFonts w:ascii="ＭＳ 明朝" w:eastAsia="ＭＳ 明朝" w:hAnsi="ＭＳ 明朝"/>
          <w:sz w:val="22"/>
          <w:szCs w:val="21"/>
        </w:rPr>
      </w:pPr>
    </w:p>
    <w:p w14:paraId="5992A9E0" w14:textId="77777777" w:rsidR="00314009" w:rsidRDefault="00314009" w:rsidP="00314009">
      <w:pPr>
        <w:ind w:firstLineChars="100" w:firstLine="220"/>
        <w:rPr>
          <w:rFonts w:ascii="ＭＳ 明朝" w:eastAsia="ＭＳ 明朝" w:hAnsi="ＭＳ 明朝"/>
          <w:sz w:val="22"/>
          <w:szCs w:val="21"/>
        </w:rPr>
      </w:pPr>
    </w:p>
    <w:p w14:paraId="6A8BCE43" w14:textId="77777777" w:rsidR="00314009" w:rsidRPr="001459CB" w:rsidRDefault="00314009" w:rsidP="00314009">
      <w:pPr>
        <w:ind w:firstLineChars="100" w:firstLine="220"/>
        <w:rPr>
          <w:rFonts w:ascii="ＭＳ 明朝" w:eastAsia="ＭＳ 明朝" w:hAnsi="ＭＳ 明朝"/>
          <w:sz w:val="22"/>
          <w:szCs w:val="21"/>
        </w:rPr>
      </w:pPr>
      <w:r w:rsidRPr="001459CB">
        <w:rPr>
          <w:rFonts w:ascii="ＭＳ 明朝" w:eastAsia="ＭＳ 明朝" w:hAnsi="ＭＳ 明朝" w:hint="eastAsia"/>
          <w:sz w:val="22"/>
          <w:szCs w:val="21"/>
        </w:rPr>
        <w:t>○第二種指定化学物質</w:t>
      </w:r>
    </w:p>
    <w:p w14:paraId="1074E305" w14:textId="77777777" w:rsidR="00314009" w:rsidRDefault="00314009" w:rsidP="00314009">
      <w:pPr>
        <w:ind w:leftChars="300" w:left="630"/>
        <w:rPr>
          <w:rFonts w:ascii="ＭＳ 明朝" w:eastAsia="ＭＳ 明朝" w:hAnsi="ＭＳ 明朝"/>
          <w:sz w:val="22"/>
          <w:szCs w:val="21"/>
        </w:rPr>
      </w:pPr>
      <w:r w:rsidRPr="001459CB">
        <w:rPr>
          <w:rFonts w:ascii="ＭＳ 明朝" w:eastAsia="ＭＳ 明朝" w:hAnsi="ＭＳ 明朝" w:hint="eastAsia"/>
          <w:sz w:val="22"/>
          <w:szCs w:val="21"/>
        </w:rPr>
        <w:t>第一種指定化学物質以外であって、上記①～③のいずれかに該当し、かつ、その物理的化学的性状から</w:t>
      </w:r>
      <w:r>
        <w:rPr>
          <w:rFonts w:ascii="ＭＳ 明朝" w:eastAsia="ＭＳ 明朝" w:hAnsi="ＭＳ 明朝" w:hint="eastAsia"/>
          <w:sz w:val="22"/>
          <w:szCs w:val="21"/>
        </w:rPr>
        <w:t>み</w:t>
      </w:r>
      <w:r w:rsidRPr="001459CB">
        <w:rPr>
          <w:rFonts w:ascii="ＭＳ 明朝" w:eastAsia="ＭＳ 明朝" w:hAnsi="ＭＳ 明朝" w:hint="eastAsia"/>
          <w:sz w:val="22"/>
          <w:szCs w:val="21"/>
        </w:rPr>
        <w:t>て、その製造量、輸入量又は使用量の増加等により、環境中に広く継続して存在することとなると見込まれる化学物質</w:t>
      </w:r>
      <w:r>
        <w:rPr>
          <w:rFonts w:ascii="ＭＳ 明朝" w:eastAsia="ＭＳ 明朝" w:hAnsi="ＭＳ 明朝" w:hint="eastAsia"/>
          <w:sz w:val="22"/>
          <w:szCs w:val="21"/>
        </w:rPr>
        <w:t>（100物質）</w:t>
      </w:r>
    </w:p>
    <w:p w14:paraId="6F35E1E6" w14:textId="77777777" w:rsidR="00314009" w:rsidRDefault="00314009" w:rsidP="00314009">
      <w:pPr>
        <w:ind w:firstLineChars="100" w:firstLine="220"/>
        <w:rPr>
          <w:rFonts w:ascii="ＭＳ 明朝" w:eastAsia="ＭＳ 明朝" w:hAnsi="ＭＳ 明朝"/>
          <w:sz w:val="22"/>
          <w:szCs w:val="21"/>
        </w:rPr>
      </w:pPr>
      <w:r>
        <w:rPr>
          <w:rFonts w:ascii="ＭＳ 明朝" w:eastAsia="ＭＳ 明朝" w:hAnsi="ＭＳ 明朝" w:hint="eastAsia"/>
          <w:sz w:val="22"/>
          <w:szCs w:val="21"/>
        </w:rPr>
        <w:t>○特定第一種指定化学物質</w:t>
      </w:r>
    </w:p>
    <w:p w14:paraId="01281F68" w14:textId="77777777" w:rsidR="00314009" w:rsidRDefault="00314009" w:rsidP="00314009">
      <w:pPr>
        <w:ind w:leftChars="300" w:left="630"/>
        <w:rPr>
          <w:rFonts w:ascii="ＭＳ 明朝" w:eastAsia="ＭＳ 明朝" w:hAnsi="ＭＳ 明朝"/>
          <w:sz w:val="22"/>
          <w:szCs w:val="21"/>
        </w:rPr>
      </w:pPr>
      <w:r>
        <w:rPr>
          <w:rFonts w:ascii="ＭＳ 明朝" w:eastAsia="ＭＳ 明朝" w:hAnsi="ＭＳ 明朝" w:hint="eastAsia"/>
          <w:sz w:val="22"/>
          <w:szCs w:val="21"/>
        </w:rPr>
        <w:t>第一種指定化学物質のうち、発がん性の懸念が高い物質など、特に重篤な障害をもたらす物質、あるいは強い生態毒性かつ、難分解性・高蓄積性を持ち、動植物の生育に支障を及ぼす可能性が特に高い物質（15物質）。</w:t>
      </w:r>
    </w:p>
    <w:p w14:paraId="7B498D27" w14:textId="77777777" w:rsidR="00314009" w:rsidRPr="00F6484F" w:rsidRDefault="00314009" w:rsidP="00314009">
      <w:pPr>
        <w:ind w:firstLineChars="100" w:firstLine="220"/>
        <w:rPr>
          <w:rFonts w:ascii="ＭＳ 明朝" w:eastAsia="ＭＳ 明朝" w:hAnsi="ＭＳ 明朝"/>
          <w:sz w:val="22"/>
          <w:szCs w:val="21"/>
        </w:rPr>
      </w:pPr>
    </w:p>
    <w:p w14:paraId="4FB91019" w14:textId="77777777" w:rsidR="00314009" w:rsidRDefault="00314009" w:rsidP="00314009">
      <w:pPr>
        <w:ind w:firstLineChars="64" w:firstLine="141"/>
        <w:rPr>
          <w:rFonts w:ascii="ＭＳ 明朝" w:eastAsia="ＭＳ 明朝" w:hAnsi="ＭＳ 明朝"/>
          <w:sz w:val="22"/>
          <w:szCs w:val="21"/>
        </w:rPr>
      </w:pPr>
      <w:r>
        <w:rPr>
          <w:rFonts w:ascii="ＭＳ 明朝" w:eastAsia="ＭＳ 明朝" w:hAnsi="ＭＳ 明朝" w:hint="eastAsia"/>
          <w:sz w:val="22"/>
          <w:szCs w:val="21"/>
        </w:rPr>
        <w:t>２）条例の対象化学物質（管理化学物質）</w:t>
      </w:r>
    </w:p>
    <w:p w14:paraId="09AB68ED" w14:textId="77777777" w:rsidR="00314009" w:rsidRPr="00495482" w:rsidRDefault="00314009" w:rsidP="00314009">
      <w:pPr>
        <w:ind w:leftChars="100" w:left="210" w:firstLineChars="100" w:firstLine="220"/>
        <w:rPr>
          <w:rFonts w:ascii="ＭＳ 明朝" w:eastAsia="ＭＳ 明朝" w:hAnsi="ＭＳ 明朝"/>
          <w:sz w:val="22"/>
          <w:szCs w:val="21"/>
        </w:rPr>
      </w:pPr>
      <w:r>
        <w:rPr>
          <w:rFonts w:ascii="ＭＳ 明朝" w:eastAsia="ＭＳ 明朝" w:hAnsi="ＭＳ 明朝" w:hint="eastAsia"/>
          <w:sz w:val="22"/>
          <w:szCs w:val="21"/>
        </w:rPr>
        <w:t>条例</w:t>
      </w:r>
      <w:r w:rsidRPr="00495482">
        <w:rPr>
          <w:rFonts w:ascii="ＭＳ 明朝" w:eastAsia="ＭＳ 明朝" w:hAnsi="ＭＳ 明朝" w:hint="eastAsia"/>
          <w:sz w:val="22"/>
          <w:szCs w:val="21"/>
        </w:rPr>
        <w:t>では、</w:t>
      </w:r>
      <w:r>
        <w:rPr>
          <w:rFonts w:ascii="ＭＳ 明朝" w:eastAsia="ＭＳ 明朝" w:hAnsi="ＭＳ 明朝" w:hint="eastAsia"/>
          <w:sz w:val="22"/>
          <w:szCs w:val="21"/>
        </w:rPr>
        <w:t>施行規則で定める化学</w:t>
      </w:r>
      <w:r w:rsidRPr="00495482">
        <w:rPr>
          <w:rFonts w:ascii="ＭＳ 明朝" w:eastAsia="ＭＳ 明朝" w:hAnsi="ＭＳ 明朝"/>
          <w:sz w:val="22"/>
          <w:szCs w:val="21"/>
        </w:rPr>
        <w:t>物質（</w:t>
      </w:r>
      <w:r>
        <w:rPr>
          <w:rFonts w:ascii="ＭＳ 明朝" w:eastAsia="ＭＳ 明朝" w:hAnsi="ＭＳ 明朝" w:hint="eastAsia"/>
          <w:sz w:val="22"/>
          <w:szCs w:val="21"/>
        </w:rPr>
        <w:t>以下「府独自指定物質」という。</w:t>
      </w:r>
      <w:r w:rsidRPr="00495482">
        <w:rPr>
          <w:rFonts w:ascii="ＭＳ 明朝" w:eastAsia="ＭＳ 明朝" w:hAnsi="ＭＳ 明朝"/>
          <w:sz w:val="22"/>
          <w:szCs w:val="21"/>
        </w:rPr>
        <w:t>）</w:t>
      </w:r>
      <w:r>
        <w:rPr>
          <w:rFonts w:ascii="ＭＳ 明朝" w:eastAsia="ＭＳ 明朝" w:hAnsi="ＭＳ 明朝" w:hint="eastAsia"/>
          <w:sz w:val="22"/>
          <w:szCs w:val="21"/>
        </w:rPr>
        <w:t>と</w:t>
      </w:r>
      <w:r w:rsidRPr="00495482">
        <w:rPr>
          <w:rFonts w:ascii="ＭＳ 明朝" w:eastAsia="ＭＳ 明朝" w:hAnsi="ＭＳ 明朝" w:hint="eastAsia"/>
          <w:sz w:val="22"/>
          <w:szCs w:val="21"/>
        </w:rPr>
        <w:t>化管法の指定化学物質</w:t>
      </w:r>
      <w:r w:rsidRPr="00495482">
        <w:rPr>
          <w:rFonts w:ascii="ＭＳ 明朝" w:eastAsia="ＭＳ 明朝" w:hAnsi="ＭＳ 明朝"/>
          <w:sz w:val="22"/>
          <w:szCs w:val="21"/>
        </w:rPr>
        <w:t>を</w:t>
      </w:r>
      <w:r>
        <w:rPr>
          <w:rFonts w:ascii="ＭＳ 明朝" w:eastAsia="ＭＳ 明朝" w:hAnsi="ＭＳ 明朝" w:hint="eastAsia"/>
          <w:sz w:val="22"/>
          <w:szCs w:val="21"/>
        </w:rPr>
        <w:t>あわせて</w:t>
      </w:r>
      <w:r w:rsidRPr="00495482">
        <w:rPr>
          <w:rFonts w:ascii="ＭＳ 明朝" w:eastAsia="ＭＳ 明朝" w:hAnsi="ＭＳ 明朝"/>
          <w:sz w:val="22"/>
          <w:szCs w:val="21"/>
        </w:rPr>
        <w:t>管理化学物質とし</w:t>
      </w:r>
      <w:r>
        <w:rPr>
          <w:rFonts w:ascii="ＭＳ 明朝" w:eastAsia="ＭＳ 明朝" w:hAnsi="ＭＳ 明朝" w:hint="eastAsia"/>
          <w:sz w:val="22"/>
          <w:szCs w:val="21"/>
        </w:rPr>
        <w:t>、条例の規定の対象としている</w:t>
      </w:r>
      <w:r w:rsidRPr="00495482">
        <w:rPr>
          <w:rFonts w:ascii="ＭＳ 明朝" w:eastAsia="ＭＳ 明朝" w:hAnsi="ＭＳ 明朝"/>
          <w:sz w:val="22"/>
          <w:szCs w:val="21"/>
        </w:rPr>
        <w:t>。</w:t>
      </w:r>
      <w:r>
        <w:rPr>
          <w:rFonts w:ascii="ＭＳ 明朝" w:eastAsia="ＭＳ 明朝" w:hAnsi="ＭＳ 明朝" w:hint="eastAsia"/>
          <w:sz w:val="22"/>
          <w:szCs w:val="21"/>
        </w:rPr>
        <w:t>また、管理化学物質を以下のとおり第一種管理化学物質と第二種管理化学物質に区分している。</w:t>
      </w:r>
    </w:p>
    <w:p w14:paraId="0FE4F769" w14:textId="77777777" w:rsidR="00314009" w:rsidRPr="00495482" w:rsidRDefault="00314009" w:rsidP="00314009">
      <w:pPr>
        <w:ind w:firstLineChars="100" w:firstLine="220"/>
        <w:rPr>
          <w:rFonts w:ascii="ＭＳ 明朝" w:eastAsia="ＭＳ 明朝" w:hAnsi="ＭＳ 明朝"/>
          <w:sz w:val="22"/>
          <w:szCs w:val="21"/>
        </w:rPr>
      </w:pPr>
      <w:r w:rsidRPr="00495482">
        <w:rPr>
          <w:rFonts w:ascii="ＭＳ 明朝" w:eastAsia="ＭＳ 明朝" w:hAnsi="ＭＳ 明朝" w:hint="eastAsia"/>
          <w:sz w:val="22"/>
          <w:szCs w:val="21"/>
        </w:rPr>
        <w:t>○第一種管理化学物質</w:t>
      </w:r>
    </w:p>
    <w:p w14:paraId="5DF42A2B" w14:textId="77777777" w:rsidR="00314009" w:rsidRPr="00495482" w:rsidRDefault="00314009" w:rsidP="00314009">
      <w:pPr>
        <w:ind w:leftChars="300" w:left="630"/>
        <w:rPr>
          <w:rFonts w:ascii="ＭＳ 明朝" w:eastAsia="ＭＳ 明朝" w:hAnsi="ＭＳ 明朝"/>
          <w:sz w:val="22"/>
          <w:szCs w:val="21"/>
        </w:rPr>
      </w:pPr>
      <w:r w:rsidRPr="00495482">
        <w:rPr>
          <w:rFonts w:ascii="ＭＳ 明朝" w:eastAsia="ＭＳ 明朝" w:hAnsi="ＭＳ 明朝"/>
          <w:sz w:val="22"/>
          <w:szCs w:val="21"/>
        </w:rPr>
        <w:t>化管法の第一種指定化学物質(462物質）及び以下の①から③のいずれかに該当する府独自指定物質（24物質）</w:t>
      </w:r>
    </w:p>
    <w:p w14:paraId="7B02A835" w14:textId="77777777" w:rsidR="00314009" w:rsidRPr="00495482" w:rsidRDefault="00314009" w:rsidP="00314009">
      <w:pPr>
        <w:ind w:leftChars="300" w:left="850" w:hangingChars="100" w:hanging="220"/>
        <w:rPr>
          <w:rFonts w:ascii="ＭＳ 明朝" w:eastAsia="ＭＳ 明朝" w:hAnsi="ＭＳ 明朝"/>
          <w:sz w:val="22"/>
          <w:szCs w:val="21"/>
        </w:rPr>
      </w:pPr>
      <w:r w:rsidRPr="00495482">
        <w:rPr>
          <w:rFonts w:ascii="ＭＳ 明朝" w:eastAsia="ＭＳ 明朝" w:hAnsi="ＭＳ 明朝"/>
          <w:sz w:val="22"/>
          <w:szCs w:val="21"/>
        </w:rPr>
        <w:t>①人の健康を損なうおそれ又は動植物の生息若しくは生育に支障を及ぼすおそ         れがあるもの</w:t>
      </w:r>
    </w:p>
    <w:p w14:paraId="2FFBEB5F" w14:textId="77777777" w:rsidR="00314009" w:rsidRPr="00495482" w:rsidRDefault="00314009" w:rsidP="00314009">
      <w:pPr>
        <w:ind w:leftChars="300" w:left="850" w:hangingChars="100" w:hanging="220"/>
        <w:rPr>
          <w:rFonts w:ascii="ＭＳ 明朝" w:eastAsia="ＭＳ 明朝" w:hAnsi="ＭＳ 明朝"/>
          <w:sz w:val="22"/>
          <w:szCs w:val="21"/>
        </w:rPr>
      </w:pPr>
      <w:r w:rsidRPr="00495482">
        <w:rPr>
          <w:rFonts w:ascii="ＭＳ 明朝" w:eastAsia="ＭＳ 明朝" w:hAnsi="ＭＳ 明朝"/>
          <w:sz w:val="22"/>
          <w:szCs w:val="21"/>
        </w:rPr>
        <w:t>②自然的作用による化学的変化により容易に①の化学物質を生成するもの</w:t>
      </w:r>
    </w:p>
    <w:p w14:paraId="6E816790" w14:textId="77777777" w:rsidR="00314009" w:rsidRPr="00495482" w:rsidRDefault="00314009" w:rsidP="00314009">
      <w:pPr>
        <w:ind w:leftChars="300" w:left="850" w:hangingChars="100" w:hanging="220"/>
        <w:rPr>
          <w:rFonts w:ascii="ＭＳ 明朝" w:eastAsia="ＭＳ 明朝" w:hAnsi="ＭＳ 明朝"/>
          <w:sz w:val="22"/>
          <w:szCs w:val="21"/>
        </w:rPr>
      </w:pPr>
      <w:r w:rsidRPr="00495482">
        <w:rPr>
          <w:rFonts w:ascii="ＭＳ 明朝" w:eastAsia="ＭＳ 明朝" w:hAnsi="ＭＳ 明朝"/>
          <w:sz w:val="22"/>
          <w:szCs w:val="21"/>
        </w:rPr>
        <w:t>③浮遊粒子状物質及びオキシダントの生成の原因となるもの（</w:t>
      </w:r>
      <w:r>
        <w:rPr>
          <w:rFonts w:ascii="ＭＳ 明朝" w:eastAsia="ＭＳ 明朝" w:hAnsi="ＭＳ 明朝"/>
          <w:sz w:val="22"/>
          <w:szCs w:val="21"/>
        </w:rPr>
        <w:t>VOC</w:t>
      </w:r>
      <w:r>
        <w:rPr>
          <w:rFonts w:ascii="ＭＳ 明朝" w:eastAsia="ＭＳ 明朝" w:hAnsi="ＭＳ 明朝" w:hint="eastAsia"/>
          <w:sz w:val="22"/>
          <w:szCs w:val="21"/>
        </w:rPr>
        <w:t>）</w:t>
      </w:r>
    </w:p>
    <w:p w14:paraId="756EE729" w14:textId="77777777" w:rsidR="00314009" w:rsidRPr="00495482" w:rsidRDefault="00314009" w:rsidP="00314009">
      <w:pPr>
        <w:ind w:leftChars="400" w:left="840"/>
        <w:rPr>
          <w:rFonts w:ascii="ＭＳ 明朝" w:eastAsia="ＭＳ 明朝" w:hAnsi="ＭＳ 明朝"/>
          <w:sz w:val="22"/>
          <w:szCs w:val="21"/>
        </w:rPr>
      </w:pPr>
      <w:r>
        <w:rPr>
          <w:rFonts w:ascii="ＭＳ 明朝" w:eastAsia="ＭＳ 明朝" w:hAnsi="ＭＳ 明朝" w:hint="eastAsia"/>
          <w:sz w:val="22"/>
          <w:szCs w:val="21"/>
        </w:rPr>
        <w:t>（</w:t>
      </w:r>
      <w:r w:rsidRPr="00495482">
        <w:rPr>
          <w:rFonts w:ascii="ＭＳ 明朝" w:eastAsia="ＭＳ 明朝" w:hAnsi="ＭＳ 明朝"/>
          <w:sz w:val="22"/>
          <w:szCs w:val="21"/>
        </w:rPr>
        <w:t>①、②については、発がん性物質、変異原性物質、難分解性物質、高濃縮性物質に限定）</w:t>
      </w:r>
    </w:p>
    <w:p w14:paraId="3AA706CE" w14:textId="77777777" w:rsidR="00314009" w:rsidRPr="00495482" w:rsidRDefault="00314009" w:rsidP="00314009">
      <w:pPr>
        <w:ind w:firstLineChars="100" w:firstLine="220"/>
        <w:rPr>
          <w:rFonts w:ascii="ＭＳ 明朝" w:eastAsia="ＭＳ 明朝" w:hAnsi="ＭＳ 明朝"/>
          <w:sz w:val="22"/>
          <w:szCs w:val="21"/>
        </w:rPr>
      </w:pPr>
      <w:r w:rsidRPr="00495482">
        <w:rPr>
          <w:rFonts w:ascii="ＭＳ 明朝" w:eastAsia="ＭＳ 明朝" w:hAnsi="ＭＳ 明朝" w:hint="eastAsia"/>
          <w:sz w:val="22"/>
          <w:szCs w:val="21"/>
        </w:rPr>
        <w:t>○第二種管理化学物質</w:t>
      </w:r>
    </w:p>
    <w:p w14:paraId="34BCF0DE" w14:textId="77777777" w:rsidR="00314009" w:rsidRDefault="00314009" w:rsidP="00314009">
      <w:pPr>
        <w:ind w:leftChars="300" w:left="630"/>
        <w:rPr>
          <w:rFonts w:ascii="ＭＳ 明朝" w:eastAsia="ＭＳ 明朝" w:hAnsi="ＭＳ 明朝"/>
          <w:sz w:val="22"/>
          <w:szCs w:val="21"/>
        </w:rPr>
      </w:pPr>
      <w:r w:rsidRPr="00495482">
        <w:rPr>
          <w:rFonts w:ascii="ＭＳ 明朝" w:eastAsia="ＭＳ 明朝" w:hAnsi="ＭＳ 明朝" w:hint="eastAsia"/>
          <w:sz w:val="22"/>
          <w:szCs w:val="21"/>
        </w:rPr>
        <w:t>化管法の第二種指定化学物質（</w:t>
      </w:r>
      <w:r w:rsidRPr="00495482">
        <w:rPr>
          <w:rFonts w:ascii="ＭＳ 明朝" w:eastAsia="ＭＳ 明朝" w:hAnsi="ＭＳ 明朝"/>
          <w:sz w:val="22"/>
          <w:szCs w:val="21"/>
        </w:rPr>
        <w:t>100物質） 及び条例の第一種管理化学物質以外で</w:t>
      </w:r>
      <w:r w:rsidRPr="00495482">
        <w:rPr>
          <w:rFonts w:ascii="ＭＳ 明朝" w:eastAsia="ＭＳ 明朝" w:hAnsi="ＭＳ 明朝" w:hint="eastAsia"/>
          <w:sz w:val="22"/>
          <w:szCs w:val="21"/>
        </w:rPr>
        <w:t>上記①、②に該当するか又は生活環境への影響を生じるおそれのある府独自指定物質（</w:t>
      </w:r>
      <w:r w:rsidRPr="00495482">
        <w:rPr>
          <w:rFonts w:ascii="ＭＳ 明朝" w:eastAsia="ＭＳ 明朝" w:hAnsi="ＭＳ 明朝"/>
          <w:sz w:val="22"/>
          <w:szCs w:val="21"/>
        </w:rPr>
        <w:t>16物質）</w:t>
      </w:r>
    </w:p>
    <w:p w14:paraId="4F713AEE" w14:textId="77777777" w:rsidR="00314009" w:rsidRDefault="00314009" w:rsidP="00314009">
      <w:pPr>
        <w:ind w:leftChars="100" w:left="210" w:firstLineChars="100" w:firstLine="220"/>
        <w:rPr>
          <w:rFonts w:ascii="ＭＳ 明朝" w:eastAsia="ＭＳ 明朝" w:hAnsi="ＭＳ 明朝"/>
          <w:sz w:val="22"/>
          <w:szCs w:val="21"/>
        </w:rPr>
      </w:pPr>
      <w:r>
        <w:rPr>
          <w:rFonts w:ascii="ＭＳ 明朝" w:eastAsia="ＭＳ 明朝" w:hAnsi="ＭＳ 明朝" w:hint="eastAsia"/>
          <w:sz w:val="22"/>
          <w:szCs w:val="21"/>
        </w:rPr>
        <w:t>指定化学物質と管理化学物質の関係を図Ⅶ－１に示す。</w:t>
      </w:r>
    </w:p>
    <w:p w14:paraId="45EEA4D6" w14:textId="77777777" w:rsidR="00314009" w:rsidRDefault="00314009" w:rsidP="00314009">
      <w:pPr>
        <w:suppressLineNumbers/>
        <w:ind w:firstLineChars="100" w:firstLine="220"/>
        <w:rPr>
          <w:rFonts w:ascii="ＭＳ 明朝" w:eastAsia="ＭＳ 明朝" w:hAnsi="ＭＳ 明朝"/>
          <w:sz w:val="22"/>
          <w:szCs w:val="21"/>
        </w:rPr>
      </w:pPr>
    </w:p>
    <w:p w14:paraId="6F36808D" w14:textId="77777777" w:rsidR="00314009" w:rsidRDefault="00314009" w:rsidP="00314009">
      <w:pPr>
        <w:suppressLineNumbers/>
        <w:jc w:val="center"/>
        <w:rPr>
          <w:rFonts w:ascii="ＭＳ 明朝" w:eastAsia="ＭＳ 明朝" w:hAnsi="ＭＳ 明朝"/>
          <w:sz w:val="22"/>
          <w:szCs w:val="21"/>
        </w:rPr>
      </w:pPr>
      <w:r>
        <w:rPr>
          <w:rFonts w:ascii="ＭＳ 明朝" w:eastAsia="ＭＳ 明朝" w:hAnsi="ＭＳ 明朝"/>
          <w:noProof/>
          <w:sz w:val="22"/>
          <w:szCs w:val="21"/>
        </w:rPr>
        <w:drawing>
          <wp:inline distT="0" distB="0" distL="0" distR="0" wp14:anchorId="1E2600C3" wp14:editId="32F7E87F">
            <wp:extent cx="4343400" cy="2494052"/>
            <wp:effectExtent l="0" t="0" r="0"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14618" cy="2534947"/>
                    </a:xfrm>
                    <a:prstGeom prst="rect">
                      <a:avLst/>
                    </a:prstGeom>
                    <a:noFill/>
                    <a:ln>
                      <a:noFill/>
                    </a:ln>
                  </pic:spPr>
                </pic:pic>
              </a:graphicData>
            </a:graphic>
          </wp:inline>
        </w:drawing>
      </w:r>
    </w:p>
    <w:p w14:paraId="18EEA71F" w14:textId="77777777" w:rsidR="00314009" w:rsidRDefault="00314009" w:rsidP="00314009">
      <w:pPr>
        <w:suppressLineNumbers/>
        <w:rPr>
          <w:rFonts w:ascii="ＭＳ 明朝" w:eastAsia="ＭＳ 明朝" w:hAnsi="ＭＳ 明朝"/>
          <w:sz w:val="22"/>
        </w:rPr>
      </w:pPr>
      <w:r w:rsidRPr="00557531">
        <w:rPr>
          <w:rFonts w:ascii="ＭＳ ゴシック" w:hAnsi="ＭＳ ゴシック"/>
          <w:noProof/>
        </w:rPr>
        <mc:AlternateContent>
          <mc:Choice Requires="wps">
            <w:drawing>
              <wp:anchor distT="45720" distB="45720" distL="114300" distR="114300" simplePos="0" relativeHeight="252684288" behindDoc="0" locked="0" layoutInCell="1" allowOverlap="1" wp14:anchorId="6B9F17B1" wp14:editId="515CCD0C">
                <wp:simplePos x="0" y="0"/>
                <wp:positionH relativeFrom="margin">
                  <wp:align>center</wp:align>
                </wp:positionH>
                <wp:positionV relativeFrom="paragraph">
                  <wp:posOffset>11982</wp:posOffset>
                </wp:positionV>
                <wp:extent cx="3559451" cy="1404620"/>
                <wp:effectExtent l="0" t="0" r="0" b="0"/>
                <wp:wrapNone/>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451" cy="1404620"/>
                        </a:xfrm>
                        <a:prstGeom prst="rect">
                          <a:avLst/>
                        </a:prstGeom>
                        <a:noFill/>
                        <a:ln w="9525">
                          <a:noFill/>
                          <a:miter lim="800000"/>
                          <a:headEnd/>
                          <a:tailEnd/>
                        </a:ln>
                      </wps:spPr>
                      <wps:txbx>
                        <w:txbxContent>
                          <w:p w14:paraId="4A1C482C" w14:textId="77777777" w:rsidR="00314009" w:rsidRPr="00446F15" w:rsidRDefault="00314009" w:rsidP="00314009">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図Ⅶ－１</w:t>
                            </w:r>
                            <w:r w:rsidRPr="00446F15">
                              <w:rPr>
                                <w:rFonts w:ascii="ＭＳ Ｐゴシック" w:eastAsia="ＭＳ Ｐゴシック" w:hAnsi="ＭＳ Ｐゴシック"/>
                                <w:sz w:val="22"/>
                              </w:rPr>
                              <w:t xml:space="preserve">　</w:t>
                            </w:r>
                            <w:r w:rsidRPr="00446F15">
                              <w:rPr>
                                <w:rFonts w:ascii="ＭＳ Ｐゴシック" w:eastAsia="ＭＳ Ｐゴシック" w:hAnsi="ＭＳ Ｐゴシック" w:hint="eastAsia"/>
                                <w:sz w:val="22"/>
                              </w:rPr>
                              <w:t>現行の指定化学物質と管理化学物質の</w:t>
                            </w:r>
                            <w:r w:rsidRPr="00446F15">
                              <w:rPr>
                                <w:rFonts w:ascii="ＭＳ Ｐゴシック" w:eastAsia="ＭＳ Ｐゴシック" w:hAnsi="ＭＳ Ｐゴシック"/>
                                <w:sz w:val="22"/>
                              </w:rPr>
                              <w:t>関係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B9F17B1" id="_x0000_s1127" type="#_x0000_t202" style="position:absolute;left:0;text-align:left;margin-left:0;margin-top:.95pt;width:280.25pt;height:110.6pt;z-index:252684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" filled="f" stroked="f">
                <v:textbox style="mso-fit-shape-to-text:t">
                  <w:txbxContent>
                    <w:p w14:paraId="4A1C482C" w14:textId="77777777" w:rsidR="00314009" w:rsidRPr="00446F15" w:rsidRDefault="00314009" w:rsidP="00314009">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図Ⅶ－１</w:t>
                      </w:r>
                      <w:r w:rsidRPr="00446F15">
                        <w:rPr>
                          <w:rFonts w:ascii="ＭＳ Ｐゴシック" w:eastAsia="ＭＳ Ｐゴシック" w:hAnsi="ＭＳ Ｐゴシック"/>
                          <w:sz w:val="22"/>
                        </w:rPr>
                        <w:t xml:space="preserve">　</w:t>
                      </w:r>
                      <w:r w:rsidRPr="00446F15">
                        <w:rPr>
                          <w:rFonts w:ascii="ＭＳ Ｐゴシック" w:eastAsia="ＭＳ Ｐゴシック" w:hAnsi="ＭＳ Ｐゴシック" w:hint="eastAsia"/>
                          <w:sz w:val="22"/>
                        </w:rPr>
                        <w:t>現行の指定化学物質と管理化学物質の</w:t>
                      </w:r>
                      <w:r w:rsidRPr="00446F15">
                        <w:rPr>
                          <w:rFonts w:ascii="ＭＳ Ｐゴシック" w:eastAsia="ＭＳ Ｐゴシック" w:hAnsi="ＭＳ Ｐゴシック"/>
                          <w:sz w:val="22"/>
                        </w:rPr>
                        <w:t>関係</w:t>
                      </w:r>
                    </w:p>
                  </w:txbxContent>
                </v:textbox>
                <w10:wrap anchorx="margin"/>
              </v:shape>
            </w:pict>
          </mc:Fallback>
        </mc:AlternateContent>
      </w:r>
    </w:p>
    <w:p w14:paraId="168E1A85" w14:textId="77777777" w:rsidR="00314009" w:rsidRDefault="00314009" w:rsidP="00314009">
      <w:pPr>
        <w:suppressLineNumbers/>
        <w:rPr>
          <w:rFonts w:ascii="ＭＳ 明朝" w:eastAsia="ＭＳ 明朝" w:hAnsi="ＭＳ 明朝"/>
          <w:sz w:val="22"/>
        </w:rPr>
      </w:pPr>
    </w:p>
    <w:p w14:paraId="649C1404" w14:textId="77777777" w:rsidR="00314009" w:rsidRPr="00446F15" w:rsidRDefault="00314009" w:rsidP="00314009">
      <w:pPr>
        <w:rPr>
          <w:rFonts w:ascii="ＭＳ Ｐゴシック" w:eastAsia="ＭＳ Ｐゴシック" w:hAnsi="ＭＳ Ｐゴシック"/>
          <w:sz w:val="22"/>
          <w:szCs w:val="21"/>
        </w:rPr>
      </w:pPr>
      <w:r w:rsidRPr="00446F15">
        <w:rPr>
          <w:rFonts w:ascii="ＭＳ Ｐゴシック" w:eastAsia="ＭＳ Ｐゴシック" w:hAnsi="ＭＳ Ｐゴシック" w:hint="eastAsia"/>
          <w:sz w:val="22"/>
          <w:szCs w:val="21"/>
        </w:rPr>
        <w:t>（２）化管法及び条例における規定</w:t>
      </w:r>
    </w:p>
    <w:p w14:paraId="52B8C407" w14:textId="77777777" w:rsidR="00314009" w:rsidRDefault="00314009" w:rsidP="00314009">
      <w:pPr>
        <w:ind w:firstLineChars="100" w:firstLine="220"/>
        <w:rPr>
          <w:rFonts w:ascii="ＭＳ 明朝" w:eastAsia="ＭＳ 明朝" w:hAnsi="ＭＳ 明朝"/>
          <w:sz w:val="22"/>
          <w:szCs w:val="21"/>
        </w:rPr>
      </w:pPr>
      <w:r>
        <w:rPr>
          <w:rFonts w:ascii="ＭＳ 明朝" w:eastAsia="ＭＳ 明朝" w:hAnsi="ＭＳ 明朝" w:hint="eastAsia"/>
          <w:sz w:val="22"/>
          <w:szCs w:val="21"/>
        </w:rPr>
        <w:t>化管法及び条例</w:t>
      </w:r>
      <w:r w:rsidRPr="0050299B">
        <w:rPr>
          <w:rFonts w:ascii="ＭＳ 明朝" w:eastAsia="ＭＳ 明朝" w:hAnsi="ＭＳ 明朝" w:hint="eastAsia"/>
          <w:sz w:val="22"/>
          <w:szCs w:val="21"/>
        </w:rPr>
        <w:t>に係る主な規定の概要</w:t>
      </w:r>
      <w:r>
        <w:rPr>
          <w:rFonts w:ascii="ＭＳ 明朝" w:eastAsia="ＭＳ 明朝" w:hAnsi="ＭＳ 明朝" w:hint="eastAsia"/>
          <w:sz w:val="22"/>
          <w:szCs w:val="21"/>
        </w:rPr>
        <w:t>を</w:t>
      </w:r>
      <w:r w:rsidRPr="001B0F5A">
        <w:rPr>
          <w:rFonts w:ascii="ＭＳ 明朝" w:eastAsia="ＭＳ 明朝" w:hAnsi="ＭＳ 明朝" w:hint="eastAsia"/>
          <w:sz w:val="22"/>
          <w:szCs w:val="21"/>
        </w:rPr>
        <w:t>図Ⅶ－</w:t>
      </w:r>
      <w:r>
        <w:rPr>
          <w:rFonts w:ascii="ＭＳ 明朝" w:eastAsia="ＭＳ 明朝" w:hAnsi="ＭＳ 明朝" w:hint="eastAsia"/>
          <w:sz w:val="22"/>
          <w:szCs w:val="21"/>
        </w:rPr>
        <w:t>２</w:t>
      </w:r>
      <w:r w:rsidRPr="001B0F5A">
        <w:rPr>
          <w:rFonts w:ascii="ＭＳ 明朝" w:eastAsia="ＭＳ 明朝" w:hAnsi="ＭＳ 明朝" w:hint="eastAsia"/>
          <w:sz w:val="22"/>
          <w:szCs w:val="21"/>
        </w:rPr>
        <w:t>に示す</w:t>
      </w:r>
      <w:r>
        <w:rPr>
          <w:rFonts w:ascii="ＭＳ 明朝" w:eastAsia="ＭＳ 明朝" w:hAnsi="ＭＳ 明朝" w:hint="eastAsia"/>
          <w:sz w:val="22"/>
          <w:szCs w:val="21"/>
        </w:rPr>
        <w:t>。</w:t>
      </w:r>
    </w:p>
    <w:p w14:paraId="154533EF" w14:textId="77777777" w:rsidR="00314009" w:rsidRDefault="00314009" w:rsidP="00314009">
      <w:pPr>
        <w:suppressLineNumbers/>
        <w:rPr>
          <w:rFonts w:ascii="ＭＳ 明朝" w:eastAsia="ＭＳ 明朝" w:hAnsi="ＭＳ 明朝"/>
          <w:sz w:val="22"/>
          <w:szCs w:val="21"/>
        </w:rPr>
      </w:pPr>
    </w:p>
    <w:p w14:paraId="1AE6272D" w14:textId="77777777" w:rsidR="00314009" w:rsidRDefault="00314009" w:rsidP="00314009">
      <w:pPr>
        <w:suppressLineNumbers/>
        <w:jc w:val="center"/>
        <w:rPr>
          <w:rFonts w:ascii="ＭＳ 明朝" w:eastAsia="ＭＳ 明朝" w:hAnsi="ＭＳ 明朝"/>
          <w:sz w:val="22"/>
          <w:szCs w:val="21"/>
        </w:rPr>
      </w:pPr>
      <w:r>
        <w:rPr>
          <w:rFonts w:ascii="ＭＳ 明朝" w:eastAsia="ＭＳ 明朝" w:hAnsi="ＭＳ 明朝"/>
          <w:noProof/>
          <w:sz w:val="22"/>
          <w:szCs w:val="21"/>
        </w:rPr>
        <mc:AlternateContent>
          <mc:Choice Requires="wps">
            <w:drawing>
              <wp:anchor distT="0" distB="0" distL="114300" distR="114300" simplePos="0" relativeHeight="252675072" behindDoc="0" locked="0" layoutInCell="1" allowOverlap="1" wp14:anchorId="703326FD" wp14:editId="756BABBF">
                <wp:simplePos x="0" y="0"/>
                <wp:positionH relativeFrom="margin">
                  <wp:align>left</wp:align>
                </wp:positionH>
                <wp:positionV relativeFrom="paragraph">
                  <wp:posOffset>2014220</wp:posOffset>
                </wp:positionV>
                <wp:extent cx="5791200" cy="39052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791200" cy="390525"/>
                        </a:xfrm>
                        <a:prstGeom prst="rect">
                          <a:avLst/>
                        </a:prstGeom>
                        <a:noFill/>
                        <a:ln w="6350">
                          <a:noFill/>
                        </a:ln>
                      </wps:spPr>
                      <wps:txbx>
                        <w:txbxContent>
                          <w:p w14:paraId="3A09AF2E" w14:textId="77777777" w:rsidR="00314009" w:rsidRDefault="00314009" w:rsidP="00314009">
                            <w:pPr>
                              <w:spacing w:line="240" w:lineRule="exact"/>
                              <w:ind w:left="160" w:hangingChars="100" w:hanging="160"/>
                            </w:pPr>
                            <w:r w:rsidRPr="00BF16AD">
                              <w:rPr>
                                <w:rFonts w:ascii="ＭＳ 明朝" w:eastAsia="ＭＳ 明朝" w:hAnsi="ＭＳ 明朝" w:cs="ＭＳ 明朝" w:hint="eastAsia"/>
                                <w:sz w:val="16"/>
                                <w:szCs w:val="18"/>
                              </w:rPr>
                              <w:t>※</w:t>
                            </w:r>
                            <w:r>
                              <w:rPr>
                                <w:rFonts w:ascii="ＭＳ 明朝" w:eastAsia="ＭＳ 明朝" w:hAnsi="ＭＳ 明朝" w:cs="ＭＳ 明朝" w:hint="eastAsia"/>
                                <w:sz w:val="16"/>
                                <w:szCs w:val="18"/>
                              </w:rPr>
                              <w:t>製造業等に属し、いずれかの第一種管理化学物質の年間取扱量が１トン以上（特定第一種指定化学物質の場合は500kg以上）で、従業員21人以上の事業者（第一種管理化学物質取扱事業者）が対象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3326FD" id="_x0000_s1128" type="#_x0000_t202" style="position:absolute;left:0;text-align:left;margin-left:0;margin-top:158.6pt;width:456pt;height:30.75pt;z-index:252675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" filled="f" stroked="f" strokeweight=".5pt">
                <v:textbox>
                  <w:txbxContent>
                    <w:p w14:paraId="3A09AF2E" w14:textId="77777777" w:rsidR="00314009" w:rsidRDefault="00314009" w:rsidP="00314009">
                      <w:pPr>
                        <w:spacing w:line="240" w:lineRule="exact"/>
                        <w:ind w:left="160" w:hangingChars="100" w:hanging="160"/>
                      </w:pPr>
                      <w:r w:rsidRPr="00BF16AD">
                        <w:rPr>
                          <w:rFonts w:ascii="ＭＳ 明朝" w:eastAsia="ＭＳ 明朝" w:hAnsi="ＭＳ 明朝" w:cs="ＭＳ 明朝" w:hint="eastAsia"/>
                          <w:sz w:val="16"/>
                          <w:szCs w:val="18"/>
                        </w:rPr>
                        <w:t>※</w:t>
                      </w:r>
                      <w:r>
                        <w:rPr>
                          <w:rFonts w:ascii="ＭＳ 明朝" w:eastAsia="ＭＳ 明朝" w:hAnsi="ＭＳ 明朝" w:cs="ＭＳ 明朝" w:hint="eastAsia"/>
                          <w:sz w:val="16"/>
                          <w:szCs w:val="18"/>
                        </w:rPr>
                        <w:t>製造業等に属し、いずれかの第一種管理化学物質の年間取扱量が１トン以上（特定第一種指定化学物質の場合は500kg以上）で、従業員21人以上の事業者（第一種管理化学物質取扱事業者）が対象</w:t>
                      </w:r>
                    </w:p>
                  </w:txbxContent>
                </v:textbox>
                <w10:wrap anchorx="margin"/>
              </v:shape>
            </w:pict>
          </mc:Fallback>
        </mc:AlternateContent>
      </w:r>
      <w:r>
        <w:rPr>
          <w:rFonts w:ascii="ＭＳ 明朝" w:eastAsia="ＭＳ 明朝" w:hAnsi="ＭＳ 明朝"/>
          <w:noProof/>
          <w:sz w:val="22"/>
          <w:szCs w:val="21"/>
        </w:rPr>
        <w:drawing>
          <wp:inline distT="0" distB="0" distL="0" distR="0" wp14:anchorId="3EA8B7B2" wp14:editId="699C047F">
            <wp:extent cx="5740400" cy="2030945"/>
            <wp:effectExtent l="0" t="0" r="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8094" cy="2040743"/>
                    </a:xfrm>
                    <a:prstGeom prst="rect">
                      <a:avLst/>
                    </a:prstGeom>
                    <a:noFill/>
                    <a:ln>
                      <a:noFill/>
                    </a:ln>
                  </pic:spPr>
                </pic:pic>
              </a:graphicData>
            </a:graphic>
          </wp:inline>
        </w:drawing>
      </w:r>
    </w:p>
    <w:p w14:paraId="0A79AA8A" w14:textId="77777777" w:rsidR="00314009" w:rsidRDefault="00314009" w:rsidP="00314009">
      <w:pPr>
        <w:suppressLineNumbers/>
        <w:rPr>
          <w:rFonts w:ascii="ＭＳ 明朝" w:eastAsia="ＭＳ 明朝" w:hAnsi="ＭＳ 明朝"/>
          <w:sz w:val="22"/>
          <w:szCs w:val="21"/>
        </w:rPr>
      </w:pPr>
    </w:p>
    <w:p w14:paraId="789024A8" w14:textId="77777777" w:rsidR="00314009" w:rsidRPr="00703378" w:rsidRDefault="00314009" w:rsidP="00314009">
      <w:pPr>
        <w:suppressLineNumbers/>
        <w:rPr>
          <w:rFonts w:ascii="ＭＳ 明朝" w:eastAsia="ＭＳ 明朝" w:hAnsi="ＭＳ 明朝"/>
          <w:sz w:val="22"/>
          <w:szCs w:val="21"/>
        </w:rPr>
      </w:pPr>
      <w:r w:rsidRPr="00557531">
        <w:rPr>
          <w:rFonts w:ascii="ＭＳ ゴシック" w:hAnsi="ＭＳ ゴシック"/>
          <w:noProof/>
        </w:rPr>
        <mc:AlternateContent>
          <mc:Choice Requires="wps">
            <w:drawing>
              <wp:anchor distT="45720" distB="45720" distL="114300" distR="114300" simplePos="0" relativeHeight="252674048" behindDoc="0" locked="0" layoutInCell="1" allowOverlap="1" wp14:anchorId="21657E5D" wp14:editId="4DAD83C9">
                <wp:simplePos x="0" y="0"/>
                <wp:positionH relativeFrom="margin">
                  <wp:align>center</wp:align>
                </wp:positionH>
                <wp:positionV relativeFrom="paragraph">
                  <wp:posOffset>109220</wp:posOffset>
                </wp:positionV>
                <wp:extent cx="3333750" cy="140462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404620"/>
                        </a:xfrm>
                        <a:prstGeom prst="rect">
                          <a:avLst/>
                        </a:prstGeom>
                        <a:noFill/>
                        <a:ln w="9525">
                          <a:noFill/>
                          <a:miter lim="800000"/>
                          <a:headEnd/>
                          <a:tailEnd/>
                        </a:ln>
                      </wps:spPr>
                      <wps:txbx>
                        <w:txbxContent>
                          <w:p w14:paraId="20925779" w14:textId="77777777" w:rsidR="00314009" w:rsidRPr="00446F15" w:rsidRDefault="00314009" w:rsidP="00314009">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図Ⅶ－２</w:t>
                            </w:r>
                            <w:r w:rsidRPr="00446F15">
                              <w:rPr>
                                <w:rFonts w:ascii="ＭＳ Ｐゴシック" w:eastAsia="ＭＳ Ｐゴシック" w:hAnsi="ＭＳ Ｐゴシック"/>
                                <w:sz w:val="22"/>
                              </w:rPr>
                              <w:t xml:space="preserve">　</w:t>
                            </w:r>
                            <w:r w:rsidRPr="00446F15">
                              <w:rPr>
                                <w:rFonts w:ascii="ＭＳ Ｐゴシック" w:eastAsia="ＭＳ Ｐゴシック" w:hAnsi="ＭＳ Ｐゴシック" w:hint="eastAsia"/>
                                <w:sz w:val="22"/>
                              </w:rPr>
                              <w:t>化管法</w:t>
                            </w:r>
                            <w:r w:rsidRPr="00446F15">
                              <w:rPr>
                                <w:rFonts w:ascii="ＭＳ Ｐゴシック" w:eastAsia="ＭＳ Ｐゴシック" w:hAnsi="ＭＳ Ｐゴシック"/>
                                <w:sz w:val="22"/>
                              </w:rPr>
                              <w:t>及び</w:t>
                            </w:r>
                            <w:r w:rsidRPr="00446F15">
                              <w:rPr>
                                <w:rFonts w:ascii="ＭＳ Ｐゴシック" w:eastAsia="ＭＳ Ｐゴシック" w:hAnsi="ＭＳ Ｐゴシック" w:hint="eastAsia"/>
                                <w:sz w:val="22"/>
                              </w:rPr>
                              <w:t>条例に係る</w:t>
                            </w:r>
                            <w:r w:rsidRPr="00446F15">
                              <w:rPr>
                                <w:rFonts w:ascii="ＭＳ Ｐゴシック" w:eastAsia="ＭＳ Ｐゴシック" w:hAnsi="ＭＳ Ｐゴシック"/>
                                <w:sz w:val="22"/>
                              </w:rPr>
                              <w:t>主な規定</w:t>
                            </w:r>
                            <w:r w:rsidRPr="00446F15">
                              <w:rPr>
                                <w:rFonts w:ascii="ＭＳ Ｐゴシック" w:eastAsia="ＭＳ Ｐゴシック" w:hAnsi="ＭＳ Ｐゴシック" w:hint="eastAsia"/>
                                <w:sz w:val="22"/>
                              </w:rPr>
                              <w:t>の</w:t>
                            </w:r>
                            <w:r w:rsidRPr="00446F15">
                              <w:rPr>
                                <w:rFonts w:ascii="ＭＳ Ｐゴシック" w:eastAsia="ＭＳ Ｐゴシック" w:hAnsi="ＭＳ Ｐゴシック"/>
                                <w:sz w:val="22"/>
                              </w:rPr>
                              <w:t>概要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1657E5D" id="_x0000_s1129" type="#_x0000_t202" style="position:absolute;left:0;text-align:left;margin-left:0;margin-top:8.6pt;width:262.5pt;height:110.6pt;z-index:2526740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" filled="f" stroked="f">
                <v:textbox style="mso-fit-shape-to-text:t">
                  <w:txbxContent>
                    <w:p w14:paraId="20925779" w14:textId="77777777" w:rsidR="00314009" w:rsidRPr="00446F15" w:rsidRDefault="00314009" w:rsidP="00314009">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図Ⅶ－２</w:t>
                      </w:r>
                      <w:r w:rsidRPr="00446F15">
                        <w:rPr>
                          <w:rFonts w:ascii="ＭＳ Ｐゴシック" w:eastAsia="ＭＳ Ｐゴシック" w:hAnsi="ＭＳ Ｐゴシック"/>
                          <w:sz w:val="22"/>
                        </w:rPr>
                        <w:t xml:space="preserve">　</w:t>
                      </w:r>
                      <w:r w:rsidRPr="00446F15">
                        <w:rPr>
                          <w:rFonts w:ascii="ＭＳ Ｐゴシック" w:eastAsia="ＭＳ Ｐゴシック" w:hAnsi="ＭＳ Ｐゴシック" w:hint="eastAsia"/>
                          <w:sz w:val="22"/>
                        </w:rPr>
                        <w:t>化管法</w:t>
                      </w:r>
                      <w:r w:rsidRPr="00446F15">
                        <w:rPr>
                          <w:rFonts w:ascii="ＭＳ Ｐゴシック" w:eastAsia="ＭＳ Ｐゴシック" w:hAnsi="ＭＳ Ｐゴシック"/>
                          <w:sz w:val="22"/>
                        </w:rPr>
                        <w:t>及び</w:t>
                      </w:r>
                      <w:r w:rsidRPr="00446F15">
                        <w:rPr>
                          <w:rFonts w:ascii="ＭＳ Ｐゴシック" w:eastAsia="ＭＳ Ｐゴシック" w:hAnsi="ＭＳ Ｐゴシック" w:hint="eastAsia"/>
                          <w:sz w:val="22"/>
                        </w:rPr>
                        <w:t>条例に係る</w:t>
                      </w:r>
                      <w:r w:rsidRPr="00446F15">
                        <w:rPr>
                          <w:rFonts w:ascii="ＭＳ Ｐゴシック" w:eastAsia="ＭＳ Ｐゴシック" w:hAnsi="ＭＳ Ｐゴシック"/>
                          <w:sz w:val="22"/>
                        </w:rPr>
                        <w:t>主な規定</w:t>
                      </w:r>
                      <w:r w:rsidRPr="00446F15">
                        <w:rPr>
                          <w:rFonts w:ascii="ＭＳ Ｐゴシック" w:eastAsia="ＭＳ Ｐゴシック" w:hAnsi="ＭＳ Ｐゴシック" w:hint="eastAsia"/>
                          <w:sz w:val="22"/>
                        </w:rPr>
                        <w:t>の</w:t>
                      </w:r>
                      <w:r w:rsidRPr="00446F15">
                        <w:rPr>
                          <w:rFonts w:ascii="ＭＳ Ｐゴシック" w:eastAsia="ＭＳ Ｐゴシック" w:hAnsi="ＭＳ Ｐゴシック"/>
                          <w:sz w:val="22"/>
                        </w:rPr>
                        <w:t>概要</w:t>
                      </w:r>
                    </w:p>
                  </w:txbxContent>
                </v:textbox>
                <w10:wrap anchorx="margin"/>
              </v:shape>
            </w:pict>
          </mc:Fallback>
        </mc:AlternateContent>
      </w:r>
    </w:p>
    <w:p w14:paraId="4CDB2788" w14:textId="77777777" w:rsidR="00314009" w:rsidRPr="00446F15" w:rsidRDefault="00314009" w:rsidP="00314009">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（３）化管法及び条例の対象物質選定の経緯</w:t>
      </w:r>
    </w:p>
    <w:p w14:paraId="0E8878D5" w14:textId="77777777" w:rsidR="00314009" w:rsidRPr="00A70056" w:rsidRDefault="00314009" w:rsidP="00314009">
      <w:pPr>
        <w:ind w:firstLineChars="100" w:firstLine="220"/>
        <w:rPr>
          <w:rFonts w:ascii="ＭＳ 明朝" w:eastAsia="ＭＳ 明朝" w:hAnsi="ＭＳ 明朝"/>
          <w:sz w:val="22"/>
        </w:rPr>
      </w:pPr>
      <w:r w:rsidRPr="00A70056">
        <w:rPr>
          <w:rFonts w:ascii="ＭＳ 明朝" w:eastAsia="ＭＳ 明朝" w:hAnsi="ＭＳ 明朝" w:hint="eastAsia"/>
          <w:sz w:val="22"/>
        </w:rPr>
        <w:t>大阪府では、平成６年（1994年）の条例制定時から、大気への有害化学物質の排出規制を行うとともに、それ以外の比較的高い有害性を有する物質についても製造業を対象に化学物質の自主的取組を促進してきた。当初は、123物質を管理化学物質として選定し、適正管理の対象とした。</w:t>
      </w:r>
    </w:p>
    <w:p w14:paraId="2490307D" w14:textId="77777777" w:rsidR="00314009" w:rsidRPr="00A70056" w:rsidRDefault="00314009" w:rsidP="00314009">
      <w:pPr>
        <w:ind w:firstLineChars="100" w:firstLine="220"/>
        <w:rPr>
          <w:rFonts w:ascii="ＭＳ 明朝" w:eastAsia="ＭＳ 明朝" w:hAnsi="ＭＳ 明朝"/>
          <w:sz w:val="22"/>
        </w:rPr>
      </w:pPr>
      <w:r w:rsidRPr="00A70056">
        <w:rPr>
          <w:rFonts w:ascii="ＭＳ 明朝" w:eastAsia="ＭＳ 明朝" w:hAnsi="ＭＳ 明朝" w:hint="eastAsia"/>
          <w:sz w:val="22"/>
        </w:rPr>
        <w:t>その後、平成11年（1999年）の化管法の制定により、事業者による環境への排出量等の把握や届出を通じた自主的な管理の改善を促進する制度が整備され、第一種指定化学物質（3</w:t>
      </w:r>
      <w:r w:rsidRPr="00A70056">
        <w:rPr>
          <w:rFonts w:ascii="ＭＳ 明朝" w:eastAsia="ＭＳ 明朝" w:hAnsi="ＭＳ 明朝"/>
          <w:sz w:val="22"/>
        </w:rPr>
        <w:t>54</w:t>
      </w:r>
      <w:r w:rsidRPr="00A70056">
        <w:rPr>
          <w:rFonts w:ascii="ＭＳ 明朝" w:eastAsia="ＭＳ 明朝" w:hAnsi="ＭＳ 明朝" w:hint="eastAsia"/>
          <w:sz w:val="22"/>
        </w:rPr>
        <w:t>物質）と第二種指定化学物質（8</w:t>
      </w:r>
      <w:r w:rsidRPr="00A70056">
        <w:rPr>
          <w:rFonts w:ascii="ＭＳ 明朝" w:eastAsia="ＭＳ 明朝" w:hAnsi="ＭＳ 明朝"/>
          <w:sz w:val="22"/>
        </w:rPr>
        <w:t>1</w:t>
      </w:r>
      <w:r w:rsidRPr="00A70056">
        <w:rPr>
          <w:rFonts w:ascii="ＭＳ 明朝" w:eastAsia="ＭＳ 明朝" w:hAnsi="ＭＳ 明朝" w:hint="eastAsia"/>
          <w:sz w:val="22"/>
        </w:rPr>
        <w:t>物質）が選定された。また、VOCについては、平成16年</w:t>
      </w:r>
      <w:r>
        <w:rPr>
          <w:rFonts w:ascii="ＭＳ 明朝" w:eastAsia="ＭＳ 明朝" w:hAnsi="ＭＳ 明朝" w:hint="eastAsia"/>
          <w:sz w:val="22"/>
        </w:rPr>
        <w:t>（2004年）</w:t>
      </w:r>
      <w:r w:rsidRPr="00A70056">
        <w:rPr>
          <w:rFonts w:ascii="ＭＳ 明朝" w:eastAsia="ＭＳ 明朝" w:hAnsi="ＭＳ 明朝" w:hint="eastAsia"/>
          <w:sz w:val="22"/>
        </w:rPr>
        <w:t>の大気汚染防止法の改正により、大規模施設に対する排出規制と事業者による自主的取組を組み合わせた対策が導入された。</w:t>
      </w:r>
    </w:p>
    <w:p w14:paraId="4AA0EC39" w14:textId="77777777" w:rsidR="00314009" w:rsidRPr="00A70056" w:rsidRDefault="00314009" w:rsidP="00314009">
      <w:pPr>
        <w:ind w:firstLineChars="100" w:firstLine="220"/>
        <w:rPr>
          <w:rFonts w:ascii="ＭＳ 明朝" w:eastAsia="ＭＳ 明朝" w:hAnsi="ＭＳ 明朝"/>
          <w:sz w:val="22"/>
        </w:rPr>
      </w:pPr>
      <w:r w:rsidRPr="00A70056">
        <w:rPr>
          <w:rFonts w:ascii="ＭＳ 明朝" w:eastAsia="ＭＳ 明朝" w:hAnsi="ＭＳ 明朝" w:hint="eastAsia"/>
          <w:sz w:val="22"/>
        </w:rPr>
        <w:t>これを踏まえ、平成19年（2007年）の条例改正により、排出規制と自主的取組による適正管理を組</w:t>
      </w:r>
      <w:r>
        <w:rPr>
          <w:rFonts w:ascii="ＭＳ 明朝" w:eastAsia="ＭＳ 明朝" w:hAnsi="ＭＳ 明朝" w:hint="eastAsia"/>
          <w:sz w:val="22"/>
        </w:rPr>
        <w:t>み</w:t>
      </w:r>
      <w:r w:rsidRPr="00A70056">
        <w:rPr>
          <w:rFonts w:ascii="ＭＳ 明朝" w:eastAsia="ＭＳ 明朝" w:hAnsi="ＭＳ 明朝" w:hint="eastAsia"/>
          <w:sz w:val="22"/>
        </w:rPr>
        <w:t>合</w:t>
      </w:r>
      <w:r>
        <w:rPr>
          <w:rFonts w:ascii="ＭＳ 明朝" w:eastAsia="ＭＳ 明朝" w:hAnsi="ＭＳ 明朝" w:hint="eastAsia"/>
          <w:sz w:val="22"/>
        </w:rPr>
        <w:t>わ</w:t>
      </w:r>
      <w:r w:rsidRPr="00A70056">
        <w:rPr>
          <w:rFonts w:ascii="ＭＳ 明朝" w:eastAsia="ＭＳ 明朝" w:hAnsi="ＭＳ 明朝" w:hint="eastAsia"/>
          <w:sz w:val="22"/>
        </w:rPr>
        <w:t>せることとし、後者については排出量等に加え</w:t>
      </w:r>
      <w:r>
        <w:rPr>
          <w:rFonts w:ascii="ＭＳ 明朝" w:eastAsia="ＭＳ 明朝" w:hAnsi="ＭＳ 明朝" w:hint="eastAsia"/>
          <w:sz w:val="22"/>
        </w:rPr>
        <w:t>、</w:t>
      </w:r>
      <w:r w:rsidRPr="00A70056">
        <w:rPr>
          <w:rFonts w:ascii="ＭＳ 明朝" w:eastAsia="ＭＳ 明朝" w:hAnsi="ＭＳ 明朝" w:hint="eastAsia"/>
          <w:sz w:val="22"/>
        </w:rPr>
        <w:t>新たに取扱量の把握や届出についても規定された。また、管理化学物質については、条例で規制する有害物質も対象に加え、化管法との整合を図るとともに、新たに揮発性有機化合物（以下「VOC総量」という。）を対象に追加した。これにより、第一種管理化学物質については、化管法の第一種指定化学物質（3</w:t>
      </w:r>
      <w:r w:rsidRPr="00A70056">
        <w:rPr>
          <w:rFonts w:ascii="ＭＳ 明朝" w:eastAsia="ＭＳ 明朝" w:hAnsi="ＭＳ 明朝"/>
          <w:sz w:val="22"/>
        </w:rPr>
        <w:t>54</w:t>
      </w:r>
      <w:r w:rsidRPr="00A70056">
        <w:rPr>
          <w:rFonts w:ascii="ＭＳ 明朝" w:eastAsia="ＭＳ 明朝" w:hAnsi="ＭＳ 明朝" w:hint="eastAsia"/>
          <w:sz w:val="22"/>
        </w:rPr>
        <w:t>物質）のほか府独自指定物質として37物質及びVOC総量を、また、第二種管理化学物質については、化管法の第二種指定化学物質（8</w:t>
      </w:r>
      <w:r w:rsidRPr="00A70056">
        <w:rPr>
          <w:rFonts w:ascii="ＭＳ 明朝" w:eastAsia="ＭＳ 明朝" w:hAnsi="ＭＳ 明朝"/>
          <w:sz w:val="22"/>
        </w:rPr>
        <w:t>1</w:t>
      </w:r>
      <w:r w:rsidRPr="00A70056">
        <w:rPr>
          <w:rFonts w:ascii="ＭＳ 明朝" w:eastAsia="ＭＳ 明朝" w:hAnsi="ＭＳ 明朝" w:hint="eastAsia"/>
          <w:sz w:val="22"/>
        </w:rPr>
        <w:t>物質）のほか府独自指定物質として1</w:t>
      </w:r>
      <w:r w:rsidRPr="00A70056">
        <w:rPr>
          <w:rFonts w:ascii="ＭＳ 明朝" w:eastAsia="ＭＳ 明朝" w:hAnsi="ＭＳ 明朝"/>
          <w:sz w:val="22"/>
        </w:rPr>
        <w:t>8</w:t>
      </w:r>
      <w:r w:rsidRPr="00A70056">
        <w:rPr>
          <w:rFonts w:ascii="ＭＳ 明朝" w:eastAsia="ＭＳ 明朝" w:hAnsi="ＭＳ 明朝" w:hint="eastAsia"/>
          <w:sz w:val="22"/>
        </w:rPr>
        <w:t>物質を選定した。また、</w:t>
      </w:r>
      <w:r w:rsidRPr="00A70056">
        <w:rPr>
          <w:rFonts w:ascii="ＭＳ 明朝" w:eastAsia="ＭＳ 明朝" w:hAnsi="ＭＳ 明朝"/>
          <w:sz w:val="22"/>
        </w:rPr>
        <w:t>条例に基づき、事業者</w:t>
      </w:r>
      <w:r w:rsidRPr="00A70056">
        <w:rPr>
          <w:rFonts w:ascii="ＭＳ 明朝" w:eastAsia="ＭＳ 明朝" w:hAnsi="ＭＳ 明朝" w:hint="eastAsia"/>
          <w:sz w:val="22"/>
        </w:rPr>
        <w:t>の</w:t>
      </w:r>
      <w:r w:rsidRPr="00A70056">
        <w:rPr>
          <w:rFonts w:ascii="ＭＳ 明朝" w:eastAsia="ＭＳ 明朝" w:hAnsi="ＭＳ 明朝"/>
          <w:sz w:val="22"/>
        </w:rPr>
        <w:t>自主的</w:t>
      </w:r>
      <w:r w:rsidRPr="00A70056">
        <w:rPr>
          <w:rFonts w:ascii="ＭＳ 明朝" w:eastAsia="ＭＳ 明朝" w:hAnsi="ＭＳ 明朝" w:hint="eastAsia"/>
          <w:sz w:val="22"/>
        </w:rPr>
        <w:t>取組の促進や</w:t>
      </w:r>
      <w:r w:rsidRPr="00A70056">
        <w:rPr>
          <w:rFonts w:ascii="ＭＳ 明朝" w:eastAsia="ＭＳ 明朝" w:hAnsi="ＭＳ 明朝"/>
          <w:sz w:val="22"/>
        </w:rPr>
        <w:t>環境保全上の支障の未然防止を図</w:t>
      </w:r>
      <w:r w:rsidRPr="00A70056">
        <w:rPr>
          <w:rFonts w:ascii="ＭＳ 明朝" w:eastAsia="ＭＳ 明朝" w:hAnsi="ＭＳ 明朝" w:hint="eastAsia"/>
          <w:sz w:val="22"/>
        </w:rPr>
        <w:t>るために、新たに、</w:t>
      </w:r>
      <w:r w:rsidRPr="00A70056">
        <w:rPr>
          <w:rFonts w:ascii="ＭＳ 明朝" w:eastAsia="ＭＳ 明朝" w:hAnsi="ＭＳ 明朝"/>
          <w:sz w:val="22"/>
        </w:rPr>
        <w:t>管理化学物質等を業として取扱う事業者が講ずべき管理化学物質等の適正管理に係る措置に関する「大阪府化学物質適正管理指針」（以下「指針」という。）を定め</w:t>
      </w:r>
      <w:r w:rsidRPr="00A70056">
        <w:rPr>
          <w:rFonts w:ascii="ＭＳ 明朝" w:eastAsia="ＭＳ 明朝" w:hAnsi="ＭＳ 明朝" w:hint="eastAsia"/>
          <w:sz w:val="22"/>
        </w:rPr>
        <w:t>た。</w:t>
      </w:r>
    </w:p>
    <w:p w14:paraId="1A93251F" w14:textId="77777777" w:rsidR="00314009" w:rsidRPr="001649F0" w:rsidRDefault="00314009" w:rsidP="00314009">
      <w:pPr>
        <w:ind w:firstLineChars="100" w:firstLine="220"/>
        <w:rPr>
          <w:rFonts w:ascii="ＭＳ 明朝" w:eastAsia="ＭＳ 明朝" w:hAnsi="ＭＳ 明朝"/>
          <w:sz w:val="22"/>
        </w:rPr>
      </w:pPr>
      <w:r w:rsidRPr="001649F0">
        <w:rPr>
          <w:rFonts w:ascii="ＭＳ 明朝" w:eastAsia="ＭＳ 明朝" w:hAnsi="ＭＳ 明朝" w:hint="eastAsia"/>
          <w:sz w:val="22"/>
        </w:rPr>
        <w:t>その後、指定化学物質物質の見直しとそれに伴う府独自指定物質の見直しが行われ、平成22年（2010年）に施行された。</w:t>
      </w:r>
    </w:p>
    <w:p w14:paraId="1A03C4A5" w14:textId="77777777" w:rsidR="00314009" w:rsidRDefault="00314009" w:rsidP="00314009">
      <w:pPr>
        <w:ind w:firstLineChars="100" w:firstLine="220"/>
        <w:rPr>
          <w:rFonts w:ascii="ＭＳ 明朝" w:eastAsia="ＭＳ 明朝" w:hAnsi="ＭＳ 明朝"/>
          <w:sz w:val="22"/>
        </w:rPr>
      </w:pPr>
      <w:r w:rsidRPr="001649F0">
        <w:rPr>
          <w:rFonts w:ascii="ＭＳ 明朝" w:eastAsia="ＭＳ 明朝" w:hAnsi="ＭＳ 明朝" w:hint="eastAsia"/>
          <w:sz w:val="22"/>
        </w:rPr>
        <w:t>以上の経緯につ</w:t>
      </w:r>
      <w:r w:rsidRPr="00A70056">
        <w:rPr>
          <w:rFonts w:ascii="ＭＳ 明朝" w:eastAsia="ＭＳ 明朝" w:hAnsi="ＭＳ 明朝" w:hint="eastAsia"/>
          <w:sz w:val="22"/>
        </w:rPr>
        <w:t>いて、表Ⅶ－１に示す。</w:t>
      </w:r>
    </w:p>
    <w:p w14:paraId="1D9BB221" w14:textId="77777777" w:rsidR="00314009" w:rsidRDefault="00314009" w:rsidP="00314009">
      <w:pPr>
        <w:suppressLineNumbers/>
        <w:ind w:firstLineChars="100" w:firstLine="220"/>
        <w:rPr>
          <w:rFonts w:ascii="ＭＳ 明朝" w:eastAsia="ＭＳ 明朝" w:hAnsi="ＭＳ 明朝"/>
          <w:sz w:val="22"/>
        </w:rPr>
      </w:pPr>
    </w:p>
    <w:p w14:paraId="790D5AB3" w14:textId="77777777" w:rsidR="00314009" w:rsidRPr="00446F15" w:rsidRDefault="00314009" w:rsidP="00314009">
      <w:pPr>
        <w:suppressLineNumbers/>
        <w:ind w:firstLineChars="100" w:firstLine="220"/>
        <w:jc w:val="cente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表Ⅶ－１　化管法及び条例の</w:t>
      </w:r>
      <w:r>
        <w:rPr>
          <w:rFonts w:ascii="ＭＳ Ｐゴシック" w:eastAsia="ＭＳ Ｐゴシック" w:hAnsi="ＭＳ Ｐゴシック" w:hint="eastAsia"/>
          <w:sz w:val="22"/>
        </w:rPr>
        <w:t>対象</w:t>
      </w:r>
      <w:r w:rsidRPr="00446F15">
        <w:rPr>
          <w:rFonts w:ascii="ＭＳ Ｐゴシック" w:eastAsia="ＭＳ Ｐゴシック" w:hAnsi="ＭＳ Ｐゴシック" w:hint="eastAsia"/>
          <w:sz w:val="22"/>
        </w:rPr>
        <w:t>物質選定の経緯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969"/>
        <w:gridCol w:w="3820"/>
      </w:tblGrid>
      <w:tr w:rsidR="00314009" w:rsidRPr="00E2735D" w14:paraId="03C9415A" w14:textId="77777777" w:rsidTr="00FD02E0">
        <w:tc>
          <w:tcPr>
            <w:tcW w:w="1271" w:type="dxa"/>
          </w:tcPr>
          <w:p w14:paraId="105D8682" w14:textId="77777777" w:rsidR="00314009" w:rsidRPr="00E2735D" w:rsidRDefault="00314009" w:rsidP="00FD02E0">
            <w:pPr>
              <w:suppressLineNumbers/>
              <w:spacing w:line="280" w:lineRule="exact"/>
              <w:jc w:val="center"/>
              <w:rPr>
                <w:rFonts w:ascii="ＭＳ 明朝" w:eastAsia="ＭＳ 明朝" w:hAnsi="ＭＳ 明朝"/>
                <w:sz w:val="22"/>
              </w:rPr>
            </w:pPr>
            <w:r w:rsidRPr="00E2735D">
              <w:rPr>
                <w:rFonts w:ascii="ＭＳ 明朝" w:eastAsia="ＭＳ 明朝" w:hAnsi="ＭＳ 明朝" w:hint="eastAsia"/>
                <w:sz w:val="22"/>
              </w:rPr>
              <w:t>年</w:t>
            </w:r>
          </w:p>
        </w:tc>
        <w:tc>
          <w:tcPr>
            <w:tcW w:w="3969" w:type="dxa"/>
          </w:tcPr>
          <w:p w14:paraId="6EFDD7E8" w14:textId="77777777" w:rsidR="00314009" w:rsidRPr="00E2735D" w:rsidRDefault="00314009" w:rsidP="00FD02E0">
            <w:pPr>
              <w:suppressLineNumbers/>
              <w:spacing w:line="280" w:lineRule="exact"/>
              <w:jc w:val="center"/>
              <w:rPr>
                <w:rFonts w:ascii="ＭＳ 明朝" w:eastAsia="ＭＳ 明朝" w:hAnsi="ＭＳ 明朝"/>
                <w:sz w:val="22"/>
              </w:rPr>
            </w:pPr>
            <w:r>
              <w:rPr>
                <w:rFonts w:ascii="ＭＳ 明朝" w:eastAsia="ＭＳ 明朝" w:hAnsi="ＭＳ 明朝" w:hint="eastAsia"/>
                <w:sz w:val="22"/>
              </w:rPr>
              <w:t>条例</w:t>
            </w:r>
          </w:p>
        </w:tc>
        <w:tc>
          <w:tcPr>
            <w:tcW w:w="3820" w:type="dxa"/>
          </w:tcPr>
          <w:p w14:paraId="1B50BF58" w14:textId="77777777" w:rsidR="00314009" w:rsidRPr="00E2735D" w:rsidRDefault="00314009" w:rsidP="00FD02E0">
            <w:pPr>
              <w:suppressLineNumbers/>
              <w:spacing w:line="280" w:lineRule="exact"/>
              <w:jc w:val="center"/>
              <w:rPr>
                <w:rFonts w:ascii="ＭＳ 明朝" w:eastAsia="ＭＳ 明朝" w:hAnsi="ＭＳ 明朝"/>
                <w:sz w:val="22"/>
              </w:rPr>
            </w:pPr>
            <w:r w:rsidRPr="00E2735D">
              <w:rPr>
                <w:rFonts w:ascii="ＭＳ 明朝" w:eastAsia="ＭＳ 明朝" w:hAnsi="ＭＳ 明朝" w:hint="eastAsia"/>
                <w:sz w:val="22"/>
              </w:rPr>
              <w:t>化管法、大気汚染防止法</w:t>
            </w:r>
          </w:p>
        </w:tc>
      </w:tr>
      <w:tr w:rsidR="00314009" w:rsidRPr="00E2735D" w14:paraId="536E7EE0" w14:textId="77777777" w:rsidTr="00FD02E0">
        <w:tc>
          <w:tcPr>
            <w:tcW w:w="1271" w:type="dxa"/>
          </w:tcPr>
          <w:p w14:paraId="5ADCDDE1" w14:textId="77777777" w:rsidR="00314009" w:rsidRPr="00E2735D" w:rsidRDefault="00314009" w:rsidP="00FD02E0">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平成６年</w:t>
            </w:r>
          </w:p>
        </w:tc>
        <w:tc>
          <w:tcPr>
            <w:tcW w:w="3969" w:type="dxa"/>
          </w:tcPr>
          <w:p w14:paraId="6638E5D1" w14:textId="77777777" w:rsidR="00314009" w:rsidRPr="00E2735D" w:rsidRDefault="00314009" w:rsidP="00FD02E0">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条例制定</w:t>
            </w:r>
            <w:r>
              <w:rPr>
                <w:rFonts w:ascii="ＭＳ 明朝" w:eastAsia="ＭＳ 明朝" w:hAnsi="ＭＳ 明朝" w:hint="eastAsia"/>
                <w:sz w:val="22"/>
              </w:rPr>
              <w:t>・施行</w:t>
            </w:r>
          </w:p>
          <w:p w14:paraId="2FD55E0A" w14:textId="77777777" w:rsidR="00314009" w:rsidRPr="005B379E" w:rsidRDefault="00314009" w:rsidP="00FD02E0">
            <w:pPr>
              <w:suppressLineNumbers/>
              <w:spacing w:line="280" w:lineRule="exact"/>
              <w:ind w:left="220" w:hangingChars="100" w:hanging="220"/>
              <w:rPr>
                <w:rFonts w:ascii="ＭＳ 明朝" w:eastAsia="ＭＳ 明朝" w:hAnsi="ＭＳ 明朝"/>
                <w:sz w:val="22"/>
              </w:rPr>
            </w:pPr>
            <w:r w:rsidRPr="005B379E">
              <w:rPr>
                <w:rFonts w:ascii="ＭＳ 明朝" w:eastAsia="ＭＳ 明朝" w:hAnsi="ＭＳ 明朝" w:hint="eastAsia"/>
                <w:sz w:val="22"/>
              </w:rPr>
              <w:t>・排出規制</w:t>
            </w:r>
            <w:r>
              <w:rPr>
                <w:rFonts w:ascii="ＭＳ 明朝" w:eastAsia="ＭＳ 明朝" w:hAnsi="ＭＳ 明朝" w:hint="eastAsia"/>
                <w:sz w:val="22"/>
              </w:rPr>
              <w:t>及び規制対象物質以外を</w:t>
            </w:r>
            <w:r w:rsidRPr="005B379E">
              <w:rPr>
                <w:rFonts w:ascii="ＭＳ 明朝" w:eastAsia="ＭＳ 明朝" w:hAnsi="ＭＳ 明朝" w:hint="eastAsia"/>
                <w:sz w:val="22"/>
              </w:rPr>
              <w:t>適正管理により推進</w:t>
            </w:r>
          </w:p>
          <w:p w14:paraId="27857AAE" w14:textId="77777777" w:rsidR="00314009" w:rsidRPr="00E2735D" w:rsidRDefault="00314009" w:rsidP="00FD02E0">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w:t>
            </w:r>
            <w:r>
              <w:rPr>
                <w:rFonts w:ascii="ＭＳ 明朝" w:eastAsia="ＭＳ 明朝" w:hAnsi="ＭＳ 明朝" w:hint="eastAsia"/>
                <w:sz w:val="22"/>
              </w:rPr>
              <w:t>管理化学物質</w:t>
            </w:r>
            <w:r w:rsidRPr="00E2735D">
              <w:rPr>
                <w:rFonts w:ascii="ＭＳ 明朝" w:eastAsia="ＭＳ 明朝" w:hAnsi="ＭＳ 明朝" w:hint="eastAsia"/>
                <w:sz w:val="22"/>
              </w:rPr>
              <w:t>123物質</w:t>
            </w:r>
          </w:p>
        </w:tc>
        <w:tc>
          <w:tcPr>
            <w:tcW w:w="3820" w:type="dxa"/>
          </w:tcPr>
          <w:p w14:paraId="46C01EE8" w14:textId="77777777" w:rsidR="00314009" w:rsidRPr="00E2735D" w:rsidRDefault="00314009" w:rsidP="00FD02E0">
            <w:pPr>
              <w:suppressLineNumbers/>
              <w:spacing w:line="280" w:lineRule="exact"/>
              <w:rPr>
                <w:rFonts w:ascii="ＭＳ 明朝" w:eastAsia="ＭＳ 明朝" w:hAnsi="ＭＳ 明朝"/>
                <w:sz w:val="22"/>
              </w:rPr>
            </w:pPr>
          </w:p>
        </w:tc>
      </w:tr>
      <w:tr w:rsidR="00314009" w:rsidRPr="00E2735D" w14:paraId="29F2683E" w14:textId="77777777" w:rsidTr="00FD02E0">
        <w:tc>
          <w:tcPr>
            <w:tcW w:w="1271" w:type="dxa"/>
          </w:tcPr>
          <w:p w14:paraId="510633FC" w14:textId="77777777" w:rsidR="00314009" w:rsidRPr="00E2735D" w:rsidRDefault="00314009" w:rsidP="00FD02E0">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平成11年</w:t>
            </w:r>
          </w:p>
        </w:tc>
        <w:tc>
          <w:tcPr>
            <w:tcW w:w="3969" w:type="dxa"/>
          </w:tcPr>
          <w:p w14:paraId="760537DD" w14:textId="77777777" w:rsidR="00314009" w:rsidRPr="00E2735D" w:rsidRDefault="00314009" w:rsidP="00FD02E0">
            <w:pPr>
              <w:suppressLineNumbers/>
              <w:spacing w:line="280" w:lineRule="exact"/>
              <w:rPr>
                <w:rFonts w:ascii="ＭＳ 明朝" w:eastAsia="ＭＳ 明朝" w:hAnsi="ＭＳ 明朝"/>
                <w:sz w:val="22"/>
              </w:rPr>
            </w:pPr>
          </w:p>
        </w:tc>
        <w:tc>
          <w:tcPr>
            <w:tcW w:w="3820" w:type="dxa"/>
          </w:tcPr>
          <w:p w14:paraId="413D1A03" w14:textId="77777777" w:rsidR="00314009" w:rsidRPr="00E2735D" w:rsidRDefault="00314009" w:rsidP="00FD02E0">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化管法制定</w:t>
            </w:r>
            <w:r>
              <w:rPr>
                <w:rFonts w:ascii="ＭＳ 明朝" w:eastAsia="ＭＳ 明朝" w:hAnsi="ＭＳ 明朝" w:hint="eastAsia"/>
                <w:sz w:val="22"/>
              </w:rPr>
              <w:t>・施行</w:t>
            </w:r>
          </w:p>
          <w:p w14:paraId="601BC153" w14:textId="77777777" w:rsidR="00314009" w:rsidRPr="00E2735D" w:rsidRDefault="00314009" w:rsidP="00FD02E0">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・第一種指定化学物質354物質</w:t>
            </w:r>
          </w:p>
          <w:p w14:paraId="23D47DFF" w14:textId="77777777" w:rsidR="00314009" w:rsidRPr="00E2735D" w:rsidRDefault="00314009" w:rsidP="00FD02E0">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・第二種指定化学物質81物質</w:t>
            </w:r>
          </w:p>
        </w:tc>
      </w:tr>
      <w:tr w:rsidR="00314009" w:rsidRPr="00E2735D" w14:paraId="4317E68B" w14:textId="77777777" w:rsidTr="00FD02E0">
        <w:tc>
          <w:tcPr>
            <w:tcW w:w="1271" w:type="dxa"/>
          </w:tcPr>
          <w:p w14:paraId="5395ECBC" w14:textId="77777777" w:rsidR="00314009" w:rsidRPr="00E2735D" w:rsidRDefault="00314009" w:rsidP="00FD02E0">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平成16年</w:t>
            </w:r>
          </w:p>
        </w:tc>
        <w:tc>
          <w:tcPr>
            <w:tcW w:w="3969" w:type="dxa"/>
          </w:tcPr>
          <w:p w14:paraId="39A7DCD0" w14:textId="77777777" w:rsidR="00314009" w:rsidRPr="00E2735D" w:rsidRDefault="00314009" w:rsidP="00FD02E0">
            <w:pPr>
              <w:suppressLineNumbers/>
              <w:spacing w:line="280" w:lineRule="exact"/>
              <w:rPr>
                <w:rFonts w:ascii="ＭＳ 明朝" w:eastAsia="ＭＳ 明朝" w:hAnsi="ＭＳ 明朝"/>
                <w:sz w:val="22"/>
              </w:rPr>
            </w:pPr>
          </w:p>
        </w:tc>
        <w:tc>
          <w:tcPr>
            <w:tcW w:w="3820" w:type="dxa"/>
          </w:tcPr>
          <w:p w14:paraId="77CEDC58" w14:textId="77777777" w:rsidR="00314009" w:rsidRPr="00E2735D" w:rsidRDefault="00314009" w:rsidP="00FD02E0">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大気汚染防止法改正</w:t>
            </w:r>
          </w:p>
          <w:p w14:paraId="55E8126E" w14:textId="77777777" w:rsidR="00314009" w:rsidRPr="00E2735D" w:rsidRDefault="00314009" w:rsidP="00FD02E0">
            <w:pPr>
              <w:suppressLineNumbers/>
              <w:spacing w:line="280" w:lineRule="exact"/>
              <w:ind w:left="220" w:hangingChars="100" w:hanging="220"/>
              <w:rPr>
                <w:rFonts w:ascii="ＭＳ 明朝" w:eastAsia="ＭＳ 明朝" w:hAnsi="ＭＳ 明朝"/>
                <w:sz w:val="22"/>
              </w:rPr>
            </w:pPr>
            <w:r w:rsidRPr="00E2735D">
              <w:rPr>
                <w:rFonts w:ascii="ＭＳ 明朝" w:eastAsia="ＭＳ 明朝" w:hAnsi="ＭＳ 明朝" w:hint="eastAsia"/>
                <w:sz w:val="22"/>
              </w:rPr>
              <w:t>・</w:t>
            </w:r>
            <w:r>
              <w:rPr>
                <w:rFonts w:ascii="ＭＳ 明朝" w:eastAsia="ＭＳ 明朝" w:hAnsi="ＭＳ 明朝" w:hint="eastAsia"/>
                <w:sz w:val="22"/>
              </w:rPr>
              <w:t>VOC</w:t>
            </w:r>
            <w:r w:rsidRPr="00E2735D">
              <w:rPr>
                <w:rFonts w:ascii="ＭＳ 明朝" w:eastAsia="ＭＳ 明朝" w:hAnsi="ＭＳ 明朝" w:hint="eastAsia"/>
                <w:sz w:val="22"/>
              </w:rPr>
              <w:t>対策について排出規制と事業者の自主的取組の組合せにより推進</w:t>
            </w:r>
          </w:p>
        </w:tc>
      </w:tr>
      <w:tr w:rsidR="00314009" w:rsidRPr="00E2735D" w14:paraId="05CB012C" w14:textId="77777777" w:rsidTr="00FD02E0">
        <w:tc>
          <w:tcPr>
            <w:tcW w:w="1271" w:type="dxa"/>
          </w:tcPr>
          <w:p w14:paraId="06F44182" w14:textId="77777777" w:rsidR="00314009" w:rsidRPr="00E2735D" w:rsidRDefault="00314009" w:rsidP="00FD02E0">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平成19年</w:t>
            </w:r>
          </w:p>
        </w:tc>
        <w:tc>
          <w:tcPr>
            <w:tcW w:w="3969" w:type="dxa"/>
          </w:tcPr>
          <w:p w14:paraId="6381D7FD" w14:textId="77777777" w:rsidR="00314009" w:rsidRPr="00E2735D" w:rsidRDefault="00314009" w:rsidP="00FD02E0">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条例改正</w:t>
            </w:r>
          </w:p>
          <w:p w14:paraId="0747F4DB" w14:textId="77777777" w:rsidR="00314009" w:rsidRPr="005B379E" w:rsidRDefault="00314009" w:rsidP="00FD02E0">
            <w:pPr>
              <w:suppressLineNumbers/>
              <w:spacing w:line="280" w:lineRule="exact"/>
              <w:ind w:left="220" w:hangingChars="100" w:hanging="220"/>
              <w:rPr>
                <w:rFonts w:ascii="ＭＳ 明朝" w:eastAsia="ＭＳ 明朝" w:hAnsi="ＭＳ 明朝"/>
                <w:sz w:val="22"/>
              </w:rPr>
            </w:pPr>
            <w:r w:rsidRPr="005B379E">
              <w:rPr>
                <w:rFonts w:ascii="ＭＳ 明朝" w:eastAsia="ＭＳ 明朝" w:hAnsi="ＭＳ 明朝" w:hint="eastAsia"/>
                <w:sz w:val="22"/>
              </w:rPr>
              <w:t>・化学物質対策について排出規制と適正管理の組合せにより推進</w:t>
            </w:r>
          </w:p>
          <w:p w14:paraId="6E893745" w14:textId="77777777" w:rsidR="00314009" w:rsidRPr="00E2735D" w:rsidRDefault="00314009" w:rsidP="00FD02E0">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w:t>
            </w:r>
            <w:r>
              <w:rPr>
                <w:rFonts w:ascii="ＭＳ 明朝" w:eastAsia="ＭＳ 明朝" w:hAnsi="ＭＳ 明朝" w:hint="eastAsia"/>
                <w:sz w:val="22"/>
              </w:rPr>
              <w:t>管理化学物質</w:t>
            </w:r>
            <w:r w:rsidRPr="00E2735D">
              <w:rPr>
                <w:rFonts w:ascii="ＭＳ 明朝" w:eastAsia="ＭＳ 明朝" w:hAnsi="ＭＳ 明朝" w:hint="eastAsia"/>
                <w:sz w:val="22"/>
              </w:rPr>
              <w:t>として</w:t>
            </w:r>
            <w:r>
              <w:rPr>
                <w:rFonts w:ascii="ＭＳ 明朝" w:eastAsia="ＭＳ 明朝" w:hAnsi="ＭＳ 明朝" w:hint="eastAsia"/>
                <w:sz w:val="22"/>
              </w:rPr>
              <w:t>VOC</w:t>
            </w:r>
            <w:r w:rsidRPr="00E2735D">
              <w:rPr>
                <w:rFonts w:ascii="ＭＳ 明朝" w:eastAsia="ＭＳ 明朝" w:hAnsi="ＭＳ 明朝" w:hint="eastAsia"/>
                <w:sz w:val="22"/>
              </w:rPr>
              <w:t>も対象</w:t>
            </w:r>
          </w:p>
        </w:tc>
        <w:tc>
          <w:tcPr>
            <w:tcW w:w="3820" w:type="dxa"/>
          </w:tcPr>
          <w:p w14:paraId="211A375F" w14:textId="77777777" w:rsidR="00314009" w:rsidRPr="00E2735D" w:rsidRDefault="00314009" w:rsidP="00FD02E0">
            <w:pPr>
              <w:suppressLineNumbers/>
              <w:spacing w:line="280" w:lineRule="exact"/>
              <w:rPr>
                <w:rFonts w:ascii="ＭＳ 明朝" w:eastAsia="ＭＳ 明朝" w:hAnsi="ＭＳ 明朝"/>
                <w:sz w:val="22"/>
              </w:rPr>
            </w:pPr>
          </w:p>
        </w:tc>
      </w:tr>
      <w:tr w:rsidR="00314009" w:rsidRPr="00E2735D" w14:paraId="48A9C6D4" w14:textId="77777777" w:rsidTr="00FD02E0">
        <w:tc>
          <w:tcPr>
            <w:tcW w:w="1271" w:type="dxa"/>
          </w:tcPr>
          <w:p w14:paraId="57F8974D" w14:textId="77777777" w:rsidR="00314009" w:rsidRPr="00E2735D" w:rsidRDefault="00314009" w:rsidP="00FD02E0">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平成20年</w:t>
            </w:r>
          </w:p>
        </w:tc>
        <w:tc>
          <w:tcPr>
            <w:tcW w:w="3969" w:type="dxa"/>
          </w:tcPr>
          <w:p w14:paraId="76D14627" w14:textId="77777777" w:rsidR="00314009" w:rsidRPr="00E2735D" w:rsidRDefault="00314009" w:rsidP="00FD02E0">
            <w:pPr>
              <w:suppressLineNumbers/>
              <w:spacing w:line="280" w:lineRule="exact"/>
              <w:rPr>
                <w:rFonts w:ascii="ＭＳ 明朝" w:eastAsia="ＭＳ 明朝" w:hAnsi="ＭＳ 明朝"/>
                <w:sz w:val="22"/>
              </w:rPr>
            </w:pPr>
            <w:r>
              <w:rPr>
                <w:rFonts w:ascii="ＭＳ 明朝" w:eastAsia="ＭＳ 明朝" w:hAnsi="ＭＳ 明朝" w:hint="eastAsia"/>
                <w:sz w:val="22"/>
              </w:rPr>
              <w:t>管理化学物質の見直し</w:t>
            </w:r>
          </w:p>
          <w:p w14:paraId="557D368F" w14:textId="77777777" w:rsidR="00314009" w:rsidRPr="00E2735D" w:rsidRDefault="00314009" w:rsidP="00FD02E0">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・第一種管理化学物質</w:t>
            </w:r>
          </w:p>
          <w:p w14:paraId="3FA2F779" w14:textId="77777777" w:rsidR="00314009" w:rsidRPr="00E2735D" w:rsidRDefault="00314009" w:rsidP="00FD02E0">
            <w:pPr>
              <w:suppressLineNumbers/>
              <w:spacing w:line="280" w:lineRule="exact"/>
              <w:ind w:leftChars="200" w:left="420"/>
              <w:rPr>
                <w:rFonts w:ascii="ＭＳ 明朝" w:eastAsia="ＭＳ 明朝" w:hAnsi="ＭＳ 明朝"/>
                <w:sz w:val="22"/>
              </w:rPr>
            </w:pPr>
            <w:r>
              <w:rPr>
                <w:rFonts w:ascii="ＭＳ 明朝" w:eastAsia="ＭＳ 明朝" w:hAnsi="ＭＳ 明朝" w:hint="eastAsia"/>
                <w:noProof/>
                <w:sz w:val="22"/>
              </w:rPr>
              <mc:AlternateContent>
                <mc:Choice Requires="wps">
                  <w:drawing>
                    <wp:anchor distT="0" distB="0" distL="114300" distR="114300" simplePos="0" relativeHeight="252676096" behindDoc="0" locked="0" layoutInCell="1" allowOverlap="1" wp14:anchorId="14A5933C" wp14:editId="2F0E16C7">
                      <wp:simplePos x="0" y="0"/>
                      <wp:positionH relativeFrom="column">
                        <wp:posOffset>192405</wp:posOffset>
                      </wp:positionH>
                      <wp:positionV relativeFrom="paragraph">
                        <wp:posOffset>17145</wp:posOffset>
                      </wp:positionV>
                      <wp:extent cx="1981200" cy="390525"/>
                      <wp:effectExtent l="0" t="0" r="19050" b="28575"/>
                      <wp:wrapNone/>
                      <wp:docPr id="9" name="大かっこ 9"/>
                      <wp:cNvGraphicFramePr/>
                      <a:graphic xmlns:a="http://schemas.openxmlformats.org/drawingml/2006/main">
                        <a:graphicData uri="http://schemas.microsoft.com/office/word/2010/wordprocessingShape">
                          <wps:wsp>
                            <wps:cNvSpPr/>
                            <wps:spPr>
                              <a:xfrm>
                                <a:off x="0" y="0"/>
                                <a:ext cx="1981200" cy="39052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7D80C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9" o:spid="_x0000_s1026" type="#_x0000_t185" style="position:absolute;left:0;text-align:left;margin-left:15.15pt;margin-top:1.35pt;width:156pt;height:30.75pt;z-index:25267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" strokecolor="windowText" strokeweight=".5pt">
                      <v:stroke joinstyle="miter"/>
                    </v:shape>
                  </w:pict>
                </mc:Fallback>
              </mc:AlternateContent>
            </w:r>
            <w:r w:rsidRPr="00E2735D">
              <w:rPr>
                <w:rFonts w:ascii="ＭＳ 明朝" w:eastAsia="ＭＳ 明朝" w:hAnsi="ＭＳ 明朝" w:hint="eastAsia"/>
                <w:sz w:val="22"/>
              </w:rPr>
              <w:t>第一種指定化学物質354物質</w:t>
            </w:r>
          </w:p>
          <w:p w14:paraId="69FCA988" w14:textId="77777777" w:rsidR="00314009" w:rsidRDefault="00314009" w:rsidP="00FD02E0">
            <w:pPr>
              <w:suppressLineNumbers/>
              <w:spacing w:line="280" w:lineRule="exact"/>
              <w:ind w:leftChars="200" w:left="420"/>
              <w:rPr>
                <w:rFonts w:ascii="ＭＳ 明朝" w:eastAsia="ＭＳ 明朝" w:hAnsi="ＭＳ 明朝"/>
                <w:sz w:val="22"/>
              </w:rPr>
            </w:pPr>
            <w:r w:rsidRPr="00E2735D">
              <w:rPr>
                <w:rFonts w:ascii="ＭＳ 明朝" w:eastAsia="ＭＳ 明朝" w:hAnsi="ＭＳ 明朝" w:hint="eastAsia"/>
                <w:sz w:val="22"/>
              </w:rPr>
              <w:t>府独自指定物質37物質</w:t>
            </w:r>
          </w:p>
          <w:p w14:paraId="1D00B8AD" w14:textId="77777777" w:rsidR="00314009" w:rsidRPr="00E2735D" w:rsidRDefault="00314009" w:rsidP="00FD02E0">
            <w:pPr>
              <w:suppressLineNumbers/>
              <w:spacing w:line="280" w:lineRule="exact"/>
              <w:ind w:leftChars="200" w:left="420"/>
              <w:rPr>
                <w:rFonts w:ascii="ＭＳ 明朝" w:eastAsia="ＭＳ 明朝" w:hAnsi="ＭＳ 明朝"/>
                <w:sz w:val="22"/>
              </w:rPr>
            </w:pPr>
            <w:r>
              <w:rPr>
                <w:rFonts w:ascii="ＭＳ 明朝" w:eastAsia="ＭＳ 明朝" w:hAnsi="ＭＳ 明朝" w:hint="eastAsia"/>
                <w:sz w:val="22"/>
              </w:rPr>
              <w:t>VOC総量</w:t>
            </w:r>
          </w:p>
          <w:p w14:paraId="3FB97866" w14:textId="77777777" w:rsidR="00314009" w:rsidRPr="00E2735D" w:rsidRDefault="00314009" w:rsidP="00FD02E0">
            <w:pPr>
              <w:suppressLineNumbers/>
              <w:spacing w:line="280" w:lineRule="exact"/>
              <w:rPr>
                <w:rFonts w:ascii="ＭＳ 明朝" w:eastAsia="ＭＳ 明朝" w:hAnsi="ＭＳ 明朝"/>
                <w:sz w:val="22"/>
              </w:rPr>
            </w:pPr>
            <w:r>
              <w:rPr>
                <w:rFonts w:ascii="ＭＳ 明朝" w:eastAsia="ＭＳ 明朝" w:hAnsi="ＭＳ 明朝" w:hint="eastAsia"/>
                <w:noProof/>
                <w:sz w:val="22"/>
              </w:rPr>
              <mc:AlternateContent>
                <mc:Choice Requires="wps">
                  <w:drawing>
                    <wp:anchor distT="0" distB="0" distL="114300" distR="114300" simplePos="0" relativeHeight="252677120" behindDoc="0" locked="0" layoutInCell="1" allowOverlap="1" wp14:anchorId="4A8C89B0" wp14:editId="0C8B0406">
                      <wp:simplePos x="0" y="0"/>
                      <wp:positionH relativeFrom="column">
                        <wp:posOffset>211454</wp:posOffset>
                      </wp:positionH>
                      <wp:positionV relativeFrom="paragraph">
                        <wp:posOffset>150495</wp:posOffset>
                      </wp:positionV>
                      <wp:extent cx="1895475" cy="304800"/>
                      <wp:effectExtent l="0" t="0" r="28575" b="19050"/>
                      <wp:wrapNone/>
                      <wp:docPr id="7" name="大かっこ 7"/>
                      <wp:cNvGraphicFramePr/>
                      <a:graphic xmlns:a="http://schemas.openxmlformats.org/drawingml/2006/main">
                        <a:graphicData uri="http://schemas.microsoft.com/office/word/2010/wordprocessingShape">
                          <wps:wsp>
                            <wps:cNvSpPr/>
                            <wps:spPr>
                              <a:xfrm>
                                <a:off x="0" y="0"/>
                                <a:ext cx="1895475" cy="30480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87E3D" id="大かっこ 7" o:spid="_x0000_s1026" type="#_x0000_t185" style="position:absolute;left:0;text-align:left;margin-left:16.65pt;margin-top:11.85pt;width:149.25pt;height:24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" strokecolor="windowText" strokeweight=".5pt">
                      <v:stroke joinstyle="miter"/>
                    </v:shape>
                  </w:pict>
                </mc:Fallback>
              </mc:AlternateContent>
            </w:r>
            <w:r w:rsidRPr="00E2735D">
              <w:rPr>
                <w:rFonts w:ascii="ＭＳ 明朝" w:eastAsia="ＭＳ 明朝" w:hAnsi="ＭＳ 明朝" w:hint="eastAsia"/>
                <w:sz w:val="22"/>
              </w:rPr>
              <w:t>・第二種管理化学物質</w:t>
            </w:r>
          </w:p>
          <w:p w14:paraId="494CB9B2" w14:textId="77777777" w:rsidR="00314009" w:rsidRPr="00E2735D" w:rsidRDefault="00314009" w:rsidP="00FD02E0">
            <w:pPr>
              <w:suppressLineNumbers/>
              <w:spacing w:line="280" w:lineRule="exact"/>
              <w:ind w:leftChars="200" w:left="420"/>
              <w:rPr>
                <w:rFonts w:ascii="ＭＳ 明朝" w:eastAsia="ＭＳ 明朝" w:hAnsi="ＭＳ 明朝"/>
                <w:sz w:val="22"/>
              </w:rPr>
            </w:pPr>
            <w:r w:rsidRPr="00E2735D">
              <w:rPr>
                <w:rFonts w:ascii="ＭＳ 明朝" w:eastAsia="ＭＳ 明朝" w:hAnsi="ＭＳ 明朝" w:hint="eastAsia"/>
                <w:sz w:val="22"/>
              </w:rPr>
              <w:t>第二種指定化学物質81物質</w:t>
            </w:r>
          </w:p>
          <w:p w14:paraId="1F7CB6EF" w14:textId="77777777" w:rsidR="00314009" w:rsidRPr="00E2735D" w:rsidRDefault="00314009" w:rsidP="00FD02E0">
            <w:pPr>
              <w:suppressLineNumbers/>
              <w:spacing w:line="280" w:lineRule="exact"/>
              <w:ind w:leftChars="200" w:left="420"/>
              <w:rPr>
                <w:rFonts w:ascii="ＭＳ 明朝" w:eastAsia="ＭＳ 明朝" w:hAnsi="ＭＳ 明朝"/>
                <w:sz w:val="22"/>
              </w:rPr>
            </w:pPr>
            <w:r w:rsidRPr="00E2735D">
              <w:rPr>
                <w:rFonts w:ascii="ＭＳ 明朝" w:eastAsia="ＭＳ 明朝" w:hAnsi="ＭＳ 明朝" w:hint="eastAsia"/>
                <w:sz w:val="22"/>
              </w:rPr>
              <w:t>府独自指定物質18物質</w:t>
            </w:r>
          </w:p>
        </w:tc>
        <w:tc>
          <w:tcPr>
            <w:tcW w:w="3820" w:type="dxa"/>
          </w:tcPr>
          <w:p w14:paraId="0E82BD6D" w14:textId="77777777" w:rsidR="00314009" w:rsidRPr="00E2735D" w:rsidRDefault="00314009" w:rsidP="00FD02E0">
            <w:pPr>
              <w:suppressLineNumbers/>
              <w:spacing w:line="280" w:lineRule="exact"/>
              <w:rPr>
                <w:rFonts w:ascii="ＭＳ 明朝" w:eastAsia="ＭＳ 明朝" w:hAnsi="ＭＳ 明朝"/>
                <w:sz w:val="22"/>
              </w:rPr>
            </w:pPr>
          </w:p>
        </w:tc>
      </w:tr>
      <w:tr w:rsidR="00314009" w:rsidRPr="00E2735D" w14:paraId="6ED52D27" w14:textId="77777777" w:rsidTr="00FD02E0">
        <w:tc>
          <w:tcPr>
            <w:tcW w:w="1271" w:type="dxa"/>
          </w:tcPr>
          <w:p w14:paraId="343D90C1" w14:textId="77777777" w:rsidR="00314009" w:rsidRPr="00E2735D" w:rsidRDefault="00314009" w:rsidP="00FD02E0">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平成2</w:t>
            </w:r>
            <w:r>
              <w:rPr>
                <w:rFonts w:ascii="ＭＳ 明朝" w:eastAsia="ＭＳ 明朝" w:hAnsi="ＭＳ 明朝" w:hint="eastAsia"/>
                <w:sz w:val="22"/>
              </w:rPr>
              <w:t>2</w:t>
            </w:r>
            <w:r w:rsidRPr="00E2735D">
              <w:rPr>
                <w:rFonts w:ascii="ＭＳ 明朝" w:eastAsia="ＭＳ 明朝" w:hAnsi="ＭＳ 明朝" w:hint="eastAsia"/>
                <w:sz w:val="22"/>
              </w:rPr>
              <w:t>年</w:t>
            </w:r>
          </w:p>
        </w:tc>
        <w:tc>
          <w:tcPr>
            <w:tcW w:w="3969" w:type="dxa"/>
          </w:tcPr>
          <w:p w14:paraId="38E6F882" w14:textId="77777777" w:rsidR="00314009" w:rsidRDefault="00314009" w:rsidP="00FD02E0">
            <w:pPr>
              <w:suppressLineNumbers/>
              <w:spacing w:line="280" w:lineRule="exact"/>
              <w:rPr>
                <w:rFonts w:ascii="ＭＳ 明朝" w:eastAsia="ＭＳ 明朝" w:hAnsi="ＭＳ 明朝"/>
                <w:sz w:val="22"/>
              </w:rPr>
            </w:pPr>
            <w:r w:rsidRPr="0088411C">
              <w:rPr>
                <w:rFonts w:ascii="ＭＳ 明朝" w:eastAsia="ＭＳ 明朝" w:hAnsi="ＭＳ 明朝" w:hint="eastAsia"/>
                <w:sz w:val="22"/>
              </w:rPr>
              <w:t>管理化学物質の見直し</w:t>
            </w:r>
          </w:p>
          <w:p w14:paraId="0FD85624" w14:textId="77777777" w:rsidR="00314009" w:rsidRPr="00E2735D" w:rsidRDefault="00314009" w:rsidP="00FD02E0">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・第一種管理化学物質</w:t>
            </w:r>
          </w:p>
          <w:p w14:paraId="796D5E6B" w14:textId="77777777" w:rsidR="00314009" w:rsidRDefault="00314009" w:rsidP="00FD02E0">
            <w:pPr>
              <w:suppressLineNumbers/>
              <w:spacing w:line="280" w:lineRule="exact"/>
              <w:ind w:leftChars="200" w:left="420"/>
              <w:rPr>
                <w:rFonts w:ascii="ＭＳ 明朝" w:eastAsia="ＭＳ 明朝" w:hAnsi="ＭＳ 明朝"/>
                <w:sz w:val="22"/>
              </w:rPr>
            </w:pPr>
            <w:r w:rsidRPr="00832BA0">
              <w:rPr>
                <w:rFonts w:ascii="ＭＳ 明朝" w:eastAsia="ＭＳ 明朝" w:hAnsi="ＭＳ 明朝" w:hint="eastAsia"/>
                <w:noProof/>
                <w:sz w:val="22"/>
              </w:rPr>
              <mc:AlternateContent>
                <mc:Choice Requires="wps">
                  <w:drawing>
                    <wp:anchor distT="0" distB="0" distL="114300" distR="114300" simplePos="0" relativeHeight="252690432" behindDoc="0" locked="0" layoutInCell="1" allowOverlap="1" wp14:anchorId="4C2620E9" wp14:editId="6DC97677">
                      <wp:simplePos x="0" y="0"/>
                      <wp:positionH relativeFrom="column">
                        <wp:posOffset>215265</wp:posOffset>
                      </wp:positionH>
                      <wp:positionV relativeFrom="paragraph">
                        <wp:posOffset>23495</wp:posOffset>
                      </wp:positionV>
                      <wp:extent cx="1981200" cy="390525"/>
                      <wp:effectExtent l="0" t="0" r="19050" b="28575"/>
                      <wp:wrapNone/>
                      <wp:docPr id="22" name="大かっこ 22"/>
                      <wp:cNvGraphicFramePr/>
                      <a:graphic xmlns:a="http://schemas.openxmlformats.org/drawingml/2006/main">
                        <a:graphicData uri="http://schemas.microsoft.com/office/word/2010/wordprocessingShape">
                          <wps:wsp>
                            <wps:cNvSpPr/>
                            <wps:spPr>
                              <a:xfrm>
                                <a:off x="0" y="0"/>
                                <a:ext cx="1981200" cy="39052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5BD369" id="大かっこ 22" o:spid="_x0000_s1026" type="#_x0000_t185" style="position:absolute;left:0;text-align:left;margin-left:16.95pt;margin-top:1.85pt;width:156pt;height:30.75pt;z-index:25269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" strokecolor="windowText" strokeweight=".5pt">
                      <v:stroke joinstyle="miter"/>
                    </v:shape>
                  </w:pict>
                </mc:Fallback>
              </mc:AlternateContent>
            </w:r>
            <w:r w:rsidRPr="00E2735D">
              <w:rPr>
                <w:rFonts w:ascii="ＭＳ 明朝" w:eastAsia="ＭＳ 明朝" w:hAnsi="ＭＳ 明朝" w:hint="eastAsia"/>
                <w:sz w:val="22"/>
              </w:rPr>
              <w:t>第一種指定化学物質462物質</w:t>
            </w:r>
          </w:p>
          <w:p w14:paraId="73CC29AD" w14:textId="77777777" w:rsidR="00314009" w:rsidRDefault="00314009" w:rsidP="00FD02E0">
            <w:pPr>
              <w:suppressLineNumbers/>
              <w:spacing w:line="280" w:lineRule="exact"/>
              <w:ind w:leftChars="200" w:left="420"/>
              <w:rPr>
                <w:rFonts w:ascii="ＭＳ 明朝" w:eastAsia="ＭＳ 明朝" w:hAnsi="ＭＳ 明朝"/>
                <w:sz w:val="22"/>
              </w:rPr>
            </w:pPr>
            <w:r w:rsidRPr="00E2735D">
              <w:rPr>
                <w:rFonts w:ascii="ＭＳ 明朝" w:eastAsia="ＭＳ 明朝" w:hAnsi="ＭＳ 明朝" w:hint="eastAsia"/>
                <w:sz w:val="22"/>
              </w:rPr>
              <w:t>府独自指定物質23物質</w:t>
            </w:r>
          </w:p>
          <w:p w14:paraId="7A67C6F5" w14:textId="77777777" w:rsidR="00314009" w:rsidRPr="00E2735D" w:rsidRDefault="00314009" w:rsidP="00FD02E0">
            <w:pPr>
              <w:suppressLineNumbers/>
              <w:spacing w:line="280" w:lineRule="exact"/>
              <w:ind w:leftChars="200" w:left="420"/>
              <w:rPr>
                <w:rFonts w:ascii="ＭＳ 明朝" w:eastAsia="ＭＳ 明朝" w:hAnsi="ＭＳ 明朝"/>
                <w:sz w:val="22"/>
              </w:rPr>
            </w:pPr>
            <w:r>
              <w:rPr>
                <w:rFonts w:ascii="ＭＳ 明朝" w:eastAsia="ＭＳ 明朝" w:hAnsi="ＭＳ 明朝" w:hint="eastAsia"/>
                <w:sz w:val="22"/>
              </w:rPr>
              <w:t>VOC総量</w:t>
            </w:r>
          </w:p>
          <w:p w14:paraId="7A48A19B" w14:textId="77777777" w:rsidR="00314009" w:rsidRPr="00E2735D" w:rsidRDefault="00314009" w:rsidP="00FD02E0">
            <w:pPr>
              <w:suppressLineNumbers/>
              <w:spacing w:line="280" w:lineRule="exact"/>
              <w:rPr>
                <w:rFonts w:ascii="ＭＳ 明朝" w:eastAsia="ＭＳ 明朝" w:hAnsi="ＭＳ 明朝"/>
                <w:sz w:val="22"/>
              </w:rPr>
            </w:pPr>
            <w:r w:rsidRPr="00832BA0">
              <w:rPr>
                <w:rFonts w:ascii="ＭＳ 明朝" w:eastAsia="ＭＳ 明朝" w:hAnsi="ＭＳ 明朝" w:hint="eastAsia"/>
                <w:noProof/>
                <w:sz w:val="22"/>
              </w:rPr>
              <mc:AlternateContent>
                <mc:Choice Requires="wps">
                  <w:drawing>
                    <wp:anchor distT="0" distB="0" distL="114300" distR="114300" simplePos="0" relativeHeight="252691456" behindDoc="0" locked="0" layoutInCell="1" allowOverlap="1" wp14:anchorId="64D29BAE" wp14:editId="7EAB4424">
                      <wp:simplePos x="0" y="0"/>
                      <wp:positionH relativeFrom="column">
                        <wp:posOffset>230505</wp:posOffset>
                      </wp:positionH>
                      <wp:positionV relativeFrom="paragraph">
                        <wp:posOffset>156845</wp:posOffset>
                      </wp:positionV>
                      <wp:extent cx="1914525" cy="304800"/>
                      <wp:effectExtent l="0" t="0" r="28575" b="19050"/>
                      <wp:wrapNone/>
                      <wp:docPr id="23" name="大かっこ 23"/>
                      <wp:cNvGraphicFramePr/>
                      <a:graphic xmlns:a="http://schemas.openxmlformats.org/drawingml/2006/main">
                        <a:graphicData uri="http://schemas.microsoft.com/office/word/2010/wordprocessingShape">
                          <wps:wsp>
                            <wps:cNvSpPr/>
                            <wps:spPr>
                              <a:xfrm>
                                <a:off x="0" y="0"/>
                                <a:ext cx="1914525" cy="30480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E49D7" id="大かっこ 23" o:spid="_x0000_s1026" type="#_x0000_t185" style="position:absolute;left:0;text-align:left;margin-left:18.15pt;margin-top:12.35pt;width:150.75pt;height:24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" strokecolor="windowText" strokeweight=".5pt">
                      <v:stroke joinstyle="miter"/>
                    </v:shape>
                  </w:pict>
                </mc:Fallback>
              </mc:AlternateContent>
            </w:r>
            <w:r w:rsidRPr="00E2735D">
              <w:rPr>
                <w:rFonts w:ascii="ＭＳ 明朝" w:eastAsia="ＭＳ 明朝" w:hAnsi="ＭＳ 明朝" w:hint="eastAsia"/>
                <w:sz w:val="22"/>
              </w:rPr>
              <w:t>・第二種管理化学物質</w:t>
            </w:r>
          </w:p>
          <w:p w14:paraId="4F6CBA35" w14:textId="77777777" w:rsidR="00314009" w:rsidRPr="00E2735D" w:rsidRDefault="00314009" w:rsidP="00FD02E0">
            <w:pPr>
              <w:suppressLineNumbers/>
              <w:spacing w:line="280" w:lineRule="exact"/>
              <w:ind w:leftChars="200" w:left="420"/>
              <w:rPr>
                <w:rFonts w:ascii="ＭＳ 明朝" w:eastAsia="ＭＳ 明朝" w:hAnsi="ＭＳ 明朝"/>
                <w:sz w:val="22"/>
              </w:rPr>
            </w:pPr>
            <w:r w:rsidRPr="00E2735D">
              <w:rPr>
                <w:rFonts w:ascii="ＭＳ 明朝" w:eastAsia="ＭＳ 明朝" w:hAnsi="ＭＳ 明朝" w:hint="eastAsia"/>
                <w:sz w:val="22"/>
              </w:rPr>
              <w:t>第二種指定化学物質100物質</w:t>
            </w:r>
          </w:p>
          <w:p w14:paraId="193069AF" w14:textId="77777777" w:rsidR="00314009" w:rsidRPr="00E2735D" w:rsidRDefault="00314009" w:rsidP="00FD02E0">
            <w:pPr>
              <w:suppressLineNumbers/>
              <w:spacing w:line="280" w:lineRule="exact"/>
              <w:ind w:leftChars="200" w:left="420"/>
              <w:rPr>
                <w:rFonts w:ascii="ＭＳ 明朝" w:eastAsia="ＭＳ 明朝" w:hAnsi="ＭＳ 明朝"/>
                <w:sz w:val="22"/>
              </w:rPr>
            </w:pPr>
            <w:r w:rsidRPr="00E2735D">
              <w:rPr>
                <w:rFonts w:ascii="ＭＳ 明朝" w:eastAsia="ＭＳ 明朝" w:hAnsi="ＭＳ 明朝" w:hint="eastAsia"/>
                <w:sz w:val="22"/>
              </w:rPr>
              <w:t>府独自指定物質16物質</w:t>
            </w:r>
          </w:p>
        </w:tc>
        <w:tc>
          <w:tcPr>
            <w:tcW w:w="3820" w:type="dxa"/>
          </w:tcPr>
          <w:p w14:paraId="71531DA9" w14:textId="77777777" w:rsidR="00314009" w:rsidRPr="00E2735D" w:rsidRDefault="00314009" w:rsidP="00FD02E0">
            <w:pPr>
              <w:suppressLineNumbers/>
              <w:spacing w:line="280" w:lineRule="exact"/>
              <w:rPr>
                <w:rFonts w:ascii="ＭＳ 明朝" w:eastAsia="ＭＳ 明朝" w:hAnsi="ＭＳ 明朝"/>
                <w:sz w:val="22"/>
              </w:rPr>
            </w:pPr>
            <w:r>
              <w:rPr>
                <w:rFonts w:ascii="ＭＳ 明朝" w:eastAsia="ＭＳ 明朝" w:hAnsi="ＭＳ 明朝" w:hint="eastAsia"/>
                <w:sz w:val="22"/>
              </w:rPr>
              <w:t>指定化学物質の見直し</w:t>
            </w:r>
          </w:p>
          <w:p w14:paraId="1CA5DA5A" w14:textId="77777777" w:rsidR="00314009" w:rsidRPr="00E2735D" w:rsidRDefault="00314009" w:rsidP="00FD02E0">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・第一種指定化学物質462物質</w:t>
            </w:r>
          </w:p>
          <w:p w14:paraId="21B66F36" w14:textId="77777777" w:rsidR="00314009" w:rsidRPr="00E2735D" w:rsidRDefault="00314009" w:rsidP="00FD02E0">
            <w:pPr>
              <w:suppressLineNumbers/>
              <w:spacing w:line="280" w:lineRule="exact"/>
              <w:rPr>
                <w:rFonts w:ascii="ＭＳ 明朝" w:eastAsia="ＭＳ 明朝" w:hAnsi="ＭＳ 明朝"/>
                <w:sz w:val="22"/>
              </w:rPr>
            </w:pPr>
            <w:r w:rsidRPr="00E2735D">
              <w:rPr>
                <w:rFonts w:ascii="ＭＳ 明朝" w:eastAsia="ＭＳ 明朝" w:hAnsi="ＭＳ 明朝" w:hint="eastAsia"/>
                <w:sz w:val="22"/>
              </w:rPr>
              <w:t>・第二種指定化学物質100物質</w:t>
            </w:r>
          </w:p>
        </w:tc>
      </w:tr>
    </w:tbl>
    <w:p w14:paraId="03321666" w14:textId="77777777" w:rsidR="00314009" w:rsidRPr="00E2735D" w:rsidRDefault="00314009" w:rsidP="00314009">
      <w:pPr>
        <w:suppressLineNumbers/>
        <w:rPr>
          <w:rFonts w:ascii="ＭＳ Ｐゴシック" w:eastAsia="ＭＳ Ｐゴシック" w:hAnsi="ＭＳ Ｐゴシック"/>
          <w:sz w:val="24"/>
        </w:rPr>
      </w:pPr>
    </w:p>
    <w:p w14:paraId="339209D1" w14:textId="77777777" w:rsidR="00314009" w:rsidRPr="00446F15" w:rsidRDefault="00314009" w:rsidP="00314009">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（４）府独自指定物質選定の考え方</w:t>
      </w:r>
    </w:p>
    <w:p w14:paraId="048F6AB4" w14:textId="77777777" w:rsidR="00314009" w:rsidRPr="00E2735D" w:rsidRDefault="00314009" w:rsidP="00314009">
      <w:pPr>
        <w:ind w:firstLineChars="100" w:firstLine="220"/>
        <w:rPr>
          <w:rFonts w:ascii="ＭＳ 明朝" w:eastAsia="ＭＳ 明朝" w:hAnsi="ＭＳ 明朝"/>
          <w:sz w:val="22"/>
        </w:rPr>
      </w:pPr>
      <w:r>
        <w:rPr>
          <w:rFonts w:ascii="ＭＳ 明朝" w:eastAsia="ＭＳ 明朝" w:hAnsi="ＭＳ 明朝" w:hint="eastAsia"/>
          <w:sz w:val="22"/>
        </w:rPr>
        <w:t>１）条例</w:t>
      </w:r>
      <w:r w:rsidRPr="00E2735D">
        <w:rPr>
          <w:rFonts w:ascii="ＭＳ 明朝" w:eastAsia="ＭＳ 明朝" w:hAnsi="ＭＳ 明朝" w:hint="eastAsia"/>
          <w:sz w:val="22"/>
        </w:rPr>
        <w:t>制定時</w:t>
      </w:r>
      <w:r>
        <w:rPr>
          <w:rFonts w:ascii="ＭＳ 明朝" w:eastAsia="ＭＳ 明朝" w:hAnsi="ＭＳ 明朝" w:hint="eastAsia"/>
          <w:sz w:val="22"/>
        </w:rPr>
        <w:t>（</w:t>
      </w:r>
      <w:r w:rsidRPr="00E2735D">
        <w:rPr>
          <w:rFonts w:ascii="ＭＳ 明朝" w:eastAsia="ＭＳ 明朝" w:hAnsi="ＭＳ 明朝" w:hint="eastAsia"/>
          <w:sz w:val="22"/>
        </w:rPr>
        <w:t>平成６年</w:t>
      </w:r>
      <w:r>
        <w:rPr>
          <w:rFonts w:ascii="ＭＳ 明朝" w:eastAsia="ＭＳ 明朝" w:hAnsi="ＭＳ 明朝" w:hint="eastAsia"/>
          <w:sz w:val="22"/>
        </w:rPr>
        <w:t>）</w:t>
      </w:r>
    </w:p>
    <w:p w14:paraId="0CFD225B" w14:textId="77777777" w:rsidR="00314009" w:rsidRPr="00E2735D" w:rsidRDefault="00314009" w:rsidP="00314009">
      <w:pPr>
        <w:ind w:leftChars="100" w:left="210" w:firstLineChars="100" w:firstLine="220"/>
        <w:rPr>
          <w:rFonts w:ascii="ＭＳ 明朝" w:eastAsia="ＭＳ 明朝" w:hAnsi="ＭＳ 明朝"/>
          <w:sz w:val="22"/>
        </w:rPr>
      </w:pPr>
      <w:r w:rsidRPr="00E2735D">
        <w:rPr>
          <w:rFonts w:ascii="ＭＳ 明朝" w:eastAsia="ＭＳ 明朝" w:hAnsi="ＭＳ 明朝" w:hint="eastAsia"/>
          <w:sz w:val="22"/>
        </w:rPr>
        <w:t>人に対して毒性が特に強い物質及び発がん性を有する物質については規制物質として事業者に対して排出抑制を義務づけるとともに、これ以外にも比較的高い有害性が確認されている化学物質については、事業者による適正管理を促進する必要があるとされ、以下の考え方により、</w:t>
      </w:r>
      <w:r>
        <w:rPr>
          <w:rFonts w:ascii="ＭＳ 明朝" w:eastAsia="ＭＳ 明朝" w:hAnsi="ＭＳ 明朝" w:hint="eastAsia"/>
          <w:sz w:val="22"/>
        </w:rPr>
        <w:t>管理化学物質を</w:t>
      </w:r>
      <w:r w:rsidRPr="00E2735D">
        <w:rPr>
          <w:rFonts w:ascii="ＭＳ 明朝" w:eastAsia="ＭＳ 明朝" w:hAnsi="ＭＳ 明朝" w:hint="eastAsia"/>
          <w:sz w:val="22"/>
        </w:rPr>
        <w:t>選定</w:t>
      </w:r>
      <w:r>
        <w:rPr>
          <w:rFonts w:ascii="ＭＳ 明朝" w:eastAsia="ＭＳ 明朝" w:hAnsi="ＭＳ 明朝" w:hint="eastAsia"/>
          <w:sz w:val="22"/>
        </w:rPr>
        <w:t>し</w:t>
      </w:r>
      <w:r w:rsidRPr="00E2735D">
        <w:rPr>
          <w:rFonts w:ascii="ＭＳ 明朝" w:eastAsia="ＭＳ 明朝" w:hAnsi="ＭＳ 明朝" w:hint="eastAsia"/>
          <w:sz w:val="22"/>
        </w:rPr>
        <w:t>た。</w:t>
      </w:r>
    </w:p>
    <w:p w14:paraId="661BC1EA" w14:textId="77777777" w:rsidR="00314009" w:rsidRPr="00E2735D" w:rsidRDefault="00314009" w:rsidP="00314009">
      <w:pPr>
        <w:ind w:firstLineChars="100" w:firstLine="220"/>
        <w:rPr>
          <w:rFonts w:ascii="ＭＳ 明朝" w:eastAsia="ＭＳ 明朝" w:hAnsi="ＭＳ 明朝"/>
          <w:sz w:val="22"/>
        </w:rPr>
      </w:pPr>
      <w:r w:rsidRPr="00E2735D">
        <w:rPr>
          <w:rFonts w:ascii="ＭＳ 明朝" w:eastAsia="ＭＳ 明朝" w:hAnsi="ＭＳ 明朝" w:hint="eastAsia"/>
          <w:sz w:val="22"/>
        </w:rPr>
        <w:t>＜</w:t>
      </w:r>
      <w:r>
        <w:rPr>
          <w:rFonts w:ascii="ＭＳ 明朝" w:eastAsia="ＭＳ 明朝" w:hAnsi="ＭＳ 明朝" w:hint="eastAsia"/>
          <w:sz w:val="22"/>
        </w:rPr>
        <w:t>管理化学物質</w:t>
      </w:r>
      <w:r w:rsidRPr="00E2735D">
        <w:rPr>
          <w:rFonts w:ascii="ＭＳ 明朝" w:eastAsia="ＭＳ 明朝" w:hAnsi="ＭＳ 明朝" w:hint="eastAsia"/>
          <w:sz w:val="22"/>
        </w:rPr>
        <w:t>選定の考え方＞</w:t>
      </w:r>
    </w:p>
    <w:p w14:paraId="51EB2B70" w14:textId="77777777" w:rsidR="00314009" w:rsidRPr="00E2735D" w:rsidRDefault="00314009" w:rsidP="00314009">
      <w:pPr>
        <w:ind w:leftChars="200" w:left="640" w:hangingChars="100" w:hanging="220"/>
        <w:rPr>
          <w:rFonts w:ascii="ＭＳ 明朝" w:eastAsia="ＭＳ 明朝" w:hAnsi="ＭＳ 明朝"/>
          <w:sz w:val="22"/>
        </w:rPr>
      </w:pPr>
      <w:r w:rsidRPr="00E2735D">
        <w:rPr>
          <w:rFonts w:ascii="ＭＳ 明朝" w:eastAsia="ＭＳ 明朝" w:hAnsi="ＭＳ 明朝" w:hint="eastAsia"/>
          <w:sz w:val="22"/>
        </w:rPr>
        <w:t>・規制相当物質で測定法が確立されていない物質</w:t>
      </w:r>
    </w:p>
    <w:p w14:paraId="45EE4413" w14:textId="77777777" w:rsidR="00314009" w:rsidRPr="00E2735D" w:rsidRDefault="00314009" w:rsidP="00314009">
      <w:pPr>
        <w:ind w:leftChars="200" w:left="640" w:hangingChars="100" w:hanging="220"/>
        <w:rPr>
          <w:rFonts w:ascii="ＭＳ 明朝" w:eastAsia="ＭＳ 明朝" w:hAnsi="ＭＳ 明朝"/>
          <w:sz w:val="22"/>
        </w:rPr>
      </w:pPr>
      <w:r w:rsidRPr="00E2735D">
        <w:rPr>
          <w:rFonts w:ascii="ＭＳ 明朝" w:eastAsia="ＭＳ 明朝" w:hAnsi="ＭＳ 明朝" w:hint="eastAsia"/>
          <w:sz w:val="22"/>
        </w:rPr>
        <w:t>・人に対する発がん性のおそれがある物質</w:t>
      </w:r>
    </w:p>
    <w:p w14:paraId="60B66551" w14:textId="77777777" w:rsidR="00314009" w:rsidRPr="00E2735D" w:rsidRDefault="00314009" w:rsidP="00314009">
      <w:pPr>
        <w:ind w:leftChars="200" w:left="640" w:hangingChars="100" w:hanging="220"/>
        <w:rPr>
          <w:rFonts w:ascii="ＭＳ 明朝" w:eastAsia="ＭＳ 明朝" w:hAnsi="ＭＳ 明朝"/>
          <w:sz w:val="22"/>
        </w:rPr>
      </w:pPr>
      <w:r w:rsidRPr="00E2735D">
        <w:rPr>
          <w:rFonts w:ascii="ＭＳ 明朝" w:eastAsia="ＭＳ 明朝" w:hAnsi="ＭＳ 明朝" w:hint="eastAsia"/>
          <w:sz w:val="22"/>
        </w:rPr>
        <w:t>・規制物質よりは毒性が弱いが、府内の使用実態等から大気中への排出抑制が必要と考えられる物質</w:t>
      </w:r>
    </w:p>
    <w:p w14:paraId="5059BB27" w14:textId="77777777" w:rsidR="00314009" w:rsidRPr="00E2735D" w:rsidRDefault="00314009" w:rsidP="00314009">
      <w:pPr>
        <w:ind w:leftChars="200" w:left="640" w:hangingChars="100" w:hanging="220"/>
        <w:rPr>
          <w:rFonts w:ascii="ＭＳ 明朝" w:eastAsia="ＭＳ 明朝" w:hAnsi="ＭＳ 明朝"/>
          <w:sz w:val="22"/>
        </w:rPr>
      </w:pPr>
      <w:r w:rsidRPr="00E2735D">
        <w:rPr>
          <w:rFonts w:ascii="ＭＳ 明朝" w:eastAsia="ＭＳ 明朝" w:hAnsi="ＭＳ 明朝" w:hint="eastAsia"/>
          <w:sz w:val="22"/>
        </w:rPr>
        <w:t>・規制物質相当で、法令等により排出規制等が図られている物質</w:t>
      </w:r>
    </w:p>
    <w:p w14:paraId="1D6DA222" w14:textId="77777777" w:rsidR="00314009" w:rsidRPr="00E2735D" w:rsidRDefault="00314009" w:rsidP="00314009">
      <w:pPr>
        <w:ind w:firstLineChars="100" w:firstLine="220"/>
        <w:rPr>
          <w:rFonts w:ascii="ＭＳ 明朝" w:eastAsia="ＭＳ 明朝" w:hAnsi="ＭＳ 明朝"/>
          <w:sz w:val="22"/>
        </w:rPr>
      </w:pPr>
    </w:p>
    <w:p w14:paraId="11F1B976" w14:textId="77777777" w:rsidR="00314009" w:rsidRPr="00E2735D" w:rsidRDefault="00314009" w:rsidP="00314009">
      <w:pPr>
        <w:ind w:firstLineChars="100" w:firstLine="220"/>
        <w:rPr>
          <w:rFonts w:ascii="ＭＳ 明朝" w:eastAsia="ＭＳ 明朝" w:hAnsi="ＭＳ 明朝"/>
          <w:sz w:val="22"/>
        </w:rPr>
      </w:pPr>
      <w:r>
        <w:rPr>
          <w:rFonts w:ascii="ＭＳ 明朝" w:eastAsia="ＭＳ 明朝" w:hAnsi="ＭＳ 明朝" w:hint="eastAsia"/>
          <w:sz w:val="22"/>
        </w:rPr>
        <w:t>２）</w:t>
      </w:r>
      <w:r w:rsidRPr="00E2735D">
        <w:rPr>
          <w:rFonts w:ascii="ＭＳ 明朝" w:eastAsia="ＭＳ 明朝" w:hAnsi="ＭＳ 明朝" w:hint="eastAsia"/>
          <w:sz w:val="22"/>
        </w:rPr>
        <w:t>化管法制定時</w:t>
      </w:r>
      <w:r>
        <w:rPr>
          <w:rFonts w:ascii="ＭＳ 明朝" w:eastAsia="ＭＳ 明朝" w:hAnsi="ＭＳ 明朝" w:hint="eastAsia"/>
          <w:sz w:val="22"/>
        </w:rPr>
        <w:t>（</w:t>
      </w:r>
      <w:r w:rsidRPr="00E2735D">
        <w:rPr>
          <w:rFonts w:ascii="ＭＳ 明朝" w:eastAsia="ＭＳ 明朝" w:hAnsi="ＭＳ 明朝" w:hint="eastAsia"/>
          <w:sz w:val="22"/>
        </w:rPr>
        <w:t>平成11年</w:t>
      </w:r>
      <w:r>
        <w:rPr>
          <w:rFonts w:ascii="ＭＳ 明朝" w:eastAsia="ＭＳ 明朝" w:hAnsi="ＭＳ 明朝" w:hint="eastAsia"/>
          <w:sz w:val="22"/>
        </w:rPr>
        <w:t>）</w:t>
      </w:r>
    </w:p>
    <w:p w14:paraId="0164A5CF" w14:textId="77777777" w:rsidR="00314009" w:rsidRPr="00E2735D" w:rsidRDefault="00314009" w:rsidP="00314009">
      <w:pPr>
        <w:ind w:leftChars="100" w:left="210" w:firstLineChars="100" w:firstLine="220"/>
        <w:rPr>
          <w:rFonts w:ascii="ＭＳ 明朝" w:eastAsia="ＭＳ 明朝" w:hAnsi="ＭＳ 明朝"/>
          <w:sz w:val="22"/>
        </w:rPr>
      </w:pPr>
      <w:r w:rsidRPr="00E2735D">
        <w:rPr>
          <w:rFonts w:ascii="ＭＳ 明朝" w:eastAsia="ＭＳ 明朝" w:hAnsi="ＭＳ 明朝" w:hint="eastAsia"/>
          <w:sz w:val="22"/>
        </w:rPr>
        <w:t>化管法では、一定以上の有害性を有すると認められる化学物質のうち、ばく露量の多いものを第一種指定化学物質とし、比較的少ないものを第二種指定化学物質としている。また、第一種指定化学物質のうち、特に発がん性の高い物質を特定第一種指定化学物質としている。</w:t>
      </w:r>
    </w:p>
    <w:p w14:paraId="0D39A3AF" w14:textId="77777777" w:rsidR="00314009" w:rsidRPr="00E2735D" w:rsidRDefault="00314009" w:rsidP="00314009">
      <w:pPr>
        <w:ind w:leftChars="100" w:left="210" w:firstLineChars="100" w:firstLine="220"/>
        <w:rPr>
          <w:rFonts w:ascii="ＭＳ 明朝" w:eastAsia="ＭＳ 明朝" w:hAnsi="ＭＳ 明朝"/>
          <w:sz w:val="22"/>
        </w:rPr>
      </w:pPr>
      <w:r w:rsidRPr="00E2735D">
        <w:rPr>
          <w:rFonts w:ascii="ＭＳ 明朝" w:eastAsia="ＭＳ 明朝" w:hAnsi="ＭＳ 明朝" w:hint="eastAsia"/>
          <w:sz w:val="22"/>
        </w:rPr>
        <w:t>化管法制定時の</w:t>
      </w:r>
      <w:r>
        <w:rPr>
          <w:rFonts w:ascii="ＭＳ 明朝" w:eastAsia="ＭＳ 明朝" w:hAnsi="ＭＳ 明朝" w:hint="eastAsia"/>
          <w:sz w:val="22"/>
        </w:rPr>
        <w:t>指定化学物質</w:t>
      </w:r>
      <w:r w:rsidRPr="00E2735D">
        <w:rPr>
          <w:rFonts w:ascii="ＭＳ 明朝" w:eastAsia="ＭＳ 明朝" w:hAnsi="ＭＳ 明朝" w:hint="eastAsia"/>
          <w:sz w:val="22"/>
        </w:rPr>
        <w:t>選定における有害性及びばく露量の判断基準</w:t>
      </w:r>
      <w:r>
        <w:rPr>
          <w:rFonts w:ascii="ＭＳ 明朝" w:eastAsia="ＭＳ 明朝" w:hAnsi="ＭＳ 明朝" w:hint="eastAsia"/>
          <w:sz w:val="22"/>
        </w:rPr>
        <w:t>を</w:t>
      </w:r>
      <w:r w:rsidRPr="00E2735D">
        <w:rPr>
          <w:rFonts w:ascii="ＭＳ 明朝" w:eastAsia="ＭＳ 明朝" w:hAnsi="ＭＳ 明朝" w:hint="eastAsia"/>
          <w:sz w:val="22"/>
        </w:rPr>
        <w:t>以下</w:t>
      </w:r>
      <w:r>
        <w:rPr>
          <w:rFonts w:ascii="ＭＳ 明朝" w:eastAsia="ＭＳ 明朝" w:hAnsi="ＭＳ 明朝" w:hint="eastAsia"/>
          <w:sz w:val="22"/>
        </w:rPr>
        <w:t>に示す</w:t>
      </w:r>
      <w:r w:rsidRPr="00E2735D">
        <w:rPr>
          <w:rFonts w:ascii="ＭＳ 明朝" w:eastAsia="ＭＳ 明朝" w:hAnsi="ＭＳ 明朝" w:hint="eastAsia"/>
          <w:sz w:val="22"/>
        </w:rPr>
        <w:t>。</w:t>
      </w:r>
    </w:p>
    <w:p w14:paraId="77492DDD" w14:textId="77777777" w:rsidR="00314009" w:rsidRPr="00E2735D" w:rsidRDefault="00314009" w:rsidP="00314009">
      <w:pPr>
        <w:ind w:firstLineChars="200" w:firstLine="440"/>
        <w:rPr>
          <w:rFonts w:ascii="ＭＳ 明朝" w:eastAsia="ＭＳ 明朝" w:hAnsi="ＭＳ 明朝"/>
          <w:sz w:val="22"/>
        </w:rPr>
      </w:pPr>
      <w:r w:rsidRPr="00E2735D">
        <w:rPr>
          <w:rFonts w:ascii="ＭＳ 明朝" w:eastAsia="ＭＳ 明朝" w:hAnsi="ＭＳ 明朝" w:hint="eastAsia"/>
          <w:sz w:val="22"/>
        </w:rPr>
        <w:t>＜有害性の判断基準＞</w:t>
      </w:r>
    </w:p>
    <w:p w14:paraId="4D7172F4" w14:textId="77777777" w:rsidR="00314009" w:rsidRPr="00E2735D" w:rsidRDefault="00314009" w:rsidP="00314009">
      <w:pPr>
        <w:ind w:leftChars="200" w:left="640" w:hangingChars="100" w:hanging="220"/>
        <w:rPr>
          <w:rFonts w:ascii="ＭＳ 明朝" w:eastAsia="ＭＳ 明朝" w:hAnsi="ＭＳ 明朝"/>
          <w:sz w:val="22"/>
        </w:rPr>
      </w:pPr>
      <w:r w:rsidRPr="00E2735D">
        <w:rPr>
          <w:rFonts w:ascii="ＭＳ 明朝" w:eastAsia="ＭＳ 明朝" w:hAnsi="ＭＳ 明朝" w:hint="eastAsia"/>
          <w:sz w:val="22"/>
        </w:rPr>
        <w:t>・発がん性、変異原性、経口慢性毒性、吸入慢性毒性、作業環境許容濃度から得られる吸入慢性毒性、生殖発生毒性、感作性、生態毒性、オゾン層破壊物質を評価項目とし、各項目ごとに具体的な判断基準を設定</w:t>
      </w:r>
    </w:p>
    <w:p w14:paraId="1453E006" w14:textId="77777777" w:rsidR="00314009" w:rsidRPr="00E2735D" w:rsidRDefault="00314009" w:rsidP="00314009">
      <w:pPr>
        <w:ind w:leftChars="200" w:left="640" w:hangingChars="100" w:hanging="220"/>
        <w:rPr>
          <w:rFonts w:ascii="ＭＳ 明朝" w:eastAsia="ＭＳ 明朝" w:hAnsi="ＭＳ 明朝"/>
          <w:sz w:val="22"/>
        </w:rPr>
      </w:pPr>
      <w:r w:rsidRPr="00E2735D">
        <w:rPr>
          <w:rFonts w:ascii="ＭＳ 明朝" w:eastAsia="ＭＳ 明朝" w:hAnsi="ＭＳ 明朝" w:hint="eastAsia"/>
          <w:sz w:val="22"/>
        </w:rPr>
        <w:t>・特定第一種指定化学物質：発がん性クラス１</w:t>
      </w:r>
      <w:r w:rsidRPr="005B379E">
        <w:rPr>
          <w:rFonts w:ascii="ＭＳ 明朝" w:eastAsia="ＭＳ 明朝" w:hAnsi="ＭＳ 明朝" w:hint="eastAsia"/>
          <w:sz w:val="22"/>
        </w:rPr>
        <w:t>（</w:t>
      </w:r>
      <w:r>
        <w:rPr>
          <w:rFonts w:ascii="ＭＳ 明朝" w:eastAsia="ＭＳ 明朝" w:hAnsi="ＭＳ 明朝" w:hint="eastAsia"/>
          <w:sz w:val="22"/>
        </w:rPr>
        <w:t>国際がん研究機関（</w:t>
      </w:r>
      <w:r w:rsidRPr="005B379E">
        <w:rPr>
          <w:rFonts w:ascii="ＭＳ 明朝" w:eastAsia="ＭＳ 明朝" w:hAnsi="ＭＳ 明朝" w:hint="eastAsia"/>
          <w:sz w:val="22"/>
        </w:rPr>
        <w:t>IARC</w:t>
      </w:r>
      <w:r>
        <w:rPr>
          <w:rFonts w:ascii="ＭＳ 明朝" w:eastAsia="ＭＳ 明朝" w:hAnsi="ＭＳ 明朝" w:hint="eastAsia"/>
          <w:sz w:val="22"/>
        </w:rPr>
        <w:t>）</w:t>
      </w:r>
      <w:r w:rsidRPr="005B379E">
        <w:rPr>
          <w:rFonts w:ascii="ＭＳ 明朝" w:eastAsia="ＭＳ 明朝" w:hAnsi="ＭＳ 明朝" w:hint="eastAsia"/>
          <w:sz w:val="22"/>
        </w:rPr>
        <w:t>等の信頼度の高い評価機関においていずれかの機関が「人に対して発がん性がある」と評価したもの）</w:t>
      </w:r>
    </w:p>
    <w:p w14:paraId="70C5F070" w14:textId="77777777" w:rsidR="00314009" w:rsidRPr="00E2735D" w:rsidRDefault="00314009" w:rsidP="00314009">
      <w:pPr>
        <w:ind w:firstLineChars="200" w:firstLine="440"/>
        <w:rPr>
          <w:rFonts w:ascii="ＭＳ 明朝" w:eastAsia="ＭＳ 明朝" w:hAnsi="ＭＳ 明朝"/>
          <w:sz w:val="22"/>
        </w:rPr>
      </w:pPr>
      <w:r w:rsidRPr="00E2735D">
        <w:rPr>
          <w:rFonts w:ascii="ＭＳ 明朝" w:eastAsia="ＭＳ 明朝" w:hAnsi="ＭＳ 明朝" w:hint="eastAsia"/>
          <w:sz w:val="22"/>
        </w:rPr>
        <w:t>＜ばく露量の判断基準＞</w:t>
      </w:r>
    </w:p>
    <w:p w14:paraId="74A5E39B" w14:textId="77777777" w:rsidR="00314009" w:rsidRPr="00E2735D" w:rsidRDefault="00314009" w:rsidP="00314009">
      <w:pPr>
        <w:ind w:leftChars="200" w:left="640" w:hangingChars="100" w:hanging="220"/>
        <w:rPr>
          <w:rFonts w:ascii="ＭＳ 明朝" w:eastAsia="ＭＳ 明朝" w:hAnsi="ＭＳ 明朝"/>
          <w:sz w:val="22"/>
        </w:rPr>
      </w:pPr>
      <w:r w:rsidRPr="00E2735D">
        <w:rPr>
          <w:rFonts w:ascii="ＭＳ 明朝" w:eastAsia="ＭＳ 明朝" w:hAnsi="ＭＳ 明朝" w:hint="eastAsia"/>
          <w:sz w:val="22"/>
        </w:rPr>
        <w:t>・第一種指定化学物質：1年間の製造輸入量が一定量（100トン、農薬及び特定第一種は10トン、オゾン層破壊物質は累積10トン）以上のもの又は一般環境中で最近10年間に複数地域から検出されたものであって現時点で製造・輸入の取扱いがないことが明らかであるものを除いたもの</w:t>
      </w:r>
    </w:p>
    <w:p w14:paraId="1B19B94E" w14:textId="77777777" w:rsidR="00314009" w:rsidRPr="00E2735D" w:rsidRDefault="00314009" w:rsidP="00314009">
      <w:pPr>
        <w:ind w:leftChars="200" w:left="640" w:hangingChars="100" w:hanging="220"/>
        <w:rPr>
          <w:rFonts w:ascii="ＭＳ 明朝" w:eastAsia="ＭＳ 明朝" w:hAnsi="ＭＳ 明朝"/>
          <w:sz w:val="22"/>
        </w:rPr>
      </w:pPr>
      <w:r w:rsidRPr="00E2735D">
        <w:rPr>
          <w:rFonts w:ascii="ＭＳ 明朝" w:eastAsia="ＭＳ 明朝" w:hAnsi="ＭＳ 明朝" w:hint="eastAsia"/>
          <w:sz w:val="22"/>
        </w:rPr>
        <w:t>・第二種指定化学物質：1年間の製造輸入量が1トン以上のもの又は一般環境中で最近10年間に1地域から検出されたもの</w:t>
      </w:r>
    </w:p>
    <w:p w14:paraId="44E6B2E3" w14:textId="77777777" w:rsidR="00314009" w:rsidRPr="00E2735D" w:rsidRDefault="00314009" w:rsidP="00314009">
      <w:pPr>
        <w:ind w:firstLineChars="100" w:firstLine="220"/>
        <w:rPr>
          <w:rFonts w:ascii="ＭＳ 明朝" w:eastAsia="ＭＳ 明朝" w:hAnsi="ＭＳ 明朝"/>
          <w:sz w:val="22"/>
        </w:rPr>
      </w:pPr>
    </w:p>
    <w:p w14:paraId="6169883A" w14:textId="77777777" w:rsidR="00314009" w:rsidRPr="00E2735D" w:rsidRDefault="00314009" w:rsidP="00314009">
      <w:pPr>
        <w:ind w:firstLineChars="100" w:firstLine="220"/>
        <w:rPr>
          <w:rFonts w:ascii="ＭＳ 明朝" w:eastAsia="ＭＳ 明朝" w:hAnsi="ＭＳ 明朝"/>
          <w:sz w:val="22"/>
        </w:rPr>
      </w:pPr>
      <w:r>
        <w:rPr>
          <w:rFonts w:ascii="ＭＳ 明朝" w:eastAsia="ＭＳ 明朝" w:hAnsi="ＭＳ 明朝" w:hint="eastAsia"/>
          <w:sz w:val="22"/>
        </w:rPr>
        <w:t>３）</w:t>
      </w:r>
      <w:r w:rsidRPr="00E2735D">
        <w:rPr>
          <w:rFonts w:ascii="ＭＳ 明朝" w:eastAsia="ＭＳ 明朝" w:hAnsi="ＭＳ 明朝" w:hint="eastAsia"/>
          <w:sz w:val="22"/>
        </w:rPr>
        <w:t>平成19年</w:t>
      </w:r>
      <w:r>
        <w:rPr>
          <w:rFonts w:ascii="ＭＳ 明朝" w:eastAsia="ＭＳ 明朝" w:hAnsi="ＭＳ 明朝" w:hint="eastAsia"/>
          <w:sz w:val="22"/>
        </w:rPr>
        <w:t>条例</w:t>
      </w:r>
      <w:r w:rsidRPr="00E2735D">
        <w:rPr>
          <w:rFonts w:ascii="ＭＳ 明朝" w:eastAsia="ＭＳ 明朝" w:hAnsi="ＭＳ 明朝" w:hint="eastAsia"/>
          <w:sz w:val="22"/>
        </w:rPr>
        <w:t>改正</w:t>
      </w:r>
      <w:r>
        <w:rPr>
          <w:rFonts w:ascii="ＭＳ 明朝" w:eastAsia="ＭＳ 明朝" w:hAnsi="ＭＳ 明朝" w:hint="eastAsia"/>
          <w:sz w:val="22"/>
        </w:rPr>
        <w:t>に伴う管理化学物質の見直し（</w:t>
      </w:r>
      <w:r w:rsidRPr="00E2735D">
        <w:rPr>
          <w:rFonts w:ascii="ＭＳ 明朝" w:eastAsia="ＭＳ 明朝" w:hAnsi="ＭＳ 明朝" w:hint="eastAsia"/>
          <w:sz w:val="22"/>
        </w:rPr>
        <w:t>平成20年</w:t>
      </w:r>
      <w:r>
        <w:rPr>
          <w:rFonts w:ascii="ＭＳ 明朝" w:eastAsia="ＭＳ 明朝" w:hAnsi="ＭＳ 明朝" w:hint="eastAsia"/>
          <w:sz w:val="22"/>
        </w:rPr>
        <w:t>）</w:t>
      </w:r>
    </w:p>
    <w:p w14:paraId="289C0A24" w14:textId="77777777" w:rsidR="00314009" w:rsidRPr="00E2735D" w:rsidRDefault="00314009" w:rsidP="00314009">
      <w:pPr>
        <w:ind w:leftChars="100" w:left="210" w:firstLineChars="100" w:firstLine="220"/>
        <w:rPr>
          <w:rFonts w:ascii="ＭＳ 明朝" w:eastAsia="ＭＳ 明朝" w:hAnsi="ＭＳ 明朝"/>
          <w:sz w:val="22"/>
        </w:rPr>
      </w:pPr>
      <w:r w:rsidRPr="00E2735D">
        <w:rPr>
          <w:rFonts w:ascii="ＭＳ 明朝" w:eastAsia="ＭＳ 明朝" w:hAnsi="ＭＳ 明朝" w:hint="eastAsia"/>
          <w:sz w:val="22"/>
        </w:rPr>
        <w:t>化管法の制定により排出量等の届出制度が整備されたこと、また、大気汚染防止法の改正により排出規制と事業者の自主的取組を組み合わせた</w:t>
      </w:r>
      <w:r>
        <w:rPr>
          <w:rFonts w:ascii="ＭＳ 明朝" w:eastAsia="ＭＳ 明朝" w:hAnsi="ＭＳ 明朝" w:hint="eastAsia"/>
          <w:sz w:val="22"/>
        </w:rPr>
        <w:t>VOC</w:t>
      </w:r>
      <w:r w:rsidRPr="00E2735D">
        <w:rPr>
          <w:rFonts w:ascii="ＭＳ 明朝" w:eastAsia="ＭＳ 明朝" w:hAnsi="ＭＳ 明朝" w:hint="eastAsia"/>
          <w:sz w:val="22"/>
        </w:rPr>
        <w:t>対策が導入されたこと等を踏まえ、大阪府における化学物質の適正管理及び</w:t>
      </w:r>
      <w:r>
        <w:rPr>
          <w:rFonts w:ascii="ＭＳ 明朝" w:eastAsia="ＭＳ 明朝" w:hAnsi="ＭＳ 明朝" w:hint="eastAsia"/>
          <w:sz w:val="22"/>
        </w:rPr>
        <w:t>VOC</w:t>
      </w:r>
      <w:r w:rsidRPr="00E2735D">
        <w:rPr>
          <w:rFonts w:ascii="ＭＳ 明朝" w:eastAsia="ＭＳ 明朝" w:hAnsi="ＭＳ 明朝" w:hint="eastAsia"/>
          <w:sz w:val="22"/>
        </w:rPr>
        <w:t>対策のあり方について検討が行われた。</w:t>
      </w:r>
      <w:r>
        <w:rPr>
          <w:rFonts w:ascii="ＭＳ 明朝" w:eastAsia="ＭＳ 明朝" w:hAnsi="ＭＳ 明朝" w:hint="eastAsia"/>
          <w:sz w:val="22"/>
        </w:rPr>
        <w:t>あわ</w:t>
      </w:r>
      <w:r w:rsidRPr="00E2735D">
        <w:rPr>
          <w:rFonts w:ascii="ＭＳ 明朝" w:eastAsia="ＭＳ 明朝" w:hAnsi="ＭＳ 明朝" w:hint="eastAsia"/>
          <w:sz w:val="22"/>
        </w:rPr>
        <w:t>せて、以下の考え方により</w:t>
      </w:r>
      <w:r>
        <w:rPr>
          <w:rFonts w:ascii="ＭＳ 明朝" w:eastAsia="ＭＳ 明朝" w:hAnsi="ＭＳ 明朝" w:hint="eastAsia"/>
          <w:sz w:val="22"/>
        </w:rPr>
        <w:t>管理化学物質</w:t>
      </w:r>
      <w:r w:rsidRPr="00E2735D">
        <w:rPr>
          <w:rFonts w:ascii="ＭＳ 明朝" w:eastAsia="ＭＳ 明朝" w:hAnsi="ＭＳ 明朝" w:hint="eastAsia"/>
          <w:sz w:val="22"/>
        </w:rPr>
        <w:t>の対象について見直しが行われた。</w:t>
      </w:r>
    </w:p>
    <w:p w14:paraId="053DBE3B" w14:textId="77777777" w:rsidR="00314009" w:rsidRPr="00E2735D" w:rsidRDefault="00314009" w:rsidP="00314009">
      <w:pPr>
        <w:ind w:leftChars="200" w:left="420"/>
        <w:rPr>
          <w:rFonts w:ascii="ＭＳ 明朝" w:eastAsia="ＭＳ 明朝" w:hAnsi="ＭＳ 明朝"/>
          <w:sz w:val="22"/>
        </w:rPr>
      </w:pPr>
      <w:r w:rsidRPr="00E2735D">
        <w:rPr>
          <w:rFonts w:ascii="ＭＳ 明朝" w:eastAsia="ＭＳ 明朝" w:hAnsi="ＭＳ 明朝" w:hint="eastAsia"/>
          <w:sz w:val="22"/>
        </w:rPr>
        <w:t>＜</w:t>
      </w:r>
      <w:r>
        <w:rPr>
          <w:rFonts w:ascii="ＭＳ 明朝" w:eastAsia="ＭＳ 明朝" w:hAnsi="ＭＳ 明朝" w:hint="eastAsia"/>
          <w:sz w:val="22"/>
        </w:rPr>
        <w:t>管理化学物質</w:t>
      </w:r>
      <w:r w:rsidRPr="00E2735D">
        <w:rPr>
          <w:rFonts w:ascii="ＭＳ 明朝" w:eastAsia="ＭＳ 明朝" w:hAnsi="ＭＳ 明朝" w:hint="eastAsia"/>
          <w:sz w:val="22"/>
        </w:rPr>
        <w:t>の選定の考え方＞</w:t>
      </w:r>
    </w:p>
    <w:p w14:paraId="2CB784EC" w14:textId="77777777" w:rsidR="00314009" w:rsidRPr="00E2735D" w:rsidRDefault="00314009" w:rsidP="00314009">
      <w:pPr>
        <w:ind w:leftChars="200" w:left="640" w:hangingChars="100" w:hanging="220"/>
        <w:rPr>
          <w:rFonts w:ascii="ＭＳ 明朝" w:eastAsia="ＭＳ 明朝" w:hAnsi="ＭＳ 明朝"/>
          <w:sz w:val="22"/>
        </w:rPr>
      </w:pPr>
      <w:r w:rsidRPr="00E2735D">
        <w:rPr>
          <w:rFonts w:ascii="ＭＳ 明朝" w:eastAsia="ＭＳ 明朝" w:hAnsi="ＭＳ 明朝" w:hint="eastAsia"/>
          <w:sz w:val="22"/>
        </w:rPr>
        <w:t>・化管法の対象物</w:t>
      </w:r>
      <w:r w:rsidRPr="005B379E">
        <w:rPr>
          <w:rFonts w:ascii="ＭＳ 明朝" w:eastAsia="ＭＳ 明朝" w:hAnsi="ＭＳ 明朝" w:hint="eastAsia"/>
          <w:sz w:val="22"/>
        </w:rPr>
        <w:t>質は条例の管理対象物質とする。</w:t>
      </w:r>
    </w:p>
    <w:p w14:paraId="17732103" w14:textId="77777777" w:rsidR="00314009" w:rsidRPr="00E2735D" w:rsidRDefault="00314009" w:rsidP="00314009">
      <w:pPr>
        <w:ind w:leftChars="200" w:left="640" w:hangingChars="100" w:hanging="220"/>
        <w:rPr>
          <w:rFonts w:ascii="ＭＳ 明朝" w:eastAsia="ＭＳ 明朝" w:hAnsi="ＭＳ 明朝"/>
          <w:sz w:val="22"/>
        </w:rPr>
      </w:pPr>
      <w:r w:rsidRPr="00E2735D">
        <w:rPr>
          <w:rFonts w:ascii="ＭＳ 明朝" w:eastAsia="ＭＳ 明朝" w:hAnsi="ＭＳ 明朝" w:hint="eastAsia"/>
          <w:sz w:val="22"/>
        </w:rPr>
        <w:t>・大気汚染防止法及び府条例のこれまでの取組</w:t>
      </w:r>
      <w:r w:rsidRPr="00072700">
        <w:rPr>
          <w:rFonts w:ascii="ＭＳ 明朝" w:eastAsia="ＭＳ 明朝" w:hAnsi="ＭＳ 明朝" w:hint="eastAsia"/>
          <w:sz w:val="22"/>
        </w:rPr>
        <w:t>み</w:t>
      </w:r>
      <w:r w:rsidRPr="00E2735D">
        <w:rPr>
          <w:rFonts w:ascii="ＭＳ 明朝" w:eastAsia="ＭＳ 明朝" w:hAnsi="ＭＳ 明朝" w:hint="eastAsia"/>
          <w:sz w:val="22"/>
        </w:rPr>
        <w:t>を考慮して、化管法の</w:t>
      </w:r>
      <w:r>
        <w:rPr>
          <w:rFonts w:ascii="ＭＳ 明朝" w:eastAsia="ＭＳ 明朝" w:hAnsi="ＭＳ 明朝" w:hint="eastAsia"/>
          <w:sz w:val="22"/>
        </w:rPr>
        <w:t>指定化学物質</w:t>
      </w:r>
      <w:r w:rsidRPr="00E2735D">
        <w:rPr>
          <w:rFonts w:ascii="ＭＳ 明朝" w:eastAsia="ＭＳ 明朝" w:hAnsi="ＭＳ 明朝" w:hint="eastAsia"/>
          <w:sz w:val="22"/>
        </w:rPr>
        <w:t>に加え、緊急事態対応及び</w:t>
      </w:r>
      <w:r>
        <w:rPr>
          <w:rFonts w:ascii="ＭＳ 明朝" w:eastAsia="ＭＳ 明朝" w:hAnsi="ＭＳ 明朝" w:hint="eastAsia"/>
          <w:sz w:val="22"/>
        </w:rPr>
        <w:t>VOC</w:t>
      </w:r>
      <w:r w:rsidRPr="00E2735D">
        <w:rPr>
          <w:rFonts w:ascii="ＭＳ 明朝" w:eastAsia="ＭＳ 明朝" w:hAnsi="ＭＳ 明朝" w:hint="eastAsia"/>
          <w:sz w:val="22"/>
        </w:rPr>
        <w:t>対策の観点から、大気汚染防止法の</w:t>
      </w:r>
      <w:r>
        <w:rPr>
          <w:rFonts w:ascii="ＭＳ 明朝" w:eastAsia="ＭＳ 明朝" w:hAnsi="ＭＳ 明朝" w:hint="eastAsia"/>
          <w:sz w:val="22"/>
        </w:rPr>
        <w:t>VOC</w:t>
      </w:r>
      <w:r w:rsidRPr="00E2735D">
        <w:rPr>
          <w:rFonts w:ascii="ＭＳ 明朝" w:eastAsia="ＭＳ 明朝" w:hAnsi="ＭＳ 明朝" w:hint="eastAsia"/>
          <w:sz w:val="22"/>
        </w:rPr>
        <w:t>及び府条例の</w:t>
      </w:r>
      <w:r>
        <w:rPr>
          <w:rFonts w:ascii="ＭＳ 明朝" w:eastAsia="ＭＳ 明朝" w:hAnsi="ＭＳ 明朝" w:hint="eastAsia"/>
          <w:sz w:val="22"/>
        </w:rPr>
        <w:t>管理化学物質</w:t>
      </w:r>
      <w:r w:rsidRPr="00E2735D">
        <w:rPr>
          <w:rFonts w:ascii="ＭＳ 明朝" w:eastAsia="ＭＳ 明朝" w:hAnsi="ＭＳ 明朝" w:hint="eastAsia"/>
          <w:sz w:val="22"/>
        </w:rPr>
        <w:t>を対象とすること。</w:t>
      </w:r>
    </w:p>
    <w:p w14:paraId="36C62A4F" w14:textId="77777777" w:rsidR="00314009" w:rsidRPr="00E2735D" w:rsidRDefault="00314009" w:rsidP="00314009">
      <w:pPr>
        <w:ind w:leftChars="200" w:left="640" w:hangingChars="100" w:hanging="220"/>
        <w:rPr>
          <w:rFonts w:ascii="ＭＳ 明朝" w:eastAsia="ＭＳ 明朝" w:hAnsi="ＭＳ 明朝"/>
          <w:sz w:val="22"/>
        </w:rPr>
      </w:pPr>
      <w:r w:rsidRPr="00E2735D">
        <w:rPr>
          <w:rFonts w:ascii="ＭＳ 明朝" w:eastAsia="ＭＳ 明朝" w:hAnsi="ＭＳ 明朝" w:hint="eastAsia"/>
          <w:sz w:val="22"/>
        </w:rPr>
        <w:t>・</w:t>
      </w:r>
      <w:r>
        <w:rPr>
          <w:rFonts w:ascii="ＭＳ 明朝" w:eastAsia="ＭＳ 明朝" w:hAnsi="ＭＳ 明朝" w:hint="eastAsia"/>
          <w:sz w:val="22"/>
        </w:rPr>
        <w:t>管理化学物質</w:t>
      </w:r>
      <w:r w:rsidRPr="00E2735D">
        <w:rPr>
          <w:rFonts w:ascii="ＭＳ 明朝" w:eastAsia="ＭＳ 明朝" w:hAnsi="ＭＳ 明朝" w:hint="eastAsia"/>
          <w:sz w:val="22"/>
        </w:rPr>
        <w:t>の区分については、化管法の</w:t>
      </w:r>
      <w:r>
        <w:rPr>
          <w:rFonts w:ascii="ＭＳ 明朝" w:eastAsia="ＭＳ 明朝" w:hAnsi="ＭＳ 明朝" w:hint="eastAsia"/>
          <w:sz w:val="22"/>
        </w:rPr>
        <w:t>指定化学物質</w:t>
      </w:r>
      <w:r w:rsidRPr="00E2735D">
        <w:rPr>
          <w:rFonts w:ascii="ＭＳ 明朝" w:eastAsia="ＭＳ 明朝" w:hAnsi="ＭＳ 明朝" w:hint="eastAsia"/>
          <w:sz w:val="22"/>
        </w:rPr>
        <w:t>の区分に準じること。</w:t>
      </w:r>
    </w:p>
    <w:p w14:paraId="6B51F7B5" w14:textId="77777777" w:rsidR="00314009" w:rsidRPr="00E2735D" w:rsidRDefault="00314009" w:rsidP="00314009">
      <w:pPr>
        <w:ind w:firstLineChars="200" w:firstLine="440"/>
        <w:rPr>
          <w:rFonts w:ascii="ＭＳ 明朝" w:eastAsia="ＭＳ 明朝" w:hAnsi="ＭＳ 明朝"/>
          <w:sz w:val="22"/>
        </w:rPr>
      </w:pPr>
      <w:r w:rsidRPr="00E2735D">
        <w:rPr>
          <w:rFonts w:ascii="ＭＳ 明朝" w:eastAsia="ＭＳ 明朝" w:hAnsi="ＭＳ 明朝" w:hint="eastAsia"/>
          <w:sz w:val="22"/>
        </w:rPr>
        <w:t>＜府独自指定物質の選定＞</w:t>
      </w:r>
    </w:p>
    <w:p w14:paraId="4298C0E2" w14:textId="77777777" w:rsidR="00314009" w:rsidRPr="00E2735D" w:rsidRDefault="00314009" w:rsidP="00314009">
      <w:pPr>
        <w:ind w:leftChars="300" w:left="630" w:firstLineChars="100" w:firstLine="220"/>
        <w:rPr>
          <w:rFonts w:ascii="ＭＳ 明朝" w:eastAsia="ＭＳ 明朝" w:hAnsi="ＭＳ 明朝"/>
          <w:sz w:val="22"/>
        </w:rPr>
      </w:pPr>
      <w:r w:rsidRPr="00E2735D">
        <w:rPr>
          <w:rFonts w:ascii="ＭＳ 明朝" w:eastAsia="ＭＳ 明朝" w:hAnsi="ＭＳ 明朝" w:hint="eastAsia"/>
          <w:sz w:val="22"/>
        </w:rPr>
        <w:t>府条例の</w:t>
      </w:r>
      <w:r>
        <w:rPr>
          <w:rFonts w:ascii="ＭＳ 明朝" w:eastAsia="ＭＳ 明朝" w:hAnsi="ＭＳ 明朝" w:hint="eastAsia"/>
          <w:sz w:val="22"/>
        </w:rPr>
        <w:t>管理化学物質</w:t>
      </w:r>
      <w:r w:rsidRPr="00E2735D">
        <w:rPr>
          <w:rFonts w:ascii="ＭＳ 明朝" w:eastAsia="ＭＳ 明朝" w:hAnsi="ＭＳ 明朝" w:hint="eastAsia"/>
          <w:sz w:val="22"/>
        </w:rPr>
        <w:t>及び規制物質から化管法の</w:t>
      </w:r>
      <w:r>
        <w:rPr>
          <w:rFonts w:ascii="ＭＳ 明朝" w:eastAsia="ＭＳ 明朝" w:hAnsi="ＭＳ 明朝" w:hint="eastAsia"/>
          <w:sz w:val="22"/>
        </w:rPr>
        <w:t>指定化学物質</w:t>
      </w:r>
      <w:r w:rsidRPr="00E2735D">
        <w:rPr>
          <w:rFonts w:ascii="ＭＳ 明朝" w:eastAsia="ＭＳ 明朝" w:hAnsi="ＭＳ 明朝" w:hint="eastAsia"/>
          <w:sz w:val="22"/>
        </w:rPr>
        <w:t>を除いた物質を府独自指定物質として位置づけ、第一種管理化学物質として、発がん性物質、変異原性物質、難分解性物質、高濃縮性物質、大気汚染防止法の有害大気汚染物質に該当するものが選定された。また、それ以外の物質のうち</w:t>
      </w:r>
      <w:r>
        <w:rPr>
          <w:rFonts w:ascii="ＭＳ 明朝" w:eastAsia="ＭＳ 明朝" w:hAnsi="ＭＳ 明朝" w:hint="eastAsia"/>
          <w:sz w:val="22"/>
        </w:rPr>
        <w:t>VOC</w:t>
      </w:r>
      <w:r w:rsidRPr="00E2735D">
        <w:rPr>
          <w:rFonts w:ascii="ＭＳ 明朝" w:eastAsia="ＭＳ 明朝" w:hAnsi="ＭＳ 明朝" w:hint="eastAsia"/>
          <w:sz w:val="22"/>
        </w:rPr>
        <w:t>に該当するものも</w:t>
      </w:r>
      <w:r>
        <w:rPr>
          <w:rFonts w:ascii="ＭＳ 明朝" w:eastAsia="ＭＳ 明朝" w:hAnsi="ＭＳ 明朝" w:hint="eastAsia"/>
          <w:sz w:val="22"/>
        </w:rPr>
        <w:t>VOC</w:t>
      </w:r>
      <w:r w:rsidRPr="00E2735D">
        <w:rPr>
          <w:rFonts w:ascii="ＭＳ 明朝" w:eastAsia="ＭＳ 明朝" w:hAnsi="ＭＳ 明朝" w:hint="eastAsia"/>
          <w:sz w:val="22"/>
        </w:rPr>
        <w:t>総量として第一種管理化学物質に、残りの物質が第二種管理化学物質に選定された。</w:t>
      </w:r>
    </w:p>
    <w:p w14:paraId="792C67C1" w14:textId="77777777" w:rsidR="00314009" w:rsidRDefault="00314009" w:rsidP="00314009">
      <w:pPr>
        <w:rPr>
          <w:rFonts w:ascii="ＭＳ 明朝" w:eastAsia="ＭＳ 明朝" w:hAnsi="ＭＳ 明朝"/>
          <w:sz w:val="22"/>
        </w:rPr>
      </w:pPr>
    </w:p>
    <w:p w14:paraId="37954628" w14:textId="77777777" w:rsidR="00314009" w:rsidRPr="00E2735D" w:rsidRDefault="00314009" w:rsidP="00314009">
      <w:pPr>
        <w:ind w:firstLineChars="100" w:firstLine="220"/>
        <w:rPr>
          <w:rFonts w:ascii="ＭＳ 明朝" w:eastAsia="ＭＳ 明朝" w:hAnsi="ＭＳ 明朝"/>
          <w:sz w:val="22"/>
        </w:rPr>
      </w:pPr>
      <w:r>
        <w:rPr>
          <w:rFonts w:ascii="ＭＳ 明朝" w:eastAsia="ＭＳ 明朝" w:hAnsi="ＭＳ 明朝" w:hint="eastAsia"/>
          <w:sz w:val="22"/>
        </w:rPr>
        <w:t>４）指定化学物質の見直しに伴う管理化学物質の見直し（</w:t>
      </w:r>
      <w:r w:rsidRPr="00E2735D">
        <w:rPr>
          <w:rFonts w:ascii="ＭＳ 明朝" w:eastAsia="ＭＳ 明朝" w:hAnsi="ＭＳ 明朝" w:hint="eastAsia"/>
          <w:sz w:val="22"/>
        </w:rPr>
        <w:t>平成2</w:t>
      </w:r>
      <w:r>
        <w:rPr>
          <w:rFonts w:ascii="ＭＳ 明朝" w:eastAsia="ＭＳ 明朝" w:hAnsi="ＭＳ 明朝" w:hint="eastAsia"/>
          <w:sz w:val="22"/>
        </w:rPr>
        <w:t>2</w:t>
      </w:r>
      <w:r w:rsidRPr="00E2735D">
        <w:rPr>
          <w:rFonts w:ascii="ＭＳ 明朝" w:eastAsia="ＭＳ 明朝" w:hAnsi="ＭＳ 明朝" w:hint="eastAsia"/>
          <w:sz w:val="22"/>
        </w:rPr>
        <w:t>年</w:t>
      </w:r>
      <w:r>
        <w:rPr>
          <w:rFonts w:ascii="ＭＳ 明朝" w:eastAsia="ＭＳ 明朝" w:hAnsi="ＭＳ 明朝" w:hint="eastAsia"/>
          <w:sz w:val="22"/>
        </w:rPr>
        <w:t>）</w:t>
      </w:r>
    </w:p>
    <w:p w14:paraId="74B14DDC" w14:textId="77777777" w:rsidR="00314009" w:rsidRPr="00E2735D" w:rsidRDefault="00314009" w:rsidP="00314009">
      <w:pPr>
        <w:ind w:leftChars="100" w:left="210" w:firstLineChars="100" w:firstLine="220"/>
        <w:rPr>
          <w:rFonts w:ascii="ＭＳ 明朝" w:eastAsia="ＭＳ 明朝" w:hAnsi="ＭＳ 明朝"/>
          <w:sz w:val="22"/>
        </w:rPr>
      </w:pPr>
      <w:r w:rsidRPr="00E2735D">
        <w:rPr>
          <w:rFonts w:ascii="ＭＳ 明朝" w:eastAsia="ＭＳ 明朝" w:hAnsi="ＭＳ 明朝" w:hint="eastAsia"/>
          <w:sz w:val="22"/>
        </w:rPr>
        <w:t>化管法の施行から７年を経過したことから化管法対象物質の見直しが行われた。化管法制定時の基準を踏襲しつつ最新の科学的知見により対象物質が選定された。特定第一種指定</w:t>
      </w:r>
      <w:r>
        <w:rPr>
          <w:rFonts w:ascii="ＭＳ 明朝" w:eastAsia="ＭＳ 明朝" w:hAnsi="ＭＳ 明朝" w:hint="eastAsia"/>
          <w:sz w:val="22"/>
        </w:rPr>
        <w:t>化学物質</w:t>
      </w:r>
      <w:r w:rsidRPr="00E2735D">
        <w:rPr>
          <w:rFonts w:ascii="ＭＳ 明朝" w:eastAsia="ＭＳ 明朝" w:hAnsi="ＭＳ 明朝" w:hint="eastAsia"/>
          <w:sz w:val="22"/>
        </w:rPr>
        <w:t>については変異原性と生殖発生毒性の観点を追加して選定が行われた。</w:t>
      </w:r>
    </w:p>
    <w:p w14:paraId="5104EF40" w14:textId="77777777" w:rsidR="00314009" w:rsidRPr="00E2735D" w:rsidRDefault="00314009" w:rsidP="00314009">
      <w:pPr>
        <w:ind w:leftChars="100" w:left="210" w:firstLineChars="100" w:firstLine="220"/>
        <w:rPr>
          <w:rFonts w:ascii="ＭＳ 明朝" w:eastAsia="ＭＳ 明朝" w:hAnsi="ＭＳ 明朝"/>
          <w:sz w:val="22"/>
        </w:rPr>
      </w:pPr>
      <w:r w:rsidRPr="00E2735D">
        <w:rPr>
          <w:rFonts w:ascii="ＭＳ 明朝" w:eastAsia="ＭＳ 明朝" w:hAnsi="ＭＳ 明朝" w:hint="eastAsia"/>
          <w:sz w:val="22"/>
        </w:rPr>
        <w:t>また、</w:t>
      </w:r>
      <w:r>
        <w:rPr>
          <w:rFonts w:ascii="ＭＳ 明朝" w:eastAsia="ＭＳ 明朝" w:hAnsi="ＭＳ 明朝" w:hint="eastAsia"/>
          <w:sz w:val="22"/>
        </w:rPr>
        <w:t>条例</w:t>
      </w:r>
      <w:r w:rsidRPr="00E2735D">
        <w:rPr>
          <w:rFonts w:ascii="ＭＳ 明朝" w:eastAsia="ＭＳ 明朝" w:hAnsi="ＭＳ 明朝" w:hint="eastAsia"/>
          <w:sz w:val="22"/>
        </w:rPr>
        <w:t>の府独自指定物質については、法との整合を図り、新たに化管法対象物質となった物質が除外された。</w:t>
      </w:r>
    </w:p>
    <w:p w14:paraId="455B4DAE" w14:textId="77777777" w:rsidR="00314009" w:rsidRPr="00E2735D" w:rsidRDefault="00314009" w:rsidP="00314009">
      <w:pPr>
        <w:ind w:leftChars="100" w:left="210" w:firstLineChars="100" w:firstLine="220"/>
        <w:rPr>
          <w:rFonts w:ascii="ＭＳ 明朝" w:eastAsia="ＭＳ 明朝" w:hAnsi="ＭＳ 明朝"/>
          <w:sz w:val="22"/>
        </w:rPr>
      </w:pPr>
      <w:r w:rsidRPr="00E2735D">
        <w:rPr>
          <w:rFonts w:ascii="ＭＳ 明朝" w:eastAsia="ＭＳ 明朝" w:hAnsi="ＭＳ 明朝" w:hint="eastAsia"/>
          <w:sz w:val="22"/>
        </w:rPr>
        <w:t>現行の府独自指定物質を表Ⅶ－</w:t>
      </w:r>
      <w:r>
        <w:rPr>
          <w:rFonts w:ascii="ＭＳ 明朝" w:eastAsia="ＭＳ 明朝" w:hAnsi="ＭＳ 明朝" w:hint="eastAsia"/>
          <w:sz w:val="22"/>
        </w:rPr>
        <w:t>２及びⅦ－３</w:t>
      </w:r>
      <w:r w:rsidRPr="00E2735D">
        <w:rPr>
          <w:rFonts w:ascii="ＭＳ 明朝" w:eastAsia="ＭＳ 明朝" w:hAnsi="ＭＳ 明朝" w:hint="eastAsia"/>
          <w:sz w:val="22"/>
        </w:rPr>
        <w:t>に示す。</w:t>
      </w:r>
    </w:p>
    <w:p w14:paraId="5ABFE779" w14:textId="77777777" w:rsidR="00314009" w:rsidRDefault="00314009" w:rsidP="00314009">
      <w:pPr>
        <w:rPr>
          <w:rFonts w:ascii="ＭＳ 明朝" w:eastAsia="ＭＳ 明朝" w:hAnsi="ＭＳ 明朝"/>
          <w:sz w:val="22"/>
        </w:rPr>
      </w:pPr>
    </w:p>
    <w:p w14:paraId="0F1FEFF1" w14:textId="77777777" w:rsidR="00314009" w:rsidRDefault="00314009" w:rsidP="00314009">
      <w:pPr>
        <w:rPr>
          <w:rFonts w:ascii="ＭＳ 明朝" w:eastAsia="ＭＳ 明朝" w:hAnsi="ＭＳ 明朝"/>
          <w:sz w:val="22"/>
        </w:rPr>
      </w:pPr>
    </w:p>
    <w:p w14:paraId="5744A201" w14:textId="77777777" w:rsidR="00314009" w:rsidRDefault="00314009" w:rsidP="00314009">
      <w:pPr>
        <w:rPr>
          <w:rFonts w:ascii="ＭＳ 明朝" w:eastAsia="ＭＳ 明朝" w:hAnsi="ＭＳ 明朝"/>
          <w:sz w:val="22"/>
        </w:rPr>
      </w:pPr>
    </w:p>
    <w:p w14:paraId="7F07D5B4" w14:textId="77777777" w:rsidR="00314009" w:rsidRDefault="00314009" w:rsidP="00314009">
      <w:pPr>
        <w:rPr>
          <w:rFonts w:ascii="ＭＳ 明朝" w:eastAsia="ＭＳ 明朝" w:hAnsi="ＭＳ 明朝"/>
          <w:sz w:val="22"/>
        </w:rPr>
      </w:pPr>
    </w:p>
    <w:p w14:paraId="6A9E5652" w14:textId="77777777" w:rsidR="00314009" w:rsidRPr="006909BA" w:rsidRDefault="00314009" w:rsidP="00314009">
      <w:pPr>
        <w:rPr>
          <w:rFonts w:ascii="ＭＳ 明朝" w:eastAsia="ＭＳ 明朝" w:hAnsi="ＭＳ 明朝"/>
          <w:sz w:val="22"/>
        </w:rPr>
      </w:pPr>
    </w:p>
    <w:p w14:paraId="57627269" w14:textId="77777777" w:rsidR="00314009" w:rsidRPr="00446F15" w:rsidRDefault="00314009" w:rsidP="00314009">
      <w:pPr>
        <w:suppressLineNumbers/>
        <w:jc w:val="cente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表Ⅶ－２　府独自指定物質（第一種管理化学物質）</w:t>
      </w:r>
    </w:p>
    <w:tbl>
      <w:tblPr>
        <w:tblpPr w:leftFromText="142" w:rightFromText="142" w:vertAnchor="text" w:horzAnchor="margin" w:tblpY="69"/>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4961"/>
        <w:gridCol w:w="2835"/>
      </w:tblGrid>
      <w:tr w:rsidR="00314009" w:rsidRPr="001D529C" w14:paraId="764D1CA9" w14:textId="77777777" w:rsidTr="00FD02E0">
        <w:trPr>
          <w:trHeight w:val="70"/>
        </w:trPr>
        <w:tc>
          <w:tcPr>
            <w:tcW w:w="988" w:type="dxa"/>
            <w:vAlign w:val="center"/>
            <w:hideMark/>
          </w:tcPr>
          <w:p w14:paraId="76CC1230" w14:textId="77777777" w:rsidR="00314009" w:rsidRPr="001D529C" w:rsidRDefault="00314009" w:rsidP="00FD02E0">
            <w:pPr>
              <w:spacing w:line="280" w:lineRule="exact"/>
              <w:jc w:val="center"/>
              <w:rPr>
                <w:rFonts w:ascii="ＭＳ 明朝" w:eastAsia="ＭＳ 明朝" w:hAnsi="ＭＳ 明朝"/>
                <w:sz w:val="22"/>
              </w:rPr>
            </w:pPr>
            <w:r w:rsidRPr="001D529C">
              <w:rPr>
                <w:rFonts w:ascii="ＭＳ 明朝" w:eastAsia="ＭＳ 明朝" w:hAnsi="ＭＳ 明朝" w:hint="eastAsia"/>
                <w:sz w:val="22"/>
              </w:rPr>
              <w:t>号番号</w:t>
            </w:r>
          </w:p>
        </w:tc>
        <w:tc>
          <w:tcPr>
            <w:tcW w:w="4961" w:type="dxa"/>
            <w:noWrap/>
            <w:vAlign w:val="center"/>
            <w:hideMark/>
          </w:tcPr>
          <w:p w14:paraId="0DE2B8CC" w14:textId="77777777" w:rsidR="00314009" w:rsidRPr="001D529C" w:rsidRDefault="00314009" w:rsidP="00FD02E0">
            <w:pPr>
              <w:spacing w:line="280" w:lineRule="exact"/>
              <w:jc w:val="center"/>
              <w:rPr>
                <w:rFonts w:ascii="ＭＳ 明朝" w:eastAsia="ＭＳ 明朝" w:hAnsi="ＭＳ 明朝"/>
                <w:sz w:val="22"/>
              </w:rPr>
            </w:pPr>
            <w:r w:rsidRPr="001D529C">
              <w:rPr>
                <w:rFonts w:ascii="ＭＳ 明朝" w:eastAsia="ＭＳ 明朝" w:hAnsi="ＭＳ 明朝" w:hint="eastAsia"/>
                <w:sz w:val="22"/>
              </w:rPr>
              <w:t>物質名</w:t>
            </w:r>
          </w:p>
        </w:tc>
        <w:tc>
          <w:tcPr>
            <w:tcW w:w="2835" w:type="dxa"/>
            <w:vAlign w:val="center"/>
          </w:tcPr>
          <w:p w14:paraId="4DD8193D" w14:textId="77777777" w:rsidR="00314009" w:rsidRPr="001D529C" w:rsidRDefault="00314009" w:rsidP="00FD02E0">
            <w:pPr>
              <w:spacing w:line="280" w:lineRule="exact"/>
              <w:jc w:val="center"/>
              <w:rPr>
                <w:rFonts w:ascii="ＭＳ 明朝" w:eastAsia="ＭＳ 明朝" w:hAnsi="ＭＳ 明朝"/>
                <w:sz w:val="22"/>
              </w:rPr>
            </w:pPr>
            <w:r w:rsidRPr="001D529C">
              <w:rPr>
                <w:rFonts w:ascii="ＭＳ 明朝" w:eastAsia="ＭＳ 明朝" w:hAnsi="ＭＳ 明朝" w:hint="eastAsia"/>
                <w:sz w:val="22"/>
              </w:rPr>
              <w:t>別名</w:t>
            </w:r>
          </w:p>
        </w:tc>
      </w:tr>
      <w:tr w:rsidR="00314009" w:rsidRPr="001D529C" w14:paraId="5D38C230" w14:textId="77777777" w:rsidTr="00FD02E0">
        <w:trPr>
          <w:trHeight w:val="70"/>
        </w:trPr>
        <w:tc>
          <w:tcPr>
            <w:tcW w:w="988" w:type="dxa"/>
            <w:noWrap/>
            <w:vAlign w:val="center"/>
            <w:hideMark/>
          </w:tcPr>
          <w:p w14:paraId="075187FE" w14:textId="77777777" w:rsidR="00314009" w:rsidRPr="001D529C" w:rsidRDefault="00314009" w:rsidP="00FD02E0">
            <w:pPr>
              <w:spacing w:line="280" w:lineRule="exact"/>
              <w:jc w:val="center"/>
              <w:rPr>
                <w:rFonts w:ascii="ＭＳ 明朝" w:eastAsia="ＭＳ 明朝" w:hAnsi="ＭＳ 明朝"/>
                <w:sz w:val="22"/>
              </w:rPr>
            </w:pPr>
            <w:r w:rsidRPr="001D529C">
              <w:rPr>
                <w:rFonts w:ascii="ＭＳ 明朝" w:eastAsia="ＭＳ 明朝" w:hAnsi="ＭＳ 明朝" w:hint="eastAsia"/>
                <w:sz w:val="22"/>
              </w:rPr>
              <w:t>１</w:t>
            </w:r>
          </w:p>
        </w:tc>
        <w:tc>
          <w:tcPr>
            <w:tcW w:w="4961" w:type="dxa"/>
            <w:noWrap/>
            <w:vAlign w:val="center"/>
            <w:hideMark/>
          </w:tcPr>
          <w:p w14:paraId="5DDAD3D8" w14:textId="77777777" w:rsidR="00314009" w:rsidRPr="001D529C" w:rsidRDefault="00314009" w:rsidP="00FD02E0">
            <w:pPr>
              <w:spacing w:line="280" w:lineRule="exact"/>
              <w:rPr>
                <w:rFonts w:ascii="ＭＳ 明朝" w:eastAsia="ＭＳ 明朝" w:hAnsi="ＭＳ 明朝"/>
                <w:sz w:val="22"/>
              </w:rPr>
            </w:pPr>
            <w:r w:rsidRPr="001D529C">
              <w:rPr>
                <w:rFonts w:ascii="ＭＳ 明朝" w:eastAsia="ＭＳ 明朝" w:hAnsi="ＭＳ 明朝" w:hint="eastAsia"/>
                <w:sz w:val="22"/>
              </w:rPr>
              <w:t>エチレングリコールモノブチルエーテル</w:t>
            </w:r>
          </w:p>
        </w:tc>
        <w:tc>
          <w:tcPr>
            <w:tcW w:w="2835" w:type="dxa"/>
            <w:vAlign w:val="center"/>
          </w:tcPr>
          <w:p w14:paraId="2EFDE4A1" w14:textId="77777777" w:rsidR="00314009" w:rsidRPr="001D529C" w:rsidRDefault="00314009" w:rsidP="00FD02E0">
            <w:pPr>
              <w:spacing w:line="280" w:lineRule="exact"/>
              <w:rPr>
                <w:rFonts w:ascii="ＭＳ 明朝" w:eastAsia="ＭＳ 明朝" w:hAnsi="ＭＳ 明朝"/>
                <w:sz w:val="22"/>
              </w:rPr>
            </w:pPr>
          </w:p>
        </w:tc>
      </w:tr>
      <w:tr w:rsidR="00314009" w:rsidRPr="001D529C" w14:paraId="39704380" w14:textId="77777777" w:rsidTr="00FD02E0">
        <w:trPr>
          <w:trHeight w:val="270"/>
        </w:trPr>
        <w:tc>
          <w:tcPr>
            <w:tcW w:w="988" w:type="dxa"/>
            <w:noWrap/>
            <w:vAlign w:val="center"/>
            <w:hideMark/>
          </w:tcPr>
          <w:p w14:paraId="657E9323" w14:textId="77777777" w:rsidR="00314009" w:rsidRPr="001D529C" w:rsidRDefault="00314009" w:rsidP="00FD02E0">
            <w:pPr>
              <w:spacing w:line="280" w:lineRule="exact"/>
              <w:jc w:val="center"/>
              <w:rPr>
                <w:rFonts w:ascii="ＭＳ 明朝" w:eastAsia="ＭＳ 明朝" w:hAnsi="ＭＳ 明朝"/>
                <w:sz w:val="22"/>
              </w:rPr>
            </w:pPr>
            <w:r w:rsidRPr="001D529C">
              <w:rPr>
                <w:rFonts w:ascii="ＭＳ 明朝" w:eastAsia="ＭＳ 明朝" w:hAnsi="ＭＳ 明朝" w:hint="eastAsia"/>
                <w:sz w:val="22"/>
              </w:rPr>
              <w:t>２</w:t>
            </w:r>
          </w:p>
        </w:tc>
        <w:tc>
          <w:tcPr>
            <w:tcW w:w="4961" w:type="dxa"/>
            <w:noWrap/>
            <w:vAlign w:val="center"/>
            <w:hideMark/>
          </w:tcPr>
          <w:p w14:paraId="43DF8E8A" w14:textId="77777777" w:rsidR="00314009" w:rsidRPr="001D529C" w:rsidRDefault="00314009" w:rsidP="00FD02E0">
            <w:pPr>
              <w:spacing w:line="280" w:lineRule="exact"/>
              <w:rPr>
                <w:rFonts w:ascii="ＭＳ 明朝" w:eastAsia="ＭＳ 明朝" w:hAnsi="ＭＳ 明朝"/>
                <w:sz w:val="22"/>
              </w:rPr>
            </w:pPr>
            <w:r>
              <w:rPr>
                <w:rFonts w:ascii="ＭＳ 明朝" w:eastAsia="ＭＳ 明朝" w:hAnsi="ＭＳ 明朝" w:hint="eastAsia"/>
                <w:sz w:val="22"/>
              </w:rPr>
              <w:t>ギ</w:t>
            </w:r>
            <w:r w:rsidRPr="001D529C">
              <w:rPr>
                <w:rFonts w:ascii="ＭＳ 明朝" w:eastAsia="ＭＳ 明朝" w:hAnsi="ＭＳ 明朝" w:hint="eastAsia"/>
                <w:sz w:val="22"/>
              </w:rPr>
              <w:t>酸</w:t>
            </w:r>
          </w:p>
        </w:tc>
        <w:tc>
          <w:tcPr>
            <w:tcW w:w="2835" w:type="dxa"/>
            <w:vAlign w:val="center"/>
          </w:tcPr>
          <w:p w14:paraId="726C2264" w14:textId="77777777" w:rsidR="00314009" w:rsidRPr="001D529C" w:rsidRDefault="00314009" w:rsidP="00FD02E0">
            <w:pPr>
              <w:spacing w:line="280" w:lineRule="exact"/>
              <w:rPr>
                <w:rFonts w:ascii="ＭＳ 明朝" w:eastAsia="ＭＳ 明朝" w:hAnsi="ＭＳ 明朝"/>
                <w:sz w:val="22"/>
              </w:rPr>
            </w:pPr>
          </w:p>
        </w:tc>
      </w:tr>
      <w:tr w:rsidR="00314009" w:rsidRPr="001D529C" w14:paraId="7C924C34" w14:textId="77777777" w:rsidTr="00FD02E0">
        <w:trPr>
          <w:trHeight w:val="270"/>
        </w:trPr>
        <w:tc>
          <w:tcPr>
            <w:tcW w:w="988" w:type="dxa"/>
            <w:noWrap/>
            <w:vAlign w:val="center"/>
            <w:hideMark/>
          </w:tcPr>
          <w:p w14:paraId="22DA5201" w14:textId="77777777" w:rsidR="00314009" w:rsidRPr="001D529C" w:rsidRDefault="00314009" w:rsidP="00FD02E0">
            <w:pPr>
              <w:spacing w:line="280" w:lineRule="exact"/>
              <w:jc w:val="center"/>
              <w:rPr>
                <w:rFonts w:ascii="ＭＳ 明朝" w:eastAsia="ＭＳ 明朝" w:hAnsi="ＭＳ 明朝"/>
                <w:sz w:val="22"/>
              </w:rPr>
            </w:pPr>
            <w:r w:rsidRPr="001D529C">
              <w:rPr>
                <w:rFonts w:ascii="ＭＳ 明朝" w:eastAsia="ＭＳ 明朝" w:hAnsi="ＭＳ 明朝" w:hint="eastAsia"/>
                <w:sz w:val="22"/>
              </w:rPr>
              <w:t>３</w:t>
            </w:r>
          </w:p>
        </w:tc>
        <w:tc>
          <w:tcPr>
            <w:tcW w:w="4961" w:type="dxa"/>
            <w:noWrap/>
            <w:vAlign w:val="center"/>
            <w:hideMark/>
          </w:tcPr>
          <w:p w14:paraId="2C88B54C" w14:textId="77777777" w:rsidR="00314009" w:rsidRPr="001D529C" w:rsidRDefault="00314009" w:rsidP="00FD02E0">
            <w:pPr>
              <w:spacing w:line="280" w:lineRule="exact"/>
              <w:rPr>
                <w:rFonts w:ascii="ＭＳ 明朝" w:eastAsia="ＭＳ 明朝" w:hAnsi="ＭＳ 明朝"/>
                <w:sz w:val="22"/>
              </w:rPr>
            </w:pPr>
            <w:r w:rsidRPr="001D529C">
              <w:rPr>
                <w:rFonts w:ascii="ＭＳ 明朝" w:eastAsia="ＭＳ 明朝" w:hAnsi="ＭＳ 明朝" w:hint="eastAsia"/>
                <w:sz w:val="22"/>
              </w:rPr>
              <w:t>2-クロロ-1,3-</w:t>
            </w:r>
            <w:r>
              <w:rPr>
                <w:rFonts w:ascii="ＭＳ 明朝" w:eastAsia="ＭＳ 明朝" w:hAnsi="ＭＳ 明朝" w:hint="eastAsia"/>
                <w:sz w:val="22"/>
              </w:rPr>
              <w:t>ブタジエン</w:t>
            </w:r>
          </w:p>
        </w:tc>
        <w:tc>
          <w:tcPr>
            <w:tcW w:w="2835" w:type="dxa"/>
            <w:vAlign w:val="center"/>
          </w:tcPr>
          <w:p w14:paraId="13A002A6" w14:textId="77777777" w:rsidR="00314009" w:rsidRPr="001D529C" w:rsidRDefault="00314009" w:rsidP="00FD02E0">
            <w:pPr>
              <w:spacing w:line="280" w:lineRule="exact"/>
              <w:rPr>
                <w:rFonts w:ascii="ＭＳ 明朝" w:eastAsia="ＭＳ 明朝" w:hAnsi="ＭＳ 明朝"/>
                <w:sz w:val="22"/>
              </w:rPr>
            </w:pPr>
            <w:r w:rsidRPr="001D529C">
              <w:rPr>
                <w:rFonts w:ascii="ＭＳ 明朝" w:eastAsia="ＭＳ 明朝" w:hAnsi="ＭＳ 明朝" w:hint="eastAsia"/>
                <w:sz w:val="22"/>
              </w:rPr>
              <w:t>クロロプレン</w:t>
            </w:r>
          </w:p>
        </w:tc>
      </w:tr>
      <w:tr w:rsidR="00314009" w:rsidRPr="001D529C" w14:paraId="7126061E" w14:textId="77777777" w:rsidTr="00FD02E0">
        <w:trPr>
          <w:trHeight w:val="270"/>
        </w:trPr>
        <w:tc>
          <w:tcPr>
            <w:tcW w:w="988" w:type="dxa"/>
            <w:noWrap/>
            <w:vAlign w:val="center"/>
            <w:hideMark/>
          </w:tcPr>
          <w:p w14:paraId="1382660C" w14:textId="77777777" w:rsidR="00314009" w:rsidRPr="001D529C" w:rsidRDefault="00314009" w:rsidP="00FD02E0">
            <w:pPr>
              <w:spacing w:line="280" w:lineRule="exact"/>
              <w:jc w:val="center"/>
              <w:rPr>
                <w:rFonts w:ascii="ＭＳ 明朝" w:eastAsia="ＭＳ 明朝" w:hAnsi="ＭＳ 明朝"/>
                <w:sz w:val="22"/>
              </w:rPr>
            </w:pPr>
            <w:r w:rsidRPr="001D529C">
              <w:rPr>
                <w:rFonts w:ascii="ＭＳ 明朝" w:eastAsia="ＭＳ 明朝" w:hAnsi="ＭＳ 明朝" w:hint="eastAsia"/>
                <w:sz w:val="22"/>
              </w:rPr>
              <w:t>４</w:t>
            </w:r>
          </w:p>
        </w:tc>
        <w:tc>
          <w:tcPr>
            <w:tcW w:w="4961" w:type="dxa"/>
            <w:noWrap/>
            <w:vAlign w:val="center"/>
            <w:hideMark/>
          </w:tcPr>
          <w:p w14:paraId="0C919748" w14:textId="77777777" w:rsidR="00314009" w:rsidRPr="001D529C" w:rsidRDefault="00314009" w:rsidP="00FD02E0">
            <w:pPr>
              <w:spacing w:line="280" w:lineRule="exact"/>
              <w:rPr>
                <w:rFonts w:ascii="ＭＳ 明朝" w:eastAsia="ＭＳ 明朝" w:hAnsi="ＭＳ 明朝"/>
                <w:sz w:val="22"/>
              </w:rPr>
            </w:pPr>
            <w:r w:rsidRPr="001D529C">
              <w:rPr>
                <w:rFonts w:ascii="ＭＳ 明朝" w:eastAsia="ＭＳ 明朝" w:hAnsi="ＭＳ 明朝" w:hint="eastAsia"/>
                <w:sz w:val="22"/>
              </w:rPr>
              <w:t>クロロメチルメチルエーテル</w:t>
            </w:r>
          </w:p>
        </w:tc>
        <w:tc>
          <w:tcPr>
            <w:tcW w:w="2835" w:type="dxa"/>
            <w:vAlign w:val="center"/>
          </w:tcPr>
          <w:p w14:paraId="48654C1E" w14:textId="77777777" w:rsidR="00314009" w:rsidRPr="001D529C" w:rsidRDefault="00314009" w:rsidP="00FD02E0">
            <w:pPr>
              <w:spacing w:line="280" w:lineRule="exact"/>
              <w:rPr>
                <w:rFonts w:ascii="ＭＳ 明朝" w:eastAsia="ＭＳ 明朝" w:hAnsi="ＭＳ 明朝"/>
                <w:sz w:val="22"/>
              </w:rPr>
            </w:pPr>
          </w:p>
        </w:tc>
      </w:tr>
      <w:tr w:rsidR="00314009" w:rsidRPr="001D529C" w14:paraId="52392989" w14:textId="77777777" w:rsidTr="00FD02E0">
        <w:trPr>
          <w:trHeight w:val="270"/>
        </w:trPr>
        <w:tc>
          <w:tcPr>
            <w:tcW w:w="988" w:type="dxa"/>
            <w:noWrap/>
            <w:vAlign w:val="center"/>
            <w:hideMark/>
          </w:tcPr>
          <w:p w14:paraId="5AC5AA54" w14:textId="77777777" w:rsidR="00314009" w:rsidRPr="001D529C" w:rsidRDefault="00314009" w:rsidP="00FD02E0">
            <w:pPr>
              <w:spacing w:line="280" w:lineRule="exact"/>
              <w:jc w:val="center"/>
              <w:rPr>
                <w:rFonts w:ascii="ＭＳ 明朝" w:eastAsia="ＭＳ 明朝" w:hAnsi="ＭＳ 明朝"/>
                <w:sz w:val="22"/>
              </w:rPr>
            </w:pPr>
            <w:r w:rsidRPr="001D529C">
              <w:rPr>
                <w:rFonts w:ascii="ＭＳ 明朝" w:eastAsia="ＭＳ 明朝" w:hAnsi="ＭＳ 明朝" w:hint="eastAsia"/>
                <w:sz w:val="22"/>
              </w:rPr>
              <w:t>５</w:t>
            </w:r>
          </w:p>
        </w:tc>
        <w:tc>
          <w:tcPr>
            <w:tcW w:w="4961" w:type="dxa"/>
            <w:noWrap/>
            <w:vAlign w:val="center"/>
            <w:hideMark/>
          </w:tcPr>
          <w:p w14:paraId="6C24350D" w14:textId="77777777" w:rsidR="00314009" w:rsidRPr="001D529C" w:rsidRDefault="00314009" w:rsidP="00FD02E0">
            <w:pPr>
              <w:spacing w:line="280" w:lineRule="exact"/>
              <w:rPr>
                <w:rFonts w:ascii="ＭＳ 明朝" w:eastAsia="ＭＳ 明朝" w:hAnsi="ＭＳ 明朝"/>
                <w:sz w:val="22"/>
              </w:rPr>
            </w:pPr>
            <w:r w:rsidRPr="001D529C">
              <w:rPr>
                <w:rFonts w:ascii="ＭＳ 明朝" w:eastAsia="ＭＳ 明朝" w:hAnsi="ＭＳ 明朝" w:hint="eastAsia"/>
                <w:sz w:val="22"/>
              </w:rPr>
              <w:t>酢酸ブチル</w:t>
            </w:r>
          </w:p>
        </w:tc>
        <w:tc>
          <w:tcPr>
            <w:tcW w:w="2835" w:type="dxa"/>
            <w:vAlign w:val="center"/>
          </w:tcPr>
          <w:p w14:paraId="44141A13" w14:textId="77777777" w:rsidR="00314009" w:rsidRPr="001D529C" w:rsidRDefault="00314009" w:rsidP="00FD02E0">
            <w:pPr>
              <w:spacing w:line="280" w:lineRule="exact"/>
              <w:rPr>
                <w:rFonts w:ascii="ＭＳ 明朝" w:eastAsia="ＭＳ 明朝" w:hAnsi="ＭＳ 明朝"/>
                <w:sz w:val="22"/>
              </w:rPr>
            </w:pPr>
          </w:p>
        </w:tc>
      </w:tr>
      <w:tr w:rsidR="00314009" w:rsidRPr="001D529C" w14:paraId="2DBC774E" w14:textId="77777777" w:rsidTr="00FD02E0">
        <w:trPr>
          <w:trHeight w:val="270"/>
        </w:trPr>
        <w:tc>
          <w:tcPr>
            <w:tcW w:w="988" w:type="dxa"/>
            <w:noWrap/>
            <w:vAlign w:val="center"/>
            <w:hideMark/>
          </w:tcPr>
          <w:p w14:paraId="75FB566A" w14:textId="77777777" w:rsidR="00314009" w:rsidRPr="001D529C" w:rsidRDefault="00314009" w:rsidP="00FD02E0">
            <w:pPr>
              <w:spacing w:line="280" w:lineRule="exact"/>
              <w:jc w:val="center"/>
              <w:rPr>
                <w:rFonts w:ascii="ＭＳ 明朝" w:eastAsia="ＭＳ 明朝" w:hAnsi="ＭＳ 明朝"/>
                <w:sz w:val="22"/>
              </w:rPr>
            </w:pPr>
            <w:r w:rsidRPr="001D529C">
              <w:rPr>
                <w:rFonts w:ascii="ＭＳ 明朝" w:eastAsia="ＭＳ 明朝" w:hAnsi="ＭＳ 明朝" w:hint="eastAsia"/>
                <w:sz w:val="22"/>
              </w:rPr>
              <w:t>６</w:t>
            </w:r>
          </w:p>
        </w:tc>
        <w:tc>
          <w:tcPr>
            <w:tcW w:w="4961" w:type="dxa"/>
            <w:noWrap/>
            <w:vAlign w:val="center"/>
            <w:hideMark/>
          </w:tcPr>
          <w:p w14:paraId="462F250E" w14:textId="77777777" w:rsidR="00314009" w:rsidRPr="001D529C" w:rsidRDefault="00314009" w:rsidP="00FD02E0">
            <w:pPr>
              <w:spacing w:line="280" w:lineRule="exact"/>
              <w:rPr>
                <w:rFonts w:ascii="ＭＳ 明朝" w:eastAsia="ＭＳ 明朝" w:hAnsi="ＭＳ 明朝"/>
                <w:sz w:val="22"/>
              </w:rPr>
            </w:pPr>
            <w:r w:rsidRPr="001D529C">
              <w:rPr>
                <w:rFonts w:ascii="ＭＳ 明朝" w:eastAsia="ＭＳ 明朝" w:hAnsi="ＭＳ 明朝" w:hint="eastAsia"/>
                <w:sz w:val="22"/>
              </w:rPr>
              <w:t>三塩化リン</w:t>
            </w:r>
          </w:p>
        </w:tc>
        <w:tc>
          <w:tcPr>
            <w:tcW w:w="2835" w:type="dxa"/>
            <w:vAlign w:val="center"/>
          </w:tcPr>
          <w:p w14:paraId="19AD705E" w14:textId="77777777" w:rsidR="00314009" w:rsidRPr="001D529C" w:rsidRDefault="00314009" w:rsidP="00FD02E0">
            <w:pPr>
              <w:spacing w:line="280" w:lineRule="exact"/>
              <w:rPr>
                <w:rFonts w:ascii="ＭＳ 明朝" w:eastAsia="ＭＳ 明朝" w:hAnsi="ＭＳ 明朝"/>
                <w:sz w:val="22"/>
              </w:rPr>
            </w:pPr>
          </w:p>
        </w:tc>
      </w:tr>
      <w:tr w:rsidR="00314009" w:rsidRPr="001D529C" w14:paraId="02A8E5E3" w14:textId="77777777" w:rsidTr="00FD02E0">
        <w:trPr>
          <w:trHeight w:val="270"/>
        </w:trPr>
        <w:tc>
          <w:tcPr>
            <w:tcW w:w="988" w:type="dxa"/>
            <w:noWrap/>
            <w:vAlign w:val="center"/>
            <w:hideMark/>
          </w:tcPr>
          <w:p w14:paraId="3239A4CF" w14:textId="77777777" w:rsidR="00314009" w:rsidRPr="001D529C" w:rsidRDefault="00314009" w:rsidP="00FD02E0">
            <w:pPr>
              <w:spacing w:line="280" w:lineRule="exact"/>
              <w:jc w:val="center"/>
              <w:rPr>
                <w:rFonts w:ascii="ＭＳ 明朝" w:eastAsia="ＭＳ 明朝" w:hAnsi="ＭＳ 明朝"/>
                <w:sz w:val="22"/>
              </w:rPr>
            </w:pPr>
            <w:r w:rsidRPr="001D529C">
              <w:rPr>
                <w:rFonts w:ascii="ＭＳ 明朝" w:eastAsia="ＭＳ 明朝" w:hAnsi="ＭＳ 明朝" w:hint="eastAsia"/>
                <w:sz w:val="22"/>
              </w:rPr>
              <w:t>７</w:t>
            </w:r>
          </w:p>
        </w:tc>
        <w:tc>
          <w:tcPr>
            <w:tcW w:w="4961" w:type="dxa"/>
            <w:noWrap/>
            <w:vAlign w:val="center"/>
            <w:hideMark/>
          </w:tcPr>
          <w:p w14:paraId="687458E3" w14:textId="77777777" w:rsidR="00314009" w:rsidRPr="001D529C" w:rsidRDefault="00314009" w:rsidP="00FD02E0">
            <w:pPr>
              <w:spacing w:line="280" w:lineRule="exact"/>
              <w:rPr>
                <w:rFonts w:ascii="ＭＳ 明朝" w:eastAsia="ＭＳ 明朝" w:hAnsi="ＭＳ 明朝"/>
                <w:sz w:val="22"/>
              </w:rPr>
            </w:pPr>
            <w:r w:rsidRPr="001D529C">
              <w:rPr>
                <w:rFonts w:ascii="ＭＳ 明朝" w:eastAsia="ＭＳ 明朝" w:hAnsi="ＭＳ 明朝" w:hint="eastAsia"/>
                <w:sz w:val="22"/>
              </w:rPr>
              <w:t>シクロヘキサノン</w:t>
            </w:r>
          </w:p>
        </w:tc>
        <w:tc>
          <w:tcPr>
            <w:tcW w:w="2835" w:type="dxa"/>
            <w:vAlign w:val="center"/>
          </w:tcPr>
          <w:p w14:paraId="5282E570" w14:textId="77777777" w:rsidR="00314009" w:rsidRPr="001D529C" w:rsidRDefault="00314009" w:rsidP="00FD02E0">
            <w:pPr>
              <w:spacing w:line="280" w:lineRule="exact"/>
              <w:rPr>
                <w:rFonts w:ascii="ＭＳ 明朝" w:eastAsia="ＭＳ 明朝" w:hAnsi="ＭＳ 明朝"/>
                <w:sz w:val="22"/>
              </w:rPr>
            </w:pPr>
          </w:p>
        </w:tc>
      </w:tr>
      <w:tr w:rsidR="00314009" w:rsidRPr="001D529C" w14:paraId="7104E69C" w14:textId="77777777" w:rsidTr="00FD02E0">
        <w:trPr>
          <w:trHeight w:val="270"/>
        </w:trPr>
        <w:tc>
          <w:tcPr>
            <w:tcW w:w="988" w:type="dxa"/>
            <w:noWrap/>
            <w:vAlign w:val="center"/>
            <w:hideMark/>
          </w:tcPr>
          <w:p w14:paraId="2487F408" w14:textId="77777777" w:rsidR="00314009" w:rsidRPr="001D529C" w:rsidRDefault="00314009" w:rsidP="00FD02E0">
            <w:pPr>
              <w:spacing w:line="280" w:lineRule="exact"/>
              <w:jc w:val="center"/>
              <w:rPr>
                <w:rFonts w:ascii="ＭＳ 明朝" w:eastAsia="ＭＳ 明朝" w:hAnsi="ＭＳ 明朝"/>
                <w:sz w:val="22"/>
              </w:rPr>
            </w:pPr>
            <w:r w:rsidRPr="001D529C">
              <w:rPr>
                <w:rFonts w:ascii="ＭＳ 明朝" w:eastAsia="ＭＳ 明朝" w:hAnsi="ＭＳ 明朝" w:hint="eastAsia"/>
                <w:sz w:val="22"/>
              </w:rPr>
              <w:t>８</w:t>
            </w:r>
          </w:p>
        </w:tc>
        <w:tc>
          <w:tcPr>
            <w:tcW w:w="4961" w:type="dxa"/>
            <w:noWrap/>
            <w:vAlign w:val="center"/>
            <w:hideMark/>
          </w:tcPr>
          <w:p w14:paraId="0EA9A417" w14:textId="77777777" w:rsidR="00314009" w:rsidRPr="001D529C" w:rsidRDefault="00314009" w:rsidP="00FD02E0">
            <w:pPr>
              <w:spacing w:line="280" w:lineRule="exact"/>
              <w:rPr>
                <w:rFonts w:ascii="ＭＳ 明朝" w:eastAsia="ＭＳ 明朝" w:hAnsi="ＭＳ 明朝"/>
                <w:sz w:val="22"/>
              </w:rPr>
            </w:pPr>
            <w:r w:rsidRPr="001D529C">
              <w:rPr>
                <w:rFonts w:ascii="ＭＳ 明朝" w:eastAsia="ＭＳ 明朝" w:hAnsi="ＭＳ 明朝" w:hint="eastAsia"/>
                <w:sz w:val="22"/>
              </w:rPr>
              <w:t>シクロへキサン</w:t>
            </w:r>
          </w:p>
        </w:tc>
        <w:tc>
          <w:tcPr>
            <w:tcW w:w="2835" w:type="dxa"/>
            <w:vAlign w:val="center"/>
          </w:tcPr>
          <w:p w14:paraId="1D08ADEC" w14:textId="77777777" w:rsidR="00314009" w:rsidRPr="001D529C" w:rsidRDefault="00314009" w:rsidP="00FD02E0">
            <w:pPr>
              <w:spacing w:line="280" w:lineRule="exact"/>
              <w:rPr>
                <w:rFonts w:ascii="ＭＳ 明朝" w:eastAsia="ＭＳ 明朝" w:hAnsi="ＭＳ 明朝"/>
                <w:sz w:val="22"/>
              </w:rPr>
            </w:pPr>
          </w:p>
        </w:tc>
      </w:tr>
      <w:tr w:rsidR="00314009" w:rsidRPr="001D529C" w14:paraId="6FB7B0DA" w14:textId="77777777" w:rsidTr="00FD02E0">
        <w:trPr>
          <w:trHeight w:val="270"/>
        </w:trPr>
        <w:tc>
          <w:tcPr>
            <w:tcW w:w="988" w:type="dxa"/>
            <w:noWrap/>
            <w:vAlign w:val="center"/>
            <w:hideMark/>
          </w:tcPr>
          <w:p w14:paraId="640FF17F" w14:textId="77777777" w:rsidR="00314009" w:rsidRPr="001D529C" w:rsidRDefault="00314009" w:rsidP="00FD02E0">
            <w:pPr>
              <w:spacing w:line="280" w:lineRule="exact"/>
              <w:jc w:val="center"/>
              <w:rPr>
                <w:rFonts w:ascii="ＭＳ 明朝" w:eastAsia="ＭＳ 明朝" w:hAnsi="ＭＳ 明朝"/>
                <w:sz w:val="22"/>
              </w:rPr>
            </w:pPr>
            <w:r w:rsidRPr="001D529C">
              <w:rPr>
                <w:rFonts w:ascii="ＭＳ 明朝" w:eastAsia="ＭＳ 明朝" w:hAnsi="ＭＳ 明朝" w:hint="eastAsia"/>
                <w:sz w:val="22"/>
              </w:rPr>
              <w:t>９</w:t>
            </w:r>
          </w:p>
        </w:tc>
        <w:tc>
          <w:tcPr>
            <w:tcW w:w="4961" w:type="dxa"/>
            <w:noWrap/>
            <w:vAlign w:val="center"/>
            <w:hideMark/>
          </w:tcPr>
          <w:p w14:paraId="52B074AB" w14:textId="77777777" w:rsidR="00314009" w:rsidRPr="001D529C" w:rsidRDefault="00314009" w:rsidP="00FD02E0">
            <w:pPr>
              <w:spacing w:line="280" w:lineRule="exact"/>
              <w:rPr>
                <w:rFonts w:ascii="ＭＳ 明朝" w:eastAsia="ＭＳ 明朝" w:hAnsi="ＭＳ 明朝"/>
                <w:sz w:val="22"/>
              </w:rPr>
            </w:pPr>
            <w:r>
              <w:rPr>
                <w:rFonts w:ascii="ＭＳ 明朝" w:eastAsia="ＭＳ 明朝" w:hAnsi="ＭＳ 明朝" w:hint="eastAsia"/>
                <w:sz w:val="22"/>
              </w:rPr>
              <w:t>3</w:t>
            </w:r>
            <w:r w:rsidRPr="001D529C">
              <w:rPr>
                <w:rFonts w:ascii="ＭＳ 明朝" w:eastAsia="ＭＳ 明朝" w:hAnsi="ＭＳ 明朝" w:hint="eastAsia"/>
                <w:sz w:val="22"/>
              </w:rPr>
              <w:t>,3'-ジメトキシ-4,4'-ジアミノビフェニル</w:t>
            </w:r>
          </w:p>
        </w:tc>
        <w:tc>
          <w:tcPr>
            <w:tcW w:w="2835" w:type="dxa"/>
            <w:vAlign w:val="center"/>
          </w:tcPr>
          <w:p w14:paraId="5678B4AA" w14:textId="77777777" w:rsidR="00314009" w:rsidRPr="001D529C" w:rsidRDefault="00314009" w:rsidP="00FD02E0">
            <w:pPr>
              <w:spacing w:line="280" w:lineRule="exact"/>
              <w:rPr>
                <w:rFonts w:ascii="ＭＳ 明朝" w:eastAsia="ＭＳ 明朝" w:hAnsi="ＭＳ 明朝"/>
                <w:sz w:val="22"/>
              </w:rPr>
            </w:pPr>
            <w:r w:rsidRPr="001D529C">
              <w:rPr>
                <w:rFonts w:ascii="ＭＳ 明朝" w:eastAsia="ＭＳ 明朝" w:hAnsi="ＭＳ 明朝" w:hint="eastAsia"/>
                <w:sz w:val="22"/>
              </w:rPr>
              <w:t>ジアニシジン</w:t>
            </w:r>
          </w:p>
        </w:tc>
      </w:tr>
      <w:tr w:rsidR="00314009" w:rsidRPr="001D529C" w14:paraId="0346EA46" w14:textId="77777777" w:rsidTr="00FD02E0">
        <w:trPr>
          <w:trHeight w:val="270"/>
        </w:trPr>
        <w:tc>
          <w:tcPr>
            <w:tcW w:w="988" w:type="dxa"/>
            <w:noWrap/>
            <w:vAlign w:val="center"/>
            <w:hideMark/>
          </w:tcPr>
          <w:p w14:paraId="750885E4" w14:textId="77777777" w:rsidR="00314009" w:rsidRPr="001D529C" w:rsidRDefault="00314009" w:rsidP="00FD02E0">
            <w:pPr>
              <w:spacing w:line="280" w:lineRule="exact"/>
              <w:jc w:val="center"/>
              <w:rPr>
                <w:rFonts w:ascii="ＭＳ 明朝" w:eastAsia="ＭＳ 明朝" w:hAnsi="ＭＳ 明朝"/>
                <w:sz w:val="22"/>
              </w:rPr>
            </w:pPr>
            <w:r w:rsidRPr="001D529C">
              <w:rPr>
                <w:rFonts w:ascii="ＭＳ 明朝" w:eastAsia="ＭＳ 明朝" w:hAnsi="ＭＳ 明朝" w:hint="eastAsia"/>
                <w:sz w:val="22"/>
              </w:rPr>
              <w:t>10</w:t>
            </w:r>
          </w:p>
        </w:tc>
        <w:tc>
          <w:tcPr>
            <w:tcW w:w="4961" w:type="dxa"/>
            <w:noWrap/>
            <w:vAlign w:val="center"/>
            <w:hideMark/>
          </w:tcPr>
          <w:p w14:paraId="63056ED7" w14:textId="77777777" w:rsidR="00314009" w:rsidRPr="001D529C" w:rsidRDefault="00314009" w:rsidP="00FD02E0">
            <w:pPr>
              <w:spacing w:line="280" w:lineRule="exact"/>
              <w:rPr>
                <w:rFonts w:ascii="ＭＳ 明朝" w:eastAsia="ＭＳ 明朝" w:hAnsi="ＭＳ 明朝"/>
                <w:sz w:val="22"/>
              </w:rPr>
            </w:pPr>
            <w:r w:rsidRPr="001D529C">
              <w:rPr>
                <w:rFonts w:ascii="ＭＳ 明朝" w:eastAsia="ＭＳ 明朝" w:hAnsi="ＭＳ 明朝" w:hint="eastAsia"/>
                <w:sz w:val="22"/>
              </w:rPr>
              <w:t>チオセミカルバジド</w:t>
            </w:r>
          </w:p>
        </w:tc>
        <w:tc>
          <w:tcPr>
            <w:tcW w:w="2835" w:type="dxa"/>
            <w:vAlign w:val="center"/>
          </w:tcPr>
          <w:p w14:paraId="627A276A" w14:textId="77777777" w:rsidR="00314009" w:rsidRPr="001D529C" w:rsidRDefault="00314009" w:rsidP="00FD02E0">
            <w:pPr>
              <w:spacing w:line="280" w:lineRule="exact"/>
              <w:rPr>
                <w:rFonts w:ascii="ＭＳ 明朝" w:eastAsia="ＭＳ 明朝" w:hAnsi="ＭＳ 明朝"/>
                <w:sz w:val="22"/>
              </w:rPr>
            </w:pPr>
          </w:p>
        </w:tc>
      </w:tr>
      <w:tr w:rsidR="00314009" w:rsidRPr="001D529C" w14:paraId="49DF450C" w14:textId="77777777" w:rsidTr="00FD02E0">
        <w:trPr>
          <w:trHeight w:val="270"/>
        </w:trPr>
        <w:tc>
          <w:tcPr>
            <w:tcW w:w="988" w:type="dxa"/>
            <w:noWrap/>
            <w:vAlign w:val="center"/>
            <w:hideMark/>
          </w:tcPr>
          <w:p w14:paraId="52962DF6" w14:textId="77777777" w:rsidR="00314009" w:rsidRPr="001D529C" w:rsidRDefault="00314009" w:rsidP="00FD02E0">
            <w:pPr>
              <w:spacing w:line="280" w:lineRule="exact"/>
              <w:jc w:val="center"/>
              <w:rPr>
                <w:rFonts w:ascii="ＭＳ 明朝" w:eastAsia="ＭＳ 明朝" w:hAnsi="ＭＳ 明朝"/>
                <w:sz w:val="22"/>
              </w:rPr>
            </w:pPr>
            <w:r w:rsidRPr="001D529C">
              <w:rPr>
                <w:rFonts w:ascii="ＭＳ 明朝" w:eastAsia="ＭＳ 明朝" w:hAnsi="ＭＳ 明朝" w:hint="eastAsia"/>
                <w:sz w:val="22"/>
              </w:rPr>
              <w:t>11</w:t>
            </w:r>
          </w:p>
        </w:tc>
        <w:tc>
          <w:tcPr>
            <w:tcW w:w="4961" w:type="dxa"/>
            <w:noWrap/>
            <w:vAlign w:val="center"/>
            <w:hideMark/>
          </w:tcPr>
          <w:p w14:paraId="666E087D" w14:textId="77777777" w:rsidR="00314009" w:rsidRPr="001D529C" w:rsidRDefault="00314009" w:rsidP="00FD02E0">
            <w:pPr>
              <w:spacing w:line="280" w:lineRule="exact"/>
              <w:rPr>
                <w:rFonts w:ascii="ＭＳ 明朝" w:eastAsia="ＭＳ 明朝" w:hAnsi="ＭＳ 明朝"/>
                <w:sz w:val="22"/>
              </w:rPr>
            </w:pPr>
            <w:r w:rsidRPr="001D529C">
              <w:rPr>
                <w:rFonts w:ascii="ＭＳ 明朝" w:eastAsia="ＭＳ 明朝" w:hAnsi="ＭＳ 明朝" w:hint="eastAsia"/>
                <w:sz w:val="22"/>
              </w:rPr>
              <w:t>2,4,6-トリアミノ-1,3,5-トリアジン</w:t>
            </w:r>
          </w:p>
        </w:tc>
        <w:tc>
          <w:tcPr>
            <w:tcW w:w="2835" w:type="dxa"/>
            <w:vAlign w:val="center"/>
          </w:tcPr>
          <w:p w14:paraId="26489740" w14:textId="77777777" w:rsidR="00314009" w:rsidRPr="001D529C" w:rsidRDefault="00314009" w:rsidP="00FD02E0">
            <w:pPr>
              <w:spacing w:line="280" w:lineRule="exact"/>
              <w:rPr>
                <w:rFonts w:ascii="ＭＳ 明朝" w:eastAsia="ＭＳ 明朝" w:hAnsi="ＭＳ 明朝"/>
                <w:sz w:val="22"/>
              </w:rPr>
            </w:pPr>
            <w:r w:rsidRPr="001D529C">
              <w:rPr>
                <w:rFonts w:ascii="ＭＳ 明朝" w:eastAsia="ＭＳ 明朝" w:hAnsi="ＭＳ 明朝" w:hint="eastAsia"/>
                <w:sz w:val="22"/>
              </w:rPr>
              <w:t>メラミン</w:t>
            </w:r>
          </w:p>
        </w:tc>
      </w:tr>
      <w:tr w:rsidR="00314009" w:rsidRPr="001D529C" w14:paraId="0E8F99F1" w14:textId="77777777" w:rsidTr="00FD02E0">
        <w:trPr>
          <w:trHeight w:val="270"/>
        </w:trPr>
        <w:tc>
          <w:tcPr>
            <w:tcW w:w="988" w:type="dxa"/>
            <w:noWrap/>
            <w:vAlign w:val="center"/>
            <w:hideMark/>
          </w:tcPr>
          <w:p w14:paraId="1568AC30" w14:textId="77777777" w:rsidR="00314009" w:rsidRPr="001D529C" w:rsidRDefault="00314009" w:rsidP="00FD02E0">
            <w:pPr>
              <w:spacing w:line="280" w:lineRule="exact"/>
              <w:jc w:val="center"/>
              <w:rPr>
                <w:rFonts w:ascii="ＭＳ 明朝" w:eastAsia="ＭＳ 明朝" w:hAnsi="ＭＳ 明朝"/>
                <w:sz w:val="22"/>
              </w:rPr>
            </w:pPr>
            <w:r w:rsidRPr="001D529C">
              <w:rPr>
                <w:rFonts w:ascii="ＭＳ 明朝" w:eastAsia="ＭＳ 明朝" w:hAnsi="ＭＳ 明朝" w:hint="eastAsia"/>
                <w:sz w:val="22"/>
              </w:rPr>
              <w:t>12</w:t>
            </w:r>
          </w:p>
        </w:tc>
        <w:tc>
          <w:tcPr>
            <w:tcW w:w="4961" w:type="dxa"/>
            <w:noWrap/>
            <w:vAlign w:val="center"/>
            <w:hideMark/>
          </w:tcPr>
          <w:p w14:paraId="6BA26435" w14:textId="77777777" w:rsidR="00314009" w:rsidRPr="001D529C" w:rsidRDefault="00314009" w:rsidP="00FD02E0">
            <w:pPr>
              <w:spacing w:line="280" w:lineRule="exact"/>
              <w:rPr>
                <w:rFonts w:ascii="ＭＳ 明朝" w:eastAsia="ＭＳ 明朝" w:hAnsi="ＭＳ 明朝"/>
                <w:sz w:val="22"/>
              </w:rPr>
            </w:pPr>
            <w:r w:rsidRPr="001D529C">
              <w:rPr>
                <w:rFonts w:ascii="ＭＳ 明朝" w:eastAsia="ＭＳ 明朝" w:hAnsi="ＭＳ 明朝" w:hint="eastAsia"/>
                <w:sz w:val="22"/>
              </w:rPr>
              <w:t>3,5,5-トリメチル-2-シクロへキサン-1-オン</w:t>
            </w:r>
          </w:p>
        </w:tc>
        <w:tc>
          <w:tcPr>
            <w:tcW w:w="2835" w:type="dxa"/>
            <w:vAlign w:val="center"/>
          </w:tcPr>
          <w:p w14:paraId="4FEB3CFD" w14:textId="77777777" w:rsidR="00314009" w:rsidRPr="001D529C" w:rsidRDefault="00314009" w:rsidP="00FD02E0">
            <w:pPr>
              <w:spacing w:line="280" w:lineRule="exact"/>
              <w:rPr>
                <w:rFonts w:ascii="ＭＳ 明朝" w:eastAsia="ＭＳ 明朝" w:hAnsi="ＭＳ 明朝"/>
                <w:sz w:val="22"/>
              </w:rPr>
            </w:pPr>
            <w:r w:rsidRPr="001D529C">
              <w:rPr>
                <w:rFonts w:ascii="ＭＳ 明朝" w:eastAsia="ＭＳ 明朝" w:hAnsi="ＭＳ 明朝" w:hint="eastAsia"/>
                <w:sz w:val="22"/>
              </w:rPr>
              <w:t>イソホロン</w:t>
            </w:r>
          </w:p>
        </w:tc>
      </w:tr>
      <w:tr w:rsidR="00314009" w:rsidRPr="001D529C" w14:paraId="23D154A2" w14:textId="77777777" w:rsidTr="00FD02E0">
        <w:trPr>
          <w:trHeight w:val="270"/>
        </w:trPr>
        <w:tc>
          <w:tcPr>
            <w:tcW w:w="988" w:type="dxa"/>
            <w:noWrap/>
            <w:vAlign w:val="center"/>
            <w:hideMark/>
          </w:tcPr>
          <w:p w14:paraId="361178D6" w14:textId="77777777" w:rsidR="00314009" w:rsidRPr="001D529C" w:rsidRDefault="00314009" w:rsidP="00FD02E0">
            <w:pPr>
              <w:spacing w:line="280" w:lineRule="exact"/>
              <w:jc w:val="center"/>
              <w:rPr>
                <w:rFonts w:ascii="ＭＳ 明朝" w:eastAsia="ＭＳ 明朝" w:hAnsi="ＭＳ 明朝"/>
                <w:sz w:val="22"/>
              </w:rPr>
            </w:pPr>
            <w:r w:rsidRPr="001D529C">
              <w:rPr>
                <w:rFonts w:ascii="ＭＳ 明朝" w:eastAsia="ＭＳ 明朝" w:hAnsi="ＭＳ 明朝" w:hint="eastAsia"/>
                <w:sz w:val="22"/>
              </w:rPr>
              <w:t>13</w:t>
            </w:r>
          </w:p>
        </w:tc>
        <w:tc>
          <w:tcPr>
            <w:tcW w:w="4961" w:type="dxa"/>
            <w:noWrap/>
            <w:vAlign w:val="center"/>
            <w:hideMark/>
          </w:tcPr>
          <w:p w14:paraId="57556BC1" w14:textId="77777777" w:rsidR="00314009" w:rsidRPr="001D529C" w:rsidRDefault="00314009" w:rsidP="00FD02E0">
            <w:pPr>
              <w:spacing w:line="280" w:lineRule="exact"/>
              <w:rPr>
                <w:rFonts w:ascii="ＭＳ 明朝" w:eastAsia="ＭＳ 明朝" w:hAnsi="ＭＳ 明朝"/>
                <w:sz w:val="22"/>
              </w:rPr>
            </w:pPr>
            <w:r w:rsidRPr="001D529C">
              <w:rPr>
                <w:rFonts w:ascii="ＭＳ 明朝" w:eastAsia="ＭＳ 明朝" w:hAnsi="ＭＳ 明朝" w:hint="eastAsia"/>
                <w:sz w:val="22"/>
              </w:rPr>
              <w:t>1-ナフチルアミン</w:t>
            </w:r>
          </w:p>
        </w:tc>
        <w:tc>
          <w:tcPr>
            <w:tcW w:w="2835" w:type="dxa"/>
            <w:vAlign w:val="center"/>
          </w:tcPr>
          <w:p w14:paraId="0313A5EE" w14:textId="77777777" w:rsidR="00314009" w:rsidRPr="001D529C" w:rsidRDefault="00314009" w:rsidP="00FD02E0">
            <w:pPr>
              <w:spacing w:line="280" w:lineRule="exact"/>
              <w:rPr>
                <w:rFonts w:ascii="ＭＳ 明朝" w:eastAsia="ＭＳ 明朝" w:hAnsi="ＭＳ 明朝"/>
                <w:sz w:val="22"/>
              </w:rPr>
            </w:pPr>
          </w:p>
        </w:tc>
      </w:tr>
      <w:tr w:rsidR="00314009" w:rsidRPr="001D529C" w14:paraId="21293D1D" w14:textId="77777777" w:rsidTr="00FD02E0">
        <w:trPr>
          <w:trHeight w:val="270"/>
        </w:trPr>
        <w:tc>
          <w:tcPr>
            <w:tcW w:w="988" w:type="dxa"/>
            <w:noWrap/>
            <w:vAlign w:val="center"/>
            <w:hideMark/>
          </w:tcPr>
          <w:p w14:paraId="30A89509" w14:textId="77777777" w:rsidR="00314009" w:rsidRPr="001D529C" w:rsidRDefault="00314009" w:rsidP="00FD02E0">
            <w:pPr>
              <w:spacing w:line="280" w:lineRule="exact"/>
              <w:jc w:val="center"/>
              <w:rPr>
                <w:rFonts w:ascii="ＭＳ 明朝" w:eastAsia="ＭＳ 明朝" w:hAnsi="ＭＳ 明朝"/>
                <w:sz w:val="22"/>
              </w:rPr>
            </w:pPr>
            <w:r w:rsidRPr="001D529C">
              <w:rPr>
                <w:rFonts w:ascii="ＭＳ 明朝" w:eastAsia="ＭＳ 明朝" w:hAnsi="ＭＳ 明朝" w:hint="eastAsia"/>
                <w:sz w:val="22"/>
              </w:rPr>
              <w:t>14</w:t>
            </w:r>
          </w:p>
        </w:tc>
        <w:tc>
          <w:tcPr>
            <w:tcW w:w="4961" w:type="dxa"/>
            <w:noWrap/>
            <w:vAlign w:val="center"/>
            <w:hideMark/>
          </w:tcPr>
          <w:p w14:paraId="4E6A3E01" w14:textId="77777777" w:rsidR="00314009" w:rsidRPr="001D529C" w:rsidRDefault="00314009" w:rsidP="00FD02E0">
            <w:pPr>
              <w:spacing w:line="280" w:lineRule="exact"/>
              <w:rPr>
                <w:rFonts w:ascii="ＭＳ 明朝" w:eastAsia="ＭＳ 明朝" w:hAnsi="ＭＳ 明朝"/>
                <w:sz w:val="22"/>
              </w:rPr>
            </w:pPr>
            <w:r>
              <w:rPr>
                <w:rFonts w:ascii="ＭＳ 明朝" w:eastAsia="ＭＳ 明朝" w:hAnsi="ＭＳ 明朝" w:hint="eastAsia"/>
                <w:sz w:val="22"/>
              </w:rPr>
              <w:t>2,2</w:t>
            </w:r>
            <w:r w:rsidRPr="00CF654B">
              <w:rPr>
                <w:rFonts w:ascii="ＭＳ 明朝" w:eastAsia="ＭＳ 明朝" w:hAnsi="ＭＳ 明朝"/>
                <w:sz w:val="22"/>
              </w:rPr>
              <w:t>'</w:t>
            </w:r>
            <w:r>
              <w:rPr>
                <w:rFonts w:ascii="ＭＳ 明朝" w:eastAsia="ＭＳ 明朝" w:hAnsi="ＭＳ 明朝" w:hint="eastAsia"/>
                <w:sz w:val="22"/>
              </w:rPr>
              <w:t>,2”-ニトリロトリエタノール</w:t>
            </w:r>
          </w:p>
        </w:tc>
        <w:tc>
          <w:tcPr>
            <w:tcW w:w="2835" w:type="dxa"/>
            <w:vAlign w:val="center"/>
          </w:tcPr>
          <w:p w14:paraId="5CD98DFE" w14:textId="77777777" w:rsidR="00314009" w:rsidRPr="001D529C" w:rsidRDefault="00314009" w:rsidP="00FD02E0">
            <w:pPr>
              <w:spacing w:line="280" w:lineRule="exact"/>
              <w:rPr>
                <w:rFonts w:ascii="ＭＳ 明朝" w:eastAsia="ＭＳ 明朝" w:hAnsi="ＭＳ 明朝"/>
                <w:sz w:val="22"/>
              </w:rPr>
            </w:pPr>
            <w:r w:rsidRPr="001D529C">
              <w:rPr>
                <w:rFonts w:ascii="ＭＳ 明朝" w:eastAsia="ＭＳ 明朝" w:hAnsi="ＭＳ 明朝" w:hint="eastAsia"/>
                <w:sz w:val="22"/>
              </w:rPr>
              <w:t>トリエタノールアミン</w:t>
            </w:r>
          </w:p>
        </w:tc>
      </w:tr>
      <w:tr w:rsidR="00314009" w:rsidRPr="001D529C" w14:paraId="662E917D" w14:textId="77777777" w:rsidTr="00FD02E0">
        <w:trPr>
          <w:trHeight w:val="270"/>
        </w:trPr>
        <w:tc>
          <w:tcPr>
            <w:tcW w:w="988" w:type="dxa"/>
            <w:noWrap/>
            <w:vAlign w:val="center"/>
            <w:hideMark/>
          </w:tcPr>
          <w:p w14:paraId="461A5455" w14:textId="77777777" w:rsidR="00314009" w:rsidRPr="001D529C" w:rsidRDefault="00314009" w:rsidP="00FD02E0">
            <w:pPr>
              <w:spacing w:line="280" w:lineRule="exact"/>
              <w:jc w:val="center"/>
              <w:rPr>
                <w:rFonts w:ascii="ＭＳ 明朝" w:eastAsia="ＭＳ 明朝" w:hAnsi="ＭＳ 明朝"/>
                <w:sz w:val="22"/>
              </w:rPr>
            </w:pPr>
            <w:r w:rsidRPr="001D529C">
              <w:rPr>
                <w:rFonts w:ascii="ＭＳ 明朝" w:eastAsia="ＭＳ 明朝" w:hAnsi="ＭＳ 明朝" w:hint="eastAsia"/>
                <w:sz w:val="22"/>
              </w:rPr>
              <w:t>15</w:t>
            </w:r>
          </w:p>
        </w:tc>
        <w:tc>
          <w:tcPr>
            <w:tcW w:w="4961" w:type="dxa"/>
            <w:noWrap/>
            <w:vAlign w:val="center"/>
            <w:hideMark/>
          </w:tcPr>
          <w:p w14:paraId="7B220FB3" w14:textId="77777777" w:rsidR="00314009" w:rsidRPr="001D529C" w:rsidRDefault="00314009" w:rsidP="00FD02E0">
            <w:pPr>
              <w:spacing w:line="280" w:lineRule="exact"/>
              <w:rPr>
                <w:rFonts w:ascii="ＭＳ 明朝" w:eastAsia="ＭＳ 明朝" w:hAnsi="ＭＳ 明朝"/>
                <w:sz w:val="22"/>
              </w:rPr>
            </w:pPr>
            <w:r w:rsidRPr="001D529C">
              <w:rPr>
                <w:rFonts w:ascii="ＭＳ 明朝" w:eastAsia="ＭＳ 明朝" w:hAnsi="ＭＳ 明朝" w:hint="eastAsia"/>
                <w:sz w:val="22"/>
              </w:rPr>
              <w:t>1-ブタノール</w:t>
            </w:r>
          </w:p>
        </w:tc>
        <w:tc>
          <w:tcPr>
            <w:tcW w:w="2835" w:type="dxa"/>
            <w:vAlign w:val="center"/>
          </w:tcPr>
          <w:p w14:paraId="64C14986" w14:textId="77777777" w:rsidR="00314009" w:rsidRPr="001D529C" w:rsidRDefault="00314009" w:rsidP="00FD02E0">
            <w:pPr>
              <w:spacing w:line="280" w:lineRule="exact"/>
              <w:rPr>
                <w:rFonts w:ascii="ＭＳ 明朝" w:eastAsia="ＭＳ 明朝" w:hAnsi="ＭＳ 明朝"/>
                <w:sz w:val="22"/>
              </w:rPr>
            </w:pPr>
          </w:p>
        </w:tc>
      </w:tr>
      <w:tr w:rsidR="00314009" w:rsidRPr="001D529C" w14:paraId="432BA4E1" w14:textId="77777777" w:rsidTr="00FD02E0">
        <w:trPr>
          <w:trHeight w:val="270"/>
        </w:trPr>
        <w:tc>
          <w:tcPr>
            <w:tcW w:w="988" w:type="dxa"/>
            <w:noWrap/>
            <w:vAlign w:val="center"/>
            <w:hideMark/>
          </w:tcPr>
          <w:p w14:paraId="23905343" w14:textId="77777777" w:rsidR="00314009" w:rsidRPr="001D529C" w:rsidRDefault="00314009" w:rsidP="00FD02E0">
            <w:pPr>
              <w:spacing w:line="280" w:lineRule="exact"/>
              <w:jc w:val="center"/>
              <w:rPr>
                <w:rFonts w:ascii="ＭＳ 明朝" w:eastAsia="ＭＳ 明朝" w:hAnsi="ＭＳ 明朝"/>
                <w:sz w:val="22"/>
              </w:rPr>
            </w:pPr>
            <w:r w:rsidRPr="001D529C">
              <w:rPr>
                <w:rFonts w:ascii="ＭＳ 明朝" w:eastAsia="ＭＳ 明朝" w:hAnsi="ＭＳ 明朝" w:hint="eastAsia"/>
                <w:sz w:val="22"/>
              </w:rPr>
              <w:t>16</w:t>
            </w:r>
          </w:p>
        </w:tc>
        <w:tc>
          <w:tcPr>
            <w:tcW w:w="4961" w:type="dxa"/>
            <w:noWrap/>
            <w:vAlign w:val="center"/>
            <w:hideMark/>
          </w:tcPr>
          <w:p w14:paraId="72D6E590" w14:textId="77777777" w:rsidR="00314009" w:rsidRPr="001D529C" w:rsidRDefault="00314009" w:rsidP="00FD02E0">
            <w:pPr>
              <w:spacing w:line="280" w:lineRule="exact"/>
              <w:rPr>
                <w:rFonts w:ascii="ＭＳ 明朝" w:eastAsia="ＭＳ 明朝" w:hAnsi="ＭＳ 明朝"/>
                <w:sz w:val="22"/>
              </w:rPr>
            </w:pPr>
            <w:r w:rsidRPr="001D529C">
              <w:rPr>
                <w:rFonts w:ascii="ＭＳ 明朝" w:eastAsia="ＭＳ 明朝" w:hAnsi="ＭＳ 明朝" w:hint="eastAsia"/>
                <w:sz w:val="22"/>
              </w:rPr>
              <w:t>2-ブタノン</w:t>
            </w:r>
          </w:p>
        </w:tc>
        <w:tc>
          <w:tcPr>
            <w:tcW w:w="2835" w:type="dxa"/>
            <w:vAlign w:val="center"/>
          </w:tcPr>
          <w:p w14:paraId="3931B64E" w14:textId="77777777" w:rsidR="00314009" w:rsidRPr="001D529C" w:rsidRDefault="00314009" w:rsidP="00FD02E0">
            <w:pPr>
              <w:spacing w:line="280" w:lineRule="exact"/>
              <w:rPr>
                <w:rFonts w:ascii="ＭＳ 明朝" w:eastAsia="ＭＳ 明朝" w:hAnsi="ＭＳ 明朝"/>
                <w:sz w:val="22"/>
              </w:rPr>
            </w:pPr>
            <w:r w:rsidRPr="001D529C">
              <w:rPr>
                <w:rFonts w:ascii="ＭＳ 明朝" w:eastAsia="ＭＳ 明朝" w:hAnsi="ＭＳ 明朝" w:hint="eastAsia"/>
                <w:sz w:val="22"/>
              </w:rPr>
              <w:t>メチルエチルケトン</w:t>
            </w:r>
          </w:p>
        </w:tc>
      </w:tr>
      <w:tr w:rsidR="00314009" w:rsidRPr="001D529C" w14:paraId="38209212" w14:textId="77777777" w:rsidTr="00FD02E0">
        <w:trPr>
          <w:trHeight w:val="270"/>
        </w:trPr>
        <w:tc>
          <w:tcPr>
            <w:tcW w:w="988" w:type="dxa"/>
            <w:noWrap/>
            <w:vAlign w:val="center"/>
            <w:hideMark/>
          </w:tcPr>
          <w:p w14:paraId="7C611DB5" w14:textId="77777777" w:rsidR="00314009" w:rsidRPr="001D529C" w:rsidRDefault="00314009" w:rsidP="00FD02E0">
            <w:pPr>
              <w:spacing w:line="280" w:lineRule="exact"/>
              <w:jc w:val="center"/>
              <w:rPr>
                <w:rFonts w:ascii="ＭＳ 明朝" w:eastAsia="ＭＳ 明朝" w:hAnsi="ＭＳ 明朝"/>
                <w:sz w:val="22"/>
              </w:rPr>
            </w:pPr>
            <w:r w:rsidRPr="001D529C">
              <w:rPr>
                <w:rFonts w:ascii="ＭＳ 明朝" w:eastAsia="ＭＳ 明朝" w:hAnsi="ＭＳ 明朝" w:hint="eastAsia"/>
                <w:sz w:val="22"/>
              </w:rPr>
              <w:t>17</w:t>
            </w:r>
          </w:p>
        </w:tc>
        <w:tc>
          <w:tcPr>
            <w:tcW w:w="4961" w:type="dxa"/>
            <w:noWrap/>
            <w:vAlign w:val="center"/>
            <w:hideMark/>
          </w:tcPr>
          <w:p w14:paraId="34BD9E05" w14:textId="77777777" w:rsidR="00314009" w:rsidRPr="001D529C" w:rsidRDefault="00314009" w:rsidP="00FD02E0">
            <w:pPr>
              <w:spacing w:line="280" w:lineRule="exact"/>
              <w:rPr>
                <w:rFonts w:ascii="ＭＳ 明朝" w:eastAsia="ＭＳ 明朝" w:hAnsi="ＭＳ 明朝"/>
                <w:sz w:val="22"/>
              </w:rPr>
            </w:pPr>
            <w:r w:rsidRPr="001D529C">
              <w:rPr>
                <w:rFonts w:ascii="ＭＳ 明朝" w:eastAsia="ＭＳ 明朝" w:hAnsi="ＭＳ 明朝" w:hint="eastAsia"/>
                <w:sz w:val="22"/>
              </w:rPr>
              <w:t>2-フランメタノール</w:t>
            </w:r>
          </w:p>
        </w:tc>
        <w:tc>
          <w:tcPr>
            <w:tcW w:w="2835" w:type="dxa"/>
            <w:vAlign w:val="center"/>
          </w:tcPr>
          <w:p w14:paraId="6963E3A1" w14:textId="77777777" w:rsidR="00314009" w:rsidRPr="001D529C" w:rsidRDefault="00314009" w:rsidP="00FD02E0">
            <w:pPr>
              <w:spacing w:line="280" w:lineRule="exact"/>
              <w:rPr>
                <w:rFonts w:ascii="ＭＳ 明朝" w:eastAsia="ＭＳ 明朝" w:hAnsi="ＭＳ 明朝"/>
                <w:sz w:val="22"/>
              </w:rPr>
            </w:pPr>
            <w:r w:rsidRPr="001D529C">
              <w:rPr>
                <w:rFonts w:ascii="ＭＳ 明朝" w:eastAsia="ＭＳ 明朝" w:hAnsi="ＭＳ 明朝" w:hint="eastAsia"/>
                <w:sz w:val="22"/>
              </w:rPr>
              <w:t>フルフリルアルコール</w:t>
            </w:r>
          </w:p>
        </w:tc>
      </w:tr>
      <w:tr w:rsidR="00314009" w:rsidRPr="001D529C" w14:paraId="05794488" w14:textId="77777777" w:rsidTr="00FD02E0">
        <w:trPr>
          <w:trHeight w:val="270"/>
        </w:trPr>
        <w:tc>
          <w:tcPr>
            <w:tcW w:w="988" w:type="dxa"/>
            <w:noWrap/>
            <w:vAlign w:val="center"/>
            <w:hideMark/>
          </w:tcPr>
          <w:p w14:paraId="54909CAC" w14:textId="77777777" w:rsidR="00314009" w:rsidRPr="001D529C" w:rsidRDefault="00314009" w:rsidP="00FD02E0">
            <w:pPr>
              <w:spacing w:line="280" w:lineRule="exact"/>
              <w:jc w:val="center"/>
              <w:rPr>
                <w:rFonts w:ascii="ＭＳ 明朝" w:eastAsia="ＭＳ 明朝" w:hAnsi="ＭＳ 明朝"/>
                <w:sz w:val="22"/>
              </w:rPr>
            </w:pPr>
            <w:r w:rsidRPr="001D529C">
              <w:rPr>
                <w:rFonts w:ascii="ＭＳ 明朝" w:eastAsia="ＭＳ 明朝" w:hAnsi="ＭＳ 明朝" w:hint="eastAsia"/>
                <w:sz w:val="22"/>
              </w:rPr>
              <w:t>18</w:t>
            </w:r>
          </w:p>
        </w:tc>
        <w:tc>
          <w:tcPr>
            <w:tcW w:w="4961" w:type="dxa"/>
            <w:noWrap/>
            <w:vAlign w:val="center"/>
            <w:hideMark/>
          </w:tcPr>
          <w:p w14:paraId="4AD74E0C" w14:textId="77777777" w:rsidR="00314009" w:rsidRPr="001D529C" w:rsidRDefault="00314009" w:rsidP="00FD02E0">
            <w:pPr>
              <w:spacing w:line="280" w:lineRule="exact"/>
              <w:rPr>
                <w:rFonts w:ascii="ＭＳ 明朝" w:eastAsia="ＭＳ 明朝" w:hAnsi="ＭＳ 明朝"/>
                <w:sz w:val="22"/>
              </w:rPr>
            </w:pPr>
            <w:r>
              <w:rPr>
                <w:rFonts w:ascii="ＭＳ 明朝" w:eastAsia="ＭＳ 明朝" w:hAnsi="ＭＳ 明朝" w:hint="eastAsia"/>
                <w:sz w:val="22"/>
              </w:rPr>
              <w:t>メタノール</w:t>
            </w:r>
          </w:p>
        </w:tc>
        <w:tc>
          <w:tcPr>
            <w:tcW w:w="2835" w:type="dxa"/>
            <w:vAlign w:val="center"/>
          </w:tcPr>
          <w:p w14:paraId="40D9FADA" w14:textId="77777777" w:rsidR="00314009" w:rsidRPr="001D529C" w:rsidRDefault="00314009" w:rsidP="00FD02E0">
            <w:pPr>
              <w:spacing w:line="280" w:lineRule="exact"/>
              <w:rPr>
                <w:rFonts w:ascii="ＭＳ 明朝" w:eastAsia="ＭＳ 明朝" w:hAnsi="ＭＳ 明朝"/>
                <w:sz w:val="22"/>
              </w:rPr>
            </w:pPr>
            <w:r w:rsidRPr="001D529C">
              <w:rPr>
                <w:rFonts w:ascii="ＭＳ 明朝" w:eastAsia="ＭＳ 明朝" w:hAnsi="ＭＳ 明朝" w:hint="eastAsia"/>
                <w:sz w:val="22"/>
              </w:rPr>
              <w:t>メチルアルコール</w:t>
            </w:r>
          </w:p>
        </w:tc>
      </w:tr>
      <w:tr w:rsidR="00314009" w:rsidRPr="001D529C" w14:paraId="42D92FFB" w14:textId="77777777" w:rsidTr="00FD02E0">
        <w:trPr>
          <w:trHeight w:val="270"/>
        </w:trPr>
        <w:tc>
          <w:tcPr>
            <w:tcW w:w="988" w:type="dxa"/>
            <w:noWrap/>
            <w:vAlign w:val="center"/>
            <w:hideMark/>
          </w:tcPr>
          <w:p w14:paraId="1846C5E3" w14:textId="77777777" w:rsidR="00314009" w:rsidRPr="001D529C" w:rsidRDefault="00314009" w:rsidP="00FD02E0">
            <w:pPr>
              <w:spacing w:line="280" w:lineRule="exact"/>
              <w:jc w:val="center"/>
              <w:rPr>
                <w:rFonts w:ascii="ＭＳ 明朝" w:eastAsia="ＭＳ 明朝" w:hAnsi="ＭＳ 明朝"/>
                <w:sz w:val="22"/>
              </w:rPr>
            </w:pPr>
            <w:r w:rsidRPr="001D529C">
              <w:rPr>
                <w:rFonts w:ascii="ＭＳ 明朝" w:eastAsia="ＭＳ 明朝" w:hAnsi="ＭＳ 明朝" w:hint="eastAsia"/>
                <w:sz w:val="22"/>
              </w:rPr>
              <w:t>19</w:t>
            </w:r>
          </w:p>
        </w:tc>
        <w:tc>
          <w:tcPr>
            <w:tcW w:w="4961" w:type="dxa"/>
            <w:noWrap/>
            <w:vAlign w:val="center"/>
            <w:hideMark/>
          </w:tcPr>
          <w:p w14:paraId="6E225CF2" w14:textId="77777777" w:rsidR="00314009" w:rsidRPr="001D529C" w:rsidRDefault="00314009" w:rsidP="00FD02E0">
            <w:pPr>
              <w:spacing w:line="280" w:lineRule="exact"/>
              <w:rPr>
                <w:rFonts w:ascii="ＭＳ 明朝" w:eastAsia="ＭＳ 明朝" w:hAnsi="ＭＳ 明朝"/>
                <w:sz w:val="22"/>
              </w:rPr>
            </w:pPr>
            <w:r>
              <w:rPr>
                <w:rFonts w:ascii="ＭＳ 明朝" w:eastAsia="ＭＳ 明朝" w:hAnsi="ＭＳ 明朝" w:hint="eastAsia"/>
                <w:sz w:val="22"/>
              </w:rPr>
              <w:t>1-メチル-4-ニトロベンゼン</w:t>
            </w:r>
          </w:p>
        </w:tc>
        <w:tc>
          <w:tcPr>
            <w:tcW w:w="2835" w:type="dxa"/>
            <w:vAlign w:val="center"/>
          </w:tcPr>
          <w:p w14:paraId="375494B2" w14:textId="77777777" w:rsidR="00314009" w:rsidRPr="001D529C" w:rsidRDefault="00314009" w:rsidP="00FD02E0">
            <w:pPr>
              <w:spacing w:line="280" w:lineRule="exact"/>
              <w:rPr>
                <w:rFonts w:ascii="ＭＳ 明朝" w:eastAsia="ＭＳ 明朝" w:hAnsi="ＭＳ 明朝"/>
                <w:sz w:val="22"/>
              </w:rPr>
            </w:pPr>
            <w:r w:rsidRPr="001D529C">
              <w:rPr>
                <w:rFonts w:ascii="ＭＳ 明朝" w:eastAsia="ＭＳ 明朝" w:hAnsi="ＭＳ 明朝" w:hint="eastAsia"/>
                <w:sz w:val="22"/>
              </w:rPr>
              <w:t>p-ニトロトルエン</w:t>
            </w:r>
          </w:p>
        </w:tc>
      </w:tr>
      <w:tr w:rsidR="00314009" w:rsidRPr="001D529C" w14:paraId="1EEA3864" w14:textId="77777777" w:rsidTr="00FD02E0">
        <w:trPr>
          <w:trHeight w:val="270"/>
        </w:trPr>
        <w:tc>
          <w:tcPr>
            <w:tcW w:w="988" w:type="dxa"/>
            <w:noWrap/>
            <w:vAlign w:val="center"/>
            <w:hideMark/>
          </w:tcPr>
          <w:p w14:paraId="21127652" w14:textId="77777777" w:rsidR="00314009" w:rsidRPr="001D529C" w:rsidRDefault="00314009" w:rsidP="00FD02E0">
            <w:pPr>
              <w:spacing w:line="280" w:lineRule="exact"/>
              <w:jc w:val="center"/>
              <w:rPr>
                <w:rFonts w:ascii="ＭＳ 明朝" w:eastAsia="ＭＳ 明朝" w:hAnsi="ＭＳ 明朝"/>
                <w:sz w:val="22"/>
              </w:rPr>
            </w:pPr>
            <w:r w:rsidRPr="001D529C">
              <w:rPr>
                <w:rFonts w:ascii="ＭＳ 明朝" w:eastAsia="ＭＳ 明朝" w:hAnsi="ＭＳ 明朝" w:hint="eastAsia"/>
                <w:sz w:val="22"/>
              </w:rPr>
              <w:t>20</w:t>
            </w:r>
          </w:p>
        </w:tc>
        <w:tc>
          <w:tcPr>
            <w:tcW w:w="4961" w:type="dxa"/>
            <w:noWrap/>
            <w:vAlign w:val="center"/>
            <w:hideMark/>
          </w:tcPr>
          <w:p w14:paraId="5C51DBDD" w14:textId="77777777" w:rsidR="00314009" w:rsidRPr="001D529C" w:rsidRDefault="00314009" w:rsidP="00FD02E0">
            <w:pPr>
              <w:spacing w:line="280" w:lineRule="exact"/>
              <w:rPr>
                <w:rFonts w:ascii="ＭＳ 明朝" w:eastAsia="ＭＳ 明朝" w:hAnsi="ＭＳ 明朝"/>
                <w:sz w:val="22"/>
              </w:rPr>
            </w:pPr>
            <w:r w:rsidRPr="001D529C">
              <w:rPr>
                <w:rFonts w:ascii="ＭＳ 明朝" w:eastAsia="ＭＳ 明朝" w:hAnsi="ＭＳ 明朝" w:hint="eastAsia"/>
                <w:sz w:val="22"/>
              </w:rPr>
              <w:t>4-メチル-2-ペンタノン</w:t>
            </w:r>
          </w:p>
        </w:tc>
        <w:tc>
          <w:tcPr>
            <w:tcW w:w="2835" w:type="dxa"/>
            <w:vAlign w:val="center"/>
          </w:tcPr>
          <w:p w14:paraId="4B6C9057" w14:textId="77777777" w:rsidR="00314009" w:rsidRPr="001D529C" w:rsidRDefault="00314009" w:rsidP="00FD02E0">
            <w:pPr>
              <w:spacing w:line="280" w:lineRule="exact"/>
              <w:rPr>
                <w:rFonts w:ascii="ＭＳ 明朝" w:eastAsia="ＭＳ 明朝" w:hAnsi="ＭＳ 明朝"/>
                <w:sz w:val="22"/>
              </w:rPr>
            </w:pPr>
            <w:r w:rsidRPr="001D529C">
              <w:rPr>
                <w:rFonts w:ascii="ＭＳ 明朝" w:eastAsia="ＭＳ 明朝" w:hAnsi="ＭＳ 明朝" w:hint="eastAsia"/>
                <w:sz w:val="22"/>
              </w:rPr>
              <w:t>メチルイソブチルケトン</w:t>
            </w:r>
          </w:p>
        </w:tc>
      </w:tr>
      <w:tr w:rsidR="00314009" w:rsidRPr="001D529C" w14:paraId="24F2B320" w14:textId="77777777" w:rsidTr="00FD02E0">
        <w:trPr>
          <w:trHeight w:val="270"/>
        </w:trPr>
        <w:tc>
          <w:tcPr>
            <w:tcW w:w="988" w:type="dxa"/>
            <w:noWrap/>
            <w:vAlign w:val="center"/>
            <w:hideMark/>
          </w:tcPr>
          <w:p w14:paraId="1A82258E" w14:textId="77777777" w:rsidR="00314009" w:rsidRPr="001D529C" w:rsidRDefault="00314009" w:rsidP="00FD02E0">
            <w:pPr>
              <w:spacing w:line="280" w:lineRule="exact"/>
              <w:jc w:val="center"/>
              <w:rPr>
                <w:rFonts w:ascii="ＭＳ 明朝" w:eastAsia="ＭＳ 明朝" w:hAnsi="ＭＳ 明朝"/>
                <w:sz w:val="22"/>
              </w:rPr>
            </w:pPr>
            <w:r w:rsidRPr="001D529C">
              <w:rPr>
                <w:rFonts w:ascii="ＭＳ 明朝" w:eastAsia="ＭＳ 明朝" w:hAnsi="ＭＳ 明朝" w:hint="eastAsia"/>
                <w:sz w:val="22"/>
              </w:rPr>
              <w:t>21</w:t>
            </w:r>
          </w:p>
        </w:tc>
        <w:tc>
          <w:tcPr>
            <w:tcW w:w="4961" w:type="dxa"/>
            <w:noWrap/>
            <w:vAlign w:val="center"/>
            <w:hideMark/>
          </w:tcPr>
          <w:p w14:paraId="0DE7682B" w14:textId="77777777" w:rsidR="00314009" w:rsidRPr="001D529C" w:rsidRDefault="00314009" w:rsidP="00FD02E0">
            <w:pPr>
              <w:spacing w:line="280" w:lineRule="exact"/>
              <w:rPr>
                <w:rFonts w:ascii="ＭＳ 明朝" w:eastAsia="ＭＳ 明朝" w:hAnsi="ＭＳ 明朝"/>
                <w:sz w:val="22"/>
              </w:rPr>
            </w:pPr>
            <w:r w:rsidRPr="001D529C">
              <w:rPr>
                <w:rFonts w:ascii="ＭＳ 明朝" w:eastAsia="ＭＳ 明朝" w:hAnsi="ＭＳ 明朝" w:hint="eastAsia"/>
                <w:sz w:val="22"/>
              </w:rPr>
              <w:t>硫酸ジエチル</w:t>
            </w:r>
          </w:p>
        </w:tc>
        <w:tc>
          <w:tcPr>
            <w:tcW w:w="2835" w:type="dxa"/>
            <w:vAlign w:val="center"/>
          </w:tcPr>
          <w:p w14:paraId="0193FA37" w14:textId="77777777" w:rsidR="00314009" w:rsidRPr="001D529C" w:rsidRDefault="00314009" w:rsidP="00FD02E0">
            <w:pPr>
              <w:spacing w:line="280" w:lineRule="exact"/>
              <w:rPr>
                <w:rFonts w:ascii="ＭＳ 明朝" w:eastAsia="ＭＳ 明朝" w:hAnsi="ＭＳ 明朝"/>
                <w:sz w:val="22"/>
              </w:rPr>
            </w:pPr>
          </w:p>
        </w:tc>
      </w:tr>
      <w:tr w:rsidR="00314009" w:rsidRPr="001D529C" w14:paraId="128B0BF5" w14:textId="77777777" w:rsidTr="00FD02E0">
        <w:trPr>
          <w:trHeight w:val="270"/>
        </w:trPr>
        <w:tc>
          <w:tcPr>
            <w:tcW w:w="988" w:type="dxa"/>
            <w:noWrap/>
            <w:vAlign w:val="center"/>
            <w:hideMark/>
          </w:tcPr>
          <w:p w14:paraId="0DCE8D60" w14:textId="77777777" w:rsidR="00314009" w:rsidRPr="001D529C" w:rsidRDefault="00314009" w:rsidP="00FD02E0">
            <w:pPr>
              <w:spacing w:line="280" w:lineRule="exact"/>
              <w:jc w:val="center"/>
              <w:rPr>
                <w:rFonts w:ascii="ＭＳ 明朝" w:eastAsia="ＭＳ 明朝" w:hAnsi="ＭＳ 明朝"/>
                <w:sz w:val="22"/>
              </w:rPr>
            </w:pPr>
            <w:r w:rsidRPr="001D529C">
              <w:rPr>
                <w:rFonts w:ascii="ＭＳ 明朝" w:eastAsia="ＭＳ 明朝" w:hAnsi="ＭＳ 明朝" w:hint="eastAsia"/>
                <w:sz w:val="22"/>
              </w:rPr>
              <w:t>22</w:t>
            </w:r>
          </w:p>
        </w:tc>
        <w:tc>
          <w:tcPr>
            <w:tcW w:w="4961" w:type="dxa"/>
            <w:noWrap/>
            <w:vAlign w:val="center"/>
            <w:hideMark/>
          </w:tcPr>
          <w:p w14:paraId="48124413" w14:textId="77777777" w:rsidR="00314009" w:rsidRPr="001D529C" w:rsidRDefault="00314009" w:rsidP="00FD02E0">
            <w:pPr>
              <w:spacing w:line="280" w:lineRule="exact"/>
              <w:rPr>
                <w:rFonts w:ascii="ＭＳ 明朝" w:eastAsia="ＭＳ 明朝" w:hAnsi="ＭＳ 明朝"/>
                <w:sz w:val="22"/>
              </w:rPr>
            </w:pPr>
            <w:r w:rsidRPr="001D529C">
              <w:rPr>
                <w:rFonts w:ascii="ＭＳ 明朝" w:eastAsia="ＭＳ 明朝" w:hAnsi="ＭＳ 明朝" w:hint="eastAsia"/>
                <w:sz w:val="22"/>
              </w:rPr>
              <w:t>硫酸ジメチル</w:t>
            </w:r>
          </w:p>
        </w:tc>
        <w:tc>
          <w:tcPr>
            <w:tcW w:w="2835" w:type="dxa"/>
            <w:vAlign w:val="center"/>
          </w:tcPr>
          <w:p w14:paraId="7FCA64D4" w14:textId="77777777" w:rsidR="00314009" w:rsidRPr="001D529C" w:rsidRDefault="00314009" w:rsidP="00FD02E0">
            <w:pPr>
              <w:spacing w:line="280" w:lineRule="exact"/>
              <w:rPr>
                <w:rFonts w:ascii="ＭＳ 明朝" w:eastAsia="ＭＳ 明朝" w:hAnsi="ＭＳ 明朝"/>
                <w:sz w:val="22"/>
              </w:rPr>
            </w:pPr>
          </w:p>
        </w:tc>
      </w:tr>
      <w:tr w:rsidR="00314009" w:rsidRPr="001D529C" w14:paraId="2F72E541" w14:textId="77777777" w:rsidTr="00FD02E0">
        <w:trPr>
          <w:trHeight w:val="270"/>
        </w:trPr>
        <w:tc>
          <w:tcPr>
            <w:tcW w:w="988" w:type="dxa"/>
            <w:noWrap/>
            <w:vAlign w:val="center"/>
            <w:hideMark/>
          </w:tcPr>
          <w:p w14:paraId="7B56820E" w14:textId="77777777" w:rsidR="00314009" w:rsidRPr="001D529C" w:rsidRDefault="00314009" w:rsidP="00FD02E0">
            <w:pPr>
              <w:spacing w:line="280" w:lineRule="exact"/>
              <w:jc w:val="center"/>
              <w:rPr>
                <w:rFonts w:ascii="ＭＳ 明朝" w:eastAsia="ＭＳ 明朝" w:hAnsi="ＭＳ 明朝"/>
                <w:sz w:val="22"/>
              </w:rPr>
            </w:pPr>
            <w:r w:rsidRPr="001D529C">
              <w:rPr>
                <w:rFonts w:ascii="ＭＳ 明朝" w:eastAsia="ＭＳ 明朝" w:hAnsi="ＭＳ 明朝" w:hint="eastAsia"/>
                <w:sz w:val="22"/>
              </w:rPr>
              <w:t>23</w:t>
            </w:r>
          </w:p>
        </w:tc>
        <w:tc>
          <w:tcPr>
            <w:tcW w:w="4961" w:type="dxa"/>
            <w:noWrap/>
            <w:vAlign w:val="center"/>
            <w:hideMark/>
          </w:tcPr>
          <w:p w14:paraId="40C83AF0" w14:textId="77777777" w:rsidR="00314009" w:rsidRPr="001D529C" w:rsidRDefault="00314009" w:rsidP="00FD02E0">
            <w:pPr>
              <w:spacing w:line="280" w:lineRule="exact"/>
              <w:rPr>
                <w:rFonts w:ascii="ＭＳ 明朝" w:eastAsia="ＭＳ 明朝" w:hAnsi="ＭＳ 明朝"/>
                <w:sz w:val="22"/>
              </w:rPr>
            </w:pPr>
            <w:r w:rsidRPr="001D529C">
              <w:rPr>
                <w:rFonts w:ascii="ＭＳ 明朝" w:eastAsia="ＭＳ 明朝" w:hAnsi="ＭＳ 明朝" w:hint="eastAsia"/>
                <w:sz w:val="22"/>
              </w:rPr>
              <w:t>リン酸ジブチル</w:t>
            </w:r>
          </w:p>
        </w:tc>
        <w:tc>
          <w:tcPr>
            <w:tcW w:w="2835" w:type="dxa"/>
            <w:vAlign w:val="center"/>
          </w:tcPr>
          <w:p w14:paraId="5C89D9BC" w14:textId="77777777" w:rsidR="00314009" w:rsidRPr="001D529C" w:rsidRDefault="00314009" w:rsidP="00FD02E0">
            <w:pPr>
              <w:spacing w:line="280" w:lineRule="exact"/>
              <w:rPr>
                <w:rFonts w:ascii="ＭＳ 明朝" w:eastAsia="ＭＳ 明朝" w:hAnsi="ＭＳ 明朝"/>
                <w:sz w:val="22"/>
              </w:rPr>
            </w:pPr>
          </w:p>
        </w:tc>
      </w:tr>
      <w:tr w:rsidR="00314009" w:rsidRPr="001D529C" w14:paraId="4FF5DE16" w14:textId="77777777" w:rsidTr="00FD02E0">
        <w:trPr>
          <w:trHeight w:val="270"/>
        </w:trPr>
        <w:tc>
          <w:tcPr>
            <w:tcW w:w="988" w:type="dxa"/>
            <w:noWrap/>
            <w:vAlign w:val="center"/>
            <w:hideMark/>
          </w:tcPr>
          <w:p w14:paraId="65D1ADED" w14:textId="77777777" w:rsidR="00314009" w:rsidRPr="001D529C" w:rsidRDefault="00314009" w:rsidP="00FD02E0">
            <w:pPr>
              <w:spacing w:line="280" w:lineRule="exact"/>
              <w:jc w:val="center"/>
              <w:rPr>
                <w:rFonts w:ascii="ＭＳ 明朝" w:eastAsia="ＭＳ 明朝" w:hAnsi="ＭＳ 明朝"/>
                <w:sz w:val="22"/>
              </w:rPr>
            </w:pPr>
            <w:r w:rsidRPr="001D529C">
              <w:rPr>
                <w:rFonts w:ascii="ＭＳ 明朝" w:eastAsia="ＭＳ 明朝" w:hAnsi="ＭＳ 明朝" w:hint="eastAsia"/>
                <w:sz w:val="22"/>
              </w:rPr>
              <w:t>24</w:t>
            </w:r>
          </w:p>
        </w:tc>
        <w:tc>
          <w:tcPr>
            <w:tcW w:w="4961" w:type="dxa"/>
            <w:noWrap/>
            <w:vAlign w:val="center"/>
            <w:hideMark/>
          </w:tcPr>
          <w:p w14:paraId="380A4998" w14:textId="77777777" w:rsidR="00314009" w:rsidRPr="001D529C" w:rsidRDefault="00314009" w:rsidP="00FD02E0">
            <w:pPr>
              <w:spacing w:line="280" w:lineRule="exact"/>
              <w:rPr>
                <w:rFonts w:ascii="ＭＳ 明朝" w:eastAsia="ＭＳ 明朝" w:hAnsi="ＭＳ 明朝"/>
                <w:sz w:val="22"/>
              </w:rPr>
            </w:pPr>
            <w:r>
              <w:rPr>
                <w:rFonts w:ascii="ＭＳ 明朝" w:eastAsia="ＭＳ 明朝" w:hAnsi="ＭＳ 明朝" w:hint="eastAsia"/>
                <w:sz w:val="22"/>
              </w:rPr>
              <w:t>VOC</w:t>
            </w:r>
            <w:r w:rsidRPr="001D529C">
              <w:rPr>
                <w:rFonts w:ascii="ＭＳ 明朝" w:eastAsia="ＭＳ 明朝" w:hAnsi="ＭＳ 明朝" w:hint="eastAsia"/>
                <w:sz w:val="22"/>
              </w:rPr>
              <w:t>総量</w:t>
            </w:r>
            <w:r w:rsidRPr="001D529C">
              <w:rPr>
                <w:rFonts w:ascii="ＭＳ 明朝" w:eastAsia="ＭＳ 明朝" w:hAnsi="ＭＳ 明朝" w:hint="eastAsia"/>
                <w:sz w:val="22"/>
                <w:vertAlign w:val="superscript"/>
              </w:rPr>
              <w:t>※</w:t>
            </w:r>
          </w:p>
        </w:tc>
        <w:tc>
          <w:tcPr>
            <w:tcW w:w="2835" w:type="dxa"/>
            <w:vAlign w:val="center"/>
          </w:tcPr>
          <w:p w14:paraId="7DB626A7" w14:textId="77777777" w:rsidR="00314009" w:rsidRPr="001D529C" w:rsidRDefault="00314009" w:rsidP="00FD02E0">
            <w:pPr>
              <w:spacing w:line="280" w:lineRule="exact"/>
              <w:rPr>
                <w:rFonts w:ascii="ＭＳ 明朝" w:eastAsia="ＭＳ 明朝" w:hAnsi="ＭＳ 明朝"/>
                <w:sz w:val="22"/>
              </w:rPr>
            </w:pPr>
          </w:p>
        </w:tc>
      </w:tr>
    </w:tbl>
    <w:p w14:paraId="2655D0EE" w14:textId="77777777" w:rsidR="00314009" w:rsidRPr="004E64CF" w:rsidRDefault="00314009" w:rsidP="00314009">
      <w:pPr>
        <w:suppressLineNumbers/>
        <w:spacing w:line="240" w:lineRule="exact"/>
        <w:ind w:left="320" w:hangingChars="200" w:hanging="320"/>
        <w:rPr>
          <w:rFonts w:ascii="ＭＳ 明朝" w:eastAsia="ＭＳ 明朝" w:hAnsi="ＭＳ 明朝"/>
          <w:sz w:val="16"/>
        </w:rPr>
      </w:pPr>
      <w:r w:rsidRPr="004E64CF">
        <w:rPr>
          <w:rFonts w:ascii="ＭＳ 明朝" w:eastAsia="ＭＳ 明朝" w:hAnsi="ＭＳ 明朝" w:hint="eastAsia"/>
          <w:sz w:val="16"/>
        </w:rPr>
        <w:t>※　条例施行規則においては「条例第17条第２項に規定する揮発性有機化合物（事業活動に伴い使用される燃料に含まれるものを除き、塗装、印刷又は接着以外の過程で使用されるものにあっては、１気圧の状態で沸点が摂氏150度以下であるものに限る。）」と規定</w:t>
      </w:r>
    </w:p>
    <w:p w14:paraId="453CF342" w14:textId="77777777" w:rsidR="00314009" w:rsidRDefault="00314009" w:rsidP="00314009">
      <w:pPr>
        <w:suppressLineNumbers/>
        <w:rPr>
          <w:rFonts w:ascii="ＭＳ 明朝" w:eastAsia="ＭＳ 明朝" w:hAnsi="ＭＳ 明朝"/>
          <w:sz w:val="22"/>
        </w:rPr>
      </w:pPr>
    </w:p>
    <w:p w14:paraId="4E4CF8AD" w14:textId="77777777" w:rsidR="00314009" w:rsidRPr="00446F15" w:rsidRDefault="00314009" w:rsidP="00314009">
      <w:pPr>
        <w:suppressLineNumbers/>
        <w:jc w:val="cente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表Ⅶ－３　府独自指定物質（第二種管理化学物質）</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835"/>
        <w:gridCol w:w="992"/>
        <w:gridCol w:w="2693"/>
      </w:tblGrid>
      <w:tr w:rsidR="00314009" w:rsidRPr="001D529C" w14:paraId="5ED0F98A" w14:textId="77777777" w:rsidTr="00FD02E0">
        <w:trPr>
          <w:trHeight w:val="270"/>
          <w:jc w:val="center"/>
        </w:trPr>
        <w:tc>
          <w:tcPr>
            <w:tcW w:w="988" w:type="dxa"/>
            <w:noWrap/>
            <w:hideMark/>
          </w:tcPr>
          <w:p w14:paraId="79ECEC8C" w14:textId="77777777" w:rsidR="00314009" w:rsidRPr="001D529C" w:rsidRDefault="00314009" w:rsidP="00FD02E0">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号番号</w:t>
            </w:r>
          </w:p>
        </w:tc>
        <w:tc>
          <w:tcPr>
            <w:tcW w:w="2835" w:type="dxa"/>
            <w:tcBorders>
              <w:right w:val="double" w:sz="4" w:space="0" w:color="auto"/>
            </w:tcBorders>
            <w:noWrap/>
            <w:vAlign w:val="center"/>
            <w:hideMark/>
          </w:tcPr>
          <w:p w14:paraId="113B9FB0" w14:textId="77777777" w:rsidR="00314009" w:rsidRPr="001D529C" w:rsidRDefault="00314009" w:rsidP="00FD02E0">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物質名</w:t>
            </w:r>
          </w:p>
        </w:tc>
        <w:tc>
          <w:tcPr>
            <w:tcW w:w="992" w:type="dxa"/>
            <w:tcBorders>
              <w:left w:val="double" w:sz="4" w:space="0" w:color="auto"/>
            </w:tcBorders>
          </w:tcPr>
          <w:p w14:paraId="3769DAE9" w14:textId="77777777" w:rsidR="00314009" w:rsidRPr="001D529C" w:rsidRDefault="00314009" w:rsidP="00FD02E0">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号番号</w:t>
            </w:r>
          </w:p>
        </w:tc>
        <w:tc>
          <w:tcPr>
            <w:tcW w:w="2693" w:type="dxa"/>
            <w:vAlign w:val="center"/>
          </w:tcPr>
          <w:p w14:paraId="72FFEA6B" w14:textId="77777777" w:rsidR="00314009" w:rsidRPr="001D529C" w:rsidRDefault="00314009" w:rsidP="00FD02E0">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物質名</w:t>
            </w:r>
          </w:p>
        </w:tc>
      </w:tr>
      <w:tr w:rsidR="00314009" w:rsidRPr="001D529C" w14:paraId="5C19B8CD" w14:textId="77777777" w:rsidTr="00FD02E0">
        <w:trPr>
          <w:trHeight w:val="270"/>
          <w:jc w:val="center"/>
        </w:trPr>
        <w:tc>
          <w:tcPr>
            <w:tcW w:w="988" w:type="dxa"/>
            <w:noWrap/>
          </w:tcPr>
          <w:p w14:paraId="120207EA" w14:textId="77777777" w:rsidR="00314009" w:rsidRPr="001D529C" w:rsidRDefault="00314009" w:rsidP="00FD02E0">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１</w:t>
            </w:r>
          </w:p>
        </w:tc>
        <w:tc>
          <w:tcPr>
            <w:tcW w:w="2835" w:type="dxa"/>
            <w:tcBorders>
              <w:right w:val="double" w:sz="4" w:space="0" w:color="auto"/>
            </w:tcBorders>
            <w:noWrap/>
          </w:tcPr>
          <w:p w14:paraId="72F65B3F" w14:textId="77777777" w:rsidR="00314009" w:rsidRPr="001D529C" w:rsidRDefault="00314009" w:rsidP="00FD02E0">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アンモニア</w:t>
            </w:r>
          </w:p>
        </w:tc>
        <w:tc>
          <w:tcPr>
            <w:tcW w:w="992" w:type="dxa"/>
            <w:tcBorders>
              <w:left w:val="double" w:sz="4" w:space="0" w:color="auto"/>
            </w:tcBorders>
          </w:tcPr>
          <w:p w14:paraId="70176569" w14:textId="77777777" w:rsidR="00314009" w:rsidRPr="001D529C" w:rsidRDefault="00314009" w:rsidP="00FD02E0">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９</w:t>
            </w:r>
          </w:p>
        </w:tc>
        <w:tc>
          <w:tcPr>
            <w:tcW w:w="2693" w:type="dxa"/>
          </w:tcPr>
          <w:p w14:paraId="4C9A7224" w14:textId="77777777" w:rsidR="00314009" w:rsidRPr="001D529C" w:rsidRDefault="00314009" w:rsidP="00FD02E0">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 xml:space="preserve">三酸化二窒素 </w:t>
            </w:r>
          </w:p>
        </w:tc>
      </w:tr>
      <w:tr w:rsidR="00314009" w:rsidRPr="001D529C" w14:paraId="689352BA" w14:textId="77777777" w:rsidTr="00FD02E0">
        <w:trPr>
          <w:trHeight w:val="270"/>
          <w:jc w:val="center"/>
        </w:trPr>
        <w:tc>
          <w:tcPr>
            <w:tcW w:w="988" w:type="dxa"/>
            <w:noWrap/>
          </w:tcPr>
          <w:p w14:paraId="61D375A0" w14:textId="77777777" w:rsidR="00314009" w:rsidRPr="001D529C" w:rsidRDefault="00314009" w:rsidP="00FD02E0">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２</w:t>
            </w:r>
          </w:p>
        </w:tc>
        <w:tc>
          <w:tcPr>
            <w:tcW w:w="2835" w:type="dxa"/>
            <w:tcBorders>
              <w:right w:val="double" w:sz="4" w:space="0" w:color="auto"/>
            </w:tcBorders>
            <w:noWrap/>
          </w:tcPr>
          <w:p w14:paraId="08545D36" w14:textId="77777777" w:rsidR="00314009" w:rsidRPr="001D529C" w:rsidRDefault="00314009" w:rsidP="00FD02E0">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 xml:space="preserve">一酸化窒素 </w:t>
            </w:r>
          </w:p>
        </w:tc>
        <w:tc>
          <w:tcPr>
            <w:tcW w:w="992" w:type="dxa"/>
            <w:tcBorders>
              <w:left w:val="double" w:sz="4" w:space="0" w:color="auto"/>
            </w:tcBorders>
          </w:tcPr>
          <w:p w14:paraId="27888B2E" w14:textId="77777777" w:rsidR="00314009" w:rsidRPr="001D529C" w:rsidRDefault="00314009" w:rsidP="00FD02E0">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10</w:t>
            </w:r>
          </w:p>
        </w:tc>
        <w:tc>
          <w:tcPr>
            <w:tcW w:w="2693" w:type="dxa"/>
          </w:tcPr>
          <w:p w14:paraId="3C501DC8" w14:textId="77777777" w:rsidR="00314009" w:rsidRPr="001D529C" w:rsidRDefault="00314009" w:rsidP="00FD02E0">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 xml:space="preserve">四酸化二窒素 </w:t>
            </w:r>
          </w:p>
        </w:tc>
      </w:tr>
      <w:tr w:rsidR="00314009" w:rsidRPr="001D529C" w14:paraId="3D8E5987" w14:textId="77777777" w:rsidTr="00FD02E0">
        <w:trPr>
          <w:trHeight w:val="270"/>
          <w:jc w:val="center"/>
        </w:trPr>
        <w:tc>
          <w:tcPr>
            <w:tcW w:w="988" w:type="dxa"/>
            <w:noWrap/>
          </w:tcPr>
          <w:p w14:paraId="76D997F0" w14:textId="77777777" w:rsidR="00314009" w:rsidRPr="001D529C" w:rsidRDefault="00314009" w:rsidP="00FD02E0">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３</w:t>
            </w:r>
          </w:p>
        </w:tc>
        <w:tc>
          <w:tcPr>
            <w:tcW w:w="2835" w:type="dxa"/>
            <w:tcBorders>
              <w:right w:val="double" w:sz="4" w:space="0" w:color="auto"/>
            </w:tcBorders>
            <w:noWrap/>
          </w:tcPr>
          <w:p w14:paraId="14A6C162" w14:textId="77777777" w:rsidR="00314009" w:rsidRPr="001D529C" w:rsidRDefault="00314009" w:rsidP="00FD02E0">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 xml:space="preserve">一酸化二窒素 </w:t>
            </w:r>
          </w:p>
        </w:tc>
        <w:tc>
          <w:tcPr>
            <w:tcW w:w="992" w:type="dxa"/>
            <w:tcBorders>
              <w:left w:val="double" w:sz="4" w:space="0" w:color="auto"/>
            </w:tcBorders>
          </w:tcPr>
          <w:p w14:paraId="5C55955B" w14:textId="77777777" w:rsidR="00314009" w:rsidRPr="001D529C" w:rsidRDefault="00314009" w:rsidP="00FD02E0">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11</w:t>
            </w:r>
          </w:p>
        </w:tc>
        <w:tc>
          <w:tcPr>
            <w:tcW w:w="2693" w:type="dxa"/>
          </w:tcPr>
          <w:p w14:paraId="5A4FAC35" w14:textId="77777777" w:rsidR="00314009" w:rsidRPr="001D529C" w:rsidRDefault="00314009" w:rsidP="00FD02E0">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 xml:space="preserve">硝酸 </w:t>
            </w:r>
          </w:p>
        </w:tc>
      </w:tr>
      <w:tr w:rsidR="00314009" w:rsidRPr="001D529C" w14:paraId="52DDB135" w14:textId="77777777" w:rsidTr="00FD02E0">
        <w:trPr>
          <w:trHeight w:val="270"/>
          <w:jc w:val="center"/>
        </w:trPr>
        <w:tc>
          <w:tcPr>
            <w:tcW w:w="988" w:type="dxa"/>
            <w:noWrap/>
          </w:tcPr>
          <w:p w14:paraId="190D5594" w14:textId="77777777" w:rsidR="00314009" w:rsidRPr="001D529C" w:rsidRDefault="00314009" w:rsidP="00FD02E0">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４</w:t>
            </w:r>
          </w:p>
        </w:tc>
        <w:tc>
          <w:tcPr>
            <w:tcW w:w="2835" w:type="dxa"/>
            <w:tcBorders>
              <w:right w:val="double" w:sz="4" w:space="0" w:color="auto"/>
            </w:tcBorders>
            <w:noWrap/>
          </w:tcPr>
          <w:p w14:paraId="2F98D7D2" w14:textId="77777777" w:rsidR="00314009" w:rsidRPr="001D529C" w:rsidRDefault="00314009" w:rsidP="00FD02E0">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塩化アンモニウム</w:t>
            </w:r>
          </w:p>
        </w:tc>
        <w:tc>
          <w:tcPr>
            <w:tcW w:w="992" w:type="dxa"/>
            <w:tcBorders>
              <w:left w:val="double" w:sz="4" w:space="0" w:color="auto"/>
            </w:tcBorders>
          </w:tcPr>
          <w:p w14:paraId="159C70F4" w14:textId="77777777" w:rsidR="00314009" w:rsidRPr="001D529C" w:rsidRDefault="00314009" w:rsidP="00FD02E0">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12</w:t>
            </w:r>
          </w:p>
        </w:tc>
        <w:tc>
          <w:tcPr>
            <w:tcW w:w="2693" w:type="dxa"/>
          </w:tcPr>
          <w:p w14:paraId="2DA5F611" w14:textId="77777777" w:rsidR="00314009" w:rsidRPr="001D529C" w:rsidRDefault="00314009" w:rsidP="00FD02E0">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 xml:space="preserve">二酸化窒素 </w:t>
            </w:r>
          </w:p>
        </w:tc>
      </w:tr>
      <w:tr w:rsidR="00314009" w:rsidRPr="001D529C" w14:paraId="3311C331" w14:textId="77777777" w:rsidTr="00FD02E0">
        <w:trPr>
          <w:trHeight w:val="270"/>
          <w:jc w:val="center"/>
        </w:trPr>
        <w:tc>
          <w:tcPr>
            <w:tcW w:w="988" w:type="dxa"/>
            <w:noWrap/>
          </w:tcPr>
          <w:p w14:paraId="1DE41F97" w14:textId="77777777" w:rsidR="00314009" w:rsidRPr="001D529C" w:rsidRDefault="00314009" w:rsidP="00FD02E0">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５</w:t>
            </w:r>
          </w:p>
        </w:tc>
        <w:tc>
          <w:tcPr>
            <w:tcW w:w="2835" w:type="dxa"/>
            <w:tcBorders>
              <w:right w:val="double" w:sz="4" w:space="0" w:color="auto"/>
            </w:tcBorders>
            <w:noWrap/>
          </w:tcPr>
          <w:p w14:paraId="539C9575" w14:textId="77777777" w:rsidR="00314009" w:rsidRPr="001D529C" w:rsidRDefault="00314009" w:rsidP="00FD02E0">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塩化水素</w:t>
            </w:r>
          </w:p>
        </w:tc>
        <w:tc>
          <w:tcPr>
            <w:tcW w:w="992" w:type="dxa"/>
            <w:tcBorders>
              <w:left w:val="double" w:sz="4" w:space="0" w:color="auto"/>
            </w:tcBorders>
          </w:tcPr>
          <w:p w14:paraId="391E8CC9" w14:textId="77777777" w:rsidR="00314009" w:rsidRPr="001D529C" w:rsidRDefault="00314009" w:rsidP="00FD02E0">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13</w:t>
            </w:r>
          </w:p>
        </w:tc>
        <w:tc>
          <w:tcPr>
            <w:tcW w:w="2693" w:type="dxa"/>
          </w:tcPr>
          <w:p w14:paraId="640BC858" w14:textId="77777777" w:rsidR="00314009" w:rsidRPr="001D529C" w:rsidRDefault="00314009" w:rsidP="00FD02E0">
            <w:pPr>
              <w:suppressLineNumbers/>
              <w:spacing w:line="280" w:lineRule="exact"/>
              <w:rPr>
                <w:rFonts w:ascii="ＭＳ 明朝" w:eastAsia="ＭＳ 明朝" w:hAnsi="ＭＳ 明朝"/>
                <w:sz w:val="22"/>
              </w:rPr>
            </w:pPr>
            <w:r w:rsidRPr="001D529C">
              <w:rPr>
                <w:rFonts w:ascii="ＭＳ 明朝" w:eastAsia="ＭＳ 明朝" w:hAnsi="ＭＳ 明朝" w:hint="eastAsia"/>
                <w:sz w:val="22"/>
              </w:rPr>
              <w:t>フッ素</w:t>
            </w:r>
          </w:p>
        </w:tc>
      </w:tr>
      <w:tr w:rsidR="00314009" w:rsidRPr="001D529C" w14:paraId="29B037F0" w14:textId="77777777" w:rsidTr="00FD02E0">
        <w:trPr>
          <w:trHeight w:val="270"/>
          <w:jc w:val="center"/>
        </w:trPr>
        <w:tc>
          <w:tcPr>
            <w:tcW w:w="988" w:type="dxa"/>
            <w:noWrap/>
          </w:tcPr>
          <w:p w14:paraId="4B7A05DE" w14:textId="77777777" w:rsidR="00314009" w:rsidRPr="001D529C" w:rsidRDefault="00314009" w:rsidP="00FD02E0">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６</w:t>
            </w:r>
          </w:p>
        </w:tc>
        <w:tc>
          <w:tcPr>
            <w:tcW w:w="2835" w:type="dxa"/>
            <w:tcBorders>
              <w:right w:val="double" w:sz="4" w:space="0" w:color="auto"/>
            </w:tcBorders>
            <w:noWrap/>
          </w:tcPr>
          <w:p w14:paraId="233FF209" w14:textId="77777777" w:rsidR="00314009" w:rsidRPr="001D529C" w:rsidRDefault="00314009" w:rsidP="00FD02E0">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塩素</w:t>
            </w:r>
          </w:p>
        </w:tc>
        <w:tc>
          <w:tcPr>
            <w:tcW w:w="992" w:type="dxa"/>
            <w:tcBorders>
              <w:left w:val="double" w:sz="4" w:space="0" w:color="auto"/>
            </w:tcBorders>
          </w:tcPr>
          <w:p w14:paraId="67351BAF" w14:textId="77777777" w:rsidR="00314009" w:rsidRPr="001D529C" w:rsidRDefault="00314009" w:rsidP="00FD02E0">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14</w:t>
            </w:r>
          </w:p>
        </w:tc>
        <w:tc>
          <w:tcPr>
            <w:tcW w:w="2693" w:type="dxa"/>
          </w:tcPr>
          <w:p w14:paraId="7B73EF4C" w14:textId="77777777" w:rsidR="00314009" w:rsidRPr="001D529C" w:rsidRDefault="00314009" w:rsidP="00FD02E0">
            <w:pPr>
              <w:suppressLineNumbers/>
              <w:spacing w:line="280" w:lineRule="exact"/>
              <w:rPr>
                <w:rFonts w:ascii="ＭＳ 明朝" w:eastAsia="ＭＳ 明朝" w:hAnsi="ＭＳ 明朝"/>
                <w:sz w:val="22"/>
              </w:rPr>
            </w:pPr>
            <w:r w:rsidRPr="001D529C">
              <w:rPr>
                <w:rFonts w:ascii="ＭＳ 明朝" w:eastAsia="ＭＳ 明朝" w:hAnsi="ＭＳ 明朝" w:hint="eastAsia"/>
                <w:sz w:val="22"/>
              </w:rPr>
              <w:t>硫化水素</w:t>
            </w:r>
          </w:p>
        </w:tc>
      </w:tr>
      <w:tr w:rsidR="00314009" w:rsidRPr="001D529C" w14:paraId="3A5F0DE7" w14:textId="77777777" w:rsidTr="00FD02E0">
        <w:trPr>
          <w:trHeight w:val="270"/>
          <w:jc w:val="center"/>
        </w:trPr>
        <w:tc>
          <w:tcPr>
            <w:tcW w:w="988" w:type="dxa"/>
            <w:noWrap/>
          </w:tcPr>
          <w:p w14:paraId="685EB971" w14:textId="77777777" w:rsidR="00314009" w:rsidRPr="001D529C" w:rsidRDefault="00314009" w:rsidP="00FD02E0">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７</w:t>
            </w:r>
          </w:p>
        </w:tc>
        <w:tc>
          <w:tcPr>
            <w:tcW w:w="2835" w:type="dxa"/>
            <w:tcBorders>
              <w:right w:val="double" w:sz="4" w:space="0" w:color="auto"/>
            </w:tcBorders>
            <w:noWrap/>
          </w:tcPr>
          <w:p w14:paraId="14FD1A4A" w14:textId="77777777" w:rsidR="00314009" w:rsidRPr="001D529C" w:rsidRDefault="00314009" w:rsidP="00FD02E0">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五塩化リン</w:t>
            </w:r>
          </w:p>
        </w:tc>
        <w:tc>
          <w:tcPr>
            <w:tcW w:w="992" w:type="dxa"/>
            <w:tcBorders>
              <w:left w:val="double" w:sz="4" w:space="0" w:color="auto"/>
            </w:tcBorders>
          </w:tcPr>
          <w:p w14:paraId="4CE6547C" w14:textId="77777777" w:rsidR="00314009" w:rsidRPr="001D529C" w:rsidRDefault="00314009" w:rsidP="00FD02E0">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15</w:t>
            </w:r>
          </w:p>
        </w:tc>
        <w:tc>
          <w:tcPr>
            <w:tcW w:w="2693" w:type="dxa"/>
          </w:tcPr>
          <w:p w14:paraId="3B43FD74" w14:textId="77777777" w:rsidR="00314009" w:rsidRPr="001D529C" w:rsidRDefault="00314009" w:rsidP="00FD02E0">
            <w:pPr>
              <w:suppressLineNumbers/>
              <w:spacing w:line="280" w:lineRule="exact"/>
              <w:rPr>
                <w:rFonts w:ascii="ＭＳ 明朝" w:eastAsia="ＭＳ 明朝" w:hAnsi="ＭＳ 明朝"/>
                <w:sz w:val="22"/>
              </w:rPr>
            </w:pPr>
            <w:r w:rsidRPr="001D529C">
              <w:rPr>
                <w:rFonts w:ascii="ＭＳ 明朝" w:eastAsia="ＭＳ 明朝" w:hAnsi="ＭＳ 明朝" w:hint="eastAsia"/>
                <w:sz w:val="22"/>
              </w:rPr>
              <w:t>硫酸</w:t>
            </w:r>
          </w:p>
        </w:tc>
      </w:tr>
      <w:tr w:rsidR="00314009" w:rsidRPr="001D529C" w14:paraId="77717014" w14:textId="77777777" w:rsidTr="00FD02E0">
        <w:trPr>
          <w:trHeight w:val="270"/>
          <w:jc w:val="center"/>
        </w:trPr>
        <w:tc>
          <w:tcPr>
            <w:tcW w:w="988" w:type="dxa"/>
            <w:noWrap/>
          </w:tcPr>
          <w:p w14:paraId="6BA52AAF" w14:textId="77777777" w:rsidR="00314009" w:rsidRPr="001D529C" w:rsidRDefault="00314009" w:rsidP="00FD02E0">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８</w:t>
            </w:r>
          </w:p>
        </w:tc>
        <w:tc>
          <w:tcPr>
            <w:tcW w:w="2835" w:type="dxa"/>
            <w:tcBorders>
              <w:right w:val="double" w:sz="4" w:space="0" w:color="auto"/>
            </w:tcBorders>
            <w:noWrap/>
          </w:tcPr>
          <w:p w14:paraId="3A637EA0" w14:textId="77777777" w:rsidR="00314009" w:rsidRPr="001D529C" w:rsidRDefault="00314009" w:rsidP="00FD02E0">
            <w:pPr>
              <w:suppressLineNumbers/>
              <w:spacing w:line="280" w:lineRule="exact"/>
              <w:jc w:val="left"/>
              <w:rPr>
                <w:rFonts w:ascii="ＭＳ 明朝" w:eastAsia="ＭＳ 明朝" w:hAnsi="ＭＳ 明朝"/>
                <w:sz w:val="22"/>
              </w:rPr>
            </w:pPr>
            <w:r w:rsidRPr="001D529C">
              <w:rPr>
                <w:rFonts w:ascii="ＭＳ 明朝" w:eastAsia="ＭＳ 明朝" w:hAnsi="ＭＳ 明朝" w:hint="eastAsia"/>
                <w:sz w:val="22"/>
              </w:rPr>
              <w:t>五酸化二窒素</w:t>
            </w:r>
          </w:p>
        </w:tc>
        <w:tc>
          <w:tcPr>
            <w:tcW w:w="992" w:type="dxa"/>
            <w:tcBorders>
              <w:left w:val="double" w:sz="4" w:space="0" w:color="auto"/>
            </w:tcBorders>
          </w:tcPr>
          <w:p w14:paraId="15FD8E21" w14:textId="77777777" w:rsidR="00314009" w:rsidRPr="001D529C" w:rsidRDefault="00314009" w:rsidP="00FD02E0">
            <w:pPr>
              <w:suppressLineNumbers/>
              <w:spacing w:line="280" w:lineRule="exact"/>
              <w:jc w:val="center"/>
              <w:rPr>
                <w:rFonts w:ascii="ＭＳ 明朝" w:eastAsia="ＭＳ 明朝" w:hAnsi="ＭＳ 明朝"/>
                <w:sz w:val="22"/>
              </w:rPr>
            </w:pPr>
            <w:r w:rsidRPr="001D529C">
              <w:rPr>
                <w:rFonts w:ascii="ＭＳ 明朝" w:eastAsia="ＭＳ 明朝" w:hAnsi="ＭＳ 明朝" w:hint="eastAsia"/>
                <w:sz w:val="22"/>
              </w:rPr>
              <w:t>16</w:t>
            </w:r>
          </w:p>
        </w:tc>
        <w:tc>
          <w:tcPr>
            <w:tcW w:w="2693" w:type="dxa"/>
          </w:tcPr>
          <w:p w14:paraId="3B423ED6" w14:textId="77777777" w:rsidR="00314009" w:rsidRPr="001D529C" w:rsidRDefault="00314009" w:rsidP="00FD02E0">
            <w:pPr>
              <w:suppressLineNumbers/>
              <w:spacing w:line="280" w:lineRule="exact"/>
              <w:rPr>
                <w:rFonts w:ascii="ＭＳ 明朝" w:eastAsia="ＭＳ 明朝" w:hAnsi="ＭＳ 明朝"/>
                <w:sz w:val="22"/>
              </w:rPr>
            </w:pPr>
            <w:r w:rsidRPr="001D529C">
              <w:rPr>
                <w:rFonts w:ascii="ＭＳ 明朝" w:eastAsia="ＭＳ 明朝" w:hAnsi="ＭＳ 明朝" w:hint="eastAsia"/>
                <w:sz w:val="22"/>
              </w:rPr>
              <w:t xml:space="preserve">リン酸 </w:t>
            </w:r>
          </w:p>
        </w:tc>
      </w:tr>
    </w:tbl>
    <w:p w14:paraId="55E5B563" w14:textId="77777777" w:rsidR="00314009" w:rsidRDefault="00314009" w:rsidP="00314009">
      <w:pPr>
        <w:suppressLineNumbers/>
        <w:rPr>
          <w:rFonts w:ascii="ＭＳ Ｐゴシック" w:eastAsia="ＭＳ Ｐゴシック" w:hAnsi="ＭＳ Ｐゴシック"/>
          <w:sz w:val="22"/>
        </w:rPr>
      </w:pPr>
    </w:p>
    <w:p w14:paraId="686C7632" w14:textId="77777777" w:rsidR="00314009" w:rsidRPr="002C452D" w:rsidRDefault="00314009" w:rsidP="00314009">
      <w:pPr>
        <w:rPr>
          <w:rFonts w:ascii="ＭＳ Ｐゴシック" w:eastAsia="ＭＳ Ｐゴシック" w:hAnsi="ＭＳ Ｐゴシック"/>
          <w:sz w:val="24"/>
          <w:szCs w:val="24"/>
        </w:rPr>
      </w:pPr>
      <w:r w:rsidRPr="002C452D">
        <w:rPr>
          <w:rFonts w:ascii="ＭＳ Ｐゴシック" w:eastAsia="ＭＳ Ｐゴシック" w:hAnsi="ＭＳ Ｐゴシック" w:hint="eastAsia"/>
          <w:sz w:val="24"/>
          <w:szCs w:val="24"/>
        </w:rPr>
        <w:t>２　府内における化学物質の排出量等及び環境の状況について</w:t>
      </w:r>
    </w:p>
    <w:p w14:paraId="23FF5733" w14:textId="77777777" w:rsidR="00314009" w:rsidRPr="00446F15" w:rsidRDefault="00314009" w:rsidP="00314009">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（１）届出件数</w:t>
      </w:r>
    </w:p>
    <w:p w14:paraId="15C0FCBF" w14:textId="77777777" w:rsidR="00314009" w:rsidRDefault="00314009" w:rsidP="00314009">
      <w:pPr>
        <w:ind w:firstLineChars="100" w:firstLine="220"/>
        <w:rPr>
          <w:rFonts w:ascii="ＭＳ 明朝" w:eastAsia="ＭＳ 明朝" w:hAnsi="ＭＳ 明朝"/>
          <w:sz w:val="22"/>
        </w:rPr>
      </w:pPr>
      <w:r>
        <w:rPr>
          <w:rFonts w:ascii="ＭＳ 明朝" w:eastAsia="ＭＳ 明朝" w:hAnsi="ＭＳ 明朝" w:hint="eastAsia"/>
          <w:sz w:val="22"/>
        </w:rPr>
        <w:t>令和２</w:t>
      </w:r>
      <w:r w:rsidRPr="009322D7">
        <w:rPr>
          <w:rFonts w:ascii="ＭＳ 明朝" w:eastAsia="ＭＳ 明朝" w:hAnsi="ＭＳ 明朝" w:hint="eastAsia"/>
          <w:sz w:val="22"/>
        </w:rPr>
        <w:t>年度</w:t>
      </w:r>
      <w:r w:rsidRPr="00841C63">
        <w:rPr>
          <w:rFonts w:ascii="ＭＳ 明朝" w:eastAsia="ＭＳ 明朝" w:hAnsi="ＭＳ 明朝" w:hint="eastAsia"/>
          <w:sz w:val="22"/>
        </w:rPr>
        <w:t>(</w:t>
      </w:r>
      <w:r w:rsidRPr="00841C63">
        <w:rPr>
          <w:rFonts w:ascii="ＭＳ 明朝" w:eastAsia="ＭＳ 明朝" w:hAnsi="ＭＳ 明朝"/>
          <w:sz w:val="22"/>
        </w:rPr>
        <w:t>2020</w:t>
      </w:r>
      <w:r w:rsidRPr="00841C63">
        <w:rPr>
          <w:rFonts w:ascii="ＭＳ 明朝" w:eastAsia="ＭＳ 明朝" w:hAnsi="ＭＳ 明朝" w:hint="eastAsia"/>
          <w:sz w:val="22"/>
        </w:rPr>
        <w:t>年度)</w:t>
      </w:r>
      <w:r>
        <w:rPr>
          <w:rFonts w:ascii="ＭＳ 明朝" w:eastAsia="ＭＳ 明朝" w:hAnsi="ＭＳ 明朝" w:hint="eastAsia"/>
          <w:sz w:val="22"/>
        </w:rPr>
        <w:t>における</w:t>
      </w:r>
      <w:r w:rsidRPr="009322D7">
        <w:rPr>
          <w:rFonts w:ascii="ＭＳ 明朝" w:eastAsia="ＭＳ 明朝" w:hAnsi="ＭＳ 明朝" w:hint="eastAsia"/>
          <w:sz w:val="22"/>
        </w:rPr>
        <w:t>化管法に基づく排出量等届出件数は1,441件、</w:t>
      </w:r>
      <w:r>
        <w:rPr>
          <w:rFonts w:ascii="ＭＳ 明朝" w:eastAsia="ＭＳ 明朝" w:hAnsi="ＭＳ 明朝" w:hint="eastAsia"/>
          <w:sz w:val="22"/>
        </w:rPr>
        <w:t>条例</w:t>
      </w:r>
      <w:r w:rsidRPr="009322D7">
        <w:rPr>
          <w:rFonts w:ascii="ＭＳ 明朝" w:eastAsia="ＭＳ 明朝" w:hAnsi="ＭＳ 明朝" w:hint="eastAsia"/>
          <w:sz w:val="22"/>
        </w:rPr>
        <w:t>に基づく排出量等届出件数は1,231件であった</w:t>
      </w:r>
      <w:r>
        <w:rPr>
          <w:rFonts w:ascii="ＭＳ 明朝" w:eastAsia="ＭＳ 明朝" w:hAnsi="ＭＳ 明朝" w:hint="eastAsia"/>
          <w:sz w:val="22"/>
        </w:rPr>
        <w:t>（</w:t>
      </w:r>
      <w:r w:rsidRPr="009D12F4">
        <w:rPr>
          <w:rFonts w:ascii="ＭＳ 明朝" w:eastAsia="ＭＳ 明朝" w:hAnsi="ＭＳ 明朝" w:hint="eastAsia"/>
          <w:sz w:val="22"/>
        </w:rPr>
        <w:t>表Ⅶ－４</w:t>
      </w:r>
      <w:r>
        <w:rPr>
          <w:rFonts w:ascii="ＭＳ 明朝" w:eastAsia="ＭＳ 明朝" w:hAnsi="ＭＳ 明朝" w:hint="eastAsia"/>
          <w:sz w:val="22"/>
        </w:rPr>
        <w:t>）</w:t>
      </w:r>
      <w:r w:rsidRPr="009322D7">
        <w:rPr>
          <w:rFonts w:ascii="ＭＳ 明朝" w:eastAsia="ＭＳ 明朝" w:hAnsi="ＭＳ 明朝" w:hint="eastAsia"/>
          <w:sz w:val="22"/>
        </w:rPr>
        <w:t>。</w:t>
      </w:r>
    </w:p>
    <w:p w14:paraId="27ACEE39" w14:textId="77777777" w:rsidR="00314009" w:rsidRPr="00446F15" w:rsidRDefault="00314009" w:rsidP="00314009">
      <w:pPr>
        <w:suppressLineNumbers/>
        <w:spacing w:beforeLines="50" w:before="180"/>
        <w:jc w:val="center"/>
        <w:rPr>
          <w:rFonts w:ascii="ＭＳ Ｐゴシック" w:eastAsia="ＭＳ Ｐゴシック" w:hAnsi="ＭＳ Ｐゴシック"/>
        </w:rPr>
      </w:pPr>
      <w:r>
        <w:rPr>
          <w:rFonts w:ascii="ＭＳ Ｐゴシック" w:eastAsia="ＭＳ Ｐゴシック" w:hAnsi="ＭＳ Ｐゴシック" w:hint="eastAsia"/>
        </w:rPr>
        <w:t xml:space="preserve">　　</w:t>
      </w:r>
      <w:r w:rsidRPr="00446F15">
        <w:rPr>
          <w:rFonts w:ascii="ＭＳ Ｐゴシック" w:eastAsia="ＭＳ Ｐゴシック" w:hAnsi="ＭＳ Ｐゴシック"/>
        </w:rPr>
        <w:t>表</w:t>
      </w:r>
      <w:r w:rsidRPr="00446F15">
        <w:rPr>
          <w:rFonts w:ascii="ＭＳ Ｐゴシック" w:eastAsia="ＭＳ Ｐゴシック" w:hAnsi="ＭＳ Ｐゴシック" w:hint="eastAsia"/>
        </w:rPr>
        <w:t>Ⅶ－４</w:t>
      </w:r>
      <w:r w:rsidRPr="00446F15">
        <w:rPr>
          <w:rFonts w:ascii="ＭＳ Ｐゴシック" w:eastAsia="ＭＳ Ｐゴシック" w:hAnsi="ＭＳ Ｐゴシック"/>
        </w:rPr>
        <w:t xml:space="preserve">　</w:t>
      </w:r>
      <w:r>
        <w:rPr>
          <w:rFonts w:ascii="ＭＳ Ｐゴシック" w:eastAsia="ＭＳ Ｐゴシック" w:hAnsi="ＭＳ Ｐゴシック" w:hint="eastAsia"/>
        </w:rPr>
        <w:t>令和２</w:t>
      </w:r>
      <w:r w:rsidRPr="00446F15">
        <w:rPr>
          <w:rFonts w:ascii="ＭＳ Ｐゴシック" w:eastAsia="ＭＳ Ｐゴシック" w:hAnsi="ＭＳ Ｐゴシック"/>
          <w:color w:val="000000"/>
        </w:rPr>
        <w:t>年度</w:t>
      </w:r>
      <w:r w:rsidRPr="00446F15">
        <w:rPr>
          <w:rFonts w:ascii="ＭＳ Ｐゴシック" w:eastAsia="ＭＳ Ｐゴシック" w:hAnsi="ＭＳ Ｐゴシック"/>
        </w:rPr>
        <w:t>の</w:t>
      </w:r>
      <w:r w:rsidRPr="00446F15">
        <w:rPr>
          <w:rFonts w:ascii="ＭＳ Ｐゴシック" w:eastAsia="ＭＳ Ｐゴシック" w:hAnsi="ＭＳ Ｐゴシック" w:hint="eastAsia"/>
        </w:rPr>
        <w:t>化管</w:t>
      </w:r>
      <w:r w:rsidRPr="00446F15">
        <w:rPr>
          <w:rFonts w:ascii="ＭＳ Ｐゴシック" w:eastAsia="ＭＳ Ｐゴシック" w:hAnsi="ＭＳ Ｐゴシック"/>
        </w:rPr>
        <w:t>法及び</w:t>
      </w:r>
      <w:r w:rsidRPr="00446F15">
        <w:rPr>
          <w:rFonts w:ascii="ＭＳ Ｐゴシック" w:eastAsia="ＭＳ Ｐゴシック" w:hAnsi="ＭＳ Ｐゴシック" w:hint="eastAsia"/>
        </w:rPr>
        <w:t>条例</w:t>
      </w:r>
      <w:r w:rsidRPr="00446F15">
        <w:rPr>
          <w:rFonts w:ascii="ＭＳ Ｐゴシック" w:eastAsia="ＭＳ Ｐゴシック" w:hAnsi="ＭＳ Ｐゴシック"/>
        </w:rPr>
        <w:t>の業種別の届出件数</w:t>
      </w:r>
      <w:r w:rsidRPr="00446F15">
        <w:rPr>
          <w:rFonts w:ascii="ＭＳ 明朝" w:eastAsia="ＭＳ 明朝" w:hAnsi="ＭＳ 明朝"/>
        </w:rPr>
        <w:t>（単位：件）</w:t>
      </w:r>
    </w:p>
    <w:tbl>
      <w:tblPr>
        <w:tblW w:w="6351" w:type="dxa"/>
        <w:tblInd w:w="1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3"/>
        <w:gridCol w:w="741"/>
        <w:gridCol w:w="2676"/>
        <w:gridCol w:w="741"/>
      </w:tblGrid>
      <w:tr w:rsidR="00314009" w:rsidRPr="009322D7" w14:paraId="5AED777B" w14:textId="77777777" w:rsidTr="00FD02E0">
        <w:tc>
          <w:tcPr>
            <w:tcW w:w="2934" w:type="dxa"/>
            <w:gridSpan w:val="2"/>
            <w:tcBorders>
              <w:top w:val="single" w:sz="4" w:space="0" w:color="auto"/>
              <w:left w:val="single" w:sz="4" w:space="0" w:color="auto"/>
              <w:right w:val="single" w:sz="4" w:space="0" w:color="auto"/>
            </w:tcBorders>
            <w:shd w:val="clear" w:color="auto" w:fill="auto"/>
          </w:tcPr>
          <w:p w14:paraId="303BDB72" w14:textId="77777777" w:rsidR="00314009" w:rsidRPr="009322D7" w:rsidRDefault="00314009" w:rsidP="00FD02E0">
            <w:pPr>
              <w:suppressLineNumbers/>
              <w:spacing w:line="260" w:lineRule="exact"/>
              <w:jc w:val="center"/>
              <w:rPr>
                <w:rFonts w:ascii="ＭＳ 明朝" w:eastAsia="ＭＳ 明朝" w:hAnsi="ＭＳ 明朝"/>
                <w:sz w:val="22"/>
              </w:rPr>
            </w:pPr>
            <w:r>
              <w:rPr>
                <w:rFonts w:ascii="ＭＳ 明朝" w:eastAsia="ＭＳ 明朝" w:hAnsi="ＭＳ 明朝" w:hint="eastAsia"/>
                <w:sz w:val="22"/>
              </w:rPr>
              <w:t>化管</w:t>
            </w:r>
            <w:r w:rsidRPr="009322D7">
              <w:rPr>
                <w:rFonts w:ascii="ＭＳ 明朝" w:eastAsia="ＭＳ 明朝" w:hAnsi="ＭＳ 明朝"/>
                <w:sz w:val="22"/>
              </w:rPr>
              <w:t>法</w:t>
            </w:r>
          </w:p>
        </w:tc>
        <w:tc>
          <w:tcPr>
            <w:tcW w:w="3417" w:type="dxa"/>
            <w:gridSpan w:val="2"/>
            <w:tcBorders>
              <w:top w:val="single" w:sz="4" w:space="0" w:color="auto"/>
              <w:left w:val="single" w:sz="4" w:space="0" w:color="auto"/>
              <w:right w:val="single" w:sz="4" w:space="0" w:color="auto"/>
            </w:tcBorders>
            <w:shd w:val="clear" w:color="auto" w:fill="auto"/>
          </w:tcPr>
          <w:p w14:paraId="035E7CFC" w14:textId="77777777" w:rsidR="00314009" w:rsidRPr="009322D7" w:rsidRDefault="00314009" w:rsidP="00FD02E0">
            <w:pPr>
              <w:suppressLineNumbers/>
              <w:spacing w:line="260" w:lineRule="exact"/>
              <w:jc w:val="center"/>
              <w:rPr>
                <w:rFonts w:ascii="ＭＳ 明朝" w:eastAsia="ＭＳ 明朝" w:hAnsi="ＭＳ 明朝"/>
                <w:sz w:val="22"/>
              </w:rPr>
            </w:pPr>
            <w:r>
              <w:rPr>
                <w:rFonts w:ascii="ＭＳ 明朝" w:eastAsia="ＭＳ 明朝" w:hAnsi="ＭＳ 明朝" w:hint="eastAsia"/>
                <w:sz w:val="22"/>
              </w:rPr>
              <w:t>条例</w:t>
            </w:r>
          </w:p>
        </w:tc>
      </w:tr>
      <w:tr w:rsidR="00314009" w:rsidRPr="0084649D" w14:paraId="7E066A0A" w14:textId="77777777" w:rsidTr="00FD02E0">
        <w:tc>
          <w:tcPr>
            <w:tcW w:w="2193" w:type="dxa"/>
            <w:tcBorders>
              <w:top w:val="double" w:sz="4" w:space="0" w:color="auto"/>
              <w:left w:val="single" w:sz="4" w:space="0" w:color="auto"/>
            </w:tcBorders>
          </w:tcPr>
          <w:p w14:paraId="630DA2C4" w14:textId="77777777" w:rsidR="00314009" w:rsidRPr="0084649D" w:rsidRDefault="00314009" w:rsidP="00FD02E0">
            <w:pPr>
              <w:suppressLineNumbers/>
              <w:spacing w:line="260" w:lineRule="exact"/>
              <w:rPr>
                <w:rFonts w:ascii="ＭＳ 明朝" w:eastAsia="ＭＳ 明朝" w:hAnsi="ＭＳ 明朝"/>
                <w:color w:val="000000"/>
                <w:szCs w:val="21"/>
              </w:rPr>
            </w:pPr>
            <w:r w:rsidRPr="0084649D">
              <w:rPr>
                <w:rFonts w:ascii="ＭＳ 明朝" w:eastAsia="ＭＳ 明朝" w:hAnsi="ＭＳ 明朝"/>
                <w:color w:val="000000"/>
                <w:szCs w:val="21"/>
              </w:rPr>
              <w:t>合　計</w:t>
            </w:r>
          </w:p>
        </w:tc>
        <w:tc>
          <w:tcPr>
            <w:tcW w:w="741" w:type="dxa"/>
            <w:tcBorders>
              <w:top w:val="double" w:sz="4" w:space="0" w:color="auto"/>
              <w:right w:val="single" w:sz="4" w:space="0" w:color="auto"/>
            </w:tcBorders>
          </w:tcPr>
          <w:p w14:paraId="1D2A276D" w14:textId="77777777" w:rsidR="00314009" w:rsidRPr="0084649D" w:rsidRDefault="00314009" w:rsidP="00FD02E0">
            <w:pPr>
              <w:suppressLineNumbers/>
              <w:spacing w:line="260" w:lineRule="exact"/>
              <w:jc w:val="right"/>
              <w:rPr>
                <w:rFonts w:ascii="ＭＳ 明朝" w:eastAsia="ＭＳ 明朝" w:hAnsi="ＭＳ 明朝"/>
                <w:color w:val="000000"/>
                <w:szCs w:val="21"/>
              </w:rPr>
            </w:pPr>
            <w:r w:rsidRPr="0084649D">
              <w:rPr>
                <w:rFonts w:ascii="ＭＳ 明朝" w:eastAsia="ＭＳ 明朝" w:hAnsi="ＭＳ 明朝" w:hint="eastAsia"/>
                <w:color w:val="000000"/>
              </w:rPr>
              <w:t>1,441</w:t>
            </w:r>
          </w:p>
        </w:tc>
        <w:tc>
          <w:tcPr>
            <w:tcW w:w="2676" w:type="dxa"/>
            <w:tcBorders>
              <w:top w:val="double" w:sz="4" w:space="0" w:color="auto"/>
              <w:left w:val="single" w:sz="4" w:space="0" w:color="auto"/>
              <w:bottom w:val="double" w:sz="4" w:space="0" w:color="auto"/>
            </w:tcBorders>
          </w:tcPr>
          <w:p w14:paraId="75373B7D" w14:textId="77777777" w:rsidR="00314009" w:rsidRPr="0084649D" w:rsidRDefault="00314009" w:rsidP="00FD02E0">
            <w:pPr>
              <w:suppressLineNumbers/>
              <w:spacing w:line="260" w:lineRule="exact"/>
              <w:rPr>
                <w:rFonts w:ascii="ＭＳ 明朝" w:eastAsia="ＭＳ 明朝" w:hAnsi="ＭＳ 明朝"/>
                <w:color w:val="000000"/>
                <w:szCs w:val="21"/>
              </w:rPr>
            </w:pPr>
            <w:r w:rsidRPr="0084649D">
              <w:rPr>
                <w:rFonts w:ascii="ＭＳ 明朝" w:eastAsia="ＭＳ 明朝" w:hAnsi="ＭＳ 明朝"/>
                <w:color w:val="000000"/>
                <w:szCs w:val="21"/>
              </w:rPr>
              <w:t>合　計</w:t>
            </w:r>
          </w:p>
        </w:tc>
        <w:tc>
          <w:tcPr>
            <w:tcW w:w="741" w:type="dxa"/>
            <w:tcBorders>
              <w:top w:val="double" w:sz="4" w:space="0" w:color="auto"/>
              <w:bottom w:val="double" w:sz="4" w:space="0" w:color="auto"/>
              <w:right w:val="single" w:sz="4" w:space="0" w:color="auto"/>
            </w:tcBorders>
          </w:tcPr>
          <w:p w14:paraId="62F221C5" w14:textId="77777777" w:rsidR="00314009" w:rsidRPr="0084649D" w:rsidRDefault="00314009" w:rsidP="00FD02E0">
            <w:pPr>
              <w:suppressLineNumbers/>
              <w:spacing w:line="260" w:lineRule="exact"/>
              <w:jc w:val="right"/>
              <w:rPr>
                <w:rFonts w:ascii="ＭＳ 明朝" w:eastAsia="ＭＳ 明朝" w:hAnsi="ＭＳ 明朝"/>
                <w:color w:val="000000"/>
                <w:szCs w:val="21"/>
              </w:rPr>
            </w:pPr>
            <w:r w:rsidRPr="0084649D">
              <w:rPr>
                <w:rFonts w:ascii="ＭＳ 明朝" w:eastAsia="ＭＳ 明朝" w:hAnsi="ＭＳ 明朝" w:hint="eastAsia"/>
                <w:color w:val="000000"/>
              </w:rPr>
              <w:t>1,2</w:t>
            </w:r>
            <w:r w:rsidRPr="0084649D">
              <w:rPr>
                <w:rFonts w:ascii="ＭＳ 明朝" w:eastAsia="ＭＳ 明朝" w:hAnsi="ＭＳ 明朝"/>
                <w:color w:val="000000"/>
              </w:rPr>
              <w:t>31</w:t>
            </w:r>
          </w:p>
        </w:tc>
      </w:tr>
      <w:tr w:rsidR="00314009" w:rsidRPr="0084649D" w14:paraId="647F7242" w14:textId="77777777" w:rsidTr="00FD02E0">
        <w:tc>
          <w:tcPr>
            <w:tcW w:w="2193" w:type="dxa"/>
            <w:tcBorders>
              <w:top w:val="double" w:sz="4" w:space="0" w:color="auto"/>
              <w:left w:val="single" w:sz="4" w:space="0" w:color="auto"/>
            </w:tcBorders>
          </w:tcPr>
          <w:p w14:paraId="571EFBEA" w14:textId="77777777" w:rsidR="00314009" w:rsidRPr="0084649D" w:rsidRDefault="00314009" w:rsidP="00FD02E0">
            <w:pPr>
              <w:suppressLineNumbers/>
              <w:spacing w:line="260" w:lineRule="exact"/>
              <w:rPr>
                <w:rFonts w:ascii="ＭＳ 明朝" w:eastAsia="ＭＳ 明朝" w:hAnsi="ＭＳ 明朝"/>
                <w:color w:val="000000"/>
                <w:szCs w:val="20"/>
              </w:rPr>
            </w:pPr>
            <w:r w:rsidRPr="0084649D">
              <w:rPr>
                <w:rFonts w:ascii="ＭＳ 明朝" w:eastAsia="ＭＳ 明朝" w:hAnsi="ＭＳ 明朝" w:hint="eastAsia"/>
                <w:color w:val="000000"/>
                <w:szCs w:val="20"/>
              </w:rPr>
              <w:t>燃料小売業</w:t>
            </w:r>
          </w:p>
        </w:tc>
        <w:tc>
          <w:tcPr>
            <w:tcW w:w="741" w:type="dxa"/>
            <w:tcBorders>
              <w:top w:val="double" w:sz="4" w:space="0" w:color="auto"/>
              <w:right w:val="single" w:sz="4" w:space="0" w:color="auto"/>
            </w:tcBorders>
          </w:tcPr>
          <w:p w14:paraId="5AB32AA1" w14:textId="77777777" w:rsidR="00314009" w:rsidRPr="0084649D" w:rsidRDefault="00314009" w:rsidP="00FD02E0">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hint="eastAsia"/>
                <w:color w:val="000000"/>
                <w:szCs w:val="20"/>
              </w:rPr>
              <w:t>536</w:t>
            </w:r>
          </w:p>
        </w:tc>
        <w:tc>
          <w:tcPr>
            <w:tcW w:w="2676" w:type="dxa"/>
            <w:tcBorders>
              <w:top w:val="double" w:sz="4" w:space="0" w:color="auto"/>
              <w:left w:val="single" w:sz="4" w:space="0" w:color="auto"/>
            </w:tcBorders>
          </w:tcPr>
          <w:p w14:paraId="26774E89" w14:textId="77777777" w:rsidR="00314009" w:rsidRPr="0084649D" w:rsidRDefault="00314009" w:rsidP="00FD02E0">
            <w:pPr>
              <w:suppressLineNumbers/>
              <w:spacing w:line="260" w:lineRule="exact"/>
              <w:rPr>
                <w:rFonts w:ascii="ＭＳ 明朝" w:eastAsia="ＭＳ 明朝" w:hAnsi="ＭＳ 明朝"/>
                <w:color w:val="000000"/>
                <w:szCs w:val="20"/>
              </w:rPr>
            </w:pPr>
            <w:r w:rsidRPr="0084649D">
              <w:rPr>
                <w:rFonts w:ascii="ＭＳ 明朝" w:eastAsia="ＭＳ 明朝" w:hAnsi="ＭＳ 明朝" w:hint="eastAsia"/>
                <w:color w:val="000000"/>
                <w:szCs w:val="20"/>
              </w:rPr>
              <w:t>燃料小売業</w:t>
            </w:r>
          </w:p>
        </w:tc>
        <w:tc>
          <w:tcPr>
            <w:tcW w:w="741" w:type="dxa"/>
            <w:tcBorders>
              <w:top w:val="double" w:sz="4" w:space="0" w:color="auto"/>
              <w:right w:val="single" w:sz="4" w:space="0" w:color="auto"/>
            </w:tcBorders>
          </w:tcPr>
          <w:p w14:paraId="4A0CB4C3" w14:textId="77777777" w:rsidR="00314009" w:rsidRPr="0084649D" w:rsidRDefault="00314009" w:rsidP="00FD02E0">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color w:val="000000"/>
                <w:szCs w:val="20"/>
              </w:rPr>
              <w:t>27</w:t>
            </w:r>
            <w:r w:rsidRPr="0084649D">
              <w:rPr>
                <w:rFonts w:ascii="ＭＳ 明朝" w:eastAsia="ＭＳ 明朝" w:hAnsi="ＭＳ 明朝" w:hint="eastAsia"/>
                <w:color w:val="000000"/>
                <w:szCs w:val="20"/>
              </w:rPr>
              <w:t>2</w:t>
            </w:r>
          </w:p>
        </w:tc>
      </w:tr>
      <w:tr w:rsidR="00314009" w:rsidRPr="0084649D" w14:paraId="2B37309D" w14:textId="77777777" w:rsidTr="00FD02E0">
        <w:tc>
          <w:tcPr>
            <w:tcW w:w="2193" w:type="dxa"/>
            <w:tcBorders>
              <w:left w:val="single" w:sz="4" w:space="0" w:color="auto"/>
            </w:tcBorders>
          </w:tcPr>
          <w:p w14:paraId="084F2A84" w14:textId="77777777" w:rsidR="00314009" w:rsidRPr="0084649D" w:rsidRDefault="00314009" w:rsidP="00FD02E0">
            <w:pPr>
              <w:suppressLineNumbers/>
              <w:spacing w:line="260" w:lineRule="exact"/>
              <w:rPr>
                <w:rFonts w:ascii="ＭＳ 明朝" w:eastAsia="ＭＳ 明朝" w:hAnsi="ＭＳ 明朝"/>
                <w:color w:val="000000"/>
                <w:szCs w:val="20"/>
              </w:rPr>
            </w:pPr>
            <w:r w:rsidRPr="0084649D">
              <w:rPr>
                <w:rFonts w:ascii="ＭＳ 明朝" w:eastAsia="ＭＳ 明朝" w:hAnsi="ＭＳ 明朝" w:hint="eastAsia"/>
                <w:color w:val="000000"/>
                <w:szCs w:val="20"/>
              </w:rPr>
              <w:t>化学工業</w:t>
            </w:r>
          </w:p>
        </w:tc>
        <w:tc>
          <w:tcPr>
            <w:tcW w:w="741" w:type="dxa"/>
            <w:tcBorders>
              <w:right w:val="single" w:sz="4" w:space="0" w:color="auto"/>
            </w:tcBorders>
          </w:tcPr>
          <w:p w14:paraId="601EC9F1" w14:textId="77777777" w:rsidR="00314009" w:rsidRPr="0084649D" w:rsidRDefault="00314009" w:rsidP="00FD02E0">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hint="eastAsia"/>
                <w:color w:val="000000"/>
                <w:szCs w:val="20"/>
              </w:rPr>
              <w:t>20</w:t>
            </w:r>
            <w:r w:rsidRPr="0084649D">
              <w:rPr>
                <w:rFonts w:ascii="ＭＳ 明朝" w:eastAsia="ＭＳ 明朝" w:hAnsi="ＭＳ 明朝"/>
                <w:color w:val="000000"/>
                <w:szCs w:val="20"/>
              </w:rPr>
              <w:t>4</w:t>
            </w:r>
          </w:p>
        </w:tc>
        <w:tc>
          <w:tcPr>
            <w:tcW w:w="2676" w:type="dxa"/>
            <w:tcBorders>
              <w:left w:val="single" w:sz="4" w:space="0" w:color="auto"/>
            </w:tcBorders>
          </w:tcPr>
          <w:p w14:paraId="1836010A" w14:textId="77777777" w:rsidR="00314009" w:rsidRPr="0084649D" w:rsidRDefault="00314009" w:rsidP="00FD02E0">
            <w:pPr>
              <w:suppressLineNumbers/>
              <w:spacing w:line="260" w:lineRule="exact"/>
              <w:rPr>
                <w:rFonts w:ascii="ＭＳ 明朝" w:eastAsia="ＭＳ 明朝" w:hAnsi="ＭＳ 明朝"/>
                <w:color w:val="000000"/>
                <w:szCs w:val="20"/>
              </w:rPr>
            </w:pPr>
            <w:r w:rsidRPr="0084649D">
              <w:rPr>
                <w:rFonts w:ascii="ＭＳ 明朝" w:eastAsia="ＭＳ 明朝" w:hAnsi="ＭＳ 明朝" w:hint="eastAsia"/>
                <w:color w:val="000000"/>
                <w:szCs w:val="20"/>
              </w:rPr>
              <w:t>化学工業</w:t>
            </w:r>
          </w:p>
        </w:tc>
        <w:tc>
          <w:tcPr>
            <w:tcW w:w="741" w:type="dxa"/>
            <w:tcBorders>
              <w:right w:val="single" w:sz="4" w:space="0" w:color="auto"/>
            </w:tcBorders>
          </w:tcPr>
          <w:p w14:paraId="6AD291FB" w14:textId="77777777" w:rsidR="00314009" w:rsidRPr="0084649D" w:rsidRDefault="00314009" w:rsidP="00FD02E0">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color w:val="000000"/>
                <w:szCs w:val="20"/>
              </w:rPr>
              <w:t>222</w:t>
            </w:r>
          </w:p>
        </w:tc>
      </w:tr>
      <w:tr w:rsidR="00314009" w:rsidRPr="0084649D" w14:paraId="463A49FE" w14:textId="77777777" w:rsidTr="00FD02E0">
        <w:tc>
          <w:tcPr>
            <w:tcW w:w="2193" w:type="dxa"/>
            <w:tcBorders>
              <w:left w:val="single" w:sz="4" w:space="0" w:color="auto"/>
            </w:tcBorders>
          </w:tcPr>
          <w:p w14:paraId="7F50B632" w14:textId="77777777" w:rsidR="00314009" w:rsidRPr="0084649D" w:rsidRDefault="00314009" w:rsidP="00FD02E0">
            <w:pPr>
              <w:suppressLineNumbers/>
              <w:spacing w:line="260" w:lineRule="exact"/>
              <w:rPr>
                <w:rFonts w:ascii="ＭＳ 明朝" w:eastAsia="ＭＳ 明朝" w:hAnsi="ＭＳ 明朝"/>
                <w:color w:val="000000"/>
                <w:szCs w:val="20"/>
              </w:rPr>
            </w:pPr>
            <w:r w:rsidRPr="0084649D">
              <w:rPr>
                <w:rFonts w:ascii="ＭＳ 明朝" w:eastAsia="ＭＳ 明朝" w:hAnsi="ＭＳ 明朝" w:hint="eastAsia"/>
                <w:color w:val="000000"/>
                <w:szCs w:val="20"/>
              </w:rPr>
              <w:t>金属製品製造業</w:t>
            </w:r>
          </w:p>
        </w:tc>
        <w:tc>
          <w:tcPr>
            <w:tcW w:w="741" w:type="dxa"/>
            <w:tcBorders>
              <w:right w:val="single" w:sz="4" w:space="0" w:color="auto"/>
            </w:tcBorders>
          </w:tcPr>
          <w:p w14:paraId="566AA116" w14:textId="77777777" w:rsidR="00314009" w:rsidRPr="0084649D" w:rsidRDefault="00314009" w:rsidP="00FD02E0">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color w:val="000000"/>
                <w:szCs w:val="20"/>
              </w:rPr>
              <w:t>17</w:t>
            </w:r>
            <w:r w:rsidRPr="0084649D">
              <w:rPr>
                <w:rFonts w:ascii="ＭＳ 明朝" w:eastAsia="ＭＳ 明朝" w:hAnsi="ＭＳ 明朝" w:hint="eastAsia"/>
                <w:color w:val="000000"/>
                <w:szCs w:val="20"/>
              </w:rPr>
              <w:t>0</w:t>
            </w:r>
          </w:p>
        </w:tc>
        <w:tc>
          <w:tcPr>
            <w:tcW w:w="2676" w:type="dxa"/>
            <w:tcBorders>
              <w:left w:val="single" w:sz="4" w:space="0" w:color="auto"/>
            </w:tcBorders>
          </w:tcPr>
          <w:p w14:paraId="53B2ABD2" w14:textId="77777777" w:rsidR="00314009" w:rsidRPr="0084649D" w:rsidRDefault="00314009" w:rsidP="00FD02E0">
            <w:pPr>
              <w:suppressLineNumbers/>
              <w:spacing w:line="260" w:lineRule="exact"/>
              <w:rPr>
                <w:rFonts w:ascii="ＭＳ 明朝" w:eastAsia="ＭＳ 明朝" w:hAnsi="ＭＳ 明朝"/>
                <w:color w:val="000000"/>
                <w:szCs w:val="20"/>
              </w:rPr>
            </w:pPr>
            <w:r w:rsidRPr="0084649D">
              <w:rPr>
                <w:rFonts w:ascii="ＭＳ 明朝" w:eastAsia="ＭＳ 明朝" w:hAnsi="ＭＳ 明朝" w:hint="eastAsia"/>
                <w:color w:val="000000"/>
                <w:szCs w:val="20"/>
              </w:rPr>
              <w:t>金属製品製造業</w:t>
            </w:r>
          </w:p>
        </w:tc>
        <w:tc>
          <w:tcPr>
            <w:tcW w:w="741" w:type="dxa"/>
            <w:tcBorders>
              <w:right w:val="single" w:sz="4" w:space="0" w:color="auto"/>
            </w:tcBorders>
          </w:tcPr>
          <w:p w14:paraId="08768789" w14:textId="77777777" w:rsidR="00314009" w:rsidRPr="0084649D" w:rsidRDefault="00314009" w:rsidP="00FD02E0">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color w:val="000000"/>
                <w:szCs w:val="20"/>
              </w:rPr>
              <w:t>1</w:t>
            </w:r>
            <w:r w:rsidRPr="0084649D">
              <w:rPr>
                <w:rFonts w:ascii="ＭＳ 明朝" w:eastAsia="ＭＳ 明朝" w:hAnsi="ＭＳ 明朝" w:hint="eastAsia"/>
                <w:color w:val="000000"/>
                <w:szCs w:val="20"/>
              </w:rPr>
              <w:t>8</w:t>
            </w:r>
            <w:r w:rsidRPr="0084649D">
              <w:rPr>
                <w:rFonts w:ascii="ＭＳ 明朝" w:eastAsia="ＭＳ 明朝" w:hAnsi="ＭＳ 明朝"/>
                <w:color w:val="000000"/>
                <w:szCs w:val="20"/>
              </w:rPr>
              <w:t>0</w:t>
            </w:r>
          </w:p>
        </w:tc>
      </w:tr>
      <w:tr w:rsidR="00314009" w:rsidRPr="0084649D" w14:paraId="0EB052A7" w14:textId="77777777" w:rsidTr="00FD02E0">
        <w:tc>
          <w:tcPr>
            <w:tcW w:w="2193" w:type="dxa"/>
            <w:tcBorders>
              <w:left w:val="single" w:sz="4" w:space="0" w:color="auto"/>
            </w:tcBorders>
          </w:tcPr>
          <w:p w14:paraId="45356A18" w14:textId="77777777" w:rsidR="00314009" w:rsidRPr="0084649D" w:rsidRDefault="00314009" w:rsidP="00FD02E0">
            <w:pPr>
              <w:suppressLineNumbers/>
              <w:spacing w:line="260" w:lineRule="exact"/>
              <w:rPr>
                <w:rFonts w:ascii="ＭＳ 明朝" w:eastAsia="ＭＳ 明朝" w:hAnsi="ＭＳ 明朝"/>
                <w:color w:val="000000"/>
                <w:szCs w:val="20"/>
              </w:rPr>
            </w:pPr>
            <w:r w:rsidRPr="0084649D">
              <w:rPr>
                <w:rFonts w:ascii="ＭＳ 明朝" w:eastAsia="ＭＳ 明朝" w:hAnsi="ＭＳ 明朝" w:hint="eastAsia"/>
                <w:color w:val="000000"/>
                <w:szCs w:val="20"/>
              </w:rPr>
              <w:t>非鉄金属製造業</w:t>
            </w:r>
          </w:p>
        </w:tc>
        <w:tc>
          <w:tcPr>
            <w:tcW w:w="741" w:type="dxa"/>
            <w:tcBorders>
              <w:right w:val="single" w:sz="4" w:space="0" w:color="auto"/>
            </w:tcBorders>
          </w:tcPr>
          <w:p w14:paraId="2D33E5E0" w14:textId="77777777" w:rsidR="00314009" w:rsidRPr="0084649D" w:rsidRDefault="00314009" w:rsidP="00FD02E0">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color w:val="000000"/>
                <w:szCs w:val="20"/>
              </w:rPr>
              <w:t>4</w:t>
            </w:r>
            <w:r w:rsidRPr="0084649D">
              <w:rPr>
                <w:rFonts w:ascii="ＭＳ 明朝" w:eastAsia="ＭＳ 明朝" w:hAnsi="ＭＳ 明朝" w:hint="eastAsia"/>
                <w:color w:val="000000"/>
                <w:szCs w:val="20"/>
              </w:rPr>
              <w:t>8</w:t>
            </w:r>
          </w:p>
        </w:tc>
        <w:tc>
          <w:tcPr>
            <w:tcW w:w="2676" w:type="dxa"/>
            <w:tcBorders>
              <w:left w:val="single" w:sz="4" w:space="0" w:color="auto"/>
            </w:tcBorders>
          </w:tcPr>
          <w:p w14:paraId="3B067CF8" w14:textId="77777777" w:rsidR="00314009" w:rsidRPr="0084649D" w:rsidRDefault="00314009" w:rsidP="00FD02E0">
            <w:pPr>
              <w:suppressLineNumbers/>
              <w:spacing w:line="260" w:lineRule="exact"/>
              <w:rPr>
                <w:rFonts w:ascii="ＭＳ 明朝" w:eastAsia="ＭＳ 明朝" w:hAnsi="ＭＳ 明朝"/>
                <w:color w:val="000000"/>
                <w:szCs w:val="20"/>
              </w:rPr>
            </w:pPr>
            <w:r w:rsidRPr="0084649D">
              <w:rPr>
                <w:rFonts w:ascii="ＭＳ 明朝" w:eastAsia="ＭＳ 明朝" w:hAnsi="ＭＳ 明朝" w:hint="eastAsia"/>
                <w:color w:val="000000"/>
                <w:szCs w:val="20"/>
              </w:rPr>
              <w:t>非鉄金属製造業</w:t>
            </w:r>
          </w:p>
        </w:tc>
        <w:tc>
          <w:tcPr>
            <w:tcW w:w="741" w:type="dxa"/>
            <w:tcBorders>
              <w:right w:val="single" w:sz="4" w:space="0" w:color="auto"/>
            </w:tcBorders>
          </w:tcPr>
          <w:p w14:paraId="02F51196" w14:textId="77777777" w:rsidR="00314009" w:rsidRPr="0084649D" w:rsidRDefault="00314009" w:rsidP="00FD02E0">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color w:val="000000"/>
                <w:szCs w:val="20"/>
              </w:rPr>
              <w:t>49</w:t>
            </w:r>
          </w:p>
        </w:tc>
      </w:tr>
      <w:tr w:rsidR="00314009" w:rsidRPr="0084649D" w14:paraId="562B783B" w14:textId="77777777" w:rsidTr="00FD02E0">
        <w:tc>
          <w:tcPr>
            <w:tcW w:w="2193" w:type="dxa"/>
            <w:tcBorders>
              <w:left w:val="single" w:sz="4" w:space="0" w:color="auto"/>
            </w:tcBorders>
          </w:tcPr>
          <w:p w14:paraId="1D5F9C20" w14:textId="77777777" w:rsidR="00314009" w:rsidRPr="0084649D" w:rsidRDefault="00314009" w:rsidP="00FD02E0">
            <w:pPr>
              <w:suppressLineNumbers/>
              <w:spacing w:line="260" w:lineRule="exact"/>
              <w:rPr>
                <w:rFonts w:ascii="ＭＳ 明朝" w:eastAsia="ＭＳ 明朝" w:hAnsi="ＭＳ 明朝"/>
                <w:color w:val="000000"/>
                <w:szCs w:val="20"/>
              </w:rPr>
            </w:pPr>
            <w:r w:rsidRPr="0084649D">
              <w:rPr>
                <w:rFonts w:ascii="ＭＳ 明朝" w:eastAsia="ＭＳ 明朝" w:hAnsi="ＭＳ 明朝" w:hint="eastAsia"/>
                <w:color w:val="000000"/>
                <w:szCs w:val="20"/>
              </w:rPr>
              <w:t>一般機械器具製造業</w:t>
            </w:r>
          </w:p>
        </w:tc>
        <w:tc>
          <w:tcPr>
            <w:tcW w:w="741" w:type="dxa"/>
            <w:tcBorders>
              <w:right w:val="single" w:sz="4" w:space="0" w:color="auto"/>
            </w:tcBorders>
          </w:tcPr>
          <w:p w14:paraId="77F53EBB" w14:textId="77777777" w:rsidR="00314009" w:rsidRPr="0084649D" w:rsidRDefault="00314009" w:rsidP="00FD02E0">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color w:val="000000"/>
                <w:szCs w:val="20"/>
              </w:rPr>
              <w:t>4</w:t>
            </w:r>
            <w:r w:rsidRPr="0084649D">
              <w:rPr>
                <w:rFonts w:ascii="ＭＳ 明朝" w:eastAsia="ＭＳ 明朝" w:hAnsi="ＭＳ 明朝" w:hint="eastAsia"/>
                <w:color w:val="000000"/>
                <w:szCs w:val="20"/>
              </w:rPr>
              <w:t>3</w:t>
            </w:r>
          </w:p>
        </w:tc>
        <w:tc>
          <w:tcPr>
            <w:tcW w:w="2676" w:type="dxa"/>
            <w:tcBorders>
              <w:left w:val="single" w:sz="4" w:space="0" w:color="auto"/>
            </w:tcBorders>
          </w:tcPr>
          <w:p w14:paraId="1674743D" w14:textId="77777777" w:rsidR="00314009" w:rsidRPr="0084649D" w:rsidRDefault="00314009" w:rsidP="00FD02E0">
            <w:pPr>
              <w:suppressLineNumbers/>
              <w:spacing w:line="260" w:lineRule="exact"/>
              <w:rPr>
                <w:rFonts w:ascii="ＭＳ 明朝" w:eastAsia="ＭＳ 明朝" w:hAnsi="ＭＳ 明朝"/>
                <w:color w:val="000000"/>
                <w:szCs w:val="20"/>
              </w:rPr>
            </w:pPr>
            <w:r w:rsidRPr="0084649D">
              <w:rPr>
                <w:rFonts w:ascii="ＭＳ 明朝" w:eastAsia="ＭＳ 明朝" w:hAnsi="ＭＳ 明朝" w:hint="eastAsia"/>
                <w:color w:val="000000"/>
                <w:szCs w:val="20"/>
              </w:rPr>
              <w:t>一般機械器具製造業</w:t>
            </w:r>
          </w:p>
        </w:tc>
        <w:tc>
          <w:tcPr>
            <w:tcW w:w="741" w:type="dxa"/>
            <w:tcBorders>
              <w:right w:val="single" w:sz="4" w:space="0" w:color="auto"/>
            </w:tcBorders>
          </w:tcPr>
          <w:p w14:paraId="0C9BF5A5" w14:textId="77777777" w:rsidR="00314009" w:rsidRPr="0084649D" w:rsidRDefault="00314009" w:rsidP="00FD02E0">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color w:val="000000"/>
                <w:szCs w:val="20"/>
              </w:rPr>
              <w:t>46</w:t>
            </w:r>
          </w:p>
        </w:tc>
      </w:tr>
      <w:tr w:rsidR="00314009" w:rsidRPr="0084649D" w14:paraId="4CB8DEAD" w14:textId="77777777" w:rsidTr="00FD02E0">
        <w:tc>
          <w:tcPr>
            <w:tcW w:w="2193" w:type="dxa"/>
            <w:tcBorders>
              <w:left w:val="single" w:sz="4" w:space="0" w:color="auto"/>
              <w:bottom w:val="single" w:sz="4" w:space="0" w:color="auto"/>
            </w:tcBorders>
          </w:tcPr>
          <w:p w14:paraId="5CB05F9A" w14:textId="77777777" w:rsidR="00314009" w:rsidRPr="0084649D" w:rsidRDefault="00314009" w:rsidP="00FD02E0">
            <w:pPr>
              <w:suppressLineNumbers/>
              <w:spacing w:line="260" w:lineRule="exact"/>
              <w:rPr>
                <w:rFonts w:ascii="ＭＳ 明朝" w:eastAsia="ＭＳ 明朝" w:hAnsi="ＭＳ 明朝"/>
                <w:color w:val="000000"/>
                <w:szCs w:val="20"/>
              </w:rPr>
            </w:pPr>
            <w:r w:rsidRPr="0084649D">
              <w:rPr>
                <w:rFonts w:ascii="ＭＳ 明朝" w:eastAsia="ＭＳ 明朝" w:hAnsi="ＭＳ 明朝"/>
                <w:color w:val="000000"/>
                <w:szCs w:val="20"/>
              </w:rPr>
              <w:t>その他</w:t>
            </w:r>
          </w:p>
        </w:tc>
        <w:tc>
          <w:tcPr>
            <w:tcW w:w="741" w:type="dxa"/>
            <w:tcBorders>
              <w:bottom w:val="single" w:sz="4" w:space="0" w:color="auto"/>
              <w:right w:val="single" w:sz="4" w:space="0" w:color="auto"/>
            </w:tcBorders>
          </w:tcPr>
          <w:p w14:paraId="75506D8F" w14:textId="77777777" w:rsidR="00314009" w:rsidRPr="0084649D" w:rsidRDefault="00314009" w:rsidP="00FD02E0">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hint="eastAsia"/>
                <w:color w:val="000000"/>
                <w:szCs w:val="20"/>
              </w:rPr>
              <w:t>440</w:t>
            </w:r>
          </w:p>
        </w:tc>
        <w:tc>
          <w:tcPr>
            <w:tcW w:w="2676" w:type="dxa"/>
            <w:tcBorders>
              <w:left w:val="single" w:sz="4" w:space="0" w:color="auto"/>
              <w:bottom w:val="single" w:sz="4" w:space="0" w:color="auto"/>
            </w:tcBorders>
          </w:tcPr>
          <w:p w14:paraId="29880641" w14:textId="77777777" w:rsidR="00314009" w:rsidRPr="0084649D" w:rsidRDefault="00314009" w:rsidP="00FD02E0">
            <w:pPr>
              <w:suppressLineNumbers/>
              <w:spacing w:line="260" w:lineRule="exact"/>
              <w:rPr>
                <w:rFonts w:ascii="ＭＳ 明朝" w:eastAsia="ＭＳ 明朝" w:hAnsi="ＭＳ 明朝"/>
                <w:color w:val="000000"/>
                <w:szCs w:val="20"/>
              </w:rPr>
            </w:pPr>
            <w:r w:rsidRPr="0084649D">
              <w:rPr>
                <w:rFonts w:ascii="ＭＳ 明朝" w:eastAsia="ＭＳ 明朝" w:hAnsi="ＭＳ 明朝"/>
                <w:color w:val="000000"/>
                <w:szCs w:val="20"/>
              </w:rPr>
              <w:t>その他</w:t>
            </w:r>
          </w:p>
        </w:tc>
        <w:tc>
          <w:tcPr>
            <w:tcW w:w="741" w:type="dxa"/>
            <w:tcBorders>
              <w:bottom w:val="single" w:sz="4" w:space="0" w:color="auto"/>
              <w:right w:val="single" w:sz="4" w:space="0" w:color="auto"/>
            </w:tcBorders>
          </w:tcPr>
          <w:p w14:paraId="6264B677" w14:textId="77777777" w:rsidR="00314009" w:rsidRPr="0084649D" w:rsidRDefault="00314009" w:rsidP="00FD02E0">
            <w:pPr>
              <w:suppressLineNumbers/>
              <w:spacing w:line="260" w:lineRule="exact"/>
              <w:jc w:val="right"/>
              <w:rPr>
                <w:rFonts w:ascii="ＭＳ 明朝" w:eastAsia="ＭＳ 明朝" w:hAnsi="ＭＳ 明朝"/>
                <w:color w:val="000000"/>
                <w:szCs w:val="20"/>
              </w:rPr>
            </w:pPr>
            <w:r w:rsidRPr="0084649D">
              <w:rPr>
                <w:rFonts w:ascii="ＭＳ 明朝" w:eastAsia="ＭＳ 明朝" w:hAnsi="ＭＳ 明朝" w:hint="eastAsia"/>
                <w:color w:val="000000"/>
                <w:szCs w:val="20"/>
              </w:rPr>
              <w:t>4</w:t>
            </w:r>
            <w:r w:rsidRPr="0084649D">
              <w:rPr>
                <w:rFonts w:ascii="ＭＳ 明朝" w:eastAsia="ＭＳ 明朝" w:hAnsi="ＭＳ 明朝"/>
                <w:color w:val="000000"/>
                <w:szCs w:val="20"/>
              </w:rPr>
              <w:t>62</w:t>
            </w:r>
          </w:p>
        </w:tc>
      </w:tr>
    </w:tbl>
    <w:p w14:paraId="6B437ED1" w14:textId="77777777" w:rsidR="00314009" w:rsidRPr="009322D7" w:rsidRDefault="00314009" w:rsidP="00314009">
      <w:pPr>
        <w:suppressLineNumbers/>
        <w:spacing w:line="240" w:lineRule="exact"/>
        <w:ind w:leftChars="700" w:left="1630" w:rightChars="539" w:right="1132" w:hangingChars="100" w:hanging="160"/>
        <w:rPr>
          <w:rFonts w:ascii="ＭＳ 明朝" w:eastAsia="ＭＳ 明朝" w:hAnsi="ＭＳ 明朝"/>
          <w:sz w:val="16"/>
          <w:szCs w:val="18"/>
        </w:rPr>
      </w:pPr>
      <w:r w:rsidRPr="009322D7">
        <w:rPr>
          <w:rFonts w:ascii="ＭＳ 明朝" w:eastAsia="ＭＳ 明朝" w:hAnsi="ＭＳ 明朝" w:cs="ＭＳ 明朝" w:hint="eastAsia"/>
          <w:sz w:val="16"/>
          <w:szCs w:val="18"/>
        </w:rPr>
        <w:t>※</w:t>
      </w:r>
      <w:r w:rsidRPr="009322D7">
        <w:rPr>
          <w:rFonts w:ascii="ＭＳ 明朝" w:eastAsia="ＭＳ 明朝" w:hAnsi="ＭＳ 明朝"/>
          <w:sz w:val="16"/>
          <w:szCs w:val="18"/>
        </w:rPr>
        <w:t>燃料小売業について、PRTR法では事業所単位での届出</w:t>
      </w:r>
      <w:r>
        <w:rPr>
          <w:rFonts w:ascii="ＭＳ 明朝" w:eastAsia="ＭＳ 明朝" w:hAnsi="ＭＳ 明朝" w:hint="eastAsia"/>
          <w:sz w:val="16"/>
          <w:szCs w:val="18"/>
        </w:rPr>
        <w:t>であるが</w:t>
      </w:r>
      <w:r w:rsidRPr="009322D7">
        <w:rPr>
          <w:rFonts w:ascii="ＭＳ 明朝" w:eastAsia="ＭＳ 明朝" w:hAnsi="ＭＳ 明朝"/>
          <w:sz w:val="16"/>
          <w:szCs w:val="18"/>
        </w:rPr>
        <w:t>、府条例では事業者単位で</w:t>
      </w:r>
      <w:r w:rsidRPr="009322D7">
        <w:rPr>
          <w:rFonts w:ascii="ＭＳ 明朝" w:eastAsia="ＭＳ 明朝" w:hAnsi="ＭＳ 明朝" w:hint="eastAsia"/>
          <w:sz w:val="16"/>
          <w:szCs w:val="18"/>
        </w:rPr>
        <w:t>の</w:t>
      </w:r>
      <w:r w:rsidRPr="009322D7">
        <w:rPr>
          <w:rFonts w:ascii="ＭＳ 明朝" w:eastAsia="ＭＳ 明朝" w:hAnsi="ＭＳ 明朝"/>
          <w:sz w:val="16"/>
          <w:szCs w:val="18"/>
        </w:rPr>
        <w:t>届出</w:t>
      </w:r>
      <w:r w:rsidRPr="009322D7">
        <w:rPr>
          <w:rFonts w:ascii="ＭＳ 明朝" w:eastAsia="ＭＳ 明朝" w:hAnsi="ＭＳ 明朝" w:hint="eastAsia"/>
          <w:sz w:val="16"/>
          <w:szCs w:val="18"/>
        </w:rPr>
        <w:t>である</w:t>
      </w:r>
      <w:r w:rsidRPr="009322D7">
        <w:rPr>
          <w:rFonts w:ascii="ＭＳ 明朝" w:eastAsia="ＭＳ 明朝" w:hAnsi="ＭＳ 明朝"/>
          <w:sz w:val="16"/>
          <w:szCs w:val="18"/>
        </w:rPr>
        <w:t>ため、PRTR法の届出件数と府条例の届出件数は異な</w:t>
      </w:r>
      <w:r w:rsidRPr="009322D7">
        <w:rPr>
          <w:rFonts w:ascii="ＭＳ 明朝" w:eastAsia="ＭＳ 明朝" w:hAnsi="ＭＳ 明朝" w:hint="eastAsia"/>
          <w:sz w:val="16"/>
          <w:szCs w:val="18"/>
        </w:rPr>
        <w:t>る</w:t>
      </w:r>
      <w:r w:rsidRPr="009322D7">
        <w:rPr>
          <w:rFonts w:ascii="ＭＳ 明朝" w:eastAsia="ＭＳ 明朝" w:hAnsi="ＭＳ 明朝"/>
          <w:sz w:val="16"/>
          <w:szCs w:val="18"/>
        </w:rPr>
        <w:t>。</w:t>
      </w:r>
    </w:p>
    <w:p w14:paraId="17650E51" w14:textId="77777777" w:rsidR="00314009" w:rsidRDefault="00314009" w:rsidP="00314009">
      <w:pPr>
        <w:suppressLineNumbers/>
        <w:rPr>
          <w:rFonts w:ascii="ＭＳ 明朝" w:eastAsia="ＭＳ 明朝" w:hAnsi="ＭＳ 明朝"/>
          <w:sz w:val="22"/>
        </w:rPr>
      </w:pPr>
    </w:p>
    <w:p w14:paraId="1AE2EC9B" w14:textId="77777777" w:rsidR="00314009" w:rsidRPr="00446F15" w:rsidRDefault="00314009" w:rsidP="00314009">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（２）化学物質排出量の推移</w:t>
      </w:r>
    </w:p>
    <w:p w14:paraId="0E9BAC1C" w14:textId="77777777" w:rsidR="00314009" w:rsidRPr="00696349" w:rsidRDefault="00314009" w:rsidP="00314009">
      <w:pPr>
        <w:ind w:firstLineChars="100" w:firstLine="220"/>
        <w:rPr>
          <w:rFonts w:ascii="ＭＳ 明朝" w:eastAsia="ＭＳ 明朝" w:hAnsi="ＭＳ 明朝"/>
          <w:sz w:val="22"/>
        </w:rPr>
      </w:pPr>
      <w:r w:rsidRPr="00696349">
        <w:rPr>
          <w:rFonts w:ascii="ＭＳ 明朝" w:eastAsia="ＭＳ 明朝" w:hAnsi="ＭＳ 明朝" w:hint="eastAsia"/>
          <w:sz w:val="22"/>
        </w:rPr>
        <w:t>管理化学物質の届出排出量の推移を図Ⅶ</w:t>
      </w:r>
      <w:r w:rsidRPr="00696349">
        <w:rPr>
          <w:rFonts w:ascii="ＭＳ 明朝" w:eastAsia="ＭＳ 明朝" w:hAnsi="ＭＳ 明朝"/>
          <w:sz w:val="22"/>
        </w:rPr>
        <w:t>－</w:t>
      </w:r>
      <w:r>
        <w:rPr>
          <w:rFonts w:ascii="ＭＳ 明朝" w:eastAsia="ＭＳ 明朝" w:hAnsi="ＭＳ 明朝" w:hint="eastAsia"/>
          <w:sz w:val="22"/>
        </w:rPr>
        <w:t>３及び表Ⅶ－</w:t>
      </w:r>
      <w:r w:rsidRPr="00CD6A6E">
        <w:rPr>
          <w:rFonts w:ascii="ＭＳ 明朝" w:eastAsia="ＭＳ 明朝" w:hAnsi="ＭＳ 明朝" w:hint="eastAsia"/>
          <w:sz w:val="22"/>
        </w:rPr>
        <w:t>５</w:t>
      </w:r>
      <w:r w:rsidRPr="00696349">
        <w:rPr>
          <w:rFonts w:ascii="ＭＳ 明朝" w:eastAsia="ＭＳ 明朝" w:hAnsi="ＭＳ 明朝" w:hint="eastAsia"/>
          <w:sz w:val="22"/>
        </w:rPr>
        <w:t>に示す。</w:t>
      </w:r>
    </w:p>
    <w:p w14:paraId="052671B0" w14:textId="77777777" w:rsidR="00314009" w:rsidRPr="00696349" w:rsidRDefault="00314009" w:rsidP="00314009">
      <w:pPr>
        <w:ind w:firstLineChars="100" w:firstLine="220"/>
        <w:rPr>
          <w:rFonts w:ascii="ＭＳ 明朝" w:eastAsia="ＭＳ 明朝" w:hAnsi="ＭＳ 明朝"/>
          <w:sz w:val="22"/>
        </w:rPr>
      </w:pPr>
      <w:r w:rsidRPr="00696349">
        <w:rPr>
          <w:rFonts w:ascii="ＭＳ 明朝" w:eastAsia="ＭＳ 明朝" w:hAnsi="ＭＳ 明朝" w:hint="eastAsia"/>
          <w:sz w:val="22"/>
        </w:rPr>
        <w:t>管理化学物質</w:t>
      </w:r>
      <w:r>
        <w:rPr>
          <w:rFonts w:ascii="ＭＳ 明朝" w:eastAsia="ＭＳ 明朝" w:hAnsi="ＭＳ 明朝" w:hint="eastAsia"/>
          <w:sz w:val="22"/>
        </w:rPr>
        <w:t>合計</w:t>
      </w:r>
      <w:r w:rsidRPr="00696349">
        <w:rPr>
          <w:rFonts w:ascii="ＭＳ 明朝" w:eastAsia="ＭＳ 明朝" w:hAnsi="ＭＳ 明朝" w:hint="eastAsia"/>
          <w:sz w:val="22"/>
        </w:rPr>
        <w:t>及びVOC</w:t>
      </w:r>
      <w:r>
        <w:rPr>
          <w:rFonts w:ascii="ＭＳ 明朝" w:eastAsia="ＭＳ 明朝" w:hAnsi="ＭＳ 明朝" w:hint="eastAsia"/>
          <w:sz w:val="22"/>
        </w:rPr>
        <w:t>総量</w:t>
      </w:r>
      <w:r w:rsidRPr="00696349">
        <w:rPr>
          <w:rFonts w:ascii="ＭＳ 明朝" w:eastAsia="ＭＳ 明朝" w:hAnsi="ＭＳ 明朝" w:hint="eastAsia"/>
          <w:sz w:val="22"/>
        </w:rPr>
        <w:t>ともに</w:t>
      </w:r>
      <w:r>
        <w:rPr>
          <w:rFonts w:ascii="ＭＳ 明朝" w:eastAsia="ＭＳ 明朝" w:hAnsi="ＭＳ 明朝" w:hint="eastAsia"/>
          <w:sz w:val="22"/>
        </w:rPr>
        <w:t>、</w:t>
      </w:r>
      <w:r w:rsidRPr="00696349">
        <w:rPr>
          <w:rFonts w:ascii="ＭＳ 明朝" w:eastAsia="ＭＳ 明朝" w:hAnsi="ＭＳ 明朝" w:hint="eastAsia"/>
          <w:sz w:val="22"/>
        </w:rPr>
        <w:t>現在の化学物質管理制度が開始された</w:t>
      </w:r>
      <w:r>
        <w:rPr>
          <w:rFonts w:ascii="ＭＳ 明朝" w:eastAsia="ＭＳ 明朝" w:hAnsi="ＭＳ 明朝" w:hint="eastAsia"/>
          <w:sz w:val="22"/>
        </w:rPr>
        <w:t>平成20年度（2008</w:t>
      </w:r>
      <w:r w:rsidRPr="00696349">
        <w:rPr>
          <w:rFonts w:ascii="ＭＳ 明朝" w:eastAsia="ＭＳ 明朝" w:hAnsi="ＭＳ 明朝" w:hint="eastAsia"/>
          <w:sz w:val="22"/>
        </w:rPr>
        <w:t>年度</w:t>
      </w:r>
      <w:r>
        <w:rPr>
          <w:rFonts w:ascii="ＭＳ 明朝" w:eastAsia="ＭＳ 明朝" w:hAnsi="ＭＳ 明朝" w:hint="eastAsia"/>
          <w:sz w:val="22"/>
        </w:rPr>
        <w:t>）</w:t>
      </w:r>
      <w:r w:rsidRPr="00696349">
        <w:rPr>
          <w:rFonts w:ascii="ＭＳ 明朝" w:eastAsia="ＭＳ 明朝" w:hAnsi="ＭＳ 明朝" w:hint="eastAsia"/>
          <w:sz w:val="22"/>
        </w:rPr>
        <w:t>から</w:t>
      </w:r>
      <w:r>
        <w:rPr>
          <w:rFonts w:ascii="ＭＳ 明朝" w:eastAsia="ＭＳ 明朝" w:hAnsi="ＭＳ 明朝" w:hint="eastAsia"/>
          <w:sz w:val="22"/>
        </w:rPr>
        <w:t>平成24年度（2012</w:t>
      </w:r>
      <w:r w:rsidRPr="00696349">
        <w:rPr>
          <w:rFonts w:ascii="ＭＳ 明朝" w:eastAsia="ＭＳ 明朝" w:hAnsi="ＭＳ 明朝" w:hint="eastAsia"/>
          <w:sz w:val="22"/>
        </w:rPr>
        <w:t>年度</w:t>
      </w:r>
      <w:r>
        <w:rPr>
          <w:rFonts w:ascii="ＭＳ 明朝" w:eastAsia="ＭＳ 明朝" w:hAnsi="ＭＳ 明朝" w:hint="eastAsia"/>
          <w:sz w:val="22"/>
        </w:rPr>
        <w:t>）</w:t>
      </w:r>
      <w:r w:rsidRPr="00696349">
        <w:rPr>
          <w:rFonts w:ascii="ＭＳ 明朝" w:eastAsia="ＭＳ 明朝" w:hAnsi="ＭＳ 明朝" w:hint="eastAsia"/>
          <w:sz w:val="22"/>
        </w:rPr>
        <w:t>にかけて減少した後、増減を繰り返しながら横ばいの傾向にある。</w:t>
      </w:r>
      <w:r>
        <w:rPr>
          <w:rFonts w:ascii="ＭＳ 明朝" w:eastAsia="ＭＳ 明朝" w:hAnsi="ＭＳ 明朝" w:hint="eastAsia"/>
          <w:sz w:val="22"/>
        </w:rPr>
        <w:t>平成20年度（2008年度）</w:t>
      </w:r>
      <w:r w:rsidRPr="00696349">
        <w:rPr>
          <w:rFonts w:ascii="ＭＳ 明朝" w:eastAsia="ＭＳ 明朝" w:hAnsi="ＭＳ 明朝" w:hint="eastAsia"/>
          <w:sz w:val="22"/>
        </w:rPr>
        <w:t>から</w:t>
      </w:r>
      <w:r>
        <w:rPr>
          <w:rFonts w:ascii="ＭＳ 明朝" w:eastAsia="ＭＳ 明朝" w:hAnsi="ＭＳ 明朝" w:hint="eastAsia"/>
          <w:sz w:val="22"/>
        </w:rPr>
        <w:t>令和元年度（2019</w:t>
      </w:r>
      <w:r w:rsidRPr="00696349">
        <w:rPr>
          <w:rFonts w:ascii="ＭＳ 明朝" w:eastAsia="ＭＳ 明朝" w:hAnsi="ＭＳ 明朝" w:hint="eastAsia"/>
          <w:sz w:val="22"/>
        </w:rPr>
        <w:t>年度</w:t>
      </w:r>
      <w:r>
        <w:rPr>
          <w:rFonts w:ascii="ＭＳ 明朝" w:eastAsia="ＭＳ 明朝" w:hAnsi="ＭＳ 明朝" w:hint="eastAsia"/>
          <w:sz w:val="22"/>
        </w:rPr>
        <w:t>）</w:t>
      </w:r>
      <w:r w:rsidRPr="00696349">
        <w:rPr>
          <w:rFonts w:ascii="ＭＳ 明朝" w:eastAsia="ＭＳ 明朝" w:hAnsi="ＭＳ 明朝" w:hint="eastAsia"/>
          <w:sz w:val="22"/>
        </w:rPr>
        <w:t>にかけて管理化学物質</w:t>
      </w:r>
      <w:r>
        <w:rPr>
          <w:rFonts w:ascii="ＭＳ 明朝" w:eastAsia="ＭＳ 明朝" w:hAnsi="ＭＳ 明朝" w:hint="eastAsia"/>
          <w:sz w:val="22"/>
        </w:rPr>
        <w:t>合計</w:t>
      </w:r>
      <w:r w:rsidRPr="00696349">
        <w:rPr>
          <w:rFonts w:ascii="ＭＳ 明朝" w:eastAsia="ＭＳ 明朝" w:hAnsi="ＭＳ 明朝" w:hint="eastAsia"/>
          <w:sz w:val="22"/>
        </w:rPr>
        <w:t>、VOC</w:t>
      </w:r>
      <w:r>
        <w:rPr>
          <w:rFonts w:ascii="ＭＳ 明朝" w:eastAsia="ＭＳ 明朝" w:hAnsi="ＭＳ 明朝" w:hint="eastAsia"/>
          <w:sz w:val="22"/>
        </w:rPr>
        <w:t>総量</w:t>
      </w:r>
      <w:r w:rsidRPr="00696349">
        <w:rPr>
          <w:rFonts w:ascii="ＭＳ 明朝" w:eastAsia="ＭＳ 明朝" w:hAnsi="ＭＳ 明朝" w:hint="eastAsia"/>
          <w:sz w:val="22"/>
        </w:rPr>
        <w:t>はそれぞれ</w:t>
      </w:r>
      <w:r w:rsidRPr="00E045EC">
        <w:rPr>
          <w:rFonts w:ascii="ＭＳ 明朝" w:eastAsia="ＭＳ 明朝" w:hAnsi="ＭＳ 明朝" w:hint="eastAsia"/>
          <w:sz w:val="22"/>
        </w:rPr>
        <w:t>24％、25％</w:t>
      </w:r>
      <w:r w:rsidRPr="00696349">
        <w:rPr>
          <w:rFonts w:ascii="ＭＳ 明朝" w:eastAsia="ＭＳ 明朝" w:hAnsi="ＭＳ 明朝" w:hint="eastAsia"/>
          <w:sz w:val="22"/>
        </w:rPr>
        <w:t>減少している。</w:t>
      </w:r>
    </w:p>
    <w:p w14:paraId="2EE4134D" w14:textId="77777777" w:rsidR="00314009" w:rsidRPr="00696349" w:rsidRDefault="00314009" w:rsidP="00314009">
      <w:pPr>
        <w:ind w:firstLineChars="100" w:firstLine="220"/>
        <w:rPr>
          <w:rFonts w:ascii="ＭＳ 明朝" w:eastAsia="ＭＳ 明朝" w:hAnsi="ＭＳ 明朝"/>
          <w:sz w:val="22"/>
        </w:rPr>
      </w:pPr>
      <w:r>
        <w:rPr>
          <w:rFonts w:ascii="ＭＳ 明朝" w:eastAsia="ＭＳ 明朝" w:hAnsi="ＭＳ 明朝" w:hint="eastAsia"/>
          <w:sz w:val="22"/>
        </w:rPr>
        <w:t>また</w:t>
      </w:r>
      <w:r w:rsidRPr="00696349">
        <w:rPr>
          <w:rFonts w:ascii="ＭＳ 明朝" w:eastAsia="ＭＳ 明朝" w:hAnsi="ＭＳ 明朝" w:hint="eastAsia"/>
          <w:sz w:val="22"/>
        </w:rPr>
        <w:t>、</w:t>
      </w:r>
      <w:r>
        <w:rPr>
          <w:rFonts w:ascii="ＭＳ 明朝" w:eastAsia="ＭＳ 明朝" w:hAnsi="ＭＳ 明朝" w:hint="eastAsia"/>
          <w:sz w:val="22"/>
        </w:rPr>
        <w:t>指定化学</w:t>
      </w:r>
      <w:r w:rsidRPr="00696349">
        <w:rPr>
          <w:rFonts w:ascii="ＭＳ 明朝" w:eastAsia="ＭＳ 明朝" w:hAnsi="ＭＳ 明朝" w:hint="eastAsia"/>
          <w:sz w:val="22"/>
        </w:rPr>
        <w:t>物質及び府独自指定物質について、それぞれ排出量の多い物質ごとの排出量の推移を図Ⅶ</w:t>
      </w:r>
      <w:r w:rsidRPr="00696349">
        <w:rPr>
          <w:rFonts w:ascii="ＭＳ 明朝" w:eastAsia="ＭＳ 明朝" w:hAnsi="ＭＳ 明朝"/>
          <w:sz w:val="22"/>
        </w:rPr>
        <w:t>－</w:t>
      </w:r>
      <w:r>
        <w:rPr>
          <w:rFonts w:ascii="ＭＳ 明朝" w:eastAsia="ＭＳ 明朝" w:hAnsi="ＭＳ 明朝" w:hint="eastAsia"/>
          <w:sz w:val="22"/>
        </w:rPr>
        <w:t>４</w:t>
      </w:r>
      <w:r w:rsidRPr="00696349">
        <w:rPr>
          <w:rFonts w:ascii="ＭＳ 明朝" w:eastAsia="ＭＳ 明朝" w:hAnsi="ＭＳ 明朝" w:hint="eastAsia"/>
          <w:sz w:val="22"/>
        </w:rPr>
        <w:t>及びⅦ</w:t>
      </w:r>
      <w:r w:rsidRPr="00696349">
        <w:rPr>
          <w:rFonts w:ascii="ＭＳ 明朝" w:eastAsia="ＭＳ 明朝" w:hAnsi="ＭＳ 明朝"/>
          <w:sz w:val="22"/>
        </w:rPr>
        <w:t>－</w:t>
      </w:r>
      <w:r>
        <w:rPr>
          <w:rFonts w:ascii="ＭＳ 明朝" w:eastAsia="ＭＳ 明朝" w:hAnsi="ＭＳ 明朝" w:hint="eastAsia"/>
          <w:sz w:val="22"/>
        </w:rPr>
        <w:t>５</w:t>
      </w:r>
      <w:r w:rsidRPr="00696349">
        <w:rPr>
          <w:rFonts w:ascii="ＭＳ 明朝" w:eastAsia="ＭＳ 明朝" w:hAnsi="ＭＳ 明朝" w:hint="eastAsia"/>
          <w:sz w:val="22"/>
        </w:rPr>
        <w:t>に示す。</w:t>
      </w:r>
    </w:p>
    <w:p w14:paraId="7EC54ACF" w14:textId="77777777" w:rsidR="00314009" w:rsidRPr="00696349" w:rsidRDefault="00314009" w:rsidP="00314009">
      <w:pPr>
        <w:ind w:firstLineChars="100" w:firstLine="220"/>
        <w:rPr>
          <w:rFonts w:ascii="ＭＳ 明朝" w:eastAsia="ＭＳ 明朝" w:hAnsi="ＭＳ 明朝"/>
          <w:sz w:val="22"/>
        </w:rPr>
      </w:pPr>
      <w:r>
        <w:rPr>
          <w:rFonts w:ascii="ＭＳ 明朝" w:eastAsia="ＭＳ 明朝" w:hAnsi="ＭＳ 明朝" w:hint="eastAsia"/>
          <w:sz w:val="22"/>
        </w:rPr>
        <w:t>指定化学物質</w:t>
      </w:r>
      <w:r w:rsidRPr="00696349">
        <w:rPr>
          <w:rFonts w:ascii="ＭＳ 明朝" w:eastAsia="ＭＳ 明朝" w:hAnsi="ＭＳ 明朝" w:hint="eastAsia"/>
          <w:sz w:val="22"/>
        </w:rPr>
        <w:t>の排出量上位３物質（トルエン、キシレン、塩化メチレン）については、</w:t>
      </w:r>
      <w:r w:rsidRPr="00273685">
        <w:rPr>
          <w:rFonts w:ascii="ＭＳ 明朝" w:eastAsia="ＭＳ 明朝" w:hAnsi="ＭＳ 明朝" w:hint="eastAsia"/>
          <w:sz w:val="22"/>
        </w:rPr>
        <w:t>平成</w:t>
      </w:r>
      <w:r w:rsidRPr="00273685">
        <w:rPr>
          <w:rFonts w:ascii="ＭＳ 明朝" w:eastAsia="ＭＳ 明朝" w:hAnsi="ＭＳ 明朝"/>
          <w:sz w:val="22"/>
        </w:rPr>
        <w:t>20年度（2008年度）から令和元年度（2019年度）</w:t>
      </w:r>
      <w:r w:rsidRPr="00696349">
        <w:rPr>
          <w:rFonts w:ascii="ＭＳ 明朝" w:eastAsia="ＭＳ 明朝" w:hAnsi="ＭＳ 明朝" w:hint="eastAsia"/>
          <w:sz w:val="22"/>
        </w:rPr>
        <w:t>にかけていずれも約４割減少した。一方、府独自指定物質については、最も排出量の多いメチルアルコールは約７割減少したものの、酢酸ブチルや1-ブタノール等は</w:t>
      </w:r>
      <w:r w:rsidRPr="00273685">
        <w:rPr>
          <w:rFonts w:ascii="ＭＳ 明朝" w:eastAsia="ＭＳ 明朝" w:hAnsi="ＭＳ 明朝" w:hint="eastAsia"/>
          <w:sz w:val="22"/>
        </w:rPr>
        <w:t>平成</w:t>
      </w:r>
      <w:r w:rsidRPr="00273685">
        <w:rPr>
          <w:rFonts w:ascii="ＭＳ 明朝" w:eastAsia="ＭＳ 明朝" w:hAnsi="ＭＳ 明朝"/>
          <w:sz w:val="22"/>
        </w:rPr>
        <w:t>24年度（2012年度）</w:t>
      </w:r>
      <w:r w:rsidRPr="00696349">
        <w:rPr>
          <w:rFonts w:ascii="ＭＳ 明朝" w:eastAsia="ＭＳ 明朝" w:hAnsi="ＭＳ 明朝" w:hint="eastAsia"/>
          <w:sz w:val="22"/>
        </w:rPr>
        <w:t>まで減少した後、</w:t>
      </w:r>
      <w:r>
        <w:rPr>
          <w:rFonts w:ascii="ＭＳ 明朝" w:eastAsia="ＭＳ 明朝" w:hAnsi="ＭＳ 明朝" w:hint="eastAsia"/>
          <w:sz w:val="22"/>
        </w:rPr>
        <w:t>平成30年度（2018</w:t>
      </w:r>
      <w:r w:rsidRPr="00696349">
        <w:rPr>
          <w:rFonts w:ascii="ＭＳ 明朝" w:eastAsia="ＭＳ 明朝" w:hAnsi="ＭＳ 明朝" w:hint="eastAsia"/>
          <w:sz w:val="22"/>
        </w:rPr>
        <w:t>年度</w:t>
      </w:r>
      <w:r>
        <w:rPr>
          <w:rFonts w:ascii="ＭＳ 明朝" w:eastAsia="ＭＳ 明朝" w:hAnsi="ＭＳ 明朝" w:hint="eastAsia"/>
          <w:sz w:val="22"/>
        </w:rPr>
        <w:t>）</w:t>
      </w:r>
      <w:r w:rsidRPr="00696349">
        <w:rPr>
          <w:rFonts w:ascii="ＭＳ 明朝" w:eastAsia="ＭＳ 明朝" w:hAnsi="ＭＳ 明朝" w:hint="eastAsia"/>
          <w:sz w:val="22"/>
        </w:rPr>
        <w:t>にかけて増加している。これはトルエン、キシレン等有害性の高い物質からより安全なこれらの物質への代替が進められたことが要因の一つと考えられる。</w:t>
      </w:r>
    </w:p>
    <w:p w14:paraId="71D3DF3B" w14:textId="77777777" w:rsidR="00314009" w:rsidRPr="00696349" w:rsidRDefault="00314009" w:rsidP="00314009">
      <w:pPr>
        <w:suppressLineNumbers/>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2687360" behindDoc="0" locked="0" layoutInCell="1" allowOverlap="1" wp14:anchorId="0B62026E" wp14:editId="4A03F86C">
            <wp:simplePos x="0" y="0"/>
            <wp:positionH relativeFrom="margin">
              <wp:align>center</wp:align>
            </wp:positionH>
            <wp:positionV relativeFrom="paragraph">
              <wp:posOffset>10795</wp:posOffset>
            </wp:positionV>
            <wp:extent cx="4057650" cy="2013587"/>
            <wp:effectExtent l="0" t="0" r="0" b="571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57650" cy="20135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27DA56" w14:textId="77777777" w:rsidR="00314009" w:rsidRPr="00696349" w:rsidRDefault="00314009" w:rsidP="00314009">
      <w:pPr>
        <w:suppressLineNumbers/>
        <w:rPr>
          <w:rFonts w:ascii="ＭＳ 明朝" w:eastAsia="ＭＳ 明朝" w:hAnsi="ＭＳ 明朝"/>
          <w:sz w:val="22"/>
        </w:rPr>
      </w:pPr>
    </w:p>
    <w:p w14:paraId="5BEFF17A" w14:textId="77777777" w:rsidR="00314009" w:rsidRPr="00696349" w:rsidRDefault="00314009" w:rsidP="00314009">
      <w:pPr>
        <w:suppressLineNumbers/>
        <w:rPr>
          <w:rFonts w:ascii="ＭＳ 明朝" w:eastAsia="ＭＳ 明朝" w:hAnsi="ＭＳ 明朝"/>
          <w:sz w:val="22"/>
        </w:rPr>
      </w:pPr>
    </w:p>
    <w:p w14:paraId="1F0FC62A" w14:textId="77777777" w:rsidR="00314009" w:rsidRPr="00696349" w:rsidRDefault="00314009" w:rsidP="00314009">
      <w:pPr>
        <w:suppressLineNumbers/>
        <w:rPr>
          <w:rFonts w:ascii="ＭＳ 明朝" w:eastAsia="ＭＳ 明朝" w:hAnsi="ＭＳ 明朝"/>
          <w:sz w:val="22"/>
        </w:rPr>
      </w:pPr>
    </w:p>
    <w:p w14:paraId="3B3201DD" w14:textId="77777777" w:rsidR="00314009" w:rsidRPr="00696349" w:rsidRDefault="00314009" w:rsidP="00314009">
      <w:pPr>
        <w:suppressLineNumbers/>
        <w:rPr>
          <w:rFonts w:ascii="ＭＳ 明朝" w:eastAsia="ＭＳ 明朝" w:hAnsi="ＭＳ 明朝"/>
          <w:sz w:val="22"/>
        </w:rPr>
      </w:pPr>
    </w:p>
    <w:p w14:paraId="087E5581" w14:textId="77777777" w:rsidR="00314009" w:rsidRPr="00696349" w:rsidRDefault="00314009" w:rsidP="00314009">
      <w:pPr>
        <w:suppressLineNumbers/>
        <w:rPr>
          <w:rFonts w:ascii="ＭＳ 明朝" w:eastAsia="ＭＳ 明朝" w:hAnsi="ＭＳ 明朝"/>
          <w:sz w:val="22"/>
        </w:rPr>
      </w:pPr>
    </w:p>
    <w:p w14:paraId="71A2DDA6" w14:textId="77777777" w:rsidR="00314009" w:rsidRPr="00696349" w:rsidRDefault="00314009" w:rsidP="00314009">
      <w:pPr>
        <w:suppressLineNumbers/>
        <w:rPr>
          <w:rFonts w:ascii="ＭＳ 明朝" w:eastAsia="ＭＳ 明朝" w:hAnsi="ＭＳ 明朝"/>
          <w:sz w:val="22"/>
        </w:rPr>
      </w:pPr>
    </w:p>
    <w:p w14:paraId="101E1475" w14:textId="77777777" w:rsidR="00314009" w:rsidRPr="00696349" w:rsidRDefault="00314009" w:rsidP="00314009">
      <w:pPr>
        <w:suppressLineNumbers/>
        <w:rPr>
          <w:rFonts w:ascii="ＭＳ 明朝" w:eastAsia="ＭＳ 明朝" w:hAnsi="ＭＳ 明朝"/>
          <w:sz w:val="22"/>
        </w:rPr>
      </w:pPr>
    </w:p>
    <w:p w14:paraId="6D037663" w14:textId="77777777" w:rsidR="00314009" w:rsidRPr="00696349" w:rsidRDefault="00314009" w:rsidP="00314009">
      <w:pPr>
        <w:suppressLineNumbers/>
        <w:rPr>
          <w:rFonts w:ascii="ＭＳ 明朝" w:eastAsia="ＭＳ 明朝" w:hAnsi="ＭＳ 明朝"/>
          <w:sz w:val="22"/>
        </w:rPr>
      </w:pPr>
      <w:r w:rsidRPr="00696349">
        <w:rPr>
          <w:rFonts w:ascii="ＭＳ 明朝" w:eastAsia="ＭＳ 明朝" w:hAnsi="ＭＳ 明朝"/>
          <w:noProof/>
          <w:sz w:val="22"/>
        </w:rPr>
        <mc:AlternateContent>
          <mc:Choice Requires="wps">
            <w:drawing>
              <wp:anchor distT="45720" distB="45720" distL="114300" distR="114300" simplePos="0" relativeHeight="252689408" behindDoc="0" locked="0" layoutInCell="1" allowOverlap="1" wp14:anchorId="155E257F" wp14:editId="57D13FF1">
                <wp:simplePos x="0" y="0"/>
                <wp:positionH relativeFrom="margin">
                  <wp:posOffset>1286510</wp:posOffset>
                </wp:positionH>
                <wp:positionV relativeFrom="paragraph">
                  <wp:posOffset>80645</wp:posOffset>
                </wp:positionV>
                <wp:extent cx="2862470" cy="1404620"/>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470" cy="1404620"/>
                        </a:xfrm>
                        <a:prstGeom prst="rect">
                          <a:avLst/>
                        </a:prstGeom>
                        <a:noFill/>
                        <a:ln w="9525">
                          <a:noFill/>
                          <a:miter lim="800000"/>
                          <a:headEnd/>
                          <a:tailEnd/>
                        </a:ln>
                      </wps:spPr>
                      <wps:txbx>
                        <w:txbxContent>
                          <w:p w14:paraId="293275AE" w14:textId="77777777" w:rsidR="00314009" w:rsidRPr="00446F15" w:rsidRDefault="00314009" w:rsidP="00314009">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w:t>
                            </w:r>
                            <w:r w:rsidRPr="00446F15">
                              <w:rPr>
                                <w:rFonts w:ascii="ＭＳ Ｐゴシック" w:eastAsia="ＭＳ Ｐゴシック" w:hAnsi="ＭＳ Ｐゴシック"/>
                                <w:sz w:val="22"/>
                              </w:rPr>
                              <w:t>－</w:t>
                            </w:r>
                            <w:r w:rsidRPr="00446F15">
                              <w:rPr>
                                <w:rFonts w:ascii="ＭＳ Ｐゴシック" w:eastAsia="ＭＳ Ｐゴシック" w:hAnsi="ＭＳ Ｐゴシック" w:hint="eastAsia"/>
                                <w:sz w:val="22"/>
                              </w:rPr>
                              <w:t>３　管理化学物質</w:t>
                            </w:r>
                            <w:r w:rsidRPr="00446F15">
                              <w:rPr>
                                <w:rFonts w:ascii="ＭＳ Ｐゴシック" w:eastAsia="ＭＳ Ｐゴシック" w:hAnsi="ＭＳ Ｐゴシック"/>
                                <w:sz w:val="22"/>
                              </w:rPr>
                              <w:t>届出排出量</w:t>
                            </w:r>
                            <w:r w:rsidRPr="00446F15">
                              <w:rPr>
                                <w:rFonts w:ascii="ＭＳ Ｐゴシック" w:eastAsia="ＭＳ Ｐゴシック" w:hAnsi="ＭＳ Ｐゴシック" w:hint="eastAsia"/>
                                <w:sz w:val="22"/>
                              </w:rPr>
                              <w:t>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5E257F" id="_x0000_s1130" type="#_x0000_t202" style="position:absolute;left:0;text-align:left;margin-left:101.3pt;margin-top:6.35pt;width:225.4pt;height:110.6pt;z-index:252689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" filled="f" stroked="f">
                <v:textbox style="mso-fit-shape-to-text:t">
                  <w:txbxContent>
                    <w:p w14:paraId="293275AE" w14:textId="77777777" w:rsidR="00314009" w:rsidRPr="00446F15" w:rsidRDefault="00314009" w:rsidP="00314009">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w:t>
                      </w:r>
                      <w:r w:rsidRPr="00446F15">
                        <w:rPr>
                          <w:rFonts w:ascii="ＭＳ Ｐゴシック" w:eastAsia="ＭＳ Ｐゴシック" w:hAnsi="ＭＳ Ｐゴシック"/>
                          <w:sz w:val="22"/>
                        </w:rPr>
                        <w:t>－</w:t>
                      </w:r>
                      <w:r w:rsidRPr="00446F15">
                        <w:rPr>
                          <w:rFonts w:ascii="ＭＳ Ｐゴシック" w:eastAsia="ＭＳ Ｐゴシック" w:hAnsi="ＭＳ Ｐゴシック" w:hint="eastAsia"/>
                          <w:sz w:val="22"/>
                        </w:rPr>
                        <w:t>３　管理化学物質</w:t>
                      </w:r>
                      <w:r w:rsidRPr="00446F15">
                        <w:rPr>
                          <w:rFonts w:ascii="ＭＳ Ｐゴシック" w:eastAsia="ＭＳ Ｐゴシック" w:hAnsi="ＭＳ Ｐゴシック"/>
                          <w:sz w:val="22"/>
                        </w:rPr>
                        <w:t>届出排出量</w:t>
                      </w:r>
                      <w:r w:rsidRPr="00446F15">
                        <w:rPr>
                          <w:rFonts w:ascii="ＭＳ Ｐゴシック" w:eastAsia="ＭＳ Ｐゴシック" w:hAnsi="ＭＳ Ｐゴシック" w:hint="eastAsia"/>
                          <w:sz w:val="22"/>
                        </w:rPr>
                        <w:t>の推移</w:t>
                      </w:r>
                    </w:p>
                  </w:txbxContent>
                </v:textbox>
                <w10:wrap anchorx="margin"/>
              </v:shape>
            </w:pict>
          </mc:Fallback>
        </mc:AlternateContent>
      </w:r>
    </w:p>
    <w:p w14:paraId="38E1A269" w14:textId="77777777" w:rsidR="00314009" w:rsidRPr="00CE3323" w:rsidRDefault="00314009" w:rsidP="00314009">
      <w:pPr>
        <w:suppressLineNumbers/>
        <w:rPr>
          <w:rFonts w:ascii="ＭＳ 明朝" w:eastAsia="ＭＳ 明朝" w:hAnsi="ＭＳ 明朝" w:cs="Times New Roman"/>
        </w:rPr>
      </w:pPr>
    </w:p>
    <w:p w14:paraId="43206618" w14:textId="77777777" w:rsidR="00314009" w:rsidRPr="00CE3323" w:rsidRDefault="00314009" w:rsidP="00314009">
      <w:pPr>
        <w:suppressLineNumbers/>
        <w:spacing w:line="360" w:lineRule="auto"/>
        <w:rPr>
          <w:rFonts w:ascii="ＭＳ 明朝" w:eastAsia="ＭＳ 明朝" w:hAnsi="ＭＳ 明朝" w:cs="Times New Roman"/>
        </w:rPr>
      </w:pPr>
      <w:r w:rsidRPr="00CE3323">
        <w:rPr>
          <w:rFonts w:ascii="ＭＳ 明朝" w:eastAsia="ＭＳ 明朝" w:hAnsi="ＭＳ 明朝" w:cs="Times New Roman"/>
          <w:noProof/>
        </w:rPr>
        <mc:AlternateContent>
          <mc:Choice Requires="wps">
            <w:drawing>
              <wp:anchor distT="45720" distB="45720" distL="114300" distR="114300" simplePos="0" relativeHeight="252688384" behindDoc="0" locked="0" layoutInCell="1" allowOverlap="1" wp14:anchorId="118EF358" wp14:editId="341A34EF">
                <wp:simplePos x="0" y="0"/>
                <wp:positionH relativeFrom="margin">
                  <wp:align>right</wp:align>
                </wp:positionH>
                <wp:positionV relativeFrom="paragraph">
                  <wp:posOffset>77470</wp:posOffset>
                </wp:positionV>
                <wp:extent cx="4467225" cy="238125"/>
                <wp:effectExtent l="0" t="0" r="0" b="0"/>
                <wp:wrapNone/>
                <wp:docPr id="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238125"/>
                        </a:xfrm>
                        <a:prstGeom prst="rect">
                          <a:avLst/>
                        </a:prstGeom>
                        <a:noFill/>
                        <a:ln w="9525">
                          <a:noFill/>
                          <a:miter lim="800000"/>
                          <a:headEnd/>
                          <a:tailEnd/>
                        </a:ln>
                      </wps:spPr>
                      <wps:txbx>
                        <w:txbxContent>
                          <w:p w14:paraId="0FD95AF2" w14:textId="77777777" w:rsidR="00314009" w:rsidRPr="008D2844" w:rsidRDefault="00314009" w:rsidP="00314009">
                            <w:pPr>
                              <w:spacing w:line="240" w:lineRule="exact"/>
                              <w:rPr>
                                <w:rFonts w:ascii="ＭＳ 明朝" w:eastAsia="ＭＳ 明朝" w:hAnsi="ＭＳ 明朝"/>
                                <w:sz w:val="20"/>
                              </w:rPr>
                            </w:pPr>
                            <w:r w:rsidRPr="00446F15">
                              <w:rPr>
                                <w:rFonts w:ascii="ＭＳ Ｐゴシック" w:eastAsia="ＭＳ Ｐゴシック" w:hAnsi="ＭＳ Ｐゴシック" w:hint="eastAsia"/>
                                <w:sz w:val="22"/>
                              </w:rPr>
                              <w:t>表Ⅶ－</w:t>
                            </w:r>
                            <w:r w:rsidRPr="00CD6A6E">
                              <w:rPr>
                                <w:rFonts w:ascii="ＭＳ Ｐゴシック" w:eastAsia="ＭＳ Ｐゴシック" w:hAnsi="ＭＳ Ｐゴシック" w:hint="eastAsia"/>
                                <w:sz w:val="22"/>
                              </w:rPr>
                              <w:t>５</w:t>
                            </w:r>
                            <w:r w:rsidRPr="00446F15">
                              <w:rPr>
                                <w:rFonts w:ascii="ＭＳ Ｐゴシック" w:eastAsia="ＭＳ Ｐゴシック" w:hAnsi="ＭＳ Ｐゴシック" w:hint="eastAsia"/>
                                <w:sz w:val="22"/>
                              </w:rPr>
                              <w:t xml:space="preserve">　管理化学物質</w:t>
                            </w:r>
                            <w:r w:rsidRPr="00446F15">
                              <w:rPr>
                                <w:rFonts w:ascii="ＭＳ Ｐゴシック" w:eastAsia="ＭＳ Ｐゴシック" w:hAnsi="ＭＳ Ｐゴシック"/>
                                <w:sz w:val="22"/>
                              </w:rPr>
                              <w:t>届出排出量</w:t>
                            </w:r>
                            <w:r w:rsidRPr="00446F15">
                              <w:rPr>
                                <w:rFonts w:ascii="ＭＳ Ｐゴシック" w:eastAsia="ＭＳ Ｐゴシック" w:hAnsi="ＭＳ Ｐゴシック" w:hint="eastAsia"/>
                                <w:sz w:val="22"/>
                              </w:rPr>
                              <w:t>の推移</w:t>
                            </w:r>
                            <w:r>
                              <w:rPr>
                                <w:rFonts w:ascii="ＭＳ 明朝" w:eastAsia="ＭＳ 明朝" w:hAnsi="ＭＳ 明朝" w:hint="eastAsia"/>
                              </w:rPr>
                              <w:t xml:space="preserve">　　</w:t>
                            </w:r>
                            <w:r w:rsidRPr="00CE3323">
                              <w:rPr>
                                <w:rFonts w:ascii="ＭＳ 明朝" w:eastAsia="ＭＳ 明朝" w:hAnsi="ＭＳ 明朝" w:hint="eastAsia"/>
                              </w:rPr>
                              <w:t xml:space="preserve">　</w:t>
                            </w:r>
                            <w:r w:rsidRPr="00CE3323">
                              <w:rPr>
                                <w:rFonts w:ascii="ＭＳ 明朝" w:eastAsia="ＭＳ 明朝" w:hAnsi="ＭＳ 明朝"/>
                              </w:rPr>
                              <w:t xml:space="preserve">　</w:t>
                            </w:r>
                            <w:r w:rsidRPr="00CE3323">
                              <w:rPr>
                                <w:rFonts w:ascii="ＭＳ 明朝" w:eastAsia="ＭＳ 明朝" w:hAnsi="ＭＳ 明朝" w:hint="eastAsia"/>
                              </w:rPr>
                              <w:t xml:space="preserve">　</w:t>
                            </w:r>
                            <w:r w:rsidRPr="00CE3323">
                              <w:rPr>
                                <w:rFonts w:ascii="ＭＳ 明朝" w:eastAsia="ＭＳ 明朝" w:hAnsi="ＭＳ 明朝"/>
                              </w:rPr>
                              <w:t xml:space="preserve">　</w:t>
                            </w:r>
                            <w:r w:rsidRPr="008D2844">
                              <w:rPr>
                                <w:rFonts w:ascii="ＭＳ 明朝" w:eastAsia="ＭＳ 明朝" w:hAnsi="ＭＳ 明朝"/>
                                <w:sz w:val="18"/>
                              </w:rPr>
                              <w:t>（単位：万トン）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EF358" id="_x0000_s1131" type="#_x0000_t202" style="position:absolute;left:0;text-align:left;margin-left:300.55pt;margin-top:6.1pt;width:351.75pt;height:18.75pt;z-index:252688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" filled="f" stroked="f">
                <v:textbox>
                  <w:txbxContent>
                    <w:p w14:paraId="0FD95AF2" w14:textId="77777777" w:rsidR="00314009" w:rsidRPr="008D2844" w:rsidRDefault="00314009" w:rsidP="00314009">
                      <w:pPr>
                        <w:spacing w:line="240" w:lineRule="exact"/>
                        <w:rPr>
                          <w:rFonts w:ascii="ＭＳ 明朝" w:eastAsia="ＭＳ 明朝" w:hAnsi="ＭＳ 明朝"/>
                          <w:sz w:val="20"/>
                        </w:rPr>
                      </w:pPr>
                      <w:r w:rsidRPr="00446F15">
                        <w:rPr>
                          <w:rFonts w:ascii="ＭＳ Ｐゴシック" w:eastAsia="ＭＳ Ｐゴシック" w:hAnsi="ＭＳ Ｐゴシック" w:hint="eastAsia"/>
                          <w:sz w:val="22"/>
                        </w:rPr>
                        <w:t>表Ⅶ－</w:t>
                      </w:r>
                      <w:r w:rsidRPr="00CD6A6E">
                        <w:rPr>
                          <w:rFonts w:ascii="ＭＳ Ｐゴシック" w:eastAsia="ＭＳ Ｐゴシック" w:hAnsi="ＭＳ Ｐゴシック" w:hint="eastAsia"/>
                          <w:sz w:val="22"/>
                        </w:rPr>
                        <w:t>５</w:t>
                      </w:r>
                      <w:r w:rsidRPr="00446F15">
                        <w:rPr>
                          <w:rFonts w:ascii="ＭＳ Ｐゴシック" w:eastAsia="ＭＳ Ｐゴシック" w:hAnsi="ＭＳ Ｐゴシック" w:hint="eastAsia"/>
                          <w:sz w:val="22"/>
                        </w:rPr>
                        <w:t xml:space="preserve">　管理化学物質</w:t>
                      </w:r>
                      <w:r w:rsidRPr="00446F15">
                        <w:rPr>
                          <w:rFonts w:ascii="ＭＳ Ｐゴシック" w:eastAsia="ＭＳ Ｐゴシック" w:hAnsi="ＭＳ Ｐゴシック"/>
                          <w:sz w:val="22"/>
                        </w:rPr>
                        <w:t>届出排出量</w:t>
                      </w:r>
                      <w:r w:rsidRPr="00446F15">
                        <w:rPr>
                          <w:rFonts w:ascii="ＭＳ Ｐゴシック" w:eastAsia="ＭＳ Ｐゴシック" w:hAnsi="ＭＳ Ｐゴシック" w:hint="eastAsia"/>
                          <w:sz w:val="22"/>
                        </w:rPr>
                        <w:t>の推移</w:t>
                      </w:r>
                      <w:r>
                        <w:rPr>
                          <w:rFonts w:ascii="ＭＳ 明朝" w:eastAsia="ＭＳ 明朝" w:hAnsi="ＭＳ 明朝" w:hint="eastAsia"/>
                        </w:rPr>
                        <w:t xml:space="preserve">　　</w:t>
                      </w:r>
                      <w:r w:rsidRPr="00CE3323">
                        <w:rPr>
                          <w:rFonts w:ascii="ＭＳ 明朝" w:eastAsia="ＭＳ 明朝" w:hAnsi="ＭＳ 明朝" w:hint="eastAsia"/>
                        </w:rPr>
                        <w:t xml:space="preserve">　</w:t>
                      </w:r>
                      <w:r w:rsidRPr="00CE3323">
                        <w:rPr>
                          <w:rFonts w:ascii="ＭＳ 明朝" w:eastAsia="ＭＳ 明朝" w:hAnsi="ＭＳ 明朝"/>
                        </w:rPr>
                        <w:t xml:space="preserve">　</w:t>
                      </w:r>
                      <w:r w:rsidRPr="00CE3323">
                        <w:rPr>
                          <w:rFonts w:ascii="ＭＳ 明朝" w:eastAsia="ＭＳ 明朝" w:hAnsi="ＭＳ 明朝" w:hint="eastAsia"/>
                        </w:rPr>
                        <w:t xml:space="preserve">　</w:t>
                      </w:r>
                      <w:r w:rsidRPr="00CE3323">
                        <w:rPr>
                          <w:rFonts w:ascii="ＭＳ 明朝" w:eastAsia="ＭＳ 明朝" w:hAnsi="ＭＳ 明朝"/>
                        </w:rPr>
                        <w:t xml:space="preserve">　</w:t>
                      </w:r>
                      <w:r w:rsidRPr="008D2844">
                        <w:rPr>
                          <w:rFonts w:ascii="ＭＳ 明朝" w:eastAsia="ＭＳ 明朝" w:hAnsi="ＭＳ 明朝"/>
                          <w:sz w:val="18"/>
                        </w:rPr>
                        <w:t>（単位：万トン）</w:t>
                      </w:r>
                    </w:p>
                  </w:txbxContent>
                </v:textbox>
                <w10:wrap anchorx="margin"/>
              </v:shape>
            </w:pict>
          </mc:Fallback>
        </mc:AlternateContent>
      </w:r>
    </w:p>
    <w:tbl>
      <w:tblPr>
        <w:tblW w:w="9083" w:type="dxa"/>
        <w:tblInd w:w="-5" w:type="dxa"/>
        <w:tblLayout w:type="fixed"/>
        <w:tblCellMar>
          <w:left w:w="99" w:type="dxa"/>
          <w:right w:w="99" w:type="dxa"/>
        </w:tblCellMar>
        <w:tblLook w:val="04A0" w:firstRow="1" w:lastRow="0" w:firstColumn="1" w:lastColumn="0" w:noHBand="0" w:noVBand="1"/>
      </w:tblPr>
      <w:tblGrid>
        <w:gridCol w:w="1716"/>
        <w:gridCol w:w="510"/>
        <w:gridCol w:w="510"/>
        <w:gridCol w:w="510"/>
        <w:gridCol w:w="510"/>
        <w:gridCol w:w="510"/>
        <w:gridCol w:w="510"/>
        <w:gridCol w:w="510"/>
        <w:gridCol w:w="510"/>
        <w:gridCol w:w="510"/>
        <w:gridCol w:w="510"/>
        <w:gridCol w:w="510"/>
        <w:gridCol w:w="510"/>
        <w:gridCol w:w="1247"/>
      </w:tblGrid>
      <w:tr w:rsidR="00314009" w:rsidRPr="00CE3323" w14:paraId="09063400" w14:textId="77777777" w:rsidTr="00FD02E0">
        <w:trPr>
          <w:trHeight w:val="70"/>
        </w:trPr>
        <w:tc>
          <w:tcPr>
            <w:tcW w:w="1716"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hideMark/>
          </w:tcPr>
          <w:p w14:paraId="4CF9794A" w14:textId="77777777" w:rsidR="00314009" w:rsidRDefault="00314009" w:rsidP="00FD02E0">
            <w:pPr>
              <w:spacing w:line="240" w:lineRule="exact"/>
              <w:ind w:leftChars="-50" w:left="-105"/>
              <w:jc w:val="right"/>
              <w:rPr>
                <w:rFonts w:ascii="ＭＳ 明朝" w:eastAsia="ＭＳ 明朝" w:hAnsi="ＭＳ 明朝" w:cs="Times New Roman"/>
                <w:sz w:val="18"/>
              </w:rPr>
            </w:pPr>
            <w:r>
              <w:rPr>
                <w:rFonts w:ascii="ＭＳ 明朝" w:eastAsia="ＭＳ 明朝" w:hAnsi="ＭＳ 明朝" w:cs="Times New Roman" w:hint="eastAsia"/>
                <w:sz w:val="18"/>
              </w:rPr>
              <w:t>年度</w:t>
            </w:r>
          </w:p>
          <w:p w14:paraId="19AEEC2B" w14:textId="77777777" w:rsidR="00314009" w:rsidRPr="00CE3323" w:rsidRDefault="00314009" w:rsidP="00FD02E0">
            <w:pPr>
              <w:spacing w:line="240" w:lineRule="exact"/>
              <w:rPr>
                <w:rFonts w:ascii="ＭＳ 明朝" w:eastAsia="ＭＳ 明朝" w:hAnsi="ＭＳ 明朝" w:cs="Times New Roman"/>
                <w:sz w:val="18"/>
              </w:rPr>
            </w:pPr>
            <w:r>
              <w:rPr>
                <w:rFonts w:ascii="ＭＳ 明朝" w:eastAsia="ＭＳ 明朝" w:hAnsi="ＭＳ 明朝" w:cs="Times New Roman" w:hint="eastAsia"/>
                <w:sz w:val="18"/>
              </w:rPr>
              <w:t>項目</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66A6F0C1" w14:textId="77777777" w:rsidR="00314009" w:rsidRPr="00CE3323" w:rsidRDefault="00314009" w:rsidP="00FD02E0">
            <w:pPr>
              <w:spacing w:line="240" w:lineRule="exact"/>
              <w:ind w:leftChars="-37" w:left="-78" w:rightChars="-50" w:right="-105"/>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2008</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2D6F12BA" w14:textId="77777777" w:rsidR="00314009" w:rsidRPr="00CE3323" w:rsidRDefault="00314009" w:rsidP="00FD02E0">
            <w:pPr>
              <w:spacing w:line="240" w:lineRule="exact"/>
              <w:ind w:leftChars="-43" w:left="-90" w:rightChars="-52" w:right="-109"/>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2009</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192E31A7" w14:textId="77777777" w:rsidR="00314009" w:rsidRPr="00CE3323" w:rsidRDefault="00314009" w:rsidP="00FD02E0">
            <w:pPr>
              <w:spacing w:line="240" w:lineRule="exact"/>
              <w:ind w:leftChars="-43" w:left="-90" w:rightChars="-70" w:right="-147"/>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2010</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1C33A378" w14:textId="77777777" w:rsidR="00314009" w:rsidRPr="00CE3323" w:rsidRDefault="00314009" w:rsidP="00FD02E0">
            <w:pPr>
              <w:spacing w:line="240" w:lineRule="exact"/>
              <w:ind w:leftChars="-49" w:left="-103" w:rightChars="-88" w:right="-185"/>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2011</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0412F73B" w14:textId="77777777" w:rsidR="00314009" w:rsidRPr="00CE3323" w:rsidRDefault="00314009" w:rsidP="00FD02E0">
            <w:pPr>
              <w:spacing w:line="240" w:lineRule="exact"/>
              <w:ind w:leftChars="-47" w:left="-99" w:rightChars="-87" w:right="-183"/>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2012</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66A35498" w14:textId="77777777" w:rsidR="00314009" w:rsidRPr="00CE3323" w:rsidRDefault="00314009" w:rsidP="00FD02E0">
            <w:pPr>
              <w:spacing w:line="240" w:lineRule="exact"/>
              <w:ind w:leftChars="-45" w:left="-94" w:rightChars="-78" w:right="-164"/>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2013</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22F133F8" w14:textId="77777777" w:rsidR="00314009" w:rsidRPr="00CE3323" w:rsidRDefault="00314009" w:rsidP="00FD02E0">
            <w:pPr>
              <w:spacing w:line="240" w:lineRule="exact"/>
              <w:ind w:leftChars="-43" w:left="-90" w:rightChars="-70" w:right="-147"/>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2014</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1A638863" w14:textId="77777777" w:rsidR="00314009" w:rsidRPr="00CE3323" w:rsidRDefault="00314009" w:rsidP="00FD02E0">
            <w:pPr>
              <w:spacing w:line="240" w:lineRule="exact"/>
              <w:ind w:leftChars="-49" w:left="-103" w:rightChars="-68" w:right="-143"/>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2015</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777408E4" w14:textId="77777777" w:rsidR="00314009" w:rsidRPr="00CE3323" w:rsidRDefault="00314009" w:rsidP="00FD02E0">
            <w:pPr>
              <w:spacing w:line="240" w:lineRule="exact"/>
              <w:ind w:leftChars="-47" w:left="-99" w:rightChars="-60" w:right="-126"/>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2016</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3986053F" w14:textId="77777777" w:rsidR="00314009" w:rsidRPr="00CE3323" w:rsidRDefault="00314009" w:rsidP="00FD02E0">
            <w:pPr>
              <w:spacing w:line="240" w:lineRule="exact"/>
              <w:ind w:leftChars="-45" w:left="-94" w:rightChars="-51" w:right="-107"/>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2017</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65840372" w14:textId="77777777" w:rsidR="00314009" w:rsidRPr="00CE3323" w:rsidRDefault="00314009" w:rsidP="00FD02E0">
            <w:pPr>
              <w:spacing w:line="240" w:lineRule="exact"/>
              <w:ind w:leftChars="-43" w:left="-90" w:rightChars="-50" w:right="-105"/>
              <w:jc w:val="center"/>
              <w:rPr>
                <w:rFonts w:ascii="ＭＳ 明朝" w:eastAsia="ＭＳ 明朝" w:hAnsi="ＭＳ 明朝" w:cs="Times New Roman"/>
                <w:sz w:val="18"/>
              </w:rPr>
            </w:pPr>
            <w:r w:rsidRPr="00CE3323">
              <w:rPr>
                <w:rFonts w:ascii="ＭＳ 明朝" w:eastAsia="ＭＳ 明朝" w:hAnsi="ＭＳ 明朝" w:cs="Times New Roman" w:hint="eastAsia"/>
                <w:sz w:val="18"/>
              </w:rPr>
              <w:t>2018</w:t>
            </w:r>
          </w:p>
        </w:tc>
        <w:tc>
          <w:tcPr>
            <w:tcW w:w="510" w:type="dxa"/>
            <w:tcBorders>
              <w:top w:val="single" w:sz="4" w:space="0" w:color="auto"/>
              <w:left w:val="nil"/>
              <w:bottom w:val="single" w:sz="4" w:space="0" w:color="auto"/>
              <w:right w:val="dashed" w:sz="4" w:space="0" w:color="auto"/>
            </w:tcBorders>
            <w:vAlign w:val="center"/>
          </w:tcPr>
          <w:p w14:paraId="14852A26" w14:textId="77777777" w:rsidR="00314009" w:rsidRPr="00CE3323" w:rsidRDefault="00314009" w:rsidP="00FD02E0">
            <w:pPr>
              <w:spacing w:line="200" w:lineRule="exact"/>
              <w:ind w:leftChars="-49" w:left="-103" w:rightChars="-48" w:right="-101"/>
              <w:jc w:val="center"/>
              <w:rPr>
                <w:rFonts w:ascii="ＭＳ 明朝" w:eastAsia="ＭＳ 明朝" w:hAnsi="ＭＳ 明朝" w:cs="Times New Roman"/>
                <w:sz w:val="18"/>
              </w:rPr>
            </w:pPr>
            <w:r>
              <w:rPr>
                <w:rFonts w:ascii="ＭＳ 明朝" w:eastAsia="ＭＳ 明朝" w:hAnsi="ＭＳ 明朝" w:cs="Times New Roman" w:hint="eastAsia"/>
                <w:sz w:val="18"/>
              </w:rPr>
              <w:t>2019</w:t>
            </w:r>
          </w:p>
        </w:tc>
        <w:tc>
          <w:tcPr>
            <w:tcW w:w="1247" w:type="dxa"/>
            <w:tcBorders>
              <w:top w:val="single" w:sz="4" w:space="0" w:color="auto"/>
              <w:left w:val="dashed" w:sz="4" w:space="0" w:color="auto"/>
              <w:bottom w:val="single" w:sz="4" w:space="0" w:color="auto"/>
              <w:right w:val="single" w:sz="4" w:space="0" w:color="auto"/>
            </w:tcBorders>
            <w:shd w:val="clear" w:color="auto" w:fill="auto"/>
            <w:noWrap/>
            <w:vAlign w:val="center"/>
            <w:hideMark/>
          </w:tcPr>
          <w:p w14:paraId="53AE9F56" w14:textId="77777777" w:rsidR="00314009" w:rsidRDefault="00314009" w:rsidP="00FD02E0">
            <w:pPr>
              <w:spacing w:line="200" w:lineRule="exact"/>
              <w:ind w:leftChars="-49" w:left="-103"/>
              <w:jc w:val="center"/>
              <w:rPr>
                <w:rFonts w:ascii="ＭＳ 明朝" w:eastAsia="ＭＳ 明朝" w:hAnsi="ＭＳ 明朝" w:cs="Times New Roman"/>
                <w:sz w:val="18"/>
              </w:rPr>
            </w:pPr>
            <w:r w:rsidRPr="00CE3323">
              <w:rPr>
                <w:rFonts w:ascii="ＭＳ 明朝" w:eastAsia="ＭＳ 明朝" w:hAnsi="ＭＳ 明朝" w:cs="Times New Roman" w:hint="eastAsia"/>
                <w:sz w:val="18"/>
              </w:rPr>
              <w:t>減少率</w:t>
            </w:r>
          </w:p>
          <w:p w14:paraId="6D239489" w14:textId="77777777" w:rsidR="00314009" w:rsidRPr="00CE3323" w:rsidRDefault="00314009" w:rsidP="00FD02E0">
            <w:pPr>
              <w:spacing w:line="200" w:lineRule="exact"/>
              <w:ind w:leftChars="-49" w:left="-103"/>
              <w:jc w:val="center"/>
              <w:rPr>
                <w:rFonts w:ascii="ＭＳ 明朝" w:eastAsia="ＭＳ 明朝" w:hAnsi="ＭＳ 明朝" w:cs="Times New Roman"/>
                <w:sz w:val="18"/>
              </w:rPr>
            </w:pPr>
            <w:r>
              <w:rPr>
                <w:rFonts w:ascii="ＭＳ 明朝" w:eastAsia="ＭＳ 明朝" w:hAnsi="ＭＳ 明朝" w:cs="Times New Roman" w:hint="eastAsia"/>
                <w:sz w:val="18"/>
              </w:rPr>
              <w:t>(2008年度比)</w:t>
            </w:r>
          </w:p>
        </w:tc>
      </w:tr>
      <w:tr w:rsidR="00314009" w:rsidRPr="00CE3323" w14:paraId="6D40140F" w14:textId="77777777" w:rsidTr="00FD02E0">
        <w:trPr>
          <w:trHeight w:val="34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4E058A96" w14:textId="77777777" w:rsidR="00314009" w:rsidRPr="00CE3323" w:rsidRDefault="00314009" w:rsidP="00FD02E0">
            <w:pPr>
              <w:spacing w:line="240" w:lineRule="exact"/>
              <w:rPr>
                <w:rFonts w:ascii="ＭＳ 明朝" w:eastAsia="ＭＳ 明朝" w:hAnsi="ＭＳ 明朝" w:cs="Times New Roman"/>
                <w:sz w:val="18"/>
              </w:rPr>
            </w:pPr>
            <w:r>
              <w:rPr>
                <w:rFonts w:ascii="ＭＳ 明朝" w:eastAsia="ＭＳ 明朝" w:hAnsi="ＭＳ 明朝" w:cs="Times New Roman" w:hint="eastAsia"/>
                <w:sz w:val="18"/>
              </w:rPr>
              <w:t>管理化学物質合計</w:t>
            </w:r>
          </w:p>
        </w:tc>
        <w:tc>
          <w:tcPr>
            <w:tcW w:w="510" w:type="dxa"/>
            <w:tcBorders>
              <w:top w:val="nil"/>
              <w:left w:val="nil"/>
              <w:bottom w:val="single" w:sz="4" w:space="0" w:color="auto"/>
              <w:right w:val="single" w:sz="4" w:space="0" w:color="auto"/>
            </w:tcBorders>
            <w:shd w:val="clear" w:color="auto" w:fill="auto"/>
            <w:noWrap/>
            <w:vAlign w:val="center"/>
          </w:tcPr>
          <w:p w14:paraId="45A28B3C" w14:textId="77777777" w:rsidR="00314009" w:rsidRPr="00CE3323" w:rsidRDefault="00314009" w:rsidP="00FD02E0">
            <w:pPr>
              <w:spacing w:line="240" w:lineRule="exact"/>
              <w:ind w:leftChars="-37" w:left="-78" w:rightChars="-39" w:right="-82"/>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1.44</w:t>
            </w:r>
          </w:p>
        </w:tc>
        <w:tc>
          <w:tcPr>
            <w:tcW w:w="510" w:type="dxa"/>
            <w:tcBorders>
              <w:top w:val="nil"/>
              <w:left w:val="nil"/>
              <w:bottom w:val="single" w:sz="4" w:space="0" w:color="auto"/>
              <w:right w:val="single" w:sz="4" w:space="0" w:color="auto"/>
            </w:tcBorders>
            <w:shd w:val="clear" w:color="auto" w:fill="auto"/>
            <w:noWrap/>
            <w:vAlign w:val="center"/>
          </w:tcPr>
          <w:p w14:paraId="07C46879" w14:textId="77777777" w:rsidR="00314009" w:rsidRPr="00CE3323" w:rsidRDefault="00314009" w:rsidP="00FD02E0">
            <w:pPr>
              <w:spacing w:line="240" w:lineRule="exact"/>
              <w:ind w:leftChars="-43" w:left="-90" w:rightChars="-46" w:right="-97"/>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1.26</w:t>
            </w:r>
          </w:p>
        </w:tc>
        <w:tc>
          <w:tcPr>
            <w:tcW w:w="510" w:type="dxa"/>
            <w:tcBorders>
              <w:top w:val="nil"/>
              <w:left w:val="nil"/>
              <w:bottom w:val="single" w:sz="4" w:space="0" w:color="auto"/>
              <w:right w:val="single" w:sz="4" w:space="0" w:color="auto"/>
            </w:tcBorders>
            <w:shd w:val="clear" w:color="auto" w:fill="auto"/>
            <w:noWrap/>
            <w:vAlign w:val="center"/>
          </w:tcPr>
          <w:p w14:paraId="14E89E1C" w14:textId="77777777" w:rsidR="00314009" w:rsidRPr="00CE3323" w:rsidRDefault="00314009" w:rsidP="00FD02E0">
            <w:pPr>
              <w:spacing w:line="240" w:lineRule="exact"/>
              <w:ind w:leftChars="-43" w:left="-90" w:rightChars="-97" w:right="-204"/>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1.19</w:t>
            </w:r>
          </w:p>
        </w:tc>
        <w:tc>
          <w:tcPr>
            <w:tcW w:w="510" w:type="dxa"/>
            <w:tcBorders>
              <w:top w:val="nil"/>
              <w:left w:val="nil"/>
              <w:bottom w:val="single" w:sz="4" w:space="0" w:color="auto"/>
              <w:right w:val="single" w:sz="4" w:space="0" w:color="auto"/>
            </w:tcBorders>
            <w:shd w:val="clear" w:color="auto" w:fill="auto"/>
            <w:noWrap/>
            <w:vAlign w:val="center"/>
          </w:tcPr>
          <w:p w14:paraId="3B065BD5" w14:textId="77777777" w:rsidR="00314009" w:rsidRPr="00CE3323" w:rsidRDefault="00314009" w:rsidP="00FD02E0">
            <w:pPr>
              <w:spacing w:line="240" w:lineRule="exact"/>
              <w:ind w:leftChars="-49" w:left="-103" w:rightChars="-88" w:right="-185"/>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1.14</w:t>
            </w:r>
          </w:p>
        </w:tc>
        <w:tc>
          <w:tcPr>
            <w:tcW w:w="510" w:type="dxa"/>
            <w:tcBorders>
              <w:top w:val="nil"/>
              <w:left w:val="nil"/>
              <w:bottom w:val="single" w:sz="4" w:space="0" w:color="auto"/>
              <w:right w:val="single" w:sz="4" w:space="0" w:color="auto"/>
            </w:tcBorders>
            <w:shd w:val="clear" w:color="auto" w:fill="auto"/>
            <w:noWrap/>
            <w:vAlign w:val="center"/>
          </w:tcPr>
          <w:p w14:paraId="7DFDD50A" w14:textId="77777777" w:rsidR="00314009" w:rsidRPr="00CE3323" w:rsidRDefault="00314009" w:rsidP="00FD02E0">
            <w:pPr>
              <w:spacing w:line="240" w:lineRule="exact"/>
              <w:ind w:leftChars="-47" w:left="-99" w:rightChars="-87" w:right="-183"/>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1.11</w:t>
            </w:r>
          </w:p>
        </w:tc>
        <w:tc>
          <w:tcPr>
            <w:tcW w:w="510" w:type="dxa"/>
            <w:tcBorders>
              <w:top w:val="nil"/>
              <w:left w:val="nil"/>
              <w:bottom w:val="single" w:sz="4" w:space="0" w:color="auto"/>
              <w:right w:val="single" w:sz="4" w:space="0" w:color="auto"/>
            </w:tcBorders>
            <w:shd w:val="clear" w:color="auto" w:fill="auto"/>
            <w:noWrap/>
            <w:vAlign w:val="center"/>
          </w:tcPr>
          <w:p w14:paraId="0DE2D899" w14:textId="77777777" w:rsidR="00314009" w:rsidRPr="00CE3323" w:rsidRDefault="00314009" w:rsidP="00FD02E0">
            <w:pPr>
              <w:spacing w:line="240" w:lineRule="exact"/>
              <w:ind w:leftChars="-45" w:left="-94" w:rightChars="-78" w:right="-164"/>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1.12</w:t>
            </w:r>
          </w:p>
        </w:tc>
        <w:tc>
          <w:tcPr>
            <w:tcW w:w="510" w:type="dxa"/>
            <w:tcBorders>
              <w:top w:val="nil"/>
              <w:left w:val="nil"/>
              <w:bottom w:val="single" w:sz="4" w:space="0" w:color="auto"/>
              <w:right w:val="single" w:sz="4" w:space="0" w:color="auto"/>
            </w:tcBorders>
            <w:shd w:val="clear" w:color="auto" w:fill="auto"/>
            <w:noWrap/>
            <w:vAlign w:val="center"/>
          </w:tcPr>
          <w:p w14:paraId="529C11B7" w14:textId="77777777" w:rsidR="00314009" w:rsidRPr="00CE3323" w:rsidRDefault="00314009" w:rsidP="00FD02E0">
            <w:pPr>
              <w:spacing w:line="240" w:lineRule="exact"/>
              <w:ind w:leftChars="-43" w:left="-90" w:rightChars="-70" w:right="-147"/>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1.16</w:t>
            </w:r>
          </w:p>
        </w:tc>
        <w:tc>
          <w:tcPr>
            <w:tcW w:w="510" w:type="dxa"/>
            <w:tcBorders>
              <w:top w:val="nil"/>
              <w:left w:val="nil"/>
              <w:bottom w:val="single" w:sz="4" w:space="0" w:color="auto"/>
              <w:right w:val="single" w:sz="4" w:space="0" w:color="auto"/>
            </w:tcBorders>
            <w:shd w:val="clear" w:color="auto" w:fill="auto"/>
            <w:noWrap/>
            <w:vAlign w:val="center"/>
          </w:tcPr>
          <w:p w14:paraId="486072CB" w14:textId="77777777" w:rsidR="00314009" w:rsidRPr="00CE3323" w:rsidRDefault="00314009" w:rsidP="00FD02E0">
            <w:pPr>
              <w:spacing w:line="240" w:lineRule="exact"/>
              <w:ind w:leftChars="-49" w:left="-103" w:rightChars="-68" w:right="-143"/>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1.09</w:t>
            </w:r>
          </w:p>
        </w:tc>
        <w:tc>
          <w:tcPr>
            <w:tcW w:w="510" w:type="dxa"/>
            <w:tcBorders>
              <w:top w:val="nil"/>
              <w:left w:val="nil"/>
              <w:bottom w:val="single" w:sz="4" w:space="0" w:color="auto"/>
              <w:right w:val="single" w:sz="4" w:space="0" w:color="auto"/>
            </w:tcBorders>
            <w:shd w:val="clear" w:color="auto" w:fill="auto"/>
            <w:noWrap/>
            <w:vAlign w:val="center"/>
          </w:tcPr>
          <w:p w14:paraId="3720C35E" w14:textId="77777777" w:rsidR="00314009" w:rsidRPr="00CE3323" w:rsidRDefault="00314009" w:rsidP="00FD02E0">
            <w:pPr>
              <w:spacing w:line="240" w:lineRule="exact"/>
              <w:ind w:leftChars="-47" w:left="-99" w:rightChars="-60" w:right="-126"/>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1.11</w:t>
            </w:r>
          </w:p>
        </w:tc>
        <w:tc>
          <w:tcPr>
            <w:tcW w:w="510" w:type="dxa"/>
            <w:tcBorders>
              <w:top w:val="nil"/>
              <w:left w:val="nil"/>
              <w:bottom w:val="single" w:sz="4" w:space="0" w:color="auto"/>
              <w:right w:val="single" w:sz="4" w:space="0" w:color="auto"/>
            </w:tcBorders>
            <w:shd w:val="clear" w:color="auto" w:fill="auto"/>
            <w:noWrap/>
            <w:vAlign w:val="center"/>
          </w:tcPr>
          <w:p w14:paraId="7EF3BD05" w14:textId="77777777" w:rsidR="00314009" w:rsidRPr="00CE3323" w:rsidRDefault="00314009" w:rsidP="00FD02E0">
            <w:pPr>
              <w:spacing w:line="240" w:lineRule="exact"/>
              <w:ind w:leftChars="-45" w:left="-94" w:rightChars="-51" w:right="-107"/>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1.1</w:t>
            </w:r>
            <w:r>
              <w:rPr>
                <w:rFonts w:ascii="ＭＳ 明朝" w:eastAsia="ＭＳ 明朝" w:hAnsi="ＭＳ 明朝" w:cs="Times New Roman" w:hint="eastAsia"/>
                <w:sz w:val="18"/>
              </w:rPr>
              <w:t>4</w:t>
            </w:r>
          </w:p>
        </w:tc>
        <w:tc>
          <w:tcPr>
            <w:tcW w:w="510" w:type="dxa"/>
            <w:tcBorders>
              <w:top w:val="nil"/>
              <w:left w:val="nil"/>
              <w:bottom w:val="single" w:sz="4" w:space="0" w:color="auto"/>
              <w:right w:val="single" w:sz="4" w:space="0" w:color="auto"/>
            </w:tcBorders>
            <w:shd w:val="clear" w:color="auto" w:fill="auto"/>
            <w:noWrap/>
            <w:vAlign w:val="center"/>
          </w:tcPr>
          <w:p w14:paraId="67A75AC8" w14:textId="77777777" w:rsidR="00314009" w:rsidRPr="00CE3323" w:rsidRDefault="00314009" w:rsidP="00FD02E0">
            <w:pPr>
              <w:spacing w:line="240" w:lineRule="exact"/>
              <w:ind w:leftChars="-43" w:left="-90" w:rightChars="-50" w:right="-105"/>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1.14</w:t>
            </w:r>
          </w:p>
        </w:tc>
        <w:tc>
          <w:tcPr>
            <w:tcW w:w="510" w:type="dxa"/>
            <w:tcBorders>
              <w:top w:val="single" w:sz="4" w:space="0" w:color="auto"/>
              <w:left w:val="nil"/>
              <w:bottom w:val="single" w:sz="4" w:space="0" w:color="auto"/>
              <w:right w:val="dashed" w:sz="4" w:space="0" w:color="auto"/>
            </w:tcBorders>
            <w:vAlign w:val="center"/>
          </w:tcPr>
          <w:p w14:paraId="1A528F23" w14:textId="77777777" w:rsidR="00314009" w:rsidRPr="00CE3323" w:rsidRDefault="00314009" w:rsidP="00FD02E0">
            <w:pPr>
              <w:spacing w:line="240" w:lineRule="exact"/>
              <w:ind w:leftChars="-49" w:left="-103" w:rightChars="-48" w:right="-101"/>
              <w:jc w:val="center"/>
              <w:rPr>
                <w:rFonts w:ascii="ＭＳ 明朝" w:eastAsia="ＭＳ 明朝" w:hAnsi="ＭＳ 明朝" w:cs="Times New Roman"/>
                <w:sz w:val="18"/>
              </w:rPr>
            </w:pPr>
            <w:r>
              <w:rPr>
                <w:rFonts w:ascii="ＭＳ 明朝" w:eastAsia="ＭＳ 明朝" w:hAnsi="ＭＳ 明朝" w:cs="Times New Roman" w:hint="eastAsia"/>
                <w:sz w:val="18"/>
              </w:rPr>
              <w:t>1.10</w:t>
            </w:r>
          </w:p>
        </w:tc>
        <w:tc>
          <w:tcPr>
            <w:tcW w:w="1247" w:type="dxa"/>
            <w:tcBorders>
              <w:top w:val="single" w:sz="4" w:space="0" w:color="auto"/>
              <w:left w:val="dashed" w:sz="4" w:space="0" w:color="auto"/>
              <w:bottom w:val="single" w:sz="4" w:space="0" w:color="auto"/>
              <w:right w:val="single" w:sz="4" w:space="0" w:color="auto"/>
            </w:tcBorders>
            <w:shd w:val="clear" w:color="auto" w:fill="auto"/>
            <w:noWrap/>
            <w:vAlign w:val="center"/>
            <w:hideMark/>
          </w:tcPr>
          <w:p w14:paraId="6C49FB71" w14:textId="77777777" w:rsidR="00314009" w:rsidRPr="00CE3323" w:rsidRDefault="00314009" w:rsidP="00FD02E0">
            <w:pPr>
              <w:spacing w:line="240" w:lineRule="exact"/>
              <w:ind w:leftChars="-49" w:left="-103"/>
              <w:jc w:val="center"/>
              <w:rPr>
                <w:rFonts w:ascii="ＭＳ 明朝" w:eastAsia="ＭＳ 明朝" w:hAnsi="ＭＳ 明朝" w:cs="Times New Roman"/>
                <w:sz w:val="18"/>
              </w:rPr>
            </w:pPr>
            <w:r>
              <w:rPr>
                <w:rFonts w:ascii="ＭＳ 明朝" w:eastAsia="ＭＳ 明朝" w:hAnsi="ＭＳ 明朝" w:cs="Times New Roman" w:hint="eastAsia"/>
                <w:sz w:val="18"/>
              </w:rPr>
              <w:t>24</w:t>
            </w:r>
            <w:r w:rsidRPr="00CE3323">
              <w:rPr>
                <w:rFonts w:ascii="ＭＳ 明朝" w:eastAsia="ＭＳ 明朝" w:hAnsi="ＭＳ 明朝" w:cs="Times New Roman" w:hint="eastAsia"/>
                <w:sz w:val="18"/>
              </w:rPr>
              <w:t>%</w:t>
            </w:r>
          </w:p>
        </w:tc>
      </w:tr>
      <w:tr w:rsidR="00314009" w:rsidRPr="00CE3323" w14:paraId="33CBE68A" w14:textId="77777777" w:rsidTr="00FD02E0">
        <w:trPr>
          <w:trHeight w:val="34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4E4E86F3" w14:textId="77777777" w:rsidR="00314009" w:rsidRPr="00CE3323" w:rsidRDefault="00314009" w:rsidP="00FD02E0">
            <w:pPr>
              <w:spacing w:line="240" w:lineRule="exact"/>
              <w:rPr>
                <w:rFonts w:ascii="ＭＳ 明朝" w:eastAsia="ＭＳ 明朝" w:hAnsi="ＭＳ 明朝" w:cs="Times New Roman"/>
                <w:sz w:val="18"/>
              </w:rPr>
            </w:pPr>
            <w:r>
              <w:rPr>
                <w:rFonts w:ascii="ＭＳ 明朝" w:eastAsia="ＭＳ 明朝" w:hAnsi="ＭＳ 明朝" w:cs="Times New Roman" w:hint="eastAsia"/>
                <w:sz w:val="18"/>
              </w:rPr>
              <w:t>VOC総量</w:t>
            </w:r>
          </w:p>
        </w:tc>
        <w:tc>
          <w:tcPr>
            <w:tcW w:w="510" w:type="dxa"/>
            <w:tcBorders>
              <w:top w:val="nil"/>
              <w:left w:val="nil"/>
              <w:bottom w:val="single" w:sz="4" w:space="0" w:color="auto"/>
              <w:right w:val="single" w:sz="4" w:space="0" w:color="auto"/>
            </w:tcBorders>
            <w:shd w:val="clear" w:color="auto" w:fill="auto"/>
            <w:noWrap/>
            <w:vAlign w:val="center"/>
          </w:tcPr>
          <w:p w14:paraId="359BE9BA" w14:textId="77777777" w:rsidR="00314009" w:rsidRPr="00CE3323" w:rsidRDefault="00314009" w:rsidP="00FD02E0">
            <w:pPr>
              <w:spacing w:line="240" w:lineRule="exact"/>
              <w:ind w:leftChars="-37" w:left="-78" w:rightChars="-50" w:right="-105"/>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1.33</w:t>
            </w:r>
          </w:p>
        </w:tc>
        <w:tc>
          <w:tcPr>
            <w:tcW w:w="510" w:type="dxa"/>
            <w:tcBorders>
              <w:top w:val="nil"/>
              <w:left w:val="nil"/>
              <w:bottom w:val="single" w:sz="4" w:space="0" w:color="auto"/>
              <w:right w:val="single" w:sz="4" w:space="0" w:color="auto"/>
            </w:tcBorders>
            <w:shd w:val="clear" w:color="auto" w:fill="auto"/>
            <w:noWrap/>
            <w:vAlign w:val="center"/>
          </w:tcPr>
          <w:p w14:paraId="3962490E" w14:textId="77777777" w:rsidR="00314009" w:rsidRPr="00CE3323" w:rsidRDefault="00314009" w:rsidP="00FD02E0">
            <w:pPr>
              <w:spacing w:line="240" w:lineRule="exact"/>
              <w:ind w:leftChars="-43" w:left="-90" w:rightChars="-38" w:right="-80"/>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1.17</w:t>
            </w:r>
          </w:p>
        </w:tc>
        <w:tc>
          <w:tcPr>
            <w:tcW w:w="510" w:type="dxa"/>
            <w:tcBorders>
              <w:top w:val="nil"/>
              <w:left w:val="nil"/>
              <w:bottom w:val="single" w:sz="4" w:space="0" w:color="auto"/>
              <w:right w:val="single" w:sz="4" w:space="0" w:color="auto"/>
            </w:tcBorders>
            <w:shd w:val="clear" w:color="auto" w:fill="auto"/>
            <w:noWrap/>
            <w:vAlign w:val="center"/>
          </w:tcPr>
          <w:p w14:paraId="0A9978AE" w14:textId="77777777" w:rsidR="00314009" w:rsidRPr="00CE3323" w:rsidRDefault="00314009" w:rsidP="00FD02E0">
            <w:pPr>
              <w:spacing w:line="240" w:lineRule="exact"/>
              <w:ind w:leftChars="-43" w:left="-90" w:rightChars="-97" w:right="-204"/>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1.09</w:t>
            </w:r>
          </w:p>
        </w:tc>
        <w:tc>
          <w:tcPr>
            <w:tcW w:w="510" w:type="dxa"/>
            <w:tcBorders>
              <w:top w:val="nil"/>
              <w:left w:val="nil"/>
              <w:bottom w:val="single" w:sz="4" w:space="0" w:color="auto"/>
              <w:right w:val="single" w:sz="4" w:space="0" w:color="auto"/>
            </w:tcBorders>
            <w:shd w:val="clear" w:color="auto" w:fill="auto"/>
            <w:noWrap/>
            <w:vAlign w:val="center"/>
          </w:tcPr>
          <w:p w14:paraId="3CB74F7A" w14:textId="77777777" w:rsidR="00314009" w:rsidRPr="00CE3323" w:rsidRDefault="00314009" w:rsidP="00FD02E0">
            <w:pPr>
              <w:spacing w:line="240" w:lineRule="exact"/>
              <w:ind w:leftChars="-49" w:left="-103" w:rightChars="-88" w:right="-185"/>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1.04</w:t>
            </w:r>
          </w:p>
        </w:tc>
        <w:tc>
          <w:tcPr>
            <w:tcW w:w="510" w:type="dxa"/>
            <w:tcBorders>
              <w:top w:val="nil"/>
              <w:left w:val="nil"/>
              <w:bottom w:val="single" w:sz="4" w:space="0" w:color="auto"/>
              <w:right w:val="single" w:sz="4" w:space="0" w:color="auto"/>
            </w:tcBorders>
            <w:shd w:val="clear" w:color="auto" w:fill="auto"/>
            <w:noWrap/>
            <w:vAlign w:val="center"/>
          </w:tcPr>
          <w:p w14:paraId="5F70D1DC" w14:textId="77777777" w:rsidR="00314009" w:rsidRPr="00CE3323" w:rsidRDefault="00314009" w:rsidP="00FD02E0">
            <w:pPr>
              <w:spacing w:line="240" w:lineRule="exact"/>
              <w:ind w:leftChars="-47" w:left="-99" w:rightChars="-87" w:right="-183"/>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1.00</w:t>
            </w:r>
          </w:p>
        </w:tc>
        <w:tc>
          <w:tcPr>
            <w:tcW w:w="510" w:type="dxa"/>
            <w:tcBorders>
              <w:top w:val="nil"/>
              <w:left w:val="nil"/>
              <w:bottom w:val="single" w:sz="4" w:space="0" w:color="auto"/>
              <w:right w:val="single" w:sz="4" w:space="0" w:color="auto"/>
            </w:tcBorders>
            <w:shd w:val="clear" w:color="auto" w:fill="auto"/>
            <w:noWrap/>
            <w:vAlign w:val="center"/>
          </w:tcPr>
          <w:p w14:paraId="062FDD43" w14:textId="77777777" w:rsidR="00314009" w:rsidRPr="00CE3323" w:rsidRDefault="00314009" w:rsidP="00FD02E0">
            <w:pPr>
              <w:spacing w:line="240" w:lineRule="exact"/>
              <w:ind w:leftChars="-45" w:left="-94" w:rightChars="-78" w:right="-164"/>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1.02</w:t>
            </w:r>
          </w:p>
        </w:tc>
        <w:tc>
          <w:tcPr>
            <w:tcW w:w="510" w:type="dxa"/>
            <w:tcBorders>
              <w:top w:val="nil"/>
              <w:left w:val="nil"/>
              <w:bottom w:val="single" w:sz="4" w:space="0" w:color="auto"/>
              <w:right w:val="single" w:sz="4" w:space="0" w:color="auto"/>
            </w:tcBorders>
            <w:shd w:val="clear" w:color="auto" w:fill="auto"/>
            <w:noWrap/>
            <w:vAlign w:val="center"/>
          </w:tcPr>
          <w:p w14:paraId="7547FBE0" w14:textId="77777777" w:rsidR="00314009" w:rsidRPr="00CE3323" w:rsidRDefault="00314009" w:rsidP="00FD02E0">
            <w:pPr>
              <w:spacing w:line="240" w:lineRule="exact"/>
              <w:ind w:leftChars="-43" w:left="-90" w:rightChars="-70" w:right="-147"/>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1.06</w:t>
            </w:r>
          </w:p>
        </w:tc>
        <w:tc>
          <w:tcPr>
            <w:tcW w:w="510" w:type="dxa"/>
            <w:tcBorders>
              <w:top w:val="nil"/>
              <w:left w:val="nil"/>
              <w:bottom w:val="single" w:sz="4" w:space="0" w:color="auto"/>
              <w:right w:val="single" w:sz="4" w:space="0" w:color="auto"/>
            </w:tcBorders>
            <w:shd w:val="clear" w:color="auto" w:fill="auto"/>
            <w:noWrap/>
            <w:vAlign w:val="center"/>
          </w:tcPr>
          <w:p w14:paraId="6596A47A" w14:textId="77777777" w:rsidR="00314009" w:rsidRPr="00CE3323" w:rsidRDefault="00314009" w:rsidP="00FD02E0">
            <w:pPr>
              <w:spacing w:line="240" w:lineRule="exact"/>
              <w:ind w:leftChars="-49" w:left="-103" w:rightChars="-68" w:right="-143"/>
              <w:jc w:val="center"/>
              <w:rPr>
                <w:rFonts w:ascii="ＭＳ 明朝" w:eastAsia="ＭＳ 明朝" w:hAnsi="ＭＳ 明朝" w:cs="Times New Roman"/>
                <w:sz w:val="18"/>
              </w:rPr>
            </w:pPr>
            <w:r w:rsidRPr="00CE3323">
              <w:rPr>
                <w:rFonts w:ascii="ＭＳ 明朝" w:eastAsia="ＭＳ 明朝" w:hAnsi="ＭＳ 明朝" w:cs="Times New Roman" w:hint="eastAsia"/>
                <w:sz w:val="18"/>
              </w:rPr>
              <w:t>0.99</w:t>
            </w:r>
          </w:p>
        </w:tc>
        <w:tc>
          <w:tcPr>
            <w:tcW w:w="510" w:type="dxa"/>
            <w:tcBorders>
              <w:top w:val="nil"/>
              <w:left w:val="nil"/>
              <w:bottom w:val="single" w:sz="4" w:space="0" w:color="auto"/>
              <w:right w:val="single" w:sz="4" w:space="0" w:color="auto"/>
            </w:tcBorders>
            <w:shd w:val="clear" w:color="auto" w:fill="auto"/>
            <w:noWrap/>
            <w:vAlign w:val="center"/>
          </w:tcPr>
          <w:p w14:paraId="5F30CFEF" w14:textId="77777777" w:rsidR="00314009" w:rsidRPr="00CE3323" w:rsidRDefault="00314009" w:rsidP="00FD02E0">
            <w:pPr>
              <w:spacing w:line="240" w:lineRule="exact"/>
              <w:ind w:leftChars="-47" w:left="-99" w:rightChars="-60" w:right="-126"/>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1.00</w:t>
            </w:r>
          </w:p>
        </w:tc>
        <w:tc>
          <w:tcPr>
            <w:tcW w:w="510" w:type="dxa"/>
            <w:tcBorders>
              <w:top w:val="nil"/>
              <w:left w:val="nil"/>
              <w:bottom w:val="single" w:sz="4" w:space="0" w:color="auto"/>
              <w:right w:val="single" w:sz="4" w:space="0" w:color="auto"/>
            </w:tcBorders>
            <w:shd w:val="clear" w:color="auto" w:fill="auto"/>
            <w:noWrap/>
            <w:vAlign w:val="center"/>
          </w:tcPr>
          <w:p w14:paraId="6EA5E813" w14:textId="77777777" w:rsidR="00314009" w:rsidRPr="00CE3323" w:rsidRDefault="00314009" w:rsidP="00FD02E0">
            <w:pPr>
              <w:spacing w:line="240" w:lineRule="exact"/>
              <w:ind w:leftChars="-45" w:left="-94" w:rightChars="-51" w:right="-107"/>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1.02</w:t>
            </w:r>
          </w:p>
        </w:tc>
        <w:tc>
          <w:tcPr>
            <w:tcW w:w="510" w:type="dxa"/>
            <w:tcBorders>
              <w:top w:val="nil"/>
              <w:left w:val="nil"/>
              <w:bottom w:val="single" w:sz="4" w:space="0" w:color="auto"/>
              <w:right w:val="single" w:sz="4" w:space="0" w:color="auto"/>
            </w:tcBorders>
            <w:shd w:val="clear" w:color="auto" w:fill="auto"/>
            <w:noWrap/>
            <w:vAlign w:val="center"/>
          </w:tcPr>
          <w:p w14:paraId="6DC52273" w14:textId="77777777" w:rsidR="00314009" w:rsidRPr="00CE3323" w:rsidRDefault="00314009" w:rsidP="00FD02E0">
            <w:pPr>
              <w:spacing w:line="240" w:lineRule="exact"/>
              <w:ind w:leftChars="-43" w:left="-90" w:rightChars="-50" w:right="-105"/>
              <w:jc w:val="center"/>
              <w:rPr>
                <w:rFonts w:ascii="ＭＳ 明朝" w:eastAsia="ＭＳ 明朝" w:hAnsi="ＭＳ 明朝" w:cs="Times New Roman"/>
                <w:sz w:val="18"/>
              </w:rPr>
            </w:pPr>
            <w:r w:rsidRPr="00CE3323">
              <w:rPr>
                <w:rFonts w:ascii="ＭＳ 明朝" w:eastAsia="ＭＳ 明朝" w:hAnsi="ＭＳ 明朝" w:cs="Times New Roman" w:hint="eastAsia"/>
                <w:sz w:val="18"/>
              </w:rPr>
              <w:t>1.0</w:t>
            </w:r>
            <w:r>
              <w:rPr>
                <w:rFonts w:ascii="ＭＳ 明朝" w:eastAsia="ＭＳ 明朝" w:hAnsi="ＭＳ 明朝" w:cs="Times New Roman" w:hint="eastAsia"/>
                <w:sz w:val="18"/>
              </w:rPr>
              <w:t>2</w:t>
            </w:r>
          </w:p>
        </w:tc>
        <w:tc>
          <w:tcPr>
            <w:tcW w:w="510" w:type="dxa"/>
            <w:tcBorders>
              <w:top w:val="single" w:sz="4" w:space="0" w:color="auto"/>
              <w:left w:val="nil"/>
              <w:bottom w:val="single" w:sz="4" w:space="0" w:color="auto"/>
              <w:right w:val="dashed" w:sz="4" w:space="0" w:color="auto"/>
            </w:tcBorders>
            <w:vAlign w:val="center"/>
          </w:tcPr>
          <w:p w14:paraId="3EC7983A" w14:textId="77777777" w:rsidR="00314009" w:rsidRPr="00CE3323" w:rsidRDefault="00314009" w:rsidP="00FD02E0">
            <w:pPr>
              <w:spacing w:line="240" w:lineRule="exact"/>
              <w:ind w:leftChars="-49" w:left="-103" w:rightChars="-48" w:right="-101"/>
              <w:jc w:val="center"/>
              <w:rPr>
                <w:rFonts w:ascii="ＭＳ 明朝" w:eastAsia="ＭＳ 明朝" w:hAnsi="ＭＳ 明朝" w:cs="Times New Roman"/>
                <w:sz w:val="18"/>
              </w:rPr>
            </w:pPr>
            <w:r>
              <w:rPr>
                <w:rFonts w:ascii="ＭＳ 明朝" w:eastAsia="ＭＳ 明朝" w:hAnsi="ＭＳ 明朝" w:cs="Times New Roman" w:hint="eastAsia"/>
                <w:sz w:val="18"/>
              </w:rPr>
              <w:t>1.00</w:t>
            </w:r>
          </w:p>
        </w:tc>
        <w:tc>
          <w:tcPr>
            <w:tcW w:w="1247" w:type="dxa"/>
            <w:tcBorders>
              <w:top w:val="single" w:sz="4" w:space="0" w:color="auto"/>
              <w:left w:val="dashed" w:sz="4" w:space="0" w:color="auto"/>
              <w:bottom w:val="single" w:sz="4" w:space="0" w:color="auto"/>
              <w:right w:val="single" w:sz="4" w:space="0" w:color="auto"/>
            </w:tcBorders>
            <w:shd w:val="clear" w:color="auto" w:fill="auto"/>
            <w:noWrap/>
            <w:vAlign w:val="center"/>
            <w:hideMark/>
          </w:tcPr>
          <w:p w14:paraId="0A27CC0E" w14:textId="77777777" w:rsidR="00314009" w:rsidRPr="00CE3323" w:rsidRDefault="00314009" w:rsidP="00FD02E0">
            <w:pPr>
              <w:spacing w:line="240" w:lineRule="exact"/>
              <w:ind w:leftChars="-49" w:left="-103"/>
              <w:jc w:val="center"/>
              <w:rPr>
                <w:rFonts w:ascii="ＭＳ 明朝" w:eastAsia="ＭＳ 明朝" w:hAnsi="ＭＳ 明朝" w:cs="Times New Roman"/>
                <w:sz w:val="18"/>
              </w:rPr>
            </w:pPr>
            <w:r>
              <w:rPr>
                <w:rFonts w:ascii="ＭＳ 明朝" w:eastAsia="ＭＳ 明朝" w:hAnsi="ＭＳ 明朝" w:cs="Times New Roman" w:hint="eastAsia"/>
                <w:sz w:val="18"/>
              </w:rPr>
              <w:t>25</w:t>
            </w:r>
            <w:r w:rsidRPr="00CE3323">
              <w:rPr>
                <w:rFonts w:ascii="ＭＳ 明朝" w:eastAsia="ＭＳ 明朝" w:hAnsi="ＭＳ 明朝" w:cs="Times New Roman" w:hint="eastAsia"/>
                <w:sz w:val="18"/>
              </w:rPr>
              <w:t>%</w:t>
            </w:r>
          </w:p>
        </w:tc>
      </w:tr>
    </w:tbl>
    <w:p w14:paraId="3058117A" w14:textId="77777777" w:rsidR="00314009" w:rsidRPr="00696349" w:rsidRDefault="00314009" w:rsidP="00314009">
      <w:pPr>
        <w:suppressLineNumbers/>
        <w:rPr>
          <w:rFonts w:ascii="ＭＳ 明朝" w:eastAsia="ＭＳ 明朝" w:hAnsi="ＭＳ 明朝"/>
          <w:sz w:val="22"/>
        </w:rPr>
      </w:pPr>
      <w:r w:rsidRPr="00696349">
        <w:rPr>
          <w:rFonts w:ascii="ＭＳ 明朝" w:eastAsia="ＭＳ 明朝" w:hAnsi="ＭＳ 明朝"/>
          <w:noProof/>
          <w:sz w:val="22"/>
        </w:rPr>
        <mc:AlternateContent>
          <mc:Choice Requires="wps">
            <w:drawing>
              <wp:anchor distT="45720" distB="45720" distL="114300" distR="114300" simplePos="0" relativeHeight="252679168" behindDoc="0" locked="0" layoutInCell="1" allowOverlap="1" wp14:anchorId="6C6D96FA" wp14:editId="4345F313">
                <wp:simplePos x="0" y="0"/>
                <wp:positionH relativeFrom="margin">
                  <wp:posOffset>647700</wp:posOffset>
                </wp:positionH>
                <wp:positionV relativeFrom="paragraph">
                  <wp:posOffset>-61595</wp:posOffset>
                </wp:positionV>
                <wp:extent cx="685800" cy="30988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9880"/>
                        </a:xfrm>
                        <a:prstGeom prst="rect">
                          <a:avLst/>
                        </a:prstGeom>
                        <a:noFill/>
                        <a:ln w="9525">
                          <a:noFill/>
                          <a:miter lim="800000"/>
                          <a:headEnd/>
                          <a:tailEnd/>
                        </a:ln>
                      </wps:spPr>
                      <wps:txbx>
                        <w:txbxContent>
                          <w:p w14:paraId="2082BB60" w14:textId="77777777" w:rsidR="00314009" w:rsidRPr="00A01B11" w:rsidRDefault="00314009" w:rsidP="00314009">
                            <w:pPr>
                              <w:rPr>
                                <w:rFonts w:ascii="ＭＳ 明朝" w:eastAsia="ＭＳ 明朝" w:hAnsi="ＭＳ 明朝"/>
                                <w:sz w:val="14"/>
                              </w:rPr>
                            </w:pPr>
                            <w:r w:rsidRPr="00A01B11">
                              <w:rPr>
                                <w:rFonts w:ascii="ＭＳ 明朝" w:eastAsia="ＭＳ 明朝" w:hAnsi="ＭＳ 明朝" w:hint="eastAsia"/>
                                <w:sz w:val="14"/>
                              </w:rPr>
                              <w:t>（</w:t>
                            </w:r>
                            <w:r w:rsidRPr="00A01B11">
                              <w:rPr>
                                <w:rFonts w:ascii="ＭＳ 明朝" w:eastAsia="ＭＳ 明朝" w:hAnsi="ＭＳ 明朝"/>
                                <w:sz w:val="14"/>
                              </w:rPr>
                              <w:t>トン）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D96FA" id="_x0000_s1132" type="#_x0000_t202" style="position:absolute;left:0;text-align:left;margin-left:51pt;margin-top:-4.85pt;width:54pt;height:24.4pt;z-index:252679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" filled="f" stroked="f">
                <v:textbox>
                  <w:txbxContent>
                    <w:p w14:paraId="2082BB60" w14:textId="77777777" w:rsidR="00314009" w:rsidRPr="00A01B11" w:rsidRDefault="00314009" w:rsidP="00314009">
                      <w:pPr>
                        <w:rPr>
                          <w:rFonts w:ascii="ＭＳ 明朝" w:eastAsia="ＭＳ 明朝" w:hAnsi="ＭＳ 明朝"/>
                          <w:sz w:val="14"/>
                        </w:rPr>
                      </w:pPr>
                      <w:r w:rsidRPr="00A01B11">
                        <w:rPr>
                          <w:rFonts w:ascii="ＭＳ 明朝" w:eastAsia="ＭＳ 明朝" w:hAnsi="ＭＳ 明朝" w:hint="eastAsia"/>
                          <w:sz w:val="14"/>
                        </w:rPr>
                        <w:t>（</w:t>
                      </w:r>
                      <w:r w:rsidRPr="00A01B11">
                        <w:rPr>
                          <w:rFonts w:ascii="ＭＳ 明朝" w:eastAsia="ＭＳ 明朝" w:hAnsi="ＭＳ 明朝"/>
                          <w:sz w:val="14"/>
                        </w:rPr>
                        <w:t>トン）</w:t>
                      </w:r>
                    </w:p>
                  </w:txbxContent>
                </v:textbox>
                <w10:wrap anchorx="margin"/>
              </v:shape>
            </w:pict>
          </mc:Fallback>
        </mc:AlternateContent>
      </w:r>
      <w:r w:rsidRPr="00696349">
        <w:rPr>
          <w:rFonts w:ascii="ＭＳ 明朝" w:eastAsia="ＭＳ 明朝" w:hAnsi="ＭＳ 明朝"/>
          <w:noProof/>
          <w:sz w:val="22"/>
        </w:rPr>
        <w:drawing>
          <wp:anchor distT="0" distB="0" distL="114300" distR="114300" simplePos="0" relativeHeight="252673024" behindDoc="0" locked="0" layoutInCell="1" allowOverlap="1" wp14:anchorId="6D8AFC49" wp14:editId="07FD7B4D">
            <wp:simplePos x="0" y="0"/>
            <wp:positionH relativeFrom="margin">
              <wp:align>center</wp:align>
            </wp:positionH>
            <wp:positionV relativeFrom="paragraph">
              <wp:posOffset>13970</wp:posOffset>
            </wp:positionV>
            <wp:extent cx="4305300" cy="2154786"/>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05300" cy="21547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A34AE4" w14:textId="77777777" w:rsidR="00314009" w:rsidRPr="00696349" w:rsidRDefault="00314009" w:rsidP="00314009">
      <w:pPr>
        <w:suppressLineNumbers/>
        <w:rPr>
          <w:rFonts w:ascii="ＭＳ 明朝" w:eastAsia="ＭＳ 明朝" w:hAnsi="ＭＳ 明朝"/>
          <w:sz w:val="22"/>
        </w:rPr>
      </w:pPr>
    </w:p>
    <w:p w14:paraId="3C7CD0F0" w14:textId="77777777" w:rsidR="00314009" w:rsidRPr="00696349" w:rsidRDefault="00314009" w:rsidP="00314009">
      <w:pPr>
        <w:suppressLineNumbers/>
        <w:rPr>
          <w:rFonts w:ascii="ＭＳ 明朝" w:eastAsia="ＭＳ 明朝" w:hAnsi="ＭＳ 明朝"/>
          <w:sz w:val="22"/>
        </w:rPr>
      </w:pPr>
    </w:p>
    <w:p w14:paraId="1B68654D" w14:textId="77777777" w:rsidR="00314009" w:rsidRPr="00696349" w:rsidRDefault="00314009" w:rsidP="00314009">
      <w:pPr>
        <w:suppressLineNumbers/>
        <w:rPr>
          <w:rFonts w:ascii="ＭＳ 明朝" w:eastAsia="ＭＳ 明朝" w:hAnsi="ＭＳ 明朝"/>
          <w:sz w:val="22"/>
        </w:rPr>
      </w:pPr>
    </w:p>
    <w:p w14:paraId="0F02F3D9" w14:textId="77777777" w:rsidR="00314009" w:rsidRPr="00696349" w:rsidRDefault="00314009" w:rsidP="00314009">
      <w:pPr>
        <w:suppressLineNumbers/>
        <w:rPr>
          <w:rFonts w:ascii="ＭＳ 明朝" w:eastAsia="ＭＳ 明朝" w:hAnsi="ＭＳ 明朝"/>
          <w:sz w:val="22"/>
        </w:rPr>
      </w:pPr>
    </w:p>
    <w:p w14:paraId="7F517A22" w14:textId="77777777" w:rsidR="00314009" w:rsidRPr="00696349" w:rsidRDefault="00314009" w:rsidP="00314009">
      <w:pPr>
        <w:suppressLineNumbers/>
        <w:rPr>
          <w:rFonts w:ascii="ＭＳ 明朝" w:eastAsia="ＭＳ 明朝" w:hAnsi="ＭＳ 明朝"/>
          <w:sz w:val="22"/>
        </w:rPr>
      </w:pPr>
    </w:p>
    <w:p w14:paraId="73C7744B" w14:textId="77777777" w:rsidR="00314009" w:rsidRPr="00696349" w:rsidRDefault="00314009" w:rsidP="00314009">
      <w:pPr>
        <w:suppressLineNumbers/>
        <w:rPr>
          <w:rFonts w:ascii="ＭＳ 明朝" w:eastAsia="ＭＳ 明朝" w:hAnsi="ＭＳ 明朝"/>
          <w:sz w:val="22"/>
        </w:rPr>
      </w:pPr>
    </w:p>
    <w:p w14:paraId="45C54A85" w14:textId="77777777" w:rsidR="00314009" w:rsidRPr="00696349" w:rsidRDefault="00314009" w:rsidP="00314009">
      <w:pPr>
        <w:suppressLineNumbers/>
        <w:rPr>
          <w:rFonts w:ascii="ＭＳ 明朝" w:eastAsia="ＭＳ 明朝" w:hAnsi="ＭＳ 明朝"/>
          <w:sz w:val="22"/>
        </w:rPr>
      </w:pPr>
    </w:p>
    <w:p w14:paraId="3CC8B219" w14:textId="77777777" w:rsidR="00314009" w:rsidRPr="00696349" w:rsidRDefault="00314009" w:rsidP="00314009">
      <w:pPr>
        <w:suppressLineNumbers/>
        <w:rPr>
          <w:rFonts w:ascii="ＭＳ 明朝" w:eastAsia="ＭＳ 明朝" w:hAnsi="ＭＳ 明朝"/>
          <w:sz w:val="22"/>
        </w:rPr>
      </w:pPr>
      <w:r w:rsidRPr="00696349">
        <w:rPr>
          <w:rFonts w:ascii="ＭＳ 明朝" w:eastAsia="ＭＳ 明朝" w:hAnsi="ＭＳ 明朝"/>
          <w:noProof/>
          <w:sz w:val="22"/>
        </w:rPr>
        <mc:AlternateContent>
          <mc:Choice Requires="wps">
            <w:drawing>
              <wp:anchor distT="45720" distB="45720" distL="114300" distR="114300" simplePos="0" relativeHeight="252683264" behindDoc="0" locked="0" layoutInCell="1" allowOverlap="1" wp14:anchorId="226FF957" wp14:editId="3CBD3335">
                <wp:simplePos x="0" y="0"/>
                <wp:positionH relativeFrom="margin">
                  <wp:posOffset>3868420</wp:posOffset>
                </wp:positionH>
                <wp:positionV relativeFrom="paragraph">
                  <wp:posOffset>54610</wp:posOffset>
                </wp:positionV>
                <wp:extent cx="685800" cy="309880"/>
                <wp:effectExtent l="0" t="0" r="0" b="0"/>
                <wp:wrapNone/>
                <wp:docPr id="2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9880"/>
                        </a:xfrm>
                        <a:prstGeom prst="rect">
                          <a:avLst/>
                        </a:prstGeom>
                        <a:noFill/>
                        <a:ln w="9525">
                          <a:noFill/>
                          <a:miter lim="800000"/>
                          <a:headEnd/>
                          <a:tailEnd/>
                        </a:ln>
                      </wps:spPr>
                      <wps:txbx>
                        <w:txbxContent>
                          <w:p w14:paraId="525B13F6" w14:textId="77777777" w:rsidR="00314009" w:rsidRPr="00A01B11" w:rsidRDefault="00314009" w:rsidP="00314009">
                            <w:pPr>
                              <w:rPr>
                                <w:rFonts w:ascii="ＭＳ 明朝" w:eastAsia="ＭＳ 明朝" w:hAnsi="ＭＳ 明朝"/>
                                <w:sz w:val="14"/>
                              </w:rPr>
                            </w:pPr>
                            <w:r w:rsidRPr="00A01B11">
                              <w:rPr>
                                <w:rFonts w:ascii="ＭＳ 明朝" w:eastAsia="ＭＳ 明朝" w:hAnsi="ＭＳ 明朝" w:hint="eastAsia"/>
                                <w:sz w:val="14"/>
                              </w:rPr>
                              <w:t>（年度</w:t>
                            </w:r>
                            <w:r w:rsidRPr="00A01B11">
                              <w:rPr>
                                <w:rFonts w:ascii="ＭＳ 明朝" w:eastAsia="ＭＳ 明朝" w:hAnsi="ＭＳ 明朝"/>
                                <w:sz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FF957" id="_x0000_s1133" type="#_x0000_t202" style="position:absolute;left:0;text-align:left;margin-left:304.6pt;margin-top:4.3pt;width:54pt;height:24.4pt;z-index:252683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" filled="f" stroked="f">
                <v:textbox>
                  <w:txbxContent>
                    <w:p w14:paraId="525B13F6" w14:textId="77777777" w:rsidR="00314009" w:rsidRPr="00A01B11" w:rsidRDefault="00314009" w:rsidP="00314009">
                      <w:pPr>
                        <w:rPr>
                          <w:rFonts w:ascii="ＭＳ 明朝" w:eastAsia="ＭＳ 明朝" w:hAnsi="ＭＳ 明朝"/>
                          <w:sz w:val="14"/>
                        </w:rPr>
                      </w:pPr>
                      <w:r w:rsidRPr="00A01B11">
                        <w:rPr>
                          <w:rFonts w:ascii="ＭＳ 明朝" w:eastAsia="ＭＳ 明朝" w:hAnsi="ＭＳ 明朝" w:hint="eastAsia"/>
                          <w:sz w:val="14"/>
                        </w:rPr>
                        <w:t>（年度</w:t>
                      </w:r>
                      <w:r w:rsidRPr="00A01B11">
                        <w:rPr>
                          <w:rFonts w:ascii="ＭＳ 明朝" w:eastAsia="ＭＳ 明朝" w:hAnsi="ＭＳ 明朝"/>
                          <w:sz w:val="14"/>
                        </w:rPr>
                        <w:t>）</w:t>
                      </w:r>
                    </w:p>
                  </w:txbxContent>
                </v:textbox>
                <w10:wrap anchorx="margin"/>
              </v:shape>
            </w:pict>
          </mc:Fallback>
        </mc:AlternateContent>
      </w:r>
    </w:p>
    <w:p w14:paraId="7A65447E" w14:textId="77777777" w:rsidR="00314009" w:rsidRPr="00696349" w:rsidRDefault="00314009" w:rsidP="00314009">
      <w:pPr>
        <w:suppressLineNumbers/>
        <w:rPr>
          <w:rFonts w:ascii="ＭＳ 明朝" w:eastAsia="ＭＳ 明朝" w:hAnsi="ＭＳ 明朝"/>
          <w:sz w:val="22"/>
        </w:rPr>
      </w:pPr>
      <w:r w:rsidRPr="00696349">
        <w:rPr>
          <w:rFonts w:ascii="ＭＳ 明朝" w:eastAsia="ＭＳ 明朝" w:hAnsi="ＭＳ 明朝"/>
          <w:noProof/>
          <w:sz w:val="22"/>
        </w:rPr>
        <mc:AlternateContent>
          <mc:Choice Requires="wps">
            <w:drawing>
              <wp:anchor distT="45720" distB="45720" distL="114300" distR="114300" simplePos="0" relativeHeight="252682240" behindDoc="0" locked="0" layoutInCell="1" allowOverlap="1" wp14:anchorId="41623F5C" wp14:editId="712594B8">
                <wp:simplePos x="0" y="0"/>
                <wp:positionH relativeFrom="margin">
                  <wp:posOffset>1057275</wp:posOffset>
                </wp:positionH>
                <wp:positionV relativeFrom="paragraph">
                  <wp:posOffset>11430</wp:posOffset>
                </wp:positionV>
                <wp:extent cx="3009900" cy="1404620"/>
                <wp:effectExtent l="0" t="0" r="0" b="0"/>
                <wp:wrapNone/>
                <wp:docPr id="2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04620"/>
                        </a:xfrm>
                        <a:prstGeom prst="rect">
                          <a:avLst/>
                        </a:prstGeom>
                        <a:noFill/>
                        <a:ln w="9525">
                          <a:noFill/>
                          <a:miter lim="800000"/>
                          <a:headEnd/>
                          <a:tailEnd/>
                        </a:ln>
                      </wps:spPr>
                      <wps:txbx>
                        <w:txbxContent>
                          <w:p w14:paraId="0B19A627" w14:textId="77777777" w:rsidR="00314009" w:rsidRPr="00446F15" w:rsidRDefault="00314009" w:rsidP="00314009">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w:t>
                            </w:r>
                            <w:r w:rsidRPr="00446F15">
                              <w:rPr>
                                <w:rFonts w:ascii="ＭＳ Ｐゴシック" w:eastAsia="ＭＳ Ｐゴシック" w:hAnsi="ＭＳ Ｐゴシック"/>
                                <w:sz w:val="22"/>
                              </w:rPr>
                              <w:t>－</w:t>
                            </w:r>
                            <w:r w:rsidRPr="00446F15">
                              <w:rPr>
                                <w:rFonts w:ascii="ＭＳ Ｐゴシック" w:eastAsia="ＭＳ Ｐゴシック" w:hAnsi="ＭＳ Ｐゴシック" w:hint="eastAsia"/>
                                <w:sz w:val="22"/>
                              </w:rPr>
                              <w:t>４　指定</w:t>
                            </w:r>
                            <w:r w:rsidRPr="00446F15">
                              <w:rPr>
                                <w:rFonts w:ascii="ＭＳ Ｐゴシック" w:eastAsia="ＭＳ Ｐゴシック" w:hAnsi="ＭＳ Ｐゴシック"/>
                                <w:sz w:val="22"/>
                              </w:rPr>
                              <w:t>化学</w:t>
                            </w:r>
                            <w:r w:rsidRPr="00446F15">
                              <w:rPr>
                                <w:rFonts w:ascii="ＭＳ Ｐゴシック" w:eastAsia="ＭＳ Ｐゴシック" w:hAnsi="ＭＳ Ｐゴシック" w:hint="eastAsia"/>
                                <w:sz w:val="22"/>
                              </w:rPr>
                              <w:t>物質</w:t>
                            </w:r>
                            <w:r w:rsidRPr="00446F15">
                              <w:rPr>
                                <w:rFonts w:ascii="ＭＳ Ｐゴシック" w:eastAsia="ＭＳ Ｐゴシック" w:hAnsi="ＭＳ Ｐゴシック"/>
                                <w:sz w:val="22"/>
                              </w:rPr>
                              <w:t>の</w:t>
                            </w:r>
                            <w:r w:rsidRPr="00446F15">
                              <w:rPr>
                                <w:rFonts w:ascii="ＭＳ Ｐゴシック" w:eastAsia="ＭＳ Ｐゴシック" w:hAnsi="ＭＳ Ｐゴシック" w:hint="eastAsia"/>
                                <w:sz w:val="22"/>
                              </w:rPr>
                              <w:t>届出排出量</w:t>
                            </w:r>
                            <w:r w:rsidRPr="00446F15">
                              <w:rPr>
                                <w:rFonts w:ascii="ＭＳ Ｐゴシック" w:eastAsia="ＭＳ Ｐゴシック" w:hAnsi="ＭＳ Ｐゴシック"/>
                                <w:sz w:val="22"/>
                              </w:rPr>
                              <w:t>の</w:t>
                            </w:r>
                            <w:r w:rsidRPr="00446F15">
                              <w:rPr>
                                <w:rFonts w:ascii="ＭＳ Ｐゴシック" w:eastAsia="ＭＳ Ｐゴシック" w:hAnsi="ＭＳ Ｐゴシック" w:hint="eastAsia"/>
                                <w:sz w:val="22"/>
                              </w:rPr>
                              <w:t>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623F5C" id="_x0000_s1134" type="#_x0000_t202" style="position:absolute;left:0;text-align:left;margin-left:83.25pt;margin-top:.9pt;width:237pt;height:110.6pt;z-index:252682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" filled="f" stroked="f">
                <v:textbox style="mso-fit-shape-to-text:t">
                  <w:txbxContent>
                    <w:p w14:paraId="0B19A627" w14:textId="77777777" w:rsidR="00314009" w:rsidRPr="00446F15" w:rsidRDefault="00314009" w:rsidP="00314009">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w:t>
                      </w:r>
                      <w:r w:rsidRPr="00446F15">
                        <w:rPr>
                          <w:rFonts w:ascii="ＭＳ Ｐゴシック" w:eastAsia="ＭＳ Ｐゴシック" w:hAnsi="ＭＳ Ｐゴシック"/>
                          <w:sz w:val="22"/>
                        </w:rPr>
                        <w:t>－</w:t>
                      </w:r>
                      <w:r w:rsidRPr="00446F15">
                        <w:rPr>
                          <w:rFonts w:ascii="ＭＳ Ｐゴシック" w:eastAsia="ＭＳ Ｐゴシック" w:hAnsi="ＭＳ Ｐゴシック" w:hint="eastAsia"/>
                          <w:sz w:val="22"/>
                        </w:rPr>
                        <w:t>４　指定</w:t>
                      </w:r>
                      <w:r w:rsidRPr="00446F15">
                        <w:rPr>
                          <w:rFonts w:ascii="ＭＳ Ｐゴシック" w:eastAsia="ＭＳ Ｐゴシック" w:hAnsi="ＭＳ Ｐゴシック"/>
                          <w:sz w:val="22"/>
                        </w:rPr>
                        <w:t>化学</w:t>
                      </w:r>
                      <w:r w:rsidRPr="00446F15">
                        <w:rPr>
                          <w:rFonts w:ascii="ＭＳ Ｐゴシック" w:eastAsia="ＭＳ Ｐゴシック" w:hAnsi="ＭＳ Ｐゴシック" w:hint="eastAsia"/>
                          <w:sz w:val="22"/>
                        </w:rPr>
                        <w:t>物質</w:t>
                      </w:r>
                      <w:r w:rsidRPr="00446F15">
                        <w:rPr>
                          <w:rFonts w:ascii="ＭＳ Ｐゴシック" w:eastAsia="ＭＳ Ｐゴシック" w:hAnsi="ＭＳ Ｐゴシック"/>
                          <w:sz w:val="22"/>
                        </w:rPr>
                        <w:t>の</w:t>
                      </w:r>
                      <w:r w:rsidRPr="00446F15">
                        <w:rPr>
                          <w:rFonts w:ascii="ＭＳ Ｐゴシック" w:eastAsia="ＭＳ Ｐゴシック" w:hAnsi="ＭＳ Ｐゴシック" w:hint="eastAsia"/>
                          <w:sz w:val="22"/>
                        </w:rPr>
                        <w:t>届出排出量</w:t>
                      </w:r>
                      <w:r w:rsidRPr="00446F15">
                        <w:rPr>
                          <w:rFonts w:ascii="ＭＳ Ｐゴシック" w:eastAsia="ＭＳ Ｐゴシック" w:hAnsi="ＭＳ Ｐゴシック"/>
                          <w:sz w:val="22"/>
                        </w:rPr>
                        <w:t>の</w:t>
                      </w:r>
                      <w:r w:rsidRPr="00446F15">
                        <w:rPr>
                          <w:rFonts w:ascii="ＭＳ Ｐゴシック" w:eastAsia="ＭＳ Ｐゴシック" w:hAnsi="ＭＳ Ｐゴシック" w:hint="eastAsia"/>
                          <w:sz w:val="22"/>
                        </w:rPr>
                        <w:t>推移</w:t>
                      </w:r>
                    </w:p>
                  </w:txbxContent>
                </v:textbox>
                <w10:wrap anchorx="margin"/>
              </v:shape>
            </w:pict>
          </mc:Fallback>
        </mc:AlternateContent>
      </w:r>
    </w:p>
    <w:p w14:paraId="1A0186B1" w14:textId="77777777" w:rsidR="00314009" w:rsidRPr="00696349" w:rsidRDefault="00314009" w:rsidP="00314009">
      <w:pPr>
        <w:suppressLineNumbers/>
        <w:rPr>
          <w:rFonts w:ascii="ＭＳ 明朝" w:eastAsia="ＭＳ 明朝" w:hAnsi="ＭＳ 明朝"/>
          <w:sz w:val="22"/>
        </w:rPr>
      </w:pPr>
      <w:r w:rsidRPr="00696349">
        <w:rPr>
          <w:rFonts w:ascii="ＭＳ 明朝" w:eastAsia="ＭＳ 明朝" w:hAnsi="ＭＳ 明朝"/>
          <w:noProof/>
          <w:sz w:val="22"/>
        </w:rPr>
        <mc:AlternateContent>
          <mc:Choice Requires="wps">
            <w:drawing>
              <wp:anchor distT="45720" distB="45720" distL="114300" distR="114300" simplePos="0" relativeHeight="252681216" behindDoc="0" locked="0" layoutInCell="1" allowOverlap="1" wp14:anchorId="49C7510D" wp14:editId="7E7D4373">
                <wp:simplePos x="0" y="0"/>
                <wp:positionH relativeFrom="margin">
                  <wp:posOffset>733425</wp:posOffset>
                </wp:positionH>
                <wp:positionV relativeFrom="paragraph">
                  <wp:posOffset>83820</wp:posOffset>
                </wp:positionV>
                <wp:extent cx="685800" cy="309880"/>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9880"/>
                        </a:xfrm>
                        <a:prstGeom prst="rect">
                          <a:avLst/>
                        </a:prstGeom>
                        <a:noFill/>
                        <a:ln w="9525">
                          <a:noFill/>
                          <a:miter lim="800000"/>
                          <a:headEnd/>
                          <a:tailEnd/>
                        </a:ln>
                      </wps:spPr>
                      <wps:txbx>
                        <w:txbxContent>
                          <w:p w14:paraId="7207DB37" w14:textId="77777777" w:rsidR="00314009" w:rsidRPr="00A01B11" w:rsidRDefault="00314009" w:rsidP="00314009">
                            <w:pPr>
                              <w:rPr>
                                <w:rFonts w:ascii="ＭＳ 明朝" w:eastAsia="ＭＳ 明朝" w:hAnsi="ＭＳ 明朝"/>
                                <w:sz w:val="14"/>
                              </w:rPr>
                            </w:pPr>
                            <w:r w:rsidRPr="00A01B11">
                              <w:rPr>
                                <w:rFonts w:ascii="ＭＳ 明朝" w:eastAsia="ＭＳ 明朝" w:hAnsi="ＭＳ 明朝" w:hint="eastAsia"/>
                                <w:sz w:val="14"/>
                              </w:rPr>
                              <w:t>（</w:t>
                            </w:r>
                            <w:r w:rsidRPr="00A01B11">
                              <w:rPr>
                                <w:rFonts w:ascii="ＭＳ 明朝" w:eastAsia="ＭＳ 明朝" w:hAnsi="ＭＳ 明朝"/>
                                <w:sz w:val="14"/>
                              </w:rPr>
                              <w:t>トン）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7510D" id="_x0000_s1135" type="#_x0000_t202" style="position:absolute;left:0;text-align:left;margin-left:57.75pt;margin-top:6.6pt;width:54pt;height:24.4pt;z-index:252681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" filled="f" stroked="f">
                <v:textbox>
                  <w:txbxContent>
                    <w:p w14:paraId="7207DB37" w14:textId="77777777" w:rsidR="00314009" w:rsidRPr="00A01B11" w:rsidRDefault="00314009" w:rsidP="00314009">
                      <w:pPr>
                        <w:rPr>
                          <w:rFonts w:ascii="ＭＳ 明朝" w:eastAsia="ＭＳ 明朝" w:hAnsi="ＭＳ 明朝"/>
                          <w:sz w:val="14"/>
                        </w:rPr>
                      </w:pPr>
                      <w:r w:rsidRPr="00A01B11">
                        <w:rPr>
                          <w:rFonts w:ascii="ＭＳ 明朝" w:eastAsia="ＭＳ 明朝" w:hAnsi="ＭＳ 明朝" w:hint="eastAsia"/>
                          <w:sz w:val="14"/>
                        </w:rPr>
                        <w:t>（</w:t>
                      </w:r>
                      <w:r w:rsidRPr="00A01B11">
                        <w:rPr>
                          <w:rFonts w:ascii="ＭＳ 明朝" w:eastAsia="ＭＳ 明朝" w:hAnsi="ＭＳ 明朝"/>
                          <w:sz w:val="14"/>
                        </w:rPr>
                        <w:t>トン）</w:t>
                      </w:r>
                    </w:p>
                  </w:txbxContent>
                </v:textbox>
                <w10:wrap anchorx="margin"/>
              </v:shape>
            </w:pict>
          </mc:Fallback>
        </mc:AlternateContent>
      </w:r>
      <w:r w:rsidRPr="00696349">
        <w:rPr>
          <w:rFonts w:ascii="ＭＳ 明朝" w:eastAsia="ＭＳ 明朝" w:hAnsi="ＭＳ 明朝"/>
          <w:noProof/>
          <w:sz w:val="22"/>
        </w:rPr>
        <w:drawing>
          <wp:anchor distT="0" distB="0" distL="114300" distR="114300" simplePos="0" relativeHeight="252680192" behindDoc="0" locked="0" layoutInCell="1" allowOverlap="1" wp14:anchorId="269189EA" wp14:editId="3864A8A8">
            <wp:simplePos x="0" y="0"/>
            <wp:positionH relativeFrom="margin">
              <wp:posOffset>823595</wp:posOffset>
            </wp:positionH>
            <wp:positionV relativeFrom="paragraph">
              <wp:posOffset>175895</wp:posOffset>
            </wp:positionV>
            <wp:extent cx="4313778" cy="2159028"/>
            <wp:effectExtent l="0" t="0" r="0" b="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14684" cy="21594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9903F3" w14:textId="77777777" w:rsidR="00314009" w:rsidRPr="00696349" w:rsidRDefault="00314009" w:rsidP="00314009">
      <w:pPr>
        <w:suppressLineNumbers/>
        <w:rPr>
          <w:rFonts w:ascii="ＭＳ 明朝" w:eastAsia="ＭＳ 明朝" w:hAnsi="ＭＳ 明朝"/>
          <w:sz w:val="22"/>
        </w:rPr>
      </w:pPr>
    </w:p>
    <w:p w14:paraId="54395E56" w14:textId="77777777" w:rsidR="00314009" w:rsidRPr="00696349" w:rsidRDefault="00314009" w:rsidP="00314009">
      <w:pPr>
        <w:suppressLineNumbers/>
        <w:rPr>
          <w:rFonts w:ascii="ＭＳ 明朝" w:eastAsia="ＭＳ 明朝" w:hAnsi="ＭＳ 明朝"/>
          <w:sz w:val="22"/>
        </w:rPr>
      </w:pPr>
    </w:p>
    <w:p w14:paraId="37E4FA03" w14:textId="77777777" w:rsidR="00314009" w:rsidRPr="00696349" w:rsidRDefault="00314009" w:rsidP="00314009">
      <w:pPr>
        <w:suppressLineNumbers/>
        <w:rPr>
          <w:rFonts w:ascii="ＭＳ 明朝" w:eastAsia="ＭＳ 明朝" w:hAnsi="ＭＳ 明朝"/>
          <w:sz w:val="22"/>
        </w:rPr>
      </w:pPr>
    </w:p>
    <w:p w14:paraId="665806BA" w14:textId="77777777" w:rsidR="00314009" w:rsidRPr="00696349" w:rsidRDefault="00314009" w:rsidP="00314009">
      <w:pPr>
        <w:suppressLineNumbers/>
        <w:rPr>
          <w:rFonts w:ascii="ＭＳ 明朝" w:eastAsia="ＭＳ 明朝" w:hAnsi="ＭＳ 明朝"/>
          <w:sz w:val="22"/>
        </w:rPr>
      </w:pPr>
    </w:p>
    <w:p w14:paraId="5A06EBE7" w14:textId="77777777" w:rsidR="00314009" w:rsidRPr="00696349" w:rsidRDefault="00314009" w:rsidP="00314009">
      <w:pPr>
        <w:suppressLineNumbers/>
        <w:rPr>
          <w:rFonts w:ascii="ＭＳ 明朝" w:eastAsia="ＭＳ 明朝" w:hAnsi="ＭＳ 明朝"/>
          <w:sz w:val="22"/>
        </w:rPr>
      </w:pPr>
    </w:p>
    <w:p w14:paraId="5694F10E" w14:textId="77777777" w:rsidR="00314009" w:rsidRPr="00696349" w:rsidRDefault="00314009" w:rsidP="00314009">
      <w:pPr>
        <w:suppressLineNumbers/>
        <w:rPr>
          <w:rFonts w:ascii="ＭＳ 明朝" w:eastAsia="ＭＳ 明朝" w:hAnsi="ＭＳ 明朝"/>
          <w:sz w:val="22"/>
        </w:rPr>
      </w:pPr>
    </w:p>
    <w:p w14:paraId="2AF094C2" w14:textId="77777777" w:rsidR="00314009" w:rsidRPr="00696349" w:rsidRDefault="00314009" w:rsidP="00314009">
      <w:pPr>
        <w:suppressLineNumbers/>
        <w:rPr>
          <w:rFonts w:ascii="ＭＳ 明朝" w:eastAsia="ＭＳ 明朝" w:hAnsi="ＭＳ 明朝"/>
          <w:sz w:val="22"/>
        </w:rPr>
      </w:pPr>
    </w:p>
    <w:p w14:paraId="6A8794D1" w14:textId="77777777" w:rsidR="00314009" w:rsidRPr="00696349" w:rsidRDefault="00314009" w:rsidP="00314009">
      <w:pPr>
        <w:suppressLineNumbers/>
        <w:rPr>
          <w:rFonts w:ascii="ＭＳ 明朝" w:eastAsia="ＭＳ 明朝" w:hAnsi="ＭＳ 明朝"/>
          <w:sz w:val="22"/>
        </w:rPr>
      </w:pPr>
    </w:p>
    <w:p w14:paraId="6E64F48F" w14:textId="77777777" w:rsidR="00314009" w:rsidRPr="00696349" w:rsidRDefault="00314009" w:rsidP="00314009">
      <w:pPr>
        <w:suppressLineNumbers/>
        <w:rPr>
          <w:rFonts w:ascii="ＭＳ 明朝" w:eastAsia="ＭＳ 明朝" w:hAnsi="ＭＳ 明朝"/>
          <w:sz w:val="22"/>
        </w:rPr>
      </w:pPr>
      <w:r w:rsidRPr="00696349">
        <w:rPr>
          <w:rFonts w:ascii="ＭＳ 明朝" w:eastAsia="ＭＳ 明朝" w:hAnsi="ＭＳ 明朝"/>
          <w:noProof/>
          <w:sz w:val="22"/>
        </w:rPr>
        <mc:AlternateContent>
          <mc:Choice Requires="wps">
            <w:drawing>
              <wp:anchor distT="45720" distB="45720" distL="114300" distR="114300" simplePos="0" relativeHeight="252686336" behindDoc="0" locked="0" layoutInCell="1" allowOverlap="1" wp14:anchorId="08A6F5EC" wp14:editId="08351DC1">
                <wp:simplePos x="0" y="0"/>
                <wp:positionH relativeFrom="margin">
                  <wp:posOffset>1080770</wp:posOffset>
                </wp:positionH>
                <wp:positionV relativeFrom="paragraph">
                  <wp:posOffset>191135</wp:posOffset>
                </wp:positionV>
                <wp:extent cx="3145072" cy="1404620"/>
                <wp:effectExtent l="0" t="0" r="0" b="0"/>
                <wp:wrapNone/>
                <wp:docPr id="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072" cy="1404620"/>
                        </a:xfrm>
                        <a:prstGeom prst="rect">
                          <a:avLst/>
                        </a:prstGeom>
                        <a:noFill/>
                        <a:ln w="9525">
                          <a:noFill/>
                          <a:miter lim="800000"/>
                          <a:headEnd/>
                          <a:tailEnd/>
                        </a:ln>
                      </wps:spPr>
                      <wps:txbx>
                        <w:txbxContent>
                          <w:p w14:paraId="3271BDE6" w14:textId="77777777" w:rsidR="00314009" w:rsidRPr="00446F15" w:rsidRDefault="00314009" w:rsidP="00314009">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w:t>
                            </w:r>
                            <w:r w:rsidRPr="00446F15">
                              <w:rPr>
                                <w:rFonts w:ascii="ＭＳ Ｐゴシック" w:eastAsia="ＭＳ Ｐゴシック" w:hAnsi="ＭＳ Ｐゴシック"/>
                                <w:sz w:val="22"/>
                              </w:rPr>
                              <w:t>－</w:t>
                            </w:r>
                            <w:r w:rsidRPr="00446F15">
                              <w:rPr>
                                <w:rFonts w:ascii="ＭＳ Ｐゴシック" w:eastAsia="ＭＳ Ｐゴシック" w:hAnsi="ＭＳ Ｐゴシック" w:hint="eastAsia"/>
                                <w:sz w:val="22"/>
                              </w:rPr>
                              <w:t>５　府独自指定物質</w:t>
                            </w:r>
                            <w:r w:rsidRPr="00446F15">
                              <w:rPr>
                                <w:rFonts w:ascii="ＭＳ Ｐゴシック" w:eastAsia="ＭＳ Ｐゴシック" w:hAnsi="ＭＳ Ｐゴシック"/>
                                <w:sz w:val="22"/>
                              </w:rPr>
                              <w:t>の</w:t>
                            </w:r>
                            <w:r w:rsidRPr="00446F15">
                              <w:rPr>
                                <w:rFonts w:ascii="ＭＳ Ｐゴシック" w:eastAsia="ＭＳ Ｐゴシック" w:hAnsi="ＭＳ Ｐゴシック" w:hint="eastAsia"/>
                                <w:sz w:val="22"/>
                              </w:rPr>
                              <w:t>届出排出量</w:t>
                            </w:r>
                            <w:r w:rsidRPr="00446F15">
                              <w:rPr>
                                <w:rFonts w:ascii="ＭＳ Ｐゴシック" w:eastAsia="ＭＳ Ｐゴシック" w:hAnsi="ＭＳ Ｐゴシック"/>
                                <w:sz w:val="22"/>
                              </w:rPr>
                              <w:t>の</w:t>
                            </w:r>
                            <w:r w:rsidRPr="00446F15">
                              <w:rPr>
                                <w:rFonts w:ascii="ＭＳ Ｐゴシック" w:eastAsia="ＭＳ Ｐゴシック" w:hAnsi="ＭＳ Ｐゴシック" w:hint="eastAsia"/>
                                <w:sz w:val="22"/>
                              </w:rPr>
                              <w:t>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A6F5EC" id="_x0000_s1136" type="#_x0000_t202" style="position:absolute;left:0;text-align:left;margin-left:85.1pt;margin-top:15.05pt;width:247.65pt;height:110.6pt;z-index:252686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" filled="f" stroked="f">
                <v:textbox style="mso-fit-shape-to-text:t">
                  <w:txbxContent>
                    <w:p w14:paraId="3271BDE6" w14:textId="77777777" w:rsidR="00314009" w:rsidRPr="00446F15" w:rsidRDefault="00314009" w:rsidP="00314009">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w:t>
                      </w:r>
                      <w:r w:rsidRPr="00446F15">
                        <w:rPr>
                          <w:rFonts w:ascii="ＭＳ Ｐゴシック" w:eastAsia="ＭＳ Ｐゴシック" w:hAnsi="ＭＳ Ｐゴシック"/>
                          <w:sz w:val="22"/>
                        </w:rPr>
                        <w:t>－</w:t>
                      </w:r>
                      <w:r w:rsidRPr="00446F15">
                        <w:rPr>
                          <w:rFonts w:ascii="ＭＳ Ｐゴシック" w:eastAsia="ＭＳ Ｐゴシック" w:hAnsi="ＭＳ Ｐゴシック" w:hint="eastAsia"/>
                          <w:sz w:val="22"/>
                        </w:rPr>
                        <w:t>５　府独自指定物質</w:t>
                      </w:r>
                      <w:r w:rsidRPr="00446F15">
                        <w:rPr>
                          <w:rFonts w:ascii="ＭＳ Ｐゴシック" w:eastAsia="ＭＳ Ｐゴシック" w:hAnsi="ＭＳ Ｐゴシック"/>
                          <w:sz w:val="22"/>
                        </w:rPr>
                        <w:t>の</w:t>
                      </w:r>
                      <w:r w:rsidRPr="00446F15">
                        <w:rPr>
                          <w:rFonts w:ascii="ＭＳ Ｐゴシック" w:eastAsia="ＭＳ Ｐゴシック" w:hAnsi="ＭＳ Ｐゴシック" w:hint="eastAsia"/>
                          <w:sz w:val="22"/>
                        </w:rPr>
                        <w:t>届出排出量</w:t>
                      </w:r>
                      <w:r w:rsidRPr="00446F15">
                        <w:rPr>
                          <w:rFonts w:ascii="ＭＳ Ｐゴシック" w:eastAsia="ＭＳ Ｐゴシック" w:hAnsi="ＭＳ Ｐゴシック"/>
                          <w:sz w:val="22"/>
                        </w:rPr>
                        <w:t>の</w:t>
                      </w:r>
                      <w:r w:rsidRPr="00446F15">
                        <w:rPr>
                          <w:rFonts w:ascii="ＭＳ Ｐゴシック" w:eastAsia="ＭＳ Ｐゴシック" w:hAnsi="ＭＳ Ｐゴシック" w:hint="eastAsia"/>
                          <w:sz w:val="22"/>
                        </w:rPr>
                        <w:t>推移</w:t>
                      </w:r>
                    </w:p>
                  </w:txbxContent>
                </v:textbox>
                <w10:wrap anchorx="margin"/>
              </v:shape>
            </w:pict>
          </mc:Fallback>
        </mc:AlternateContent>
      </w:r>
    </w:p>
    <w:p w14:paraId="3206FB99" w14:textId="77777777" w:rsidR="00314009" w:rsidRPr="00696349" w:rsidRDefault="00314009" w:rsidP="00314009">
      <w:pPr>
        <w:suppressLineNumbers/>
        <w:rPr>
          <w:rFonts w:ascii="ＭＳ 明朝" w:eastAsia="ＭＳ 明朝" w:hAnsi="ＭＳ 明朝"/>
          <w:sz w:val="22"/>
        </w:rPr>
      </w:pPr>
    </w:p>
    <w:p w14:paraId="50EEFAEB" w14:textId="77777777" w:rsidR="00314009" w:rsidRPr="00696349" w:rsidRDefault="00314009" w:rsidP="00314009">
      <w:pPr>
        <w:suppressLineNumbers/>
        <w:rPr>
          <w:rFonts w:ascii="ＭＳ 明朝" w:eastAsia="ＭＳ 明朝" w:hAnsi="ＭＳ 明朝"/>
          <w:sz w:val="22"/>
        </w:rPr>
      </w:pPr>
    </w:p>
    <w:p w14:paraId="7B1CD725" w14:textId="77777777" w:rsidR="00314009" w:rsidRPr="00446F15" w:rsidRDefault="00314009" w:rsidP="00314009">
      <w:pP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（３）環境の状況</w:t>
      </w:r>
    </w:p>
    <w:p w14:paraId="1C76951D" w14:textId="77777777" w:rsidR="00314009" w:rsidRDefault="00314009" w:rsidP="00314009">
      <w:pPr>
        <w:ind w:firstLineChars="100" w:firstLine="220"/>
        <w:rPr>
          <w:rFonts w:ascii="ＭＳ 明朝" w:eastAsia="ＭＳ 明朝" w:hAnsi="ＭＳ 明朝"/>
          <w:sz w:val="22"/>
        </w:rPr>
      </w:pPr>
      <w:r w:rsidRPr="00584A31">
        <w:rPr>
          <w:rFonts w:ascii="ＭＳ 明朝" w:eastAsia="ＭＳ 明朝" w:hAnsi="ＭＳ 明朝" w:hint="eastAsia"/>
          <w:sz w:val="22"/>
        </w:rPr>
        <w:t>府内における届出排出量の多い上位３物質（トルエン、キシレン、塩化メチレン）の排出量</w:t>
      </w:r>
      <w:r>
        <w:rPr>
          <w:rFonts w:ascii="ＭＳ 明朝" w:eastAsia="ＭＳ 明朝" w:hAnsi="ＭＳ 明朝" w:hint="eastAsia"/>
          <w:sz w:val="22"/>
        </w:rPr>
        <w:t>（届出排出量＋届出外排出量</w:t>
      </w:r>
      <w:r w:rsidRPr="00685D26">
        <w:rPr>
          <w:rFonts w:ascii="ＭＳ 明朝" w:eastAsia="ＭＳ 明朝" w:hAnsi="ＭＳ 明朝" w:hint="eastAsia"/>
          <w:sz w:val="22"/>
        </w:rPr>
        <w:t>（化管法に基づき、届出対象外の事業所、自動車や家庭等からの排出量について、国が都道府県別に集計したもの）</w:t>
      </w:r>
      <w:r>
        <w:rPr>
          <w:rFonts w:ascii="ＭＳ 明朝" w:eastAsia="ＭＳ 明朝" w:hAnsi="ＭＳ 明朝" w:hint="eastAsia"/>
          <w:sz w:val="22"/>
        </w:rPr>
        <w:t>）</w:t>
      </w:r>
      <w:r w:rsidRPr="00584A31">
        <w:rPr>
          <w:rFonts w:ascii="ＭＳ 明朝" w:eastAsia="ＭＳ 明朝" w:hAnsi="ＭＳ 明朝" w:hint="eastAsia"/>
          <w:sz w:val="22"/>
        </w:rPr>
        <w:t>と環境濃度（国設大阪局における年平均値）の比較検討を行った結果、排出量が低下するにつれて環境濃度も減少する傾向が見られる（図Ⅶ－</w:t>
      </w:r>
      <w:r>
        <w:rPr>
          <w:rFonts w:ascii="ＭＳ 明朝" w:eastAsia="ＭＳ 明朝" w:hAnsi="ＭＳ 明朝" w:hint="eastAsia"/>
          <w:sz w:val="22"/>
        </w:rPr>
        <w:t>６）。</w:t>
      </w:r>
    </w:p>
    <w:p w14:paraId="0C4337F4" w14:textId="77777777" w:rsidR="00314009" w:rsidRDefault="00314009" w:rsidP="00314009">
      <w:pPr>
        <w:suppressLineNumbers/>
        <w:ind w:left="210" w:hangingChars="100" w:hanging="210"/>
        <w:jc w:val="center"/>
      </w:pPr>
      <w:r>
        <w:rPr>
          <w:noProof/>
        </w:rPr>
        <w:drawing>
          <wp:inline distT="0" distB="0" distL="0" distR="0" wp14:anchorId="78C31F5F" wp14:editId="70976A6F">
            <wp:extent cx="4320000" cy="1737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20000" cy="1737000"/>
                    </a:xfrm>
                    <a:prstGeom prst="rect">
                      <a:avLst/>
                    </a:prstGeom>
                    <a:noFill/>
                    <a:ln>
                      <a:noFill/>
                    </a:ln>
                  </pic:spPr>
                </pic:pic>
              </a:graphicData>
            </a:graphic>
          </wp:inline>
        </w:drawing>
      </w:r>
    </w:p>
    <w:p w14:paraId="09C64AE2" w14:textId="77777777" w:rsidR="00314009" w:rsidRPr="00446F15" w:rsidRDefault="00314009" w:rsidP="00314009">
      <w:pPr>
        <w:suppressLineNumbers/>
        <w:ind w:left="210" w:hangingChars="100" w:hanging="210"/>
        <w:jc w:val="center"/>
        <w:rPr>
          <w:rFonts w:ascii="ＭＳ Ｐゴシック" w:eastAsia="ＭＳ Ｐゴシック" w:hAnsi="ＭＳ Ｐゴシック"/>
        </w:rPr>
      </w:pPr>
      <w:r w:rsidRPr="00446F15">
        <w:rPr>
          <w:rFonts w:ascii="ＭＳ Ｐゴシック" w:eastAsia="ＭＳ Ｐゴシック" w:hAnsi="ＭＳ Ｐゴシック" w:hint="eastAsia"/>
        </w:rPr>
        <w:t>図Ⅶ－６（１）　化学物質の排出量と環境濃度の経年変化（トルエン）</w:t>
      </w:r>
    </w:p>
    <w:p w14:paraId="17337F45" w14:textId="77777777" w:rsidR="00314009" w:rsidRDefault="00314009" w:rsidP="00314009">
      <w:pPr>
        <w:suppressLineNumbers/>
        <w:jc w:val="center"/>
        <w:rPr>
          <w:rFonts w:ascii="ＭＳ ゴシック" w:eastAsia="ＭＳ ゴシック" w:hAnsi="ＭＳ ゴシック"/>
          <w:sz w:val="20"/>
          <w:szCs w:val="20"/>
        </w:rPr>
      </w:pPr>
      <w:r>
        <w:rPr>
          <w:rFonts w:ascii="ＭＳ ゴシック" w:eastAsia="ＭＳ ゴシック" w:hAnsi="ＭＳ ゴシック"/>
          <w:noProof/>
          <w:sz w:val="20"/>
          <w:szCs w:val="20"/>
        </w:rPr>
        <w:drawing>
          <wp:inline distT="0" distB="0" distL="0" distR="0" wp14:anchorId="7BDB05F4" wp14:editId="1C80558F">
            <wp:extent cx="4320000" cy="17406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20000" cy="1740600"/>
                    </a:xfrm>
                    <a:prstGeom prst="rect">
                      <a:avLst/>
                    </a:prstGeom>
                    <a:noFill/>
                    <a:ln>
                      <a:noFill/>
                    </a:ln>
                  </pic:spPr>
                </pic:pic>
              </a:graphicData>
            </a:graphic>
          </wp:inline>
        </w:drawing>
      </w:r>
    </w:p>
    <w:p w14:paraId="2DA63244" w14:textId="77777777" w:rsidR="00314009" w:rsidRPr="00446F15" w:rsidRDefault="00314009" w:rsidP="00314009">
      <w:pPr>
        <w:suppressLineNumbers/>
        <w:jc w:val="center"/>
        <w:rPr>
          <w:rFonts w:ascii="ＭＳ Ｐゴシック" w:eastAsia="ＭＳ Ｐゴシック" w:hAnsi="ＭＳ Ｐゴシック"/>
          <w:szCs w:val="20"/>
        </w:rPr>
      </w:pPr>
      <w:r w:rsidRPr="00446F15">
        <w:rPr>
          <w:rFonts w:ascii="ＭＳ Ｐゴシック" w:eastAsia="ＭＳ Ｐゴシック" w:hAnsi="ＭＳ Ｐゴシック" w:hint="eastAsia"/>
          <w:szCs w:val="20"/>
        </w:rPr>
        <w:t>図Ⅶ－６（２）　化学物質の排出量と環境濃度の経年変化（キシレン）</w:t>
      </w:r>
    </w:p>
    <w:p w14:paraId="5BE31705" w14:textId="77777777" w:rsidR="00314009" w:rsidRPr="00E73ECE" w:rsidRDefault="00314009" w:rsidP="00314009">
      <w:pPr>
        <w:suppressLineNumbers/>
        <w:jc w:val="center"/>
        <w:rPr>
          <w:rFonts w:ascii="ＭＳ ゴシック" w:eastAsia="ＭＳ ゴシック" w:hAnsi="ＭＳ ゴシック"/>
          <w:sz w:val="20"/>
          <w:szCs w:val="20"/>
        </w:rPr>
      </w:pPr>
    </w:p>
    <w:p w14:paraId="31F6FD20" w14:textId="77777777" w:rsidR="00314009" w:rsidRDefault="00314009" w:rsidP="00314009">
      <w:pPr>
        <w:suppressLineNumbers/>
        <w:jc w:val="center"/>
        <w:rPr>
          <w:rFonts w:ascii="ＭＳ ゴシック" w:eastAsia="ＭＳ ゴシック" w:hAnsi="ＭＳ ゴシック"/>
          <w:sz w:val="20"/>
          <w:szCs w:val="20"/>
        </w:rPr>
      </w:pPr>
      <w:r>
        <w:rPr>
          <w:rFonts w:ascii="ＭＳ ゴシック" w:eastAsia="ＭＳ ゴシック" w:hAnsi="ＭＳ ゴシック"/>
          <w:noProof/>
          <w:sz w:val="20"/>
          <w:szCs w:val="20"/>
        </w:rPr>
        <w:drawing>
          <wp:inline distT="0" distB="0" distL="0" distR="0" wp14:anchorId="025F026E" wp14:editId="11ECE146">
            <wp:extent cx="4320000" cy="174888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20000" cy="1748880"/>
                    </a:xfrm>
                    <a:prstGeom prst="rect">
                      <a:avLst/>
                    </a:prstGeom>
                    <a:noFill/>
                    <a:ln>
                      <a:noFill/>
                    </a:ln>
                  </pic:spPr>
                </pic:pic>
              </a:graphicData>
            </a:graphic>
          </wp:inline>
        </w:drawing>
      </w:r>
    </w:p>
    <w:p w14:paraId="6B597416" w14:textId="77777777" w:rsidR="00314009" w:rsidRPr="00446F15" w:rsidRDefault="00314009" w:rsidP="00314009">
      <w:pPr>
        <w:suppressLineNumbers/>
        <w:jc w:val="center"/>
        <w:rPr>
          <w:rFonts w:ascii="ＭＳ Ｐゴシック" w:eastAsia="ＭＳ Ｐゴシック" w:hAnsi="ＭＳ Ｐゴシック"/>
          <w:szCs w:val="20"/>
        </w:rPr>
      </w:pPr>
      <w:r w:rsidRPr="00446F15">
        <w:rPr>
          <w:rFonts w:ascii="ＭＳ Ｐゴシック" w:eastAsia="ＭＳ Ｐゴシック" w:hAnsi="ＭＳ Ｐゴシック" w:hint="eastAsia"/>
          <w:szCs w:val="20"/>
        </w:rPr>
        <w:t>図Ⅶ－６（３）　化学物質の排出量と環境濃度の経年変化（塩化メチレン）</w:t>
      </w:r>
    </w:p>
    <w:p w14:paraId="61C76A6C" w14:textId="77777777" w:rsidR="00314009" w:rsidRPr="00871B57" w:rsidRDefault="00314009" w:rsidP="00314009">
      <w:pPr>
        <w:suppressLineNumbers/>
        <w:rPr>
          <w:rFonts w:ascii="ＭＳ 明朝" w:eastAsia="ＭＳ 明朝" w:hAnsi="ＭＳ 明朝"/>
          <w:sz w:val="22"/>
        </w:rPr>
      </w:pPr>
    </w:p>
    <w:p w14:paraId="3A4AA9F2" w14:textId="77777777" w:rsidR="00314009" w:rsidRDefault="00314009" w:rsidP="00314009">
      <w:pPr>
        <w:ind w:firstLineChars="100" w:firstLine="220"/>
        <w:rPr>
          <w:rFonts w:ascii="ＭＳ 明朝" w:eastAsia="ＭＳ 明朝" w:hAnsi="ＭＳ 明朝"/>
          <w:sz w:val="22"/>
        </w:rPr>
      </w:pPr>
      <w:r w:rsidRPr="003B05D3">
        <w:rPr>
          <w:rFonts w:ascii="ＭＳ 明朝" w:eastAsia="ＭＳ 明朝" w:hAnsi="ＭＳ 明朝" w:hint="eastAsia"/>
          <w:sz w:val="22"/>
        </w:rPr>
        <w:t>また、VOC</w:t>
      </w:r>
      <w:r>
        <w:rPr>
          <w:rFonts w:ascii="ＭＳ 明朝" w:eastAsia="ＭＳ 明朝" w:hAnsi="ＭＳ 明朝" w:hint="eastAsia"/>
          <w:sz w:val="22"/>
        </w:rPr>
        <w:t>が発生要因の一つとされている</w:t>
      </w:r>
      <w:r w:rsidRPr="003B05D3">
        <w:rPr>
          <w:rFonts w:ascii="ＭＳ 明朝" w:eastAsia="ＭＳ 明朝" w:hAnsi="ＭＳ 明朝" w:hint="eastAsia"/>
          <w:sz w:val="22"/>
        </w:rPr>
        <w:t>オキシダント濃度や</w:t>
      </w:r>
      <w:r>
        <w:rPr>
          <w:rFonts w:ascii="ＭＳ 明朝" w:eastAsia="ＭＳ 明朝" w:hAnsi="ＭＳ 明朝" w:hint="eastAsia"/>
          <w:sz w:val="22"/>
        </w:rPr>
        <w:t>、</w:t>
      </w:r>
      <w:r w:rsidRPr="003B05D3">
        <w:rPr>
          <w:rFonts w:ascii="ＭＳ 明朝" w:eastAsia="ＭＳ 明朝" w:hAnsi="ＭＳ 明朝" w:hint="eastAsia"/>
          <w:sz w:val="22"/>
        </w:rPr>
        <w:t>光化学スモッグ注意報</w:t>
      </w:r>
      <w:r>
        <w:rPr>
          <w:rFonts w:ascii="ＭＳ 明朝" w:eastAsia="ＭＳ 明朝" w:hAnsi="ＭＳ 明朝" w:hint="eastAsia"/>
          <w:sz w:val="22"/>
        </w:rPr>
        <w:t>の発令回数等の推移については、「Ⅰ　大気分野（石綿規制除く）」の章の図Ⅰ－３からⅠ－５に示したとおりである。</w:t>
      </w:r>
    </w:p>
    <w:p w14:paraId="5D66744A" w14:textId="77777777" w:rsidR="00314009" w:rsidRPr="00064A2B" w:rsidRDefault="00314009" w:rsidP="00314009">
      <w:pPr>
        <w:rPr>
          <w:rFonts w:ascii="ＭＳ 明朝" w:eastAsia="ＭＳ 明朝" w:hAnsi="ＭＳ 明朝"/>
          <w:sz w:val="22"/>
        </w:rPr>
      </w:pPr>
    </w:p>
    <w:p w14:paraId="3E8830BF" w14:textId="77777777" w:rsidR="00314009" w:rsidRPr="002C452D" w:rsidRDefault="00314009" w:rsidP="00314009">
      <w:pPr>
        <w:rPr>
          <w:rFonts w:ascii="ＭＳ Ｐゴシック" w:eastAsia="ＭＳ Ｐゴシック" w:hAnsi="ＭＳ Ｐゴシック"/>
          <w:sz w:val="24"/>
          <w:szCs w:val="24"/>
        </w:rPr>
      </w:pPr>
      <w:r w:rsidRPr="002C452D">
        <w:rPr>
          <w:rFonts w:ascii="ＭＳ Ｐゴシック" w:eastAsia="ＭＳ Ｐゴシック" w:hAnsi="ＭＳ Ｐゴシック" w:hint="eastAsia"/>
          <w:sz w:val="24"/>
          <w:szCs w:val="24"/>
        </w:rPr>
        <w:t>３　令和２年の指定化学物質の見直しについて</w:t>
      </w:r>
    </w:p>
    <w:p w14:paraId="09C2DE84" w14:textId="77777777" w:rsidR="00314009" w:rsidRDefault="00314009" w:rsidP="00314009">
      <w:pPr>
        <w:ind w:firstLineChars="100" w:firstLine="220"/>
        <w:rPr>
          <w:rFonts w:ascii="ＭＳ 明朝" w:eastAsia="ＭＳ 明朝" w:hAnsi="ＭＳ 明朝"/>
          <w:sz w:val="22"/>
        </w:rPr>
      </w:pPr>
      <w:r w:rsidRPr="001649F0">
        <w:rPr>
          <w:rFonts w:ascii="ＭＳ 明朝" w:eastAsia="ＭＳ 明朝" w:hAnsi="ＭＳ 明朝" w:hint="eastAsia"/>
          <w:sz w:val="22"/>
        </w:rPr>
        <w:t>中央環境審議会は、化管法の課題や見直しの必要性及び方針等について検討を行い、令和元年（</w:t>
      </w:r>
      <w:r w:rsidRPr="001649F0">
        <w:rPr>
          <w:rFonts w:ascii="ＭＳ 明朝" w:eastAsia="ＭＳ 明朝" w:hAnsi="ＭＳ 明朝"/>
          <w:sz w:val="22"/>
        </w:rPr>
        <w:t>201</w:t>
      </w:r>
      <w:r w:rsidRPr="001649F0">
        <w:rPr>
          <w:rFonts w:ascii="ＭＳ 明朝" w:eastAsia="ＭＳ 明朝" w:hAnsi="ＭＳ 明朝" w:hint="eastAsia"/>
          <w:sz w:val="22"/>
        </w:rPr>
        <w:t>9</w:t>
      </w:r>
      <w:r w:rsidRPr="001649F0">
        <w:rPr>
          <w:rFonts w:ascii="ＭＳ 明朝" w:eastAsia="ＭＳ 明朝" w:hAnsi="ＭＳ 明朝"/>
          <w:sz w:val="22"/>
        </w:rPr>
        <w:t>年）</w:t>
      </w:r>
      <w:r w:rsidRPr="001649F0">
        <w:rPr>
          <w:rFonts w:ascii="ＭＳ 明朝" w:eastAsia="ＭＳ 明朝" w:hAnsi="ＭＳ 明朝" w:hint="eastAsia"/>
          <w:sz w:val="22"/>
        </w:rPr>
        <w:t>６月</w:t>
      </w:r>
      <w:r>
        <w:rPr>
          <w:rFonts w:ascii="ＭＳ 明朝" w:eastAsia="ＭＳ 明朝" w:hAnsi="ＭＳ 明朝" w:hint="eastAsia"/>
          <w:sz w:val="22"/>
        </w:rPr>
        <w:t>に</w:t>
      </w:r>
      <w:r w:rsidRPr="000729C6">
        <w:rPr>
          <w:rFonts w:ascii="ＭＳ 明朝" w:eastAsia="ＭＳ 明朝" w:hAnsi="ＭＳ 明朝" w:hint="eastAsia"/>
          <w:sz w:val="22"/>
        </w:rPr>
        <w:t>今後の化学物質環境対策の在り方について</w:t>
      </w:r>
      <w:r>
        <w:rPr>
          <w:rFonts w:ascii="ＭＳ 明朝" w:eastAsia="ＭＳ 明朝" w:hAnsi="ＭＳ 明朝" w:hint="eastAsia"/>
          <w:sz w:val="22"/>
        </w:rPr>
        <w:t>答申を行った。その概要は以下のとおりである。</w:t>
      </w:r>
    </w:p>
    <w:p w14:paraId="13DF1A3D" w14:textId="77777777" w:rsidR="00314009" w:rsidRPr="00A72DDB" w:rsidRDefault="00314009" w:rsidP="00314009">
      <w:pPr>
        <w:ind w:firstLineChars="100" w:firstLine="220"/>
        <w:rPr>
          <w:rFonts w:ascii="ＭＳ 明朝" w:eastAsia="ＭＳ 明朝" w:hAnsi="ＭＳ 明朝"/>
          <w:sz w:val="22"/>
        </w:rPr>
      </w:pPr>
      <w:r w:rsidRPr="00A72DDB">
        <w:rPr>
          <w:rFonts w:ascii="ＭＳ 明朝" w:eastAsia="ＭＳ 明朝" w:hAnsi="ＭＳ 明朝" w:hint="eastAsia"/>
          <w:sz w:val="22"/>
        </w:rPr>
        <w:t>○対象物質の見直しの考え方</w:t>
      </w:r>
    </w:p>
    <w:p w14:paraId="70FE570C" w14:textId="77777777" w:rsidR="00314009" w:rsidRPr="00A72DDB" w:rsidRDefault="00314009" w:rsidP="00314009">
      <w:pPr>
        <w:ind w:firstLineChars="200" w:firstLine="440"/>
        <w:rPr>
          <w:rFonts w:ascii="ＭＳ 明朝" w:eastAsia="ＭＳ 明朝" w:hAnsi="ＭＳ 明朝"/>
          <w:sz w:val="22"/>
        </w:rPr>
      </w:pPr>
      <w:r w:rsidRPr="00A72DDB">
        <w:rPr>
          <w:rFonts w:ascii="ＭＳ 明朝" w:eastAsia="ＭＳ 明朝" w:hAnsi="ＭＳ 明朝" w:hint="eastAsia"/>
          <w:sz w:val="22"/>
        </w:rPr>
        <w:t>・有害性の判断基準</w:t>
      </w:r>
    </w:p>
    <w:p w14:paraId="685E4CBC" w14:textId="77777777" w:rsidR="00314009" w:rsidRDefault="00314009" w:rsidP="00314009">
      <w:pPr>
        <w:ind w:leftChars="400" w:left="840"/>
        <w:rPr>
          <w:rFonts w:ascii="ＭＳ 明朝" w:eastAsia="ＭＳ 明朝" w:hAnsi="ＭＳ 明朝"/>
          <w:sz w:val="22"/>
        </w:rPr>
      </w:pPr>
      <w:r>
        <w:rPr>
          <w:rFonts w:ascii="ＭＳ 明朝" w:eastAsia="ＭＳ 明朝" w:hAnsi="ＭＳ 明朝" w:hint="eastAsia"/>
          <w:sz w:val="22"/>
        </w:rPr>
        <w:t>一定以上の「生態毒性」を有する化学物質のうち、難分解性、かつ、高蓄積性があるものの特定第一種指定化学物質への追加</w:t>
      </w:r>
    </w:p>
    <w:p w14:paraId="04B2BF5D" w14:textId="77777777" w:rsidR="00314009" w:rsidRPr="00A72DDB" w:rsidRDefault="00314009" w:rsidP="00314009">
      <w:pPr>
        <w:ind w:firstLineChars="200" w:firstLine="440"/>
        <w:rPr>
          <w:rFonts w:ascii="ＭＳ 明朝" w:eastAsia="ＭＳ 明朝" w:hAnsi="ＭＳ 明朝"/>
          <w:sz w:val="22"/>
        </w:rPr>
      </w:pPr>
      <w:r w:rsidRPr="00A72DDB">
        <w:rPr>
          <w:rFonts w:ascii="ＭＳ 明朝" w:eastAsia="ＭＳ 明朝" w:hAnsi="ＭＳ 明朝" w:hint="eastAsia"/>
          <w:sz w:val="22"/>
        </w:rPr>
        <w:t>・環境中での存在状況に関する判断基準</w:t>
      </w:r>
    </w:p>
    <w:p w14:paraId="5863F7F3" w14:textId="77777777" w:rsidR="00314009" w:rsidRDefault="00314009" w:rsidP="00314009">
      <w:pPr>
        <w:ind w:leftChars="400" w:left="840"/>
        <w:rPr>
          <w:rFonts w:ascii="ＭＳ 明朝" w:eastAsia="ＭＳ 明朝" w:hAnsi="ＭＳ 明朝"/>
          <w:sz w:val="22"/>
        </w:rPr>
      </w:pPr>
      <w:r>
        <w:rPr>
          <w:rFonts w:ascii="ＭＳ 明朝" w:eastAsia="ＭＳ 明朝" w:hAnsi="ＭＳ 明朝" w:hint="eastAsia"/>
          <w:sz w:val="22"/>
        </w:rPr>
        <w:t>ばく露の指標について現在の製造輸入量から排出量への見直し</w:t>
      </w:r>
    </w:p>
    <w:p w14:paraId="0E2C02B7" w14:textId="77777777" w:rsidR="00314009" w:rsidRDefault="00314009" w:rsidP="00314009">
      <w:pPr>
        <w:ind w:firstLineChars="200" w:firstLine="440"/>
        <w:rPr>
          <w:rFonts w:ascii="ＭＳ 明朝" w:eastAsia="ＭＳ 明朝" w:hAnsi="ＭＳ 明朝"/>
          <w:sz w:val="22"/>
        </w:rPr>
      </w:pPr>
      <w:r w:rsidRPr="00A72DDB">
        <w:rPr>
          <w:rFonts w:ascii="ＭＳ 明朝" w:eastAsia="ＭＳ 明朝" w:hAnsi="ＭＳ 明朝" w:hint="eastAsia"/>
          <w:sz w:val="22"/>
        </w:rPr>
        <w:t>・環境保全施策上必要な物質</w:t>
      </w:r>
    </w:p>
    <w:p w14:paraId="4970ED5D" w14:textId="77777777" w:rsidR="00314009" w:rsidRDefault="00314009" w:rsidP="00314009">
      <w:pPr>
        <w:ind w:leftChars="400" w:left="840"/>
        <w:rPr>
          <w:rFonts w:ascii="ＭＳ 明朝" w:eastAsia="ＭＳ 明朝" w:hAnsi="ＭＳ 明朝"/>
          <w:sz w:val="22"/>
        </w:rPr>
      </w:pPr>
      <w:r>
        <w:rPr>
          <w:rFonts w:ascii="ＭＳ 明朝" w:eastAsia="ＭＳ 明朝" w:hAnsi="ＭＳ 明朝" w:hint="eastAsia"/>
          <w:sz w:val="22"/>
        </w:rPr>
        <w:t>環境基準が設定されている物質、化学物質の審査及び製造等の規制に関する法律の優先評価化学物質の対象物質への指定</w:t>
      </w:r>
    </w:p>
    <w:p w14:paraId="0C4EDC2F" w14:textId="77777777" w:rsidR="00314009" w:rsidRDefault="00314009" w:rsidP="00314009">
      <w:pPr>
        <w:ind w:leftChars="400" w:left="840"/>
        <w:rPr>
          <w:rFonts w:ascii="ＭＳ 明朝" w:eastAsia="ＭＳ 明朝" w:hAnsi="ＭＳ 明朝"/>
          <w:sz w:val="22"/>
        </w:rPr>
      </w:pPr>
    </w:p>
    <w:p w14:paraId="4861B0EB" w14:textId="77777777" w:rsidR="00314009" w:rsidRDefault="00314009" w:rsidP="00314009">
      <w:pPr>
        <w:ind w:firstLineChars="100" w:firstLine="220"/>
        <w:rPr>
          <w:rFonts w:ascii="ＭＳ 明朝" w:eastAsia="ＭＳ 明朝" w:hAnsi="ＭＳ 明朝"/>
          <w:sz w:val="22"/>
        </w:rPr>
      </w:pPr>
      <w:r>
        <w:rPr>
          <w:rFonts w:ascii="ＭＳ 明朝" w:eastAsia="ＭＳ 明朝" w:hAnsi="ＭＳ 明朝" w:hint="eastAsia"/>
          <w:sz w:val="22"/>
        </w:rPr>
        <w:t>○特別要件施設の点検</w:t>
      </w:r>
    </w:p>
    <w:p w14:paraId="66CD09E6" w14:textId="77777777" w:rsidR="00314009" w:rsidRPr="001D5D2B" w:rsidRDefault="00314009" w:rsidP="00314009">
      <w:pPr>
        <w:ind w:firstLineChars="300" w:firstLine="660"/>
        <w:rPr>
          <w:rFonts w:ascii="ＭＳ 明朝" w:eastAsia="ＭＳ 明朝" w:hAnsi="ＭＳ 明朝"/>
          <w:sz w:val="22"/>
        </w:rPr>
      </w:pPr>
      <w:r>
        <w:rPr>
          <w:rFonts w:ascii="ＭＳ 明朝" w:eastAsia="ＭＳ 明朝" w:hAnsi="ＭＳ 明朝" w:hint="eastAsia"/>
          <w:sz w:val="22"/>
        </w:rPr>
        <w:t>廃棄物焼却処理施設の届出対象物質への水銀及びその化合物の追加</w:t>
      </w:r>
    </w:p>
    <w:p w14:paraId="6301B749" w14:textId="77777777" w:rsidR="00314009" w:rsidRPr="00A72DDB" w:rsidRDefault="00314009" w:rsidP="00314009">
      <w:pPr>
        <w:ind w:firstLineChars="100" w:firstLine="220"/>
        <w:rPr>
          <w:rFonts w:ascii="ＭＳ 明朝" w:eastAsia="ＭＳ 明朝" w:hAnsi="ＭＳ 明朝"/>
          <w:sz w:val="22"/>
        </w:rPr>
      </w:pPr>
      <w:r w:rsidRPr="00A72DDB">
        <w:rPr>
          <w:rFonts w:ascii="ＭＳ 明朝" w:eastAsia="ＭＳ 明朝" w:hAnsi="ＭＳ 明朝" w:hint="eastAsia"/>
          <w:sz w:val="22"/>
        </w:rPr>
        <w:t>○届出データの正確性の向上</w:t>
      </w:r>
    </w:p>
    <w:p w14:paraId="53E15997" w14:textId="77777777" w:rsidR="00314009" w:rsidRPr="00A72DDB" w:rsidRDefault="00314009" w:rsidP="00314009">
      <w:pPr>
        <w:ind w:firstLineChars="300" w:firstLine="660"/>
        <w:rPr>
          <w:rFonts w:ascii="ＭＳ 明朝" w:eastAsia="ＭＳ 明朝" w:hAnsi="ＭＳ 明朝"/>
          <w:sz w:val="22"/>
        </w:rPr>
      </w:pPr>
      <w:r w:rsidRPr="00A72DDB">
        <w:rPr>
          <w:rFonts w:ascii="ＭＳ 明朝" w:eastAsia="ＭＳ 明朝" w:hAnsi="ＭＳ 明朝" w:hint="eastAsia"/>
          <w:sz w:val="22"/>
        </w:rPr>
        <w:t>排出量等算出マニュアルの見直しや制度の周知・啓発等</w:t>
      </w:r>
      <w:r>
        <w:rPr>
          <w:rFonts w:ascii="ＭＳ 明朝" w:eastAsia="ＭＳ 明朝" w:hAnsi="ＭＳ 明朝" w:hint="eastAsia"/>
          <w:sz w:val="22"/>
        </w:rPr>
        <w:t>の継続</w:t>
      </w:r>
    </w:p>
    <w:p w14:paraId="0736C92E" w14:textId="77777777" w:rsidR="00314009" w:rsidRPr="00A72DDB" w:rsidRDefault="00314009" w:rsidP="00314009">
      <w:pPr>
        <w:ind w:firstLineChars="100" w:firstLine="220"/>
        <w:rPr>
          <w:rFonts w:ascii="ＭＳ 明朝" w:eastAsia="ＭＳ 明朝" w:hAnsi="ＭＳ 明朝"/>
          <w:sz w:val="22"/>
        </w:rPr>
      </w:pPr>
      <w:r w:rsidRPr="00A72DDB">
        <w:rPr>
          <w:rFonts w:ascii="ＭＳ 明朝" w:eastAsia="ＭＳ 明朝" w:hAnsi="ＭＳ 明朝" w:hint="eastAsia"/>
          <w:sz w:val="22"/>
        </w:rPr>
        <w:t>○災害に対する既存のPRTR情報の活用及び情報共有</w:t>
      </w:r>
    </w:p>
    <w:p w14:paraId="5BD09C96" w14:textId="77777777" w:rsidR="00314009" w:rsidRDefault="00314009" w:rsidP="00314009">
      <w:pPr>
        <w:ind w:firstLineChars="300" w:firstLine="660"/>
        <w:rPr>
          <w:rFonts w:ascii="ＭＳ 明朝" w:eastAsia="ＭＳ 明朝" w:hAnsi="ＭＳ 明朝"/>
          <w:sz w:val="22"/>
        </w:rPr>
      </w:pPr>
      <w:r w:rsidRPr="00A72DDB">
        <w:rPr>
          <w:rFonts w:ascii="ＭＳ 明朝" w:eastAsia="ＭＳ 明朝" w:hAnsi="ＭＳ 明朝" w:hint="eastAsia"/>
          <w:sz w:val="22"/>
        </w:rPr>
        <w:t>化学物質管理指針への位置づけ</w:t>
      </w:r>
      <w:r>
        <w:rPr>
          <w:rFonts w:ascii="ＭＳ 明朝" w:eastAsia="ＭＳ 明朝" w:hAnsi="ＭＳ 明朝" w:hint="eastAsia"/>
          <w:sz w:val="22"/>
        </w:rPr>
        <w:t>など</w:t>
      </w:r>
    </w:p>
    <w:p w14:paraId="6D140D24" w14:textId="77777777" w:rsidR="00314009" w:rsidRDefault="00314009" w:rsidP="00314009">
      <w:pPr>
        <w:ind w:firstLineChars="100" w:firstLine="220"/>
        <w:rPr>
          <w:rFonts w:ascii="ＭＳ 明朝" w:eastAsia="ＭＳ 明朝" w:hAnsi="ＭＳ 明朝"/>
          <w:sz w:val="22"/>
        </w:rPr>
      </w:pPr>
    </w:p>
    <w:p w14:paraId="35491870" w14:textId="77777777" w:rsidR="00314009" w:rsidRDefault="00314009" w:rsidP="00314009">
      <w:pPr>
        <w:ind w:firstLineChars="100" w:firstLine="220"/>
        <w:rPr>
          <w:rFonts w:ascii="ＭＳ 明朝" w:eastAsia="ＭＳ 明朝" w:hAnsi="ＭＳ 明朝"/>
          <w:sz w:val="22"/>
        </w:rPr>
      </w:pPr>
      <w:r>
        <w:rPr>
          <w:rFonts w:ascii="ＭＳ 明朝" w:eastAsia="ＭＳ 明朝" w:hAnsi="ＭＳ 明朝" w:hint="eastAsia"/>
          <w:sz w:val="22"/>
        </w:rPr>
        <w:t>上記答申を受け、中央環境審議会において指定化学物質の見直しについて審議され、令和２年</w:t>
      </w:r>
      <w:r w:rsidRPr="001649F0">
        <w:rPr>
          <w:rFonts w:ascii="ＭＳ 明朝" w:eastAsia="ＭＳ 明朝" w:hAnsi="ＭＳ 明朝" w:hint="eastAsia"/>
          <w:sz w:val="22"/>
        </w:rPr>
        <w:t>（</w:t>
      </w:r>
      <w:r w:rsidRPr="001649F0">
        <w:rPr>
          <w:rFonts w:ascii="ＭＳ 明朝" w:eastAsia="ＭＳ 明朝" w:hAnsi="ＭＳ 明朝"/>
          <w:sz w:val="22"/>
        </w:rPr>
        <w:t>20</w:t>
      </w:r>
      <w:r w:rsidRPr="001649F0">
        <w:rPr>
          <w:rFonts w:ascii="ＭＳ 明朝" w:eastAsia="ＭＳ 明朝" w:hAnsi="ＭＳ 明朝" w:hint="eastAsia"/>
          <w:sz w:val="22"/>
        </w:rPr>
        <w:t>20</w:t>
      </w:r>
      <w:r w:rsidRPr="001649F0">
        <w:rPr>
          <w:rFonts w:ascii="ＭＳ 明朝" w:eastAsia="ＭＳ 明朝" w:hAnsi="ＭＳ 明朝"/>
          <w:sz w:val="22"/>
        </w:rPr>
        <w:t>年）</w:t>
      </w:r>
      <w:r w:rsidRPr="001649F0">
        <w:rPr>
          <w:rFonts w:ascii="ＭＳ 明朝" w:eastAsia="ＭＳ 明朝" w:hAnsi="ＭＳ 明朝" w:hint="eastAsia"/>
          <w:sz w:val="22"/>
        </w:rPr>
        <w:t>８月</w:t>
      </w:r>
      <w:r>
        <w:rPr>
          <w:rFonts w:ascii="ＭＳ 明朝" w:eastAsia="ＭＳ 明朝" w:hAnsi="ＭＳ 明朝" w:hint="eastAsia"/>
          <w:sz w:val="22"/>
        </w:rPr>
        <w:t>に</w:t>
      </w:r>
      <w:r w:rsidRPr="007C32B8">
        <w:rPr>
          <w:rFonts w:ascii="ＭＳ 明朝" w:eastAsia="ＭＳ 明朝" w:hAnsi="ＭＳ 明朝" w:hint="eastAsia"/>
          <w:sz w:val="22"/>
        </w:rPr>
        <w:t>指定化学物質の対象候補</w:t>
      </w:r>
      <w:r>
        <w:rPr>
          <w:rFonts w:ascii="ＭＳ 明朝" w:eastAsia="ＭＳ 明朝" w:hAnsi="ＭＳ 明朝" w:hint="eastAsia"/>
          <w:sz w:val="22"/>
        </w:rPr>
        <w:t>について答申があった。その見直しの考え方の概要について以下に示す。</w:t>
      </w:r>
    </w:p>
    <w:p w14:paraId="503B4BFD" w14:textId="77777777" w:rsidR="00314009" w:rsidRPr="00D34CB6" w:rsidRDefault="00314009" w:rsidP="00314009">
      <w:pPr>
        <w:ind w:firstLineChars="100" w:firstLine="220"/>
        <w:rPr>
          <w:rFonts w:ascii="ＭＳ 明朝" w:eastAsia="ＭＳ 明朝" w:hAnsi="ＭＳ 明朝"/>
          <w:sz w:val="22"/>
        </w:rPr>
      </w:pPr>
      <w:r w:rsidRPr="00D34CB6">
        <w:rPr>
          <w:rFonts w:ascii="ＭＳ 明朝" w:eastAsia="ＭＳ 明朝" w:hAnsi="ＭＳ 明朝" w:hint="eastAsia"/>
          <w:sz w:val="22"/>
        </w:rPr>
        <w:t>①候補物質の母集団</w:t>
      </w:r>
    </w:p>
    <w:p w14:paraId="0DDF17CF" w14:textId="77777777" w:rsidR="00314009" w:rsidRPr="00D34CB6" w:rsidRDefault="00314009" w:rsidP="00314009">
      <w:pPr>
        <w:ind w:leftChars="200" w:left="420" w:firstLineChars="100" w:firstLine="220"/>
        <w:rPr>
          <w:rFonts w:ascii="ＭＳ 明朝" w:eastAsia="ＭＳ 明朝" w:hAnsi="ＭＳ 明朝"/>
          <w:sz w:val="22"/>
        </w:rPr>
      </w:pPr>
      <w:r w:rsidRPr="00D34CB6">
        <w:rPr>
          <w:rFonts w:ascii="ＭＳ 明朝" w:eastAsia="ＭＳ 明朝" w:hAnsi="ＭＳ 明朝" w:hint="eastAsia"/>
          <w:sz w:val="22"/>
        </w:rPr>
        <w:t>下記の各種法令や各調査結果から選定した候補物質（約9,000）を母集団としている。</w:t>
      </w:r>
    </w:p>
    <w:p w14:paraId="42A10D15" w14:textId="77777777" w:rsidR="00314009" w:rsidRPr="00D34CB6" w:rsidRDefault="00314009" w:rsidP="00314009">
      <w:pPr>
        <w:ind w:leftChars="300" w:left="850" w:hangingChars="100" w:hanging="220"/>
        <w:rPr>
          <w:rFonts w:ascii="ＭＳ 明朝" w:eastAsia="ＭＳ 明朝" w:hAnsi="ＭＳ 明朝"/>
          <w:sz w:val="22"/>
        </w:rPr>
      </w:pPr>
      <w:r>
        <w:rPr>
          <w:rFonts w:ascii="ＭＳ 明朝" w:eastAsia="ＭＳ 明朝" w:hAnsi="ＭＳ 明朝" w:hint="eastAsia"/>
          <w:sz w:val="22"/>
        </w:rPr>
        <w:t>・</w:t>
      </w:r>
      <w:r w:rsidRPr="00D34CB6">
        <w:rPr>
          <w:rFonts w:ascii="ＭＳ 明朝" w:eastAsia="ＭＳ 明朝" w:hAnsi="ＭＳ 明朝" w:hint="eastAsia"/>
          <w:sz w:val="22"/>
        </w:rPr>
        <w:t>化審法 特定化学物質・監視化学物質・優先評価化学物質 等</w:t>
      </w:r>
    </w:p>
    <w:p w14:paraId="377FB0E7" w14:textId="77777777" w:rsidR="00314009" w:rsidRPr="00D34CB6" w:rsidRDefault="00314009" w:rsidP="00314009">
      <w:pPr>
        <w:ind w:leftChars="300" w:left="850" w:hangingChars="100" w:hanging="220"/>
        <w:rPr>
          <w:rFonts w:ascii="ＭＳ 明朝" w:eastAsia="ＭＳ 明朝" w:hAnsi="ＭＳ 明朝"/>
          <w:sz w:val="22"/>
        </w:rPr>
      </w:pPr>
      <w:r>
        <w:rPr>
          <w:rFonts w:ascii="ＭＳ 明朝" w:eastAsia="ＭＳ 明朝" w:hAnsi="ＭＳ 明朝" w:hint="eastAsia"/>
          <w:sz w:val="22"/>
        </w:rPr>
        <w:t>・</w:t>
      </w:r>
      <w:r w:rsidRPr="00D34CB6">
        <w:rPr>
          <w:rFonts w:ascii="ＭＳ 明朝" w:eastAsia="ＭＳ 明朝" w:hAnsi="ＭＳ 明朝" w:hint="eastAsia"/>
          <w:sz w:val="22"/>
        </w:rPr>
        <w:t>毒劇物取締法 毒物・劇物</w:t>
      </w:r>
    </w:p>
    <w:p w14:paraId="38B25254" w14:textId="77777777" w:rsidR="00314009" w:rsidRPr="00D34CB6" w:rsidRDefault="00314009" w:rsidP="00314009">
      <w:pPr>
        <w:ind w:leftChars="300" w:left="850" w:hangingChars="100" w:hanging="220"/>
        <w:rPr>
          <w:rFonts w:ascii="ＭＳ 明朝" w:eastAsia="ＭＳ 明朝" w:hAnsi="ＭＳ 明朝"/>
          <w:sz w:val="22"/>
        </w:rPr>
      </w:pPr>
      <w:r>
        <w:rPr>
          <w:rFonts w:ascii="ＭＳ 明朝" w:eastAsia="ＭＳ 明朝" w:hAnsi="ＭＳ 明朝" w:hint="eastAsia"/>
          <w:sz w:val="22"/>
        </w:rPr>
        <w:t>・</w:t>
      </w:r>
      <w:r w:rsidRPr="00D34CB6">
        <w:rPr>
          <w:rFonts w:ascii="ＭＳ 明朝" w:eastAsia="ＭＳ 明朝" w:hAnsi="ＭＳ 明朝" w:hint="eastAsia"/>
          <w:sz w:val="22"/>
        </w:rPr>
        <w:t>労働安全衛生法 通知対象物質</w:t>
      </w:r>
    </w:p>
    <w:p w14:paraId="2C0D3423" w14:textId="77777777" w:rsidR="00314009" w:rsidRPr="00D34CB6" w:rsidRDefault="00314009" w:rsidP="00314009">
      <w:pPr>
        <w:ind w:leftChars="300" w:left="850" w:hangingChars="100" w:hanging="220"/>
        <w:rPr>
          <w:rFonts w:ascii="ＭＳ 明朝" w:eastAsia="ＭＳ 明朝" w:hAnsi="ＭＳ 明朝"/>
          <w:sz w:val="22"/>
        </w:rPr>
      </w:pPr>
      <w:r>
        <w:rPr>
          <w:rFonts w:ascii="ＭＳ 明朝" w:eastAsia="ＭＳ 明朝" w:hAnsi="ＭＳ 明朝" w:hint="eastAsia"/>
          <w:sz w:val="22"/>
        </w:rPr>
        <w:t>・</w:t>
      </w:r>
      <w:r w:rsidRPr="00D34CB6">
        <w:rPr>
          <w:rFonts w:ascii="ＭＳ 明朝" w:eastAsia="ＭＳ 明朝" w:hAnsi="ＭＳ 明朝" w:hint="eastAsia"/>
          <w:sz w:val="22"/>
        </w:rPr>
        <w:t>ロッテルダム条約対象物質</w:t>
      </w:r>
    </w:p>
    <w:p w14:paraId="1195F178" w14:textId="77777777" w:rsidR="00314009" w:rsidRPr="00D34CB6" w:rsidRDefault="00314009" w:rsidP="00314009">
      <w:pPr>
        <w:ind w:leftChars="300" w:left="850" w:hangingChars="100" w:hanging="220"/>
        <w:rPr>
          <w:rFonts w:ascii="ＭＳ 明朝" w:eastAsia="ＭＳ 明朝" w:hAnsi="ＭＳ 明朝"/>
          <w:sz w:val="22"/>
        </w:rPr>
      </w:pPr>
      <w:r>
        <w:rPr>
          <w:rFonts w:ascii="ＭＳ 明朝" w:eastAsia="ＭＳ 明朝" w:hAnsi="ＭＳ 明朝" w:hint="eastAsia"/>
          <w:sz w:val="22"/>
        </w:rPr>
        <w:t>・</w:t>
      </w:r>
      <w:r w:rsidRPr="00D34CB6">
        <w:rPr>
          <w:rFonts w:ascii="ＭＳ 明朝" w:eastAsia="ＭＳ 明朝" w:hAnsi="ＭＳ 明朝" w:hint="eastAsia"/>
          <w:sz w:val="22"/>
        </w:rPr>
        <w:t>農薬取締法 登録農薬 等</w:t>
      </w:r>
    </w:p>
    <w:p w14:paraId="405D3866" w14:textId="77777777" w:rsidR="00314009" w:rsidRPr="00D34CB6" w:rsidRDefault="00314009" w:rsidP="00314009">
      <w:pPr>
        <w:ind w:leftChars="300" w:left="850" w:hangingChars="100" w:hanging="220"/>
        <w:rPr>
          <w:rFonts w:ascii="ＭＳ 明朝" w:eastAsia="ＭＳ 明朝" w:hAnsi="ＭＳ 明朝"/>
          <w:sz w:val="22"/>
        </w:rPr>
      </w:pPr>
      <w:r>
        <w:rPr>
          <w:rFonts w:ascii="ＭＳ 明朝" w:eastAsia="ＭＳ 明朝" w:hAnsi="ＭＳ 明朝" w:hint="eastAsia"/>
          <w:sz w:val="22"/>
        </w:rPr>
        <w:t>・</w:t>
      </w:r>
      <w:r w:rsidRPr="00D34CB6">
        <w:rPr>
          <w:rFonts w:ascii="ＭＳ 明朝" w:eastAsia="ＭＳ 明朝" w:hAnsi="ＭＳ 明朝" w:hint="eastAsia"/>
          <w:sz w:val="22"/>
        </w:rPr>
        <w:t>自治体条例対象物質</w:t>
      </w:r>
    </w:p>
    <w:p w14:paraId="5349768C" w14:textId="77777777" w:rsidR="00314009" w:rsidRPr="00D34CB6" w:rsidRDefault="00314009" w:rsidP="00314009">
      <w:pPr>
        <w:ind w:leftChars="300" w:left="850" w:hangingChars="100" w:hanging="220"/>
        <w:rPr>
          <w:rFonts w:ascii="ＭＳ 明朝" w:eastAsia="ＭＳ 明朝" w:hAnsi="ＭＳ 明朝"/>
          <w:sz w:val="22"/>
        </w:rPr>
      </w:pPr>
      <w:r>
        <w:rPr>
          <w:rFonts w:ascii="ＭＳ 明朝" w:eastAsia="ＭＳ 明朝" w:hAnsi="ＭＳ 明朝" w:hint="eastAsia"/>
          <w:sz w:val="22"/>
        </w:rPr>
        <w:t>・</w:t>
      </w:r>
      <w:r w:rsidRPr="00D34CB6">
        <w:rPr>
          <w:rFonts w:ascii="ＭＳ 明朝" w:eastAsia="ＭＳ 明朝" w:hAnsi="ＭＳ 明朝" w:hint="eastAsia"/>
          <w:sz w:val="22"/>
        </w:rPr>
        <w:t>諸外国におけるPRTR対象物質</w:t>
      </w:r>
    </w:p>
    <w:p w14:paraId="4455BC5D" w14:textId="77777777" w:rsidR="00314009" w:rsidRPr="00D34CB6" w:rsidRDefault="00314009" w:rsidP="00314009">
      <w:pPr>
        <w:ind w:leftChars="300" w:left="850" w:hangingChars="100" w:hanging="220"/>
        <w:rPr>
          <w:rFonts w:ascii="ＭＳ 明朝" w:eastAsia="ＭＳ 明朝" w:hAnsi="ＭＳ 明朝"/>
          <w:sz w:val="22"/>
        </w:rPr>
      </w:pPr>
      <w:r>
        <w:rPr>
          <w:rFonts w:ascii="ＭＳ 明朝" w:eastAsia="ＭＳ 明朝" w:hAnsi="ＭＳ 明朝" w:hint="eastAsia"/>
          <w:sz w:val="22"/>
        </w:rPr>
        <w:t>・</w:t>
      </w:r>
      <w:r w:rsidRPr="00D34CB6">
        <w:rPr>
          <w:rFonts w:ascii="ＭＳ 明朝" w:eastAsia="ＭＳ 明朝" w:hAnsi="ＭＳ 明朝" w:hint="eastAsia"/>
          <w:sz w:val="22"/>
        </w:rPr>
        <w:t>内分泌かく乱作用を有することが推察される物質</w:t>
      </w:r>
    </w:p>
    <w:p w14:paraId="28281E05" w14:textId="77777777" w:rsidR="00314009" w:rsidRPr="00D34CB6" w:rsidRDefault="00314009" w:rsidP="00314009">
      <w:pPr>
        <w:ind w:leftChars="200" w:left="420" w:firstLineChars="100" w:firstLine="220"/>
        <w:rPr>
          <w:rFonts w:ascii="ＭＳ 明朝" w:eastAsia="ＭＳ 明朝" w:hAnsi="ＭＳ 明朝"/>
          <w:sz w:val="22"/>
        </w:rPr>
      </w:pPr>
      <w:r w:rsidRPr="00D34CB6">
        <w:rPr>
          <w:rFonts w:ascii="ＭＳ 明朝" w:eastAsia="ＭＳ 明朝" w:hAnsi="ＭＳ 明朝" w:hint="eastAsia"/>
          <w:sz w:val="22"/>
        </w:rPr>
        <w:t>なお、上記「自治体条例対象物質」の母集団には現行の府独自指定物質も含まれており、検討が行われた。</w:t>
      </w:r>
    </w:p>
    <w:p w14:paraId="26145E50" w14:textId="77777777" w:rsidR="00314009" w:rsidRPr="00D34CB6" w:rsidRDefault="00314009" w:rsidP="00314009">
      <w:pPr>
        <w:ind w:leftChars="100" w:left="210"/>
        <w:rPr>
          <w:rFonts w:ascii="ＭＳ 明朝" w:eastAsia="ＭＳ 明朝" w:hAnsi="ＭＳ 明朝"/>
          <w:sz w:val="22"/>
        </w:rPr>
      </w:pPr>
      <w:r w:rsidRPr="00D34CB6">
        <w:rPr>
          <w:rFonts w:ascii="ＭＳ 明朝" w:eastAsia="ＭＳ 明朝" w:hAnsi="ＭＳ 明朝" w:hint="eastAsia"/>
          <w:sz w:val="22"/>
        </w:rPr>
        <w:t>②有害性の判断基準</w:t>
      </w:r>
    </w:p>
    <w:p w14:paraId="7672FB40" w14:textId="77777777" w:rsidR="00314009" w:rsidRPr="00D34CB6" w:rsidRDefault="00314009" w:rsidP="00314009">
      <w:pPr>
        <w:ind w:leftChars="200" w:left="420" w:firstLineChars="100" w:firstLine="220"/>
        <w:rPr>
          <w:rFonts w:ascii="ＭＳ 明朝" w:eastAsia="ＭＳ 明朝" w:hAnsi="ＭＳ 明朝"/>
          <w:sz w:val="22"/>
        </w:rPr>
      </w:pPr>
      <w:r w:rsidRPr="00D34CB6">
        <w:rPr>
          <w:rFonts w:ascii="ＭＳ 明朝" w:eastAsia="ＭＳ 明朝" w:hAnsi="ＭＳ 明朝" w:hint="eastAsia"/>
          <w:sz w:val="22"/>
        </w:rPr>
        <w:t>化管法制定時と同じ評価項目について、最新の科学的知見に基づき判断基準が設定された。</w:t>
      </w:r>
    </w:p>
    <w:p w14:paraId="341DBE70" w14:textId="77777777" w:rsidR="00314009" w:rsidRPr="00D34CB6" w:rsidRDefault="00314009" w:rsidP="00314009">
      <w:pPr>
        <w:ind w:left="210"/>
        <w:rPr>
          <w:rFonts w:ascii="ＭＳ 明朝" w:eastAsia="ＭＳ 明朝" w:hAnsi="ＭＳ 明朝"/>
          <w:sz w:val="22"/>
        </w:rPr>
      </w:pPr>
      <w:r w:rsidRPr="00D34CB6">
        <w:rPr>
          <w:rFonts w:ascii="ＭＳ 明朝" w:eastAsia="ＭＳ 明朝" w:hAnsi="ＭＳ 明朝" w:hint="eastAsia"/>
          <w:sz w:val="22"/>
        </w:rPr>
        <w:t>③ばく露量の判断基準</w:t>
      </w:r>
    </w:p>
    <w:p w14:paraId="741F8FA6" w14:textId="77777777" w:rsidR="00314009" w:rsidRPr="00D34CB6" w:rsidRDefault="00314009" w:rsidP="00314009">
      <w:pPr>
        <w:ind w:leftChars="200" w:left="420" w:firstLineChars="100" w:firstLine="220"/>
        <w:rPr>
          <w:rFonts w:ascii="ＭＳ 明朝" w:eastAsia="ＭＳ 明朝" w:hAnsi="ＭＳ 明朝"/>
          <w:sz w:val="22"/>
        </w:rPr>
      </w:pPr>
      <w:r w:rsidRPr="00D34CB6">
        <w:rPr>
          <w:rFonts w:ascii="ＭＳ 明朝" w:eastAsia="ＭＳ 明朝" w:hAnsi="ＭＳ 明朝" w:hint="eastAsia"/>
          <w:sz w:val="22"/>
        </w:rPr>
        <w:t>化管法制定時と同じく環境中の検出状況を指標とするとともに、従来の製造輸入量から排出量等へ、指標の見直しが行われた。</w:t>
      </w:r>
    </w:p>
    <w:p w14:paraId="79D6BFA6" w14:textId="77777777" w:rsidR="00314009" w:rsidRPr="00D34CB6" w:rsidRDefault="00314009" w:rsidP="00314009">
      <w:pPr>
        <w:ind w:left="210"/>
        <w:rPr>
          <w:rFonts w:ascii="ＭＳ 明朝" w:eastAsia="ＭＳ 明朝" w:hAnsi="ＭＳ 明朝"/>
          <w:sz w:val="22"/>
        </w:rPr>
      </w:pPr>
      <w:r w:rsidRPr="00D34CB6">
        <w:rPr>
          <w:rFonts w:ascii="ＭＳ 明朝" w:eastAsia="ＭＳ 明朝" w:hAnsi="ＭＳ 明朝" w:hint="eastAsia"/>
          <w:sz w:val="22"/>
        </w:rPr>
        <w:t>④環境保全施策上必要な物質の判断基準</w:t>
      </w:r>
    </w:p>
    <w:p w14:paraId="3E833652" w14:textId="77777777" w:rsidR="00314009" w:rsidRPr="00D34CB6" w:rsidRDefault="00314009" w:rsidP="00314009">
      <w:pPr>
        <w:ind w:leftChars="200" w:left="420" w:firstLineChars="100" w:firstLine="220"/>
        <w:rPr>
          <w:rFonts w:ascii="ＭＳ 明朝" w:eastAsia="ＭＳ 明朝" w:hAnsi="ＭＳ 明朝"/>
          <w:sz w:val="22"/>
        </w:rPr>
      </w:pPr>
      <w:r w:rsidRPr="00D34CB6">
        <w:rPr>
          <w:rFonts w:ascii="ＭＳ 明朝" w:eastAsia="ＭＳ 明朝" w:hAnsi="ＭＳ 明朝" w:hint="eastAsia"/>
          <w:sz w:val="22"/>
        </w:rPr>
        <w:t>環境保全上の支障の未然防止を図るため排出量の把握が必要とされる以下の化学物質も指定化学物質とすることが適当とされた。</w:t>
      </w:r>
    </w:p>
    <w:p w14:paraId="4AC7BABC" w14:textId="77777777" w:rsidR="00314009" w:rsidRPr="00D34CB6" w:rsidRDefault="00314009" w:rsidP="00314009">
      <w:pPr>
        <w:ind w:leftChars="300" w:left="850" w:hangingChars="100" w:hanging="220"/>
        <w:rPr>
          <w:rFonts w:ascii="ＭＳ 明朝" w:eastAsia="ＭＳ 明朝" w:hAnsi="ＭＳ 明朝"/>
          <w:sz w:val="22"/>
        </w:rPr>
      </w:pPr>
      <w:r w:rsidRPr="00D34CB6">
        <w:rPr>
          <w:rFonts w:ascii="ＭＳ 明朝" w:eastAsia="ＭＳ 明朝" w:hAnsi="ＭＳ 明朝" w:hint="eastAsia"/>
          <w:sz w:val="22"/>
        </w:rPr>
        <w:t>・環境基本法における環境基準が設定されている物質</w:t>
      </w:r>
    </w:p>
    <w:p w14:paraId="6B539B0E" w14:textId="77777777" w:rsidR="00314009" w:rsidRPr="00D34CB6" w:rsidRDefault="00314009" w:rsidP="00314009">
      <w:pPr>
        <w:ind w:leftChars="300" w:left="850" w:hangingChars="100" w:hanging="220"/>
        <w:rPr>
          <w:rFonts w:ascii="ＭＳ 明朝" w:eastAsia="ＭＳ 明朝" w:hAnsi="ＭＳ 明朝"/>
          <w:sz w:val="22"/>
        </w:rPr>
      </w:pPr>
      <w:r w:rsidRPr="00D34CB6">
        <w:rPr>
          <w:rFonts w:ascii="ＭＳ 明朝" w:eastAsia="ＭＳ 明朝" w:hAnsi="ＭＳ 明朝" w:hint="eastAsia"/>
          <w:sz w:val="22"/>
        </w:rPr>
        <w:t>・化審法における「優先評価化学物質」</w:t>
      </w:r>
    </w:p>
    <w:p w14:paraId="01706359" w14:textId="77777777" w:rsidR="00314009" w:rsidRPr="00D34CB6" w:rsidRDefault="00314009" w:rsidP="00314009">
      <w:pPr>
        <w:ind w:leftChars="300" w:left="850" w:hangingChars="100" w:hanging="220"/>
        <w:rPr>
          <w:rFonts w:ascii="ＭＳ 明朝" w:eastAsia="ＭＳ 明朝" w:hAnsi="ＭＳ 明朝"/>
          <w:sz w:val="22"/>
        </w:rPr>
      </w:pPr>
      <w:r w:rsidRPr="00D34CB6">
        <w:rPr>
          <w:rFonts w:ascii="ＭＳ 明朝" w:eastAsia="ＭＳ 明朝" w:hAnsi="ＭＳ 明朝" w:hint="eastAsia"/>
          <w:sz w:val="22"/>
        </w:rPr>
        <w:t>・水質汚濁防止法に基づく排水基準が設定されている物質</w:t>
      </w:r>
    </w:p>
    <w:p w14:paraId="4F9FF92A" w14:textId="77777777" w:rsidR="00314009" w:rsidRPr="00D34CB6" w:rsidRDefault="00314009" w:rsidP="00314009">
      <w:pPr>
        <w:ind w:leftChars="300" w:left="850" w:hangingChars="100" w:hanging="220"/>
        <w:rPr>
          <w:rFonts w:ascii="ＭＳ 明朝" w:eastAsia="ＭＳ 明朝" w:hAnsi="ＭＳ 明朝"/>
          <w:sz w:val="22"/>
        </w:rPr>
      </w:pPr>
      <w:r w:rsidRPr="00D34CB6">
        <w:rPr>
          <w:rFonts w:ascii="ＭＳ 明朝" w:eastAsia="ＭＳ 明朝" w:hAnsi="ＭＳ 明朝" w:hint="eastAsia"/>
          <w:sz w:val="22"/>
        </w:rPr>
        <w:t>・水質に係る「要監視項目」として設定されている物質</w:t>
      </w:r>
    </w:p>
    <w:p w14:paraId="4726A410" w14:textId="77777777" w:rsidR="00314009" w:rsidRPr="00D34CB6" w:rsidRDefault="00314009" w:rsidP="00314009">
      <w:pPr>
        <w:ind w:leftChars="300" w:left="850" w:hangingChars="100" w:hanging="220"/>
        <w:rPr>
          <w:rFonts w:ascii="ＭＳ 明朝" w:eastAsia="ＭＳ 明朝" w:hAnsi="ＭＳ 明朝"/>
          <w:sz w:val="22"/>
        </w:rPr>
      </w:pPr>
      <w:r w:rsidRPr="00D34CB6">
        <w:rPr>
          <w:rFonts w:ascii="ＭＳ 明朝" w:eastAsia="ＭＳ 明朝" w:hAnsi="ＭＳ 明朝" w:hint="eastAsia"/>
          <w:sz w:val="22"/>
        </w:rPr>
        <w:t>・有害大気汚染物質のうち「優先取組物質」</w:t>
      </w:r>
    </w:p>
    <w:p w14:paraId="3070DD05" w14:textId="77777777" w:rsidR="00314009" w:rsidRPr="00D34CB6" w:rsidRDefault="00314009" w:rsidP="00314009">
      <w:pPr>
        <w:ind w:leftChars="300" w:left="850" w:hangingChars="100" w:hanging="220"/>
        <w:rPr>
          <w:rFonts w:ascii="ＭＳ 明朝" w:eastAsia="ＭＳ 明朝" w:hAnsi="ＭＳ 明朝"/>
          <w:sz w:val="22"/>
        </w:rPr>
      </w:pPr>
      <w:r w:rsidRPr="00D34CB6">
        <w:rPr>
          <w:rFonts w:ascii="ＭＳ 明朝" w:eastAsia="ＭＳ 明朝" w:hAnsi="ＭＳ 明朝" w:hint="eastAsia"/>
          <w:sz w:val="22"/>
        </w:rPr>
        <w:t>・化学物質の環境リスク初期評価において情報収集が必要であるとされた物質のうち、特に情報収集が必要とされた物質</w:t>
      </w:r>
    </w:p>
    <w:p w14:paraId="74DBCF2C" w14:textId="77777777" w:rsidR="00314009" w:rsidRPr="00D34CB6" w:rsidRDefault="00314009" w:rsidP="00314009">
      <w:pPr>
        <w:ind w:leftChars="300" w:left="850" w:hangingChars="100" w:hanging="220"/>
        <w:rPr>
          <w:rFonts w:ascii="ＭＳ 明朝" w:eastAsia="ＭＳ 明朝" w:hAnsi="ＭＳ 明朝"/>
          <w:sz w:val="22"/>
        </w:rPr>
      </w:pPr>
      <w:r w:rsidRPr="00D34CB6">
        <w:rPr>
          <w:rFonts w:ascii="ＭＳ 明朝" w:eastAsia="ＭＳ 明朝" w:hAnsi="ＭＳ 明朝" w:hint="eastAsia"/>
          <w:sz w:val="22"/>
        </w:rPr>
        <w:t>・化学物質環境実態調査【黒本調査】の対象物質のうち、検出があった物質</w:t>
      </w:r>
    </w:p>
    <w:p w14:paraId="2FA7BA54" w14:textId="77777777" w:rsidR="00314009" w:rsidRPr="00D34CB6" w:rsidRDefault="00314009" w:rsidP="00314009">
      <w:pPr>
        <w:ind w:left="210"/>
        <w:rPr>
          <w:rFonts w:ascii="ＭＳ 明朝" w:eastAsia="ＭＳ 明朝" w:hAnsi="ＭＳ 明朝"/>
          <w:sz w:val="22"/>
        </w:rPr>
      </w:pPr>
      <w:r w:rsidRPr="00D34CB6">
        <w:rPr>
          <w:rFonts w:ascii="ＭＳ 明朝" w:eastAsia="ＭＳ 明朝" w:hAnsi="ＭＳ 明朝" w:hint="eastAsia"/>
          <w:sz w:val="22"/>
        </w:rPr>
        <w:t>⑤特定第一種指定化学物質の選定の考え方</w:t>
      </w:r>
    </w:p>
    <w:p w14:paraId="50A3FF5B" w14:textId="77777777" w:rsidR="00314009" w:rsidRPr="00D34CB6" w:rsidRDefault="00314009" w:rsidP="00314009">
      <w:pPr>
        <w:ind w:leftChars="200" w:left="420" w:firstLineChars="100" w:firstLine="220"/>
        <w:rPr>
          <w:rFonts w:ascii="ＭＳ 明朝" w:eastAsia="ＭＳ 明朝" w:hAnsi="ＭＳ 明朝"/>
          <w:sz w:val="22"/>
        </w:rPr>
      </w:pPr>
      <w:r w:rsidRPr="00D34CB6">
        <w:rPr>
          <w:rFonts w:ascii="ＭＳ 明朝" w:eastAsia="ＭＳ 明朝" w:hAnsi="ＭＳ 明朝" w:hint="eastAsia"/>
          <w:sz w:val="22"/>
        </w:rPr>
        <w:t>従来の指定要件に、生態毒性を有する化学物質のうち難分解性・高蓄積性があるものが追加された。</w:t>
      </w:r>
    </w:p>
    <w:p w14:paraId="3E8833E7" w14:textId="77777777" w:rsidR="00314009" w:rsidRPr="00D34CB6" w:rsidRDefault="00314009" w:rsidP="00314009">
      <w:pPr>
        <w:rPr>
          <w:rFonts w:ascii="ＭＳ 明朝" w:eastAsia="ＭＳ 明朝" w:hAnsi="ＭＳ 明朝"/>
          <w:sz w:val="22"/>
        </w:rPr>
      </w:pPr>
    </w:p>
    <w:p w14:paraId="0A3C09B3" w14:textId="77777777" w:rsidR="00314009" w:rsidRDefault="00314009" w:rsidP="00314009">
      <w:pPr>
        <w:ind w:firstLineChars="100" w:firstLine="220"/>
        <w:rPr>
          <w:rFonts w:ascii="ＭＳ 明朝" w:eastAsia="ＭＳ 明朝" w:hAnsi="ＭＳ 明朝"/>
          <w:sz w:val="22"/>
        </w:rPr>
      </w:pPr>
      <w:r w:rsidRPr="00D34CB6">
        <w:rPr>
          <w:rFonts w:ascii="ＭＳ 明朝" w:eastAsia="ＭＳ 明朝" w:hAnsi="ＭＳ 明朝" w:hint="eastAsia"/>
          <w:sz w:val="22"/>
        </w:rPr>
        <w:t>検討の結果、第一種指定化学物質候補として522物質（うち特定第一種指定化学物質24物質）、第二種指定化学物質候補として134物質が選定された</w:t>
      </w:r>
      <w:r w:rsidRPr="00A27D1A">
        <w:rPr>
          <w:rFonts w:ascii="ＭＳ 明朝" w:eastAsia="ＭＳ 明朝" w:hAnsi="ＭＳ 明朝" w:hint="eastAsia"/>
          <w:sz w:val="22"/>
        </w:rPr>
        <w:t>。</w:t>
      </w:r>
      <w:r>
        <w:rPr>
          <w:rFonts w:ascii="ＭＳ 明朝" w:eastAsia="ＭＳ 明朝" w:hAnsi="ＭＳ 明朝" w:hint="eastAsia"/>
          <w:sz w:val="22"/>
        </w:rPr>
        <w:t>また、</w:t>
      </w:r>
      <w:r w:rsidRPr="00A27D1A">
        <w:rPr>
          <w:rFonts w:ascii="ＭＳ 明朝" w:eastAsia="ＭＳ 明朝" w:hAnsi="ＭＳ 明朝" w:hint="eastAsia"/>
          <w:sz w:val="22"/>
        </w:rPr>
        <w:t>これにより現行の府独自指定物質のうち５物質が第一種指定化学物質、１物質が第二種指定化学物質の</w:t>
      </w:r>
      <w:r>
        <w:rPr>
          <w:rFonts w:ascii="ＭＳ 明朝" w:eastAsia="ＭＳ 明朝" w:hAnsi="ＭＳ 明朝" w:hint="eastAsia"/>
          <w:sz w:val="22"/>
        </w:rPr>
        <w:t>候補</w:t>
      </w:r>
      <w:r w:rsidRPr="00A27D1A">
        <w:rPr>
          <w:rFonts w:ascii="ＭＳ 明朝" w:eastAsia="ＭＳ 明朝" w:hAnsi="ＭＳ 明朝" w:hint="eastAsia"/>
          <w:sz w:val="22"/>
        </w:rPr>
        <w:t>とされた。</w:t>
      </w:r>
      <w:r>
        <w:rPr>
          <w:rFonts w:ascii="ＭＳ 明朝" w:eastAsia="ＭＳ 明朝" w:hAnsi="ＭＳ 明朝" w:hint="eastAsia"/>
          <w:sz w:val="22"/>
        </w:rPr>
        <w:t>指定化学物質の見直しの概要を図Ⅶ－７に示す。</w:t>
      </w:r>
    </w:p>
    <w:p w14:paraId="3C4CD744" w14:textId="77777777" w:rsidR="00314009" w:rsidRDefault="00314009" w:rsidP="00314009">
      <w:pPr>
        <w:suppressLineNumbers/>
        <w:rPr>
          <w:rFonts w:ascii="ＭＳ 明朝" w:eastAsia="ＭＳ 明朝" w:hAnsi="ＭＳ 明朝"/>
          <w:sz w:val="22"/>
        </w:rPr>
      </w:pPr>
    </w:p>
    <w:p w14:paraId="6AEB313B" w14:textId="77777777" w:rsidR="00314009" w:rsidRDefault="00314009" w:rsidP="00314009">
      <w:pPr>
        <w:suppressLineNumbers/>
        <w:jc w:val="center"/>
        <w:rPr>
          <w:rFonts w:ascii="ＭＳ 明朝" w:eastAsia="ＭＳ 明朝" w:hAnsi="ＭＳ 明朝"/>
          <w:sz w:val="22"/>
        </w:rPr>
      </w:pPr>
      <w:r>
        <w:rPr>
          <w:rFonts w:ascii="ＭＳ 明朝" w:eastAsia="ＭＳ 明朝" w:hAnsi="ＭＳ 明朝"/>
          <w:noProof/>
          <w:sz w:val="22"/>
        </w:rPr>
        <w:drawing>
          <wp:inline distT="0" distB="0" distL="0" distR="0" wp14:anchorId="478AED75" wp14:editId="37C486BC">
            <wp:extent cx="4838700" cy="2703094"/>
            <wp:effectExtent l="0" t="0" r="0" b="254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73033" cy="2722274"/>
                    </a:xfrm>
                    <a:prstGeom prst="rect">
                      <a:avLst/>
                    </a:prstGeom>
                    <a:noFill/>
                    <a:ln>
                      <a:noFill/>
                    </a:ln>
                  </pic:spPr>
                </pic:pic>
              </a:graphicData>
            </a:graphic>
          </wp:inline>
        </w:drawing>
      </w:r>
    </w:p>
    <w:p w14:paraId="5BCC82FE" w14:textId="77777777" w:rsidR="00314009" w:rsidRPr="00446F15" w:rsidRDefault="00314009" w:rsidP="00314009">
      <w:pPr>
        <w:suppressLineNumbers/>
        <w:jc w:val="cente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図Ⅶ－７　令和２年指定化学物質見直しの概要</w:t>
      </w:r>
    </w:p>
    <w:p w14:paraId="4FCA2D1A" w14:textId="77777777" w:rsidR="00314009" w:rsidRDefault="00314009" w:rsidP="00314009">
      <w:pPr>
        <w:suppressLineNumbers/>
        <w:rPr>
          <w:rFonts w:ascii="ＭＳ 明朝" w:eastAsia="ＭＳ 明朝" w:hAnsi="ＭＳ 明朝"/>
          <w:sz w:val="22"/>
        </w:rPr>
      </w:pPr>
    </w:p>
    <w:p w14:paraId="1A312EB1" w14:textId="6820FA42" w:rsidR="00314009" w:rsidRPr="000D6487" w:rsidRDefault="00314009" w:rsidP="00314009">
      <w:pPr>
        <w:ind w:firstLineChars="100" w:firstLine="220"/>
        <w:rPr>
          <w:rFonts w:ascii="ＭＳ 明朝" w:eastAsia="ＭＳ 明朝" w:hAnsi="ＭＳ 明朝"/>
          <w:sz w:val="22"/>
        </w:rPr>
      </w:pPr>
      <w:r w:rsidRPr="000D6487">
        <w:rPr>
          <w:rFonts w:ascii="ＭＳ 明朝" w:eastAsia="ＭＳ 明朝" w:hAnsi="ＭＳ 明朝" w:hint="eastAsia"/>
          <w:sz w:val="22"/>
        </w:rPr>
        <w:t>上記答申を踏まえ、</w:t>
      </w:r>
      <w:r>
        <w:rPr>
          <w:rFonts w:ascii="ＭＳ 明朝" w:eastAsia="ＭＳ 明朝" w:hAnsi="ＭＳ 明朝" w:hint="eastAsia"/>
          <w:sz w:val="22"/>
        </w:rPr>
        <w:t>令和３年（2021年）10月に</w:t>
      </w:r>
      <w:r w:rsidRPr="000D6487">
        <w:rPr>
          <w:rFonts w:ascii="ＭＳ 明朝" w:eastAsia="ＭＳ 明朝" w:hAnsi="ＭＳ 明朝" w:hint="eastAsia"/>
          <w:sz w:val="22"/>
        </w:rPr>
        <w:t>改正政令が公布され、令和５年（20</w:t>
      </w:r>
      <w:r w:rsidRPr="000D6487">
        <w:rPr>
          <w:rFonts w:ascii="ＭＳ 明朝" w:eastAsia="ＭＳ 明朝" w:hAnsi="ＭＳ 明朝"/>
          <w:sz w:val="22"/>
        </w:rPr>
        <w:t>23</w:t>
      </w:r>
      <w:r w:rsidRPr="000D6487">
        <w:rPr>
          <w:rFonts w:ascii="ＭＳ 明朝" w:eastAsia="ＭＳ 明朝" w:hAnsi="ＭＳ 明朝" w:hint="eastAsia"/>
          <w:sz w:val="22"/>
        </w:rPr>
        <w:t>年）４月に施行される</w:t>
      </w:r>
      <w:r>
        <w:rPr>
          <w:rFonts w:ascii="ＭＳ 明朝" w:eastAsia="ＭＳ 明朝" w:hAnsi="ＭＳ 明朝" w:hint="eastAsia"/>
          <w:sz w:val="22"/>
        </w:rPr>
        <w:t>こととなった</w:t>
      </w:r>
      <w:r w:rsidRPr="000D6487">
        <w:rPr>
          <w:rFonts w:ascii="ＭＳ 明朝" w:eastAsia="ＭＳ 明朝" w:hAnsi="ＭＳ 明朝" w:hint="eastAsia"/>
          <w:sz w:val="22"/>
        </w:rPr>
        <w:t>（改正政令</w:t>
      </w:r>
      <w:r>
        <w:rPr>
          <w:rFonts w:ascii="ＭＳ 明朝" w:eastAsia="ＭＳ 明朝" w:hAnsi="ＭＳ 明朝" w:hint="eastAsia"/>
          <w:sz w:val="22"/>
        </w:rPr>
        <w:t>における対象物質</w:t>
      </w:r>
      <w:r w:rsidRPr="000D6487">
        <w:rPr>
          <w:rFonts w:ascii="ＭＳ 明朝" w:eastAsia="ＭＳ 明朝" w:hAnsi="ＭＳ 明朝" w:hint="eastAsia"/>
          <w:sz w:val="22"/>
        </w:rPr>
        <w:t>は章末の参考資料参照）。</w:t>
      </w:r>
    </w:p>
    <w:p w14:paraId="6BD8F385" w14:textId="77777777" w:rsidR="00314009" w:rsidRPr="000D6487" w:rsidRDefault="00314009" w:rsidP="00314009">
      <w:pPr>
        <w:ind w:firstLineChars="100" w:firstLine="220"/>
        <w:rPr>
          <w:rFonts w:ascii="ＭＳ 明朝" w:eastAsia="ＭＳ 明朝" w:hAnsi="ＭＳ 明朝"/>
          <w:sz w:val="22"/>
        </w:rPr>
      </w:pPr>
    </w:p>
    <w:p w14:paraId="7D03307F" w14:textId="77777777" w:rsidR="00314009" w:rsidRPr="000D6487" w:rsidRDefault="00314009" w:rsidP="00314009">
      <w:pPr>
        <w:rPr>
          <w:rFonts w:ascii="ＭＳ Ｐゴシック" w:eastAsia="ＭＳ Ｐゴシック" w:hAnsi="ＭＳ Ｐゴシック"/>
          <w:sz w:val="24"/>
          <w:szCs w:val="24"/>
        </w:rPr>
      </w:pPr>
      <w:r w:rsidRPr="000D6487">
        <w:rPr>
          <w:rFonts w:ascii="ＭＳ Ｐゴシック" w:eastAsia="ＭＳ Ｐゴシック" w:hAnsi="ＭＳ Ｐゴシック" w:hint="eastAsia"/>
          <w:sz w:val="24"/>
          <w:szCs w:val="24"/>
        </w:rPr>
        <w:t>４　課題について</w:t>
      </w:r>
    </w:p>
    <w:p w14:paraId="7E6869A6" w14:textId="77777777" w:rsidR="00314009" w:rsidRPr="00A11361" w:rsidRDefault="00314009" w:rsidP="00314009">
      <w:pPr>
        <w:ind w:firstLineChars="100" w:firstLine="220"/>
        <w:rPr>
          <w:rFonts w:ascii="ＭＳ 明朝" w:eastAsia="ＭＳ 明朝" w:hAnsi="ＭＳ 明朝"/>
          <w:sz w:val="22"/>
        </w:rPr>
      </w:pPr>
      <w:r w:rsidRPr="000D6487">
        <w:rPr>
          <w:rFonts w:ascii="ＭＳ 明朝" w:eastAsia="ＭＳ 明朝" w:hAnsi="ＭＳ 明朝" w:hint="eastAsia"/>
          <w:sz w:val="22"/>
        </w:rPr>
        <w:t>府では、平成６年（199</w:t>
      </w:r>
      <w:r w:rsidRPr="000D6487">
        <w:rPr>
          <w:rFonts w:ascii="ＭＳ 明朝" w:eastAsia="ＭＳ 明朝" w:hAnsi="ＭＳ 明朝"/>
          <w:sz w:val="22"/>
        </w:rPr>
        <w:t>4</w:t>
      </w:r>
      <w:r w:rsidRPr="000D6487">
        <w:rPr>
          <w:rFonts w:ascii="ＭＳ 明朝" w:eastAsia="ＭＳ 明朝" w:hAnsi="ＭＳ 明朝" w:hint="eastAsia"/>
          <w:sz w:val="22"/>
        </w:rPr>
        <w:t>年）</w:t>
      </w:r>
      <w:r w:rsidRPr="00A11361">
        <w:rPr>
          <w:rFonts w:ascii="ＭＳ 明朝" w:eastAsia="ＭＳ 明朝" w:hAnsi="ＭＳ 明朝" w:hint="eastAsia"/>
          <w:sz w:val="22"/>
        </w:rPr>
        <w:t>に国に先駆けて独自の考え方により管理化学物質を選定し、その後、国による化管法制定に伴い、法の指定化学物質を管理化学物質に追加するとともに、法の指定化学物質以外は引き続き府独自指定物質として条例の管理対象に位置づけてきたが、この間、有害性に係る新たな科学的知見に基づく府独自指定物質の見直しは行っていない。</w:t>
      </w:r>
    </w:p>
    <w:p w14:paraId="06AA0CB4" w14:textId="542DB581" w:rsidR="00314009" w:rsidRPr="00A11361" w:rsidRDefault="00314009" w:rsidP="00314009">
      <w:pPr>
        <w:ind w:firstLineChars="100" w:firstLine="220"/>
        <w:rPr>
          <w:rFonts w:ascii="ＭＳ 明朝" w:eastAsia="ＭＳ 明朝" w:hAnsi="ＭＳ 明朝"/>
          <w:sz w:val="22"/>
        </w:rPr>
      </w:pPr>
      <w:r w:rsidRPr="00A11361">
        <w:rPr>
          <w:rFonts w:ascii="ＭＳ 明朝" w:eastAsia="ＭＳ 明朝" w:hAnsi="ＭＳ 明朝" w:hint="eastAsia"/>
          <w:sz w:val="22"/>
        </w:rPr>
        <w:t>このため、今回の中央環境審議会答申及び改正政令を踏まえて、条例に定める府独自指定物質についても、見直し検討を行う必要がある。</w:t>
      </w:r>
    </w:p>
    <w:p w14:paraId="44B6118F" w14:textId="77777777" w:rsidR="00314009" w:rsidRDefault="00314009" w:rsidP="00314009">
      <w:pPr>
        <w:ind w:firstLineChars="100" w:firstLine="220"/>
        <w:rPr>
          <w:rFonts w:ascii="ＭＳ 明朝" w:eastAsia="ＭＳ 明朝" w:hAnsi="ＭＳ 明朝"/>
          <w:sz w:val="22"/>
        </w:rPr>
      </w:pPr>
      <w:r w:rsidRPr="00A11361">
        <w:rPr>
          <w:rFonts w:ascii="ＭＳ 明朝" w:eastAsia="ＭＳ 明朝" w:hAnsi="ＭＳ 明朝" w:hint="eastAsia"/>
          <w:sz w:val="22"/>
        </w:rPr>
        <w:t>見直しの際には、届出対象物質の排出量は、現在までおおむね減少傾向にあり、また、平成</w:t>
      </w:r>
      <w:r w:rsidRPr="00A11361">
        <w:rPr>
          <w:rFonts w:ascii="ＭＳ 明朝" w:eastAsia="ＭＳ 明朝" w:hAnsi="ＭＳ 明朝"/>
          <w:sz w:val="22"/>
        </w:rPr>
        <w:t>25年に指針に大規模災害発生時の環境リスク低減対策を盛り込み、条例の効果的な運用を図っていることから、条例の化学物質</w:t>
      </w:r>
      <w:r w:rsidRPr="00A11361">
        <w:rPr>
          <w:rFonts w:ascii="ＭＳ 明朝" w:eastAsia="ＭＳ 明朝" w:hAnsi="ＭＳ 明朝" w:hint="eastAsia"/>
          <w:sz w:val="22"/>
        </w:rPr>
        <w:t>管理制度</w:t>
      </w:r>
      <w:r w:rsidRPr="00A11361">
        <w:rPr>
          <w:rFonts w:ascii="ＭＳ 明朝" w:eastAsia="ＭＳ 明朝" w:hAnsi="ＭＳ 明朝"/>
          <w:sz w:val="22"/>
        </w:rPr>
        <w:t>については、現行制度を継続しつつ、指定化学物質の見直しの検討状況を踏まえて府独自</w:t>
      </w:r>
      <w:r w:rsidRPr="00A11361">
        <w:rPr>
          <w:rFonts w:ascii="ＭＳ 明朝" w:eastAsia="ＭＳ 明朝" w:hAnsi="ＭＳ 明朝" w:hint="eastAsia"/>
          <w:sz w:val="22"/>
        </w:rPr>
        <w:t>指定</w:t>
      </w:r>
      <w:r w:rsidRPr="00A11361">
        <w:rPr>
          <w:rFonts w:ascii="ＭＳ 明朝" w:eastAsia="ＭＳ 明朝" w:hAnsi="ＭＳ 明朝"/>
          <w:sz w:val="22"/>
        </w:rPr>
        <w:t>物質の見直しを行うことが適当である。</w:t>
      </w:r>
      <w:r>
        <w:rPr>
          <w:rFonts w:ascii="ＭＳ 明朝" w:eastAsia="ＭＳ 明朝" w:hAnsi="ＭＳ 明朝"/>
          <w:sz w:val="22"/>
        </w:rPr>
        <w:br w:type="page"/>
      </w:r>
    </w:p>
    <w:p w14:paraId="17CC6F52" w14:textId="77777777" w:rsidR="00314009" w:rsidRPr="002D7936" w:rsidRDefault="00314009" w:rsidP="00314009">
      <w:pPr>
        <w:rPr>
          <w:rFonts w:ascii="ＭＳ Ｐゴシック" w:eastAsia="ＭＳ Ｐゴシック" w:hAnsi="ＭＳ Ｐゴシック"/>
          <w:sz w:val="24"/>
          <w:szCs w:val="24"/>
        </w:rPr>
      </w:pPr>
      <w:r w:rsidRPr="002D7936">
        <w:rPr>
          <w:rFonts w:ascii="ＭＳ Ｐゴシック" w:eastAsia="ＭＳ Ｐゴシック" w:hAnsi="ＭＳ Ｐゴシック" w:hint="eastAsia"/>
          <w:sz w:val="24"/>
          <w:szCs w:val="24"/>
        </w:rPr>
        <w:t>５　論点について</w:t>
      </w:r>
    </w:p>
    <w:p w14:paraId="18D76480" w14:textId="77777777" w:rsidR="00314009" w:rsidRPr="000D6487" w:rsidRDefault="00314009" w:rsidP="00314009">
      <w:pPr>
        <w:ind w:firstLineChars="100" w:firstLine="220"/>
        <w:rPr>
          <w:rFonts w:ascii="ＭＳ 明朝" w:eastAsia="ＭＳ 明朝" w:hAnsi="ＭＳ 明朝"/>
          <w:sz w:val="22"/>
          <w:szCs w:val="21"/>
        </w:rPr>
      </w:pPr>
      <w:r w:rsidRPr="000D6487">
        <w:rPr>
          <w:rFonts w:ascii="ＭＳ 明朝" w:eastAsia="ＭＳ 明朝" w:hAnsi="ＭＳ 明朝" w:hint="eastAsia"/>
          <w:sz w:val="22"/>
          <w:szCs w:val="21"/>
        </w:rPr>
        <w:t>府独自指定物質の第一種管理化学物質は有害性及び</w:t>
      </w:r>
      <w:r w:rsidRPr="000D6487">
        <w:rPr>
          <w:rFonts w:ascii="ＭＳ 明朝" w:eastAsia="ＭＳ 明朝" w:hAnsi="ＭＳ 明朝"/>
          <w:sz w:val="22"/>
          <w:szCs w:val="21"/>
        </w:rPr>
        <w:t>VOC対策の観点から選定し、第二種管理化学物質は生活環境保全の観点から選定したものである</w:t>
      </w:r>
      <w:r w:rsidRPr="000D6487">
        <w:rPr>
          <w:rFonts w:ascii="ＭＳ 明朝" w:eastAsia="ＭＳ 明朝" w:hAnsi="ＭＳ 明朝" w:hint="eastAsia"/>
          <w:sz w:val="22"/>
          <w:szCs w:val="21"/>
        </w:rPr>
        <w:t>ことから、府独自指定物質の見直しにあたっては、府内における排出実態等を基に排出規制と適正管理の組合せによる手法の有効性について検証した上で、次の論点について検討を行うべきである。</w:t>
      </w:r>
    </w:p>
    <w:p w14:paraId="1A372F76" w14:textId="77777777" w:rsidR="00314009" w:rsidRPr="00A40616" w:rsidRDefault="00314009" w:rsidP="00314009">
      <w:pPr>
        <w:ind w:leftChars="100" w:left="430" w:hangingChars="100" w:hanging="220"/>
        <w:rPr>
          <w:rFonts w:ascii="ＭＳ 明朝" w:eastAsia="ＭＳ 明朝" w:hAnsi="ＭＳ 明朝"/>
          <w:sz w:val="22"/>
          <w:szCs w:val="21"/>
        </w:rPr>
      </w:pPr>
      <w:r w:rsidRPr="000D6487">
        <w:rPr>
          <w:rFonts w:ascii="ＭＳ 明朝" w:eastAsia="ＭＳ 明朝" w:hAnsi="ＭＳ 明朝" w:hint="eastAsia"/>
          <w:sz w:val="22"/>
          <w:szCs w:val="21"/>
        </w:rPr>
        <w:t>①</w:t>
      </w:r>
      <w:r w:rsidRPr="000D6487">
        <w:rPr>
          <w:rFonts w:ascii="ＭＳ 明朝" w:eastAsia="ＭＳ 明朝" w:hAnsi="ＭＳ 明朝"/>
          <w:sz w:val="22"/>
          <w:szCs w:val="21"/>
        </w:rPr>
        <w:t>VOC総量以外の</w:t>
      </w:r>
      <w:r w:rsidRPr="000D6487">
        <w:rPr>
          <w:rFonts w:ascii="ＭＳ 明朝" w:eastAsia="ＭＳ 明朝" w:hAnsi="ＭＳ 明朝" w:hint="eastAsia"/>
          <w:sz w:val="22"/>
          <w:szCs w:val="21"/>
        </w:rPr>
        <w:t>化学</w:t>
      </w:r>
      <w:r w:rsidRPr="000D6487">
        <w:rPr>
          <w:rFonts w:ascii="ＭＳ 明朝" w:eastAsia="ＭＳ 明朝" w:hAnsi="ＭＳ 明朝"/>
          <w:sz w:val="22"/>
          <w:szCs w:val="21"/>
        </w:rPr>
        <w:t>物質については、平成20年</w:t>
      </w:r>
      <w:r w:rsidRPr="000D6487">
        <w:rPr>
          <w:rFonts w:ascii="ＭＳ 明朝" w:eastAsia="ＭＳ 明朝" w:hAnsi="ＭＳ 明朝" w:hint="eastAsia"/>
          <w:sz w:val="22"/>
          <w:szCs w:val="21"/>
        </w:rPr>
        <w:t>（2008年）</w:t>
      </w:r>
      <w:r w:rsidRPr="000D6487">
        <w:rPr>
          <w:rFonts w:ascii="ＭＳ 明朝" w:eastAsia="ＭＳ 明朝" w:hAnsi="ＭＳ 明朝"/>
          <w:sz w:val="22"/>
          <w:szCs w:val="21"/>
        </w:rPr>
        <w:t>の条例規則改正における府独自指定物質選定の考え方及び令和</w:t>
      </w:r>
      <w:r w:rsidRPr="000D6487">
        <w:rPr>
          <w:rFonts w:ascii="ＭＳ 明朝" w:eastAsia="ＭＳ 明朝" w:hAnsi="ＭＳ 明朝" w:hint="eastAsia"/>
          <w:sz w:val="22"/>
          <w:szCs w:val="21"/>
        </w:rPr>
        <w:t>２</w:t>
      </w:r>
      <w:r w:rsidRPr="000D6487">
        <w:rPr>
          <w:rFonts w:ascii="ＭＳ 明朝" w:eastAsia="ＭＳ 明朝" w:hAnsi="ＭＳ 明朝"/>
          <w:sz w:val="22"/>
          <w:szCs w:val="21"/>
        </w:rPr>
        <w:t>年</w:t>
      </w:r>
      <w:r w:rsidRPr="001649F0">
        <w:rPr>
          <w:rFonts w:ascii="ＭＳ 明朝" w:eastAsia="ＭＳ 明朝" w:hAnsi="ＭＳ 明朝" w:hint="eastAsia"/>
          <w:kern w:val="24"/>
          <w:sz w:val="22"/>
        </w:rPr>
        <w:t>（2020年）</w:t>
      </w:r>
      <w:r w:rsidRPr="000D6487">
        <w:rPr>
          <w:rFonts w:ascii="ＭＳ 明朝" w:eastAsia="ＭＳ 明朝" w:hAnsi="ＭＳ 明朝" w:hint="eastAsia"/>
          <w:sz w:val="22"/>
          <w:szCs w:val="21"/>
        </w:rPr>
        <w:t>の指定化学</w:t>
      </w:r>
      <w:r w:rsidRPr="000D6487">
        <w:rPr>
          <w:rFonts w:ascii="ＭＳ 明朝" w:eastAsia="ＭＳ 明朝" w:hAnsi="ＭＳ 明朝"/>
          <w:sz w:val="22"/>
          <w:szCs w:val="21"/>
        </w:rPr>
        <w:t>物質見直し</w:t>
      </w:r>
      <w:r w:rsidRPr="00A40616">
        <w:rPr>
          <w:rFonts w:ascii="ＭＳ 明朝" w:eastAsia="ＭＳ 明朝" w:hAnsi="ＭＳ 明朝"/>
          <w:sz w:val="22"/>
          <w:szCs w:val="21"/>
        </w:rPr>
        <w:t>案等を踏まえ、有害性の観点及び生活環境保全の観点から個々の化学物質について再評価を行う。</w:t>
      </w:r>
    </w:p>
    <w:p w14:paraId="522474BE" w14:textId="77777777" w:rsidR="00314009" w:rsidRPr="00A40616" w:rsidRDefault="00314009" w:rsidP="00314009">
      <w:pPr>
        <w:ind w:leftChars="100" w:left="430" w:hangingChars="100" w:hanging="220"/>
        <w:rPr>
          <w:rFonts w:ascii="ＭＳ 明朝" w:eastAsia="ＭＳ 明朝" w:hAnsi="ＭＳ 明朝"/>
          <w:sz w:val="22"/>
          <w:szCs w:val="21"/>
        </w:rPr>
      </w:pPr>
      <w:r>
        <w:rPr>
          <w:rFonts w:ascii="ＭＳ 明朝" w:eastAsia="ＭＳ 明朝" w:hAnsi="ＭＳ 明朝" w:hint="eastAsia"/>
          <w:sz w:val="22"/>
          <w:szCs w:val="21"/>
        </w:rPr>
        <w:t>②</w:t>
      </w:r>
      <w:r>
        <w:rPr>
          <w:rFonts w:ascii="ＭＳ 明朝" w:eastAsia="ＭＳ 明朝" w:hAnsi="ＭＳ 明朝"/>
          <w:sz w:val="22"/>
          <w:szCs w:val="21"/>
        </w:rPr>
        <w:t>VOC</w:t>
      </w:r>
      <w:r w:rsidRPr="00A40616">
        <w:rPr>
          <w:rFonts w:ascii="ＭＳ 明朝" w:eastAsia="ＭＳ 明朝" w:hAnsi="ＭＳ 明朝"/>
          <w:sz w:val="22"/>
          <w:szCs w:val="21"/>
        </w:rPr>
        <w:t>総量については、光化学オキシダント等の大気環境濃度の推移等を踏まえ再評価を行う。</w:t>
      </w:r>
    </w:p>
    <w:p w14:paraId="5B9F83AD" w14:textId="77777777" w:rsidR="00314009" w:rsidRDefault="00314009" w:rsidP="00314009">
      <w:pPr>
        <w:ind w:left="220" w:hangingChars="100" w:hanging="220"/>
        <w:rPr>
          <w:rFonts w:ascii="ＭＳ 明朝" w:eastAsia="ＭＳ 明朝" w:hAnsi="ＭＳ 明朝"/>
          <w:sz w:val="22"/>
          <w:szCs w:val="21"/>
        </w:rPr>
      </w:pPr>
    </w:p>
    <w:p w14:paraId="118B57D8" w14:textId="77777777" w:rsidR="00314009" w:rsidRPr="005003FC" w:rsidRDefault="00314009" w:rsidP="00314009">
      <w:pPr>
        <w:ind w:left="240" w:hangingChars="100" w:hanging="240"/>
        <w:rPr>
          <w:rFonts w:ascii="ＭＳ Ｐゴシック" w:eastAsia="ＭＳ Ｐゴシック" w:hAnsi="ＭＳ Ｐゴシック"/>
          <w:sz w:val="24"/>
          <w:szCs w:val="24"/>
        </w:rPr>
      </w:pPr>
      <w:r w:rsidRPr="005003FC">
        <w:rPr>
          <w:rFonts w:ascii="ＭＳ Ｐゴシック" w:eastAsia="ＭＳ Ｐゴシック" w:hAnsi="ＭＳ Ｐゴシック" w:hint="eastAsia"/>
          <w:sz w:val="24"/>
          <w:szCs w:val="24"/>
        </w:rPr>
        <w:t>６　今後のあり方について</w:t>
      </w:r>
    </w:p>
    <w:p w14:paraId="29B5C4B3" w14:textId="77777777" w:rsidR="00314009" w:rsidRPr="00446F15" w:rsidRDefault="00314009" w:rsidP="00314009">
      <w:pPr>
        <w:ind w:left="220" w:hangingChars="100" w:hanging="220"/>
        <w:rPr>
          <w:rFonts w:ascii="ＭＳ Ｐゴシック" w:eastAsia="ＭＳ Ｐゴシック" w:hAnsi="ＭＳ Ｐゴシック"/>
          <w:sz w:val="22"/>
          <w:szCs w:val="21"/>
        </w:rPr>
      </w:pPr>
      <w:r w:rsidRPr="00446F15">
        <w:rPr>
          <w:rFonts w:ascii="ＭＳ Ｐゴシック" w:eastAsia="ＭＳ Ｐゴシック" w:hAnsi="ＭＳ Ｐゴシック" w:hint="eastAsia"/>
          <w:sz w:val="22"/>
          <w:szCs w:val="21"/>
        </w:rPr>
        <w:t>（１）VOC総量以外の化学物質について</w:t>
      </w:r>
    </w:p>
    <w:p w14:paraId="3D47C897" w14:textId="77777777" w:rsidR="00314009" w:rsidRPr="000D6487" w:rsidRDefault="00314009" w:rsidP="00314009">
      <w:pPr>
        <w:pStyle w:val="Web"/>
        <w:spacing w:before="0" w:beforeAutospacing="0" w:after="0" w:afterAutospacing="0"/>
        <w:ind w:firstLineChars="100" w:firstLine="220"/>
        <w:rPr>
          <w:rFonts w:ascii="ＭＳ 明朝" w:eastAsia="ＭＳ 明朝" w:hAnsi="ＭＳ 明朝"/>
          <w:sz w:val="22"/>
          <w:szCs w:val="22"/>
        </w:rPr>
      </w:pPr>
      <w:r>
        <w:rPr>
          <w:rFonts w:ascii="ＭＳ 明朝" w:eastAsia="ＭＳ 明朝" w:hAnsi="ＭＳ 明朝" w:cstheme="minorBidi" w:hint="eastAsia"/>
          <w:color w:val="000000" w:themeColor="text1"/>
          <w:kern w:val="24"/>
          <w:sz w:val="22"/>
          <w:szCs w:val="22"/>
        </w:rPr>
        <w:t>１）</w:t>
      </w:r>
      <w:r w:rsidRPr="000D6487">
        <w:rPr>
          <w:rFonts w:ascii="ＭＳ 明朝" w:eastAsia="ＭＳ 明朝" w:hAnsi="ＭＳ 明朝" w:cstheme="minorBidi" w:hint="eastAsia"/>
          <w:kern w:val="24"/>
          <w:sz w:val="22"/>
          <w:szCs w:val="22"/>
        </w:rPr>
        <w:t>有害性の観点から適正管理の対象とする化学物質について</w:t>
      </w:r>
    </w:p>
    <w:p w14:paraId="05E7203A" w14:textId="77777777" w:rsidR="00314009" w:rsidRPr="000D6487" w:rsidRDefault="00314009" w:rsidP="00314009">
      <w:pPr>
        <w:pStyle w:val="Web"/>
        <w:spacing w:before="0" w:beforeAutospacing="0" w:after="0" w:afterAutospacing="0"/>
        <w:ind w:leftChars="100" w:left="210" w:firstLineChars="100" w:firstLine="220"/>
        <w:rPr>
          <w:rFonts w:ascii="ＭＳ 明朝" w:eastAsia="ＭＳ 明朝" w:hAnsi="ＭＳ 明朝" w:cstheme="minorBidi"/>
          <w:kern w:val="24"/>
          <w:sz w:val="22"/>
          <w:szCs w:val="22"/>
        </w:rPr>
      </w:pPr>
      <w:r w:rsidRPr="000D6487">
        <w:rPr>
          <w:rFonts w:ascii="ＭＳ 明朝" w:eastAsia="ＭＳ 明朝" w:hAnsi="ＭＳ 明朝" w:cstheme="minorBidi" w:hint="eastAsia"/>
          <w:kern w:val="24"/>
          <w:sz w:val="22"/>
          <w:szCs w:val="22"/>
        </w:rPr>
        <w:t>現行条例の管理化学物質については、化管法の指定化学物質を対象とするとともに、平成６年</w:t>
      </w:r>
      <w:r w:rsidRPr="001649F0">
        <w:rPr>
          <w:rFonts w:ascii="ＭＳ 明朝" w:eastAsia="ＭＳ 明朝" w:hAnsi="ＭＳ 明朝" w:cstheme="minorBidi" w:hint="eastAsia"/>
          <w:kern w:val="24"/>
          <w:sz w:val="22"/>
          <w:szCs w:val="22"/>
        </w:rPr>
        <w:t>（1994年）</w:t>
      </w:r>
      <w:r w:rsidRPr="000D6487">
        <w:rPr>
          <w:rFonts w:ascii="ＭＳ 明朝" w:eastAsia="ＭＳ 明朝" w:hAnsi="ＭＳ 明朝" w:cstheme="minorBidi" w:hint="eastAsia"/>
          <w:kern w:val="24"/>
          <w:sz w:val="22"/>
          <w:szCs w:val="22"/>
        </w:rPr>
        <w:t>の条例制定時における有害性評価等を基に選定した府独自指定物質を対象としているが、これまで府独自指定物質については新たな科学的知見による見直しは行われていない。</w:t>
      </w:r>
    </w:p>
    <w:p w14:paraId="0ECBFC9B" w14:textId="0D78F677" w:rsidR="00314009" w:rsidRPr="00A27D1A" w:rsidRDefault="00314009" w:rsidP="00314009">
      <w:pPr>
        <w:pStyle w:val="Web"/>
        <w:spacing w:before="0" w:beforeAutospacing="0" w:after="0" w:afterAutospacing="0"/>
        <w:ind w:leftChars="100" w:left="210" w:firstLineChars="100" w:firstLine="220"/>
        <w:rPr>
          <w:rFonts w:ascii="ＭＳ 明朝" w:eastAsia="ＭＳ 明朝" w:hAnsi="ＭＳ 明朝" w:cstheme="minorBidi"/>
          <w:kern w:val="24"/>
          <w:sz w:val="22"/>
          <w:szCs w:val="22"/>
        </w:rPr>
      </w:pPr>
      <w:r w:rsidRPr="000D6487">
        <w:rPr>
          <w:rFonts w:ascii="ＭＳ 明朝" w:eastAsia="ＭＳ 明朝" w:hAnsi="ＭＳ 明朝" w:cstheme="minorBidi" w:hint="eastAsia"/>
          <w:kern w:val="24"/>
          <w:sz w:val="22"/>
          <w:szCs w:val="22"/>
        </w:rPr>
        <w:t>一方、令和２年（2020年）の指定化学物質の見直しにおいては、府独自指定物質も母集団に加えて、最新の科学的知見</w:t>
      </w:r>
      <w:r w:rsidRPr="00A27D1A">
        <w:rPr>
          <w:rFonts w:ascii="ＭＳ 明朝" w:eastAsia="ＭＳ 明朝" w:hAnsi="ＭＳ 明朝" w:cstheme="minorBidi" w:hint="eastAsia"/>
          <w:kern w:val="24"/>
          <w:sz w:val="22"/>
          <w:szCs w:val="22"/>
        </w:rPr>
        <w:t>による有害性評価等を基に検討が行われた。その結果、</w:t>
      </w:r>
      <w:r>
        <w:rPr>
          <w:rFonts w:ascii="ＭＳ 明朝" w:eastAsia="ＭＳ 明朝" w:hAnsi="ＭＳ 明朝" w:cstheme="minorBidi" w:hint="eastAsia"/>
          <w:kern w:val="24"/>
          <w:sz w:val="22"/>
          <w:szCs w:val="22"/>
        </w:rPr>
        <w:t>指定化学</w:t>
      </w:r>
      <w:r w:rsidRPr="00A27D1A">
        <w:rPr>
          <w:rFonts w:ascii="ＭＳ 明朝" w:eastAsia="ＭＳ 明朝" w:hAnsi="ＭＳ 明朝" w:cstheme="minorBidi" w:hint="eastAsia"/>
          <w:kern w:val="24"/>
          <w:sz w:val="22"/>
          <w:szCs w:val="22"/>
        </w:rPr>
        <w:t>物質は、</w:t>
      </w:r>
      <w:r w:rsidR="00A42451">
        <w:rPr>
          <w:rFonts w:ascii="ＭＳ 明朝" w:eastAsia="ＭＳ 明朝" w:hAnsi="ＭＳ 明朝" w:cstheme="minorBidi" w:hint="eastAsia"/>
          <w:kern w:val="24"/>
          <w:sz w:val="22"/>
          <w:szCs w:val="22"/>
        </w:rPr>
        <w:t>答申において</w:t>
      </w:r>
      <w:r w:rsidRPr="00A27D1A">
        <w:rPr>
          <w:rFonts w:ascii="ＭＳ 明朝" w:eastAsia="ＭＳ 明朝" w:hAnsi="ＭＳ 明朝" w:cstheme="minorBidi" w:hint="eastAsia"/>
          <w:kern w:val="24"/>
          <w:sz w:val="22"/>
          <w:szCs w:val="22"/>
        </w:rPr>
        <w:t>現行の562物質から656物質に拡充される</w:t>
      </w:r>
      <w:r>
        <w:rPr>
          <w:rFonts w:ascii="ＭＳ 明朝" w:eastAsia="ＭＳ 明朝" w:hAnsi="ＭＳ 明朝" w:cstheme="minorBidi" w:hint="eastAsia"/>
          <w:kern w:val="24"/>
          <w:sz w:val="22"/>
          <w:szCs w:val="22"/>
        </w:rPr>
        <w:t>こととなった</w:t>
      </w:r>
      <w:r w:rsidRPr="00A27D1A">
        <w:rPr>
          <w:rFonts w:ascii="ＭＳ 明朝" w:eastAsia="ＭＳ 明朝" w:hAnsi="ＭＳ 明朝" w:cstheme="minorBidi" w:hint="eastAsia"/>
          <w:kern w:val="24"/>
          <w:sz w:val="22"/>
          <w:szCs w:val="22"/>
        </w:rPr>
        <w:t>。</w:t>
      </w:r>
      <w:r>
        <w:rPr>
          <w:rFonts w:ascii="ＭＳ 明朝" w:eastAsia="ＭＳ 明朝" w:hAnsi="ＭＳ 明朝" w:cstheme="minorBidi" w:hint="eastAsia"/>
          <w:kern w:val="24"/>
          <w:sz w:val="22"/>
          <w:szCs w:val="22"/>
        </w:rPr>
        <w:t>その後パブリックコメントを</w:t>
      </w:r>
      <w:r w:rsidR="00A42451">
        <w:rPr>
          <w:rFonts w:ascii="ＭＳ 明朝" w:eastAsia="ＭＳ 明朝" w:hAnsi="ＭＳ 明朝" w:cstheme="minorBidi" w:hint="eastAsia"/>
          <w:kern w:val="24"/>
          <w:sz w:val="22"/>
          <w:szCs w:val="22"/>
        </w:rPr>
        <w:t>受け一部対象物質が見直され</w:t>
      </w:r>
      <w:r>
        <w:rPr>
          <w:rFonts w:ascii="ＭＳ 明朝" w:eastAsia="ＭＳ 明朝" w:hAnsi="ＭＳ 明朝" w:cstheme="minorBidi" w:hint="eastAsia"/>
          <w:kern w:val="24"/>
          <w:sz w:val="22"/>
          <w:szCs w:val="22"/>
        </w:rPr>
        <w:t>、改正政令において649物質が指定された。</w:t>
      </w:r>
    </w:p>
    <w:p w14:paraId="42A68E3D" w14:textId="77777777" w:rsidR="00314009" w:rsidRPr="00A27D1A" w:rsidRDefault="00314009" w:rsidP="00314009">
      <w:pPr>
        <w:pStyle w:val="Web"/>
        <w:spacing w:before="0" w:beforeAutospacing="0" w:after="0" w:afterAutospacing="0"/>
        <w:ind w:leftChars="100" w:left="210" w:firstLineChars="100" w:firstLine="220"/>
        <w:rPr>
          <w:rFonts w:ascii="ＭＳ 明朝" w:eastAsia="ＭＳ 明朝" w:hAnsi="ＭＳ 明朝" w:cstheme="minorBidi"/>
          <w:kern w:val="24"/>
          <w:sz w:val="22"/>
          <w:szCs w:val="22"/>
        </w:rPr>
      </w:pPr>
      <w:r>
        <w:rPr>
          <w:rFonts w:ascii="ＭＳ 明朝" w:eastAsia="ＭＳ 明朝" w:hAnsi="ＭＳ 明朝" w:cstheme="minorBidi" w:hint="eastAsia"/>
          <w:kern w:val="24"/>
          <w:sz w:val="22"/>
          <w:szCs w:val="22"/>
        </w:rPr>
        <w:t>また</w:t>
      </w:r>
      <w:r w:rsidRPr="00A27D1A">
        <w:rPr>
          <w:rFonts w:ascii="ＭＳ 明朝" w:eastAsia="ＭＳ 明朝" w:hAnsi="ＭＳ 明朝" w:cstheme="minorBidi" w:hint="eastAsia"/>
          <w:kern w:val="24"/>
          <w:sz w:val="22"/>
          <w:szCs w:val="22"/>
        </w:rPr>
        <w:t>、令和</w:t>
      </w:r>
      <w:r>
        <w:rPr>
          <w:rFonts w:ascii="ＭＳ 明朝" w:eastAsia="ＭＳ 明朝" w:hAnsi="ＭＳ 明朝" w:cstheme="minorBidi" w:hint="eastAsia"/>
          <w:kern w:val="24"/>
          <w:sz w:val="22"/>
          <w:szCs w:val="22"/>
        </w:rPr>
        <w:t>２</w:t>
      </w:r>
      <w:r w:rsidRPr="00A27D1A">
        <w:rPr>
          <w:rFonts w:ascii="ＭＳ 明朝" w:eastAsia="ＭＳ 明朝" w:hAnsi="ＭＳ 明朝" w:cstheme="minorBidi" w:hint="eastAsia"/>
          <w:kern w:val="24"/>
          <w:sz w:val="22"/>
          <w:szCs w:val="22"/>
        </w:rPr>
        <w:t>年</w:t>
      </w:r>
      <w:r w:rsidRPr="001649F0">
        <w:rPr>
          <w:rFonts w:ascii="ＭＳ 明朝" w:eastAsia="ＭＳ 明朝" w:hAnsi="ＭＳ 明朝" w:cstheme="minorBidi" w:hint="eastAsia"/>
          <w:kern w:val="24"/>
          <w:sz w:val="22"/>
          <w:szCs w:val="22"/>
        </w:rPr>
        <w:t>（2020年）</w:t>
      </w:r>
      <w:r>
        <w:rPr>
          <w:rFonts w:ascii="ＭＳ 明朝" w:eastAsia="ＭＳ 明朝" w:hAnsi="ＭＳ 明朝" w:cstheme="minorBidi" w:hint="eastAsia"/>
          <w:kern w:val="24"/>
          <w:sz w:val="22"/>
          <w:szCs w:val="22"/>
        </w:rPr>
        <w:t>の指定化学</w:t>
      </w:r>
      <w:r w:rsidRPr="00A27D1A">
        <w:rPr>
          <w:rFonts w:ascii="ＭＳ 明朝" w:eastAsia="ＭＳ 明朝" w:hAnsi="ＭＳ 明朝" w:cstheme="minorBidi" w:hint="eastAsia"/>
          <w:kern w:val="24"/>
          <w:sz w:val="22"/>
          <w:szCs w:val="22"/>
        </w:rPr>
        <w:t>物質見直しにおいて除外候補となった物質のうち、有害性の観点からは選定されたもののばく露量の観点から除外候補とされた21物質について、直近</w:t>
      </w:r>
      <w:r>
        <w:rPr>
          <w:rFonts w:ascii="ＭＳ 明朝" w:eastAsia="ＭＳ 明朝" w:hAnsi="ＭＳ 明朝" w:cstheme="minorBidi" w:hint="eastAsia"/>
          <w:kern w:val="24"/>
          <w:sz w:val="22"/>
          <w:szCs w:val="22"/>
        </w:rPr>
        <w:t>５</w:t>
      </w:r>
      <w:r w:rsidRPr="00A27D1A">
        <w:rPr>
          <w:rFonts w:ascii="ＭＳ 明朝" w:eastAsia="ＭＳ 明朝" w:hAnsi="ＭＳ 明朝" w:cstheme="minorBidi" w:hint="eastAsia"/>
          <w:kern w:val="24"/>
          <w:sz w:val="22"/>
          <w:szCs w:val="22"/>
        </w:rPr>
        <w:t>年間</w:t>
      </w:r>
      <w:r>
        <w:rPr>
          <w:rFonts w:ascii="ＭＳ 明朝" w:eastAsia="ＭＳ 明朝" w:hAnsi="ＭＳ 明朝" w:cstheme="minorBidi" w:hint="eastAsia"/>
          <w:kern w:val="24"/>
          <w:sz w:val="22"/>
          <w:szCs w:val="22"/>
        </w:rPr>
        <w:t>に</w:t>
      </w:r>
      <w:r w:rsidRPr="00A27D1A">
        <w:rPr>
          <w:rFonts w:ascii="ＭＳ 明朝" w:eastAsia="ＭＳ 明朝" w:hAnsi="ＭＳ 明朝" w:cstheme="minorBidi" w:hint="eastAsia"/>
          <w:kern w:val="24"/>
          <w:sz w:val="22"/>
          <w:szCs w:val="22"/>
        </w:rPr>
        <w:t>府</w:t>
      </w:r>
      <w:r>
        <w:rPr>
          <w:rFonts w:ascii="ＭＳ 明朝" w:eastAsia="ＭＳ 明朝" w:hAnsi="ＭＳ 明朝" w:cstheme="minorBidi" w:hint="eastAsia"/>
          <w:kern w:val="24"/>
          <w:sz w:val="22"/>
          <w:szCs w:val="22"/>
        </w:rPr>
        <w:t>内で排出実績があったのは２物質であった</w:t>
      </w:r>
      <w:r w:rsidRPr="00A27D1A">
        <w:rPr>
          <w:rFonts w:ascii="ＭＳ 明朝" w:eastAsia="ＭＳ 明朝" w:hAnsi="ＭＳ 明朝" w:cstheme="minorBidi" w:hint="eastAsia"/>
          <w:kern w:val="24"/>
          <w:sz w:val="22"/>
          <w:szCs w:val="22"/>
        </w:rPr>
        <w:t>。</w:t>
      </w:r>
      <w:r>
        <w:rPr>
          <w:rFonts w:ascii="ＭＳ 明朝" w:eastAsia="ＭＳ 明朝" w:hAnsi="ＭＳ 明朝" w:cstheme="minorBidi" w:hint="eastAsia"/>
          <w:kern w:val="24"/>
          <w:sz w:val="22"/>
          <w:szCs w:val="22"/>
        </w:rPr>
        <w:t>これらの</w:t>
      </w:r>
      <w:r w:rsidRPr="00A27D1A">
        <w:rPr>
          <w:rFonts w:ascii="ＭＳ 明朝" w:eastAsia="ＭＳ 明朝" w:hAnsi="ＭＳ 明朝" w:cstheme="minorBidi" w:hint="eastAsia"/>
          <w:kern w:val="24"/>
          <w:sz w:val="22"/>
          <w:szCs w:val="22"/>
        </w:rPr>
        <w:t>排出</w:t>
      </w:r>
      <w:r>
        <w:rPr>
          <w:rFonts w:ascii="ＭＳ 明朝" w:eastAsia="ＭＳ 明朝" w:hAnsi="ＭＳ 明朝" w:cstheme="minorBidi" w:hint="eastAsia"/>
          <w:kern w:val="24"/>
          <w:sz w:val="22"/>
          <w:szCs w:val="22"/>
        </w:rPr>
        <w:t>量は表Ⅶ－</w:t>
      </w:r>
      <w:r w:rsidRPr="009801BF">
        <w:rPr>
          <w:rFonts w:ascii="ＭＳ 明朝" w:eastAsia="ＭＳ 明朝" w:hAnsi="ＭＳ 明朝" w:cstheme="minorBidi" w:hint="eastAsia"/>
          <w:kern w:val="24"/>
          <w:sz w:val="22"/>
          <w:szCs w:val="22"/>
        </w:rPr>
        <w:t>６</w:t>
      </w:r>
      <w:r>
        <w:rPr>
          <w:rFonts w:ascii="ＭＳ 明朝" w:eastAsia="ＭＳ 明朝" w:hAnsi="ＭＳ 明朝" w:cstheme="minorBidi" w:hint="eastAsia"/>
          <w:kern w:val="24"/>
          <w:sz w:val="22"/>
          <w:szCs w:val="22"/>
        </w:rPr>
        <w:t>のとおり</w:t>
      </w:r>
      <w:r w:rsidRPr="00A27D1A">
        <w:rPr>
          <w:rFonts w:ascii="ＭＳ 明朝" w:eastAsia="ＭＳ 明朝" w:hAnsi="ＭＳ 明朝" w:cstheme="minorBidi" w:hint="eastAsia"/>
          <w:kern w:val="24"/>
          <w:sz w:val="22"/>
          <w:szCs w:val="22"/>
        </w:rPr>
        <w:t>、2-エチルヘキサン酸は18.1kg/年、2-ターシャリーブチル</w:t>
      </w:r>
      <w:r>
        <w:rPr>
          <w:rFonts w:ascii="ＭＳ 明朝" w:eastAsia="ＭＳ 明朝" w:hAnsi="ＭＳ 明朝" w:cstheme="minorBidi" w:hint="eastAsia"/>
          <w:kern w:val="24"/>
          <w:sz w:val="22"/>
          <w:szCs w:val="22"/>
        </w:rPr>
        <w:t>-</w:t>
      </w:r>
      <w:r w:rsidRPr="00A27D1A">
        <w:rPr>
          <w:rFonts w:ascii="ＭＳ 明朝" w:eastAsia="ＭＳ 明朝" w:hAnsi="ＭＳ 明朝" w:cstheme="minorBidi" w:hint="eastAsia"/>
          <w:kern w:val="24"/>
          <w:sz w:val="22"/>
          <w:szCs w:val="22"/>
        </w:rPr>
        <w:t>5-メチルフェノールは１事業者のみ</w:t>
      </w:r>
      <w:r>
        <w:rPr>
          <w:rFonts w:ascii="ＭＳ 明朝" w:eastAsia="ＭＳ 明朝" w:hAnsi="ＭＳ 明朝" w:cstheme="minorBidi" w:hint="eastAsia"/>
          <w:kern w:val="24"/>
          <w:sz w:val="22"/>
          <w:szCs w:val="22"/>
        </w:rPr>
        <w:t>の</w:t>
      </w:r>
      <w:r w:rsidRPr="00A27D1A">
        <w:rPr>
          <w:rFonts w:ascii="ＭＳ 明朝" w:eastAsia="ＭＳ 明朝" w:hAnsi="ＭＳ 明朝" w:cstheme="minorBidi" w:hint="eastAsia"/>
          <w:kern w:val="24"/>
          <w:sz w:val="22"/>
          <w:szCs w:val="22"/>
        </w:rPr>
        <w:t>取扱</w:t>
      </w:r>
      <w:r>
        <w:rPr>
          <w:rFonts w:ascii="ＭＳ 明朝" w:eastAsia="ＭＳ 明朝" w:hAnsi="ＭＳ 明朝" w:cstheme="minorBidi" w:hint="eastAsia"/>
          <w:kern w:val="24"/>
          <w:sz w:val="22"/>
          <w:szCs w:val="22"/>
        </w:rPr>
        <w:t>いで</w:t>
      </w:r>
      <w:r w:rsidRPr="00A27D1A">
        <w:rPr>
          <w:rFonts w:ascii="ＭＳ 明朝" w:eastAsia="ＭＳ 明朝" w:hAnsi="ＭＳ 明朝" w:cstheme="minorBidi" w:hint="eastAsia"/>
          <w:kern w:val="24"/>
          <w:sz w:val="22"/>
          <w:szCs w:val="22"/>
        </w:rPr>
        <w:t>132kg/年</w:t>
      </w:r>
      <w:r>
        <w:rPr>
          <w:rFonts w:ascii="ＭＳ 明朝" w:eastAsia="ＭＳ 明朝" w:hAnsi="ＭＳ 明朝" w:cstheme="minorBidi" w:hint="eastAsia"/>
          <w:kern w:val="24"/>
          <w:sz w:val="22"/>
          <w:szCs w:val="22"/>
        </w:rPr>
        <w:t>であり</w:t>
      </w:r>
      <w:r w:rsidRPr="00A27D1A">
        <w:rPr>
          <w:rFonts w:ascii="ＭＳ 明朝" w:eastAsia="ＭＳ 明朝" w:hAnsi="ＭＳ 明朝" w:cstheme="minorBidi" w:hint="eastAsia"/>
          <w:kern w:val="24"/>
          <w:sz w:val="22"/>
          <w:szCs w:val="22"/>
        </w:rPr>
        <w:t>、</w:t>
      </w:r>
      <w:r>
        <w:rPr>
          <w:rFonts w:ascii="ＭＳ 明朝" w:eastAsia="ＭＳ 明朝" w:hAnsi="ＭＳ 明朝" w:cstheme="minorBidi" w:hint="eastAsia"/>
          <w:kern w:val="24"/>
          <w:sz w:val="22"/>
          <w:szCs w:val="22"/>
        </w:rPr>
        <w:t>いずれも</w:t>
      </w:r>
      <w:r w:rsidRPr="00A27D1A">
        <w:rPr>
          <w:rFonts w:ascii="ＭＳ 明朝" w:eastAsia="ＭＳ 明朝" w:hAnsi="ＭＳ 明朝" w:cstheme="minorBidi" w:hint="eastAsia"/>
          <w:kern w:val="24"/>
          <w:sz w:val="22"/>
          <w:szCs w:val="22"/>
        </w:rPr>
        <w:t>大阪府</w:t>
      </w:r>
      <w:r>
        <w:rPr>
          <w:rFonts w:ascii="ＭＳ 明朝" w:eastAsia="ＭＳ 明朝" w:hAnsi="ＭＳ 明朝" w:cstheme="minorBidi" w:hint="eastAsia"/>
          <w:kern w:val="24"/>
          <w:sz w:val="22"/>
          <w:szCs w:val="22"/>
        </w:rPr>
        <w:t>内</w:t>
      </w:r>
      <w:r w:rsidRPr="00A27D1A">
        <w:rPr>
          <w:rFonts w:ascii="ＭＳ 明朝" w:eastAsia="ＭＳ 明朝" w:hAnsi="ＭＳ 明朝" w:cstheme="minorBidi" w:hint="eastAsia"/>
          <w:kern w:val="24"/>
          <w:sz w:val="22"/>
          <w:szCs w:val="22"/>
        </w:rPr>
        <w:t>の排出量が多い状況にはない。</w:t>
      </w:r>
    </w:p>
    <w:p w14:paraId="0AABA264" w14:textId="77777777" w:rsidR="00314009" w:rsidRDefault="00314009" w:rsidP="00314009">
      <w:pPr>
        <w:pStyle w:val="Web"/>
        <w:suppressLineNumbers/>
        <w:spacing w:before="0" w:beforeAutospacing="0" w:after="0" w:afterAutospacing="0"/>
        <w:rPr>
          <w:rFonts w:ascii="ＭＳ 明朝" w:eastAsia="ＭＳ 明朝" w:hAnsi="ＭＳ 明朝" w:cstheme="minorBidi"/>
          <w:kern w:val="24"/>
          <w:sz w:val="22"/>
          <w:szCs w:val="22"/>
        </w:rPr>
      </w:pPr>
    </w:p>
    <w:p w14:paraId="75817CD7" w14:textId="77777777" w:rsidR="00314009" w:rsidRPr="00446F15" w:rsidRDefault="00314009" w:rsidP="00314009">
      <w:pPr>
        <w:pStyle w:val="Web"/>
        <w:suppressLineNumbers/>
        <w:spacing w:before="0" w:beforeAutospacing="0" w:after="0" w:afterAutospacing="0" w:line="240" w:lineRule="exact"/>
        <w:ind w:firstLineChars="100" w:firstLine="220"/>
        <w:jc w:val="center"/>
        <w:rPr>
          <w:rFonts w:cstheme="minorBidi"/>
          <w:kern w:val="24"/>
          <w:sz w:val="22"/>
          <w:szCs w:val="22"/>
        </w:rPr>
      </w:pPr>
      <w:r w:rsidRPr="00446F15">
        <w:rPr>
          <w:rFonts w:cstheme="minorBidi" w:hint="eastAsia"/>
          <w:kern w:val="24"/>
          <w:sz w:val="22"/>
          <w:szCs w:val="22"/>
        </w:rPr>
        <w:t>表Ⅶ－</w:t>
      </w:r>
      <w:r w:rsidRPr="00A11361">
        <w:rPr>
          <w:rFonts w:cstheme="minorBidi" w:hint="eastAsia"/>
          <w:kern w:val="24"/>
          <w:sz w:val="22"/>
          <w:szCs w:val="22"/>
        </w:rPr>
        <w:t>６</w:t>
      </w:r>
      <w:r w:rsidRPr="00446F15">
        <w:rPr>
          <w:rFonts w:cstheme="minorBidi" w:hint="eastAsia"/>
          <w:kern w:val="24"/>
          <w:sz w:val="22"/>
          <w:szCs w:val="22"/>
        </w:rPr>
        <w:t xml:space="preserve">　除外候補となった物質に係る排出量等</w:t>
      </w:r>
    </w:p>
    <w:p w14:paraId="039F2BE3" w14:textId="77777777" w:rsidR="00314009" w:rsidRPr="00A27D1A" w:rsidRDefault="00314009" w:rsidP="00314009">
      <w:pPr>
        <w:pStyle w:val="Web"/>
        <w:suppressLineNumbers/>
        <w:spacing w:before="0" w:beforeAutospacing="0" w:after="0" w:afterAutospacing="0" w:line="240" w:lineRule="exact"/>
        <w:ind w:rightChars="201" w:right="422" w:firstLineChars="800" w:firstLine="1760"/>
        <w:jc w:val="right"/>
        <w:rPr>
          <w:rFonts w:ascii="ＭＳ 明朝" w:eastAsia="ＭＳ 明朝" w:hAnsi="ＭＳ 明朝" w:cstheme="minorBidi"/>
          <w:kern w:val="24"/>
          <w:sz w:val="22"/>
          <w:szCs w:val="22"/>
        </w:rPr>
      </w:pPr>
      <w:r>
        <w:rPr>
          <w:rFonts w:ascii="ＭＳ 明朝" w:eastAsia="ＭＳ 明朝" w:hAnsi="ＭＳ 明朝" w:cstheme="minorBidi" w:hint="eastAsia"/>
          <w:kern w:val="24"/>
          <w:sz w:val="22"/>
          <w:szCs w:val="22"/>
        </w:rPr>
        <w:t>（単位：kg/年）</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253"/>
        <w:gridCol w:w="1275"/>
        <w:gridCol w:w="1134"/>
        <w:gridCol w:w="1127"/>
      </w:tblGrid>
      <w:tr w:rsidR="00314009" w:rsidRPr="00D95874" w14:paraId="55B0EA1A" w14:textId="77777777" w:rsidTr="00FD02E0">
        <w:tc>
          <w:tcPr>
            <w:tcW w:w="850" w:type="dxa"/>
            <w:vMerge w:val="restart"/>
            <w:vAlign w:val="center"/>
          </w:tcPr>
          <w:p w14:paraId="0C63469C" w14:textId="77777777" w:rsidR="00314009" w:rsidRPr="00D95874" w:rsidRDefault="00314009" w:rsidP="00FD02E0">
            <w:pPr>
              <w:pStyle w:val="Web"/>
              <w:suppressLineNumbers/>
              <w:spacing w:before="0" w:beforeAutospacing="0" w:after="0" w:afterAutospacing="0" w:line="280" w:lineRule="exact"/>
              <w:jc w:val="center"/>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号番号</w:t>
            </w:r>
          </w:p>
        </w:tc>
        <w:tc>
          <w:tcPr>
            <w:tcW w:w="4253" w:type="dxa"/>
            <w:vMerge w:val="restart"/>
            <w:vAlign w:val="center"/>
          </w:tcPr>
          <w:p w14:paraId="5798896A" w14:textId="77777777" w:rsidR="00314009" w:rsidRPr="00D95874" w:rsidRDefault="00314009" w:rsidP="00FD02E0">
            <w:pPr>
              <w:pStyle w:val="Web"/>
              <w:suppressLineNumbers/>
              <w:spacing w:before="0" w:beforeAutospacing="0" w:after="0" w:afterAutospacing="0" w:line="280" w:lineRule="exact"/>
              <w:jc w:val="center"/>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物質名</w:t>
            </w:r>
          </w:p>
        </w:tc>
        <w:tc>
          <w:tcPr>
            <w:tcW w:w="3536" w:type="dxa"/>
            <w:gridSpan w:val="3"/>
          </w:tcPr>
          <w:p w14:paraId="11DC90EF" w14:textId="77777777" w:rsidR="00314009" w:rsidRPr="00D95874" w:rsidRDefault="00314009" w:rsidP="00FD02E0">
            <w:pPr>
              <w:pStyle w:val="Web"/>
              <w:suppressLineNumbers/>
              <w:spacing w:before="0" w:beforeAutospacing="0" w:after="0" w:afterAutospacing="0" w:line="280" w:lineRule="exact"/>
              <w:jc w:val="center"/>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2014-2018年度平均</w:t>
            </w:r>
          </w:p>
        </w:tc>
      </w:tr>
      <w:tr w:rsidR="00314009" w:rsidRPr="00D95874" w14:paraId="338FFA03" w14:textId="77777777" w:rsidTr="00FD02E0">
        <w:tc>
          <w:tcPr>
            <w:tcW w:w="850" w:type="dxa"/>
            <w:vMerge/>
          </w:tcPr>
          <w:p w14:paraId="7F11DA02" w14:textId="77777777" w:rsidR="00314009" w:rsidRPr="00D95874" w:rsidRDefault="00314009" w:rsidP="00FD02E0">
            <w:pPr>
              <w:pStyle w:val="Web"/>
              <w:suppressLineNumbers/>
              <w:spacing w:before="0" w:beforeAutospacing="0" w:after="0" w:afterAutospacing="0" w:line="280" w:lineRule="exact"/>
              <w:rPr>
                <w:rFonts w:ascii="ＭＳ 明朝" w:eastAsia="ＭＳ 明朝" w:hAnsi="ＭＳ 明朝" w:cstheme="minorBidi"/>
                <w:kern w:val="24"/>
                <w:sz w:val="20"/>
                <w:szCs w:val="22"/>
              </w:rPr>
            </w:pPr>
          </w:p>
        </w:tc>
        <w:tc>
          <w:tcPr>
            <w:tcW w:w="4253" w:type="dxa"/>
            <w:vMerge/>
          </w:tcPr>
          <w:p w14:paraId="6AE57483" w14:textId="77777777" w:rsidR="00314009" w:rsidRPr="00D95874" w:rsidRDefault="00314009" w:rsidP="00FD02E0">
            <w:pPr>
              <w:pStyle w:val="Web"/>
              <w:suppressLineNumbers/>
              <w:spacing w:before="0" w:beforeAutospacing="0" w:after="0" w:afterAutospacing="0" w:line="280" w:lineRule="exact"/>
              <w:rPr>
                <w:rFonts w:ascii="ＭＳ 明朝" w:eastAsia="ＭＳ 明朝" w:hAnsi="ＭＳ 明朝" w:cstheme="minorBidi"/>
                <w:kern w:val="24"/>
                <w:sz w:val="20"/>
                <w:szCs w:val="22"/>
              </w:rPr>
            </w:pPr>
          </w:p>
        </w:tc>
        <w:tc>
          <w:tcPr>
            <w:tcW w:w="1275" w:type="dxa"/>
          </w:tcPr>
          <w:p w14:paraId="7FB3B41B" w14:textId="77777777" w:rsidR="00314009" w:rsidRPr="00D95874" w:rsidRDefault="00314009" w:rsidP="00FD02E0">
            <w:pPr>
              <w:pStyle w:val="Web"/>
              <w:suppressLineNumbers/>
              <w:spacing w:before="0" w:beforeAutospacing="0" w:after="0" w:afterAutospacing="0" w:line="280" w:lineRule="exact"/>
              <w:jc w:val="center"/>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全国</w:t>
            </w:r>
          </w:p>
        </w:tc>
        <w:tc>
          <w:tcPr>
            <w:tcW w:w="2261" w:type="dxa"/>
            <w:gridSpan w:val="2"/>
          </w:tcPr>
          <w:p w14:paraId="2C116D04" w14:textId="77777777" w:rsidR="00314009" w:rsidRPr="00D95874" w:rsidRDefault="00314009" w:rsidP="00FD02E0">
            <w:pPr>
              <w:pStyle w:val="Web"/>
              <w:suppressLineNumbers/>
              <w:spacing w:before="0" w:beforeAutospacing="0" w:after="0" w:afterAutospacing="0" w:line="280" w:lineRule="exact"/>
              <w:jc w:val="center"/>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大阪府</w:t>
            </w:r>
          </w:p>
        </w:tc>
      </w:tr>
      <w:tr w:rsidR="00314009" w:rsidRPr="00D95874" w14:paraId="161105E3" w14:textId="77777777" w:rsidTr="00FD02E0">
        <w:tc>
          <w:tcPr>
            <w:tcW w:w="850" w:type="dxa"/>
            <w:vMerge/>
          </w:tcPr>
          <w:p w14:paraId="35770A79" w14:textId="77777777" w:rsidR="00314009" w:rsidRPr="00D95874" w:rsidRDefault="00314009" w:rsidP="00FD02E0">
            <w:pPr>
              <w:pStyle w:val="Web"/>
              <w:suppressLineNumbers/>
              <w:spacing w:before="0" w:beforeAutospacing="0" w:after="0" w:afterAutospacing="0" w:line="280" w:lineRule="exact"/>
              <w:rPr>
                <w:rFonts w:ascii="ＭＳ 明朝" w:eastAsia="ＭＳ 明朝" w:hAnsi="ＭＳ 明朝" w:cstheme="minorBidi"/>
                <w:kern w:val="24"/>
                <w:sz w:val="20"/>
                <w:szCs w:val="22"/>
              </w:rPr>
            </w:pPr>
          </w:p>
        </w:tc>
        <w:tc>
          <w:tcPr>
            <w:tcW w:w="4253" w:type="dxa"/>
            <w:vMerge/>
          </w:tcPr>
          <w:p w14:paraId="32D9A571" w14:textId="77777777" w:rsidR="00314009" w:rsidRPr="00D95874" w:rsidRDefault="00314009" w:rsidP="00FD02E0">
            <w:pPr>
              <w:pStyle w:val="Web"/>
              <w:suppressLineNumbers/>
              <w:spacing w:before="0" w:beforeAutospacing="0" w:after="0" w:afterAutospacing="0" w:line="280" w:lineRule="exact"/>
              <w:rPr>
                <w:rFonts w:ascii="ＭＳ 明朝" w:eastAsia="ＭＳ 明朝" w:hAnsi="ＭＳ 明朝" w:cstheme="minorBidi"/>
                <w:kern w:val="24"/>
                <w:sz w:val="20"/>
                <w:szCs w:val="22"/>
              </w:rPr>
            </w:pPr>
          </w:p>
        </w:tc>
        <w:tc>
          <w:tcPr>
            <w:tcW w:w="1275" w:type="dxa"/>
          </w:tcPr>
          <w:p w14:paraId="62AC9F97" w14:textId="77777777" w:rsidR="00314009" w:rsidRPr="00D95874" w:rsidRDefault="00314009" w:rsidP="00FD02E0">
            <w:pPr>
              <w:pStyle w:val="Web"/>
              <w:suppressLineNumbers/>
              <w:spacing w:before="0" w:beforeAutospacing="0" w:after="0" w:afterAutospacing="0" w:line="280" w:lineRule="exact"/>
              <w:jc w:val="center"/>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排出量</w:t>
            </w:r>
          </w:p>
        </w:tc>
        <w:tc>
          <w:tcPr>
            <w:tcW w:w="1134" w:type="dxa"/>
          </w:tcPr>
          <w:p w14:paraId="13733EE5" w14:textId="77777777" w:rsidR="00314009" w:rsidRPr="00D95874" w:rsidRDefault="00314009" w:rsidP="00FD02E0">
            <w:pPr>
              <w:pStyle w:val="Web"/>
              <w:suppressLineNumbers/>
              <w:spacing w:before="0" w:beforeAutospacing="0" w:after="0" w:afterAutospacing="0" w:line="280" w:lineRule="exact"/>
              <w:jc w:val="center"/>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事業所数</w:t>
            </w:r>
          </w:p>
        </w:tc>
        <w:tc>
          <w:tcPr>
            <w:tcW w:w="1127" w:type="dxa"/>
          </w:tcPr>
          <w:p w14:paraId="4740A544" w14:textId="77777777" w:rsidR="00314009" w:rsidRPr="00D95874" w:rsidRDefault="00314009" w:rsidP="00FD02E0">
            <w:pPr>
              <w:pStyle w:val="Web"/>
              <w:suppressLineNumbers/>
              <w:spacing w:before="0" w:beforeAutospacing="0" w:after="0" w:afterAutospacing="0" w:line="280" w:lineRule="exact"/>
              <w:jc w:val="center"/>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排出量</w:t>
            </w:r>
          </w:p>
        </w:tc>
      </w:tr>
      <w:tr w:rsidR="00314009" w:rsidRPr="00D95874" w14:paraId="6C431E22" w14:textId="77777777" w:rsidTr="00FD02E0">
        <w:tc>
          <w:tcPr>
            <w:tcW w:w="850" w:type="dxa"/>
          </w:tcPr>
          <w:p w14:paraId="261B8353" w14:textId="77777777" w:rsidR="00314009" w:rsidRPr="00D95874" w:rsidRDefault="00314009" w:rsidP="00FD02E0">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51</w:t>
            </w:r>
          </w:p>
        </w:tc>
        <w:tc>
          <w:tcPr>
            <w:tcW w:w="4253" w:type="dxa"/>
          </w:tcPr>
          <w:p w14:paraId="0889C0ED" w14:textId="77777777" w:rsidR="00314009" w:rsidRPr="00D95874" w:rsidRDefault="00314009" w:rsidP="00FD02E0">
            <w:pPr>
              <w:pStyle w:val="Web"/>
              <w:suppressLineNumbers/>
              <w:spacing w:before="0" w:beforeAutospacing="0" w:after="0" w:afterAutospacing="0" w:line="280" w:lineRule="exac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2-エチルヘキサン酸</w:t>
            </w:r>
          </w:p>
        </w:tc>
        <w:tc>
          <w:tcPr>
            <w:tcW w:w="1275" w:type="dxa"/>
          </w:tcPr>
          <w:p w14:paraId="27BAF94C" w14:textId="77777777" w:rsidR="00314009" w:rsidRPr="00D95874" w:rsidRDefault="00314009" w:rsidP="00FD02E0">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486.0</w:t>
            </w:r>
          </w:p>
        </w:tc>
        <w:tc>
          <w:tcPr>
            <w:tcW w:w="1134" w:type="dxa"/>
          </w:tcPr>
          <w:p w14:paraId="4AFAB119" w14:textId="77777777" w:rsidR="00314009" w:rsidRPr="00D95874" w:rsidRDefault="00314009" w:rsidP="00FD02E0">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2.8</w:t>
            </w:r>
          </w:p>
        </w:tc>
        <w:tc>
          <w:tcPr>
            <w:tcW w:w="1127" w:type="dxa"/>
          </w:tcPr>
          <w:p w14:paraId="0E68F9C8" w14:textId="77777777" w:rsidR="00314009" w:rsidRPr="00D95874" w:rsidRDefault="00314009" w:rsidP="00FD02E0">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18.1</w:t>
            </w:r>
          </w:p>
        </w:tc>
      </w:tr>
      <w:tr w:rsidR="00314009" w:rsidRPr="00D95874" w14:paraId="69FA8D20" w14:textId="77777777" w:rsidTr="00FD02E0">
        <w:tc>
          <w:tcPr>
            <w:tcW w:w="850" w:type="dxa"/>
          </w:tcPr>
          <w:p w14:paraId="65E7EC32" w14:textId="77777777" w:rsidR="00314009" w:rsidRPr="00D95874" w:rsidRDefault="00314009" w:rsidP="00FD02E0">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373</w:t>
            </w:r>
          </w:p>
        </w:tc>
        <w:tc>
          <w:tcPr>
            <w:tcW w:w="4253" w:type="dxa"/>
          </w:tcPr>
          <w:p w14:paraId="0D5D1F19" w14:textId="77777777" w:rsidR="00314009" w:rsidRPr="00D95874" w:rsidRDefault="00314009" w:rsidP="00FD02E0">
            <w:pPr>
              <w:pStyle w:val="Web"/>
              <w:suppressLineNumbers/>
              <w:spacing w:before="0" w:beforeAutospacing="0" w:after="0" w:afterAutospacing="0" w:line="280" w:lineRule="exac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2-ターシャリーブチル-5-メチルフェノール</w:t>
            </w:r>
          </w:p>
        </w:tc>
        <w:tc>
          <w:tcPr>
            <w:tcW w:w="1275" w:type="dxa"/>
          </w:tcPr>
          <w:p w14:paraId="487EA8E5" w14:textId="77777777" w:rsidR="00314009" w:rsidRPr="00D95874" w:rsidRDefault="00314009" w:rsidP="00FD02E0">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133.2</w:t>
            </w:r>
          </w:p>
        </w:tc>
        <w:tc>
          <w:tcPr>
            <w:tcW w:w="1134" w:type="dxa"/>
          </w:tcPr>
          <w:p w14:paraId="3E22367A" w14:textId="77777777" w:rsidR="00314009" w:rsidRPr="00D95874" w:rsidRDefault="00314009" w:rsidP="00FD02E0">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1</w:t>
            </w:r>
            <w:r>
              <w:rPr>
                <w:rFonts w:ascii="ＭＳ 明朝" w:eastAsia="ＭＳ 明朝" w:hAnsi="ＭＳ 明朝" w:cstheme="minorBidi" w:hint="eastAsia"/>
                <w:kern w:val="24"/>
                <w:sz w:val="20"/>
                <w:szCs w:val="22"/>
              </w:rPr>
              <w:t>.0</w:t>
            </w:r>
          </w:p>
        </w:tc>
        <w:tc>
          <w:tcPr>
            <w:tcW w:w="1127" w:type="dxa"/>
          </w:tcPr>
          <w:p w14:paraId="4190C5A1" w14:textId="77777777" w:rsidR="00314009" w:rsidRPr="00D95874" w:rsidRDefault="00314009" w:rsidP="00FD02E0">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132</w:t>
            </w:r>
            <w:r>
              <w:rPr>
                <w:rFonts w:ascii="ＭＳ 明朝" w:eastAsia="ＭＳ 明朝" w:hAnsi="ＭＳ 明朝" w:cstheme="minorBidi" w:hint="eastAsia"/>
                <w:kern w:val="24"/>
                <w:sz w:val="20"/>
                <w:szCs w:val="22"/>
              </w:rPr>
              <w:t>.0</w:t>
            </w:r>
          </w:p>
        </w:tc>
      </w:tr>
      <w:tr w:rsidR="00314009" w:rsidRPr="00D95874" w14:paraId="7314E727" w14:textId="77777777" w:rsidTr="00FD02E0">
        <w:tc>
          <w:tcPr>
            <w:tcW w:w="850" w:type="dxa"/>
          </w:tcPr>
          <w:p w14:paraId="4C04E415" w14:textId="77777777" w:rsidR="00314009" w:rsidRPr="00D95874" w:rsidRDefault="00314009" w:rsidP="00FD02E0">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w:t>
            </w:r>
          </w:p>
        </w:tc>
        <w:tc>
          <w:tcPr>
            <w:tcW w:w="4253" w:type="dxa"/>
          </w:tcPr>
          <w:p w14:paraId="72AEE333" w14:textId="77777777" w:rsidR="00314009" w:rsidRPr="00D95874" w:rsidRDefault="00314009" w:rsidP="00FD02E0">
            <w:pPr>
              <w:pStyle w:val="Web"/>
              <w:suppressLineNumbers/>
              <w:spacing w:before="0" w:beforeAutospacing="0" w:after="0" w:afterAutospacing="0" w:line="280" w:lineRule="exac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その他の19物質</w:t>
            </w:r>
          </w:p>
        </w:tc>
        <w:tc>
          <w:tcPr>
            <w:tcW w:w="1275" w:type="dxa"/>
          </w:tcPr>
          <w:p w14:paraId="3A4F191C" w14:textId="77777777" w:rsidR="00314009" w:rsidRPr="00D95874" w:rsidRDefault="00314009" w:rsidP="00FD02E0">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0～463</w:t>
            </w:r>
          </w:p>
        </w:tc>
        <w:tc>
          <w:tcPr>
            <w:tcW w:w="1134" w:type="dxa"/>
          </w:tcPr>
          <w:p w14:paraId="07830B23" w14:textId="77777777" w:rsidR="00314009" w:rsidRPr="00D95874" w:rsidRDefault="00314009" w:rsidP="00FD02E0">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0～1.4</w:t>
            </w:r>
          </w:p>
        </w:tc>
        <w:tc>
          <w:tcPr>
            <w:tcW w:w="1127" w:type="dxa"/>
          </w:tcPr>
          <w:p w14:paraId="494EE786" w14:textId="77777777" w:rsidR="00314009" w:rsidRPr="00D95874" w:rsidRDefault="00314009" w:rsidP="00FD02E0">
            <w:pPr>
              <w:pStyle w:val="Web"/>
              <w:suppressLineNumbers/>
              <w:spacing w:before="0" w:beforeAutospacing="0" w:after="0" w:afterAutospacing="0" w:line="280" w:lineRule="exact"/>
              <w:jc w:val="right"/>
              <w:rPr>
                <w:rFonts w:ascii="ＭＳ 明朝" w:eastAsia="ＭＳ 明朝" w:hAnsi="ＭＳ 明朝" w:cstheme="minorBidi"/>
                <w:kern w:val="24"/>
                <w:sz w:val="20"/>
                <w:szCs w:val="22"/>
              </w:rPr>
            </w:pPr>
            <w:r w:rsidRPr="00D95874">
              <w:rPr>
                <w:rFonts w:ascii="ＭＳ 明朝" w:eastAsia="ＭＳ 明朝" w:hAnsi="ＭＳ 明朝" w:cstheme="minorBidi" w:hint="eastAsia"/>
                <w:kern w:val="24"/>
                <w:sz w:val="20"/>
                <w:szCs w:val="22"/>
              </w:rPr>
              <w:t>0</w:t>
            </w:r>
          </w:p>
        </w:tc>
      </w:tr>
    </w:tbl>
    <w:p w14:paraId="03F4BD74" w14:textId="77777777" w:rsidR="00314009" w:rsidRDefault="00314009" w:rsidP="00314009">
      <w:pPr>
        <w:pStyle w:val="Web"/>
        <w:widowControl w:val="0"/>
        <w:spacing w:before="0" w:beforeAutospacing="0" w:after="0" w:afterAutospacing="0"/>
        <w:ind w:leftChars="100" w:left="210" w:firstLineChars="100" w:firstLine="220"/>
        <w:rPr>
          <w:rFonts w:ascii="ＭＳ 明朝" w:eastAsia="ＭＳ 明朝" w:hAnsi="ＭＳ 明朝" w:cstheme="minorBidi"/>
          <w:kern w:val="24"/>
          <w:sz w:val="22"/>
          <w:szCs w:val="22"/>
        </w:rPr>
      </w:pPr>
    </w:p>
    <w:p w14:paraId="5F14CF66" w14:textId="77777777" w:rsidR="00314009" w:rsidRPr="000D6487" w:rsidRDefault="00314009" w:rsidP="00314009">
      <w:pPr>
        <w:pStyle w:val="Web"/>
        <w:widowControl w:val="0"/>
        <w:spacing w:before="0" w:beforeAutospacing="0" w:after="0" w:afterAutospacing="0"/>
        <w:ind w:leftChars="100" w:left="210" w:firstLineChars="100" w:firstLine="220"/>
        <w:rPr>
          <w:rFonts w:ascii="ＭＳ 明朝" w:eastAsia="ＭＳ 明朝" w:hAnsi="ＭＳ 明朝" w:cstheme="minorBidi"/>
          <w:kern w:val="24"/>
          <w:sz w:val="22"/>
          <w:szCs w:val="22"/>
        </w:rPr>
      </w:pPr>
      <w:r w:rsidRPr="000D6487">
        <w:rPr>
          <w:rFonts w:ascii="ＭＳ 明朝" w:eastAsia="ＭＳ 明朝" w:hAnsi="ＭＳ 明朝" w:cstheme="minorBidi" w:hint="eastAsia"/>
          <w:kern w:val="24"/>
          <w:sz w:val="22"/>
          <w:szCs w:val="22"/>
        </w:rPr>
        <w:t>以上のことから、有害性の観点から選定される管理化学物質は、その選定基準を平成６年</w:t>
      </w:r>
      <w:r>
        <w:rPr>
          <w:rFonts w:ascii="ＭＳ 明朝" w:eastAsia="ＭＳ 明朝" w:hAnsi="ＭＳ 明朝" w:cstheme="minorBidi" w:hint="eastAsia"/>
          <w:kern w:val="24"/>
          <w:sz w:val="22"/>
          <w:szCs w:val="22"/>
        </w:rPr>
        <w:t>（1994年）</w:t>
      </w:r>
      <w:r w:rsidRPr="000D6487">
        <w:rPr>
          <w:rFonts w:ascii="ＭＳ 明朝" w:eastAsia="ＭＳ 明朝" w:hAnsi="ＭＳ 明朝" w:cstheme="minorBidi" w:hint="eastAsia"/>
          <w:kern w:val="24"/>
          <w:sz w:val="22"/>
          <w:szCs w:val="22"/>
        </w:rPr>
        <w:t>当時の知見から令和２年（2020年）の最新の科学的知見に基づく有害性評価に全面的に改めることにより、見直し後の指定化学物質とすることが適当である。</w:t>
      </w:r>
    </w:p>
    <w:p w14:paraId="3C65681A" w14:textId="77777777" w:rsidR="00314009" w:rsidRPr="00A27D1A" w:rsidRDefault="00314009" w:rsidP="00314009">
      <w:pPr>
        <w:pStyle w:val="Web"/>
        <w:spacing w:before="0" w:beforeAutospacing="0" w:after="0" w:afterAutospacing="0"/>
        <w:ind w:leftChars="100" w:left="210" w:firstLineChars="100" w:firstLine="220"/>
        <w:rPr>
          <w:rFonts w:ascii="ＭＳ 明朝" w:eastAsia="ＭＳ 明朝" w:hAnsi="ＭＳ 明朝" w:cstheme="minorBidi"/>
          <w:kern w:val="24"/>
          <w:sz w:val="22"/>
          <w:szCs w:val="22"/>
        </w:rPr>
      </w:pPr>
      <w:r w:rsidRPr="000D6487">
        <w:rPr>
          <w:rFonts w:ascii="ＭＳ 明朝" w:eastAsia="ＭＳ 明朝" w:hAnsi="ＭＳ 明朝" w:cstheme="minorBidi" w:hint="eastAsia"/>
          <w:kern w:val="24"/>
          <w:sz w:val="22"/>
          <w:szCs w:val="22"/>
        </w:rPr>
        <w:t>また、現行条例に引き続き、化管法</w:t>
      </w:r>
      <w:r w:rsidRPr="00A27D1A">
        <w:rPr>
          <w:rFonts w:ascii="ＭＳ 明朝" w:eastAsia="ＭＳ 明朝" w:hAnsi="ＭＳ 明朝" w:cstheme="minorBidi" w:hint="eastAsia"/>
          <w:kern w:val="24"/>
          <w:sz w:val="22"/>
          <w:szCs w:val="22"/>
        </w:rPr>
        <w:t>の第一種指定化学物質を条例の第一種管理化学物質に、同法の第二種指定化学物質を条例の第二種管理化学物質に位置づけるべき</w:t>
      </w:r>
      <w:r>
        <w:rPr>
          <w:rFonts w:ascii="ＭＳ 明朝" w:eastAsia="ＭＳ 明朝" w:hAnsi="ＭＳ 明朝" w:cstheme="minorBidi" w:hint="eastAsia"/>
          <w:kern w:val="24"/>
          <w:sz w:val="22"/>
          <w:szCs w:val="22"/>
        </w:rPr>
        <w:t>である</w:t>
      </w:r>
      <w:r w:rsidRPr="00A27D1A">
        <w:rPr>
          <w:rFonts w:ascii="ＭＳ 明朝" w:eastAsia="ＭＳ 明朝" w:hAnsi="ＭＳ 明朝" w:cstheme="minorBidi" w:hint="eastAsia"/>
          <w:kern w:val="24"/>
          <w:sz w:val="22"/>
          <w:szCs w:val="22"/>
        </w:rPr>
        <w:t>。</w:t>
      </w:r>
    </w:p>
    <w:p w14:paraId="19578471" w14:textId="77777777" w:rsidR="00314009" w:rsidRDefault="00314009" w:rsidP="00314009">
      <w:pPr>
        <w:pStyle w:val="Web"/>
        <w:spacing w:before="0" w:beforeAutospacing="0" w:after="0" w:afterAutospacing="0"/>
        <w:rPr>
          <w:rFonts w:ascii="ＭＳ 明朝" w:eastAsia="ＭＳ 明朝" w:hAnsi="ＭＳ 明朝" w:cstheme="minorBidi"/>
          <w:kern w:val="24"/>
          <w:sz w:val="22"/>
          <w:szCs w:val="22"/>
        </w:rPr>
      </w:pPr>
    </w:p>
    <w:p w14:paraId="4D80921B" w14:textId="77777777" w:rsidR="00314009" w:rsidRPr="00A27D1A" w:rsidRDefault="00314009" w:rsidP="00314009">
      <w:pPr>
        <w:pStyle w:val="Web"/>
        <w:spacing w:before="0" w:beforeAutospacing="0" w:after="0" w:afterAutospacing="0"/>
        <w:ind w:firstLineChars="100" w:firstLine="220"/>
        <w:rPr>
          <w:rFonts w:ascii="ＭＳ 明朝" w:eastAsia="ＭＳ 明朝" w:hAnsi="ＭＳ 明朝" w:cstheme="minorBidi"/>
          <w:kern w:val="24"/>
          <w:sz w:val="22"/>
          <w:szCs w:val="22"/>
        </w:rPr>
      </w:pPr>
      <w:r w:rsidRPr="00A27D1A">
        <w:rPr>
          <w:rFonts w:ascii="ＭＳ 明朝" w:eastAsia="ＭＳ 明朝" w:hAnsi="ＭＳ 明朝" w:cstheme="minorBidi" w:hint="eastAsia"/>
          <w:kern w:val="24"/>
          <w:sz w:val="22"/>
          <w:szCs w:val="22"/>
        </w:rPr>
        <w:t>２）生活環境保全の観点から適正管理の対象とする化学物質について</w:t>
      </w:r>
    </w:p>
    <w:p w14:paraId="5871F258" w14:textId="77777777" w:rsidR="00314009" w:rsidRPr="00A27D1A" w:rsidRDefault="00314009" w:rsidP="00314009">
      <w:pPr>
        <w:pStyle w:val="Web"/>
        <w:spacing w:before="0" w:beforeAutospacing="0" w:after="0" w:afterAutospacing="0"/>
        <w:ind w:leftChars="100" w:left="210" w:firstLineChars="100" w:firstLine="220"/>
        <w:rPr>
          <w:rFonts w:ascii="ＭＳ 明朝" w:eastAsia="ＭＳ 明朝" w:hAnsi="ＭＳ 明朝"/>
          <w:sz w:val="22"/>
          <w:szCs w:val="22"/>
        </w:rPr>
      </w:pPr>
      <w:r w:rsidRPr="00A27D1A">
        <w:rPr>
          <w:rFonts w:ascii="ＭＳ 明朝" w:eastAsia="ＭＳ 明朝" w:hAnsi="ＭＳ 明朝" w:hint="eastAsia"/>
          <w:sz w:val="22"/>
          <w:szCs w:val="22"/>
        </w:rPr>
        <w:t>府独自指定物質</w:t>
      </w:r>
      <w:r>
        <w:rPr>
          <w:rFonts w:ascii="ＭＳ 明朝" w:eastAsia="ＭＳ 明朝" w:hAnsi="ＭＳ 明朝" w:hint="eastAsia"/>
          <w:sz w:val="22"/>
          <w:szCs w:val="22"/>
        </w:rPr>
        <w:t>（</w:t>
      </w:r>
      <w:r w:rsidRPr="00A27D1A">
        <w:rPr>
          <w:rFonts w:ascii="ＭＳ 明朝" w:eastAsia="ＭＳ 明朝" w:hAnsi="ＭＳ 明朝" w:hint="eastAsia"/>
          <w:sz w:val="22"/>
          <w:szCs w:val="22"/>
        </w:rPr>
        <w:t>第二種管理化学物質</w:t>
      </w:r>
      <w:r>
        <w:rPr>
          <w:rFonts w:ascii="ＭＳ 明朝" w:eastAsia="ＭＳ 明朝" w:hAnsi="ＭＳ 明朝" w:hint="eastAsia"/>
          <w:sz w:val="22"/>
          <w:szCs w:val="22"/>
        </w:rPr>
        <w:t>）</w:t>
      </w:r>
      <w:r w:rsidRPr="00A27D1A">
        <w:rPr>
          <w:rFonts w:ascii="ＭＳ 明朝" w:eastAsia="ＭＳ 明朝" w:hAnsi="ＭＳ 明朝" w:hint="eastAsia"/>
          <w:sz w:val="22"/>
          <w:szCs w:val="22"/>
        </w:rPr>
        <w:t>は、有害性の観点から化管法の対象とされていないものの、人の健康や生活環境に係る被害を生ずるおそれのある化学物質として選定されている。</w:t>
      </w:r>
    </w:p>
    <w:p w14:paraId="266B0053" w14:textId="77777777" w:rsidR="00314009" w:rsidRPr="00A27D1A" w:rsidRDefault="00314009" w:rsidP="00314009">
      <w:pPr>
        <w:pStyle w:val="Web"/>
        <w:spacing w:before="0" w:beforeAutospacing="0" w:after="0" w:afterAutospacing="0"/>
        <w:ind w:leftChars="100" w:left="210" w:firstLineChars="100" w:firstLine="220"/>
        <w:rPr>
          <w:rFonts w:ascii="ＭＳ 明朝" w:eastAsia="ＭＳ 明朝" w:hAnsi="ＭＳ 明朝"/>
          <w:sz w:val="22"/>
          <w:szCs w:val="22"/>
        </w:rPr>
      </w:pPr>
      <w:r w:rsidRPr="00A27D1A">
        <w:rPr>
          <w:rFonts w:ascii="ＭＳ 明朝" w:eastAsia="ＭＳ 明朝" w:hAnsi="ＭＳ 明朝" w:hint="eastAsia"/>
          <w:sz w:val="22"/>
          <w:szCs w:val="22"/>
        </w:rPr>
        <w:t>これらの化学物質については、条例により事業者に対して、管理計画書の作成等の義務や、化学物質の譲渡等における情報提供に係る努力義務のほか、化学物質に係る緊急事態の発生時における応急の措置、緊急事態の状況の知事への通報、及び講じた措置等の知事への届出が義務づけられている。</w:t>
      </w:r>
    </w:p>
    <w:p w14:paraId="71F82845" w14:textId="77777777" w:rsidR="00314009" w:rsidRDefault="00314009" w:rsidP="00314009">
      <w:pPr>
        <w:pStyle w:val="Web"/>
        <w:spacing w:before="0" w:beforeAutospacing="0" w:after="0" w:afterAutospacing="0"/>
        <w:ind w:leftChars="100" w:left="210" w:firstLineChars="100" w:firstLine="220"/>
        <w:rPr>
          <w:rFonts w:ascii="ＭＳ 明朝" w:eastAsia="ＭＳ 明朝" w:hAnsi="ＭＳ 明朝"/>
          <w:sz w:val="22"/>
          <w:szCs w:val="22"/>
        </w:rPr>
      </w:pPr>
      <w:r>
        <w:rPr>
          <w:rFonts w:ascii="ＭＳ 明朝" w:eastAsia="ＭＳ 明朝" w:hAnsi="ＭＳ 明朝" w:hint="eastAsia"/>
          <w:sz w:val="22"/>
          <w:szCs w:val="22"/>
        </w:rPr>
        <w:t>一方で、</w:t>
      </w:r>
      <w:r w:rsidRPr="00A27D1A">
        <w:rPr>
          <w:rFonts w:ascii="ＭＳ 明朝" w:eastAsia="ＭＳ 明朝" w:hAnsi="ＭＳ 明朝" w:hint="eastAsia"/>
          <w:sz w:val="22"/>
          <w:szCs w:val="22"/>
        </w:rPr>
        <w:t>生活環境保全の観点から、</w:t>
      </w:r>
      <w:r>
        <w:rPr>
          <w:rFonts w:ascii="ＭＳ 明朝" w:eastAsia="ＭＳ 明朝" w:hAnsi="ＭＳ 明朝" w:hint="eastAsia"/>
          <w:sz w:val="22"/>
          <w:szCs w:val="22"/>
        </w:rPr>
        <w:t>表Ⅶ－</w:t>
      </w:r>
      <w:r w:rsidRPr="002D7936">
        <w:rPr>
          <w:rFonts w:ascii="ＭＳ 明朝" w:eastAsia="ＭＳ 明朝" w:hAnsi="ＭＳ 明朝" w:hint="eastAsia"/>
          <w:sz w:val="22"/>
          <w:szCs w:val="22"/>
        </w:rPr>
        <w:t>７</w:t>
      </w:r>
      <w:r w:rsidRPr="00A27D1A">
        <w:rPr>
          <w:rFonts w:ascii="ＭＳ 明朝" w:eastAsia="ＭＳ 明朝" w:hAnsi="ＭＳ 明朝" w:hint="eastAsia"/>
          <w:sz w:val="22"/>
          <w:szCs w:val="22"/>
        </w:rPr>
        <w:t>のとおり</w:t>
      </w:r>
      <w:r>
        <w:rPr>
          <w:rFonts w:ascii="ＭＳ 明朝" w:eastAsia="ＭＳ 明朝" w:hAnsi="ＭＳ 明朝" w:hint="eastAsia"/>
          <w:sz w:val="22"/>
          <w:szCs w:val="22"/>
        </w:rPr>
        <w:t>環境関連法令において事故時の措置が規定されているが、</w:t>
      </w:r>
      <w:r w:rsidRPr="00A27D1A">
        <w:rPr>
          <w:rFonts w:ascii="ＭＳ 明朝" w:eastAsia="ＭＳ 明朝" w:hAnsi="ＭＳ 明朝" w:hint="eastAsia"/>
          <w:sz w:val="22"/>
          <w:szCs w:val="22"/>
        </w:rPr>
        <w:t>大気汚染防止法</w:t>
      </w:r>
      <w:r>
        <w:rPr>
          <w:rFonts w:ascii="ＭＳ 明朝" w:eastAsia="ＭＳ 明朝" w:hAnsi="ＭＳ 明朝" w:hint="eastAsia"/>
          <w:sz w:val="22"/>
          <w:szCs w:val="22"/>
        </w:rPr>
        <w:t>の排出規制においては、</w:t>
      </w:r>
      <w:r w:rsidRPr="000D5665">
        <w:rPr>
          <w:rFonts w:ascii="ＭＳ 明朝" w:eastAsia="ＭＳ 明朝" w:hAnsi="ＭＳ 明朝" w:hint="eastAsia"/>
          <w:sz w:val="22"/>
          <w:szCs w:val="22"/>
        </w:rPr>
        <w:t>有害物質及び特定物質を対象として事故時の措置について規定されている</w:t>
      </w:r>
      <w:r>
        <w:rPr>
          <w:rFonts w:ascii="ＭＳ 明朝" w:eastAsia="ＭＳ 明朝" w:hAnsi="ＭＳ 明朝" w:hint="eastAsia"/>
          <w:sz w:val="22"/>
          <w:szCs w:val="22"/>
        </w:rPr>
        <w:t>ものの</w:t>
      </w:r>
      <w:r w:rsidRPr="000D5665">
        <w:rPr>
          <w:rFonts w:ascii="ＭＳ 明朝" w:eastAsia="ＭＳ 明朝" w:hAnsi="ＭＳ 明朝" w:hint="eastAsia"/>
          <w:sz w:val="22"/>
          <w:szCs w:val="22"/>
        </w:rPr>
        <w:t>、講じた措置等の知事への届出については規定されておらず、また、ばい煙発生施設及び特定施設以外から排出される有害物質及び特定物質については、事故時の措置の規定の対象とされていない。</w:t>
      </w:r>
    </w:p>
    <w:p w14:paraId="582DE124" w14:textId="77777777" w:rsidR="00314009" w:rsidRDefault="00314009" w:rsidP="00314009">
      <w:pPr>
        <w:pStyle w:val="Web"/>
        <w:suppressLineNumbers/>
        <w:spacing w:before="0" w:beforeAutospacing="0" w:after="0" w:afterAutospacing="0"/>
        <w:ind w:firstLineChars="100" w:firstLine="220"/>
        <w:rPr>
          <w:rFonts w:ascii="ＭＳ 明朝" w:eastAsia="ＭＳ 明朝" w:hAnsi="ＭＳ 明朝"/>
          <w:sz w:val="22"/>
          <w:szCs w:val="22"/>
        </w:rPr>
      </w:pPr>
    </w:p>
    <w:p w14:paraId="73230881" w14:textId="77777777" w:rsidR="00314009" w:rsidRPr="00446F15" w:rsidRDefault="00314009" w:rsidP="00314009">
      <w:pPr>
        <w:pStyle w:val="Web"/>
        <w:suppressLineNumbers/>
        <w:spacing w:before="0" w:beforeAutospacing="0" w:after="0" w:afterAutospacing="0"/>
        <w:jc w:val="center"/>
        <w:rPr>
          <w:sz w:val="22"/>
          <w:szCs w:val="22"/>
        </w:rPr>
      </w:pPr>
      <w:r w:rsidRPr="00446F15">
        <w:rPr>
          <w:rFonts w:hint="eastAsia"/>
          <w:sz w:val="22"/>
          <w:szCs w:val="22"/>
        </w:rPr>
        <w:t>表Ⅶ－</w:t>
      </w:r>
      <w:r w:rsidRPr="006C3097">
        <w:rPr>
          <w:rFonts w:hint="eastAsia"/>
          <w:sz w:val="22"/>
          <w:szCs w:val="22"/>
        </w:rPr>
        <w:t>７</w:t>
      </w:r>
      <w:r w:rsidRPr="00446F15">
        <w:rPr>
          <w:rFonts w:hint="eastAsia"/>
          <w:sz w:val="22"/>
          <w:szCs w:val="22"/>
        </w:rPr>
        <w:t xml:space="preserve">　環境関連法令における事故時の措置に係る規定</w:t>
      </w:r>
    </w:p>
    <w:tbl>
      <w:tblPr>
        <w:tblW w:w="9120" w:type="dxa"/>
        <w:tblCellMar>
          <w:left w:w="0" w:type="dxa"/>
          <w:right w:w="0" w:type="dxa"/>
        </w:tblCellMar>
        <w:tblLook w:val="0420" w:firstRow="1" w:lastRow="0" w:firstColumn="0" w:lastColumn="0" w:noHBand="0" w:noVBand="1"/>
      </w:tblPr>
      <w:tblGrid>
        <w:gridCol w:w="680"/>
        <w:gridCol w:w="1786"/>
        <w:gridCol w:w="2098"/>
        <w:gridCol w:w="1891"/>
        <w:gridCol w:w="2665"/>
      </w:tblGrid>
      <w:tr w:rsidR="00314009" w:rsidRPr="00104DB2" w14:paraId="65AE784C" w14:textId="77777777" w:rsidTr="00FD02E0">
        <w:trPr>
          <w:trHeight w:val="188"/>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0A2251" w14:textId="77777777" w:rsidR="00314009" w:rsidRPr="00D748DF" w:rsidRDefault="00314009" w:rsidP="00FD02E0">
            <w:pPr>
              <w:pStyle w:val="Web"/>
              <w:suppressLineNumbers/>
              <w:spacing w:before="0" w:beforeAutospacing="0" w:after="0" w:afterAutospacing="0" w:line="220" w:lineRule="exact"/>
              <w:ind w:leftChars="-44" w:left="-92" w:rightChars="-60" w:right="-126"/>
              <w:rPr>
                <w:rFonts w:ascii="ＭＳ 明朝" w:eastAsia="ＭＳ 明朝" w:hAnsi="ＭＳ 明朝"/>
                <w:sz w:val="18"/>
                <w:szCs w:val="18"/>
              </w:rPr>
            </w:pPr>
          </w:p>
        </w:tc>
        <w:tc>
          <w:tcPr>
            <w:tcW w:w="1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D3552A" w14:textId="77777777" w:rsidR="00314009" w:rsidRPr="00104DB2" w:rsidRDefault="00314009" w:rsidP="00FD02E0">
            <w:pPr>
              <w:pStyle w:val="Web"/>
              <w:suppressLineNumbers/>
              <w:spacing w:before="0" w:beforeAutospacing="0" w:after="0" w:afterAutospacing="0" w:line="220" w:lineRule="exact"/>
              <w:ind w:leftChars="-42" w:left="-88" w:rightChars="-56" w:right="-118"/>
              <w:rPr>
                <w:rFonts w:ascii="ＭＳ 明朝" w:eastAsia="ＭＳ 明朝" w:hAnsi="ＭＳ 明朝"/>
                <w:sz w:val="18"/>
                <w:szCs w:val="18"/>
              </w:rPr>
            </w:pPr>
            <w:r w:rsidRPr="00104DB2">
              <w:rPr>
                <w:rFonts w:ascii="ＭＳ 明朝" w:eastAsia="ＭＳ 明朝" w:hAnsi="ＭＳ 明朝" w:hint="eastAsia"/>
                <w:sz w:val="18"/>
                <w:szCs w:val="18"/>
              </w:rPr>
              <w:t>大気汚染防止法</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7720FF" w14:textId="77777777" w:rsidR="00314009" w:rsidRPr="00104DB2" w:rsidRDefault="00314009" w:rsidP="00FD02E0">
            <w:pPr>
              <w:pStyle w:val="Web"/>
              <w:suppressLineNumbers/>
              <w:spacing w:before="0" w:beforeAutospacing="0" w:after="0" w:afterAutospacing="0" w:line="220" w:lineRule="exact"/>
              <w:ind w:leftChars="-52" w:left="-109" w:rightChars="-64" w:right="-134"/>
              <w:rPr>
                <w:rFonts w:ascii="ＭＳ 明朝" w:eastAsia="ＭＳ 明朝" w:hAnsi="ＭＳ 明朝"/>
                <w:sz w:val="18"/>
                <w:szCs w:val="18"/>
              </w:rPr>
            </w:pPr>
            <w:r w:rsidRPr="00104DB2">
              <w:rPr>
                <w:rFonts w:ascii="ＭＳ 明朝" w:eastAsia="ＭＳ 明朝" w:hAnsi="ＭＳ 明朝" w:hint="eastAsia"/>
                <w:sz w:val="18"/>
                <w:szCs w:val="18"/>
              </w:rPr>
              <w:t>水質汚濁防止法</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39B079" w14:textId="77777777" w:rsidR="00314009" w:rsidRPr="00104DB2" w:rsidRDefault="00314009" w:rsidP="00FD02E0">
            <w:pPr>
              <w:pStyle w:val="Web"/>
              <w:suppressLineNumbers/>
              <w:spacing w:before="0" w:beforeAutospacing="0" w:after="0" w:afterAutospacing="0" w:line="220" w:lineRule="exact"/>
              <w:ind w:leftChars="-31" w:left="-65" w:rightChars="-66" w:right="-139"/>
              <w:rPr>
                <w:rFonts w:ascii="ＭＳ 明朝" w:eastAsia="ＭＳ 明朝" w:hAnsi="ＭＳ 明朝"/>
                <w:sz w:val="18"/>
                <w:szCs w:val="18"/>
              </w:rPr>
            </w:pPr>
            <w:r w:rsidRPr="00104DB2">
              <w:rPr>
                <w:rFonts w:ascii="ＭＳ 明朝" w:eastAsia="ＭＳ 明朝" w:hAnsi="ＭＳ 明朝" w:hint="eastAsia"/>
                <w:sz w:val="18"/>
                <w:szCs w:val="18"/>
              </w:rPr>
              <w:t>生活環境保全条例</w:t>
            </w:r>
          </w:p>
          <w:p w14:paraId="143409FF" w14:textId="77777777" w:rsidR="00314009" w:rsidRPr="00104DB2" w:rsidRDefault="00314009" w:rsidP="00FD02E0">
            <w:pPr>
              <w:pStyle w:val="Web"/>
              <w:suppressLineNumbers/>
              <w:spacing w:before="0" w:beforeAutospacing="0" w:after="0" w:afterAutospacing="0" w:line="220" w:lineRule="exact"/>
              <w:ind w:leftChars="-31" w:left="-65" w:rightChars="-66" w:right="-139"/>
              <w:rPr>
                <w:rFonts w:ascii="ＭＳ 明朝" w:eastAsia="ＭＳ 明朝" w:hAnsi="ＭＳ 明朝"/>
                <w:sz w:val="18"/>
                <w:szCs w:val="18"/>
              </w:rPr>
            </w:pPr>
            <w:r w:rsidRPr="00104DB2">
              <w:rPr>
                <w:rFonts w:ascii="ＭＳ 明朝" w:eastAsia="ＭＳ 明朝" w:hAnsi="ＭＳ 明朝" w:hint="eastAsia"/>
                <w:sz w:val="18"/>
                <w:szCs w:val="18"/>
              </w:rPr>
              <w:t>（水質規制）</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702EAA" w14:textId="77777777" w:rsidR="00314009" w:rsidRPr="00104DB2" w:rsidRDefault="00314009" w:rsidP="00FD02E0">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生活環境保全条例</w:t>
            </w:r>
          </w:p>
          <w:p w14:paraId="09BAFDFD" w14:textId="77777777" w:rsidR="00314009" w:rsidRPr="00104DB2" w:rsidRDefault="00314009" w:rsidP="00FD02E0">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（化学物質の適正な管理）</w:t>
            </w:r>
          </w:p>
        </w:tc>
      </w:tr>
      <w:tr w:rsidR="00314009" w:rsidRPr="00104DB2" w14:paraId="3C8CCB14" w14:textId="77777777" w:rsidTr="00FD02E0">
        <w:tc>
          <w:tcPr>
            <w:tcW w:w="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49EDF2" w14:textId="77777777" w:rsidR="00314009" w:rsidRPr="00104DB2" w:rsidRDefault="00314009" w:rsidP="00FD02E0">
            <w:pPr>
              <w:pStyle w:val="Web"/>
              <w:suppressLineNumbers/>
              <w:spacing w:before="0" w:beforeAutospacing="0" w:after="0" w:afterAutospacing="0" w:line="220" w:lineRule="exact"/>
              <w:ind w:leftChars="-44" w:left="-92" w:rightChars="-60" w:right="-126"/>
              <w:rPr>
                <w:rFonts w:ascii="ＭＳ 明朝" w:eastAsia="ＭＳ 明朝" w:hAnsi="ＭＳ 明朝"/>
                <w:sz w:val="18"/>
                <w:szCs w:val="18"/>
              </w:rPr>
            </w:pPr>
            <w:r w:rsidRPr="00104DB2">
              <w:rPr>
                <w:rFonts w:ascii="ＭＳ 明朝" w:eastAsia="ＭＳ 明朝" w:hAnsi="ＭＳ 明朝" w:hint="eastAsia"/>
                <w:sz w:val="18"/>
                <w:szCs w:val="18"/>
              </w:rPr>
              <w:t>対応が必要な事業者</w:t>
            </w:r>
          </w:p>
        </w:tc>
        <w:tc>
          <w:tcPr>
            <w:tcW w:w="1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3A6429" w14:textId="77777777" w:rsidR="00314009" w:rsidRPr="00104DB2" w:rsidRDefault="00314009" w:rsidP="00FD02E0">
            <w:pPr>
              <w:pStyle w:val="Web"/>
              <w:suppressLineNumbers/>
              <w:spacing w:before="0" w:beforeAutospacing="0" w:after="0" w:afterAutospacing="0" w:line="220" w:lineRule="exact"/>
              <w:ind w:leftChars="-42" w:left="-88" w:rightChars="-56" w:right="-118"/>
              <w:rPr>
                <w:rFonts w:ascii="ＭＳ 明朝" w:eastAsia="ＭＳ 明朝" w:hAnsi="ＭＳ 明朝"/>
                <w:sz w:val="18"/>
                <w:szCs w:val="18"/>
              </w:rPr>
            </w:pPr>
            <w:r w:rsidRPr="00104DB2">
              <w:rPr>
                <w:rFonts w:ascii="ＭＳ 明朝" w:eastAsia="ＭＳ 明朝" w:hAnsi="ＭＳ 明朝" w:hint="eastAsia"/>
                <w:sz w:val="18"/>
                <w:szCs w:val="18"/>
              </w:rPr>
              <w:t>ばい煙発生施設（規則で定めるものに限る）及び特定施設（特定物質を発生する施設）の設置者</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214D7E" w14:textId="77777777" w:rsidR="00314009" w:rsidRPr="00104DB2" w:rsidRDefault="00314009" w:rsidP="00FD02E0">
            <w:pPr>
              <w:pStyle w:val="Web"/>
              <w:suppressLineNumbers/>
              <w:spacing w:before="0" w:beforeAutospacing="0" w:after="0" w:afterAutospacing="0" w:line="220" w:lineRule="exact"/>
              <w:ind w:leftChars="-52" w:left="-109" w:rightChars="-64" w:right="-134"/>
              <w:rPr>
                <w:rFonts w:ascii="ＭＳ 明朝" w:eastAsia="ＭＳ 明朝" w:hAnsi="ＭＳ 明朝"/>
                <w:sz w:val="18"/>
                <w:szCs w:val="18"/>
              </w:rPr>
            </w:pPr>
            <w:r w:rsidRPr="00104DB2">
              <w:rPr>
                <w:rFonts w:ascii="ＭＳ 明朝" w:eastAsia="ＭＳ 明朝" w:hAnsi="ＭＳ 明朝" w:hint="eastAsia"/>
                <w:sz w:val="18"/>
                <w:szCs w:val="18"/>
              </w:rPr>
              <w:t>特定事業場、指定事業場、貯油事業場等の設置者</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A69106" w14:textId="77777777" w:rsidR="00314009" w:rsidRPr="00104DB2" w:rsidRDefault="00314009" w:rsidP="00FD02E0">
            <w:pPr>
              <w:pStyle w:val="Web"/>
              <w:suppressLineNumbers/>
              <w:spacing w:before="0" w:beforeAutospacing="0" w:after="0" w:afterAutospacing="0" w:line="220" w:lineRule="exact"/>
              <w:ind w:leftChars="-31" w:left="-65" w:rightChars="-66" w:right="-139"/>
              <w:rPr>
                <w:rFonts w:ascii="ＭＳ 明朝" w:eastAsia="ＭＳ 明朝" w:hAnsi="ＭＳ 明朝"/>
                <w:sz w:val="18"/>
                <w:szCs w:val="18"/>
              </w:rPr>
            </w:pPr>
            <w:r w:rsidRPr="00104DB2">
              <w:rPr>
                <w:rFonts w:ascii="ＭＳ 明朝" w:eastAsia="ＭＳ 明朝" w:hAnsi="ＭＳ 明朝" w:hint="eastAsia"/>
                <w:sz w:val="18"/>
                <w:szCs w:val="18"/>
              </w:rPr>
              <w:t>特定事業場、届出事業場の設置者</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165A22" w14:textId="77777777" w:rsidR="00314009" w:rsidRPr="00104DB2" w:rsidRDefault="00314009" w:rsidP="00FD02E0">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管理化学物質取扱事業者</w:t>
            </w:r>
          </w:p>
        </w:tc>
      </w:tr>
      <w:tr w:rsidR="00314009" w:rsidRPr="00104DB2" w14:paraId="6D351FAA" w14:textId="77777777" w:rsidTr="00FD02E0">
        <w:tc>
          <w:tcPr>
            <w:tcW w:w="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579A5B" w14:textId="77777777" w:rsidR="00314009" w:rsidRPr="00104DB2" w:rsidRDefault="00314009" w:rsidP="00FD02E0">
            <w:pPr>
              <w:pStyle w:val="Web"/>
              <w:suppressLineNumbers/>
              <w:spacing w:before="0" w:beforeAutospacing="0" w:after="0" w:afterAutospacing="0" w:line="220" w:lineRule="exact"/>
              <w:ind w:leftChars="-44" w:left="-92" w:rightChars="-60" w:right="-126"/>
              <w:rPr>
                <w:rFonts w:ascii="ＭＳ 明朝" w:eastAsia="ＭＳ 明朝" w:hAnsi="ＭＳ 明朝"/>
                <w:sz w:val="18"/>
                <w:szCs w:val="18"/>
              </w:rPr>
            </w:pPr>
            <w:r w:rsidRPr="00104DB2">
              <w:rPr>
                <w:rFonts w:ascii="ＭＳ 明朝" w:eastAsia="ＭＳ 明朝" w:hAnsi="ＭＳ 明朝" w:hint="eastAsia"/>
                <w:sz w:val="18"/>
                <w:szCs w:val="18"/>
              </w:rPr>
              <w:t>物質等</w:t>
            </w:r>
          </w:p>
        </w:tc>
        <w:tc>
          <w:tcPr>
            <w:tcW w:w="1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C9519A" w14:textId="77777777" w:rsidR="00314009" w:rsidRPr="00104DB2" w:rsidRDefault="00314009" w:rsidP="00FD02E0">
            <w:pPr>
              <w:pStyle w:val="Web"/>
              <w:suppressLineNumbers/>
              <w:spacing w:before="0" w:beforeAutospacing="0" w:after="0" w:afterAutospacing="0" w:line="220" w:lineRule="exact"/>
              <w:ind w:leftChars="-42" w:left="-88" w:rightChars="-56" w:right="-118"/>
              <w:rPr>
                <w:rFonts w:ascii="ＭＳ 明朝" w:eastAsia="ＭＳ 明朝" w:hAnsi="ＭＳ 明朝"/>
                <w:sz w:val="18"/>
                <w:szCs w:val="18"/>
              </w:rPr>
            </w:pPr>
            <w:r w:rsidRPr="00104DB2">
              <w:rPr>
                <w:rFonts w:ascii="ＭＳ 明朝" w:eastAsia="ＭＳ 明朝" w:hAnsi="ＭＳ 明朝" w:hint="eastAsia"/>
                <w:sz w:val="18"/>
                <w:szCs w:val="18"/>
              </w:rPr>
              <w:t>ばい煙</w:t>
            </w:r>
          </w:p>
          <w:p w14:paraId="354C51CC" w14:textId="77777777" w:rsidR="00314009" w:rsidRPr="00104DB2" w:rsidRDefault="00314009" w:rsidP="00FD02E0">
            <w:pPr>
              <w:pStyle w:val="Web"/>
              <w:suppressLineNumbers/>
              <w:spacing w:before="0" w:beforeAutospacing="0" w:after="0" w:afterAutospacing="0" w:line="220" w:lineRule="exact"/>
              <w:ind w:leftChars="-42" w:left="-88" w:rightChars="-56" w:right="-118"/>
              <w:rPr>
                <w:rFonts w:ascii="ＭＳ 明朝" w:eastAsia="ＭＳ 明朝" w:hAnsi="ＭＳ 明朝"/>
                <w:sz w:val="18"/>
                <w:szCs w:val="18"/>
              </w:rPr>
            </w:pPr>
            <w:r w:rsidRPr="00104DB2">
              <w:rPr>
                <w:rFonts w:ascii="ＭＳ 明朝" w:eastAsia="ＭＳ 明朝" w:hAnsi="ＭＳ 明朝" w:hint="eastAsia"/>
                <w:sz w:val="18"/>
                <w:szCs w:val="18"/>
              </w:rPr>
              <w:t>特定物質</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EAC099" w14:textId="77777777" w:rsidR="00314009" w:rsidRPr="00104DB2" w:rsidRDefault="00314009" w:rsidP="00FD02E0">
            <w:pPr>
              <w:pStyle w:val="Web"/>
              <w:suppressLineNumbers/>
              <w:spacing w:before="0" w:beforeAutospacing="0" w:after="0" w:afterAutospacing="0" w:line="220" w:lineRule="exact"/>
              <w:ind w:leftChars="-52" w:left="-109" w:rightChars="-64" w:right="-134"/>
              <w:rPr>
                <w:rFonts w:ascii="ＭＳ 明朝" w:eastAsia="ＭＳ 明朝" w:hAnsi="ＭＳ 明朝"/>
                <w:sz w:val="18"/>
                <w:szCs w:val="18"/>
              </w:rPr>
            </w:pPr>
            <w:r w:rsidRPr="00104DB2">
              <w:rPr>
                <w:rFonts w:ascii="ＭＳ 明朝" w:eastAsia="ＭＳ 明朝" w:hAnsi="ＭＳ 明朝" w:hint="eastAsia"/>
                <w:sz w:val="18"/>
                <w:szCs w:val="18"/>
              </w:rPr>
              <w:t>有害物質</w:t>
            </w:r>
          </w:p>
          <w:p w14:paraId="07EB7DFC" w14:textId="77777777" w:rsidR="00314009" w:rsidRPr="00104DB2" w:rsidRDefault="00314009" w:rsidP="00FD02E0">
            <w:pPr>
              <w:pStyle w:val="Web"/>
              <w:suppressLineNumbers/>
              <w:spacing w:before="0" w:beforeAutospacing="0" w:after="0" w:afterAutospacing="0" w:line="220" w:lineRule="exact"/>
              <w:ind w:leftChars="-52" w:left="-109" w:rightChars="-64" w:right="-134"/>
              <w:rPr>
                <w:rFonts w:ascii="ＭＳ 明朝" w:eastAsia="ＭＳ 明朝" w:hAnsi="ＭＳ 明朝"/>
                <w:sz w:val="18"/>
                <w:szCs w:val="18"/>
              </w:rPr>
            </w:pPr>
            <w:r w:rsidRPr="00104DB2">
              <w:rPr>
                <w:rFonts w:ascii="ＭＳ 明朝" w:eastAsia="ＭＳ 明朝" w:hAnsi="ＭＳ 明朝" w:hint="eastAsia"/>
                <w:sz w:val="18"/>
                <w:szCs w:val="18"/>
              </w:rPr>
              <w:t>指定物質</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4CDC33" w14:textId="77777777" w:rsidR="00314009" w:rsidRPr="00104DB2" w:rsidRDefault="00314009" w:rsidP="00FD02E0">
            <w:pPr>
              <w:pStyle w:val="Web"/>
              <w:suppressLineNumbers/>
              <w:spacing w:before="0" w:beforeAutospacing="0" w:after="0" w:afterAutospacing="0" w:line="220" w:lineRule="exact"/>
              <w:ind w:leftChars="-31" w:left="-65" w:rightChars="-66" w:right="-139"/>
              <w:rPr>
                <w:rFonts w:ascii="ＭＳ 明朝" w:eastAsia="ＭＳ 明朝" w:hAnsi="ＭＳ 明朝"/>
                <w:sz w:val="18"/>
                <w:szCs w:val="18"/>
              </w:rPr>
            </w:pPr>
            <w:r w:rsidRPr="00104DB2">
              <w:rPr>
                <w:rFonts w:ascii="ＭＳ 明朝" w:eastAsia="ＭＳ 明朝" w:hAnsi="ＭＳ 明朝" w:hint="eastAsia"/>
                <w:sz w:val="18"/>
                <w:szCs w:val="18"/>
              </w:rPr>
              <w:t>汚水</w:t>
            </w:r>
          </w:p>
          <w:p w14:paraId="4FA87E72" w14:textId="77777777" w:rsidR="00314009" w:rsidRPr="00104DB2" w:rsidRDefault="00314009" w:rsidP="00FD02E0">
            <w:pPr>
              <w:pStyle w:val="Web"/>
              <w:suppressLineNumbers/>
              <w:spacing w:before="0" w:beforeAutospacing="0" w:after="0" w:afterAutospacing="0" w:line="220" w:lineRule="exact"/>
              <w:ind w:leftChars="-31" w:left="-65" w:rightChars="-66" w:right="-139"/>
              <w:rPr>
                <w:rFonts w:ascii="ＭＳ 明朝" w:eastAsia="ＭＳ 明朝" w:hAnsi="ＭＳ 明朝"/>
                <w:sz w:val="18"/>
                <w:szCs w:val="18"/>
              </w:rPr>
            </w:pPr>
            <w:r w:rsidRPr="00104DB2">
              <w:rPr>
                <w:rFonts w:ascii="ＭＳ 明朝" w:eastAsia="ＭＳ 明朝" w:hAnsi="ＭＳ 明朝" w:hint="eastAsia"/>
                <w:sz w:val="18"/>
                <w:szCs w:val="18"/>
              </w:rPr>
              <w:t>廃液</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07C73D" w14:textId="77777777" w:rsidR="00314009" w:rsidRPr="00104DB2" w:rsidRDefault="00314009" w:rsidP="00FD02E0">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第一種管理化学物質</w:t>
            </w:r>
          </w:p>
          <w:p w14:paraId="5B73313F" w14:textId="77777777" w:rsidR="00314009" w:rsidRPr="00104DB2" w:rsidRDefault="00314009" w:rsidP="00FD02E0">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第二種管理化学物質</w:t>
            </w:r>
          </w:p>
        </w:tc>
      </w:tr>
      <w:tr w:rsidR="00314009" w:rsidRPr="00104DB2" w14:paraId="6D1B1F83" w14:textId="77777777" w:rsidTr="00FD02E0">
        <w:tc>
          <w:tcPr>
            <w:tcW w:w="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0CBE89" w14:textId="77777777" w:rsidR="00314009" w:rsidRPr="00104DB2" w:rsidRDefault="00314009" w:rsidP="00FD02E0">
            <w:pPr>
              <w:pStyle w:val="Web"/>
              <w:suppressLineNumbers/>
              <w:spacing w:before="0" w:beforeAutospacing="0" w:after="0" w:afterAutospacing="0" w:line="220" w:lineRule="exact"/>
              <w:ind w:leftChars="-44" w:left="-92" w:rightChars="-60" w:right="-126"/>
              <w:rPr>
                <w:rFonts w:ascii="ＭＳ 明朝" w:eastAsia="ＭＳ 明朝" w:hAnsi="ＭＳ 明朝"/>
                <w:sz w:val="18"/>
                <w:szCs w:val="18"/>
              </w:rPr>
            </w:pPr>
            <w:r w:rsidRPr="00104DB2">
              <w:rPr>
                <w:rFonts w:ascii="ＭＳ 明朝" w:eastAsia="ＭＳ 明朝" w:hAnsi="ＭＳ 明朝" w:hint="eastAsia"/>
                <w:sz w:val="18"/>
                <w:szCs w:val="18"/>
              </w:rPr>
              <w:t>対応が必要な事態</w:t>
            </w:r>
          </w:p>
        </w:tc>
        <w:tc>
          <w:tcPr>
            <w:tcW w:w="1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F65853" w14:textId="77777777" w:rsidR="00314009" w:rsidRPr="00104DB2" w:rsidRDefault="00314009" w:rsidP="00FD02E0">
            <w:pPr>
              <w:pStyle w:val="Web"/>
              <w:suppressLineNumbers/>
              <w:spacing w:before="0" w:beforeAutospacing="0" w:after="0" w:afterAutospacing="0" w:line="220" w:lineRule="exact"/>
              <w:ind w:leftChars="-42" w:left="-88" w:rightChars="-56" w:right="-118"/>
              <w:rPr>
                <w:rFonts w:ascii="ＭＳ 明朝" w:eastAsia="ＭＳ 明朝" w:hAnsi="ＭＳ 明朝"/>
                <w:sz w:val="18"/>
                <w:szCs w:val="18"/>
              </w:rPr>
            </w:pPr>
            <w:r w:rsidRPr="00104DB2">
              <w:rPr>
                <w:rFonts w:ascii="ＭＳ 明朝" w:eastAsia="ＭＳ 明朝" w:hAnsi="ＭＳ 明朝" w:hint="eastAsia"/>
                <w:sz w:val="18"/>
                <w:szCs w:val="18"/>
              </w:rPr>
              <w:t>ばい煙発生施設又は特定施設について事故が発生し、ばい煙又は特定物質が大気中に多量に排出されたとき</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A737BB" w14:textId="77777777" w:rsidR="00314009" w:rsidRPr="00104DB2" w:rsidRDefault="00314009" w:rsidP="00FD02E0">
            <w:pPr>
              <w:pStyle w:val="Web"/>
              <w:suppressLineNumbers/>
              <w:spacing w:before="0" w:beforeAutospacing="0" w:after="0" w:afterAutospacing="0" w:line="220" w:lineRule="exact"/>
              <w:ind w:leftChars="-52" w:left="-109" w:rightChars="-64" w:right="-134"/>
              <w:rPr>
                <w:rFonts w:ascii="ＭＳ 明朝" w:eastAsia="ＭＳ 明朝" w:hAnsi="ＭＳ 明朝"/>
                <w:sz w:val="18"/>
                <w:szCs w:val="18"/>
              </w:rPr>
            </w:pPr>
            <w:r w:rsidRPr="00104DB2">
              <w:rPr>
                <w:rFonts w:ascii="ＭＳ 明朝" w:eastAsia="ＭＳ 明朝" w:hAnsi="ＭＳ 明朝" w:hint="eastAsia"/>
                <w:sz w:val="18"/>
                <w:szCs w:val="18"/>
              </w:rPr>
              <w:t>事故により有害物質、指定物質又は油を含む水が公共用水域に排出され又は地下に浸透したことにより人の健康又は生活環境に係る被害を生ずる</w:t>
            </w:r>
            <w:r>
              <w:rPr>
                <w:rFonts w:ascii="ＭＳ 明朝" w:eastAsia="ＭＳ 明朝" w:hAnsi="ＭＳ 明朝" w:hint="eastAsia"/>
                <w:sz w:val="18"/>
                <w:szCs w:val="18"/>
              </w:rPr>
              <w:t>おそ</w:t>
            </w:r>
            <w:r w:rsidRPr="00104DB2">
              <w:rPr>
                <w:rFonts w:ascii="ＭＳ 明朝" w:eastAsia="ＭＳ 明朝" w:hAnsi="ＭＳ 明朝" w:hint="eastAsia"/>
                <w:sz w:val="18"/>
                <w:szCs w:val="18"/>
              </w:rPr>
              <w:t>れがあるとき</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11B0AA" w14:textId="77777777" w:rsidR="00314009" w:rsidRPr="00104DB2" w:rsidRDefault="00314009" w:rsidP="00FD02E0">
            <w:pPr>
              <w:pStyle w:val="Web"/>
              <w:suppressLineNumbers/>
              <w:spacing w:before="0" w:beforeAutospacing="0" w:after="0" w:afterAutospacing="0" w:line="220" w:lineRule="exact"/>
              <w:ind w:leftChars="-31" w:left="-65" w:rightChars="-66" w:right="-139"/>
              <w:rPr>
                <w:rFonts w:ascii="ＭＳ 明朝" w:eastAsia="ＭＳ 明朝" w:hAnsi="ＭＳ 明朝"/>
                <w:sz w:val="18"/>
                <w:szCs w:val="18"/>
              </w:rPr>
            </w:pPr>
            <w:r w:rsidRPr="00104DB2">
              <w:rPr>
                <w:rFonts w:ascii="ＭＳ 明朝" w:eastAsia="ＭＳ 明朝" w:hAnsi="ＭＳ 明朝" w:hint="eastAsia"/>
                <w:sz w:val="18"/>
                <w:szCs w:val="18"/>
              </w:rPr>
              <w:t>事故により汚水又は廃液が公共用水域に排出されたことにより、人の健康又は生活環境に係る被害を生ずる</w:t>
            </w:r>
            <w:r>
              <w:rPr>
                <w:rFonts w:ascii="ＭＳ 明朝" w:eastAsia="ＭＳ 明朝" w:hAnsi="ＭＳ 明朝" w:hint="eastAsia"/>
                <w:sz w:val="18"/>
                <w:szCs w:val="18"/>
              </w:rPr>
              <w:t>おそ</w:t>
            </w:r>
            <w:r w:rsidRPr="00104DB2">
              <w:rPr>
                <w:rFonts w:ascii="ＭＳ 明朝" w:eastAsia="ＭＳ 明朝" w:hAnsi="ＭＳ 明朝" w:hint="eastAsia"/>
                <w:sz w:val="18"/>
                <w:szCs w:val="18"/>
              </w:rPr>
              <w:t>れがあるとき</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B33848" w14:textId="77777777" w:rsidR="00314009" w:rsidRPr="00104DB2" w:rsidRDefault="00314009" w:rsidP="00FD02E0">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事故により緊急事態が発生したとき</w:t>
            </w:r>
          </w:p>
          <w:p w14:paraId="7B8309C7" w14:textId="77777777" w:rsidR="00314009" w:rsidRPr="00104DB2" w:rsidRDefault="00314009" w:rsidP="00FD02E0">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緊急事態：相当量の管理化学物質等の大気中若しくは公共用水域への排出又は地下浸透により人の健康、生活環境に係る被害又は動植物の生息、生育に支障が生じ又は生じる</w:t>
            </w:r>
            <w:r>
              <w:rPr>
                <w:rFonts w:ascii="ＭＳ 明朝" w:eastAsia="ＭＳ 明朝" w:hAnsi="ＭＳ 明朝" w:hint="eastAsia"/>
                <w:sz w:val="18"/>
                <w:szCs w:val="18"/>
              </w:rPr>
              <w:t>おそ</w:t>
            </w:r>
            <w:r w:rsidRPr="00104DB2">
              <w:rPr>
                <w:rFonts w:ascii="ＭＳ 明朝" w:eastAsia="ＭＳ 明朝" w:hAnsi="ＭＳ 明朝" w:hint="eastAsia"/>
                <w:sz w:val="18"/>
                <w:szCs w:val="18"/>
              </w:rPr>
              <w:t>れがあるため緊急に対処を要する事態</w:t>
            </w:r>
          </w:p>
        </w:tc>
      </w:tr>
      <w:tr w:rsidR="00314009" w:rsidRPr="00104DB2" w14:paraId="6C4AEE3F" w14:textId="77777777" w:rsidTr="00FD02E0">
        <w:tc>
          <w:tcPr>
            <w:tcW w:w="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94C71F" w14:textId="77777777" w:rsidR="00314009" w:rsidRPr="00104DB2" w:rsidRDefault="00314009" w:rsidP="00FD02E0">
            <w:pPr>
              <w:pStyle w:val="Web"/>
              <w:suppressLineNumbers/>
              <w:spacing w:before="0" w:beforeAutospacing="0" w:after="0" w:afterAutospacing="0" w:line="220" w:lineRule="exact"/>
              <w:ind w:leftChars="-44" w:left="-92" w:rightChars="-60" w:right="-126"/>
              <w:rPr>
                <w:rFonts w:ascii="ＭＳ 明朝" w:eastAsia="ＭＳ 明朝" w:hAnsi="ＭＳ 明朝"/>
                <w:sz w:val="18"/>
                <w:szCs w:val="18"/>
              </w:rPr>
            </w:pPr>
            <w:r w:rsidRPr="00104DB2">
              <w:rPr>
                <w:rFonts w:ascii="ＭＳ 明朝" w:eastAsia="ＭＳ 明朝" w:hAnsi="ＭＳ 明朝" w:hint="eastAsia"/>
                <w:sz w:val="18"/>
                <w:szCs w:val="18"/>
              </w:rPr>
              <w:t>事業者の対応</w:t>
            </w:r>
          </w:p>
        </w:tc>
        <w:tc>
          <w:tcPr>
            <w:tcW w:w="1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A7C4B5" w14:textId="77777777" w:rsidR="00314009" w:rsidRPr="00104DB2" w:rsidRDefault="00314009" w:rsidP="00FD02E0">
            <w:pPr>
              <w:pStyle w:val="Web"/>
              <w:suppressLineNumbers/>
              <w:spacing w:before="0" w:beforeAutospacing="0" w:after="0" w:afterAutospacing="0" w:line="220" w:lineRule="exact"/>
              <w:ind w:leftChars="-42" w:left="-88" w:rightChars="-56" w:right="-118"/>
              <w:rPr>
                <w:rFonts w:ascii="ＭＳ 明朝" w:eastAsia="ＭＳ 明朝" w:hAnsi="ＭＳ 明朝"/>
                <w:sz w:val="18"/>
                <w:szCs w:val="18"/>
              </w:rPr>
            </w:pPr>
            <w:r w:rsidRPr="00104DB2">
              <w:rPr>
                <w:rFonts w:ascii="ＭＳ 明朝" w:eastAsia="ＭＳ 明朝" w:hAnsi="ＭＳ 明朝" w:hint="eastAsia"/>
                <w:sz w:val="18"/>
                <w:szCs w:val="18"/>
              </w:rPr>
              <w:t>応急措置</w:t>
            </w:r>
          </w:p>
          <w:p w14:paraId="3132226E" w14:textId="77777777" w:rsidR="00314009" w:rsidRPr="00104DB2" w:rsidRDefault="00314009" w:rsidP="00FD02E0">
            <w:pPr>
              <w:pStyle w:val="Web"/>
              <w:suppressLineNumbers/>
              <w:spacing w:before="0" w:beforeAutospacing="0" w:after="0" w:afterAutospacing="0" w:line="220" w:lineRule="exact"/>
              <w:ind w:leftChars="-42" w:left="-88" w:rightChars="-56" w:right="-118"/>
              <w:rPr>
                <w:rFonts w:ascii="ＭＳ 明朝" w:eastAsia="ＭＳ 明朝" w:hAnsi="ＭＳ 明朝"/>
                <w:sz w:val="18"/>
                <w:szCs w:val="18"/>
              </w:rPr>
            </w:pPr>
            <w:r w:rsidRPr="00104DB2">
              <w:rPr>
                <w:rFonts w:ascii="ＭＳ 明朝" w:eastAsia="ＭＳ 明朝" w:hAnsi="ＭＳ 明朝" w:hint="eastAsia"/>
                <w:sz w:val="18"/>
                <w:szCs w:val="18"/>
              </w:rPr>
              <w:t>速やかな復旧</w:t>
            </w:r>
          </w:p>
          <w:p w14:paraId="6B5FA528" w14:textId="77777777" w:rsidR="00314009" w:rsidRPr="00104DB2" w:rsidRDefault="00314009" w:rsidP="00FD02E0">
            <w:pPr>
              <w:pStyle w:val="Web"/>
              <w:suppressLineNumbers/>
              <w:spacing w:before="0" w:beforeAutospacing="0" w:after="0" w:afterAutospacing="0" w:line="220" w:lineRule="exact"/>
              <w:ind w:leftChars="-42" w:left="-88" w:rightChars="-56" w:right="-118"/>
              <w:rPr>
                <w:rFonts w:ascii="ＭＳ 明朝" w:eastAsia="ＭＳ 明朝" w:hAnsi="ＭＳ 明朝"/>
                <w:sz w:val="18"/>
                <w:szCs w:val="18"/>
              </w:rPr>
            </w:pPr>
            <w:r w:rsidRPr="00104DB2">
              <w:rPr>
                <w:rFonts w:ascii="ＭＳ 明朝" w:eastAsia="ＭＳ 明朝" w:hAnsi="ＭＳ 明朝" w:hint="eastAsia"/>
                <w:sz w:val="18"/>
                <w:szCs w:val="18"/>
              </w:rPr>
              <w:t>知事への通報</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4FEF82" w14:textId="77777777" w:rsidR="00314009" w:rsidRPr="00104DB2" w:rsidRDefault="00314009" w:rsidP="00FD02E0">
            <w:pPr>
              <w:pStyle w:val="Web"/>
              <w:suppressLineNumbers/>
              <w:spacing w:before="0" w:beforeAutospacing="0" w:after="0" w:afterAutospacing="0" w:line="220" w:lineRule="exact"/>
              <w:ind w:leftChars="-52" w:left="-109" w:rightChars="-64" w:right="-134"/>
              <w:rPr>
                <w:rFonts w:ascii="ＭＳ 明朝" w:eastAsia="ＭＳ 明朝" w:hAnsi="ＭＳ 明朝"/>
                <w:sz w:val="18"/>
                <w:szCs w:val="18"/>
              </w:rPr>
            </w:pPr>
            <w:r w:rsidRPr="00104DB2">
              <w:rPr>
                <w:rFonts w:ascii="ＭＳ 明朝" w:eastAsia="ＭＳ 明朝" w:hAnsi="ＭＳ 明朝" w:hint="eastAsia"/>
                <w:sz w:val="18"/>
                <w:szCs w:val="18"/>
              </w:rPr>
              <w:t>応急措置</w:t>
            </w:r>
          </w:p>
          <w:p w14:paraId="48A4315B" w14:textId="77777777" w:rsidR="00314009" w:rsidRPr="00104DB2" w:rsidRDefault="00314009" w:rsidP="00FD02E0">
            <w:pPr>
              <w:pStyle w:val="Web"/>
              <w:suppressLineNumbers/>
              <w:spacing w:before="0" w:beforeAutospacing="0" w:after="0" w:afterAutospacing="0" w:line="220" w:lineRule="exact"/>
              <w:ind w:leftChars="-52" w:left="-109" w:rightChars="-64" w:right="-134"/>
              <w:rPr>
                <w:rFonts w:ascii="ＭＳ 明朝" w:eastAsia="ＭＳ 明朝" w:hAnsi="ＭＳ 明朝"/>
                <w:sz w:val="18"/>
                <w:szCs w:val="18"/>
              </w:rPr>
            </w:pPr>
            <w:r w:rsidRPr="00104DB2">
              <w:rPr>
                <w:rFonts w:ascii="ＭＳ 明朝" w:eastAsia="ＭＳ 明朝" w:hAnsi="ＭＳ 明朝" w:hint="eastAsia"/>
                <w:sz w:val="18"/>
                <w:szCs w:val="18"/>
              </w:rPr>
              <w:t>講じた措置等の</w:t>
            </w:r>
          </w:p>
          <w:p w14:paraId="5E0655CF" w14:textId="77777777" w:rsidR="00314009" w:rsidRPr="00104DB2" w:rsidRDefault="00314009" w:rsidP="00FD02E0">
            <w:pPr>
              <w:pStyle w:val="Web"/>
              <w:suppressLineNumbers/>
              <w:spacing w:before="0" w:beforeAutospacing="0" w:after="0" w:afterAutospacing="0" w:line="220" w:lineRule="exact"/>
              <w:ind w:leftChars="-52" w:left="-109" w:rightChars="-64" w:right="-134"/>
              <w:rPr>
                <w:rFonts w:ascii="ＭＳ 明朝" w:eastAsia="ＭＳ 明朝" w:hAnsi="ＭＳ 明朝"/>
                <w:sz w:val="18"/>
                <w:szCs w:val="18"/>
              </w:rPr>
            </w:pPr>
            <w:r w:rsidRPr="00104DB2">
              <w:rPr>
                <w:rFonts w:ascii="ＭＳ 明朝" w:eastAsia="ＭＳ 明朝" w:hAnsi="ＭＳ 明朝" w:hint="eastAsia"/>
                <w:sz w:val="18"/>
                <w:szCs w:val="18"/>
              </w:rPr>
              <w:t xml:space="preserve">　　　知事への届出</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16D9AA" w14:textId="77777777" w:rsidR="00314009" w:rsidRPr="00104DB2" w:rsidRDefault="00314009" w:rsidP="00FD02E0">
            <w:pPr>
              <w:pStyle w:val="Web"/>
              <w:suppressLineNumbers/>
              <w:spacing w:before="0" w:beforeAutospacing="0" w:after="0" w:afterAutospacing="0" w:line="220" w:lineRule="exact"/>
              <w:ind w:leftChars="-31" w:left="-65" w:rightChars="-66" w:right="-139"/>
              <w:rPr>
                <w:rFonts w:ascii="ＭＳ 明朝" w:eastAsia="ＭＳ 明朝" w:hAnsi="ＭＳ 明朝"/>
                <w:sz w:val="18"/>
                <w:szCs w:val="18"/>
              </w:rPr>
            </w:pPr>
            <w:r w:rsidRPr="00104DB2">
              <w:rPr>
                <w:rFonts w:ascii="ＭＳ 明朝" w:eastAsia="ＭＳ 明朝" w:hAnsi="ＭＳ 明朝" w:hint="eastAsia"/>
                <w:sz w:val="18"/>
                <w:szCs w:val="18"/>
              </w:rPr>
              <w:t>応急措置</w:t>
            </w:r>
          </w:p>
          <w:p w14:paraId="6BA92513" w14:textId="77777777" w:rsidR="00314009" w:rsidRPr="00104DB2" w:rsidRDefault="00314009" w:rsidP="00FD02E0">
            <w:pPr>
              <w:pStyle w:val="Web"/>
              <w:suppressLineNumbers/>
              <w:spacing w:before="0" w:beforeAutospacing="0" w:after="0" w:afterAutospacing="0" w:line="220" w:lineRule="exact"/>
              <w:ind w:leftChars="-31" w:left="-65" w:rightChars="-66" w:right="-139"/>
              <w:rPr>
                <w:rFonts w:ascii="ＭＳ 明朝" w:eastAsia="ＭＳ 明朝" w:hAnsi="ＭＳ 明朝"/>
                <w:sz w:val="18"/>
                <w:szCs w:val="18"/>
              </w:rPr>
            </w:pPr>
            <w:r w:rsidRPr="00104DB2">
              <w:rPr>
                <w:rFonts w:ascii="ＭＳ 明朝" w:eastAsia="ＭＳ 明朝" w:hAnsi="ＭＳ 明朝" w:hint="eastAsia"/>
                <w:sz w:val="18"/>
                <w:szCs w:val="18"/>
              </w:rPr>
              <w:t>講じた措置等の</w:t>
            </w:r>
          </w:p>
          <w:p w14:paraId="53002D55" w14:textId="77777777" w:rsidR="00314009" w:rsidRPr="00104DB2" w:rsidRDefault="00314009" w:rsidP="00FD02E0">
            <w:pPr>
              <w:pStyle w:val="Web"/>
              <w:suppressLineNumbers/>
              <w:spacing w:before="0" w:beforeAutospacing="0" w:after="0" w:afterAutospacing="0" w:line="220" w:lineRule="exact"/>
              <w:ind w:leftChars="-31" w:left="-65" w:rightChars="-66" w:right="-139"/>
              <w:rPr>
                <w:rFonts w:ascii="ＭＳ 明朝" w:eastAsia="ＭＳ 明朝" w:hAnsi="ＭＳ 明朝"/>
                <w:sz w:val="18"/>
                <w:szCs w:val="18"/>
              </w:rPr>
            </w:pPr>
            <w:r w:rsidRPr="00104DB2">
              <w:rPr>
                <w:rFonts w:ascii="ＭＳ 明朝" w:eastAsia="ＭＳ 明朝" w:hAnsi="ＭＳ 明朝" w:hint="eastAsia"/>
                <w:sz w:val="18"/>
                <w:szCs w:val="18"/>
              </w:rPr>
              <w:t xml:space="preserve">　　　知事への届出</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D7F137" w14:textId="77777777" w:rsidR="00314009" w:rsidRPr="00104DB2" w:rsidRDefault="00314009" w:rsidP="00FD02E0">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応急措置</w:t>
            </w:r>
          </w:p>
          <w:p w14:paraId="1F4DB4EE" w14:textId="77777777" w:rsidR="00314009" w:rsidRPr="00104DB2" w:rsidRDefault="00314009" w:rsidP="00FD02E0">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知事への通報</w:t>
            </w:r>
          </w:p>
          <w:p w14:paraId="0322E229" w14:textId="77777777" w:rsidR="00314009" w:rsidRPr="00104DB2" w:rsidRDefault="00314009" w:rsidP="00FD02E0">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講じた措置等の知事への届出</w:t>
            </w:r>
          </w:p>
        </w:tc>
      </w:tr>
      <w:tr w:rsidR="00314009" w:rsidRPr="00104DB2" w14:paraId="75A575C7" w14:textId="77777777" w:rsidTr="00FD02E0">
        <w:tc>
          <w:tcPr>
            <w:tcW w:w="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A2DF4D" w14:textId="77777777" w:rsidR="00314009" w:rsidRPr="00104DB2" w:rsidRDefault="00314009" w:rsidP="00FD02E0">
            <w:pPr>
              <w:pStyle w:val="Web"/>
              <w:suppressLineNumbers/>
              <w:spacing w:before="0" w:beforeAutospacing="0" w:after="0" w:afterAutospacing="0" w:line="220" w:lineRule="exact"/>
              <w:ind w:leftChars="-44" w:left="-92" w:rightChars="-60" w:right="-126"/>
              <w:rPr>
                <w:rFonts w:ascii="ＭＳ 明朝" w:eastAsia="ＭＳ 明朝" w:hAnsi="ＭＳ 明朝"/>
                <w:sz w:val="18"/>
                <w:szCs w:val="18"/>
              </w:rPr>
            </w:pPr>
            <w:r w:rsidRPr="00104DB2">
              <w:rPr>
                <w:rFonts w:ascii="ＭＳ 明朝" w:eastAsia="ＭＳ 明朝" w:hAnsi="ＭＳ 明朝" w:hint="eastAsia"/>
                <w:sz w:val="18"/>
                <w:szCs w:val="18"/>
              </w:rPr>
              <w:t>命令等</w:t>
            </w:r>
          </w:p>
        </w:tc>
        <w:tc>
          <w:tcPr>
            <w:tcW w:w="1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5D537B" w14:textId="77777777" w:rsidR="00314009" w:rsidRPr="00104DB2" w:rsidRDefault="00314009" w:rsidP="00FD02E0">
            <w:pPr>
              <w:pStyle w:val="Web"/>
              <w:suppressLineNumbers/>
              <w:spacing w:before="0" w:beforeAutospacing="0" w:after="0" w:afterAutospacing="0" w:line="220" w:lineRule="exact"/>
              <w:ind w:leftChars="-42" w:left="-88" w:rightChars="-56" w:right="-118"/>
              <w:rPr>
                <w:rFonts w:ascii="ＭＳ 明朝" w:eastAsia="ＭＳ 明朝" w:hAnsi="ＭＳ 明朝"/>
                <w:sz w:val="18"/>
                <w:szCs w:val="18"/>
              </w:rPr>
            </w:pPr>
            <w:r w:rsidRPr="00104DB2">
              <w:rPr>
                <w:rFonts w:ascii="ＭＳ 明朝" w:eastAsia="ＭＳ 明朝" w:hAnsi="ＭＳ 明朝" w:hint="eastAsia"/>
                <w:sz w:val="18"/>
                <w:szCs w:val="18"/>
              </w:rPr>
              <w:t>事故の拡大と再発防止のための措置を</w:t>
            </w:r>
            <w:r>
              <w:rPr>
                <w:rFonts w:ascii="ＭＳ 明朝" w:eastAsia="ＭＳ 明朝" w:hAnsi="ＭＳ 明朝" w:hint="eastAsia"/>
                <w:sz w:val="18"/>
                <w:szCs w:val="18"/>
              </w:rPr>
              <w:t>と</w:t>
            </w:r>
            <w:r w:rsidRPr="00104DB2">
              <w:rPr>
                <w:rFonts w:ascii="ＭＳ 明朝" w:eastAsia="ＭＳ 明朝" w:hAnsi="ＭＳ 明朝" w:hint="eastAsia"/>
                <w:sz w:val="18"/>
                <w:szCs w:val="18"/>
              </w:rPr>
              <w:t>るべきことの命令</w:t>
            </w:r>
          </w:p>
        </w:tc>
        <w:tc>
          <w:tcPr>
            <w:tcW w:w="20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586C9B" w14:textId="77777777" w:rsidR="00314009" w:rsidRPr="00104DB2" w:rsidRDefault="00314009" w:rsidP="00FD02E0">
            <w:pPr>
              <w:pStyle w:val="Web"/>
              <w:suppressLineNumbers/>
              <w:spacing w:before="0" w:beforeAutospacing="0" w:after="0" w:afterAutospacing="0" w:line="220" w:lineRule="exact"/>
              <w:ind w:leftChars="-52" w:left="-109" w:rightChars="-64" w:right="-134"/>
              <w:rPr>
                <w:rFonts w:ascii="ＭＳ 明朝" w:eastAsia="ＭＳ 明朝" w:hAnsi="ＭＳ 明朝"/>
                <w:sz w:val="18"/>
                <w:szCs w:val="18"/>
              </w:rPr>
            </w:pPr>
            <w:r w:rsidRPr="00104DB2">
              <w:rPr>
                <w:rFonts w:ascii="ＭＳ 明朝" w:eastAsia="ＭＳ 明朝" w:hAnsi="ＭＳ 明朝" w:hint="eastAsia"/>
                <w:sz w:val="18"/>
                <w:szCs w:val="18"/>
              </w:rPr>
              <w:t>応急措置を講ずべきことの命令</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4B1E65" w14:textId="77777777" w:rsidR="00314009" w:rsidRPr="00104DB2" w:rsidRDefault="00314009" w:rsidP="00FD02E0">
            <w:pPr>
              <w:pStyle w:val="Web"/>
              <w:suppressLineNumbers/>
              <w:spacing w:before="0" w:beforeAutospacing="0" w:after="0" w:afterAutospacing="0" w:line="220" w:lineRule="exact"/>
              <w:ind w:leftChars="-31" w:left="-65" w:rightChars="-66" w:right="-139"/>
              <w:rPr>
                <w:rFonts w:ascii="ＭＳ 明朝" w:eastAsia="ＭＳ 明朝" w:hAnsi="ＭＳ 明朝"/>
                <w:sz w:val="18"/>
                <w:szCs w:val="18"/>
              </w:rPr>
            </w:pPr>
            <w:r w:rsidRPr="00104DB2">
              <w:rPr>
                <w:rFonts w:ascii="ＭＳ 明朝" w:eastAsia="ＭＳ 明朝" w:hAnsi="ＭＳ 明朝" w:hint="eastAsia"/>
                <w:sz w:val="18"/>
                <w:szCs w:val="18"/>
              </w:rPr>
              <w:t>応急措置を講ずべきことの命令</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D9E959" w14:textId="77777777" w:rsidR="00314009" w:rsidRDefault="00314009" w:rsidP="00FD02E0">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応急措置を講ずべきことの命令</w:t>
            </w:r>
          </w:p>
          <w:p w14:paraId="44D9E14F" w14:textId="77777777" w:rsidR="00314009" w:rsidRPr="00104DB2" w:rsidRDefault="00314009" w:rsidP="00FD02E0">
            <w:pPr>
              <w:pStyle w:val="Web"/>
              <w:suppressLineNumbers/>
              <w:spacing w:before="0" w:beforeAutospacing="0" w:after="0" w:afterAutospacing="0" w:line="220" w:lineRule="exact"/>
              <w:ind w:leftChars="-34" w:left="-71" w:rightChars="-49" w:right="-103"/>
              <w:rPr>
                <w:rFonts w:ascii="ＭＳ 明朝" w:eastAsia="ＭＳ 明朝" w:hAnsi="ＭＳ 明朝"/>
                <w:sz w:val="18"/>
                <w:szCs w:val="18"/>
              </w:rPr>
            </w:pPr>
            <w:r w:rsidRPr="00104DB2">
              <w:rPr>
                <w:rFonts w:ascii="ＭＳ 明朝" w:eastAsia="ＭＳ 明朝" w:hAnsi="ＭＳ 明朝" w:hint="eastAsia"/>
                <w:sz w:val="18"/>
                <w:szCs w:val="18"/>
              </w:rPr>
              <w:t>必要な措置を講ずべきことの勧告</w:t>
            </w:r>
          </w:p>
        </w:tc>
      </w:tr>
    </w:tbl>
    <w:p w14:paraId="67A44A94" w14:textId="77777777" w:rsidR="00314009" w:rsidRDefault="00314009" w:rsidP="00314009">
      <w:pPr>
        <w:suppressLineNumbers/>
        <w:ind w:leftChars="100" w:left="210" w:firstLineChars="100" w:firstLine="220"/>
        <w:rPr>
          <w:rFonts w:ascii="ＭＳ 明朝" w:eastAsia="ＭＳ 明朝" w:hAnsi="ＭＳ 明朝"/>
          <w:sz w:val="22"/>
          <w:szCs w:val="21"/>
        </w:rPr>
      </w:pPr>
    </w:p>
    <w:p w14:paraId="24CDF033" w14:textId="77777777" w:rsidR="00314009" w:rsidRDefault="00314009" w:rsidP="00314009">
      <w:pPr>
        <w:ind w:leftChars="100" w:left="210" w:firstLineChars="100" w:firstLine="220"/>
        <w:rPr>
          <w:rFonts w:ascii="ＭＳ 明朝" w:eastAsia="ＭＳ 明朝" w:hAnsi="ＭＳ 明朝"/>
          <w:sz w:val="22"/>
          <w:szCs w:val="21"/>
        </w:rPr>
      </w:pPr>
      <w:r>
        <w:rPr>
          <w:rFonts w:ascii="ＭＳ 明朝" w:eastAsia="ＭＳ 明朝" w:hAnsi="ＭＳ 明朝" w:hint="eastAsia"/>
          <w:sz w:val="22"/>
          <w:szCs w:val="21"/>
        </w:rPr>
        <w:t>以上のことから、</w:t>
      </w:r>
      <w:r w:rsidRPr="00D34CB6">
        <w:rPr>
          <w:rFonts w:ascii="ＭＳ 明朝" w:eastAsia="ＭＳ 明朝" w:hAnsi="ＭＳ 明朝" w:hint="eastAsia"/>
          <w:sz w:val="22"/>
          <w:szCs w:val="21"/>
        </w:rPr>
        <w:t>生活環境保全の観点からは、大気汚染防止法の</w:t>
      </w:r>
      <w:r>
        <w:rPr>
          <w:rFonts w:ascii="ＭＳ 明朝" w:eastAsia="ＭＳ 明朝" w:hAnsi="ＭＳ 明朝" w:hint="eastAsia"/>
          <w:sz w:val="22"/>
          <w:szCs w:val="21"/>
        </w:rPr>
        <w:t>事故時の措置に係る規定を補完することとし、同法の</w:t>
      </w:r>
      <w:r w:rsidRPr="00D34CB6">
        <w:rPr>
          <w:rFonts w:ascii="ＭＳ 明朝" w:eastAsia="ＭＳ 明朝" w:hAnsi="ＭＳ 明朝" w:hint="eastAsia"/>
          <w:sz w:val="22"/>
          <w:szCs w:val="21"/>
        </w:rPr>
        <w:t>有害物質及び特定物質のうち</w:t>
      </w:r>
      <w:r>
        <w:rPr>
          <w:rFonts w:ascii="ＭＳ 明朝" w:eastAsia="ＭＳ 明朝" w:hAnsi="ＭＳ 明朝" w:hint="eastAsia"/>
          <w:sz w:val="22"/>
          <w:szCs w:val="21"/>
        </w:rPr>
        <w:t>化管法の</w:t>
      </w:r>
      <w:r w:rsidRPr="00D34CB6">
        <w:rPr>
          <w:rFonts w:ascii="ＭＳ 明朝" w:eastAsia="ＭＳ 明朝" w:hAnsi="ＭＳ 明朝" w:hint="eastAsia"/>
          <w:sz w:val="22"/>
          <w:szCs w:val="21"/>
        </w:rPr>
        <w:t>指定化学物質に該当しない物質を第二種管理化学物質に追加すべき</w:t>
      </w:r>
      <w:r>
        <w:rPr>
          <w:rFonts w:ascii="ＭＳ 明朝" w:eastAsia="ＭＳ 明朝" w:hAnsi="ＭＳ 明朝" w:hint="eastAsia"/>
          <w:sz w:val="22"/>
          <w:szCs w:val="21"/>
        </w:rPr>
        <w:t>である</w:t>
      </w:r>
      <w:r w:rsidRPr="00D34CB6">
        <w:rPr>
          <w:rFonts w:ascii="ＭＳ 明朝" w:eastAsia="ＭＳ 明朝" w:hAnsi="ＭＳ 明朝" w:hint="eastAsia"/>
          <w:sz w:val="22"/>
          <w:szCs w:val="21"/>
        </w:rPr>
        <w:t>。</w:t>
      </w:r>
    </w:p>
    <w:p w14:paraId="0B84A59A" w14:textId="77777777" w:rsidR="00314009" w:rsidRPr="00D34CB6" w:rsidRDefault="00314009" w:rsidP="00314009">
      <w:pPr>
        <w:ind w:leftChars="100" w:left="210" w:firstLineChars="100" w:firstLine="220"/>
        <w:rPr>
          <w:rFonts w:ascii="ＭＳ 明朝" w:eastAsia="ＭＳ 明朝" w:hAnsi="ＭＳ 明朝"/>
          <w:sz w:val="22"/>
          <w:szCs w:val="21"/>
        </w:rPr>
      </w:pPr>
      <w:r w:rsidRPr="005E5666">
        <w:rPr>
          <w:rFonts w:ascii="ＭＳ 明朝" w:eastAsia="ＭＳ 明朝" w:hAnsi="ＭＳ 明朝" w:hint="eastAsia"/>
          <w:sz w:val="22"/>
          <w:szCs w:val="21"/>
        </w:rPr>
        <w:t>なお、水質汚濁防止法では特定事業場、指定事業場、貯油事業場等を、条例では特定事業場と届出事業場を事故時の措置の対象としている。現在、これら以外の原因事業場についても対象とする方向で、別途水質部会において検討が進められている。</w:t>
      </w:r>
    </w:p>
    <w:p w14:paraId="7AD1CCF3" w14:textId="77777777" w:rsidR="00314009" w:rsidRPr="005E5666" w:rsidRDefault="00314009" w:rsidP="00314009">
      <w:pPr>
        <w:ind w:left="220" w:hangingChars="100" w:hanging="220"/>
        <w:rPr>
          <w:rFonts w:ascii="ＭＳ 明朝" w:eastAsia="ＭＳ 明朝" w:hAnsi="ＭＳ 明朝"/>
          <w:sz w:val="22"/>
          <w:szCs w:val="21"/>
        </w:rPr>
      </w:pPr>
    </w:p>
    <w:p w14:paraId="5DB07578" w14:textId="77777777" w:rsidR="00314009" w:rsidRPr="00446F15" w:rsidRDefault="00314009" w:rsidP="00314009">
      <w:pPr>
        <w:ind w:left="220" w:hangingChars="100" w:hanging="220"/>
        <w:rPr>
          <w:rFonts w:ascii="ＭＳ Ｐゴシック" w:eastAsia="ＭＳ Ｐゴシック" w:hAnsi="ＭＳ Ｐゴシック"/>
          <w:sz w:val="22"/>
          <w:szCs w:val="21"/>
        </w:rPr>
      </w:pPr>
      <w:r w:rsidRPr="00446F15">
        <w:rPr>
          <w:rFonts w:ascii="ＭＳ Ｐゴシック" w:eastAsia="ＭＳ Ｐゴシック" w:hAnsi="ＭＳ Ｐゴシック" w:hint="eastAsia"/>
          <w:sz w:val="22"/>
          <w:szCs w:val="21"/>
        </w:rPr>
        <w:t>（２）VOC総量について</w:t>
      </w:r>
    </w:p>
    <w:p w14:paraId="55976BB6" w14:textId="77777777" w:rsidR="00314009" w:rsidRPr="00A11361" w:rsidRDefault="00314009" w:rsidP="00314009">
      <w:pPr>
        <w:ind w:firstLineChars="100" w:firstLine="220"/>
        <w:rPr>
          <w:rFonts w:ascii="ＭＳ 明朝" w:eastAsia="ＭＳ 明朝" w:hAnsi="ＭＳ 明朝"/>
          <w:sz w:val="22"/>
          <w:szCs w:val="21"/>
        </w:rPr>
      </w:pPr>
      <w:r w:rsidRPr="00557F79">
        <w:rPr>
          <w:rFonts w:ascii="ＭＳ 明朝" w:eastAsia="ＭＳ 明朝" w:hAnsi="ＭＳ 明朝" w:hint="eastAsia"/>
          <w:sz w:val="22"/>
          <w:szCs w:val="21"/>
        </w:rPr>
        <w:t>大阪府内の事業者が指針に基づき自主的に実施した</w:t>
      </w:r>
      <w:r>
        <w:rPr>
          <w:rFonts w:ascii="ＭＳ 明朝" w:eastAsia="ＭＳ 明朝" w:hAnsi="ＭＳ 明朝"/>
          <w:sz w:val="22"/>
          <w:szCs w:val="21"/>
        </w:rPr>
        <w:t>VOC</w:t>
      </w:r>
      <w:r w:rsidRPr="00557F79">
        <w:rPr>
          <w:rFonts w:ascii="ＭＳ 明朝" w:eastAsia="ＭＳ 明朝" w:hAnsi="ＭＳ 明朝"/>
          <w:sz w:val="22"/>
          <w:szCs w:val="21"/>
        </w:rPr>
        <w:t>排出量削減</w:t>
      </w:r>
      <w:r>
        <w:rPr>
          <w:rFonts w:ascii="ＭＳ 明朝" w:eastAsia="ＭＳ 明朝" w:hAnsi="ＭＳ 明朝" w:hint="eastAsia"/>
          <w:sz w:val="22"/>
          <w:szCs w:val="21"/>
        </w:rPr>
        <w:t>に係る</w:t>
      </w:r>
      <w:r w:rsidRPr="00557F79">
        <w:rPr>
          <w:rFonts w:ascii="ＭＳ 明朝" w:eastAsia="ＭＳ 明朝" w:hAnsi="ＭＳ 明朝"/>
          <w:sz w:val="22"/>
          <w:szCs w:val="21"/>
        </w:rPr>
        <w:t>取組事例</w:t>
      </w:r>
      <w:r>
        <w:rPr>
          <w:rFonts w:ascii="ＭＳ 明朝" w:eastAsia="ＭＳ 明朝" w:hAnsi="ＭＳ 明朝" w:hint="eastAsia"/>
          <w:sz w:val="22"/>
          <w:szCs w:val="21"/>
        </w:rPr>
        <w:t>は表Ⅶ－</w:t>
      </w:r>
      <w:r w:rsidRPr="00A11361">
        <w:rPr>
          <w:rFonts w:ascii="ＭＳ 明朝" w:eastAsia="ＭＳ 明朝" w:hAnsi="ＭＳ 明朝" w:hint="eastAsia"/>
          <w:sz w:val="22"/>
          <w:szCs w:val="21"/>
        </w:rPr>
        <w:t>８のとおりである</w:t>
      </w:r>
      <w:r w:rsidRPr="00A11361">
        <w:rPr>
          <w:rFonts w:ascii="ＭＳ 明朝" w:eastAsia="ＭＳ 明朝" w:hAnsi="ＭＳ 明朝"/>
          <w:sz w:val="22"/>
          <w:szCs w:val="21"/>
        </w:rPr>
        <w:t>。VOC総量を府独自指定物質に</w:t>
      </w:r>
      <w:r w:rsidRPr="00A11361">
        <w:rPr>
          <w:rFonts w:ascii="ＭＳ 明朝" w:eastAsia="ＭＳ 明朝" w:hAnsi="ＭＳ 明朝" w:hint="eastAsia"/>
          <w:sz w:val="22"/>
          <w:szCs w:val="21"/>
        </w:rPr>
        <w:t>位置づけ</w:t>
      </w:r>
      <w:r w:rsidRPr="00A11361">
        <w:rPr>
          <w:rFonts w:ascii="ＭＳ 明朝" w:eastAsia="ＭＳ 明朝" w:hAnsi="ＭＳ 明朝"/>
          <w:sz w:val="22"/>
          <w:szCs w:val="21"/>
        </w:rPr>
        <w:t>ることにより、指針を踏まえた</w:t>
      </w:r>
      <w:r w:rsidRPr="00A11361">
        <w:rPr>
          <w:rFonts w:ascii="ＭＳ 明朝" w:eastAsia="ＭＳ 明朝" w:hAnsi="ＭＳ 明朝" w:hint="eastAsia"/>
          <w:sz w:val="22"/>
          <w:szCs w:val="21"/>
        </w:rPr>
        <w:t>事業者の</w:t>
      </w:r>
      <w:r w:rsidRPr="00A11361">
        <w:rPr>
          <w:rFonts w:ascii="ＭＳ 明朝" w:eastAsia="ＭＳ 明朝" w:hAnsi="ＭＳ 明朝"/>
          <w:sz w:val="22"/>
          <w:szCs w:val="21"/>
        </w:rPr>
        <w:t>自主的なVOC排出削減対策を</w:t>
      </w:r>
      <w:r w:rsidRPr="00A11361">
        <w:rPr>
          <w:rFonts w:ascii="ＭＳ 明朝" w:eastAsia="ＭＳ 明朝" w:hAnsi="ＭＳ 明朝" w:hint="eastAsia"/>
          <w:sz w:val="22"/>
          <w:szCs w:val="21"/>
        </w:rPr>
        <w:t>促進し</w:t>
      </w:r>
      <w:r w:rsidRPr="00A11361">
        <w:rPr>
          <w:rFonts w:ascii="ＭＳ 明朝" w:eastAsia="ＭＳ 明朝" w:hAnsi="ＭＳ 明朝"/>
          <w:sz w:val="22"/>
          <w:szCs w:val="21"/>
        </w:rPr>
        <w:t>、排出量の削減につなげている。</w:t>
      </w:r>
    </w:p>
    <w:p w14:paraId="2D0C0D45" w14:textId="77777777" w:rsidR="00314009" w:rsidRPr="00A11361" w:rsidRDefault="00314009" w:rsidP="00314009">
      <w:pPr>
        <w:suppressLineNumbers/>
        <w:ind w:left="220" w:hangingChars="100" w:hanging="220"/>
        <w:rPr>
          <w:rFonts w:ascii="ＭＳ 明朝" w:eastAsia="ＭＳ 明朝" w:hAnsi="ＭＳ 明朝"/>
          <w:sz w:val="22"/>
          <w:szCs w:val="21"/>
        </w:rPr>
      </w:pPr>
    </w:p>
    <w:p w14:paraId="4265D5FA" w14:textId="77777777" w:rsidR="00314009" w:rsidRPr="00446F15" w:rsidRDefault="00314009" w:rsidP="00314009">
      <w:pPr>
        <w:suppressLineNumbers/>
        <w:ind w:left="220" w:hangingChars="100" w:hanging="220"/>
        <w:jc w:val="center"/>
        <w:rPr>
          <w:rFonts w:ascii="ＭＳ Ｐゴシック" w:eastAsia="ＭＳ Ｐゴシック" w:hAnsi="ＭＳ Ｐゴシック"/>
          <w:sz w:val="22"/>
          <w:szCs w:val="21"/>
        </w:rPr>
      </w:pPr>
      <w:r w:rsidRPr="00A11361">
        <w:rPr>
          <w:rFonts w:ascii="ＭＳ Ｐゴシック" w:eastAsia="ＭＳ Ｐゴシック" w:hAnsi="ＭＳ Ｐゴシック" w:hint="eastAsia"/>
          <w:sz w:val="22"/>
          <w:szCs w:val="21"/>
        </w:rPr>
        <w:t>表Ⅶ－８</w:t>
      </w:r>
      <w:r w:rsidRPr="00446F15">
        <w:rPr>
          <w:rFonts w:ascii="ＭＳ Ｐゴシック" w:eastAsia="ＭＳ Ｐゴシック" w:hAnsi="ＭＳ Ｐゴシック" w:hint="eastAsia"/>
          <w:sz w:val="22"/>
          <w:szCs w:val="21"/>
        </w:rPr>
        <w:t xml:space="preserve">　VOC排出削減取組事例</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6938"/>
      </w:tblGrid>
      <w:tr w:rsidR="00314009" w14:paraId="7DD4B731" w14:textId="77777777" w:rsidTr="00FD02E0">
        <w:tc>
          <w:tcPr>
            <w:tcW w:w="1902" w:type="dxa"/>
          </w:tcPr>
          <w:p w14:paraId="57CE9D5A" w14:textId="77777777" w:rsidR="00314009" w:rsidRPr="00104DB2" w:rsidRDefault="00314009" w:rsidP="00FD02E0">
            <w:pPr>
              <w:suppressLineNumbers/>
              <w:spacing w:line="240" w:lineRule="exact"/>
              <w:jc w:val="center"/>
              <w:rPr>
                <w:rFonts w:ascii="ＭＳ 明朝" w:eastAsia="ＭＳ 明朝" w:hAnsi="ＭＳ 明朝"/>
                <w:szCs w:val="21"/>
              </w:rPr>
            </w:pPr>
            <w:r w:rsidRPr="00104DB2">
              <w:rPr>
                <w:rFonts w:ascii="ＭＳ 明朝" w:eastAsia="ＭＳ 明朝" w:hAnsi="ＭＳ 明朝" w:hint="eastAsia"/>
                <w:szCs w:val="21"/>
              </w:rPr>
              <w:t>区分</w:t>
            </w:r>
          </w:p>
        </w:tc>
        <w:tc>
          <w:tcPr>
            <w:tcW w:w="6938" w:type="dxa"/>
          </w:tcPr>
          <w:p w14:paraId="2C77751D" w14:textId="77777777" w:rsidR="00314009" w:rsidRPr="00104DB2" w:rsidRDefault="00314009" w:rsidP="00FD02E0">
            <w:pPr>
              <w:suppressLineNumbers/>
              <w:spacing w:line="240" w:lineRule="exact"/>
              <w:jc w:val="center"/>
              <w:rPr>
                <w:rFonts w:ascii="ＭＳ 明朝" w:eastAsia="ＭＳ 明朝" w:hAnsi="ＭＳ 明朝"/>
                <w:szCs w:val="21"/>
              </w:rPr>
            </w:pPr>
            <w:r w:rsidRPr="00104DB2">
              <w:rPr>
                <w:rFonts w:ascii="ＭＳ 明朝" w:eastAsia="ＭＳ 明朝" w:hAnsi="ＭＳ 明朝" w:hint="eastAsia"/>
                <w:szCs w:val="21"/>
              </w:rPr>
              <w:t>取組事例</w:t>
            </w:r>
          </w:p>
        </w:tc>
      </w:tr>
      <w:tr w:rsidR="00314009" w14:paraId="77CE96AF" w14:textId="77777777" w:rsidTr="00FD02E0">
        <w:tc>
          <w:tcPr>
            <w:tcW w:w="1902" w:type="dxa"/>
          </w:tcPr>
          <w:p w14:paraId="6484D4F3" w14:textId="77777777" w:rsidR="00314009" w:rsidRPr="00104DB2" w:rsidRDefault="00314009" w:rsidP="00FD02E0">
            <w:pPr>
              <w:suppressLineNumbers/>
              <w:spacing w:line="240" w:lineRule="exact"/>
              <w:rPr>
                <w:rFonts w:ascii="ＭＳ 明朝" w:eastAsia="ＭＳ 明朝" w:hAnsi="ＭＳ 明朝"/>
                <w:szCs w:val="21"/>
              </w:rPr>
            </w:pPr>
            <w:r w:rsidRPr="00104DB2">
              <w:rPr>
                <w:rFonts w:ascii="ＭＳ 明朝" w:eastAsia="ＭＳ 明朝" w:hAnsi="ＭＳ 明朝" w:hint="eastAsia"/>
                <w:szCs w:val="21"/>
              </w:rPr>
              <w:t>物質の代替</w:t>
            </w:r>
          </w:p>
        </w:tc>
        <w:tc>
          <w:tcPr>
            <w:tcW w:w="6938" w:type="dxa"/>
          </w:tcPr>
          <w:p w14:paraId="56EA5BBF" w14:textId="77777777" w:rsidR="00314009" w:rsidRPr="00104DB2" w:rsidRDefault="00314009" w:rsidP="00FD02E0">
            <w:pPr>
              <w:suppressLineNumbers/>
              <w:spacing w:line="240" w:lineRule="exact"/>
              <w:rPr>
                <w:rFonts w:ascii="ＭＳ 明朝" w:eastAsia="ＭＳ 明朝" w:hAnsi="ＭＳ 明朝"/>
                <w:szCs w:val="21"/>
              </w:rPr>
            </w:pPr>
            <w:r w:rsidRPr="00104DB2">
              <w:rPr>
                <w:rFonts w:ascii="ＭＳ 明朝" w:eastAsia="ＭＳ 明朝" w:hAnsi="ＭＳ 明朝" w:hint="eastAsia"/>
                <w:szCs w:val="21"/>
              </w:rPr>
              <w:t>非</w:t>
            </w:r>
            <w:r w:rsidRPr="00104DB2">
              <w:rPr>
                <w:rFonts w:ascii="ＭＳ 明朝" w:eastAsia="ＭＳ 明朝" w:hAnsi="ＭＳ 明朝"/>
                <w:szCs w:val="21"/>
              </w:rPr>
              <w:t>VOC化</w:t>
            </w:r>
            <w:r w:rsidRPr="00104DB2">
              <w:rPr>
                <w:rFonts w:ascii="ＭＳ 明朝" w:eastAsia="ＭＳ 明朝" w:hAnsi="ＭＳ 明朝" w:hint="eastAsia"/>
                <w:szCs w:val="21"/>
              </w:rPr>
              <w:t>、低</w:t>
            </w:r>
            <w:r w:rsidRPr="00104DB2">
              <w:rPr>
                <w:rFonts w:ascii="ＭＳ 明朝" w:eastAsia="ＭＳ 明朝" w:hAnsi="ＭＳ 明朝"/>
                <w:szCs w:val="21"/>
              </w:rPr>
              <w:t>VOC化</w:t>
            </w:r>
            <w:r w:rsidRPr="00104DB2">
              <w:rPr>
                <w:rFonts w:ascii="ＭＳ 明朝" w:eastAsia="ＭＳ 明朝" w:hAnsi="ＭＳ 明朝" w:hint="eastAsia"/>
                <w:szCs w:val="21"/>
              </w:rPr>
              <w:t>、ノントルエン化</w:t>
            </w:r>
          </w:p>
        </w:tc>
      </w:tr>
      <w:tr w:rsidR="00314009" w14:paraId="03FC8BBE" w14:textId="77777777" w:rsidTr="00FD02E0">
        <w:tc>
          <w:tcPr>
            <w:tcW w:w="1902" w:type="dxa"/>
          </w:tcPr>
          <w:p w14:paraId="4B77B1C8" w14:textId="77777777" w:rsidR="00314009" w:rsidRPr="00104DB2" w:rsidRDefault="00314009" w:rsidP="00FD02E0">
            <w:pPr>
              <w:suppressLineNumbers/>
              <w:spacing w:line="240" w:lineRule="exact"/>
              <w:rPr>
                <w:rFonts w:ascii="ＭＳ 明朝" w:eastAsia="ＭＳ 明朝" w:hAnsi="ＭＳ 明朝"/>
                <w:szCs w:val="21"/>
              </w:rPr>
            </w:pPr>
            <w:r w:rsidRPr="00104DB2">
              <w:rPr>
                <w:rFonts w:ascii="ＭＳ 明朝" w:eastAsia="ＭＳ 明朝" w:hAnsi="ＭＳ 明朝" w:hint="eastAsia"/>
                <w:szCs w:val="21"/>
              </w:rPr>
              <w:t>工程の変更、改良</w:t>
            </w:r>
          </w:p>
        </w:tc>
        <w:tc>
          <w:tcPr>
            <w:tcW w:w="6938" w:type="dxa"/>
          </w:tcPr>
          <w:p w14:paraId="49EC2963" w14:textId="77777777" w:rsidR="00314009" w:rsidRPr="00104DB2" w:rsidRDefault="00314009" w:rsidP="00FD02E0">
            <w:pPr>
              <w:suppressLineNumbers/>
              <w:spacing w:line="240" w:lineRule="exact"/>
              <w:rPr>
                <w:rFonts w:ascii="ＭＳ 明朝" w:eastAsia="ＭＳ 明朝" w:hAnsi="ＭＳ 明朝"/>
                <w:szCs w:val="21"/>
              </w:rPr>
            </w:pPr>
            <w:r w:rsidRPr="00104DB2">
              <w:rPr>
                <w:rFonts w:ascii="ＭＳ 明朝" w:eastAsia="ＭＳ 明朝" w:hAnsi="ＭＳ 明朝" w:hint="eastAsia"/>
                <w:szCs w:val="21"/>
              </w:rPr>
              <w:t>回収・再利用、切削方法の変更、洗浄方式の変更、洗浄液の温度の低減、溶剤と空気の接触面積の削減、密閉式洗浄機器の導入</w:t>
            </w:r>
          </w:p>
        </w:tc>
      </w:tr>
      <w:tr w:rsidR="00314009" w14:paraId="7D152B16" w14:textId="77777777" w:rsidTr="00FD02E0">
        <w:tc>
          <w:tcPr>
            <w:tcW w:w="1902" w:type="dxa"/>
          </w:tcPr>
          <w:p w14:paraId="0A89A429" w14:textId="77777777" w:rsidR="00314009" w:rsidRPr="00104DB2" w:rsidRDefault="00314009" w:rsidP="00FD02E0">
            <w:pPr>
              <w:suppressLineNumbers/>
              <w:spacing w:line="240" w:lineRule="exact"/>
              <w:rPr>
                <w:rFonts w:ascii="ＭＳ 明朝" w:eastAsia="ＭＳ 明朝" w:hAnsi="ＭＳ 明朝"/>
                <w:szCs w:val="21"/>
              </w:rPr>
            </w:pPr>
            <w:r w:rsidRPr="00104DB2">
              <w:rPr>
                <w:rFonts w:ascii="ＭＳ 明朝" w:eastAsia="ＭＳ 明朝" w:hAnsi="ＭＳ 明朝" w:hint="eastAsia"/>
                <w:szCs w:val="21"/>
              </w:rPr>
              <w:t>処理装置の設置</w:t>
            </w:r>
          </w:p>
        </w:tc>
        <w:tc>
          <w:tcPr>
            <w:tcW w:w="6938" w:type="dxa"/>
          </w:tcPr>
          <w:p w14:paraId="5D6B6BD8" w14:textId="77777777" w:rsidR="00314009" w:rsidRPr="00104DB2" w:rsidRDefault="00314009" w:rsidP="00FD02E0">
            <w:pPr>
              <w:suppressLineNumbers/>
              <w:spacing w:line="240" w:lineRule="exact"/>
              <w:rPr>
                <w:rFonts w:ascii="ＭＳ 明朝" w:eastAsia="ＭＳ 明朝" w:hAnsi="ＭＳ 明朝"/>
                <w:szCs w:val="21"/>
              </w:rPr>
            </w:pPr>
            <w:r w:rsidRPr="00104DB2">
              <w:rPr>
                <w:rFonts w:ascii="ＭＳ 明朝" w:eastAsia="ＭＳ 明朝" w:hAnsi="ＭＳ 明朝" w:hint="eastAsia"/>
                <w:szCs w:val="21"/>
              </w:rPr>
              <w:t>湿式スクラバー、燃焼処理装置、吸着式処理装置、活性炭吸着装置</w:t>
            </w:r>
          </w:p>
        </w:tc>
      </w:tr>
      <w:tr w:rsidR="00314009" w14:paraId="12A1DD6B" w14:textId="77777777" w:rsidTr="00FD02E0">
        <w:tc>
          <w:tcPr>
            <w:tcW w:w="1902" w:type="dxa"/>
          </w:tcPr>
          <w:p w14:paraId="3022E13B" w14:textId="77777777" w:rsidR="00314009" w:rsidRPr="00104DB2" w:rsidRDefault="00314009" w:rsidP="00FD02E0">
            <w:pPr>
              <w:suppressLineNumbers/>
              <w:spacing w:line="240" w:lineRule="exact"/>
              <w:rPr>
                <w:rFonts w:ascii="ＭＳ 明朝" w:eastAsia="ＭＳ 明朝" w:hAnsi="ＭＳ 明朝"/>
                <w:szCs w:val="21"/>
              </w:rPr>
            </w:pPr>
            <w:r w:rsidRPr="00104DB2">
              <w:rPr>
                <w:rFonts w:ascii="ＭＳ 明朝" w:eastAsia="ＭＳ 明朝" w:hAnsi="ＭＳ 明朝" w:hint="eastAsia"/>
                <w:szCs w:val="21"/>
              </w:rPr>
              <w:t>その他</w:t>
            </w:r>
          </w:p>
        </w:tc>
        <w:tc>
          <w:tcPr>
            <w:tcW w:w="6938" w:type="dxa"/>
          </w:tcPr>
          <w:p w14:paraId="45276030" w14:textId="77777777" w:rsidR="00314009" w:rsidRPr="00104DB2" w:rsidRDefault="00314009" w:rsidP="00FD02E0">
            <w:pPr>
              <w:suppressLineNumbers/>
              <w:spacing w:line="240" w:lineRule="exact"/>
              <w:rPr>
                <w:rFonts w:ascii="ＭＳ 明朝" w:eastAsia="ＭＳ 明朝" w:hAnsi="ＭＳ 明朝"/>
                <w:szCs w:val="21"/>
              </w:rPr>
            </w:pPr>
            <w:r w:rsidRPr="00104DB2">
              <w:rPr>
                <w:rFonts w:ascii="ＭＳ 明朝" w:eastAsia="ＭＳ 明朝" w:hAnsi="ＭＳ 明朝" w:hint="eastAsia"/>
                <w:szCs w:val="21"/>
              </w:rPr>
              <w:t>密閉度の向上</w:t>
            </w:r>
          </w:p>
        </w:tc>
      </w:tr>
    </w:tbl>
    <w:p w14:paraId="66B80C63" w14:textId="77777777" w:rsidR="00314009" w:rsidRDefault="00314009" w:rsidP="00314009">
      <w:pPr>
        <w:suppressLineNumbers/>
        <w:ind w:firstLineChars="100" w:firstLine="220"/>
        <w:rPr>
          <w:rFonts w:ascii="ＭＳ 明朝" w:eastAsia="ＭＳ 明朝" w:hAnsi="ＭＳ 明朝"/>
          <w:sz w:val="22"/>
          <w:szCs w:val="21"/>
        </w:rPr>
      </w:pPr>
    </w:p>
    <w:p w14:paraId="3DC02CD9" w14:textId="77777777" w:rsidR="00314009" w:rsidRDefault="00314009" w:rsidP="00314009">
      <w:pPr>
        <w:ind w:firstLineChars="100" w:firstLine="220"/>
        <w:rPr>
          <w:rFonts w:ascii="ＭＳ 明朝" w:eastAsia="ＭＳ 明朝" w:hAnsi="ＭＳ 明朝"/>
          <w:sz w:val="22"/>
          <w:szCs w:val="21"/>
        </w:rPr>
      </w:pPr>
      <w:r>
        <w:rPr>
          <w:rFonts w:ascii="ＭＳ 明朝" w:eastAsia="ＭＳ 明朝" w:hAnsi="ＭＳ 明朝" w:hint="eastAsia"/>
          <w:sz w:val="22"/>
          <w:szCs w:val="21"/>
        </w:rPr>
        <w:t>「Ⅰ　大気分野（石綿除く）」の章に記載のとおり、</w:t>
      </w:r>
      <w:r w:rsidRPr="00394838">
        <w:rPr>
          <w:rFonts w:ascii="ＭＳ 明朝" w:eastAsia="ＭＳ 明朝" w:hAnsi="ＭＳ 明朝"/>
          <w:sz w:val="22"/>
          <w:szCs w:val="21"/>
        </w:rPr>
        <w:t>指針に基づ</w:t>
      </w:r>
      <w:r>
        <w:rPr>
          <w:rFonts w:ascii="ＭＳ 明朝" w:eastAsia="ＭＳ 明朝" w:hAnsi="ＭＳ 明朝" w:hint="eastAsia"/>
          <w:sz w:val="22"/>
          <w:szCs w:val="21"/>
        </w:rPr>
        <w:t>き</w:t>
      </w:r>
      <w:r w:rsidRPr="00394838">
        <w:rPr>
          <w:rFonts w:ascii="ＭＳ 明朝" w:eastAsia="ＭＳ 明朝" w:hAnsi="ＭＳ 明朝"/>
          <w:sz w:val="22"/>
          <w:szCs w:val="21"/>
        </w:rPr>
        <w:t>事業者の自主的な取組</w:t>
      </w:r>
      <w:r w:rsidRPr="00072700">
        <w:rPr>
          <w:rFonts w:ascii="ＭＳ 明朝" w:eastAsia="ＭＳ 明朝" w:hAnsi="ＭＳ 明朝" w:hint="eastAsia"/>
          <w:sz w:val="22"/>
          <w:szCs w:val="21"/>
        </w:rPr>
        <w:t>み</w:t>
      </w:r>
      <w:r w:rsidRPr="00394838">
        <w:rPr>
          <w:rFonts w:ascii="ＭＳ 明朝" w:eastAsia="ＭＳ 明朝" w:hAnsi="ＭＳ 明朝"/>
          <w:sz w:val="22"/>
          <w:szCs w:val="21"/>
        </w:rPr>
        <w:t>を促進した結果、府内の多くの事業者の実態に応じた自主的な</w:t>
      </w:r>
      <w:r>
        <w:rPr>
          <w:rFonts w:ascii="ＭＳ 明朝" w:eastAsia="ＭＳ 明朝" w:hAnsi="ＭＳ 明朝"/>
          <w:sz w:val="22"/>
          <w:szCs w:val="21"/>
        </w:rPr>
        <w:t>VOC</w:t>
      </w:r>
      <w:r w:rsidRPr="00394838">
        <w:rPr>
          <w:rFonts w:ascii="ＭＳ 明朝" w:eastAsia="ＭＳ 明朝" w:hAnsi="ＭＳ 明朝"/>
          <w:sz w:val="22"/>
          <w:szCs w:val="21"/>
        </w:rPr>
        <w:t>削減対策が実施され、効果的な排出量の削減につながっていることが確認された</w:t>
      </w:r>
      <w:r>
        <w:rPr>
          <w:rFonts w:ascii="ＭＳ 明朝" w:eastAsia="ＭＳ 明朝" w:hAnsi="ＭＳ 明朝" w:hint="eastAsia"/>
          <w:sz w:val="22"/>
          <w:szCs w:val="21"/>
        </w:rPr>
        <w:t>ことから、</w:t>
      </w:r>
      <w:r w:rsidRPr="00394838">
        <w:rPr>
          <w:rFonts w:ascii="ＭＳ 明朝" w:eastAsia="ＭＳ 明朝" w:hAnsi="ＭＳ 明朝" w:hint="eastAsia"/>
          <w:sz w:val="22"/>
          <w:szCs w:val="21"/>
        </w:rPr>
        <w:t>効果的・効率的に</w:t>
      </w:r>
      <w:r>
        <w:rPr>
          <w:rFonts w:ascii="ＭＳ 明朝" w:eastAsia="ＭＳ 明朝" w:hAnsi="ＭＳ 明朝"/>
          <w:sz w:val="22"/>
          <w:szCs w:val="21"/>
        </w:rPr>
        <w:t>VOC</w:t>
      </w:r>
      <w:r w:rsidRPr="00394838">
        <w:rPr>
          <w:rFonts w:ascii="ＭＳ 明朝" w:eastAsia="ＭＳ 明朝" w:hAnsi="ＭＳ 明朝"/>
          <w:sz w:val="22"/>
          <w:szCs w:val="21"/>
        </w:rPr>
        <w:t>排出削減対策を推進していくためには、引き続き</w:t>
      </w:r>
      <w:r>
        <w:rPr>
          <w:rFonts w:ascii="ＭＳ 明朝" w:eastAsia="ＭＳ 明朝" w:hAnsi="ＭＳ 明朝"/>
          <w:sz w:val="22"/>
          <w:szCs w:val="21"/>
        </w:rPr>
        <w:t>VOC</w:t>
      </w:r>
      <w:r w:rsidRPr="00394838">
        <w:rPr>
          <w:rFonts w:ascii="ＭＳ 明朝" w:eastAsia="ＭＳ 明朝" w:hAnsi="ＭＳ 明朝"/>
          <w:sz w:val="22"/>
          <w:szCs w:val="21"/>
        </w:rPr>
        <w:t>総量を管理制度の府独自指定物質に</w:t>
      </w:r>
      <w:r w:rsidRPr="00394838">
        <w:rPr>
          <w:rFonts w:ascii="ＭＳ 明朝" w:eastAsia="ＭＳ 明朝" w:hAnsi="ＭＳ 明朝" w:hint="eastAsia"/>
          <w:sz w:val="22"/>
          <w:szCs w:val="21"/>
        </w:rPr>
        <w:t>位置づけ</w:t>
      </w:r>
      <w:r w:rsidRPr="00394838">
        <w:rPr>
          <w:rFonts w:ascii="ＭＳ 明朝" w:eastAsia="ＭＳ 明朝" w:hAnsi="ＭＳ 明朝"/>
          <w:sz w:val="22"/>
          <w:szCs w:val="21"/>
        </w:rPr>
        <w:t>、事業活動の実態に</w:t>
      </w:r>
      <w:r>
        <w:rPr>
          <w:rFonts w:ascii="ＭＳ 明朝" w:eastAsia="ＭＳ 明朝" w:hAnsi="ＭＳ 明朝" w:hint="eastAsia"/>
          <w:sz w:val="22"/>
          <w:szCs w:val="21"/>
        </w:rPr>
        <w:t>応じ</w:t>
      </w:r>
      <w:r w:rsidRPr="00394838">
        <w:rPr>
          <w:rFonts w:ascii="ＭＳ 明朝" w:eastAsia="ＭＳ 明朝" w:hAnsi="ＭＳ 明朝"/>
          <w:sz w:val="22"/>
          <w:szCs w:val="21"/>
        </w:rPr>
        <w:t>、事業者が自主的</w:t>
      </w:r>
      <w:r>
        <w:rPr>
          <w:rFonts w:ascii="ＭＳ 明朝" w:eastAsia="ＭＳ 明朝" w:hAnsi="ＭＳ 明朝" w:hint="eastAsia"/>
          <w:sz w:val="22"/>
          <w:szCs w:val="21"/>
        </w:rPr>
        <w:t>かつ</w:t>
      </w:r>
      <w:r w:rsidRPr="00394838">
        <w:rPr>
          <w:rFonts w:ascii="ＭＳ 明朝" w:eastAsia="ＭＳ 明朝" w:hAnsi="ＭＳ 明朝"/>
          <w:sz w:val="22"/>
          <w:szCs w:val="21"/>
        </w:rPr>
        <w:t>柔軟</w:t>
      </w:r>
      <w:r>
        <w:rPr>
          <w:rFonts w:ascii="ＭＳ 明朝" w:eastAsia="ＭＳ 明朝" w:hAnsi="ＭＳ 明朝" w:hint="eastAsia"/>
          <w:sz w:val="22"/>
          <w:szCs w:val="21"/>
        </w:rPr>
        <w:t>に取り組む</w:t>
      </w:r>
      <w:r w:rsidRPr="00394838">
        <w:rPr>
          <w:rFonts w:ascii="ＭＳ 明朝" w:eastAsia="ＭＳ 明朝" w:hAnsi="ＭＳ 明朝"/>
          <w:sz w:val="22"/>
          <w:szCs w:val="21"/>
        </w:rPr>
        <w:t>ことのできる管理的手法による対策を中心に推進していくべきで</w:t>
      </w:r>
      <w:r>
        <w:rPr>
          <w:rFonts w:ascii="ＭＳ 明朝" w:eastAsia="ＭＳ 明朝" w:hAnsi="ＭＳ 明朝" w:hint="eastAsia"/>
          <w:sz w:val="22"/>
          <w:szCs w:val="21"/>
        </w:rPr>
        <w:t>ある</w:t>
      </w:r>
      <w:r w:rsidRPr="00394838">
        <w:rPr>
          <w:rFonts w:ascii="ＭＳ 明朝" w:eastAsia="ＭＳ 明朝" w:hAnsi="ＭＳ 明朝"/>
          <w:sz w:val="22"/>
          <w:szCs w:val="21"/>
        </w:rPr>
        <w:t>。</w:t>
      </w:r>
    </w:p>
    <w:p w14:paraId="1085567A" w14:textId="77777777" w:rsidR="00314009" w:rsidRPr="00A27D1A" w:rsidRDefault="00314009" w:rsidP="00314009">
      <w:pPr>
        <w:ind w:left="220" w:hangingChars="100" w:hanging="220"/>
        <w:rPr>
          <w:rFonts w:ascii="ＭＳ 明朝" w:eastAsia="ＭＳ 明朝" w:hAnsi="ＭＳ 明朝"/>
          <w:sz w:val="22"/>
        </w:rPr>
      </w:pPr>
    </w:p>
    <w:p w14:paraId="66535165" w14:textId="77777777" w:rsidR="00314009" w:rsidRPr="00446F15" w:rsidRDefault="00314009" w:rsidP="00314009">
      <w:pPr>
        <w:ind w:left="220" w:hangingChars="100" w:hanging="220"/>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（３）府独自指定物質の見直し案について</w:t>
      </w:r>
    </w:p>
    <w:p w14:paraId="2566900C" w14:textId="1F10D3FA" w:rsidR="00314009" w:rsidRDefault="00314009" w:rsidP="00314009">
      <w:pPr>
        <w:ind w:firstLineChars="100" w:firstLine="220"/>
        <w:rPr>
          <w:rFonts w:ascii="ＭＳ 明朝" w:eastAsia="ＭＳ 明朝" w:hAnsi="ＭＳ 明朝"/>
          <w:sz w:val="22"/>
        </w:rPr>
      </w:pPr>
      <w:r w:rsidRPr="003B05D3">
        <w:rPr>
          <w:rFonts w:ascii="ＭＳ 明朝" w:eastAsia="ＭＳ 明朝" w:hAnsi="ＭＳ 明朝" w:hint="eastAsia"/>
          <w:sz w:val="22"/>
        </w:rPr>
        <w:t>（１）、（２）及び改正政令を踏まえ</w:t>
      </w:r>
      <w:r>
        <w:rPr>
          <w:rFonts w:ascii="ＭＳ 明朝" w:eastAsia="ＭＳ 明朝" w:hAnsi="ＭＳ 明朝" w:hint="eastAsia"/>
          <w:sz w:val="22"/>
        </w:rPr>
        <w:t>ると、現行の</w:t>
      </w:r>
      <w:r w:rsidRPr="003B05D3">
        <w:rPr>
          <w:rFonts w:ascii="ＭＳ 明朝" w:eastAsia="ＭＳ 明朝" w:hAnsi="ＭＳ 明朝" w:hint="eastAsia"/>
          <w:sz w:val="22"/>
        </w:rPr>
        <w:t>府独自指定物質</w:t>
      </w:r>
      <w:r>
        <w:rPr>
          <w:rFonts w:ascii="ＭＳ 明朝" w:eastAsia="ＭＳ 明朝" w:hAnsi="ＭＳ 明朝" w:hint="eastAsia"/>
          <w:sz w:val="22"/>
        </w:rPr>
        <w:t>（第一種管理化学物質）は</w:t>
      </w:r>
      <w:r w:rsidRPr="003B05D3">
        <w:rPr>
          <w:rFonts w:ascii="ＭＳ 明朝" w:eastAsia="ＭＳ 明朝" w:hAnsi="ＭＳ 明朝" w:hint="eastAsia"/>
          <w:sz w:val="22"/>
        </w:rPr>
        <w:t>表Ⅶ－</w:t>
      </w:r>
      <w:r w:rsidRPr="00A11361">
        <w:rPr>
          <w:rFonts w:ascii="ＭＳ 明朝" w:eastAsia="ＭＳ 明朝" w:hAnsi="ＭＳ 明朝" w:hint="eastAsia"/>
          <w:sz w:val="22"/>
        </w:rPr>
        <w:t>９</w:t>
      </w:r>
      <w:r>
        <w:rPr>
          <w:rFonts w:ascii="ＭＳ 明朝" w:eastAsia="ＭＳ 明朝" w:hAnsi="ＭＳ 明朝" w:hint="eastAsia"/>
          <w:sz w:val="22"/>
        </w:rPr>
        <w:t>のとおり見直され、また、府独自指定物質（第二種管理化学物質）には表</w:t>
      </w:r>
      <w:r w:rsidRPr="00A11361">
        <w:rPr>
          <w:rFonts w:ascii="ＭＳ 明朝" w:eastAsia="ＭＳ 明朝" w:hAnsi="ＭＳ 明朝" w:hint="eastAsia"/>
          <w:sz w:val="22"/>
        </w:rPr>
        <w:t>Ⅶ－1</w:t>
      </w:r>
      <w:r>
        <w:rPr>
          <w:rFonts w:ascii="ＭＳ 明朝" w:eastAsia="ＭＳ 明朝" w:hAnsi="ＭＳ 明朝" w:hint="eastAsia"/>
          <w:sz w:val="22"/>
        </w:rPr>
        <w:t>0に示す物質が追加される</w:t>
      </w:r>
      <w:r w:rsidRPr="00A11361">
        <w:rPr>
          <w:rFonts w:ascii="ＭＳ 明朝" w:eastAsia="ＭＳ 明朝" w:hAnsi="ＭＳ 明朝" w:hint="eastAsia"/>
          <w:sz w:val="22"/>
        </w:rPr>
        <w:t>。</w:t>
      </w:r>
    </w:p>
    <w:p w14:paraId="6AB0D59A" w14:textId="77777777" w:rsidR="00314009" w:rsidRPr="00A11361" w:rsidRDefault="00314009" w:rsidP="00314009">
      <w:pPr>
        <w:ind w:firstLineChars="100" w:firstLine="220"/>
        <w:rPr>
          <w:rFonts w:ascii="ＭＳ 明朝" w:eastAsia="ＭＳ 明朝" w:hAnsi="ＭＳ 明朝"/>
          <w:sz w:val="22"/>
        </w:rPr>
      </w:pPr>
    </w:p>
    <w:p w14:paraId="1CFF6C75" w14:textId="77777777" w:rsidR="00314009" w:rsidRPr="008E54B4" w:rsidRDefault="00314009" w:rsidP="00314009">
      <w:pPr>
        <w:suppressLineNumbers/>
        <w:ind w:firstLineChars="100" w:firstLine="220"/>
        <w:jc w:val="center"/>
        <w:rPr>
          <w:rFonts w:ascii="ＭＳ Ｐゴシック" w:eastAsia="ＭＳ Ｐゴシック" w:hAnsi="ＭＳ Ｐゴシック"/>
          <w:sz w:val="22"/>
        </w:rPr>
      </w:pPr>
      <w:r w:rsidRPr="008E54B4">
        <w:rPr>
          <w:rFonts w:ascii="ＭＳ Ｐゴシック" w:eastAsia="ＭＳ Ｐゴシック" w:hAnsi="ＭＳ Ｐゴシック" w:hint="eastAsia"/>
          <w:sz w:val="22"/>
        </w:rPr>
        <w:t>表Ⅶ－９　現行の府独自指定物質（第一種管理化学物質）の見直し案</w:t>
      </w:r>
    </w:p>
    <w:tbl>
      <w:tblPr>
        <w:tblW w:w="8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6369"/>
        <w:gridCol w:w="2552"/>
      </w:tblGrid>
      <w:tr w:rsidR="00314009" w:rsidRPr="007A76F3" w14:paraId="526DDDD2" w14:textId="77777777" w:rsidTr="00FD02E0">
        <w:trPr>
          <w:trHeight w:val="20"/>
          <w:jc w:val="center"/>
        </w:trPr>
        <w:tc>
          <w:tcPr>
            <w:tcW w:w="6369" w:type="dxa"/>
            <w:shd w:val="clear" w:color="auto" w:fill="auto"/>
            <w:tcMar>
              <w:top w:w="0" w:type="dxa"/>
              <w:left w:w="144" w:type="dxa"/>
              <w:bottom w:w="0" w:type="dxa"/>
              <w:right w:w="144" w:type="dxa"/>
            </w:tcMar>
            <w:vAlign w:val="center"/>
            <w:hideMark/>
          </w:tcPr>
          <w:p w14:paraId="0DF0937B" w14:textId="77777777" w:rsidR="00314009" w:rsidRPr="007A76F3" w:rsidRDefault="00314009" w:rsidP="00FD02E0">
            <w:pPr>
              <w:widowControl/>
              <w:suppressLineNumbers/>
              <w:spacing w:line="240" w:lineRule="exact"/>
              <w:jc w:val="center"/>
              <w:rPr>
                <w:rFonts w:ascii="ＭＳ 明朝" w:eastAsia="ＭＳ 明朝" w:hAnsi="ＭＳ 明朝" w:cs="Arial"/>
                <w:kern w:val="0"/>
                <w:sz w:val="22"/>
              </w:rPr>
            </w:pPr>
            <w:r w:rsidRPr="007A76F3">
              <w:rPr>
                <w:rFonts w:ascii="ＭＳ 明朝" w:eastAsia="ＭＳ 明朝" w:hAnsi="ＭＳ 明朝" w:cs="Arial"/>
                <w:bCs/>
                <w:color w:val="000000" w:themeColor="text1"/>
                <w:kern w:val="24"/>
                <w:sz w:val="22"/>
              </w:rPr>
              <w:t>物質名</w:t>
            </w:r>
          </w:p>
        </w:tc>
        <w:tc>
          <w:tcPr>
            <w:tcW w:w="2552" w:type="dxa"/>
            <w:shd w:val="clear" w:color="auto" w:fill="auto"/>
            <w:tcMar>
              <w:top w:w="0" w:type="dxa"/>
              <w:left w:w="144" w:type="dxa"/>
              <w:bottom w:w="0" w:type="dxa"/>
              <w:right w:w="144" w:type="dxa"/>
            </w:tcMar>
            <w:vAlign w:val="center"/>
            <w:hideMark/>
          </w:tcPr>
          <w:p w14:paraId="61569A64" w14:textId="77777777" w:rsidR="00314009" w:rsidRPr="007A76F3" w:rsidRDefault="00314009" w:rsidP="00FD02E0">
            <w:pPr>
              <w:widowControl/>
              <w:suppressLineNumbers/>
              <w:spacing w:line="240" w:lineRule="exact"/>
              <w:ind w:leftChars="-69" w:left="-145" w:rightChars="-69" w:right="-145"/>
              <w:jc w:val="center"/>
              <w:rPr>
                <w:rFonts w:ascii="ＭＳ 明朝" w:eastAsia="ＭＳ 明朝" w:hAnsi="ＭＳ 明朝" w:cs="Arial"/>
                <w:kern w:val="0"/>
                <w:sz w:val="22"/>
              </w:rPr>
            </w:pPr>
            <w:r w:rsidRPr="007A76F3">
              <w:rPr>
                <w:rFonts w:ascii="ＭＳ 明朝" w:eastAsia="ＭＳ 明朝" w:hAnsi="ＭＳ 明朝" w:cs="Arial"/>
                <w:bCs/>
                <w:color w:val="000000" w:themeColor="text1"/>
                <w:kern w:val="24"/>
                <w:sz w:val="22"/>
              </w:rPr>
              <w:t>見直し案</w:t>
            </w:r>
          </w:p>
        </w:tc>
      </w:tr>
      <w:tr w:rsidR="00314009" w:rsidRPr="007A76F3" w14:paraId="6F4B4709" w14:textId="77777777" w:rsidTr="00FD02E0">
        <w:trPr>
          <w:trHeight w:val="20"/>
          <w:jc w:val="center"/>
        </w:trPr>
        <w:tc>
          <w:tcPr>
            <w:tcW w:w="6369" w:type="dxa"/>
            <w:shd w:val="clear" w:color="auto" w:fill="auto"/>
            <w:tcMar>
              <w:top w:w="0" w:type="dxa"/>
              <w:left w:w="144" w:type="dxa"/>
              <w:bottom w:w="0" w:type="dxa"/>
              <w:right w:w="144" w:type="dxa"/>
            </w:tcMar>
            <w:vAlign w:val="center"/>
            <w:hideMark/>
          </w:tcPr>
          <w:p w14:paraId="5BE3A5EB" w14:textId="77777777" w:rsidR="00314009" w:rsidRPr="007A76F3" w:rsidRDefault="00314009" w:rsidP="00FD02E0">
            <w:pPr>
              <w:widowControl/>
              <w:suppressLineNumbers/>
              <w:spacing w:line="240" w:lineRule="exact"/>
              <w:jc w:val="left"/>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エチレングリコールモノブチルエーテル</w:t>
            </w:r>
          </w:p>
        </w:tc>
        <w:tc>
          <w:tcPr>
            <w:tcW w:w="2552" w:type="dxa"/>
            <w:shd w:val="clear" w:color="auto" w:fill="auto"/>
            <w:tcMar>
              <w:top w:w="0" w:type="dxa"/>
              <w:left w:w="144" w:type="dxa"/>
              <w:bottom w:w="0" w:type="dxa"/>
              <w:right w:w="144" w:type="dxa"/>
            </w:tcMar>
            <w:vAlign w:val="center"/>
            <w:hideMark/>
          </w:tcPr>
          <w:p w14:paraId="47610009" w14:textId="77777777" w:rsidR="00314009" w:rsidRPr="007A76F3" w:rsidRDefault="00314009" w:rsidP="00FD02E0">
            <w:pPr>
              <w:widowControl/>
              <w:suppressLineNumbers/>
              <w:spacing w:line="240" w:lineRule="exact"/>
              <w:ind w:leftChars="-69" w:left="-145" w:rightChars="-69" w:right="-145"/>
              <w:jc w:val="center"/>
              <w:rPr>
                <w:rFonts w:ascii="ＭＳ 明朝" w:eastAsia="ＭＳ 明朝" w:hAnsi="ＭＳ 明朝" w:cs="Arial"/>
                <w:kern w:val="0"/>
                <w:sz w:val="22"/>
              </w:rPr>
            </w:pPr>
            <w:r>
              <w:rPr>
                <w:rFonts w:ascii="ＭＳ 明朝" w:eastAsia="ＭＳ 明朝" w:hAnsi="ＭＳ 明朝" w:cs="Arial" w:hint="eastAsia"/>
                <w:color w:val="000000" w:themeColor="dark1"/>
                <w:kern w:val="24"/>
                <w:sz w:val="22"/>
              </w:rPr>
              <w:t>第</w:t>
            </w:r>
            <w:r w:rsidRPr="007A76F3">
              <w:rPr>
                <w:rFonts w:ascii="ＭＳ 明朝" w:eastAsia="ＭＳ 明朝" w:hAnsi="ＭＳ 明朝" w:cs="Arial"/>
                <w:color w:val="000000" w:themeColor="dark1"/>
                <w:kern w:val="24"/>
                <w:sz w:val="22"/>
              </w:rPr>
              <w:t>一種</w:t>
            </w:r>
            <w:r>
              <w:rPr>
                <w:rFonts w:ascii="ＭＳ 明朝" w:eastAsia="ＭＳ 明朝" w:hAnsi="ＭＳ 明朝" w:cs="Arial" w:hint="eastAsia"/>
                <w:color w:val="000000" w:themeColor="dark1"/>
                <w:kern w:val="24"/>
                <w:sz w:val="22"/>
              </w:rPr>
              <w:t>指定化学物質</w:t>
            </w:r>
          </w:p>
        </w:tc>
      </w:tr>
      <w:tr w:rsidR="00314009" w:rsidRPr="007A76F3" w14:paraId="1FF27116" w14:textId="77777777" w:rsidTr="00FD02E0">
        <w:trPr>
          <w:trHeight w:val="20"/>
          <w:jc w:val="center"/>
        </w:trPr>
        <w:tc>
          <w:tcPr>
            <w:tcW w:w="6369" w:type="dxa"/>
            <w:shd w:val="clear" w:color="auto" w:fill="auto"/>
            <w:tcMar>
              <w:top w:w="0" w:type="dxa"/>
              <w:left w:w="144" w:type="dxa"/>
              <w:bottom w:w="0" w:type="dxa"/>
              <w:right w:w="144" w:type="dxa"/>
            </w:tcMar>
            <w:vAlign w:val="center"/>
            <w:hideMark/>
          </w:tcPr>
          <w:p w14:paraId="35F12872" w14:textId="77777777" w:rsidR="00314009" w:rsidRPr="007A76F3" w:rsidRDefault="00314009" w:rsidP="00FD02E0">
            <w:pPr>
              <w:widowControl/>
              <w:suppressLineNumbers/>
              <w:spacing w:line="240" w:lineRule="exact"/>
              <w:jc w:val="left"/>
              <w:rPr>
                <w:rFonts w:ascii="ＭＳ 明朝" w:eastAsia="ＭＳ 明朝" w:hAnsi="ＭＳ 明朝" w:cs="Arial"/>
                <w:kern w:val="0"/>
                <w:sz w:val="22"/>
              </w:rPr>
            </w:pPr>
            <w:r>
              <w:rPr>
                <w:rFonts w:ascii="ＭＳ 明朝" w:eastAsia="ＭＳ 明朝" w:hAnsi="ＭＳ 明朝" w:cs="Arial" w:hint="eastAsia"/>
                <w:color w:val="000000" w:themeColor="dark1"/>
                <w:kern w:val="24"/>
                <w:sz w:val="22"/>
              </w:rPr>
              <w:t>ギ</w:t>
            </w:r>
            <w:r w:rsidRPr="007A76F3">
              <w:rPr>
                <w:rFonts w:ascii="ＭＳ 明朝" w:eastAsia="ＭＳ 明朝" w:hAnsi="ＭＳ 明朝" w:cs="Arial"/>
                <w:color w:val="000000" w:themeColor="dark1"/>
                <w:kern w:val="24"/>
                <w:sz w:val="22"/>
              </w:rPr>
              <w:t>酸</w:t>
            </w:r>
          </w:p>
        </w:tc>
        <w:tc>
          <w:tcPr>
            <w:tcW w:w="2552" w:type="dxa"/>
            <w:shd w:val="clear" w:color="auto" w:fill="auto"/>
            <w:tcMar>
              <w:top w:w="0" w:type="dxa"/>
              <w:left w:w="144" w:type="dxa"/>
              <w:bottom w:w="0" w:type="dxa"/>
              <w:right w:w="144" w:type="dxa"/>
            </w:tcMar>
            <w:vAlign w:val="center"/>
            <w:hideMark/>
          </w:tcPr>
          <w:p w14:paraId="7FA960C5" w14:textId="77777777" w:rsidR="00314009" w:rsidRPr="007A76F3" w:rsidRDefault="00314009" w:rsidP="00FD02E0">
            <w:pPr>
              <w:widowControl/>
              <w:suppressLineNumbers/>
              <w:spacing w:line="240" w:lineRule="exact"/>
              <w:ind w:leftChars="-69" w:left="-145" w:rightChars="-69" w:right="-145"/>
              <w:jc w:val="center"/>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除外</w:t>
            </w:r>
          </w:p>
        </w:tc>
      </w:tr>
      <w:tr w:rsidR="00314009" w:rsidRPr="007A76F3" w14:paraId="415A42D9" w14:textId="77777777" w:rsidTr="00FD02E0">
        <w:trPr>
          <w:trHeight w:val="20"/>
          <w:jc w:val="center"/>
        </w:trPr>
        <w:tc>
          <w:tcPr>
            <w:tcW w:w="6369" w:type="dxa"/>
            <w:shd w:val="clear" w:color="auto" w:fill="auto"/>
            <w:tcMar>
              <w:top w:w="0" w:type="dxa"/>
              <w:left w:w="144" w:type="dxa"/>
              <w:bottom w:w="0" w:type="dxa"/>
              <w:right w:w="144" w:type="dxa"/>
            </w:tcMar>
            <w:vAlign w:val="center"/>
            <w:hideMark/>
          </w:tcPr>
          <w:p w14:paraId="32E914DC" w14:textId="77777777" w:rsidR="00314009" w:rsidRPr="007A76F3" w:rsidRDefault="00314009" w:rsidP="00FD02E0">
            <w:pPr>
              <w:widowControl/>
              <w:suppressLineNumbers/>
              <w:spacing w:line="240" w:lineRule="exact"/>
              <w:jc w:val="left"/>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2-クロロ-1,3-ブタジエン（クロロプレン）</w:t>
            </w:r>
          </w:p>
        </w:tc>
        <w:tc>
          <w:tcPr>
            <w:tcW w:w="2552" w:type="dxa"/>
            <w:shd w:val="clear" w:color="auto" w:fill="auto"/>
            <w:tcMar>
              <w:top w:w="0" w:type="dxa"/>
              <w:left w:w="144" w:type="dxa"/>
              <w:bottom w:w="0" w:type="dxa"/>
              <w:right w:w="144" w:type="dxa"/>
            </w:tcMar>
            <w:vAlign w:val="center"/>
            <w:hideMark/>
          </w:tcPr>
          <w:p w14:paraId="32D21AC8" w14:textId="77777777" w:rsidR="00314009" w:rsidRPr="007A76F3" w:rsidRDefault="00314009" w:rsidP="00FD02E0">
            <w:pPr>
              <w:widowControl/>
              <w:suppressLineNumbers/>
              <w:spacing w:line="240" w:lineRule="exact"/>
              <w:ind w:leftChars="-69" w:left="-145" w:rightChars="-69" w:right="-145"/>
              <w:jc w:val="center"/>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除外</w:t>
            </w:r>
          </w:p>
        </w:tc>
      </w:tr>
      <w:tr w:rsidR="00314009" w:rsidRPr="007A76F3" w14:paraId="4291E59F" w14:textId="77777777" w:rsidTr="00FD02E0">
        <w:trPr>
          <w:trHeight w:val="20"/>
          <w:jc w:val="center"/>
        </w:trPr>
        <w:tc>
          <w:tcPr>
            <w:tcW w:w="6369" w:type="dxa"/>
            <w:shd w:val="clear" w:color="auto" w:fill="auto"/>
            <w:tcMar>
              <w:top w:w="0" w:type="dxa"/>
              <w:left w:w="144" w:type="dxa"/>
              <w:bottom w:w="0" w:type="dxa"/>
              <w:right w:w="144" w:type="dxa"/>
            </w:tcMar>
            <w:vAlign w:val="center"/>
            <w:hideMark/>
          </w:tcPr>
          <w:p w14:paraId="3EC350A7" w14:textId="77777777" w:rsidR="00314009" w:rsidRPr="007A76F3" w:rsidRDefault="00314009" w:rsidP="00FD02E0">
            <w:pPr>
              <w:widowControl/>
              <w:suppressLineNumbers/>
              <w:spacing w:line="240" w:lineRule="exact"/>
              <w:jc w:val="left"/>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クロロメチルメチルエーテル</w:t>
            </w:r>
          </w:p>
        </w:tc>
        <w:tc>
          <w:tcPr>
            <w:tcW w:w="2552" w:type="dxa"/>
            <w:shd w:val="clear" w:color="auto" w:fill="auto"/>
            <w:tcMar>
              <w:top w:w="0" w:type="dxa"/>
              <w:left w:w="144" w:type="dxa"/>
              <w:bottom w:w="0" w:type="dxa"/>
              <w:right w:w="144" w:type="dxa"/>
            </w:tcMar>
            <w:vAlign w:val="center"/>
            <w:hideMark/>
          </w:tcPr>
          <w:p w14:paraId="65F9FDFE" w14:textId="77777777" w:rsidR="00314009" w:rsidRPr="007A76F3" w:rsidRDefault="00314009" w:rsidP="00FD02E0">
            <w:pPr>
              <w:widowControl/>
              <w:suppressLineNumbers/>
              <w:spacing w:line="240" w:lineRule="exact"/>
              <w:ind w:leftChars="-69" w:left="-145" w:rightChars="-69" w:right="-145"/>
              <w:jc w:val="center"/>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除外</w:t>
            </w:r>
          </w:p>
        </w:tc>
      </w:tr>
      <w:tr w:rsidR="00314009" w:rsidRPr="007A76F3" w14:paraId="1B7D6541" w14:textId="77777777" w:rsidTr="00FD02E0">
        <w:trPr>
          <w:trHeight w:val="20"/>
          <w:jc w:val="center"/>
        </w:trPr>
        <w:tc>
          <w:tcPr>
            <w:tcW w:w="6369" w:type="dxa"/>
            <w:shd w:val="clear" w:color="auto" w:fill="auto"/>
            <w:tcMar>
              <w:top w:w="0" w:type="dxa"/>
              <w:left w:w="144" w:type="dxa"/>
              <w:bottom w:w="0" w:type="dxa"/>
              <w:right w:w="144" w:type="dxa"/>
            </w:tcMar>
            <w:vAlign w:val="center"/>
            <w:hideMark/>
          </w:tcPr>
          <w:p w14:paraId="7222D143" w14:textId="77777777" w:rsidR="00314009" w:rsidRPr="007A76F3" w:rsidRDefault="00314009" w:rsidP="00FD02E0">
            <w:pPr>
              <w:widowControl/>
              <w:suppressLineNumbers/>
              <w:spacing w:line="240" w:lineRule="exact"/>
              <w:jc w:val="left"/>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酢酸ブチル</w:t>
            </w:r>
          </w:p>
        </w:tc>
        <w:tc>
          <w:tcPr>
            <w:tcW w:w="2552" w:type="dxa"/>
            <w:shd w:val="clear" w:color="auto" w:fill="auto"/>
            <w:tcMar>
              <w:top w:w="0" w:type="dxa"/>
              <w:left w:w="144" w:type="dxa"/>
              <w:bottom w:w="0" w:type="dxa"/>
              <w:right w:w="144" w:type="dxa"/>
            </w:tcMar>
            <w:vAlign w:val="center"/>
            <w:hideMark/>
          </w:tcPr>
          <w:p w14:paraId="3CC2E2A3" w14:textId="77777777" w:rsidR="00314009" w:rsidRPr="007A76F3" w:rsidRDefault="00314009" w:rsidP="00FD02E0">
            <w:pPr>
              <w:widowControl/>
              <w:suppressLineNumbers/>
              <w:spacing w:line="240" w:lineRule="exact"/>
              <w:ind w:leftChars="-69" w:left="-145" w:rightChars="-69" w:right="-145"/>
              <w:jc w:val="center"/>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除外</w:t>
            </w:r>
          </w:p>
        </w:tc>
      </w:tr>
      <w:tr w:rsidR="00314009" w:rsidRPr="007A76F3" w14:paraId="6FAC49CA" w14:textId="77777777" w:rsidTr="00FD02E0">
        <w:trPr>
          <w:trHeight w:val="20"/>
          <w:jc w:val="center"/>
        </w:trPr>
        <w:tc>
          <w:tcPr>
            <w:tcW w:w="6369" w:type="dxa"/>
            <w:shd w:val="clear" w:color="auto" w:fill="auto"/>
            <w:tcMar>
              <w:top w:w="0" w:type="dxa"/>
              <w:left w:w="144" w:type="dxa"/>
              <w:bottom w:w="0" w:type="dxa"/>
              <w:right w:w="144" w:type="dxa"/>
            </w:tcMar>
            <w:vAlign w:val="center"/>
            <w:hideMark/>
          </w:tcPr>
          <w:p w14:paraId="34A22084" w14:textId="77777777" w:rsidR="00314009" w:rsidRPr="007A76F3" w:rsidRDefault="00314009" w:rsidP="00FD02E0">
            <w:pPr>
              <w:widowControl/>
              <w:suppressLineNumbers/>
              <w:spacing w:line="240" w:lineRule="exact"/>
              <w:jc w:val="left"/>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三塩化リン</w:t>
            </w:r>
          </w:p>
        </w:tc>
        <w:tc>
          <w:tcPr>
            <w:tcW w:w="2552" w:type="dxa"/>
            <w:shd w:val="clear" w:color="auto" w:fill="auto"/>
            <w:tcMar>
              <w:top w:w="0" w:type="dxa"/>
              <w:left w:w="144" w:type="dxa"/>
              <w:bottom w:w="0" w:type="dxa"/>
              <w:right w:w="144" w:type="dxa"/>
            </w:tcMar>
            <w:vAlign w:val="center"/>
            <w:hideMark/>
          </w:tcPr>
          <w:p w14:paraId="4AC640BE" w14:textId="77777777" w:rsidR="00314009" w:rsidRDefault="00314009" w:rsidP="00FD02E0">
            <w:pPr>
              <w:widowControl/>
              <w:suppressLineNumbers/>
              <w:spacing w:line="240" w:lineRule="exact"/>
              <w:ind w:leftChars="-69" w:left="-145" w:rightChars="-69" w:right="-145"/>
              <w:jc w:val="center"/>
              <w:rPr>
                <w:rFonts w:ascii="ＭＳ 明朝" w:eastAsia="ＭＳ 明朝" w:hAnsi="ＭＳ 明朝" w:cs="Arial"/>
                <w:color w:val="000000" w:themeColor="dark1"/>
                <w:kern w:val="24"/>
                <w:sz w:val="22"/>
              </w:rPr>
            </w:pPr>
            <w:r>
              <w:rPr>
                <w:rFonts w:ascii="ＭＳ 明朝" w:eastAsia="ＭＳ 明朝" w:hAnsi="ＭＳ 明朝" w:cs="Arial" w:hint="eastAsia"/>
                <w:color w:val="000000" w:themeColor="dark1"/>
                <w:kern w:val="24"/>
                <w:sz w:val="22"/>
              </w:rPr>
              <w:t>府独自指定物質</w:t>
            </w:r>
          </w:p>
          <w:p w14:paraId="32AE9C3B" w14:textId="77777777" w:rsidR="00314009" w:rsidRPr="007A76F3" w:rsidRDefault="00314009" w:rsidP="00FD02E0">
            <w:pPr>
              <w:widowControl/>
              <w:suppressLineNumbers/>
              <w:spacing w:line="240" w:lineRule="exact"/>
              <w:ind w:leftChars="-69" w:left="-145" w:rightChars="-69" w:right="-145"/>
              <w:jc w:val="center"/>
              <w:rPr>
                <w:rFonts w:ascii="ＭＳ 明朝" w:eastAsia="ＭＳ 明朝" w:hAnsi="ＭＳ 明朝" w:cs="Arial"/>
                <w:kern w:val="0"/>
                <w:sz w:val="22"/>
              </w:rPr>
            </w:pPr>
            <w:r>
              <w:rPr>
                <w:rFonts w:ascii="ＭＳ 明朝" w:eastAsia="ＭＳ 明朝" w:hAnsi="ＭＳ 明朝" w:cs="Arial" w:hint="eastAsia"/>
                <w:color w:val="000000" w:themeColor="dark1"/>
                <w:kern w:val="24"/>
                <w:sz w:val="22"/>
              </w:rPr>
              <w:t>（第二</w:t>
            </w:r>
            <w:r w:rsidRPr="007A76F3">
              <w:rPr>
                <w:rFonts w:ascii="ＭＳ 明朝" w:eastAsia="ＭＳ 明朝" w:hAnsi="ＭＳ 明朝" w:cs="Arial"/>
                <w:color w:val="000000" w:themeColor="dark1"/>
                <w:kern w:val="24"/>
                <w:sz w:val="22"/>
              </w:rPr>
              <w:t>種</w:t>
            </w:r>
            <w:r>
              <w:rPr>
                <w:rFonts w:ascii="ＭＳ 明朝" w:eastAsia="ＭＳ 明朝" w:hAnsi="ＭＳ 明朝" w:cs="Arial" w:hint="eastAsia"/>
                <w:color w:val="000000" w:themeColor="dark1"/>
                <w:kern w:val="24"/>
                <w:sz w:val="22"/>
              </w:rPr>
              <w:t>管理化学物質）</w:t>
            </w:r>
          </w:p>
        </w:tc>
      </w:tr>
      <w:tr w:rsidR="00314009" w:rsidRPr="007A76F3" w14:paraId="7CA008FC" w14:textId="77777777" w:rsidTr="00FD02E0">
        <w:trPr>
          <w:trHeight w:val="20"/>
          <w:jc w:val="center"/>
        </w:trPr>
        <w:tc>
          <w:tcPr>
            <w:tcW w:w="6369" w:type="dxa"/>
            <w:shd w:val="clear" w:color="auto" w:fill="auto"/>
            <w:tcMar>
              <w:top w:w="0" w:type="dxa"/>
              <w:left w:w="144" w:type="dxa"/>
              <w:bottom w:w="0" w:type="dxa"/>
              <w:right w:w="144" w:type="dxa"/>
            </w:tcMar>
            <w:vAlign w:val="center"/>
            <w:hideMark/>
          </w:tcPr>
          <w:p w14:paraId="3F97B9BA" w14:textId="77777777" w:rsidR="00314009" w:rsidRPr="007A76F3" w:rsidRDefault="00314009" w:rsidP="00FD02E0">
            <w:pPr>
              <w:widowControl/>
              <w:suppressLineNumbers/>
              <w:spacing w:line="240" w:lineRule="exact"/>
              <w:jc w:val="left"/>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シクロヘキサノン</w:t>
            </w:r>
          </w:p>
        </w:tc>
        <w:tc>
          <w:tcPr>
            <w:tcW w:w="2552" w:type="dxa"/>
            <w:shd w:val="clear" w:color="auto" w:fill="auto"/>
            <w:tcMar>
              <w:top w:w="0" w:type="dxa"/>
              <w:left w:w="144" w:type="dxa"/>
              <w:bottom w:w="0" w:type="dxa"/>
              <w:right w:w="144" w:type="dxa"/>
            </w:tcMar>
            <w:vAlign w:val="center"/>
            <w:hideMark/>
          </w:tcPr>
          <w:p w14:paraId="3ABCEB6A" w14:textId="77777777" w:rsidR="00314009" w:rsidRPr="007A76F3" w:rsidRDefault="00314009" w:rsidP="00FD02E0">
            <w:pPr>
              <w:widowControl/>
              <w:suppressLineNumbers/>
              <w:spacing w:line="240" w:lineRule="exact"/>
              <w:ind w:leftChars="-69" w:left="-145" w:rightChars="-69" w:right="-145"/>
              <w:jc w:val="center"/>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除外</w:t>
            </w:r>
          </w:p>
        </w:tc>
      </w:tr>
      <w:tr w:rsidR="00314009" w:rsidRPr="007A76F3" w14:paraId="69006A87" w14:textId="77777777" w:rsidTr="00FD02E0">
        <w:trPr>
          <w:trHeight w:val="20"/>
          <w:jc w:val="center"/>
        </w:trPr>
        <w:tc>
          <w:tcPr>
            <w:tcW w:w="6369" w:type="dxa"/>
            <w:shd w:val="clear" w:color="auto" w:fill="auto"/>
            <w:tcMar>
              <w:top w:w="0" w:type="dxa"/>
              <w:left w:w="144" w:type="dxa"/>
              <w:bottom w:w="0" w:type="dxa"/>
              <w:right w:w="144" w:type="dxa"/>
            </w:tcMar>
            <w:vAlign w:val="center"/>
            <w:hideMark/>
          </w:tcPr>
          <w:p w14:paraId="2285B6B1" w14:textId="77777777" w:rsidR="00314009" w:rsidRPr="007A76F3" w:rsidRDefault="00314009" w:rsidP="00FD02E0">
            <w:pPr>
              <w:widowControl/>
              <w:suppressLineNumbers/>
              <w:spacing w:line="240" w:lineRule="exact"/>
              <w:jc w:val="left"/>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シクロへキサン</w:t>
            </w:r>
          </w:p>
        </w:tc>
        <w:tc>
          <w:tcPr>
            <w:tcW w:w="2552" w:type="dxa"/>
            <w:shd w:val="clear" w:color="auto" w:fill="auto"/>
            <w:tcMar>
              <w:top w:w="0" w:type="dxa"/>
              <w:left w:w="144" w:type="dxa"/>
              <w:bottom w:w="0" w:type="dxa"/>
              <w:right w:w="144" w:type="dxa"/>
            </w:tcMar>
            <w:vAlign w:val="center"/>
            <w:hideMark/>
          </w:tcPr>
          <w:p w14:paraId="7EBE639D" w14:textId="77777777" w:rsidR="00314009" w:rsidRPr="007A76F3" w:rsidRDefault="00314009" w:rsidP="00FD02E0">
            <w:pPr>
              <w:widowControl/>
              <w:suppressLineNumbers/>
              <w:spacing w:line="240" w:lineRule="exact"/>
              <w:ind w:leftChars="-69" w:left="-145" w:rightChars="-69" w:right="-145"/>
              <w:jc w:val="center"/>
              <w:rPr>
                <w:rFonts w:ascii="ＭＳ 明朝" w:eastAsia="ＭＳ 明朝" w:hAnsi="ＭＳ 明朝" w:cs="Arial"/>
                <w:kern w:val="0"/>
                <w:sz w:val="22"/>
              </w:rPr>
            </w:pPr>
            <w:r>
              <w:rPr>
                <w:rFonts w:ascii="ＭＳ 明朝" w:eastAsia="ＭＳ 明朝" w:hAnsi="ＭＳ 明朝" w:cs="Arial" w:hint="eastAsia"/>
                <w:color w:val="000000" w:themeColor="dark1"/>
                <w:kern w:val="24"/>
                <w:sz w:val="22"/>
              </w:rPr>
              <w:t>第</w:t>
            </w:r>
            <w:r w:rsidRPr="007A76F3">
              <w:rPr>
                <w:rFonts w:ascii="ＭＳ 明朝" w:eastAsia="ＭＳ 明朝" w:hAnsi="ＭＳ 明朝" w:cs="Arial"/>
                <w:color w:val="000000" w:themeColor="dark1"/>
                <w:kern w:val="24"/>
                <w:sz w:val="22"/>
              </w:rPr>
              <w:t>一種</w:t>
            </w:r>
            <w:r>
              <w:rPr>
                <w:rFonts w:ascii="ＭＳ 明朝" w:eastAsia="ＭＳ 明朝" w:hAnsi="ＭＳ 明朝" w:cs="Arial" w:hint="eastAsia"/>
                <w:color w:val="000000" w:themeColor="dark1"/>
                <w:kern w:val="24"/>
                <w:sz w:val="22"/>
              </w:rPr>
              <w:t>指定化学物質</w:t>
            </w:r>
          </w:p>
        </w:tc>
      </w:tr>
      <w:tr w:rsidR="00314009" w:rsidRPr="007A76F3" w14:paraId="4AAFF577" w14:textId="77777777" w:rsidTr="00FD02E0">
        <w:trPr>
          <w:trHeight w:val="20"/>
          <w:jc w:val="center"/>
        </w:trPr>
        <w:tc>
          <w:tcPr>
            <w:tcW w:w="6369" w:type="dxa"/>
            <w:shd w:val="clear" w:color="auto" w:fill="auto"/>
            <w:tcMar>
              <w:top w:w="0" w:type="dxa"/>
              <w:left w:w="144" w:type="dxa"/>
              <w:bottom w:w="0" w:type="dxa"/>
              <w:right w:w="144" w:type="dxa"/>
            </w:tcMar>
            <w:vAlign w:val="center"/>
            <w:hideMark/>
          </w:tcPr>
          <w:p w14:paraId="5003BDD8" w14:textId="77777777" w:rsidR="00314009" w:rsidRPr="007A76F3" w:rsidRDefault="00314009" w:rsidP="00FD02E0">
            <w:pPr>
              <w:widowControl/>
              <w:suppressLineNumbers/>
              <w:spacing w:line="240" w:lineRule="exact"/>
              <w:jc w:val="left"/>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3,3'-ジメトキシ-4,4'-ジアミノビフェニル（ジアニシジン）</w:t>
            </w:r>
          </w:p>
        </w:tc>
        <w:tc>
          <w:tcPr>
            <w:tcW w:w="2552" w:type="dxa"/>
            <w:shd w:val="clear" w:color="auto" w:fill="auto"/>
            <w:tcMar>
              <w:top w:w="0" w:type="dxa"/>
              <w:left w:w="144" w:type="dxa"/>
              <w:bottom w:w="0" w:type="dxa"/>
              <w:right w:w="144" w:type="dxa"/>
            </w:tcMar>
            <w:vAlign w:val="center"/>
            <w:hideMark/>
          </w:tcPr>
          <w:p w14:paraId="3A96EA86" w14:textId="77777777" w:rsidR="00314009" w:rsidRPr="007A76F3" w:rsidRDefault="00314009" w:rsidP="00FD02E0">
            <w:pPr>
              <w:widowControl/>
              <w:suppressLineNumbers/>
              <w:spacing w:line="240" w:lineRule="exact"/>
              <w:ind w:leftChars="-69" w:left="-145" w:rightChars="-69" w:right="-145"/>
              <w:jc w:val="center"/>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除外</w:t>
            </w:r>
          </w:p>
        </w:tc>
      </w:tr>
      <w:tr w:rsidR="00314009" w:rsidRPr="007A76F3" w14:paraId="12D08395" w14:textId="77777777" w:rsidTr="00FD02E0">
        <w:trPr>
          <w:trHeight w:val="20"/>
          <w:jc w:val="center"/>
        </w:trPr>
        <w:tc>
          <w:tcPr>
            <w:tcW w:w="6369" w:type="dxa"/>
            <w:shd w:val="clear" w:color="auto" w:fill="auto"/>
            <w:tcMar>
              <w:top w:w="0" w:type="dxa"/>
              <w:left w:w="144" w:type="dxa"/>
              <w:bottom w:w="0" w:type="dxa"/>
              <w:right w:w="144" w:type="dxa"/>
            </w:tcMar>
            <w:vAlign w:val="center"/>
            <w:hideMark/>
          </w:tcPr>
          <w:p w14:paraId="5B68A774" w14:textId="77777777" w:rsidR="00314009" w:rsidRPr="007A76F3" w:rsidRDefault="00314009" w:rsidP="00FD02E0">
            <w:pPr>
              <w:widowControl/>
              <w:suppressLineNumbers/>
              <w:spacing w:line="240" w:lineRule="exact"/>
              <w:jc w:val="left"/>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チオセミカルバジド</w:t>
            </w:r>
          </w:p>
        </w:tc>
        <w:tc>
          <w:tcPr>
            <w:tcW w:w="2552" w:type="dxa"/>
            <w:shd w:val="clear" w:color="auto" w:fill="auto"/>
            <w:tcMar>
              <w:top w:w="0" w:type="dxa"/>
              <w:left w:w="144" w:type="dxa"/>
              <w:bottom w:w="0" w:type="dxa"/>
              <w:right w:w="144" w:type="dxa"/>
            </w:tcMar>
            <w:vAlign w:val="center"/>
            <w:hideMark/>
          </w:tcPr>
          <w:p w14:paraId="58ECE315" w14:textId="77777777" w:rsidR="00314009" w:rsidRPr="007A76F3" w:rsidRDefault="00314009" w:rsidP="00FD02E0">
            <w:pPr>
              <w:widowControl/>
              <w:suppressLineNumbers/>
              <w:spacing w:line="240" w:lineRule="exact"/>
              <w:ind w:leftChars="-69" w:left="-145" w:rightChars="-69" w:right="-145"/>
              <w:jc w:val="center"/>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除外</w:t>
            </w:r>
          </w:p>
        </w:tc>
      </w:tr>
      <w:tr w:rsidR="00314009" w:rsidRPr="007A76F3" w14:paraId="16E01F6E" w14:textId="77777777" w:rsidTr="00FD02E0">
        <w:trPr>
          <w:trHeight w:val="20"/>
          <w:jc w:val="center"/>
        </w:trPr>
        <w:tc>
          <w:tcPr>
            <w:tcW w:w="6369" w:type="dxa"/>
            <w:shd w:val="clear" w:color="auto" w:fill="auto"/>
            <w:tcMar>
              <w:top w:w="0" w:type="dxa"/>
              <w:left w:w="144" w:type="dxa"/>
              <w:bottom w:w="0" w:type="dxa"/>
              <w:right w:w="144" w:type="dxa"/>
            </w:tcMar>
            <w:vAlign w:val="center"/>
            <w:hideMark/>
          </w:tcPr>
          <w:p w14:paraId="6454B4A2" w14:textId="77777777" w:rsidR="00314009" w:rsidRPr="007A76F3" w:rsidRDefault="00314009" w:rsidP="00FD02E0">
            <w:pPr>
              <w:widowControl/>
              <w:suppressLineNumbers/>
              <w:spacing w:line="240" w:lineRule="exact"/>
              <w:jc w:val="left"/>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2,4,6-トリアミノ-1,3,5-トリアジン（メラミン）</w:t>
            </w:r>
          </w:p>
        </w:tc>
        <w:tc>
          <w:tcPr>
            <w:tcW w:w="2552" w:type="dxa"/>
            <w:shd w:val="clear" w:color="auto" w:fill="auto"/>
            <w:tcMar>
              <w:top w:w="0" w:type="dxa"/>
              <w:left w:w="144" w:type="dxa"/>
              <w:bottom w:w="0" w:type="dxa"/>
              <w:right w:w="144" w:type="dxa"/>
            </w:tcMar>
            <w:vAlign w:val="center"/>
            <w:hideMark/>
          </w:tcPr>
          <w:p w14:paraId="20A28BF6" w14:textId="77777777" w:rsidR="00314009" w:rsidRPr="007A76F3" w:rsidRDefault="00314009" w:rsidP="00FD02E0">
            <w:pPr>
              <w:widowControl/>
              <w:suppressLineNumbers/>
              <w:spacing w:line="240" w:lineRule="exact"/>
              <w:ind w:leftChars="-69" w:left="-145" w:rightChars="-69" w:right="-145"/>
              <w:jc w:val="center"/>
              <w:rPr>
                <w:rFonts w:ascii="ＭＳ 明朝" w:eastAsia="ＭＳ 明朝" w:hAnsi="ＭＳ 明朝" w:cs="Arial"/>
                <w:kern w:val="0"/>
                <w:sz w:val="22"/>
              </w:rPr>
            </w:pPr>
            <w:r>
              <w:rPr>
                <w:rFonts w:ascii="ＭＳ 明朝" w:eastAsia="ＭＳ 明朝" w:hAnsi="ＭＳ 明朝" w:cs="Arial" w:hint="eastAsia"/>
                <w:color w:val="000000" w:themeColor="dark1"/>
                <w:kern w:val="24"/>
                <w:sz w:val="22"/>
              </w:rPr>
              <w:t>第</w:t>
            </w:r>
            <w:r w:rsidRPr="007A76F3">
              <w:rPr>
                <w:rFonts w:ascii="ＭＳ 明朝" w:eastAsia="ＭＳ 明朝" w:hAnsi="ＭＳ 明朝" w:cs="Arial"/>
                <w:color w:val="000000" w:themeColor="dark1"/>
                <w:kern w:val="24"/>
                <w:sz w:val="22"/>
              </w:rPr>
              <w:t>一種</w:t>
            </w:r>
            <w:r>
              <w:rPr>
                <w:rFonts w:ascii="ＭＳ 明朝" w:eastAsia="ＭＳ 明朝" w:hAnsi="ＭＳ 明朝" w:cs="Arial" w:hint="eastAsia"/>
                <w:color w:val="000000" w:themeColor="dark1"/>
                <w:kern w:val="24"/>
                <w:sz w:val="22"/>
              </w:rPr>
              <w:t>指定化学物質</w:t>
            </w:r>
          </w:p>
        </w:tc>
      </w:tr>
      <w:tr w:rsidR="00314009" w:rsidRPr="007A76F3" w14:paraId="31F774FF" w14:textId="77777777" w:rsidTr="00FD02E0">
        <w:trPr>
          <w:trHeight w:val="20"/>
          <w:jc w:val="center"/>
        </w:trPr>
        <w:tc>
          <w:tcPr>
            <w:tcW w:w="6369" w:type="dxa"/>
            <w:shd w:val="clear" w:color="auto" w:fill="auto"/>
            <w:tcMar>
              <w:top w:w="0" w:type="dxa"/>
              <w:left w:w="144" w:type="dxa"/>
              <w:bottom w:w="0" w:type="dxa"/>
              <w:right w:w="144" w:type="dxa"/>
            </w:tcMar>
            <w:vAlign w:val="center"/>
            <w:hideMark/>
          </w:tcPr>
          <w:p w14:paraId="2F22883E" w14:textId="77777777" w:rsidR="00314009" w:rsidRPr="007A76F3" w:rsidRDefault="00314009" w:rsidP="00FD02E0">
            <w:pPr>
              <w:widowControl/>
              <w:suppressLineNumbers/>
              <w:spacing w:line="240" w:lineRule="exact"/>
              <w:jc w:val="left"/>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3,5,5-トリメチル-2-シクロへキサン-1-オン（イソホロン）</w:t>
            </w:r>
          </w:p>
        </w:tc>
        <w:tc>
          <w:tcPr>
            <w:tcW w:w="2552" w:type="dxa"/>
            <w:shd w:val="clear" w:color="auto" w:fill="auto"/>
            <w:tcMar>
              <w:top w:w="0" w:type="dxa"/>
              <w:left w:w="144" w:type="dxa"/>
              <w:bottom w:w="0" w:type="dxa"/>
              <w:right w:w="144" w:type="dxa"/>
            </w:tcMar>
            <w:vAlign w:val="center"/>
            <w:hideMark/>
          </w:tcPr>
          <w:p w14:paraId="5AD17EB9" w14:textId="77777777" w:rsidR="00314009" w:rsidRPr="007A76F3" w:rsidRDefault="00314009" w:rsidP="00FD02E0">
            <w:pPr>
              <w:widowControl/>
              <w:suppressLineNumbers/>
              <w:spacing w:line="240" w:lineRule="exact"/>
              <w:ind w:leftChars="-69" w:left="-145" w:rightChars="-69" w:right="-145"/>
              <w:jc w:val="center"/>
              <w:rPr>
                <w:rFonts w:ascii="ＭＳ 明朝" w:eastAsia="ＭＳ 明朝" w:hAnsi="ＭＳ 明朝" w:cs="Arial"/>
                <w:kern w:val="0"/>
                <w:sz w:val="22"/>
              </w:rPr>
            </w:pPr>
            <w:r w:rsidRPr="007A76F3">
              <w:rPr>
                <w:rFonts w:ascii="ＭＳ 明朝" w:eastAsia="ＭＳ 明朝" w:hAnsi="ＭＳ 明朝" w:cs="Arial"/>
                <w:color w:val="000000" w:themeColor="dark1"/>
                <w:kern w:val="24"/>
                <w:sz w:val="22"/>
              </w:rPr>
              <w:t>除外</w:t>
            </w:r>
          </w:p>
        </w:tc>
      </w:tr>
      <w:tr w:rsidR="00314009" w:rsidRPr="00CD5126" w14:paraId="50A8349E" w14:textId="77777777" w:rsidTr="00FD02E0">
        <w:trPr>
          <w:trHeight w:val="148"/>
          <w:jc w:val="center"/>
        </w:trPr>
        <w:tc>
          <w:tcPr>
            <w:tcW w:w="6369" w:type="dxa"/>
            <w:shd w:val="clear" w:color="auto" w:fill="auto"/>
            <w:tcMar>
              <w:top w:w="0" w:type="dxa"/>
              <w:left w:w="144" w:type="dxa"/>
              <w:bottom w:w="0" w:type="dxa"/>
              <w:right w:w="144" w:type="dxa"/>
            </w:tcMar>
            <w:vAlign w:val="center"/>
            <w:hideMark/>
          </w:tcPr>
          <w:p w14:paraId="7D5022CA" w14:textId="77777777" w:rsidR="00314009" w:rsidRPr="00CD5126" w:rsidRDefault="00314009" w:rsidP="00FD02E0">
            <w:pPr>
              <w:widowControl/>
              <w:suppressLineNumbers/>
              <w:spacing w:line="240" w:lineRule="exact"/>
              <w:rPr>
                <w:rFonts w:ascii="ＭＳ 明朝" w:eastAsia="ＭＳ 明朝" w:hAnsi="ＭＳ 明朝"/>
                <w:sz w:val="22"/>
              </w:rPr>
            </w:pPr>
            <w:r w:rsidRPr="00CD5126">
              <w:rPr>
                <w:rFonts w:ascii="ＭＳ 明朝" w:eastAsia="ＭＳ 明朝" w:hAnsi="ＭＳ 明朝"/>
                <w:bCs/>
                <w:sz w:val="22"/>
              </w:rPr>
              <w:t>1-ナフチルアミン</w:t>
            </w:r>
          </w:p>
        </w:tc>
        <w:tc>
          <w:tcPr>
            <w:tcW w:w="2552" w:type="dxa"/>
            <w:shd w:val="clear" w:color="auto" w:fill="auto"/>
            <w:tcMar>
              <w:top w:w="0" w:type="dxa"/>
              <w:left w:w="144" w:type="dxa"/>
              <w:bottom w:w="0" w:type="dxa"/>
              <w:right w:w="144" w:type="dxa"/>
            </w:tcMar>
            <w:vAlign w:val="center"/>
            <w:hideMark/>
          </w:tcPr>
          <w:p w14:paraId="06539C84" w14:textId="77777777" w:rsidR="00314009" w:rsidRPr="00CD5126" w:rsidRDefault="00314009" w:rsidP="00FD02E0">
            <w:pPr>
              <w:widowControl/>
              <w:suppressLineNumbers/>
              <w:spacing w:line="240" w:lineRule="exact"/>
              <w:ind w:leftChars="-69" w:left="-145" w:rightChars="-69" w:right="-145"/>
              <w:jc w:val="center"/>
              <w:rPr>
                <w:rFonts w:ascii="ＭＳ 明朝" w:eastAsia="ＭＳ 明朝" w:hAnsi="ＭＳ 明朝"/>
                <w:sz w:val="22"/>
              </w:rPr>
            </w:pPr>
            <w:r w:rsidRPr="00CD5126">
              <w:rPr>
                <w:rFonts w:ascii="ＭＳ 明朝" w:eastAsia="ＭＳ 明朝" w:hAnsi="ＭＳ 明朝"/>
                <w:bCs/>
                <w:sz w:val="22"/>
              </w:rPr>
              <w:t>除外</w:t>
            </w:r>
          </w:p>
        </w:tc>
      </w:tr>
      <w:tr w:rsidR="00314009" w:rsidRPr="00CD5126" w14:paraId="34651470" w14:textId="77777777" w:rsidTr="00FD02E0">
        <w:trPr>
          <w:trHeight w:val="20"/>
          <w:jc w:val="center"/>
        </w:trPr>
        <w:tc>
          <w:tcPr>
            <w:tcW w:w="6369" w:type="dxa"/>
            <w:shd w:val="clear" w:color="auto" w:fill="auto"/>
            <w:tcMar>
              <w:top w:w="0" w:type="dxa"/>
              <w:left w:w="144" w:type="dxa"/>
              <w:bottom w:w="0" w:type="dxa"/>
              <w:right w:w="144" w:type="dxa"/>
            </w:tcMar>
            <w:vAlign w:val="center"/>
            <w:hideMark/>
          </w:tcPr>
          <w:p w14:paraId="5FF761DF" w14:textId="77777777" w:rsidR="00314009" w:rsidRPr="00CD5126" w:rsidRDefault="00314009" w:rsidP="00FD02E0">
            <w:pPr>
              <w:widowControl/>
              <w:suppressLineNumbers/>
              <w:spacing w:line="240" w:lineRule="exact"/>
              <w:rPr>
                <w:rFonts w:ascii="ＭＳ 明朝" w:eastAsia="ＭＳ 明朝" w:hAnsi="ＭＳ 明朝"/>
                <w:sz w:val="22"/>
              </w:rPr>
            </w:pPr>
            <w:r w:rsidRPr="00CD5126">
              <w:rPr>
                <w:rFonts w:ascii="ＭＳ 明朝" w:eastAsia="ＭＳ 明朝" w:hAnsi="ＭＳ 明朝"/>
                <w:sz w:val="22"/>
              </w:rPr>
              <w:t>2,2',2"-ニトリロトリエタノール（トリエタノールアミン）</w:t>
            </w:r>
          </w:p>
        </w:tc>
        <w:tc>
          <w:tcPr>
            <w:tcW w:w="2552" w:type="dxa"/>
            <w:shd w:val="clear" w:color="auto" w:fill="auto"/>
            <w:tcMar>
              <w:top w:w="0" w:type="dxa"/>
              <w:left w:w="144" w:type="dxa"/>
              <w:bottom w:w="0" w:type="dxa"/>
              <w:right w:w="144" w:type="dxa"/>
            </w:tcMar>
            <w:vAlign w:val="center"/>
            <w:hideMark/>
          </w:tcPr>
          <w:p w14:paraId="30728500" w14:textId="77777777" w:rsidR="00314009" w:rsidRPr="00CD5126" w:rsidRDefault="00314009" w:rsidP="00FD02E0">
            <w:pPr>
              <w:widowControl/>
              <w:suppressLineNumbers/>
              <w:spacing w:line="240" w:lineRule="exact"/>
              <w:ind w:leftChars="-69" w:left="-145" w:rightChars="-69" w:right="-145"/>
              <w:jc w:val="center"/>
              <w:rPr>
                <w:rFonts w:ascii="ＭＳ 明朝" w:eastAsia="ＭＳ 明朝" w:hAnsi="ＭＳ 明朝"/>
                <w:sz w:val="22"/>
              </w:rPr>
            </w:pPr>
            <w:r w:rsidRPr="00CD5126">
              <w:rPr>
                <w:rFonts w:ascii="ＭＳ 明朝" w:eastAsia="ＭＳ 明朝" w:hAnsi="ＭＳ 明朝"/>
                <w:sz w:val="22"/>
              </w:rPr>
              <w:t>除外</w:t>
            </w:r>
          </w:p>
        </w:tc>
      </w:tr>
      <w:tr w:rsidR="00314009" w:rsidRPr="00CD5126" w14:paraId="6EB25D2B" w14:textId="77777777" w:rsidTr="00FD02E0">
        <w:trPr>
          <w:trHeight w:val="20"/>
          <w:jc w:val="center"/>
        </w:trPr>
        <w:tc>
          <w:tcPr>
            <w:tcW w:w="6369" w:type="dxa"/>
            <w:shd w:val="clear" w:color="auto" w:fill="auto"/>
            <w:tcMar>
              <w:top w:w="0" w:type="dxa"/>
              <w:left w:w="144" w:type="dxa"/>
              <w:bottom w:w="0" w:type="dxa"/>
              <w:right w:w="144" w:type="dxa"/>
            </w:tcMar>
            <w:vAlign w:val="center"/>
            <w:hideMark/>
          </w:tcPr>
          <w:p w14:paraId="24CDD273" w14:textId="77777777" w:rsidR="00314009" w:rsidRPr="00CD5126" w:rsidRDefault="00314009" w:rsidP="00FD02E0">
            <w:pPr>
              <w:widowControl/>
              <w:suppressLineNumbers/>
              <w:spacing w:line="240" w:lineRule="exact"/>
              <w:rPr>
                <w:rFonts w:ascii="ＭＳ 明朝" w:eastAsia="ＭＳ 明朝" w:hAnsi="ＭＳ 明朝"/>
                <w:sz w:val="22"/>
              </w:rPr>
            </w:pPr>
            <w:r w:rsidRPr="00CD5126">
              <w:rPr>
                <w:rFonts w:ascii="ＭＳ 明朝" w:eastAsia="ＭＳ 明朝" w:hAnsi="ＭＳ 明朝"/>
                <w:sz w:val="22"/>
              </w:rPr>
              <w:t>1-ブタノール</w:t>
            </w:r>
          </w:p>
        </w:tc>
        <w:tc>
          <w:tcPr>
            <w:tcW w:w="2552" w:type="dxa"/>
            <w:shd w:val="clear" w:color="auto" w:fill="auto"/>
            <w:tcMar>
              <w:top w:w="0" w:type="dxa"/>
              <w:left w:w="144" w:type="dxa"/>
              <w:bottom w:w="0" w:type="dxa"/>
              <w:right w:w="144" w:type="dxa"/>
            </w:tcMar>
            <w:vAlign w:val="center"/>
            <w:hideMark/>
          </w:tcPr>
          <w:p w14:paraId="070F3D61" w14:textId="77777777" w:rsidR="00314009" w:rsidRPr="00CD5126" w:rsidRDefault="00314009" w:rsidP="00FD02E0">
            <w:pPr>
              <w:widowControl/>
              <w:suppressLineNumbers/>
              <w:spacing w:line="240" w:lineRule="exact"/>
              <w:ind w:leftChars="-69" w:left="-145" w:rightChars="-69" w:right="-145"/>
              <w:jc w:val="center"/>
              <w:rPr>
                <w:rFonts w:ascii="ＭＳ 明朝" w:eastAsia="ＭＳ 明朝" w:hAnsi="ＭＳ 明朝"/>
                <w:sz w:val="22"/>
              </w:rPr>
            </w:pPr>
            <w:r w:rsidRPr="00CD5126">
              <w:rPr>
                <w:rFonts w:ascii="ＭＳ 明朝" w:eastAsia="ＭＳ 明朝" w:hAnsi="ＭＳ 明朝"/>
                <w:sz w:val="22"/>
              </w:rPr>
              <w:t>除外</w:t>
            </w:r>
          </w:p>
        </w:tc>
      </w:tr>
      <w:tr w:rsidR="00314009" w:rsidRPr="00CD5126" w14:paraId="50F9790F" w14:textId="77777777" w:rsidTr="00FD02E0">
        <w:trPr>
          <w:trHeight w:val="20"/>
          <w:jc w:val="center"/>
        </w:trPr>
        <w:tc>
          <w:tcPr>
            <w:tcW w:w="6369" w:type="dxa"/>
            <w:shd w:val="clear" w:color="auto" w:fill="auto"/>
            <w:tcMar>
              <w:top w:w="0" w:type="dxa"/>
              <w:left w:w="144" w:type="dxa"/>
              <w:bottom w:w="0" w:type="dxa"/>
              <w:right w:w="144" w:type="dxa"/>
            </w:tcMar>
            <w:vAlign w:val="center"/>
            <w:hideMark/>
          </w:tcPr>
          <w:p w14:paraId="4BAD3DE5" w14:textId="77777777" w:rsidR="00314009" w:rsidRPr="00CD5126" w:rsidRDefault="00314009" w:rsidP="00FD02E0">
            <w:pPr>
              <w:widowControl/>
              <w:suppressLineNumbers/>
              <w:spacing w:line="240" w:lineRule="exact"/>
              <w:rPr>
                <w:rFonts w:ascii="ＭＳ 明朝" w:eastAsia="ＭＳ 明朝" w:hAnsi="ＭＳ 明朝"/>
                <w:sz w:val="22"/>
              </w:rPr>
            </w:pPr>
            <w:r w:rsidRPr="00CD5126">
              <w:rPr>
                <w:rFonts w:ascii="ＭＳ 明朝" w:eastAsia="ＭＳ 明朝" w:hAnsi="ＭＳ 明朝"/>
                <w:sz w:val="22"/>
              </w:rPr>
              <w:t>2-ブタノン（メチルエチルケトン）</w:t>
            </w:r>
          </w:p>
        </w:tc>
        <w:tc>
          <w:tcPr>
            <w:tcW w:w="2552" w:type="dxa"/>
            <w:shd w:val="clear" w:color="auto" w:fill="auto"/>
            <w:tcMar>
              <w:top w:w="0" w:type="dxa"/>
              <w:left w:w="144" w:type="dxa"/>
              <w:bottom w:w="0" w:type="dxa"/>
              <w:right w:w="144" w:type="dxa"/>
            </w:tcMar>
            <w:vAlign w:val="center"/>
            <w:hideMark/>
          </w:tcPr>
          <w:p w14:paraId="502C5D05" w14:textId="77777777" w:rsidR="00314009" w:rsidRPr="00CD5126" w:rsidRDefault="00314009" w:rsidP="00FD02E0">
            <w:pPr>
              <w:widowControl/>
              <w:suppressLineNumbers/>
              <w:spacing w:line="240" w:lineRule="exact"/>
              <w:ind w:leftChars="-69" w:left="-145" w:rightChars="-69" w:right="-145"/>
              <w:jc w:val="center"/>
              <w:rPr>
                <w:rFonts w:ascii="ＭＳ 明朝" w:eastAsia="ＭＳ 明朝" w:hAnsi="ＭＳ 明朝"/>
                <w:sz w:val="22"/>
              </w:rPr>
            </w:pPr>
            <w:r w:rsidRPr="00CD5126">
              <w:rPr>
                <w:rFonts w:ascii="ＭＳ 明朝" w:eastAsia="ＭＳ 明朝" w:hAnsi="ＭＳ 明朝"/>
                <w:sz w:val="22"/>
              </w:rPr>
              <w:t>除外</w:t>
            </w:r>
          </w:p>
        </w:tc>
      </w:tr>
      <w:tr w:rsidR="00314009" w:rsidRPr="00CD5126" w14:paraId="4AB91582" w14:textId="77777777" w:rsidTr="00FD02E0">
        <w:trPr>
          <w:trHeight w:val="20"/>
          <w:jc w:val="center"/>
        </w:trPr>
        <w:tc>
          <w:tcPr>
            <w:tcW w:w="6369" w:type="dxa"/>
            <w:shd w:val="clear" w:color="auto" w:fill="auto"/>
            <w:tcMar>
              <w:top w:w="0" w:type="dxa"/>
              <w:left w:w="144" w:type="dxa"/>
              <w:bottom w:w="0" w:type="dxa"/>
              <w:right w:w="144" w:type="dxa"/>
            </w:tcMar>
            <w:vAlign w:val="center"/>
            <w:hideMark/>
          </w:tcPr>
          <w:p w14:paraId="0DA6120A" w14:textId="77777777" w:rsidR="00314009" w:rsidRPr="00CD5126" w:rsidRDefault="00314009" w:rsidP="00FD02E0">
            <w:pPr>
              <w:widowControl/>
              <w:suppressLineNumbers/>
              <w:spacing w:line="240" w:lineRule="exact"/>
              <w:rPr>
                <w:rFonts w:ascii="ＭＳ 明朝" w:eastAsia="ＭＳ 明朝" w:hAnsi="ＭＳ 明朝"/>
                <w:sz w:val="22"/>
              </w:rPr>
            </w:pPr>
            <w:r w:rsidRPr="00CD5126">
              <w:rPr>
                <w:rFonts w:ascii="ＭＳ 明朝" w:eastAsia="ＭＳ 明朝" w:hAnsi="ＭＳ 明朝"/>
                <w:sz w:val="22"/>
              </w:rPr>
              <w:t>2-フランメタノール（フルフリルアルコール）</w:t>
            </w:r>
          </w:p>
        </w:tc>
        <w:tc>
          <w:tcPr>
            <w:tcW w:w="2552" w:type="dxa"/>
            <w:shd w:val="clear" w:color="auto" w:fill="auto"/>
            <w:tcMar>
              <w:top w:w="0" w:type="dxa"/>
              <w:left w:w="144" w:type="dxa"/>
              <w:bottom w:w="0" w:type="dxa"/>
              <w:right w:w="144" w:type="dxa"/>
            </w:tcMar>
            <w:vAlign w:val="center"/>
            <w:hideMark/>
          </w:tcPr>
          <w:p w14:paraId="370EB817" w14:textId="77777777" w:rsidR="00314009" w:rsidRPr="00CD5126" w:rsidRDefault="00314009" w:rsidP="00FD02E0">
            <w:pPr>
              <w:widowControl/>
              <w:suppressLineNumbers/>
              <w:spacing w:line="240" w:lineRule="exact"/>
              <w:ind w:leftChars="-69" w:left="-145" w:rightChars="-69" w:right="-145"/>
              <w:jc w:val="center"/>
              <w:rPr>
                <w:rFonts w:ascii="ＭＳ 明朝" w:eastAsia="ＭＳ 明朝" w:hAnsi="ＭＳ 明朝"/>
                <w:sz w:val="22"/>
              </w:rPr>
            </w:pPr>
            <w:r w:rsidRPr="00CD5126">
              <w:rPr>
                <w:rFonts w:ascii="ＭＳ 明朝" w:eastAsia="ＭＳ 明朝" w:hAnsi="ＭＳ 明朝"/>
                <w:sz w:val="22"/>
              </w:rPr>
              <w:t>除外</w:t>
            </w:r>
          </w:p>
        </w:tc>
      </w:tr>
      <w:tr w:rsidR="00314009" w:rsidRPr="00CD5126" w14:paraId="16DA98D6" w14:textId="77777777" w:rsidTr="00FD02E0">
        <w:trPr>
          <w:trHeight w:val="20"/>
          <w:jc w:val="center"/>
        </w:trPr>
        <w:tc>
          <w:tcPr>
            <w:tcW w:w="6369" w:type="dxa"/>
            <w:shd w:val="clear" w:color="auto" w:fill="auto"/>
            <w:tcMar>
              <w:top w:w="0" w:type="dxa"/>
              <w:left w:w="144" w:type="dxa"/>
              <w:bottom w:w="0" w:type="dxa"/>
              <w:right w:w="144" w:type="dxa"/>
            </w:tcMar>
            <w:vAlign w:val="center"/>
            <w:hideMark/>
          </w:tcPr>
          <w:p w14:paraId="397AFD2F" w14:textId="77777777" w:rsidR="00314009" w:rsidRPr="00CD5126" w:rsidRDefault="00314009" w:rsidP="00FD02E0">
            <w:pPr>
              <w:widowControl/>
              <w:suppressLineNumbers/>
              <w:spacing w:line="240" w:lineRule="exact"/>
              <w:rPr>
                <w:rFonts w:ascii="ＭＳ 明朝" w:eastAsia="ＭＳ 明朝" w:hAnsi="ＭＳ 明朝"/>
                <w:sz w:val="22"/>
              </w:rPr>
            </w:pPr>
            <w:r w:rsidRPr="00CD5126">
              <w:rPr>
                <w:rFonts w:ascii="ＭＳ 明朝" w:eastAsia="ＭＳ 明朝" w:hAnsi="ＭＳ 明朝"/>
                <w:sz w:val="22"/>
              </w:rPr>
              <w:t>メタノール（メチルアルコール）</w:t>
            </w:r>
          </w:p>
        </w:tc>
        <w:tc>
          <w:tcPr>
            <w:tcW w:w="2552" w:type="dxa"/>
            <w:shd w:val="clear" w:color="auto" w:fill="auto"/>
            <w:tcMar>
              <w:top w:w="0" w:type="dxa"/>
              <w:left w:w="144" w:type="dxa"/>
              <w:bottom w:w="0" w:type="dxa"/>
              <w:right w:w="144" w:type="dxa"/>
            </w:tcMar>
            <w:vAlign w:val="center"/>
            <w:hideMark/>
          </w:tcPr>
          <w:p w14:paraId="3E4FCF90" w14:textId="77777777" w:rsidR="00314009" w:rsidRPr="00CD5126" w:rsidRDefault="00314009" w:rsidP="00FD02E0">
            <w:pPr>
              <w:widowControl/>
              <w:suppressLineNumbers/>
              <w:spacing w:line="240" w:lineRule="exact"/>
              <w:ind w:leftChars="-69" w:left="-145" w:rightChars="-69" w:right="-145"/>
              <w:jc w:val="center"/>
              <w:rPr>
                <w:rFonts w:ascii="ＭＳ 明朝" w:eastAsia="ＭＳ 明朝" w:hAnsi="ＭＳ 明朝"/>
                <w:sz w:val="22"/>
              </w:rPr>
            </w:pPr>
            <w:r w:rsidRPr="00CD5126">
              <w:rPr>
                <w:rFonts w:ascii="ＭＳ 明朝" w:eastAsia="ＭＳ 明朝" w:hAnsi="ＭＳ 明朝"/>
                <w:sz w:val="22"/>
              </w:rPr>
              <w:t>除外</w:t>
            </w:r>
          </w:p>
        </w:tc>
      </w:tr>
      <w:tr w:rsidR="00314009" w:rsidRPr="00CD5126" w14:paraId="4F6712DB" w14:textId="77777777" w:rsidTr="00FD02E0">
        <w:trPr>
          <w:trHeight w:val="20"/>
          <w:jc w:val="center"/>
        </w:trPr>
        <w:tc>
          <w:tcPr>
            <w:tcW w:w="6369" w:type="dxa"/>
            <w:shd w:val="clear" w:color="auto" w:fill="auto"/>
            <w:tcMar>
              <w:top w:w="0" w:type="dxa"/>
              <w:left w:w="144" w:type="dxa"/>
              <w:bottom w:w="0" w:type="dxa"/>
              <w:right w:w="144" w:type="dxa"/>
            </w:tcMar>
            <w:vAlign w:val="center"/>
            <w:hideMark/>
          </w:tcPr>
          <w:p w14:paraId="5B261532" w14:textId="77777777" w:rsidR="00314009" w:rsidRPr="00CD5126" w:rsidRDefault="00314009" w:rsidP="00FD02E0">
            <w:pPr>
              <w:widowControl/>
              <w:suppressLineNumbers/>
              <w:spacing w:line="240" w:lineRule="exact"/>
              <w:rPr>
                <w:rFonts w:ascii="ＭＳ 明朝" w:eastAsia="ＭＳ 明朝" w:hAnsi="ＭＳ 明朝"/>
                <w:sz w:val="22"/>
              </w:rPr>
            </w:pPr>
            <w:r w:rsidRPr="00CD5126">
              <w:rPr>
                <w:rFonts w:ascii="ＭＳ 明朝" w:eastAsia="ＭＳ 明朝" w:hAnsi="ＭＳ 明朝"/>
                <w:sz w:val="22"/>
              </w:rPr>
              <w:t>1-メチル-4-ニトロベンゼン（p-ニトロトルエン）</w:t>
            </w:r>
          </w:p>
        </w:tc>
        <w:tc>
          <w:tcPr>
            <w:tcW w:w="2552" w:type="dxa"/>
            <w:shd w:val="clear" w:color="auto" w:fill="auto"/>
            <w:tcMar>
              <w:top w:w="0" w:type="dxa"/>
              <w:left w:w="144" w:type="dxa"/>
              <w:bottom w:w="0" w:type="dxa"/>
              <w:right w:w="144" w:type="dxa"/>
            </w:tcMar>
            <w:vAlign w:val="center"/>
            <w:hideMark/>
          </w:tcPr>
          <w:p w14:paraId="5F07F5A1" w14:textId="77777777" w:rsidR="00314009" w:rsidRPr="00CD5126" w:rsidRDefault="00314009" w:rsidP="00FD02E0">
            <w:pPr>
              <w:widowControl/>
              <w:suppressLineNumbers/>
              <w:spacing w:line="240" w:lineRule="exact"/>
              <w:ind w:leftChars="-69" w:left="-145" w:rightChars="-69" w:right="-145"/>
              <w:jc w:val="center"/>
              <w:rPr>
                <w:rFonts w:ascii="ＭＳ 明朝" w:eastAsia="ＭＳ 明朝" w:hAnsi="ＭＳ 明朝"/>
                <w:sz w:val="22"/>
              </w:rPr>
            </w:pPr>
            <w:r w:rsidRPr="00CD5126">
              <w:rPr>
                <w:rFonts w:ascii="ＭＳ 明朝" w:eastAsia="ＭＳ 明朝" w:hAnsi="ＭＳ 明朝"/>
                <w:sz w:val="22"/>
              </w:rPr>
              <w:t>除外</w:t>
            </w:r>
          </w:p>
        </w:tc>
      </w:tr>
      <w:tr w:rsidR="00314009" w:rsidRPr="00CD5126" w14:paraId="796023E8" w14:textId="77777777" w:rsidTr="00FD02E0">
        <w:trPr>
          <w:trHeight w:val="20"/>
          <w:jc w:val="center"/>
        </w:trPr>
        <w:tc>
          <w:tcPr>
            <w:tcW w:w="6369" w:type="dxa"/>
            <w:shd w:val="clear" w:color="auto" w:fill="auto"/>
            <w:tcMar>
              <w:top w:w="0" w:type="dxa"/>
              <w:left w:w="144" w:type="dxa"/>
              <w:bottom w:w="0" w:type="dxa"/>
              <w:right w:w="144" w:type="dxa"/>
            </w:tcMar>
            <w:vAlign w:val="center"/>
            <w:hideMark/>
          </w:tcPr>
          <w:p w14:paraId="404B2E94" w14:textId="77777777" w:rsidR="00314009" w:rsidRPr="00CD5126" w:rsidRDefault="00314009" w:rsidP="00FD02E0">
            <w:pPr>
              <w:widowControl/>
              <w:suppressLineNumbers/>
              <w:spacing w:line="240" w:lineRule="exact"/>
              <w:rPr>
                <w:rFonts w:ascii="ＭＳ 明朝" w:eastAsia="ＭＳ 明朝" w:hAnsi="ＭＳ 明朝"/>
                <w:sz w:val="22"/>
              </w:rPr>
            </w:pPr>
            <w:r w:rsidRPr="00CD5126">
              <w:rPr>
                <w:rFonts w:ascii="ＭＳ 明朝" w:eastAsia="ＭＳ 明朝" w:hAnsi="ＭＳ 明朝"/>
                <w:sz w:val="22"/>
              </w:rPr>
              <w:t>4-メチル-2-ペンタノン（メチルイソブチルケトン）</w:t>
            </w:r>
          </w:p>
        </w:tc>
        <w:tc>
          <w:tcPr>
            <w:tcW w:w="2552" w:type="dxa"/>
            <w:shd w:val="clear" w:color="auto" w:fill="auto"/>
            <w:tcMar>
              <w:top w:w="0" w:type="dxa"/>
              <w:left w:w="144" w:type="dxa"/>
              <w:bottom w:w="0" w:type="dxa"/>
              <w:right w:w="144" w:type="dxa"/>
            </w:tcMar>
            <w:vAlign w:val="center"/>
            <w:hideMark/>
          </w:tcPr>
          <w:p w14:paraId="1F46C77F" w14:textId="77777777" w:rsidR="00314009" w:rsidRPr="00CD5126" w:rsidRDefault="00314009" w:rsidP="00FD02E0">
            <w:pPr>
              <w:widowControl/>
              <w:suppressLineNumbers/>
              <w:spacing w:line="240" w:lineRule="exact"/>
              <w:ind w:leftChars="-69" w:left="-145" w:rightChars="-69" w:right="-145"/>
              <w:jc w:val="center"/>
              <w:rPr>
                <w:rFonts w:ascii="ＭＳ 明朝" w:eastAsia="ＭＳ 明朝" w:hAnsi="ＭＳ 明朝"/>
                <w:sz w:val="22"/>
              </w:rPr>
            </w:pPr>
            <w:r>
              <w:rPr>
                <w:rFonts w:ascii="ＭＳ 明朝" w:eastAsia="ＭＳ 明朝" w:hAnsi="ＭＳ 明朝" w:cs="Arial" w:hint="eastAsia"/>
                <w:color w:val="000000" w:themeColor="dark1"/>
                <w:kern w:val="24"/>
                <w:sz w:val="22"/>
              </w:rPr>
              <w:t>第</w:t>
            </w:r>
            <w:r w:rsidRPr="007A76F3">
              <w:rPr>
                <w:rFonts w:ascii="ＭＳ 明朝" w:eastAsia="ＭＳ 明朝" w:hAnsi="ＭＳ 明朝" w:cs="Arial"/>
                <w:color w:val="000000" w:themeColor="dark1"/>
                <w:kern w:val="24"/>
                <w:sz w:val="22"/>
              </w:rPr>
              <w:t>一種</w:t>
            </w:r>
            <w:r>
              <w:rPr>
                <w:rFonts w:ascii="ＭＳ 明朝" w:eastAsia="ＭＳ 明朝" w:hAnsi="ＭＳ 明朝" w:cs="Arial" w:hint="eastAsia"/>
                <w:color w:val="000000" w:themeColor="dark1"/>
                <w:kern w:val="24"/>
                <w:sz w:val="22"/>
              </w:rPr>
              <w:t>指定化学物質</w:t>
            </w:r>
          </w:p>
        </w:tc>
      </w:tr>
      <w:tr w:rsidR="00314009" w:rsidRPr="00CD5126" w14:paraId="133063E6" w14:textId="77777777" w:rsidTr="00FD02E0">
        <w:trPr>
          <w:trHeight w:val="20"/>
          <w:jc w:val="center"/>
        </w:trPr>
        <w:tc>
          <w:tcPr>
            <w:tcW w:w="6369" w:type="dxa"/>
            <w:shd w:val="clear" w:color="auto" w:fill="auto"/>
            <w:tcMar>
              <w:top w:w="0" w:type="dxa"/>
              <w:left w:w="144" w:type="dxa"/>
              <w:bottom w:w="0" w:type="dxa"/>
              <w:right w:w="144" w:type="dxa"/>
            </w:tcMar>
            <w:vAlign w:val="center"/>
            <w:hideMark/>
          </w:tcPr>
          <w:p w14:paraId="784E7423" w14:textId="77777777" w:rsidR="00314009" w:rsidRPr="00CD5126" w:rsidRDefault="00314009" w:rsidP="00FD02E0">
            <w:pPr>
              <w:widowControl/>
              <w:suppressLineNumbers/>
              <w:spacing w:line="240" w:lineRule="exact"/>
              <w:rPr>
                <w:rFonts w:ascii="ＭＳ 明朝" w:eastAsia="ＭＳ 明朝" w:hAnsi="ＭＳ 明朝"/>
                <w:sz w:val="22"/>
              </w:rPr>
            </w:pPr>
            <w:r w:rsidRPr="00CD5126">
              <w:rPr>
                <w:rFonts w:ascii="ＭＳ 明朝" w:eastAsia="ＭＳ 明朝" w:hAnsi="ＭＳ 明朝"/>
                <w:sz w:val="22"/>
              </w:rPr>
              <w:t>硫酸ジエチル</w:t>
            </w:r>
          </w:p>
        </w:tc>
        <w:tc>
          <w:tcPr>
            <w:tcW w:w="2552" w:type="dxa"/>
            <w:shd w:val="clear" w:color="auto" w:fill="auto"/>
            <w:tcMar>
              <w:top w:w="0" w:type="dxa"/>
              <w:left w:w="144" w:type="dxa"/>
              <w:bottom w:w="0" w:type="dxa"/>
              <w:right w:w="144" w:type="dxa"/>
            </w:tcMar>
            <w:vAlign w:val="center"/>
            <w:hideMark/>
          </w:tcPr>
          <w:p w14:paraId="74CA6277" w14:textId="77777777" w:rsidR="00314009" w:rsidRPr="00CD5126" w:rsidRDefault="00314009" w:rsidP="00FD02E0">
            <w:pPr>
              <w:widowControl/>
              <w:suppressLineNumbers/>
              <w:spacing w:line="240" w:lineRule="exact"/>
              <w:ind w:leftChars="-69" w:left="-145" w:rightChars="-69" w:right="-145"/>
              <w:jc w:val="center"/>
              <w:rPr>
                <w:rFonts w:ascii="ＭＳ 明朝" w:eastAsia="ＭＳ 明朝" w:hAnsi="ＭＳ 明朝"/>
                <w:sz w:val="22"/>
              </w:rPr>
            </w:pPr>
            <w:r>
              <w:rPr>
                <w:rFonts w:ascii="ＭＳ 明朝" w:eastAsia="ＭＳ 明朝" w:hAnsi="ＭＳ 明朝" w:cs="Arial" w:hint="eastAsia"/>
                <w:color w:val="000000" w:themeColor="dark1"/>
                <w:kern w:val="24"/>
                <w:sz w:val="22"/>
              </w:rPr>
              <w:t>第二</w:t>
            </w:r>
            <w:r w:rsidRPr="007A76F3">
              <w:rPr>
                <w:rFonts w:ascii="ＭＳ 明朝" w:eastAsia="ＭＳ 明朝" w:hAnsi="ＭＳ 明朝" w:cs="Arial"/>
                <w:color w:val="000000" w:themeColor="dark1"/>
                <w:kern w:val="24"/>
                <w:sz w:val="22"/>
              </w:rPr>
              <w:t>種</w:t>
            </w:r>
            <w:r>
              <w:rPr>
                <w:rFonts w:ascii="ＭＳ 明朝" w:eastAsia="ＭＳ 明朝" w:hAnsi="ＭＳ 明朝" w:cs="Arial" w:hint="eastAsia"/>
                <w:color w:val="000000" w:themeColor="dark1"/>
                <w:kern w:val="24"/>
                <w:sz w:val="22"/>
              </w:rPr>
              <w:t>指定化学物質</w:t>
            </w:r>
          </w:p>
        </w:tc>
      </w:tr>
      <w:tr w:rsidR="00314009" w:rsidRPr="00CD5126" w14:paraId="0C094B70" w14:textId="77777777" w:rsidTr="00FD02E0">
        <w:trPr>
          <w:trHeight w:val="20"/>
          <w:jc w:val="center"/>
        </w:trPr>
        <w:tc>
          <w:tcPr>
            <w:tcW w:w="6369" w:type="dxa"/>
            <w:shd w:val="clear" w:color="auto" w:fill="auto"/>
            <w:tcMar>
              <w:top w:w="0" w:type="dxa"/>
              <w:left w:w="144" w:type="dxa"/>
              <w:bottom w:w="0" w:type="dxa"/>
              <w:right w:w="144" w:type="dxa"/>
            </w:tcMar>
            <w:vAlign w:val="center"/>
            <w:hideMark/>
          </w:tcPr>
          <w:p w14:paraId="42751AFD" w14:textId="77777777" w:rsidR="00314009" w:rsidRPr="00CD5126" w:rsidRDefault="00314009" w:rsidP="00FD02E0">
            <w:pPr>
              <w:widowControl/>
              <w:suppressLineNumbers/>
              <w:spacing w:line="240" w:lineRule="exact"/>
              <w:rPr>
                <w:rFonts w:ascii="ＭＳ 明朝" w:eastAsia="ＭＳ 明朝" w:hAnsi="ＭＳ 明朝"/>
                <w:sz w:val="22"/>
              </w:rPr>
            </w:pPr>
            <w:r w:rsidRPr="00CD5126">
              <w:rPr>
                <w:rFonts w:ascii="ＭＳ 明朝" w:eastAsia="ＭＳ 明朝" w:hAnsi="ＭＳ 明朝"/>
                <w:sz w:val="22"/>
              </w:rPr>
              <w:t>硫酸ジメチル</w:t>
            </w:r>
          </w:p>
        </w:tc>
        <w:tc>
          <w:tcPr>
            <w:tcW w:w="2552" w:type="dxa"/>
            <w:shd w:val="clear" w:color="auto" w:fill="auto"/>
            <w:tcMar>
              <w:top w:w="0" w:type="dxa"/>
              <w:left w:w="144" w:type="dxa"/>
              <w:bottom w:w="0" w:type="dxa"/>
              <w:right w:w="144" w:type="dxa"/>
            </w:tcMar>
            <w:vAlign w:val="center"/>
            <w:hideMark/>
          </w:tcPr>
          <w:p w14:paraId="21992ABD" w14:textId="77777777" w:rsidR="00314009" w:rsidRPr="00CD5126" w:rsidRDefault="00314009" w:rsidP="00FD02E0">
            <w:pPr>
              <w:widowControl/>
              <w:suppressLineNumbers/>
              <w:spacing w:line="240" w:lineRule="exact"/>
              <w:ind w:leftChars="-69" w:left="-145" w:rightChars="-69" w:right="-145"/>
              <w:jc w:val="center"/>
              <w:rPr>
                <w:rFonts w:ascii="ＭＳ 明朝" w:eastAsia="ＭＳ 明朝" w:hAnsi="ＭＳ 明朝"/>
                <w:sz w:val="22"/>
              </w:rPr>
            </w:pPr>
            <w:r>
              <w:rPr>
                <w:rFonts w:ascii="ＭＳ 明朝" w:eastAsia="ＭＳ 明朝" w:hAnsi="ＭＳ 明朝" w:cs="Arial" w:hint="eastAsia"/>
                <w:color w:val="000000" w:themeColor="dark1"/>
                <w:kern w:val="24"/>
                <w:sz w:val="22"/>
              </w:rPr>
              <w:t>第</w:t>
            </w:r>
            <w:r w:rsidRPr="007A76F3">
              <w:rPr>
                <w:rFonts w:ascii="ＭＳ 明朝" w:eastAsia="ＭＳ 明朝" w:hAnsi="ＭＳ 明朝" w:cs="Arial"/>
                <w:color w:val="000000" w:themeColor="dark1"/>
                <w:kern w:val="24"/>
                <w:sz w:val="22"/>
              </w:rPr>
              <w:t>一種</w:t>
            </w:r>
            <w:r>
              <w:rPr>
                <w:rFonts w:ascii="ＭＳ 明朝" w:eastAsia="ＭＳ 明朝" w:hAnsi="ＭＳ 明朝" w:cs="Arial" w:hint="eastAsia"/>
                <w:color w:val="000000" w:themeColor="dark1"/>
                <w:kern w:val="24"/>
                <w:sz w:val="22"/>
              </w:rPr>
              <w:t>指定化学物質</w:t>
            </w:r>
          </w:p>
        </w:tc>
      </w:tr>
      <w:tr w:rsidR="00314009" w:rsidRPr="00CD5126" w14:paraId="7CADC534" w14:textId="77777777" w:rsidTr="00FD02E0">
        <w:trPr>
          <w:trHeight w:val="20"/>
          <w:jc w:val="center"/>
        </w:trPr>
        <w:tc>
          <w:tcPr>
            <w:tcW w:w="6369" w:type="dxa"/>
            <w:shd w:val="clear" w:color="auto" w:fill="auto"/>
            <w:tcMar>
              <w:top w:w="0" w:type="dxa"/>
              <w:left w:w="144" w:type="dxa"/>
              <w:bottom w:w="0" w:type="dxa"/>
              <w:right w:w="144" w:type="dxa"/>
            </w:tcMar>
            <w:vAlign w:val="center"/>
            <w:hideMark/>
          </w:tcPr>
          <w:p w14:paraId="5B9FB2B2" w14:textId="77777777" w:rsidR="00314009" w:rsidRPr="00CD5126" w:rsidRDefault="00314009" w:rsidP="00FD02E0">
            <w:pPr>
              <w:widowControl/>
              <w:suppressLineNumbers/>
              <w:spacing w:line="240" w:lineRule="exact"/>
              <w:rPr>
                <w:rFonts w:ascii="ＭＳ 明朝" w:eastAsia="ＭＳ 明朝" w:hAnsi="ＭＳ 明朝"/>
                <w:sz w:val="22"/>
              </w:rPr>
            </w:pPr>
            <w:r w:rsidRPr="00CD5126">
              <w:rPr>
                <w:rFonts w:ascii="ＭＳ 明朝" w:eastAsia="ＭＳ 明朝" w:hAnsi="ＭＳ 明朝"/>
                <w:sz w:val="22"/>
              </w:rPr>
              <w:t>リン酸ジブチル</w:t>
            </w:r>
          </w:p>
        </w:tc>
        <w:tc>
          <w:tcPr>
            <w:tcW w:w="2552" w:type="dxa"/>
            <w:shd w:val="clear" w:color="auto" w:fill="auto"/>
            <w:tcMar>
              <w:top w:w="0" w:type="dxa"/>
              <w:left w:w="144" w:type="dxa"/>
              <w:bottom w:w="0" w:type="dxa"/>
              <w:right w:w="144" w:type="dxa"/>
            </w:tcMar>
            <w:vAlign w:val="center"/>
            <w:hideMark/>
          </w:tcPr>
          <w:p w14:paraId="18973A8C" w14:textId="77777777" w:rsidR="00314009" w:rsidRPr="00CD5126" w:rsidRDefault="00314009" w:rsidP="00FD02E0">
            <w:pPr>
              <w:widowControl/>
              <w:suppressLineNumbers/>
              <w:spacing w:line="240" w:lineRule="exact"/>
              <w:ind w:leftChars="-69" w:left="-145" w:rightChars="-69" w:right="-145"/>
              <w:jc w:val="center"/>
              <w:rPr>
                <w:rFonts w:ascii="ＭＳ 明朝" w:eastAsia="ＭＳ 明朝" w:hAnsi="ＭＳ 明朝"/>
                <w:sz w:val="22"/>
              </w:rPr>
            </w:pPr>
            <w:r w:rsidRPr="00CD5126">
              <w:rPr>
                <w:rFonts w:ascii="ＭＳ 明朝" w:eastAsia="ＭＳ 明朝" w:hAnsi="ＭＳ 明朝"/>
                <w:sz w:val="22"/>
              </w:rPr>
              <w:t>除外</w:t>
            </w:r>
          </w:p>
        </w:tc>
      </w:tr>
      <w:tr w:rsidR="00314009" w:rsidRPr="00CD5126" w14:paraId="356E07C9" w14:textId="77777777" w:rsidTr="00FD02E0">
        <w:trPr>
          <w:trHeight w:val="20"/>
          <w:jc w:val="center"/>
        </w:trPr>
        <w:tc>
          <w:tcPr>
            <w:tcW w:w="6369" w:type="dxa"/>
            <w:shd w:val="clear" w:color="auto" w:fill="auto"/>
            <w:tcMar>
              <w:top w:w="0" w:type="dxa"/>
              <w:left w:w="144" w:type="dxa"/>
              <w:bottom w:w="0" w:type="dxa"/>
              <w:right w:w="144" w:type="dxa"/>
            </w:tcMar>
            <w:vAlign w:val="center"/>
            <w:hideMark/>
          </w:tcPr>
          <w:p w14:paraId="31734C82" w14:textId="77777777" w:rsidR="00314009" w:rsidRPr="00CD5126" w:rsidRDefault="00314009" w:rsidP="00FD02E0">
            <w:pPr>
              <w:widowControl/>
              <w:suppressLineNumbers/>
              <w:spacing w:line="240" w:lineRule="exact"/>
              <w:rPr>
                <w:rFonts w:ascii="ＭＳ 明朝" w:eastAsia="ＭＳ 明朝" w:hAnsi="ＭＳ 明朝"/>
                <w:sz w:val="22"/>
              </w:rPr>
            </w:pPr>
            <w:r>
              <w:rPr>
                <w:rFonts w:ascii="ＭＳ 明朝" w:eastAsia="ＭＳ 明朝" w:hAnsi="ＭＳ 明朝" w:hint="eastAsia"/>
                <w:sz w:val="22"/>
              </w:rPr>
              <w:t>VOC</w:t>
            </w:r>
            <w:r w:rsidRPr="00CD5126">
              <w:rPr>
                <w:rFonts w:ascii="ＭＳ 明朝" w:eastAsia="ＭＳ 明朝" w:hAnsi="ＭＳ 明朝"/>
                <w:sz w:val="22"/>
              </w:rPr>
              <w:t>総量</w:t>
            </w:r>
          </w:p>
        </w:tc>
        <w:tc>
          <w:tcPr>
            <w:tcW w:w="2552" w:type="dxa"/>
            <w:shd w:val="clear" w:color="auto" w:fill="auto"/>
            <w:tcMar>
              <w:top w:w="0" w:type="dxa"/>
              <w:left w:w="144" w:type="dxa"/>
              <w:bottom w:w="0" w:type="dxa"/>
              <w:right w:w="144" w:type="dxa"/>
            </w:tcMar>
            <w:vAlign w:val="center"/>
            <w:hideMark/>
          </w:tcPr>
          <w:p w14:paraId="2F4AF15E" w14:textId="77777777" w:rsidR="00314009" w:rsidRDefault="00314009" w:rsidP="00FD02E0">
            <w:pPr>
              <w:widowControl/>
              <w:suppressLineNumbers/>
              <w:spacing w:line="240" w:lineRule="exact"/>
              <w:ind w:leftChars="-69" w:left="-145" w:rightChars="-69" w:right="-145"/>
              <w:jc w:val="center"/>
              <w:rPr>
                <w:rFonts w:ascii="ＭＳ 明朝" w:eastAsia="ＭＳ 明朝" w:hAnsi="ＭＳ 明朝" w:cs="Arial"/>
                <w:color w:val="000000" w:themeColor="dark1"/>
                <w:kern w:val="24"/>
                <w:sz w:val="22"/>
              </w:rPr>
            </w:pPr>
            <w:r>
              <w:rPr>
                <w:rFonts w:ascii="ＭＳ 明朝" w:eastAsia="ＭＳ 明朝" w:hAnsi="ＭＳ 明朝" w:cs="Arial" w:hint="eastAsia"/>
                <w:color w:val="000000" w:themeColor="dark1"/>
                <w:kern w:val="24"/>
                <w:sz w:val="22"/>
              </w:rPr>
              <w:t>府独自指定物質</w:t>
            </w:r>
          </w:p>
          <w:p w14:paraId="691A6A54" w14:textId="77777777" w:rsidR="00314009" w:rsidRPr="00CD5126" w:rsidRDefault="00314009" w:rsidP="00FD02E0">
            <w:pPr>
              <w:widowControl/>
              <w:suppressLineNumbers/>
              <w:spacing w:line="240" w:lineRule="exact"/>
              <w:ind w:leftChars="-69" w:left="-145" w:rightChars="-69" w:right="-145"/>
              <w:jc w:val="center"/>
              <w:rPr>
                <w:rFonts w:ascii="ＭＳ 明朝" w:eastAsia="ＭＳ 明朝" w:hAnsi="ＭＳ 明朝"/>
                <w:sz w:val="22"/>
              </w:rPr>
            </w:pPr>
            <w:r>
              <w:rPr>
                <w:rFonts w:ascii="ＭＳ 明朝" w:eastAsia="ＭＳ 明朝" w:hAnsi="ＭＳ 明朝" w:cs="Arial" w:hint="eastAsia"/>
                <w:color w:val="000000" w:themeColor="dark1"/>
                <w:kern w:val="24"/>
                <w:sz w:val="22"/>
              </w:rPr>
              <w:t>（第一</w:t>
            </w:r>
            <w:r w:rsidRPr="007A76F3">
              <w:rPr>
                <w:rFonts w:ascii="ＭＳ 明朝" w:eastAsia="ＭＳ 明朝" w:hAnsi="ＭＳ 明朝" w:cs="Arial"/>
                <w:color w:val="000000" w:themeColor="dark1"/>
                <w:kern w:val="24"/>
                <w:sz w:val="22"/>
              </w:rPr>
              <w:t>種</w:t>
            </w:r>
            <w:r>
              <w:rPr>
                <w:rFonts w:ascii="ＭＳ 明朝" w:eastAsia="ＭＳ 明朝" w:hAnsi="ＭＳ 明朝" w:cs="Arial" w:hint="eastAsia"/>
                <w:color w:val="000000" w:themeColor="dark1"/>
                <w:kern w:val="24"/>
                <w:sz w:val="22"/>
              </w:rPr>
              <w:t>管理化学物質）</w:t>
            </w:r>
          </w:p>
        </w:tc>
      </w:tr>
    </w:tbl>
    <w:p w14:paraId="592D79BE" w14:textId="77777777" w:rsidR="00314009" w:rsidRDefault="00314009" w:rsidP="00314009">
      <w:pPr>
        <w:suppressLineNumbers/>
        <w:rPr>
          <w:rFonts w:ascii="ＭＳ Ｐゴシック" w:eastAsia="ＭＳ Ｐゴシック" w:hAnsi="ＭＳ Ｐゴシック"/>
          <w:sz w:val="22"/>
        </w:rPr>
      </w:pPr>
    </w:p>
    <w:p w14:paraId="40A4520E" w14:textId="77777777" w:rsidR="00314009" w:rsidRPr="00446F15" w:rsidRDefault="00314009" w:rsidP="00314009">
      <w:pPr>
        <w:suppressLineNumbers/>
        <w:jc w:val="center"/>
        <w:rPr>
          <w:rFonts w:ascii="ＭＳ Ｐゴシック" w:eastAsia="ＭＳ Ｐゴシック" w:hAnsi="ＭＳ Ｐゴシック"/>
          <w:sz w:val="22"/>
        </w:rPr>
      </w:pPr>
      <w:r w:rsidRPr="00446F15">
        <w:rPr>
          <w:rFonts w:ascii="ＭＳ Ｐゴシック" w:eastAsia="ＭＳ Ｐゴシック" w:hAnsi="ＭＳ Ｐゴシック" w:hint="eastAsia"/>
          <w:sz w:val="22"/>
        </w:rPr>
        <w:t>表Ⅶ－</w:t>
      </w:r>
      <w:r w:rsidRPr="00A11361">
        <w:rPr>
          <w:rFonts w:ascii="ＭＳ Ｐゴシック" w:eastAsia="ＭＳ Ｐゴシック" w:hAnsi="ＭＳ Ｐゴシック" w:hint="eastAsia"/>
          <w:sz w:val="22"/>
        </w:rPr>
        <w:t>1</w:t>
      </w:r>
      <w:r>
        <w:rPr>
          <w:rFonts w:ascii="ＭＳ Ｐゴシック" w:eastAsia="ＭＳ Ｐゴシック" w:hAnsi="ＭＳ Ｐゴシック" w:hint="eastAsia"/>
          <w:sz w:val="22"/>
        </w:rPr>
        <w:t>0</w:t>
      </w:r>
      <w:r w:rsidRPr="00446F15">
        <w:rPr>
          <w:rFonts w:ascii="ＭＳ Ｐゴシック" w:eastAsia="ＭＳ Ｐゴシック" w:hAnsi="ＭＳ Ｐゴシック" w:hint="eastAsia"/>
          <w:sz w:val="22"/>
        </w:rPr>
        <w:t xml:space="preserve">　新たに府独自指定物質（第二種管理化学物質）に追加する物質</w:t>
      </w:r>
      <w:r>
        <w:rPr>
          <w:rFonts w:ascii="ＭＳ Ｐゴシック" w:eastAsia="ＭＳ Ｐゴシック" w:hAnsi="ＭＳ Ｐゴシック" w:hint="eastAsia"/>
          <w:sz w:val="22"/>
        </w:rPr>
        <w:t>案</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6237"/>
        <w:gridCol w:w="2693"/>
      </w:tblGrid>
      <w:tr w:rsidR="00314009" w:rsidRPr="00A27D1A" w14:paraId="4938E691" w14:textId="77777777" w:rsidTr="00FD02E0">
        <w:trPr>
          <w:trHeight w:val="70"/>
          <w:jc w:val="center"/>
        </w:trPr>
        <w:tc>
          <w:tcPr>
            <w:tcW w:w="6237" w:type="dxa"/>
            <w:hideMark/>
          </w:tcPr>
          <w:p w14:paraId="7AECA95E" w14:textId="77777777" w:rsidR="00314009" w:rsidRPr="00A27D1A" w:rsidRDefault="00314009" w:rsidP="00FD02E0">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bCs/>
                <w:color w:val="000000" w:themeColor="text1"/>
                <w:kern w:val="24"/>
                <w:sz w:val="22"/>
              </w:rPr>
              <w:t>物質名</w:t>
            </w:r>
          </w:p>
        </w:tc>
        <w:tc>
          <w:tcPr>
            <w:tcW w:w="2693" w:type="dxa"/>
            <w:hideMark/>
          </w:tcPr>
          <w:p w14:paraId="642A6386" w14:textId="77777777" w:rsidR="00314009" w:rsidRPr="00A27D1A" w:rsidRDefault="00314009" w:rsidP="00FD02E0">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bCs/>
                <w:color w:val="000000" w:themeColor="text1"/>
                <w:kern w:val="24"/>
                <w:sz w:val="22"/>
              </w:rPr>
              <w:t>備考（大気汚染防止法）</w:t>
            </w:r>
          </w:p>
        </w:tc>
      </w:tr>
      <w:tr w:rsidR="00314009" w:rsidRPr="00A27D1A" w14:paraId="4E650209" w14:textId="77777777" w:rsidTr="00FD02E0">
        <w:trPr>
          <w:trHeight w:val="70"/>
          <w:jc w:val="center"/>
        </w:trPr>
        <w:tc>
          <w:tcPr>
            <w:tcW w:w="6237" w:type="dxa"/>
            <w:hideMark/>
          </w:tcPr>
          <w:p w14:paraId="26F22F2E" w14:textId="77777777" w:rsidR="00314009" w:rsidRPr="00A27D1A" w:rsidRDefault="00314009" w:rsidP="00FD02E0">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三塩化リン</w:t>
            </w:r>
            <w:r>
              <w:rPr>
                <w:rFonts w:ascii="ＭＳ 明朝" w:eastAsia="ＭＳ 明朝" w:hAnsi="ＭＳ 明朝" w:cs="Arial" w:hint="eastAsia"/>
                <w:color w:val="000000" w:themeColor="dark1"/>
                <w:kern w:val="24"/>
                <w:sz w:val="22"/>
              </w:rPr>
              <w:t>（再掲）</w:t>
            </w:r>
          </w:p>
        </w:tc>
        <w:tc>
          <w:tcPr>
            <w:tcW w:w="2693" w:type="dxa"/>
            <w:hideMark/>
          </w:tcPr>
          <w:p w14:paraId="3408BDC5" w14:textId="77777777" w:rsidR="00314009" w:rsidRPr="00A27D1A" w:rsidRDefault="00314009" w:rsidP="00FD02E0">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特定物質</w:t>
            </w:r>
          </w:p>
        </w:tc>
      </w:tr>
      <w:tr w:rsidR="00314009" w:rsidRPr="00A27D1A" w14:paraId="02190466" w14:textId="77777777" w:rsidTr="00FD02E0">
        <w:trPr>
          <w:trHeight w:val="70"/>
          <w:jc w:val="center"/>
        </w:trPr>
        <w:tc>
          <w:tcPr>
            <w:tcW w:w="6237" w:type="dxa"/>
            <w:hideMark/>
          </w:tcPr>
          <w:p w14:paraId="140BFA73" w14:textId="77777777" w:rsidR="00314009" w:rsidRPr="00A27D1A" w:rsidRDefault="00314009" w:rsidP="00FD02E0">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フッ化珪素</w:t>
            </w:r>
          </w:p>
        </w:tc>
        <w:tc>
          <w:tcPr>
            <w:tcW w:w="2693" w:type="dxa"/>
            <w:hideMark/>
          </w:tcPr>
          <w:p w14:paraId="2A93C5D3" w14:textId="77777777" w:rsidR="00314009" w:rsidRPr="00A27D1A" w:rsidRDefault="00314009" w:rsidP="00FD02E0">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有害物質、特定物質</w:t>
            </w:r>
          </w:p>
        </w:tc>
      </w:tr>
      <w:tr w:rsidR="00314009" w:rsidRPr="00A27D1A" w14:paraId="4AA9A447" w14:textId="77777777" w:rsidTr="00FD02E0">
        <w:trPr>
          <w:trHeight w:val="70"/>
          <w:jc w:val="center"/>
        </w:trPr>
        <w:tc>
          <w:tcPr>
            <w:tcW w:w="6237" w:type="dxa"/>
            <w:hideMark/>
          </w:tcPr>
          <w:p w14:paraId="14CA813E" w14:textId="77777777" w:rsidR="00314009" w:rsidRPr="00A27D1A" w:rsidRDefault="00314009" w:rsidP="00FD02E0">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一酸化炭素</w:t>
            </w:r>
          </w:p>
        </w:tc>
        <w:tc>
          <w:tcPr>
            <w:tcW w:w="2693" w:type="dxa"/>
            <w:hideMark/>
          </w:tcPr>
          <w:p w14:paraId="37CCE63E" w14:textId="77777777" w:rsidR="00314009" w:rsidRPr="00A27D1A" w:rsidRDefault="00314009" w:rsidP="00FD02E0">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特定物質</w:t>
            </w:r>
          </w:p>
        </w:tc>
      </w:tr>
      <w:tr w:rsidR="00314009" w:rsidRPr="00A27D1A" w14:paraId="5172794C" w14:textId="77777777" w:rsidTr="00FD02E0">
        <w:trPr>
          <w:trHeight w:val="70"/>
          <w:jc w:val="center"/>
        </w:trPr>
        <w:tc>
          <w:tcPr>
            <w:tcW w:w="6237" w:type="dxa"/>
            <w:hideMark/>
          </w:tcPr>
          <w:p w14:paraId="691003C5" w14:textId="77777777" w:rsidR="00314009" w:rsidRPr="00A27D1A" w:rsidRDefault="00314009" w:rsidP="00FD02E0">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リン化水素</w:t>
            </w:r>
          </w:p>
        </w:tc>
        <w:tc>
          <w:tcPr>
            <w:tcW w:w="2693" w:type="dxa"/>
            <w:hideMark/>
          </w:tcPr>
          <w:p w14:paraId="266D7D73" w14:textId="77777777" w:rsidR="00314009" w:rsidRPr="00A27D1A" w:rsidRDefault="00314009" w:rsidP="00FD02E0">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特定物質</w:t>
            </w:r>
          </w:p>
        </w:tc>
      </w:tr>
      <w:tr w:rsidR="00314009" w:rsidRPr="00A27D1A" w14:paraId="3A64E64A" w14:textId="77777777" w:rsidTr="00FD02E0">
        <w:trPr>
          <w:trHeight w:val="70"/>
          <w:jc w:val="center"/>
        </w:trPr>
        <w:tc>
          <w:tcPr>
            <w:tcW w:w="6237" w:type="dxa"/>
            <w:hideMark/>
          </w:tcPr>
          <w:p w14:paraId="2FA42E41" w14:textId="77777777" w:rsidR="00314009" w:rsidRPr="00A27D1A" w:rsidRDefault="00314009" w:rsidP="00FD02E0">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二酸化硫黄</w:t>
            </w:r>
          </w:p>
        </w:tc>
        <w:tc>
          <w:tcPr>
            <w:tcW w:w="2693" w:type="dxa"/>
            <w:hideMark/>
          </w:tcPr>
          <w:p w14:paraId="488F3EB1" w14:textId="77777777" w:rsidR="00314009" w:rsidRPr="00A27D1A" w:rsidRDefault="00314009" w:rsidP="00FD02E0">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特定物質</w:t>
            </w:r>
          </w:p>
        </w:tc>
      </w:tr>
      <w:tr w:rsidR="00314009" w:rsidRPr="00A27D1A" w14:paraId="34367AB6" w14:textId="77777777" w:rsidTr="00FD02E0">
        <w:trPr>
          <w:trHeight w:val="70"/>
          <w:jc w:val="center"/>
        </w:trPr>
        <w:tc>
          <w:tcPr>
            <w:tcW w:w="6237" w:type="dxa"/>
            <w:hideMark/>
          </w:tcPr>
          <w:p w14:paraId="4BE3847E" w14:textId="77777777" w:rsidR="00314009" w:rsidRPr="00A27D1A" w:rsidRDefault="00314009" w:rsidP="00FD02E0">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三酸化硫黄</w:t>
            </w:r>
          </w:p>
        </w:tc>
        <w:tc>
          <w:tcPr>
            <w:tcW w:w="2693" w:type="dxa"/>
            <w:hideMark/>
          </w:tcPr>
          <w:p w14:paraId="725EA6EB" w14:textId="77777777" w:rsidR="00314009" w:rsidRPr="00A27D1A" w:rsidRDefault="00314009" w:rsidP="00FD02E0">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特定物質</w:t>
            </w:r>
          </w:p>
        </w:tc>
      </w:tr>
      <w:tr w:rsidR="00314009" w:rsidRPr="00A27D1A" w14:paraId="6E1515D9" w14:textId="77777777" w:rsidTr="00FD02E0">
        <w:trPr>
          <w:trHeight w:val="70"/>
          <w:jc w:val="center"/>
        </w:trPr>
        <w:tc>
          <w:tcPr>
            <w:tcW w:w="6237" w:type="dxa"/>
            <w:hideMark/>
          </w:tcPr>
          <w:p w14:paraId="290E5CFA" w14:textId="77777777" w:rsidR="00314009" w:rsidRPr="00A27D1A" w:rsidRDefault="00314009" w:rsidP="00FD02E0">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ホスゲン</w:t>
            </w:r>
          </w:p>
        </w:tc>
        <w:tc>
          <w:tcPr>
            <w:tcW w:w="2693" w:type="dxa"/>
            <w:hideMark/>
          </w:tcPr>
          <w:p w14:paraId="2711B9E4" w14:textId="77777777" w:rsidR="00314009" w:rsidRPr="00A27D1A" w:rsidRDefault="00314009" w:rsidP="00FD02E0">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特定物質</w:t>
            </w:r>
          </w:p>
        </w:tc>
      </w:tr>
      <w:tr w:rsidR="00314009" w:rsidRPr="00A27D1A" w14:paraId="75183304" w14:textId="77777777" w:rsidTr="00FD02E0">
        <w:trPr>
          <w:trHeight w:val="70"/>
          <w:jc w:val="center"/>
        </w:trPr>
        <w:tc>
          <w:tcPr>
            <w:tcW w:w="6237" w:type="dxa"/>
            <w:hideMark/>
          </w:tcPr>
          <w:p w14:paraId="39F4249D" w14:textId="77777777" w:rsidR="00314009" w:rsidRPr="00A27D1A" w:rsidRDefault="00314009" w:rsidP="00FD02E0">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黄リン</w:t>
            </w:r>
          </w:p>
        </w:tc>
        <w:tc>
          <w:tcPr>
            <w:tcW w:w="2693" w:type="dxa"/>
            <w:hideMark/>
          </w:tcPr>
          <w:p w14:paraId="662D5B66" w14:textId="77777777" w:rsidR="00314009" w:rsidRPr="00A27D1A" w:rsidRDefault="00314009" w:rsidP="00FD02E0">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特定物質</w:t>
            </w:r>
          </w:p>
        </w:tc>
      </w:tr>
      <w:tr w:rsidR="00314009" w:rsidRPr="00A27D1A" w14:paraId="13DBAFFD" w14:textId="77777777" w:rsidTr="00FD02E0">
        <w:trPr>
          <w:trHeight w:val="70"/>
          <w:jc w:val="center"/>
        </w:trPr>
        <w:tc>
          <w:tcPr>
            <w:tcW w:w="6237" w:type="dxa"/>
            <w:hideMark/>
          </w:tcPr>
          <w:p w14:paraId="3C6A0DED" w14:textId="77777777" w:rsidR="00314009" w:rsidRPr="00A27D1A" w:rsidRDefault="00314009" w:rsidP="00FD02E0">
            <w:pPr>
              <w:widowControl/>
              <w:suppressLineNumbers/>
              <w:spacing w:line="240" w:lineRule="exact"/>
              <w:jc w:val="left"/>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メルカプタン類（指定化学物質を除く）</w:t>
            </w:r>
          </w:p>
        </w:tc>
        <w:tc>
          <w:tcPr>
            <w:tcW w:w="2693" w:type="dxa"/>
            <w:hideMark/>
          </w:tcPr>
          <w:p w14:paraId="4BA4FF1C" w14:textId="77777777" w:rsidR="00314009" w:rsidRPr="00A27D1A" w:rsidRDefault="00314009" w:rsidP="00FD02E0">
            <w:pPr>
              <w:widowControl/>
              <w:suppressLineNumbers/>
              <w:spacing w:line="240" w:lineRule="exact"/>
              <w:jc w:val="center"/>
              <w:rPr>
                <w:rFonts w:ascii="ＭＳ 明朝" w:eastAsia="ＭＳ 明朝" w:hAnsi="ＭＳ 明朝" w:cs="Arial"/>
                <w:kern w:val="0"/>
                <w:sz w:val="22"/>
              </w:rPr>
            </w:pPr>
            <w:r w:rsidRPr="00A27D1A">
              <w:rPr>
                <w:rFonts w:ascii="ＭＳ 明朝" w:eastAsia="ＭＳ 明朝" w:hAnsi="ＭＳ 明朝" w:cs="Arial"/>
                <w:color w:val="000000" w:themeColor="dark1"/>
                <w:kern w:val="24"/>
                <w:sz w:val="22"/>
              </w:rPr>
              <w:t>特定物質</w:t>
            </w:r>
          </w:p>
        </w:tc>
      </w:tr>
    </w:tbl>
    <w:p w14:paraId="6DFB3614" w14:textId="77777777" w:rsidR="00314009" w:rsidRPr="009B7FFC" w:rsidRDefault="00314009" w:rsidP="00314009">
      <w:pPr>
        <w:suppressLineNumbers/>
        <w:ind w:left="220" w:hangingChars="100" w:hanging="220"/>
        <w:rPr>
          <w:rFonts w:ascii="ＭＳ 明朝" w:eastAsia="ＭＳ 明朝" w:hAnsi="ＭＳ 明朝"/>
          <w:sz w:val="22"/>
          <w:szCs w:val="21"/>
        </w:rPr>
      </w:pPr>
    </w:p>
    <w:p w14:paraId="59568DCF" w14:textId="77777777" w:rsidR="00314009" w:rsidRPr="00A11361" w:rsidRDefault="00314009" w:rsidP="00314009">
      <w:pPr>
        <w:ind w:firstLineChars="100" w:firstLine="220"/>
        <w:rPr>
          <w:rFonts w:ascii="ＭＳ 明朝" w:eastAsia="ＭＳ 明朝" w:hAnsi="ＭＳ 明朝"/>
          <w:sz w:val="22"/>
          <w:szCs w:val="21"/>
        </w:rPr>
      </w:pPr>
      <w:r w:rsidRPr="00A11361">
        <w:rPr>
          <w:rFonts w:ascii="ＭＳ 明朝" w:eastAsia="ＭＳ 明朝" w:hAnsi="ＭＳ 明朝" w:hint="eastAsia"/>
          <w:sz w:val="22"/>
        </w:rPr>
        <w:t>これらを整理すると、</w:t>
      </w:r>
      <w:r w:rsidRPr="00A11361">
        <w:rPr>
          <w:rFonts w:ascii="ＭＳ 明朝" w:eastAsia="ＭＳ 明朝" w:hAnsi="ＭＳ 明朝" w:hint="eastAsia"/>
          <w:sz w:val="22"/>
          <w:szCs w:val="21"/>
        </w:rPr>
        <w:t>見直し後の府独自指定物質の案とその全体像は、表Ⅶ－</w:t>
      </w:r>
      <w:r>
        <w:rPr>
          <w:rFonts w:ascii="ＭＳ 明朝" w:eastAsia="ＭＳ 明朝" w:hAnsi="ＭＳ 明朝" w:hint="eastAsia"/>
          <w:sz w:val="22"/>
          <w:szCs w:val="21"/>
        </w:rPr>
        <w:t>11</w:t>
      </w:r>
      <w:r w:rsidRPr="00A11361">
        <w:rPr>
          <w:rFonts w:ascii="ＭＳ 明朝" w:eastAsia="ＭＳ 明朝" w:hAnsi="ＭＳ 明朝" w:hint="eastAsia"/>
          <w:sz w:val="22"/>
          <w:szCs w:val="21"/>
        </w:rPr>
        <w:t>、表Ⅶ－</w:t>
      </w:r>
      <w:r>
        <w:rPr>
          <w:rFonts w:ascii="ＭＳ 明朝" w:eastAsia="ＭＳ 明朝" w:hAnsi="ＭＳ 明朝" w:hint="eastAsia"/>
          <w:sz w:val="22"/>
          <w:szCs w:val="21"/>
        </w:rPr>
        <w:t>12</w:t>
      </w:r>
      <w:r w:rsidRPr="00A11361">
        <w:rPr>
          <w:rFonts w:ascii="ＭＳ 明朝" w:eastAsia="ＭＳ 明朝" w:hAnsi="ＭＳ 明朝" w:hint="eastAsia"/>
          <w:sz w:val="22"/>
          <w:szCs w:val="21"/>
        </w:rPr>
        <w:t>及び図Ⅶ－８のとおりとなる。</w:t>
      </w:r>
    </w:p>
    <w:p w14:paraId="3A2914B0" w14:textId="77777777" w:rsidR="00314009" w:rsidRDefault="00314009" w:rsidP="00314009">
      <w:pPr>
        <w:ind w:firstLineChars="100" w:firstLine="220"/>
        <w:rPr>
          <w:rFonts w:ascii="ＭＳ 明朝" w:eastAsia="ＭＳ 明朝" w:hAnsi="ＭＳ 明朝"/>
          <w:sz w:val="22"/>
          <w:szCs w:val="21"/>
        </w:rPr>
      </w:pPr>
    </w:p>
    <w:p w14:paraId="550B6859" w14:textId="77777777" w:rsidR="00314009" w:rsidRPr="00A11361" w:rsidRDefault="00314009" w:rsidP="00314009">
      <w:pPr>
        <w:suppressLineNumbers/>
        <w:ind w:leftChars="100" w:left="210"/>
        <w:jc w:val="center"/>
        <w:rPr>
          <w:rFonts w:ascii="ＭＳ Ｐゴシック" w:eastAsia="ＭＳ Ｐゴシック" w:hAnsi="ＭＳ Ｐゴシック"/>
          <w:sz w:val="22"/>
          <w:szCs w:val="21"/>
        </w:rPr>
      </w:pPr>
      <w:r w:rsidRPr="00446F15">
        <w:rPr>
          <w:rFonts w:ascii="ＭＳ Ｐゴシック" w:eastAsia="ＭＳ Ｐゴシック" w:hAnsi="ＭＳ Ｐゴシック" w:hint="eastAsia"/>
          <w:sz w:val="22"/>
          <w:szCs w:val="21"/>
        </w:rPr>
        <w:t>表Ⅶ－</w:t>
      </w:r>
      <w:r>
        <w:rPr>
          <w:rFonts w:ascii="ＭＳ Ｐゴシック" w:eastAsia="ＭＳ Ｐゴシック" w:hAnsi="ＭＳ Ｐゴシック" w:hint="eastAsia"/>
          <w:sz w:val="22"/>
          <w:szCs w:val="21"/>
        </w:rPr>
        <w:t>11</w:t>
      </w:r>
      <w:r w:rsidRPr="00A11361">
        <w:rPr>
          <w:rFonts w:ascii="ＭＳ Ｐゴシック" w:eastAsia="ＭＳ Ｐゴシック" w:hAnsi="ＭＳ Ｐゴシック" w:hint="eastAsia"/>
          <w:sz w:val="22"/>
          <w:szCs w:val="21"/>
        </w:rPr>
        <w:t xml:space="preserve">　府独自指定物質（第一種管理化学物質）案</w:t>
      </w:r>
    </w:p>
    <w:tbl>
      <w:tblPr>
        <w:tblW w:w="0" w:type="auto"/>
        <w:tblInd w:w="84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14009" w:rsidRPr="00A11361" w14:paraId="1F84EC64" w14:textId="77777777" w:rsidTr="00FD02E0">
        <w:tc>
          <w:tcPr>
            <w:tcW w:w="7371" w:type="dxa"/>
          </w:tcPr>
          <w:p w14:paraId="31AEF1F4" w14:textId="77777777" w:rsidR="00314009" w:rsidRPr="00A11361" w:rsidRDefault="00314009" w:rsidP="00FD02E0">
            <w:pPr>
              <w:suppressLineNumbers/>
              <w:spacing w:line="280" w:lineRule="exact"/>
              <w:ind w:left="220" w:hangingChars="100" w:hanging="220"/>
              <w:rPr>
                <w:rFonts w:ascii="ＭＳ 明朝" w:eastAsia="ＭＳ 明朝" w:hAnsi="ＭＳ 明朝"/>
                <w:sz w:val="22"/>
                <w:szCs w:val="21"/>
              </w:rPr>
            </w:pPr>
            <w:r w:rsidRPr="00A11361">
              <w:rPr>
                <w:rFonts w:ascii="ＭＳ 明朝" w:eastAsia="ＭＳ 明朝" w:hAnsi="ＭＳ 明朝" w:hint="eastAsia"/>
                <w:sz w:val="22"/>
                <w:szCs w:val="21"/>
              </w:rPr>
              <w:t>１　VOC総量</w:t>
            </w:r>
          </w:p>
        </w:tc>
      </w:tr>
    </w:tbl>
    <w:p w14:paraId="496D8E7F" w14:textId="77777777" w:rsidR="00314009" w:rsidRPr="00A11361" w:rsidRDefault="00314009" w:rsidP="00314009">
      <w:pPr>
        <w:suppressLineNumbers/>
        <w:ind w:left="220" w:hangingChars="100" w:hanging="220"/>
        <w:rPr>
          <w:rFonts w:ascii="ＭＳ 明朝" w:eastAsia="ＭＳ 明朝" w:hAnsi="ＭＳ 明朝"/>
          <w:sz w:val="22"/>
          <w:szCs w:val="21"/>
        </w:rPr>
      </w:pPr>
    </w:p>
    <w:p w14:paraId="0B0073A2" w14:textId="77777777" w:rsidR="00314009" w:rsidRPr="00446F15" w:rsidRDefault="00314009" w:rsidP="00314009">
      <w:pPr>
        <w:suppressLineNumbers/>
        <w:ind w:leftChars="100" w:left="210"/>
        <w:jc w:val="center"/>
        <w:rPr>
          <w:rFonts w:ascii="ＭＳ Ｐゴシック" w:eastAsia="ＭＳ Ｐゴシック" w:hAnsi="ＭＳ Ｐゴシック"/>
          <w:sz w:val="22"/>
          <w:szCs w:val="21"/>
        </w:rPr>
      </w:pPr>
      <w:r w:rsidRPr="00A11361">
        <w:rPr>
          <w:rFonts w:ascii="ＭＳ Ｐゴシック" w:eastAsia="ＭＳ Ｐゴシック" w:hAnsi="ＭＳ Ｐゴシック" w:hint="eastAsia"/>
          <w:sz w:val="22"/>
          <w:szCs w:val="21"/>
        </w:rPr>
        <w:t>表Ⅶ－</w:t>
      </w:r>
      <w:r>
        <w:rPr>
          <w:rFonts w:ascii="ＭＳ Ｐゴシック" w:eastAsia="ＭＳ Ｐゴシック" w:hAnsi="ＭＳ Ｐゴシック" w:hint="eastAsia"/>
          <w:sz w:val="22"/>
          <w:szCs w:val="21"/>
        </w:rPr>
        <w:t>12</w:t>
      </w:r>
      <w:r w:rsidRPr="00A11361">
        <w:rPr>
          <w:rFonts w:ascii="ＭＳ Ｐゴシック" w:eastAsia="ＭＳ Ｐゴシック" w:hAnsi="ＭＳ Ｐゴシック" w:hint="eastAsia"/>
          <w:sz w:val="22"/>
          <w:szCs w:val="21"/>
        </w:rPr>
        <w:t xml:space="preserve">　府</w:t>
      </w:r>
      <w:r w:rsidRPr="00446F15">
        <w:rPr>
          <w:rFonts w:ascii="ＭＳ Ｐゴシック" w:eastAsia="ＭＳ Ｐゴシック" w:hAnsi="ＭＳ Ｐゴシック" w:hint="eastAsia"/>
          <w:sz w:val="22"/>
          <w:szCs w:val="21"/>
        </w:rPr>
        <w:t>独自指定物質（第二種管理化学物質）</w:t>
      </w:r>
      <w:r w:rsidRPr="00446F15">
        <w:rPr>
          <w:rFonts w:ascii="ＭＳ Ｐゴシック" w:eastAsia="ＭＳ Ｐゴシック" w:hAnsi="ＭＳ Ｐゴシック"/>
          <w:sz w:val="22"/>
          <w:szCs w:val="21"/>
        </w:rPr>
        <w:t>案</w:t>
      </w:r>
    </w:p>
    <w:tbl>
      <w:tblPr>
        <w:tblW w:w="0" w:type="auto"/>
        <w:tblInd w:w="84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14009" w:rsidRPr="009B7FFC" w14:paraId="3AC9BD84" w14:textId="77777777" w:rsidTr="00FD02E0">
        <w:tc>
          <w:tcPr>
            <w:tcW w:w="7371" w:type="dxa"/>
          </w:tcPr>
          <w:p w14:paraId="2B60CAFF" w14:textId="77777777" w:rsidR="00314009" w:rsidRPr="009B7FFC" w:rsidRDefault="00314009" w:rsidP="00FD02E0">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１　アンモニア</w:t>
            </w:r>
          </w:p>
          <w:p w14:paraId="3B585481" w14:textId="77777777" w:rsidR="00314009" w:rsidRPr="009B7FFC" w:rsidRDefault="00314009" w:rsidP="00FD02E0">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２　一酸化炭素</w:t>
            </w:r>
          </w:p>
          <w:p w14:paraId="46AEB7B9" w14:textId="77777777" w:rsidR="00314009" w:rsidRPr="009B7FFC" w:rsidRDefault="00314009" w:rsidP="00FD02E0">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３　一酸化窒素</w:t>
            </w:r>
            <w:r w:rsidRPr="009B7FFC">
              <w:rPr>
                <w:rFonts w:ascii="ＭＳ 明朝" w:eastAsia="ＭＳ 明朝" w:hAnsi="ＭＳ 明朝"/>
                <w:sz w:val="22"/>
                <w:szCs w:val="21"/>
              </w:rPr>
              <w:t xml:space="preserve"> </w:t>
            </w:r>
          </w:p>
          <w:p w14:paraId="37CB0C66" w14:textId="77777777" w:rsidR="00314009" w:rsidRPr="009B7FFC" w:rsidRDefault="00314009" w:rsidP="00FD02E0">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４　一酸化二窒素</w:t>
            </w:r>
            <w:r w:rsidRPr="009B7FFC">
              <w:rPr>
                <w:rFonts w:ascii="ＭＳ 明朝" w:eastAsia="ＭＳ 明朝" w:hAnsi="ＭＳ 明朝"/>
                <w:sz w:val="22"/>
                <w:szCs w:val="21"/>
              </w:rPr>
              <w:t xml:space="preserve"> </w:t>
            </w:r>
          </w:p>
          <w:p w14:paraId="03A776E1" w14:textId="77777777" w:rsidR="00314009" w:rsidRPr="009B7FFC" w:rsidRDefault="00314009" w:rsidP="00FD02E0">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５　塩化アンモニウム</w:t>
            </w:r>
          </w:p>
          <w:p w14:paraId="4A8856B3" w14:textId="77777777" w:rsidR="00314009" w:rsidRPr="009B7FFC" w:rsidRDefault="00314009" w:rsidP="00FD02E0">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６　塩化水素</w:t>
            </w:r>
          </w:p>
          <w:p w14:paraId="6B72FD5F" w14:textId="77777777" w:rsidR="00314009" w:rsidRPr="009B7FFC" w:rsidRDefault="00314009" w:rsidP="00FD02E0">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７　塩素</w:t>
            </w:r>
          </w:p>
          <w:p w14:paraId="356F1861" w14:textId="77777777" w:rsidR="00314009" w:rsidRPr="009B7FFC" w:rsidRDefault="00314009" w:rsidP="00FD02E0">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８　黄リン</w:t>
            </w:r>
          </w:p>
          <w:p w14:paraId="02070640" w14:textId="77777777" w:rsidR="00314009" w:rsidRPr="009B7FFC" w:rsidRDefault="00314009" w:rsidP="00FD02E0">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９　五塩化リン</w:t>
            </w:r>
          </w:p>
          <w:p w14:paraId="628783E3" w14:textId="77777777" w:rsidR="00314009" w:rsidRPr="009B7FFC" w:rsidRDefault="00314009" w:rsidP="00FD02E0">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10　五酸化二窒素</w:t>
            </w:r>
          </w:p>
          <w:p w14:paraId="03DB95FB" w14:textId="77777777" w:rsidR="00314009" w:rsidRPr="009B7FFC" w:rsidRDefault="00314009" w:rsidP="00FD02E0">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11　三塩化リン</w:t>
            </w:r>
          </w:p>
          <w:p w14:paraId="1A1561A1" w14:textId="77777777" w:rsidR="00314009" w:rsidRPr="009B7FFC" w:rsidRDefault="00314009" w:rsidP="00FD02E0">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12　三酸化硫黄</w:t>
            </w:r>
          </w:p>
          <w:p w14:paraId="414F0DBE" w14:textId="77777777" w:rsidR="00314009" w:rsidRPr="009B7FFC" w:rsidRDefault="00314009" w:rsidP="00FD02E0">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13　三酸化二窒素</w:t>
            </w:r>
          </w:p>
          <w:p w14:paraId="10CF0AF7" w14:textId="77777777" w:rsidR="00314009" w:rsidRPr="009B7FFC" w:rsidRDefault="00314009" w:rsidP="00FD02E0">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14　四酸化二窒素</w:t>
            </w:r>
            <w:r w:rsidRPr="009B7FFC">
              <w:rPr>
                <w:rFonts w:ascii="ＭＳ 明朝" w:eastAsia="ＭＳ 明朝" w:hAnsi="ＭＳ 明朝"/>
                <w:sz w:val="22"/>
                <w:szCs w:val="21"/>
              </w:rPr>
              <w:t xml:space="preserve"> </w:t>
            </w:r>
          </w:p>
          <w:p w14:paraId="71E47082" w14:textId="77777777" w:rsidR="00314009" w:rsidRPr="009B7FFC" w:rsidRDefault="00314009" w:rsidP="00FD02E0">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15　硝酸</w:t>
            </w:r>
            <w:r w:rsidRPr="009B7FFC">
              <w:rPr>
                <w:rFonts w:ascii="ＭＳ 明朝" w:eastAsia="ＭＳ 明朝" w:hAnsi="ＭＳ 明朝"/>
                <w:sz w:val="22"/>
                <w:szCs w:val="21"/>
              </w:rPr>
              <w:t xml:space="preserve"> </w:t>
            </w:r>
          </w:p>
          <w:p w14:paraId="63BD0FB4" w14:textId="77777777" w:rsidR="00314009" w:rsidRPr="009B7FFC" w:rsidRDefault="00314009" w:rsidP="00FD02E0">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16　二酸化硫黄</w:t>
            </w:r>
          </w:p>
          <w:p w14:paraId="67105C8E" w14:textId="77777777" w:rsidR="00314009" w:rsidRPr="009B7FFC" w:rsidRDefault="00314009" w:rsidP="00FD02E0">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17　二酸化窒素</w:t>
            </w:r>
            <w:r w:rsidRPr="009B7FFC">
              <w:rPr>
                <w:rFonts w:ascii="ＭＳ 明朝" w:eastAsia="ＭＳ 明朝" w:hAnsi="ＭＳ 明朝"/>
                <w:sz w:val="22"/>
                <w:szCs w:val="21"/>
              </w:rPr>
              <w:t xml:space="preserve"> </w:t>
            </w:r>
          </w:p>
          <w:p w14:paraId="79BBB090" w14:textId="77777777" w:rsidR="00314009" w:rsidRPr="009B7FFC" w:rsidRDefault="00314009" w:rsidP="00FD02E0">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18　フッ化珪素</w:t>
            </w:r>
          </w:p>
          <w:p w14:paraId="3071839E" w14:textId="77777777" w:rsidR="00314009" w:rsidRPr="009B7FFC" w:rsidRDefault="00314009" w:rsidP="00FD02E0">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19　フッ素</w:t>
            </w:r>
          </w:p>
          <w:p w14:paraId="0DD30F41" w14:textId="77777777" w:rsidR="00314009" w:rsidRPr="009B7FFC" w:rsidRDefault="00314009" w:rsidP="00FD02E0">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20　ホスゲン</w:t>
            </w:r>
          </w:p>
          <w:p w14:paraId="74FCF5B2" w14:textId="77777777" w:rsidR="00314009" w:rsidRPr="009B7FFC" w:rsidRDefault="00314009" w:rsidP="00FD02E0">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21　メルカプタン類（指定化学物質を除く）</w:t>
            </w:r>
          </w:p>
          <w:p w14:paraId="276A99A3" w14:textId="77777777" w:rsidR="00314009" w:rsidRPr="009B7FFC" w:rsidRDefault="00314009" w:rsidP="00FD02E0">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22　硫化水素</w:t>
            </w:r>
          </w:p>
          <w:p w14:paraId="3F94D250" w14:textId="77777777" w:rsidR="00314009" w:rsidRPr="009B7FFC" w:rsidRDefault="00314009" w:rsidP="00FD02E0">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23　硫酸</w:t>
            </w:r>
          </w:p>
          <w:p w14:paraId="4B552792" w14:textId="77777777" w:rsidR="00314009" w:rsidRPr="009B7FFC" w:rsidRDefault="00314009" w:rsidP="00FD02E0">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24　リン化水素</w:t>
            </w:r>
          </w:p>
          <w:p w14:paraId="1CDBE415" w14:textId="77777777" w:rsidR="00314009" w:rsidRPr="009B7FFC" w:rsidRDefault="00314009" w:rsidP="00FD02E0">
            <w:pPr>
              <w:suppressLineNumbers/>
              <w:spacing w:line="280" w:lineRule="exact"/>
              <w:rPr>
                <w:rFonts w:ascii="ＭＳ 明朝" w:eastAsia="ＭＳ 明朝" w:hAnsi="ＭＳ 明朝"/>
                <w:sz w:val="22"/>
                <w:szCs w:val="21"/>
              </w:rPr>
            </w:pPr>
            <w:r w:rsidRPr="009B7FFC">
              <w:rPr>
                <w:rFonts w:ascii="ＭＳ 明朝" w:eastAsia="ＭＳ 明朝" w:hAnsi="ＭＳ 明朝" w:hint="eastAsia"/>
                <w:sz w:val="22"/>
                <w:szCs w:val="21"/>
              </w:rPr>
              <w:t>25　リン酸</w:t>
            </w:r>
          </w:p>
        </w:tc>
      </w:tr>
    </w:tbl>
    <w:p w14:paraId="68783A28" w14:textId="77777777" w:rsidR="00314009" w:rsidRPr="009B7FFC" w:rsidRDefault="00314009" w:rsidP="00314009">
      <w:pPr>
        <w:suppressLineNumbers/>
        <w:ind w:left="220" w:hangingChars="100" w:hanging="220"/>
        <w:rPr>
          <w:rFonts w:ascii="ＭＳ 明朝" w:eastAsia="ＭＳ 明朝" w:hAnsi="ＭＳ 明朝"/>
          <w:sz w:val="22"/>
          <w:szCs w:val="21"/>
        </w:rPr>
      </w:pPr>
    </w:p>
    <w:p w14:paraId="675BFC20" w14:textId="77777777" w:rsidR="00314009" w:rsidRDefault="00314009" w:rsidP="00314009">
      <w:pPr>
        <w:suppressLineNumbers/>
        <w:ind w:left="210" w:hangingChars="100" w:hanging="210"/>
        <w:rPr>
          <w:rFonts w:ascii="ＭＳ 明朝" w:eastAsia="ＭＳ 明朝" w:hAnsi="ＭＳ 明朝"/>
          <w:szCs w:val="21"/>
        </w:rPr>
      </w:pPr>
    </w:p>
    <w:p w14:paraId="4EE45188" w14:textId="2F0AF9EF" w:rsidR="00314009" w:rsidRDefault="00314009" w:rsidP="00314009">
      <w:pPr>
        <w:suppressLineNumbers/>
        <w:ind w:left="210" w:hangingChars="100" w:hanging="210"/>
        <w:rPr>
          <w:rFonts w:ascii="ＭＳ 明朝" w:eastAsia="ＭＳ 明朝" w:hAnsi="ＭＳ 明朝"/>
          <w:szCs w:val="21"/>
        </w:rPr>
      </w:pPr>
      <w:r>
        <w:rPr>
          <w:rFonts w:ascii="ＭＳ 明朝" w:eastAsia="ＭＳ 明朝" w:hAnsi="ＭＳ 明朝"/>
          <w:noProof/>
          <w:szCs w:val="21"/>
        </w:rPr>
        <w:drawing>
          <wp:inline distT="0" distB="0" distL="0" distR="0" wp14:anchorId="2C380324" wp14:editId="7BDD49A0">
            <wp:extent cx="5673319" cy="3524250"/>
            <wp:effectExtent l="0" t="0" r="381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82892" cy="3530197"/>
                    </a:xfrm>
                    <a:prstGeom prst="rect">
                      <a:avLst/>
                    </a:prstGeom>
                    <a:noFill/>
                    <a:ln>
                      <a:noFill/>
                    </a:ln>
                  </pic:spPr>
                </pic:pic>
              </a:graphicData>
            </a:graphic>
          </wp:inline>
        </w:drawing>
      </w:r>
    </w:p>
    <w:p w14:paraId="2818BC8D" w14:textId="77777777" w:rsidR="00314009" w:rsidRPr="00072700" w:rsidRDefault="00314009" w:rsidP="00314009">
      <w:pPr>
        <w:suppressLineNumbers/>
        <w:ind w:left="220" w:hangingChars="100" w:hanging="220"/>
        <w:rPr>
          <w:rFonts w:ascii="ＭＳ 明朝" w:eastAsia="ＭＳ 明朝" w:hAnsi="ＭＳ 明朝"/>
          <w:szCs w:val="21"/>
        </w:rPr>
      </w:pPr>
      <w:r w:rsidRPr="00A306D2">
        <w:rPr>
          <w:rFonts w:ascii="ＭＳ 明朝" w:eastAsia="ＭＳ 明朝" w:hAnsi="ＭＳ 明朝"/>
          <w:noProof/>
          <w:sz w:val="22"/>
        </w:rPr>
        <mc:AlternateContent>
          <mc:Choice Requires="wps">
            <w:drawing>
              <wp:anchor distT="45720" distB="45720" distL="114300" distR="114300" simplePos="0" relativeHeight="252678144" behindDoc="0" locked="0" layoutInCell="1" allowOverlap="1" wp14:anchorId="735E7F40" wp14:editId="0B44AB78">
                <wp:simplePos x="0" y="0"/>
                <wp:positionH relativeFrom="margin">
                  <wp:posOffset>1564474</wp:posOffset>
                </wp:positionH>
                <wp:positionV relativeFrom="paragraph">
                  <wp:posOffset>53727</wp:posOffset>
                </wp:positionV>
                <wp:extent cx="2743200" cy="1404620"/>
                <wp:effectExtent l="0" t="0" r="0" b="0"/>
                <wp:wrapNone/>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noFill/>
                        <a:ln w="9525">
                          <a:noFill/>
                          <a:miter lim="800000"/>
                          <a:headEnd/>
                          <a:tailEnd/>
                        </a:ln>
                      </wps:spPr>
                      <wps:txbx>
                        <w:txbxContent>
                          <w:p w14:paraId="508EF034" w14:textId="77777777" w:rsidR="00314009" w:rsidRPr="003B05D3" w:rsidRDefault="00314009" w:rsidP="00314009">
                            <w:pPr>
                              <w:rPr>
                                <w:rFonts w:ascii="ＭＳ Ｐゴシック" w:eastAsia="ＭＳ Ｐゴシック" w:hAnsi="ＭＳ Ｐゴシック"/>
                                <w:sz w:val="22"/>
                              </w:rPr>
                            </w:pPr>
                            <w:r w:rsidRPr="003B05D3">
                              <w:rPr>
                                <w:rFonts w:ascii="ＭＳ Ｐゴシック" w:eastAsia="ＭＳ Ｐゴシック" w:hAnsi="ＭＳ Ｐゴシック" w:hint="eastAsia"/>
                                <w:sz w:val="22"/>
                              </w:rPr>
                              <w:t>図Ⅶ－８　管理化学物質見直し案</w:t>
                            </w:r>
                            <w:r w:rsidRPr="003B05D3">
                              <w:rPr>
                                <w:rFonts w:ascii="ＭＳ Ｐゴシック" w:eastAsia="ＭＳ Ｐゴシック" w:hAnsi="ＭＳ Ｐゴシック"/>
                                <w:sz w:val="22"/>
                              </w:rPr>
                              <w:t>の</w:t>
                            </w:r>
                            <w:r>
                              <w:rPr>
                                <w:rFonts w:ascii="ＭＳ Ｐゴシック" w:eastAsia="ＭＳ Ｐゴシック" w:hAnsi="ＭＳ Ｐゴシック" w:hint="eastAsia"/>
                                <w:sz w:val="22"/>
                              </w:rPr>
                              <w:t>全体像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5E7F40" id="_x0000_s1137" type="#_x0000_t202" style="position:absolute;left:0;text-align:left;margin-left:123.2pt;margin-top:4.25pt;width:3in;height:110.6pt;z-index:25267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" filled="f" stroked="f">
                <v:textbox style="mso-fit-shape-to-text:t">
                  <w:txbxContent>
                    <w:p w14:paraId="508EF034" w14:textId="77777777" w:rsidR="00314009" w:rsidRPr="003B05D3" w:rsidRDefault="00314009" w:rsidP="00314009">
                      <w:pPr>
                        <w:rPr>
                          <w:rFonts w:ascii="ＭＳ Ｐゴシック" w:eastAsia="ＭＳ Ｐゴシック" w:hAnsi="ＭＳ Ｐゴシック"/>
                          <w:sz w:val="22"/>
                        </w:rPr>
                      </w:pPr>
                      <w:r w:rsidRPr="003B05D3">
                        <w:rPr>
                          <w:rFonts w:ascii="ＭＳ Ｐゴシック" w:eastAsia="ＭＳ Ｐゴシック" w:hAnsi="ＭＳ Ｐゴシック" w:hint="eastAsia"/>
                          <w:sz w:val="22"/>
                        </w:rPr>
                        <w:t>図Ⅶ－８　管理化学物質見直し案</w:t>
                      </w:r>
                      <w:r w:rsidRPr="003B05D3">
                        <w:rPr>
                          <w:rFonts w:ascii="ＭＳ Ｐゴシック" w:eastAsia="ＭＳ Ｐゴシック" w:hAnsi="ＭＳ Ｐゴシック"/>
                          <w:sz w:val="22"/>
                        </w:rPr>
                        <w:t>の</w:t>
                      </w:r>
                      <w:r>
                        <w:rPr>
                          <w:rFonts w:ascii="ＭＳ Ｐゴシック" w:eastAsia="ＭＳ Ｐゴシック" w:hAnsi="ＭＳ Ｐゴシック" w:hint="eastAsia"/>
                          <w:sz w:val="22"/>
                        </w:rPr>
                        <w:t>全体像</w:t>
                      </w:r>
                    </w:p>
                  </w:txbxContent>
                </v:textbox>
                <w10:wrap anchorx="margin"/>
              </v:shape>
            </w:pict>
          </mc:Fallback>
        </mc:AlternateContent>
      </w:r>
    </w:p>
    <w:p w14:paraId="58064783" w14:textId="77777777" w:rsidR="00314009" w:rsidRDefault="00314009" w:rsidP="00314009">
      <w:pPr>
        <w:widowControl/>
        <w:suppressLineNumbers/>
        <w:jc w:val="left"/>
        <w:rPr>
          <w:rFonts w:ascii="ＭＳ 明朝" w:eastAsia="ＭＳ 明朝" w:hAnsi="ＭＳ 明朝"/>
          <w:sz w:val="22"/>
          <w:szCs w:val="21"/>
        </w:rPr>
      </w:pPr>
      <w:r>
        <w:rPr>
          <w:rFonts w:ascii="ＭＳ 明朝" w:eastAsia="ＭＳ 明朝" w:hAnsi="ＭＳ 明朝"/>
          <w:sz w:val="22"/>
          <w:szCs w:val="21"/>
        </w:rPr>
        <w:br w:type="page"/>
      </w:r>
    </w:p>
    <w:p w14:paraId="03F241B6" w14:textId="6CA6DB9A" w:rsidR="00314009" w:rsidRDefault="00314009" w:rsidP="00314009">
      <w:pPr>
        <w:suppressLineNumbers/>
        <w:rPr>
          <w:rFonts w:ascii="ＭＳ Ｐゴシック" w:eastAsia="ＭＳ Ｐゴシック" w:hAnsi="ＭＳ Ｐゴシック"/>
          <w:sz w:val="22"/>
        </w:rPr>
      </w:pPr>
      <w:r w:rsidRPr="000261B2">
        <w:rPr>
          <w:rFonts w:ascii="ＭＳ Ｐゴシック" w:eastAsia="ＭＳ Ｐゴシック" w:hAnsi="ＭＳ Ｐゴシック" w:hint="eastAsia"/>
          <w:sz w:val="22"/>
        </w:rPr>
        <w:t>参考資料Ⅶ－１　第一種指定化学物質</w:t>
      </w:r>
      <w:r>
        <w:rPr>
          <w:rFonts w:ascii="ＭＳ Ｐゴシック" w:eastAsia="ＭＳ Ｐゴシック" w:hAnsi="ＭＳ Ｐゴシック" w:hint="eastAsia"/>
          <w:sz w:val="22"/>
        </w:rPr>
        <w:t>（改正政令）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6431"/>
        <w:gridCol w:w="851"/>
        <w:gridCol w:w="1268"/>
      </w:tblGrid>
      <w:tr w:rsidR="00314009" w:rsidRPr="00E029AD" w14:paraId="48864D84" w14:textId="77777777" w:rsidTr="00FD02E0">
        <w:trPr>
          <w:trHeight w:val="20"/>
        </w:trPr>
        <w:tc>
          <w:tcPr>
            <w:tcW w:w="510" w:type="dxa"/>
            <w:vAlign w:val="center"/>
            <w:hideMark/>
          </w:tcPr>
          <w:p w14:paraId="7FCFA3C7" w14:textId="77777777" w:rsidR="00314009" w:rsidRPr="00E029AD" w:rsidRDefault="00314009" w:rsidP="00FD02E0">
            <w:pPr>
              <w:suppressLineNumbers/>
              <w:spacing w:line="160" w:lineRule="exact"/>
              <w:jc w:val="center"/>
              <w:rPr>
                <w:rFonts w:ascii="ＭＳ 明朝" w:eastAsia="ＭＳ 明朝" w:hAnsi="ＭＳ 明朝"/>
                <w:sz w:val="14"/>
                <w:szCs w:val="14"/>
              </w:rPr>
            </w:pPr>
            <w:bookmarkStart w:id="26" w:name="RANGE!A1:D524"/>
            <w:r w:rsidRPr="00E029AD">
              <w:rPr>
                <w:rFonts w:ascii="ＭＳ 明朝" w:eastAsia="ＭＳ 明朝" w:hAnsi="ＭＳ 明朝" w:hint="eastAsia"/>
                <w:sz w:val="14"/>
                <w:szCs w:val="14"/>
              </w:rPr>
              <w:t>番号</w:t>
            </w:r>
            <w:bookmarkEnd w:id="26"/>
          </w:p>
        </w:tc>
        <w:tc>
          <w:tcPr>
            <w:tcW w:w="6431" w:type="dxa"/>
            <w:vAlign w:val="center"/>
            <w:hideMark/>
          </w:tcPr>
          <w:p w14:paraId="5BCB0021" w14:textId="77777777" w:rsidR="00314009" w:rsidRPr="00E029AD" w:rsidRDefault="00314009" w:rsidP="00FD02E0">
            <w:pPr>
              <w:suppressLineNumbers/>
              <w:spacing w:line="160" w:lineRule="exact"/>
              <w:ind w:leftChars="-27" w:left="-57"/>
              <w:jc w:val="center"/>
              <w:rPr>
                <w:rFonts w:ascii="ＭＳ 明朝" w:eastAsia="ＭＳ 明朝" w:hAnsi="ＭＳ 明朝"/>
                <w:sz w:val="14"/>
                <w:szCs w:val="14"/>
              </w:rPr>
            </w:pPr>
            <w:r w:rsidRPr="00E029AD">
              <w:rPr>
                <w:rFonts w:ascii="ＭＳ 明朝" w:eastAsia="ＭＳ 明朝" w:hAnsi="ＭＳ 明朝" w:hint="eastAsia"/>
                <w:sz w:val="14"/>
                <w:szCs w:val="14"/>
              </w:rPr>
              <w:t>物質名</w:t>
            </w:r>
          </w:p>
        </w:tc>
        <w:tc>
          <w:tcPr>
            <w:tcW w:w="851" w:type="dxa"/>
            <w:noWrap/>
            <w:tcMar>
              <w:left w:w="28" w:type="dxa"/>
              <w:right w:w="28" w:type="dxa"/>
            </w:tcMar>
            <w:vAlign w:val="center"/>
            <w:hideMark/>
          </w:tcPr>
          <w:p w14:paraId="15D0CF21" w14:textId="77777777" w:rsidR="00314009" w:rsidRPr="00E029AD" w:rsidRDefault="00314009" w:rsidP="00FD02E0">
            <w:pPr>
              <w:suppressLineNumbers/>
              <w:spacing w:line="160" w:lineRule="exact"/>
              <w:jc w:val="center"/>
              <w:rPr>
                <w:rFonts w:ascii="ＭＳ 明朝" w:eastAsia="ＭＳ 明朝" w:hAnsi="ＭＳ 明朝"/>
                <w:sz w:val="14"/>
                <w:szCs w:val="14"/>
              </w:rPr>
            </w:pPr>
            <w:r w:rsidRPr="00E029AD">
              <w:rPr>
                <w:rFonts w:ascii="ＭＳ 明朝" w:eastAsia="ＭＳ 明朝" w:hAnsi="ＭＳ 明朝" w:hint="eastAsia"/>
                <w:sz w:val="14"/>
                <w:szCs w:val="14"/>
              </w:rPr>
              <w:t>特定第一種</w:t>
            </w:r>
          </w:p>
        </w:tc>
        <w:tc>
          <w:tcPr>
            <w:tcW w:w="1268" w:type="dxa"/>
            <w:noWrap/>
            <w:vAlign w:val="center"/>
            <w:hideMark/>
          </w:tcPr>
          <w:p w14:paraId="06A6D000" w14:textId="77777777" w:rsidR="00314009" w:rsidRPr="00E029AD" w:rsidRDefault="00314009" w:rsidP="00FD02E0">
            <w:pPr>
              <w:suppressLineNumbers/>
              <w:spacing w:line="160" w:lineRule="exact"/>
              <w:jc w:val="center"/>
              <w:rPr>
                <w:rFonts w:ascii="ＭＳ 明朝" w:eastAsia="ＭＳ 明朝" w:hAnsi="ＭＳ 明朝"/>
                <w:sz w:val="14"/>
                <w:szCs w:val="14"/>
              </w:rPr>
            </w:pPr>
            <w:r w:rsidRPr="00E029AD">
              <w:rPr>
                <w:rFonts w:ascii="ＭＳ 明朝" w:eastAsia="ＭＳ 明朝" w:hAnsi="ＭＳ 明朝" w:hint="eastAsia"/>
                <w:sz w:val="14"/>
                <w:szCs w:val="14"/>
              </w:rPr>
              <w:t>現区分</w:t>
            </w:r>
          </w:p>
        </w:tc>
      </w:tr>
      <w:tr w:rsidR="00314009" w:rsidRPr="00E029AD" w14:paraId="57A90A69" w14:textId="77777777" w:rsidTr="00FD02E0">
        <w:trPr>
          <w:trHeight w:val="20"/>
        </w:trPr>
        <w:tc>
          <w:tcPr>
            <w:tcW w:w="510" w:type="dxa"/>
            <w:vAlign w:val="center"/>
            <w:hideMark/>
          </w:tcPr>
          <w:p w14:paraId="63589FA9"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w:t>
            </w:r>
          </w:p>
        </w:tc>
        <w:tc>
          <w:tcPr>
            <w:tcW w:w="6431" w:type="dxa"/>
            <w:vAlign w:val="center"/>
            <w:hideMark/>
          </w:tcPr>
          <w:p w14:paraId="59F20703"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亜鉛の水溶性化合物</w:t>
            </w:r>
          </w:p>
        </w:tc>
        <w:tc>
          <w:tcPr>
            <w:tcW w:w="851" w:type="dxa"/>
            <w:vAlign w:val="center"/>
            <w:hideMark/>
          </w:tcPr>
          <w:p w14:paraId="3503D82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F8836B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59125CB3" w14:textId="77777777" w:rsidTr="00FD02E0">
        <w:trPr>
          <w:trHeight w:val="20"/>
        </w:trPr>
        <w:tc>
          <w:tcPr>
            <w:tcW w:w="510" w:type="dxa"/>
            <w:vAlign w:val="center"/>
            <w:hideMark/>
          </w:tcPr>
          <w:p w14:paraId="0B0153DC"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w:t>
            </w:r>
          </w:p>
        </w:tc>
        <w:tc>
          <w:tcPr>
            <w:tcW w:w="6431" w:type="dxa"/>
            <w:vAlign w:val="center"/>
            <w:hideMark/>
          </w:tcPr>
          <w:p w14:paraId="4CFAE01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亜鉛=ビス(2-メチルプロパ-2-エノアート)</w:t>
            </w:r>
          </w:p>
        </w:tc>
        <w:tc>
          <w:tcPr>
            <w:tcW w:w="851" w:type="dxa"/>
            <w:vAlign w:val="center"/>
            <w:hideMark/>
          </w:tcPr>
          <w:p w14:paraId="4F746D0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088BEF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632D6B93" w14:textId="77777777" w:rsidTr="00FD02E0">
        <w:trPr>
          <w:trHeight w:val="20"/>
        </w:trPr>
        <w:tc>
          <w:tcPr>
            <w:tcW w:w="510" w:type="dxa"/>
            <w:vAlign w:val="center"/>
            <w:hideMark/>
          </w:tcPr>
          <w:p w14:paraId="307B1280"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w:t>
            </w:r>
          </w:p>
        </w:tc>
        <w:tc>
          <w:tcPr>
            <w:tcW w:w="6431" w:type="dxa"/>
            <w:vAlign w:val="center"/>
            <w:hideMark/>
          </w:tcPr>
          <w:p w14:paraId="7C81794F"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アクリルアミド</w:t>
            </w:r>
          </w:p>
        </w:tc>
        <w:tc>
          <w:tcPr>
            <w:tcW w:w="851" w:type="dxa"/>
            <w:vAlign w:val="center"/>
            <w:hideMark/>
          </w:tcPr>
          <w:p w14:paraId="0E17D07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2A586B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F0C64AA" w14:textId="77777777" w:rsidTr="00FD02E0">
        <w:trPr>
          <w:trHeight w:val="20"/>
        </w:trPr>
        <w:tc>
          <w:tcPr>
            <w:tcW w:w="510" w:type="dxa"/>
            <w:vAlign w:val="center"/>
            <w:hideMark/>
          </w:tcPr>
          <w:p w14:paraId="6084CB7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w:t>
            </w:r>
          </w:p>
        </w:tc>
        <w:tc>
          <w:tcPr>
            <w:tcW w:w="6431" w:type="dxa"/>
            <w:vAlign w:val="center"/>
            <w:hideMark/>
          </w:tcPr>
          <w:p w14:paraId="617F08C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アクリル酸エチル</w:t>
            </w:r>
          </w:p>
        </w:tc>
        <w:tc>
          <w:tcPr>
            <w:tcW w:w="851" w:type="dxa"/>
            <w:vAlign w:val="center"/>
            <w:hideMark/>
          </w:tcPr>
          <w:p w14:paraId="61814F2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8C66B3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308D242" w14:textId="77777777" w:rsidTr="00FD02E0">
        <w:trPr>
          <w:trHeight w:val="20"/>
        </w:trPr>
        <w:tc>
          <w:tcPr>
            <w:tcW w:w="510" w:type="dxa"/>
            <w:vAlign w:val="center"/>
            <w:hideMark/>
          </w:tcPr>
          <w:p w14:paraId="097EAA5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w:t>
            </w:r>
          </w:p>
        </w:tc>
        <w:tc>
          <w:tcPr>
            <w:tcW w:w="6431" w:type="dxa"/>
            <w:vAlign w:val="center"/>
            <w:hideMark/>
          </w:tcPr>
          <w:p w14:paraId="5B5AC578"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アクリル酸2-エチルヘキシル</w:t>
            </w:r>
          </w:p>
        </w:tc>
        <w:tc>
          <w:tcPr>
            <w:tcW w:w="851" w:type="dxa"/>
            <w:vAlign w:val="center"/>
            <w:hideMark/>
          </w:tcPr>
          <w:p w14:paraId="445666F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1B8A11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2A908FFA" w14:textId="77777777" w:rsidTr="00FD02E0">
        <w:trPr>
          <w:trHeight w:val="20"/>
        </w:trPr>
        <w:tc>
          <w:tcPr>
            <w:tcW w:w="510" w:type="dxa"/>
            <w:vAlign w:val="center"/>
            <w:hideMark/>
          </w:tcPr>
          <w:p w14:paraId="64772530"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6</w:t>
            </w:r>
          </w:p>
        </w:tc>
        <w:tc>
          <w:tcPr>
            <w:tcW w:w="6431" w:type="dxa"/>
            <w:vAlign w:val="center"/>
            <w:hideMark/>
          </w:tcPr>
          <w:p w14:paraId="49DA7BE7"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アクリル酸及びその水溶性塩</w:t>
            </w:r>
          </w:p>
        </w:tc>
        <w:tc>
          <w:tcPr>
            <w:tcW w:w="851" w:type="dxa"/>
            <w:vAlign w:val="center"/>
            <w:hideMark/>
          </w:tcPr>
          <w:p w14:paraId="5DD0221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4B97A2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D2D5817" w14:textId="77777777" w:rsidTr="00FD02E0">
        <w:trPr>
          <w:trHeight w:val="20"/>
        </w:trPr>
        <w:tc>
          <w:tcPr>
            <w:tcW w:w="510" w:type="dxa"/>
            <w:vAlign w:val="center"/>
            <w:hideMark/>
          </w:tcPr>
          <w:p w14:paraId="06F020D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7</w:t>
            </w:r>
          </w:p>
        </w:tc>
        <w:tc>
          <w:tcPr>
            <w:tcW w:w="6431" w:type="dxa"/>
            <w:vAlign w:val="center"/>
            <w:hideMark/>
          </w:tcPr>
          <w:p w14:paraId="4527D83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アクリル酸2-(ジメチルアミノ)エチル</w:t>
            </w:r>
          </w:p>
        </w:tc>
        <w:tc>
          <w:tcPr>
            <w:tcW w:w="851" w:type="dxa"/>
            <w:vAlign w:val="center"/>
            <w:hideMark/>
          </w:tcPr>
          <w:p w14:paraId="249E1A6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067E79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5F604D21" w14:textId="77777777" w:rsidTr="00FD02E0">
        <w:trPr>
          <w:trHeight w:val="20"/>
        </w:trPr>
        <w:tc>
          <w:tcPr>
            <w:tcW w:w="510" w:type="dxa"/>
            <w:vAlign w:val="center"/>
            <w:hideMark/>
          </w:tcPr>
          <w:p w14:paraId="1F992CF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8</w:t>
            </w:r>
          </w:p>
        </w:tc>
        <w:tc>
          <w:tcPr>
            <w:tcW w:w="6431" w:type="dxa"/>
            <w:vAlign w:val="center"/>
            <w:hideMark/>
          </w:tcPr>
          <w:p w14:paraId="525EEBE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アクリル酸重合物</w:t>
            </w:r>
          </w:p>
        </w:tc>
        <w:tc>
          <w:tcPr>
            <w:tcW w:w="851" w:type="dxa"/>
            <w:vAlign w:val="center"/>
            <w:hideMark/>
          </w:tcPr>
          <w:p w14:paraId="1E8DC80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03F81B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65EEB5C9" w14:textId="77777777" w:rsidTr="00FD02E0">
        <w:trPr>
          <w:trHeight w:val="20"/>
        </w:trPr>
        <w:tc>
          <w:tcPr>
            <w:tcW w:w="510" w:type="dxa"/>
            <w:vAlign w:val="center"/>
            <w:hideMark/>
          </w:tcPr>
          <w:p w14:paraId="0C7BCA4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9</w:t>
            </w:r>
          </w:p>
        </w:tc>
        <w:tc>
          <w:tcPr>
            <w:tcW w:w="6431" w:type="dxa"/>
            <w:vAlign w:val="center"/>
            <w:hideMark/>
          </w:tcPr>
          <w:p w14:paraId="040CA14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アクリル酸ブチル</w:t>
            </w:r>
          </w:p>
        </w:tc>
        <w:tc>
          <w:tcPr>
            <w:tcW w:w="851" w:type="dxa"/>
            <w:vAlign w:val="center"/>
            <w:hideMark/>
          </w:tcPr>
          <w:p w14:paraId="7392CD5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1DC928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D9AE1CE" w14:textId="77777777" w:rsidTr="00FD02E0">
        <w:trPr>
          <w:trHeight w:val="20"/>
        </w:trPr>
        <w:tc>
          <w:tcPr>
            <w:tcW w:w="510" w:type="dxa"/>
            <w:vAlign w:val="center"/>
            <w:hideMark/>
          </w:tcPr>
          <w:p w14:paraId="11C0D150"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10</w:t>
            </w:r>
          </w:p>
        </w:tc>
        <w:tc>
          <w:tcPr>
            <w:tcW w:w="6431" w:type="dxa"/>
            <w:vAlign w:val="center"/>
            <w:hideMark/>
          </w:tcPr>
          <w:p w14:paraId="2D2AB61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アクリル酸メチル</w:t>
            </w:r>
          </w:p>
        </w:tc>
        <w:tc>
          <w:tcPr>
            <w:tcW w:w="851" w:type="dxa"/>
            <w:vAlign w:val="center"/>
            <w:hideMark/>
          </w:tcPr>
          <w:p w14:paraId="5A995E6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8C6CC5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CC4B5E6" w14:textId="77777777" w:rsidTr="00FD02E0">
        <w:trPr>
          <w:trHeight w:val="20"/>
        </w:trPr>
        <w:tc>
          <w:tcPr>
            <w:tcW w:w="510" w:type="dxa"/>
            <w:vAlign w:val="center"/>
            <w:hideMark/>
          </w:tcPr>
          <w:p w14:paraId="09D5636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11</w:t>
            </w:r>
          </w:p>
        </w:tc>
        <w:tc>
          <w:tcPr>
            <w:tcW w:w="6431" w:type="dxa"/>
            <w:vAlign w:val="center"/>
            <w:hideMark/>
          </w:tcPr>
          <w:p w14:paraId="5A52DF13"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アクリロニトリル</w:t>
            </w:r>
          </w:p>
        </w:tc>
        <w:tc>
          <w:tcPr>
            <w:tcW w:w="851" w:type="dxa"/>
            <w:vAlign w:val="center"/>
            <w:hideMark/>
          </w:tcPr>
          <w:p w14:paraId="3844BD6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0223E8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7803E8D" w14:textId="77777777" w:rsidTr="00FD02E0">
        <w:trPr>
          <w:trHeight w:val="20"/>
        </w:trPr>
        <w:tc>
          <w:tcPr>
            <w:tcW w:w="510" w:type="dxa"/>
            <w:vAlign w:val="center"/>
            <w:hideMark/>
          </w:tcPr>
          <w:p w14:paraId="21832CF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12</w:t>
            </w:r>
          </w:p>
        </w:tc>
        <w:tc>
          <w:tcPr>
            <w:tcW w:w="6431" w:type="dxa"/>
            <w:vAlign w:val="center"/>
            <w:hideMark/>
          </w:tcPr>
          <w:p w14:paraId="4061F09A"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アクロレイン</w:t>
            </w:r>
          </w:p>
        </w:tc>
        <w:tc>
          <w:tcPr>
            <w:tcW w:w="851" w:type="dxa"/>
            <w:vAlign w:val="center"/>
            <w:hideMark/>
          </w:tcPr>
          <w:p w14:paraId="0858261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8BA8B5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5BA7A05B" w14:textId="77777777" w:rsidTr="00FD02E0">
        <w:trPr>
          <w:trHeight w:val="20"/>
        </w:trPr>
        <w:tc>
          <w:tcPr>
            <w:tcW w:w="510" w:type="dxa"/>
            <w:vAlign w:val="center"/>
            <w:hideMark/>
          </w:tcPr>
          <w:p w14:paraId="3DEC9F09"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13</w:t>
            </w:r>
          </w:p>
        </w:tc>
        <w:tc>
          <w:tcPr>
            <w:tcW w:w="6431" w:type="dxa"/>
            <w:vAlign w:val="center"/>
            <w:hideMark/>
          </w:tcPr>
          <w:p w14:paraId="399DE0C1"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アジピン酸、(N-(2-アミノエチル)エタン-1,2-ジアミン又はN,N'-ビス(2-アミノエチル)エタン-1,2-ジアミン)と2-(クロロメチル)オキシランの重縮合物</w:t>
            </w:r>
          </w:p>
        </w:tc>
        <w:tc>
          <w:tcPr>
            <w:tcW w:w="851" w:type="dxa"/>
            <w:vAlign w:val="center"/>
            <w:hideMark/>
          </w:tcPr>
          <w:p w14:paraId="78C426B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80D920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465A57A7" w14:textId="77777777" w:rsidTr="00FD02E0">
        <w:trPr>
          <w:trHeight w:val="20"/>
        </w:trPr>
        <w:tc>
          <w:tcPr>
            <w:tcW w:w="510" w:type="dxa"/>
            <w:vAlign w:val="center"/>
            <w:hideMark/>
          </w:tcPr>
          <w:p w14:paraId="48BFBB6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14</w:t>
            </w:r>
          </w:p>
        </w:tc>
        <w:tc>
          <w:tcPr>
            <w:tcW w:w="6431" w:type="dxa"/>
            <w:vAlign w:val="center"/>
            <w:hideMark/>
          </w:tcPr>
          <w:p w14:paraId="7E84E096"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アジピン酸ジ-2-エチルヘキシル</w:t>
            </w:r>
          </w:p>
        </w:tc>
        <w:tc>
          <w:tcPr>
            <w:tcW w:w="851" w:type="dxa"/>
            <w:vAlign w:val="center"/>
            <w:hideMark/>
          </w:tcPr>
          <w:p w14:paraId="4AA8E4F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C647E9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1BAD7659" w14:textId="77777777" w:rsidTr="00FD02E0">
        <w:trPr>
          <w:trHeight w:val="20"/>
        </w:trPr>
        <w:tc>
          <w:tcPr>
            <w:tcW w:w="510" w:type="dxa"/>
            <w:vAlign w:val="center"/>
            <w:hideMark/>
          </w:tcPr>
          <w:p w14:paraId="12E17CDC"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15</w:t>
            </w:r>
          </w:p>
        </w:tc>
        <w:tc>
          <w:tcPr>
            <w:tcW w:w="6431" w:type="dxa"/>
            <w:vAlign w:val="center"/>
            <w:hideMark/>
          </w:tcPr>
          <w:p w14:paraId="6F7FB991"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アセチルアセトン</w:t>
            </w:r>
          </w:p>
        </w:tc>
        <w:tc>
          <w:tcPr>
            <w:tcW w:w="851" w:type="dxa"/>
            <w:vAlign w:val="center"/>
            <w:hideMark/>
          </w:tcPr>
          <w:p w14:paraId="11FEF1F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C95D8D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376DA29A" w14:textId="77777777" w:rsidTr="00FD02E0">
        <w:trPr>
          <w:trHeight w:val="20"/>
        </w:trPr>
        <w:tc>
          <w:tcPr>
            <w:tcW w:w="510" w:type="dxa"/>
            <w:vAlign w:val="center"/>
            <w:hideMark/>
          </w:tcPr>
          <w:p w14:paraId="68A1E2B6"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16</w:t>
            </w:r>
          </w:p>
        </w:tc>
        <w:tc>
          <w:tcPr>
            <w:tcW w:w="6431" w:type="dxa"/>
            <w:vAlign w:val="center"/>
            <w:hideMark/>
          </w:tcPr>
          <w:p w14:paraId="25834AA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1-アセチル-1,2,3,4-テトラヒドロ-3-[(3-ピリジルメチル)アミノ]-6-[1,2,2,2-テトラフルオロ-1-(トリフルオロメチル)エチル]キナゾリン-2-オン(別名ピリフルキナゾン)</w:t>
            </w:r>
          </w:p>
        </w:tc>
        <w:tc>
          <w:tcPr>
            <w:tcW w:w="851" w:type="dxa"/>
            <w:vAlign w:val="center"/>
            <w:hideMark/>
          </w:tcPr>
          <w:p w14:paraId="38D440D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1C82CD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48921C6C" w14:textId="77777777" w:rsidTr="00FD02E0">
        <w:trPr>
          <w:trHeight w:val="20"/>
        </w:trPr>
        <w:tc>
          <w:tcPr>
            <w:tcW w:w="510" w:type="dxa"/>
            <w:vAlign w:val="center"/>
            <w:hideMark/>
          </w:tcPr>
          <w:p w14:paraId="0403CE0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17</w:t>
            </w:r>
          </w:p>
        </w:tc>
        <w:tc>
          <w:tcPr>
            <w:tcW w:w="6431" w:type="dxa"/>
            <w:vAlign w:val="center"/>
            <w:hideMark/>
          </w:tcPr>
          <w:p w14:paraId="2102D0F6"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アセトアルデヒド</w:t>
            </w:r>
          </w:p>
        </w:tc>
        <w:tc>
          <w:tcPr>
            <w:tcW w:w="851" w:type="dxa"/>
            <w:vAlign w:val="center"/>
            <w:hideMark/>
          </w:tcPr>
          <w:p w14:paraId="0417239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c>
          <w:tcPr>
            <w:tcW w:w="1268" w:type="dxa"/>
            <w:noWrap/>
            <w:vAlign w:val="center"/>
            <w:hideMark/>
          </w:tcPr>
          <w:p w14:paraId="06BE2B5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03C9C49" w14:textId="77777777" w:rsidTr="00FD02E0">
        <w:trPr>
          <w:trHeight w:val="20"/>
        </w:trPr>
        <w:tc>
          <w:tcPr>
            <w:tcW w:w="510" w:type="dxa"/>
            <w:vAlign w:val="center"/>
            <w:hideMark/>
          </w:tcPr>
          <w:p w14:paraId="28593753"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18</w:t>
            </w:r>
          </w:p>
        </w:tc>
        <w:tc>
          <w:tcPr>
            <w:tcW w:w="6431" w:type="dxa"/>
            <w:vAlign w:val="center"/>
            <w:hideMark/>
          </w:tcPr>
          <w:p w14:paraId="01AC27B3"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アセトンシアノヒドリン</w:t>
            </w:r>
          </w:p>
        </w:tc>
        <w:tc>
          <w:tcPr>
            <w:tcW w:w="851" w:type="dxa"/>
            <w:vAlign w:val="center"/>
            <w:hideMark/>
          </w:tcPr>
          <w:p w14:paraId="447BA88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6FC830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0A8995D" w14:textId="77777777" w:rsidTr="00FD02E0">
        <w:trPr>
          <w:trHeight w:val="20"/>
        </w:trPr>
        <w:tc>
          <w:tcPr>
            <w:tcW w:w="510" w:type="dxa"/>
            <w:vAlign w:val="center"/>
            <w:hideMark/>
          </w:tcPr>
          <w:p w14:paraId="20445B16"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19</w:t>
            </w:r>
          </w:p>
        </w:tc>
        <w:tc>
          <w:tcPr>
            <w:tcW w:w="6431" w:type="dxa"/>
            <w:vAlign w:val="center"/>
            <w:hideMark/>
          </w:tcPr>
          <w:p w14:paraId="7967282A"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アセナフテン</w:t>
            </w:r>
          </w:p>
        </w:tc>
        <w:tc>
          <w:tcPr>
            <w:tcW w:w="851" w:type="dxa"/>
            <w:vAlign w:val="center"/>
            <w:hideMark/>
          </w:tcPr>
          <w:p w14:paraId="057CD6E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14D61A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B54C2B3" w14:textId="77777777" w:rsidTr="00FD02E0">
        <w:trPr>
          <w:trHeight w:val="20"/>
        </w:trPr>
        <w:tc>
          <w:tcPr>
            <w:tcW w:w="510" w:type="dxa"/>
            <w:vAlign w:val="center"/>
            <w:hideMark/>
          </w:tcPr>
          <w:p w14:paraId="4F10601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20</w:t>
            </w:r>
          </w:p>
        </w:tc>
        <w:tc>
          <w:tcPr>
            <w:tcW w:w="6431" w:type="dxa"/>
            <w:vAlign w:val="center"/>
            <w:hideMark/>
          </w:tcPr>
          <w:p w14:paraId="42446F36"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アニリン</w:t>
            </w:r>
          </w:p>
        </w:tc>
        <w:tc>
          <w:tcPr>
            <w:tcW w:w="851" w:type="dxa"/>
            <w:vAlign w:val="center"/>
            <w:hideMark/>
          </w:tcPr>
          <w:p w14:paraId="566B3E5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B4258C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14A69A0" w14:textId="77777777" w:rsidTr="00FD02E0">
        <w:trPr>
          <w:trHeight w:val="20"/>
        </w:trPr>
        <w:tc>
          <w:tcPr>
            <w:tcW w:w="510" w:type="dxa"/>
            <w:vAlign w:val="center"/>
            <w:hideMark/>
          </w:tcPr>
          <w:p w14:paraId="2DBE4956"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21</w:t>
            </w:r>
          </w:p>
        </w:tc>
        <w:tc>
          <w:tcPr>
            <w:tcW w:w="6431" w:type="dxa"/>
            <w:vAlign w:val="center"/>
            <w:hideMark/>
          </w:tcPr>
          <w:p w14:paraId="781028E7"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2-アミノエタノール</w:t>
            </w:r>
          </w:p>
        </w:tc>
        <w:tc>
          <w:tcPr>
            <w:tcW w:w="851" w:type="dxa"/>
            <w:vAlign w:val="center"/>
            <w:hideMark/>
          </w:tcPr>
          <w:p w14:paraId="1EFE1CC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5A1F54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7C76E16" w14:textId="77777777" w:rsidTr="00FD02E0">
        <w:trPr>
          <w:trHeight w:val="20"/>
        </w:trPr>
        <w:tc>
          <w:tcPr>
            <w:tcW w:w="510" w:type="dxa"/>
            <w:vAlign w:val="center"/>
            <w:hideMark/>
          </w:tcPr>
          <w:p w14:paraId="1EC2DCA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22</w:t>
            </w:r>
          </w:p>
        </w:tc>
        <w:tc>
          <w:tcPr>
            <w:tcW w:w="6431" w:type="dxa"/>
            <w:vAlign w:val="center"/>
            <w:hideMark/>
          </w:tcPr>
          <w:p w14:paraId="34975E4A"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5-アミノ-4-クロロ-2-フェニルピリダジン-3(2H)-オン(別名クロリダゾン)</w:t>
            </w:r>
          </w:p>
        </w:tc>
        <w:tc>
          <w:tcPr>
            <w:tcW w:w="851" w:type="dxa"/>
            <w:vAlign w:val="center"/>
            <w:hideMark/>
          </w:tcPr>
          <w:p w14:paraId="2E0912A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D1CDFE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FB5B78E" w14:textId="77777777" w:rsidTr="00FD02E0">
        <w:trPr>
          <w:trHeight w:val="20"/>
        </w:trPr>
        <w:tc>
          <w:tcPr>
            <w:tcW w:w="510" w:type="dxa"/>
            <w:vAlign w:val="center"/>
            <w:hideMark/>
          </w:tcPr>
          <w:p w14:paraId="48D7222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23</w:t>
            </w:r>
          </w:p>
        </w:tc>
        <w:tc>
          <w:tcPr>
            <w:tcW w:w="6431" w:type="dxa"/>
            <w:vAlign w:val="center"/>
            <w:hideMark/>
          </w:tcPr>
          <w:p w14:paraId="00467117"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5-アミノ-1-[2,6-ジクロロ-4-(トリフルオロメチル)フェニル]-3-シアノ-4-[(トリフルオロメチル)スルフィニル]ピラゾール(別名フィプロニル)</w:t>
            </w:r>
          </w:p>
        </w:tc>
        <w:tc>
          <w:tcPr>
            <w:tcW w:w="851" w:type="dxa"/>
            <w:vAlign w:val="center"/>
            <w:hideMark/>
          </w:tcPr>
          <w:p w14:paraId="296D2BF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C3B72F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D2ADCCE" w14:textId="77777777" w:rsidTr="00FD02E0">
        <w:trPr>
          <w:trHeight w:val="20"/>
        </w:trPr>
        <w:tc>
          <w:tcPr>
            <w:tcW w:w="510" w:type="dxa"/>
            <w:vAlign w:val="center"/>
            <w:hideMark/>
          </w:tcPr>
          <w:p w14:paraId="294FB64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24</w:t>
            </w:r>
          </w:p>
        </w:tc>
        <w:tc>
          <w:tcPr>
            <w:tcW w:w="6431" w:type="dxa"/>
            <w:vAlign w:val="center"/>
            <w:hideMark/>
          </w:tcPr>
          <w:p w14:paraId="721086A6"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オルト-アミノフェノール</w:t>
            </w:r>
          </w:p>
        </w:tc>
        <w:tc>
          <w:tcPr>
            <w:tcW w:w="851" w:type="dxa"/>
            <w:vAlign w:val="center"/>
            <w:hideMark/>
          </w:tcPr>
          <w:p w14:paraId="7F0A8BB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29F87D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023BA84E" w14:textId="77777777" w:rsidTr="00FD02E0">
        <w:trPr>
          <w:trHeight w:val="20"/>
        </w:trPr>
        <w:tc>
          <w:tcPr>
            <w:tcW w:w="510" w:type="dxa"/>
            <w:vAlign w:val="center"/>
            <w:hideMark/>
          </w:tcPr>
          <w:p w14:paraId="0065B04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25</w:t>
            </w:r>
          </w:p>
        </w:tc>
        <w:tc>
          <w:tcPr>
            <w:tcW w:w="6431" w:type="dxa"/>
            <w:vAlign w:val="center"/>
            <w:hideMark/>
          </w:tcPr>
          <w:p w14:paraId="5828DE79"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パラ-アミノフェノール</w:t>
            </w:r>
          </w:p>
        </w:tc>
        <w:tc>
          <w:tcPr>
            <w:tcW w:w="851" w:type="dxa"/>
            <w:vAlign w:val="center"/>
            <w:hideMark/>
          </w:tcPr>
          <w:p w14:paraId="32EBAEC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69C38C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17CB5CEE" w14:textId="77777777" w:rsidTr="00FD02E0">
        <w:trPr>
          <w:trHeight w:val="20"/>
        </w:trPr>
        <w:tc>
          <w:tcPr>
            <w:tcW w:w="510" w:type="dxa"/>
            <w:vAlign w:val="center"/>
            <w:hideMark/>
          </w:tcPr>
          <w:p w14:paraId="45B462AC"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26</w:t>
            </w:r>
          </w:p>
        </w:tc>
        <w:tc>
          <w:tcPr>
            <w:tcW w:w="6431" w:type="dxa"/>
            <w:vAlign w:val="center"/>
            <w:hideMark/>
          </w:tcPr>
          <w:p w14:paraId="343A2C0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4-アミノ-6-ターシャリ-ブチル-3-メチルチオ-1,2,4-トリアジン-5(4H)-オン(別名メトリブジン)</w:t>
            </w:r>
          </w:p>
        </w:tc>
        <w:tc>
          <w:tcPr>
            <w:tcW w:w="851" w:type="dxa"/>
            <w:vAlign w:val="center"/>
            <w:hideMark/>
          </w:tcPr>
          <w:p w14:paraId="36B7638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472163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EC43A69" w14:textId="77777777" w:rsidTr="00FD02E0">
        <w:trPr>
          <w:trHeight w:val="20"/>
        </w:trPr>
        <w:tc>
          <w:tcPr>
            <w:tcW w:w="510" w:type="dxa"/>
            <w:vAlign w:val="center"/>
            <w:hideMark/>
          </w:tcPr>
          <w:p w14:paraId="6FB8D03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27</w:t>
            </w:r>
          </w:p>
        </w:tc>
        <w:tc>
          <w:tcPr>
            <w:tcW w:w="6431" w:type="dxa"/>
            <w:vAlign w:val="center"/>
            <w:hideMark/>
          </w:tcPr>
          <w:p w14:paraId="2019430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4-アミノ-3-メチル-6-フェニル-1,2,4-トリアジン-5(4H)-オン(別名メタミトロン)</w:t>
            </w:r>
          </w:p>
        </w:tc>
        <w:tc>
          <w:tcPr>
            <w:tcW w:w="851" w:type="dxa"/>
            <w:vAlign w:val="center"/>
            <w:hideMark/>
          </w:tcPr>
          <w:p w14:paraId="042C094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86CBE1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D144A89" w14:textId="77777777" w:rsidTr="00FD02E0">
        <w:trPr>
          <w:trHeight w:val="20"/>
        </w:trPr>
        <w:tc>
          <w:tcPr>
            <w:tcW w:w="510" w:type="dxa"/>
            <w:vAlign w:val="center"/>
            <w:hideMark/>
          </w:tcPr>
          <w:p w14:paraId="7901BCBC"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28</w:t>
            </w:r>
          </w:p>
        </w:tc>
        <w:tc>
          <w:tcPr>
            <w:tcW w:w="6431" w:type="dxa"/>
            <w:vAlign w:val="center"/>
            <w:hideMark/>
          </w:tcPr>
          <w:p w14:paraId="52B27C65"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アリルアルコール</w:t>
            </w:r>
          </w:p>
        </w:tc>
        <w:tc>
          <w:tcPr>
            <w:tcW w:w="851" w:type="dxa"/>
            <w:vAlign w:val="center"/>
            <w:hideMark/>
          </w:tcPr>
          <w:p w14:paraId="245B118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4BC0B8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862E756" w14:textId="77777777" w:rsidTr="00FD02E0">
        <w:trPr>
          <w:trHeight w:val="20"/>
        </w:trPr>
        <w:tc>
          <w:tcPr>
            <w:tcW w:w="510" w:type="dxa"/>
            <w:vAlign w:val="center"/>
            <w:hideMark/>
          </w:tcPr>
          <w:p w14:paraId="1E7C3E9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29</w:t>
            </w:r>
          </w:p>
        </w:tc>
        <w:tc>
          <w:tcPr>
            <w:tcW w:w="6431" w:type="dxa"/>
            <w:vAlign w:val="center"/>
            <w:hideMark/>
          </w:tcPr>
          <w:p w14:paraId="1F79F203"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1-アリルオキシ-2,3-エポキシプロパン</w:t>
            </w:r>
          </w:p>
        </w:tc>
        <w:tc>
          <w:tcPr>
            <w:tcW w:w="851" w:type="dxa"/>
            <w:vAlign w:val="center"/>
            <w:hideMark/>
          </w:tcPr>
          <w:p w14:paraId="244617B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007701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BAA47C7" w14:textId="77777777" w:rsidTr="00FD02E0">
        <w:trPr>
          <w:trHeight w:val="20"/>
        </w:trPr>
        <w:tc>
          <w:tcPr>
            <w:tcW w:w="510" w:type="dxa"/>
            <w:vAlign w:val="center"/>
            <w:hideMark/>
          </w:tcPr>
          <w:p w14:paraId="755199B1"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30</w:t>
            </w:r>
          </w:p>
        </w:tc>
        <w:tc>
          <w:tcPr>
            <w:tcW w:w="6431" w:type="dxa"/>
            <w:vAlign w:val="center"/>
            <w:hideMark/>
          </w:tcPr>
          <w:p w14:paraId="56821821"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3-アリルオキシ-1,2-ベンゾイソチアゾール-1,1-ジオキシド(別名プロベナゾール)</w:t>
            </w:r>
          </w:p>
        </w:tc>
        <w:tc>
          <w:tcPr>
            <w:tcW w:w="851" w:type="dxa"/>
            <w:vAlign w:val="center"/>
            <w:hideMark/>
          </w:tcPr>
          <w:p w14:paraId="57E49B8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82E84D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2057B4DE" w14:textId="77777777" w:rsidTr="00FD02E0">
        <w:trPr>
          <w:trHeight w:val="20"/>
        </w:trPr>
        <w:tc>
          <w:tcPr>
            <w:tcW w:w="510" w:type="dxa"/>
            <w:vAlign w:val="center"/>
            <w:hideMark/>
          </w:tcPr>
          <w:p w14:paraId="3E906EE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31</w:t>
            </w:r>
          </w:p>
        </w:tc>
        <w:tc>
          <w:tcPr>
            <w:tcW w:w="6431" w:type="dxa"/>
            <w:vAlign w:val="center"/>
            <w:hideMark/>
          </w:tcPr>
          <w:p w14:paraId="45FAF34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4-アリル-1,2-ジメトキシベンゼン</w:t>
            </w:r>
          </w:p>
        </w:tc>
        <w:tc>
          <w:tcPr>
            <w:tcW w:w="851" w:type="dxa"/>
            <w:vAlign w:val="center"/>
            <w:hideMark/>
          </w:tcPr>
          <w:p w14:paraId="4752B09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A4DA8F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法二種</w:t>
            </w:r>
          </w:p>
        </w:tc>
      </w:tr>
      <w:tr w:rsidR="00314009" w:rsidRPr="00E029AD" w14:paraId="22E8D3FC" w14:textId="77777777" w:rsidTr="00FD02E0">
        <w:trPr>
          <w:trHeight w:val="20"/>
        </w:trPr>
        <w:tc>
          <w:tcPr>
            <w:tcW w:w="510" w:type="dxa"/>
            <w:vAlign w:val="center"/>
            <w:hideMark/>
          </w:tcPr>
          <w:p w14:paraId="5FC277C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32</w:t>
            </w:r>
          </w:p>
        </w:tc>
        <w:tc>
          <w:tcPr>
            <w:tcW w:w="6431" w:type="dxa"/>
            <w:vAlign w:val="center"/>
            <w:hideMark/>
          </w:tcPr>
          <w:p w14:paraId="4279B993"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アリル=ヘキサノアート</w:t>
            </w:r>
          </w:p>
        </w:tc>
        <w:tc>
          <w:tcPr>
            <w:tcW w:w="851" w:type="dxa"/>
            <w:vAlign w:val="center"/>
            <w:hideMark/>
          </w:tcPr>
          <w:p w14:paraId="52D123A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C51A30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33EA0BBA" w14:textId="77777777" w:rsidTr="00FD02E0">
        <w:trPr>
          <w:trHeight w:val="20"/>
        </w:trPr>
        <w:tc>
          <w:tcPr>
            <w:tcW w:w="510" w:type="dxa"/>
            <w:vAlign w:val="center"/>
            <w:hideMark/>
          </w:tcPr>
          <w:p w14:paraId="59192F1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33</w:t>
            </w:r>
          </w:p>
        </w:tc>
        <w:tc>
          <w:tcPr>
            <w:tcW w:w="6431" w:type="dxa"/>
            <w:vAlign w:val="center"/>
            <w:hideMark/>
          </w:tcPr>
          <w:p w14:paraId="3631005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アリル=ヘプタノアート</w:t>
            </w:r>
          </w:p>
        </w:tc>
        <w:tc>
          <w:tcPr>
            <w:tcW w:w="851" w:type="dxa"/>
            <w:vAlign w:val="center"/>
            <w:hideMark/>
          </w:tcPr>
          <w:p w14:paraId="10E7DCA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A08EFF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2DB9AA00" w14:textId="77777777" w:rsidTr="00FD02E0">
        <w:trPr>
          <w:trHeight w:val="20"/>
        </w:trPr>
        <w:tc>
          <w:tcPr>
            <w:tcW w:w="510" w:type="dxa"/>
            <w:vAlign w:val="center"/>
            <w:hideMark/>
          </w:tcPr>
          <w:p w14:paraId="34D0BF3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34</w:t>
            </w:r>
          </w:p>
        </w:tc>
        <w:tc>
          <w:tcPr>
            <w:tcW w:w="6431" w:type="dxa"/>
            <w:vAlign w:val="center"/>
            <w:hideMark/>
          </w:tcPr>
          <w:p w14:paraId="4744FA0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アルカノール(炭素数が10のものに限る。)(別名デカノール)</w:t>
            </w:r>
          </w:p>
        </w:tc>
        <w:tc>
          <w:tcPr>
            <w:tcW w:w="851" w:type="dxa"/>
            <w:vAlign w:val="center"/>
            <w:hideMark/>
          </w:tcPr>
          <w:p w14:paraId="3C39805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4FE601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0EB6735" w14:textId="77777777" w:rsidTr="00FD02E0">
        <w:trPr>
          <w:trHeight w:val="20"/>
        </w:trPr>
        <w:tc>
          <w:tcPr>
            <w:tcW w:w="510" w:type="dxa"/>
            <w:vAlign w:val="center"/>
            <w:hideMark/>
          </w:tcPr>
          <w:p w14:paraId="46BB92B3"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35</w:t>
            </w:r>
          </w:p>
        </w:tc>
        <w:tc>
          <w:tcPr>
            <w:tcW w:w="6431" w:type="dxa"/>
            <w:vAlign w:val="center"/>
            <w:hideMark/>
          </w:tcPr>
          <w:p w14:paraId="24F7A88F"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アルカンアミドプロピル)(ジメチル)アンモニオ]アセタート(アルカンの構造が直鎖であり、かつ、当該アルカンの炭素数が8,10,12,14,16又は18のもの及びその混合物に限る。)及び(Z)-{[3-(オクタデカ-9-エンアミド)プロピル](ジメチル)アンモニオ}アセタート並びにこれらの混合物</w:t>
            </w:r>
          </w:p>
        </w:tc>
        <w:tc>
          <w:tcPr>
            <w:tcW w:w="851" w:type="dxa"/>
            <w:vAlign w:val="center"/>
            <w:hideMark/>
          </w:tcPr>
          <w:p w14:paraId="4C0A2D0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D6E061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77FEA2A7" w14:textId="77777777" w:rsidTr="00FD02E0">
        <w:trPr>
          <w:trHeight w:val="20"/>
        </w:trPr>
        <w:tc>
          <w:tcPr>
            <w:tcW w:w="510" w:type="dxa"/>
            <w:vAlign w:val="center"/>
            <w:hideMark/>
          </w:tcPr>
          <w:p w14:paraId="21E33C7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36</w:t>
            </w:r>
          </w:p>
        </w:tc>
        <w:tc>
          <w:tcPr>
            <w:tcW w:w="6431" w:type="dxa"/>
            <w:vAlign w:val="center"/>
            <w:hideMark/>
          </w:tcPr>
          <w:p w14:paraId="25935D66"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アルカンアミドプロピル)(メチル)[2-(アルカノイルオキシ)エチル]アンモニウム=クロリド(アルカン及びアルカノイルの構造が直鎖であり、かつ、当該アルカン及び当該アルカノイルのそれぞれの炭素数が14,16又は18のもの及びその混合物に限る。)</w:t>
            </w:r>
          </w:p>
        </w:tc>
        <w:tc>
          <w:tcPr>
            <w:tcW w:w="851" w:type="dxa"/>
            <w:vAlign w:val="center"/>
            <w:hideMark/>
          </w:tcPr>
          <w:p w14:paraId="2172E66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FFEAB4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38C39CE6" w14:textId="77777777" w:rsidTr="00FD02E0">
        <w:trPr>
          <w:trHeight w:val="20"/>
        </w:trPr>
        <w:tc>
          <w:tcPr>
            <w:tcW w:w="510" w:type="dxa"/>
            <w:vAlign w:val="center"/>
            <w:hideMark/>
          </w:tcPr>
          <w:p w14:paraId="7EB2E04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37</w:t>
            </w:r>
          </w:p>
        </w:tc>
        <w:tc>
          <w:tcPr>
            <w:tcW w:w="6431" w:type="dxa"/>
            <w:vAlign w:val="center"/>
            <w:hideMark/>
          </w:tcPr>
          <w:p w14:paraId="2F529DC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ルカン-1-アミン(アルカンの構造が直鎖であり、かつ、当該アルカンの炭素数が8,10,12,14,16又は18のもの及びその混合物に限る。)及び(Z)-オクタデカ-9-エン-1-アミン、(9Z,12Z)-オクタデカ-9,12-ジエン-1-アミン並びにこれらの混合物</w:t>
            </w:r>
          </w:p>
        </w:tc>
        <w:tc>
          <w:tcPr>
            <w:tcW w:w="851" w:type="dxa"/>
            <w:vAlign w:val="center"/>
            <w:hideMark/>
          </w:tcPr>
          <w:p w14:paraId="0F7C4FC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F0DA01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7D5DB87A" w14:textId="77777777" w:rsidTr="00FD02E0">
        <w:trPr>
          <w:trHeight w:val="20"/>
        </w:trPr>
        <w:tc>
          <w:tcPr>
            <w:tcW w:w="510" w:type="dxa"/>
            <w:vAlign w:val="center"/>
            <w:hideMark/>
          </w:tcPr>
          <w:p w14:paraId="4366F7C6"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38</w:t>
            </w:r>
          </w:p>
        </w:tc>
        <w:tc>
          <w:tcPr>
            <w:tcW w:w="6431" w:type="dxa"/>
            <w:vAlign w:val="center"/>
            <w:hideMark/>
          </w:tcPr>
          <w:p w14:paraId="603C471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ルカン-1-アミン(アルカンの構造が直鎖であり、かつ、当該アルカンの炭素数が8,10,12,14,16又は18のもの及びその混合物に限る。)のオキシラン重付加物、(Z)-オクタデカ-9-エン-1-アミンのオキシラン重付加物及び(9Z,12Z)-オクタデカ-9,12-ジエン-1-アミンのオキシラン重付加物の混合物</w:t>
            </w:r>
          </w:p>
        </w:tc>
        <w:tc>
          <w:tcPr>
            <w:tcW w:w="851" w:type="dxa"/>
            <w:vAlign w:val="center"/>
            <w:hideMark/>
          </w:tcPr>
          <w:p w14:paraId="037F0C6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C0A975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2BDA7B0B" w14:textId="77777777" w:rsidTr="00FD02E0">
        <w:trPr>
          <w:trHeight w:val="20"/>
        </w:trPr>
        <w:tc>
          <w:tcPr>
            <w:tcW w:w="510" w:type="dxa"/>
            <w:vAlign w:val="center"/>
            <w:hideMark/>
          </w:tcPr>
          <w:p w14:paraId="0F7B1D8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39</w:t>
            </w:r>
          </w:p>
        </w:tc>
        <w:tc>
          <w:tcPr>
            <w:tcW w:w="6431" w:type="dxa"/>
            <w:vAlign w:val="center"/>
            <w:hideMark/>
          </w:tcPr>
          <w:p w14:paraId="01288B9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ルファ-アルキル-オメガ-ヒドロキシポリ(オキシエタン-1,2-ジイル)(アルキル基の炭素数が16から18までのもの及びその混合物であって、数平均分子量が1,000未満のものに限る。)及びアルファ-アルケニル-オメガ-ヒドロキシポリ(オキシエタン-1,2-ジイル)(アルケニル基の炭素数が16から18までのもの及びその混合物であって、数平均分子量が1,000未満のものに限る。)並びにこれらの混合物</w:t>
            </w:r>
          </w:p>
        </w:tc>
        <w:tc>
          <w:tcPr>
            <w:tcW w:w="851" w:type="dxa"/>
            <w:vAlign w:val="center"/>
            <w:hideMark/>
          </w:tcPr>
          <w:p w14:paraId="0B80585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5C96FF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4B1AD53B" w14:textId="77777777" w:rsidTr="00FD02E0">
        <w:trPr>
          <w:trHeight w:val="20"/>
        </w:trPr>
        <w:tc>
          <w:tcPr>
            <w:tcW w:w="510" w:type="dxa"/>
            <w:vAlign w:val="center"/>
            <w:hideMark/>
          </w:tcPr>
          <w:p w14:paraId="77AF184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40</w:t>
            </w:r>
          </w:p>
        </w:tc>
        <w:tc>
          <w:tcPr>
            <w:tcW w:w="6431" w:type="dxa"/>
            <w:vAlign w:val="center"/>
            <w:hideMark/>
          </w:tcPr>
          <w:p w14:paraId="13436058"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ルファ-アルキル-オメガ-ヒドロキシポリ[オキシエタン-1,2-ジイル/オキシ(メチルエタン-1,2-ジイル)](アルキル基の構造が分枝であり、かつ、当該アルキル基の炭素数が9から11までのものの混合物(当該アルキル基の炭素数が10のものを主成分とするものに限る。)に限る。)</w:t>
            </w:r>
          </w:p>
        </w:tc>
        <w:tc>
          <w:tcPr>
            <w:tcW w:w="851" w:type="dxa"/>
            <w:vAlign w:val="center"/>
            <w:hideMark/>
          </w:tcPr>
          <w:p w14:paraId="1AD3CFE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ADAE89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0DC98512" w14:textId="77777777" w:rsidTr="00FD02E0">
        <w:trPr>
          <w:trHeight w:val="20"/>
        </w:trPr>
        <w:tc>
          <w:tcPr>
            <w:tcW w:w="510" w:type="dxa"/>
            <w:vAlign w:val="center"/>
            <w:hideMark/>
          </w:tcPr>
          <w:p w14:paraId="5F731E7C"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41</w:t>
            </w:r>
          </w:p>
        </w:tc>
        <w:tc>
          <w:tcPr>
            <w:tcW w:w="6431" w:type="dxa"/>
            <w:vAlign w:val="center"/>
            <w:hideMark/>
          </w:tcPr>
          <w:p w14:paraId="5E656405"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アルファ-アルキル-オメガ-ヒドロキシポリ(オキシエチレン)(アルキル基の炭素数が9から11までのもの及びその混合物であって、数平均分子量が1,000未満のものに限る。)</w:t>
            </w:r>
          </w:p>
        </w:tc>
        <w:tc>
          <w:tcPr>
            <w:tcW w:w="851" w:type="dxa"/>
            <w:vAlign w:val="center"/>
            <w:hideMark/>
          </w:tcPr>
          <w:p w14:paraId="72BB000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AFC580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4D034541" w14:textId="77777777" w:rsidTr="00FD02E0">
        <w:trPr>
          <w:trHeight w:val="20"/>
        </w:trPr>
        <w:tc>
          <w:tcPr>
            <w:tcW w:w="510" w:type="dxa"/>
            <w:vAlign w:val="center"/>
            <w:hideMark/>
          </w:tcPr>
          <w:p w14:paraId="0702C16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42</w:t>
            </w:r>
          </w:p>
        </w:tc>
        <w:tc>
          <w:tcPr>
            <w:tcW w:w="6431" w:type="dxa"/>
            <w:vAlign w:val="center"/>
            <w:hideMark/>
          </w:tcPr>
          <w:p w14:paraId="0FC37427"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アルキルフェノール(アルキル基の炭素数が9のものに限る。)</w:t>
            </w:r>
          </w:p>
        </w:tc>
        <w:tc>
          <w:tcPr>
            <w:tcW w:w="851" w:type="dxa"/>
            <w:vAlign w:val="center"/>
            <w:hideMark/>
          </w:tcPr>
          <w:p w14:paraId="584BB1D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AF17AD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0E1C673" w14:textId="77777777" w:rsidTr="00FD02E0">
        <w:trPr>
          <w:trHeight w:val="20"/>
        </w:trPr>
        <w:tc>
          <w:tcPr>
            <w:tcW w:w="510" w:type="dxa"/>
            <w:vAlign w:val="center"/>
            <w:hideMark/>
          </w:tcPr>
          <w:p w14:paraId="1184A7D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43</w:t>
            </w:r>
          </w:p>
        </w:tc>
        <w:tc>
          <w:tcPr>
            <w:tcW w:w="6431" w:type="dxa"/>
            <w:vAlign w:val="center"/>
            <w:hideMark/>
          </w:tcPr>
          <w:p w14:paraId="29283CD9"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パラ-アルキルフェノール(アルキル基の炭素数が8のものに限る。)</w:t>
            </w:r>
          </w:p>
        </w:tc>
        <w:tc>
          <w:tcPr>
            <w:tcW w:w="851" w:type="dxa"/>
            <w:vAlign w:val="center"/>
            <w:hideMark/>
          </w:tcPr>
          <w:p w14:paraId="07B324D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E98A43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FA7E8E2" w14:textId="77777777" w:rsidTr="00FD02E0">
        <w:trPr>
          <w:trHeight w:val="20"/>
        </w:trPr>
        <w:tc>
          <w:tcPr>
            <w:tcW w:w="510" w:type="dxa"/>
            <w:vAlign w:val="center"/>
            <w:hideMark/>
          </w:tcPr>
          <w:p w14:paraId="3087013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44</w:t>
            </w:r>
          </w:p>
        </w:tc>
        <w:tc>
          <w:tcPr>
            <w:tcW w:w="6431" w:type="dxa"/>
            <w:vAlign w:val="center"/>
            <w:hideMark/>
          </w:tcPr>
          <w:p w14:paraId="46469A35"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アルキル(ベンジル)(ジメチル)アンモニウムの塩(アルキル基の炭素数が12から16までのもの及びその混合物に限る。)</w:t>
            </w:r>
          </w:p>
        </w:tc>
        <w:tc>
          <w:tcPr>
            <w:tcW w:w="851" w:type="dxa"/>
            <w:vAlign w:val="center"/>
            <w:hideMark/>
          </w:tcPr>
          <w:p w14:paraId="1D96CD6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D53B73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0947DA82" w14:textId="77777777" w:rsidTr="00FD02E0">
        <w:trPr>
          <w:trHeight w:val="20"/>
        </w:trPr>
        <w:tc>
          <w:tcPr>
            <w:tcW w:w="510" w:type="dxa"/>
            <w:vAlign w:val="center"/>
            <w:hideMark/>
          </w:tcPr>
          <w:p w14:paraId="779DF94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45</w:t>
            </w:r>
          </w:p>
        </w:tc>
        <w:tc>
          <w:tcPr>
            <w:tcW w:w="6431" w:type="dxa"/>
            <w:vAlign w:val="center"/>
            <w:hideMark/>
          </w:tcPr>
          <w:p w14:paraId="0270BDB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直鎖アルキルベンゼンスルホン酸及びその塩(アルキル基の炭素数が10から14までのもの及びその混合物に限る。)</w:t>
            </w:r>
          </w:p>
        </w:tc>
        <w:tc>
          <w:tcPr>
            <w:tcW w:w="851" w:type="dxa"/>
            <w:vAlign w:val="center"/>
            <w:hideMark/>
          </w:tcPr>
          <w:p w14:paraId="3A2B9DE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655812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99E383E" w14:textId="77777777" w:rsidTr="00FD02E0">
        <w:trPr>
          <w:trHeight w:val="20"/>
        </w:trPr>
        <w:tc>
          <w:tcPr>
            <w:tcW w:w="510" w:type="dxa"/>
            <w:vAlign w:val="center"/>
            <w:hideMark/>
          </w:tcPr>
          <w:p w14:paraId="249668F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46</w:t>
            </w:r>
          </w:p>
        </w:tc>
        <w:tc>
          <w:tcPr>
            <w:tcW w:w="6431" w:type="dxa"/>
            <w:vAlign w:val="center"/>
            <w:hideMark/>
          </w:tcPr>
          <w:p w14:paraId="3944DCD6"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アルミニウム=トリス(エチル=ホスホナート)(別名ホセチル又はホセチルアルミニウム)</w:t>
            </w:r>
          </w:p>
        </w:tc>
        <w:tc>
          <w:tcPr>
            <w:tcW w:w="851" w:type="dxa"/>
            <w:vAlign w:val="center"/>
            <w:hideMark/>
          </w:tcPr>
          <w:p w14:paraId="21D8DE2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7D0356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002A089B" w14:textId="77777777" w:rsidTr="00FD02E0">
        <w:trPr>
          <w:trHeight w:val="20"/>
        </w:trPr>
        <w:tc>
          <w:tcPr>
            <w:tcW w:w="510" w:type="dxa"/>
            <w:vAlign w:val="center"/>
            <w:hideMark/>
          </w:tcPr>
          <w:p w14:paraId="35E06B5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47</w:t>
            </w:r>
          </w:p>
        </w:tc>
        <w:tc>
          <w:tcPr>
            <w:tcW w:w="6431" w:type="dxa"/>
            <w:vAlign w:val="center"/>
            <w:hideMark/>
          </w:tcPr>
          <w:p w14:paraId="7D834ACF"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安息香酸ベンジル</w:t>
            </w:r>
          </w:p>
        </w:tc>
        <w:tc>
          <w:tcPr>
            <w:tcW w:w="851" w:type="dxa"/>
            <w:vAlign w:val="center"/>
            <w:hideMark/>
          </w:tcPr>
          <w:p w14:paraId="30D9F5B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4B4338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7866C15A" w14:textId="77777777" w:rsidTr="00FD02E0">
        <w:trPr>
          <w:trHeight w:val="20"/>
        </w:trPr>
        <w:tc>
          <w:tcPr>
            <w:tcW w:w="510" w:type="dxa"/>
            <w:vAlign w:val="center"/>
            <w:hideMark/>
          </w:tcPr>
          <w:p w14:paraId="6798E31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48</w:t>
            </w:r>
          </w:p>
        </w:tc>
        <w:tc>
          <w:tcPr>
            <w:tcW w:w="6431" w:type="dxa"/>
            <w:vAlign w:val="center"/>
            <w:hideMark/>
          </w:tcPr>
          <w:p w14:paraId="6F4DFAA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アンチモン及びその化合物</w:t>
            </w:r>
          </w:p>
        </w:tc>
        <w:tc>
          <w:tcPr>
            <w:tcW w:w="851" w:type="dxa"/>
            <w:vAlign w:val="center"/>
            <w:hideMark/>
          </w:tcPr>
          <w:p w14:paraId="1D967B9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1111BD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307FE0A" w14:textId="77777777" w:rsidTr="00FD02E0">
        <w:trPr>
          <w:trHeight w:val="20"/>
        </w:trPr>
        <w:tc>
          <w:tcPr>
            <w:tcW w:w="510" w:type="dxa"/>
            <w:vAlign w:val="center"/>
            <w:hideMark/>
          </w:tcPr>
          <w:p w14:paraId="1914924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49</w:t>
            </w:r>
          </w:p>
        </w:tc>
        <w:tc>
          <w:tcPr>
            <w:tcW w:w="6431" w:type="dxa"/>
            <w:vAlign w:val="center"/>
            <w:hideMark/>
          </w:tcPr>
          <w:p w14:paraId="453BAB7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アントラセン</w:t>
            </w:r>
          </w:p>
        </w:tc>
        <w:tc>
          <w:tcPr>
            <w:tcW w:w="851" w:type="dxa"/>
            <w:vAlign w:val="center"/>
            <w:hideMark/>
          </w:tcPr>
          <w:p w14:paraId="1D2EDF7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A40624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52A73B8" w14:textId="77777777" w:rsidTr="00FD02E0">
        <w:trPr>
          <w:trHeight w:val="20"/>
        </w:trPr>
        <w:tc>
          <w:tcPr>
            <w:tcW w:w="510" w:type="dxa"/>
            <w:vAlign w:val="center"/>
            <w:hideMark/>
          </w:tcPr>
          <w:p w14:paraId="64A985D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50</w:t>
            </w:r>
          </w:p>
        </w:tc>
        <w:tc>
          <w:tcPr>
            <w:tcW w:w="6431" w:type="dxa"/>
            <w:vAlign w:val="center"/>
            <w:hideMark/>
          </w:tcPr>
          <w:p w14:paraId="5680A2D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アントラセン-9,10-ジオン(別名アントラキノン)</w:t>
            </w:r>
          </w:p>
        </w:tc>
        <w:tc>
          <w:tcPr>
            <w:tcW w:w="851" w:type="dxa"/>
            <w:vAlign w:val="center"/>
            <w:hideMark/>
          </w:tcPr>
          <w:p w14:paraId="1FF4B84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A4E33E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7F4FF9A6" w14:textId="77777777" w:rsidTr="00FD02E0">
        <w:trPr>
          <w:trHeight w:val="20"/>
        </w:trPr>
        <w:tc>
          <w:tcPr>
            <w:tcW w:w="510" w:type="dxa"/>
            <w:vAlign w:val="center"/>
            <w:hideMark/>
          </w:tcPr>
          <w:p w14:paraId="78A6404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51</w:t>
            </w:r>
          </w:p>
        </w:tc>
        <w:tc>
          <w:tcPr>
            <w:tcW w:w="6431" w:type="dxa"/>
            <w:vAlign w:val="center"/>
            <w:hideMark/>
          </w:tcPr>
          <w:p w14:paraId="1CFC7C99"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石綿</w:t>
            </w:r>
          </w:p>
        </w:tc>
        <w:tc>
          <w:tcPr>
            <w:tcW w:w="851" w:type="dxa"/>
            <w:vAlign w:val="center"/>
            <w:hideMark/>
          </w:tcPr>
          <w:p w14:paraId="1D44B1D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c>
          <w:tcPr>
            <w:tcW w:w="1268" w:type="dxa"/>
            <w:noWrap/>
            <w:vAlign w:val="center"/>
            <w:hideMark/>
          </w:tcPr>
          <w:p w14:paraId="6F67E1D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r>
      <w:tr w:rsidR="00314009" w:rsidRPr="00E029AD" w14:paraId="2E52634A" w14:textId="77777777" w:rsidTr="00FD02E0">
        <w:trPr>
          <w:trHeight w:val="20"/>
        </w:trPr>
        <w:tc>
          <w:tcPr>
            <w:tcW w:w="510" w:type="dxa"/>
            <w:vAlign w:val="center"/>
            <w:hideMark/>
          </w:tcPr>
          <w:p w14:paraId="3A2961F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52</w:t>
            </w:r>
          </w:p>
        </w:tc>
        <w:tc>
          <w:tcPr>
            <w:tcW w:w="6431" w:type="dxa"/>
            <w:vAlign w:val="center"/>
            <w:hideMark/>
          </w:tcPr>
          <w:p w14:paraId="609F5881"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アルファ-(イソシアナトベンジル)-オメガ-(イソシアナトフェニル)ポリ[(イソシアナトフェニレン)メチレン]</w:t>
            </w:r>
          </w:p>
        </w:tc>
        <w:tc>
          <w:tcPr>
            <w:tcW w:w="851" w:type="dxa"/>
            <w:vAlign w:val="center"/>
            <w:hideMark/>
          </w:tcPr>
          <w:p w14:paraId="5C1333A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7B1E2B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380BC1DF" w14:textId="77777777" w:rsidTr="00FD02E0">
        <w:trPr>
          <w:trHeight w:val="20"/>
        </w:trPr>
        <w:tc>
          <w:tcPr>
            <w:tcW w:w="510" w:type="dxa"/>
            <w:vAlign w:val="center"/>
            <w:hideMark/>
          </w:tcPr>
          <w:p w14:paraId="29B7D03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53</w:t>
            </w:r>
          </w:p>
        </w:tc>
        <w:tc>
          <w:tcPr>
            <w:tcW w:w="6431" w:type="dxa"/>
            <w:vAlign w:val="center"/>
            <w:hideMark/>
          </w:tcPr>
          <w:p w14:paraId="0BBADE7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3-イソシアナトメチル-3,5,5-トリメチルシクロヘキシル=イソシアネート</w:t>
            </w:r>
          </w:p>
        </w:tc>
        <w:tc>
          <w:tcPr>
            <w:tcW w:w="851" w:type="dxa"/>
            <w:vAlign w:val="center"/>
            <w:hideMark/>
          </w:tcPr>
          <w:p w14:paraId="1AF6307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1ADEA8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A3B731A" w14:textId="77777777" w:rsidTr="00FD02E0">
        <w:trPr>
          <w:trHeight w:val="20"/>
        </w:trPr>
        <w:tc>
          <w:tcPr>
            <w:tcW w:w="510" w:type="dxa"/>
            <w:vAlign w:val="center"/>
            <w:hideMark/>
          </w:tcPr>
          <w:p w14:paraId="361946B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54</w:t>
            </w:r>
          </w:p>
        </w:tc>
        <w:tc>
          <w:tcPr>
            <w:tcW w:w="6431" w:type="dxa"/>
            <w:vAlign w:val="center"/>
            <w:hideMark/>
          </w:tcPr>
          <w:p w14:paraId="02BB28B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イソプレン</w:t>
            </w:r>
          </w:p>
        </w:tc>
        <w:tc>
          <w:tcPr>
            <w:tcW w:w="851" w:type="dxa"/>
            <w:vAlign w:val="center"/>
            <w:hideMark/>
          </w:tcPr>
          <w:p w14:paraId="6114969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DE30B7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A4DA44C" w14:textId="77777777" w:rsidTr="00FD02E0">
        <w:trPr>
          <w:trHeight w:val="20"/>
        </w:trPr>
        <w:tc>
          <w:tcPr>
            <w:tcW w:w="510" w:type="dxa"/>
            <w:vAlign w:val="center"/>
            <w:hideMark/>
          </w:tcPr>
          <w:p w14:paraId="15BB7FF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55</w:t>
            </w:r>
          </w:p>
        </w:tc>
        <w:tc>
          <w:tcPr>
            <w:tcW w:w="6431" w:type="dxa"/>
            <w:vAlign w:val="center"/>
            <w:hideMark/>
          </w:tcPr>
          <w:p w14:paraId="5529FB0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4,4'-イソプロピリデンジフェノール(別名ビスフェノールA)</w:t>
            </w:r>
          </w:p>
        </w:tc>
        <w:tc>
          <w:tcPr>
            <w:tcW w:w="851" w:type="dxa"/>
            <w:vAlign w:val="center"/>
            <w:hideMark/>
          </w:tcPr>
          <w:p w14:paraId="4691226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8E091F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1B2E2663" w14:textId="77777777" w:rsidTr="00FD02E0">
        <w:trPr>
          <w:trHeight w:val="20"/>
        </w:trPr>
        <w:tc>
          <w:tcPr>
            <w:tcW w:w="510" w:type="dxa"/>
            <w:vAlign w:val="center"/>
            <w:hideMark/>
          </w:tcPr>
          <w:p w14:paraId="3FA4EE7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56</w:t>
            </w:r>
          </w:p>
        </w:tc>
        <w:tc>
          <w:tcPr>
            <w:tcW w:w="6431" w:type="dxa"/>
            <w:vAlign w:val="center"/>
            <w:hideMark/>
          </w:tcPr>
          <w:p w14:paraId="355C6867"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イソプロピル=3-クロロカルバニラート(別名クロルプロファム又はIPC)</w:t>
            </w:r>
          </w:p>
        </w:tc>
        <w:tc>
          <w:tcPr>
            <w:tcW w:w="851" w:type="dxa"/>
            <w:vAlign w:val="center"/>
            <w:hideMark/>
          </w:tcPr>
          <w:p w14:paraId="351DFAD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A2D695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046BFDD1" w14:textId="77777777" w:rsidTr="00FD02E0">
        <w:trPr>
          <w:trHeight w:val="20"/>
        </w:trPr>
        <w:tc>
          <w:tcPr>
            <w:tcW w:w="510" w:type="dxa"/>
            <w:vAlign w:val="center"/>
            <w:hideMark/>
          </w:tcPr>
          <w:p w14:paraId="54837543"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57</w:t>
            </w:r>
          </w:p>
        </w:tc>
        <w:tc>
          <w:tcPr>
            <w:tcW w:w="6431" w:type="dxa"/>
            <w:vAlign w:val="center"/>
            <w:hideMark/>
          </w:tcPr>
          <w:p w14:paraId="5236684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3-(4-イソプロピルフェニル)-2-メチルプロパナール</w:t>
            </w:r>
          </w:p>
        </w:tc>
        <w:tc>
          <w:tcPr>
            <w:tcW w:w="851" w:type="dxa"/>
            <w:vAlign w:val="center"/>
            <w:hideMark/>
          </w:tcPr>
          <w:p w14:paraId="0C4A421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7D5E98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2D83C3CF" w14:textId="77777777" w:rsidTr="00FD02E0">
        <w:trPr>
          <w:trHeight w:val="20"/>
        </w:trPr>
        <w:tc>
          <w:tcPr>
            <w:tcW w:w="510" w:type="dxa"/>
            <w:vAlign w:val="center"/>
            <w:hideMark/>
          </w:tcPr>
          <w:p w14:paraId="3DF4E96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58</w:t>
            </w:r>
          </w:p>
        </w:tc>
        <w:tc>
          <w:tcPr>
            <w:tcW w:w="6431" w:type="dxa"/>
            <w:vAlign w:val="center"/>
            <w:hideMark/>
          </w:tcPr>
          <w:p w14:paraId="77AA1FC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4-イソプロピル-3-メチルフェノール</w:t>
            </w:r>
          </w:p>
        </w:tc>
        <w:tc>
          <w:tcPr>
            <w:tcW w:w="851" w:type="dxa"/>
            <w:vAlign w:val="center"/>
            <w:hideMark/>
          </w:tcPr>
          <w:p w14:paraId="5491101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C225E2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6A96C14B" w14:textId="77777777" w:rsidTr="00FD02E0">
        <w:trPr>
          <w:trHeight w:val="20"/>
        </w:trPr>
        <w:tc>
          <w:tcPr>
            <w:tcW w:w="510" w:type="dxa"/>
            <w:vAlign w:val="center"/>
            <w:hideMark/>
          </w:tcPr>
          <w:p w14:paraId="32FB9F69"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59</w:t>
            </w:r>
          </w:p>
        </w:tc>
        <w:tc>
          <w:tcPr>
            <w:tcW w:w="6431" w:type="dxa"/>
            <w:vAlign w:val="center"/>
            <w:hideMark/>
          </w:tcPr>
          <w:p w14:paraId="7A1F565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イソプロピル=2-(4-メトキシビフェニル-3-イル)ヒドラジノホルマート(別名ビフェナゼート)</w:t>
            </w:r>
          </w:p>
        </w:tc>
        <w:tc>
          <w:tcPr>
            <w:tcW w:w="851" w:type="dxa"/>
            <w:vAlign w:val="center"/>
            <w:hideMark/>
          </w:tcPr>
          <w:p w14:paraId="1F40F1B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986FCA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8D3B024" w14:textId="77777777" w:rsidTr="00FD02E0">
        <w:trPr>
          <w:trHeight w:val="20"/>
        </w:trPr>
        <w:tc>
          <w:tcPr>
            <w:tcW w:w="510" w:type="dxa"/>
            <w:vAlign w:val="center"/>
            <w:hideMark/>
          </w:tcPr>
          <w:p w14:paraId="34825069"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60</w:t>
            </w:r>
          </w:p>
        </w:tc>
        <w:tc>
          <w:tcPr>
            <w:tcW w:w="6431" w:type="dxa"/>
            <w:vAlign w:val="center"/>
            <w:hideMark/>
          </w:tcPr>
          <w:p w14:paraId="065390C8"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3'-イソプロポキシ-2-トリフルオロメチルベンズアニリド(別名フルトラニル)</w:t>
            </w:r>
          </w:p>
        </w:tc>
        <w:tc>
          <w:tcPr>
            <w:tcW w:w="851" w:type="dxa"/>
            <w:vAlign w:val="center"/>
            <w:hideMark/>
          </w:tcPr>
          <w:p w14:paraId="4EE60AD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A39DCA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4E608E3" w14:textId="77777777" w:rsidTr="00FD02E0">
        <w:trPr>
          <w:trHeight w:val="20"/>
        </w:trPr>
        <w:tc>
          <w:tcPr>
            <w:tcW w:w="510" w:type="dxa"/>
            <w:vAlign w:val="center"/>
            <w:hideMark/>
          </w:tcPr>
          <w:p w14:paraId="7C192001"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61</w:t>
            </w:r>
          </w:p>
        </w:tc>
        <w:tc>
          <w:tcPr>
            <w:tcW w:w="6431" w:type="dxa"/>
            <w:vAlign w:val="center"/>
            <w:hideMark/>
          </w:tcPr>
          <w:p w14:paraId="6AEDB8C7"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1,1'-イミノジ(オクタメチレン)ジグアニジン=トリアセタート(別名イミノクタジン酢酸塩)</w:t>
            </w:r>
          </w:p>
        </w:tc>
        <w:tc>
          <w:tcPr>
            <w:tcW w:w="851" w:type="dxa"/>
            <w:vAlign w:val="center"/>
            <w:hideMark/>
          </w:tcPr>
          <w:p w14:paraId="3CD6923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EB445C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27E73FE5" w14:textId="77777777" w:rsidTr="00FD02E0">
        <w:trPr>
          <w:trHeight w:val="20"/>
        </w:trPr>
        <w:tc>
          <w:tcPr>
            <w:tcW w:w="510" w:type="dxa"/>
            <w:vAlign w:val="center"/>
            <w:hideMark/>
          </w:tcPr>
          <w:p w14:paraId="77EFB046"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62</w:t>
            </w:r>
          </w:p>
        </w:tc>
        <w:tc>
          <w:tcPr>
            <w:tcW w:w="6431" w:type="dxa"/>
            <w:vAlign w:val="center"/>
            <w:hideMark/>
          </w:tcPr>
          <w:p w14:paraId="414A5608"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インジウム及びその化合物</w:t>
            </w:r>
          </w:p>
        </w:tc>
        <w:tc>
          <w:tcPr>
            <w:tcW w:w="851" w:type="dxa"/>
            <w:vAlign w:val="center"/>
            <w:hideMark/>
          </w:tcPr>
          <w:p w14:paraId="5BD33A4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16EEF8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9A40EE1" w14:textId="77777777" w:rsidTr="00FD02E0">
        <w:trPr>
          <w:trHeight w:val="20"/>
        </w:trPr>
        <w:tc>
          <w:tcPr>
            <w:tcW w:w="510" w:type="dxa"/>
            <w:vAlign w:val="center"/>
            <w:hideMark/>
          </w:tcPr>
          <w:p w14:paraId="6D8AFCB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63</w:t>
            </w:r>
          </w:p>
        </w:tc>
        <w:tc>
          <w:tcPr>
            <w:tcW w:w="6431" w:type="dxa"/>
            <w:vAlign w:val="center"/>
            <w:hideMark/>
          </w:tcPr>
          <w:p w14:paraId="080E1875"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エチリデンノルボルネン</w:t>
            </w:r>
          </w:p>
        </w:tc>
        <w:tc>
          <w:tcPr>
            <w:tcW w:w="851" w:type="dxa"/>
            <w:vAlign w:val="center"/>
            <w:hideMark/>
          </w:tcPr>
          <w:p w14:paraId="1FCCEC7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39942C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1370D96E" w14:textId="77777777" w:rsidTr="00FD02E0">
        <w:trPr>
          <w:trHeight w:val="20"/>
        </w:trPr>
        <w:tc>
          <w:tcPr>
            <w:tcW w:w="510" w:type="dxa"/>
            <w:vAlign w:val="center"/>
            <w:hideMark/>
          </w:tcPr>
          <w:p w14:paraId="25DBC33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64</w:t>
            </w:r>
          </w:p>
        </w:tc>
        <w:tc>
          <w:tcPr>
            <w:tcW w:w="6431" w:type="dxa"/>
            <w:vAlign w:val="center"/>
            <w:hideMark/>
          </w:tcPr>
          <w:p w14:paraId="7ADD5AB7"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エチル=2-[4-(6-クロロ-2-キノキサリニルオキシ)フェノキシ]プロピオナート(別名キザロホップエチル)</w:t>
            </w:r>
          </w:p>
        </w:tc>
        <w:tc>
          <w:tcPr>
            <w:tcW w:w="851" w:type="dxa"/>
            <w:vAlign w:val="center"/>
            <w:hideMark/>
          </w:tcPr>
          <w:p w14:paraId="18EE05B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E5EBC7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C04C631" w14:textId="77777777" w:rsidTr="00FD02E0">
        <w:trPr>
          <w:trHeight w:val="20"/>
        </w:trPr>
        <w:tc>
          <w:tcPr>
            <w:tcW w:w="510" w:type="dxa"/>
            <w:vAlign w:val="center"/>
            <w:hideMark/>
          </w:tcPr>
          <w:p w14:paraId="6B520D6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65</w:t>
            </w:r>
          </w:p>
        </w:tc>
        <w:tc>
          <w:tcPr>
            <w:tcW w:w="6431" w:type="dxa"/>
            <w:vAlign w:val="center"/>
            <w:hideMark/>
          </w:tcPr>
          <w:p w14:paraId="45D9FED7"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エチルシクロヘキサン</w:t>
            </w:r>
          </w:p>
        </w:tc>
        <w:tc>
          <w:tcPr>
            <w:tcW w:w="851" w:type="dxa"/>
            <w:vAlign w:val="center"/>
            <w:hideMark/>
          </w:tcPr>
          <w:p w14:paraId="57125BD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65A29D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2BB159D5" w14:textId="77777777" w:rsidTr="00FD02E0">
        <w:trPr>
          <w:trHeight w:val="20"/>
        </w:trPr>
        <w:tc>
          <w:tcPr>
            <w:tcW w:w="510" w:type="dxa"/>
            <w:vAlign w:val="center"/>
            <w:hideMark/>
          </w:tcPr>
          <w:p w14:paraId="5E344DF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66</w:t>
            </w:r>
          </w:p>
        </w:tc>
        <w:tc>
          <w:tcPr>
            <w:tcW w:w="6431" w:type="dxa"/>
            <w:vAlign w:val="center"/>
            <w:hideMark/>
          </w:tcPr>
          <w:p w14:paraId="179F1868"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5-エチル-5,8-ジヒドロ-8-オキソ-[1,3]ジオキソロ[4,5-g]キノリン-7-カルボン酸(別名オキソリニック酸)</w:t>
            </w:r>
          </w:p>
        </w:tc>
        <w:tc>
          <w:tcPr>
            <w:tcW w:w="851" w:type="dxa"/>
            <w:vAlign w:val="center"/>
            <w:hideMark/>
          </w:tcPr>
          <w:p w14:paraId="4D77F8F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E96010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645FAB81" w14:textId="77777777" w:rsidTr="00FD02E0">
        <w:trPr>
          <w:trHeight w:val="20"/>
        </w:trPr>
        <w:tc>
          <w:tcPr>
            <w:tcW w:w="510" w:type="dxa"/>
            <w:vAlign w:val="center"/>
            <w:hideMark/>
          </w:tcPr>
          <w:p w14:paraId="4DD00B6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67</w:t>
            </w:r>
          </w:p>
        </w:tc>
        <w:tc>
          <w:tcPr>
            <w:tcW w:w="6431" w:type="dxa"/>
            <w:vAlign w:val="center"/>
            <w:hideMark/>
          </w:tcPr>
          <w:p w14:paraId="4151819F"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N-エチル-N,N-ジメチルテトラデカン-1-アミニウムの塩</w:t>
            </w:r>
          </w:p>
        </w:tc>
        <w:tc>
          <w:tcPr>
            <w:tcW w:w="851" w:type="dxa"/>
            <w:vAlign w:val="center"/>
            <w:hideMark/>
          </w:tcPr>
          <w:p w14:paraId="6EE6947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EDB768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5380C1B4" w14:textId="77777777" w:rsidTr="00FD02E0">
        <w:trPr>
          <w:trHeight w:val="20"/>
        </w:trPr>
        <w:tc>
          <w:tcPr>
            <w:tcW w:w="510" w:type="dxa"/>
            <w:vAlign w:val="center"/>
            <w:hideMark/>
          </w:tcPr>
          <w:p w14:paraId="45435B1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68</w:t>
            </w:r>
          </w:p>
        </w:tc>
        <w:tc>
          <w:tcPr>
            <w:tcW w:w="6431" w:type="dxa"/>
            <w:vAlign w:val="center"/>
            <w:hideMark/>
          </w:tcPr>
          <w:p w14:paraId="440B4CEA"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O-エチル=O-(6-ニトロ-メタ-トリル)=セカンダリ-ブチルホスホルアミドチオアート(別名ブタミホス)</w:t>
            </w:r>
          </w:p>
        </w:tc>
        <w:tc>
          <w:tcPr>
            <w:tcW w:w="851" w:type="dxa"/>
            <w:vAlign w:val="center"/>
            <w:hideMark/>
          </w:tcPr>
          <w:p w14:paraId="00927DA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EEA746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5A449C6" w14:textId="77777777" w:rsidTr="00FD02E0">
        <w:trPr>
          <w:trHeight w:val="20"/>
        </w:trPr>
        <w:tc>
          <w:tcPr>
            <w:tcW w:w="510" w:type="dxa"/>
            <w:vAlign w:val="center"/>
            <w:hideMark/>
          </w:tcPr>
          <w:p w14:paraId="0D93E86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69</w:t>
            </w:r>
          </w:p>
        </w:tc>
        <w:tc>
          <w:tcPr>
            <w:tcW w:w="6431" w:type="dxa"/>
            <w:vAlign w:val="center"/>
            <w:hideMark/>
          </w:tcPr>
          <w:p w14:paraId="7E4776A7"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O-エチル=O-4-ニトロフェニル=フェニルホスホノチオアート(別名EPN)</w:t>
            </w:r>
          </w:p>
        </w:tc>
        <w:tc>
          <w:tcPr>
            <w:tcW w:w="851" w:type="dxa"/>
            <w:vAlign w:val="center"/>
            <w:hideMark/>
          </w:tcPr>
          <w:p w14:paraId="169FF09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0DC7C9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F1D350F" w14:textId="77777777" w:rsidTr="00FD02E0">
        <w:trPr>
          <w:trHeight w:val="20"/>
        </w:trPr>
        <w:tc>
          <w:tcPr>
            <w:tcW w:w="510" w:type="dxa"/>
            <w:vAlign w:val="center"/>
            <w:hideMark/>
          </w:tcPr>
          <w:p w14:paraId="3AAF357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70</w:t>
            </w:r>
          </w:p>
        </w:tc>
        <w:tc>
          <w:tcPr>
            <w:tcW w:w="6431" w:type="dxa"/>
            <w:vAlign w:val="center"/>
            <w:hideMark/>
          </w:tcPr>
          <w:p w14:paraId="6EA36F98"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N-(1-エチルプロピル)-2,6-ジニトロ-3,4-キシリジン(別名ペンディメタリン)</w:t>
            </w:r>
          </w:p>
        </w:tc>
        <w:tc>
          <w:tcPr>
            <w:tcW w:w="851" w:type="dxa"/>
            <w:vAlign w:val="center"/>
            <w:hideMark/>
          </w:tcPr>
          <w:p w14:paraId="0EFD181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E9256E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1E410BDB" w14:textId="77777777" w:rsidTr="00FD02E0">
        <w:trPr>
          <w:trHeight w:val="20"/>
        </w:trPr>
        <w:tc>
          <w:tcPr>
            <w:tcW w:w="510" w:type="dxa"/>
            <w:vAlign w:val="center"/>
            <w:hideMark/>
          </w:tcPr>
          <w:p w14:paraId="4E89696C"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71</w:t>
            </w:r>
          </w:p>
        </w:tc>
        <w:tc>
          <w:tcPr>
            <w:tcW w:w="6431" w:type="dxa"/>
            <w:vAlign w:val="center"/>
            <w:hideMark/>
          </w:tcPr>
          <w:p w14:paraId="089E4082"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S-エチル=ヘキサヒドロ-1H-アゼピン-1-カルボチオアート(別名モリネート)</w:t>
            </w:r>
          </w:p>
        </w:tc>
        <w:tc>
          <w:tcPr>
            <w:tcW w:w="851" w:type="dxa"/>
            <w:vAlign w:val="center"/>
            <w:hideMark/>
          </w:tcPr>
          <w:p w14:paraId="3A1D80C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8E181E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B4598A5" w14:textId="77777777" w:rsidTr="00FD02E0">
        <w:trPr>
          <w:trHeight w:val="20"/>
        </w:trPr>
        <w:tc>
          <w:tcPr>
            <w:tcW w:w="510" w:type="dxa"/>
            <w:vAlign w:val="center"/>
            <w:hideMark/>
          </w:tcPr>
          <w:p w14:paraId="407085FC"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72</w:t>
            </w:r>
          </w:p>
        </w:tc>
        <w:tc>
          <w:tcPr>
            <w:tcW w:w="6431" w:type="dxa"/>
            <w:vAlign w:val="center"/>
            <w:hideMark/>
          </w:tcPr>
          <w:p w14:paraId="37D0DB9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エチル=(Z)-3-(N-ベンジル-N-{[メチル(1-メチルチオエチリデンアミノオキシカルボニル)アミノ]チオ}アミノ)プロピオナート(別名アラニカルブ)</w:t>
            </w:r>
          </w:p>
        </w:tc>
        <w:tc>
          <w:tcPr>
            <w:tcW w:w="851" w:type="dxa"/>
            <w:vAlign w:val="center"/>
            <w:hideMark/>
          </w:tcPr>
          <w:p w14:paraId="62849E1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4B1FD0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BE9E981" w14:textId="77777777" w:rsidTr="00FD02E0">
        <w:trPr>
          <w:trHeight w:val="20"/>
        </w:trPr>
        <w:tc>
          <w:tcPr>
            <w:tcW w:w="510" w:type="dxa"/>
            <w:vAlign w:val="center"/>
            <w:hideMark/>
          </w:tcPr>
          <w:p w14:paraId="07FD98E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73</w:t>
            </w:r>
          </w:p>
        </w:tc>
        <w:tc>
          <w:tcPr>
            <w:tcW w:w="6431" w:type="dxa"/>
            <w:vAlign w:val="center"/>
            <w:hideMark/>
          </w:tcPr>
          <w:p w14:paraId="26DFC12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エチルベンゼン</w:t>
            </w:r>
          </w:p>
        </w:tc>
        <w:tc>
          <w:tcPr>
            <w:tcW w:w="851" w:type="dxa"/>
            <w:vAlign w:val="center"/>
            <w:hideMark/>
          </w:tcPr>
          <w:p w14:paraId="7101592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BC5BCD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120C8170" w14:textId="77777777" w:rsidTr="00FD02E0">
        <w:trPr>
          <w:trHeight w:val="20"/>
        </w:trPr>
        <w:tc>
          <w:tcPr>
            <w:tcW w:w="510" w:type="dxa"/>
            <w:vAlign w:val="center"/>
            <w:hideMark/>
          </w:tcPr>
          <w:p w14:paraId="67AFE78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74</w:t>
            </w:r>
          </w:p>
        </w:tc>
        <w:tc>
          <w:tcPr>
            <w:tcW w:w="6431" w:type="dxa"/>
            <w:vAlign w:val="center"/>
            <w:hideMark/>
          </w:tcPr>
          <w:p w14:paraId="62532FCA"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O-エチル=S-1-メチルプロピル=(2-オキソ-3-チアゾリジニル)ホスホノチオアート(別名ホスチアゼート)</w:t>
            </w:r>
          </w:p>
        </w:tc>
        <w:tc>
          <w:tcPr>
            <w:tcW w:w="851" w:type="dxa"/>
            <w:vAlign w:val="center"/>
            <w:hideMark/>
          </w:tcPr>
          <w:p w14:paraId="2C5D463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15C03D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6F11D7F" w14:textId="77777777" w:rsidTr="00FD02E0">
        <w:trPr>
          <w:trHeight w:val="20"/>
        </w:trPr>
        <w:tc>
          <w:tcPr>
            <w:tcW w:w="510" w:type="dxa"/>
            <w:vAlign w:val="center"/>
            <w:hideMark/>
          </w:tcPr>
          <w:p w14:paraId="04CE64D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75</w:t>
            </w:r>
          </w:p>
        </w:tc>
        <w:tc>
          <w:tcPr>
            <w:tcW w:w="6431" w:type="dxa"/>
            <w:vAlign w:val="center"/>
            <w:hideMark/>
          </w:tcPr>
          <w:p w14:paraId="7CFFDDC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エチレンオキシド</w:t>
            </w:r>
          </w:p>
        </w:tc>
        <w:tc>
          <w:tcPr>
            <w:tcW w:w="851" w:type="dxa"/>
            <w:vAlign w:val="center"/>
            <w:hideMark/>
          </w:tcPr>
          <w:p w14:paraId="7EEB17C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c>
          <w:tcPr>
            <w:tcW w:w="1268" w:type="dxa"/>
            <w:noWrap/>
            <w:vAlign w:val="center"/>
            <w:hideMark/>
          </w:tcPr>
          <w:p w14:paraId="1BFCA92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r>
      <w:tr w:rsidR="00314009" w:rsidRPr="00E029AD" w14:paraId="378A6B69" w14:textId="77777777" w:rsidTr="00FD02E0">
        <w:trPr>
          <w:trHeight w:val="20"/>
        </w:trPr>
        <w:tc>
          <w:tcPr>
            <w:tcW w:w="510" w:type="dxa"/>
            <w:vAlign w:val="center"/>
            <w:hideMark/>
          </w:tcPr>
          <w:p w14:paraId="2B05680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76</w:t>
            </w:r>
          </w:p>
        </w:tc>
        <w:tc>
          <w:tcPr>
            <w:tcW w:w="6431" w:type="dxa"/>
            <w:vAlign w:val="center"/>
            <w:hideMark/>
          </w:tcPr>
          <w:p w14:paraId="0975AF8A"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エチレングリコールモノエチルエーテル</w:t>
            </w:r>
          </w:p>
        </w:tc>
        <w:tc>
          <w:tcPr>
            <w:tcW w:w="851" w:type="dxa"/>
            <w:vAlign w:val="center"/>
            <w:hideMark/>
          </w:tcPr>
          <w:p w14:paraId="02DBFB6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C496A9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1EC207C" w14:textId="77777777" w:rsidTr="00FD02E0">
        <w:trPr>
          <w:trHeight w:val="20"/>
        </w:trPr>
        <w:tc>
          <w:tcPr>
            <w:tcW w:w="510" w:type="dxa"/>
            <w:vAlign w:val="center"/>
            <w:hideMark/>
          </w:tcPr>
          <w:p w14:paraId="54477C1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77</w:t>
            </w:r>
          </w:p>
        </w:tc>
        <w:tc>
          <w:tcPr>
            <w:tcW w:w="6431" w:type="dxa"/>
            <w:vAlign w:val="center"/>
            <w:hideMark/>
          </w:tcPr>
          <w:p w14:paraId="5570CCEF"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エチレングリコールモノブチルエーテル(別名ブチルセロソルブ)</w:t>
            </w:r>
          </w:p>
        </w:tc>
        <w:tc>
          <w:tcPr>
            <w:tcW w:w="851" w:type="dxa"/>
            <w:vAlign w:val="center"/>
            <w:hideMark/>
          </w:tcPr>
          <w:p w14:paraId="6372BE5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3FD27C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府一種</w:t>
            </w:r>
          </w:p>
        </w:tc>
      </w:tr>
      <w:tr w:rsidR="00314009" w:rsidRPr="00E029AD" w14:paraId="70DCF4E2" w14:textId="77777777" w:rsidTr="00FD02E0">
        <w:trPr>
          <w:trHeight w:val="20"/>
        </w:trPr>
        <w:tc>
          <w:tcPr>
            <w:tcW w:w="510" w:type="dxa"/>
            <w:vAlign w:val="center"/>
            <w:hideMark/>
          </w:tcPr>
          <w:p w14:paraId="3AA7266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78</w:t>
            </w:r>
          </w:p>
        </w:tc>
        <w:tc>
          <w:tcPr>
            <w:tcW w:w="6431" w:type="dxa"/>
            <w:vAlign w:val="center"/>
            <w:hideMark/>
          </w:tcPr>
          <w:p w14:paraId="39798387"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エチレングリコールモノメチルエーテル</w:t>
            </w:r>
          </w:p>
        </w:tc>
        <w:tc>
          <w:tcPr>
            <w:tcW w:w="851" w:type="dxa"/>
            <w:vAlign w:val="center"/>
            <w:hideMark/>
          </w:tcPr>
          <w:p w14:paraId="05B7B5C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3C53DB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10E565E" w14:textId="77777777" w:rsidTr="00FD02E0">
        <w:trPr>
          <w:trHeight w:val="20"/>
        </w:trPr>
        <w:tc>
          <w:tcPr>
            <w:tcW w:w="510" w:type="dxa"/>
            <w:vAlign w:val="center"/>
            <w:hideMark/>
          </w:tcPr>
          <w:p w14:paraId="67AB81D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79</w:t>
            </w:r>
          </w:p>
        </w:tc>
        <w:tc>
          <w:tcPr>
            <w:tcW w:w="6431" w:type="dxa"/>
            <w:vAlign w:val="center"/>
            <w:hideMark/>
          </w:tcPr>
          <w:p w14:paraId="39A17CD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エチレンジアミン</w:t>
            </w:r>
          </w:p>
        </w:tc>
        <w:tc>
          <w:tcPr>
            <w:tcW w:w="851" w:type="dxa"/>
            <w:vAlign w:val="center"/>
            <w:hideMark/>
          </w:tcPr>
          <w:p w14:paraId="033FD6A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31A3FC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6740FE0" w14:textId="77777777" w:rsidTr="00FD02E0">
        <w:trPr>
          <w:trHeight w:val="20"/>
        </w:trPr>
        <w:tc>
          <w:tcPr>
            <w:tcW w:w="510" w:type="dxa"/>
            <w:vAlign w:val="center"/>
            <w:hideMark/>
          </w:tcPr>
          <w:p w14:paraId="7E143C2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80</w:t>
            </w:r>
          </w:p>
        </w:tc>
        <w:tc>
          <w:tcPr>
            <w:tcW w:w="6431" w:type="dxa"/>
            <w:vAlign w:val="center"/>
            <w:hideMark/>
          </w:tcPr>
          <w:p w14:paraId="69545C23"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エチレンジアミン四酢酸並びにそのカリウム塩及びナトリウム塩</w:t>
            </w:r>
          </w:p>
        </w:tc>
        <w:tc>
          <w:tcPr>
            <w:tcW w:w="851" w:type="dxa"/>
            <w:vAlign w:val="center"/>
            <w:hideMark/>
          </w:tcPr>
          <w:p w14:paraId="645F9EE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360DFB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法一種、対象外</w:t>
            </w:r>
          </w:p>
        </w:tc>
      </w:tr>
      <w:tr w:rsidR="00314009" w:rsidRPr="00E029AD" w14:paraId="4A3BA3FD" w14:textId="77777777" w:rsidTr="00FD02E0">
        <w:trPr>
          <w:trHeight w:val="20"/>
        </w:trPr>
        <w:tc>
          <w:tcPr>
            <w:tcW w:w="510" w:type="dxa"/>
            <w:vAlign w:val="center"/>
            <w:hideMark/>
          </w:tcPr>
          <w:p w14:paraId="5D9209B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81</w:t>
            </w:r>
          </w:p>
        </w:tc>
        <w:tc>
          <w:tcPr>
            <w:tcW w:w="6431" w:type="dxa"/>
            <w:vAlign w:val="center"/>
            <w:hideMark/>
          </w:tcPr>
          <w:p w14:paraId="468CCA8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N,N'-エチレンビス(ジチオカルバミン酸)マンガン(別名マンネブ)</w:t>
            </w:r>
          </w:p>
        </w:tc>
        <w:tc>
          <w:tcPr>
            <w:tcW w:w="851" w:type="dxa"/>
            <w:vAlign w:val="center"/>
            <w:hideMark/>
          </w:tcPr>
          <w:p w14:paraId="2241F38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728907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D4C4166" w14:textId="77777777" w:rsidTr="00FD02E0">
        <w:trPr>
          <w:trHeight w:val="20"/>
        </w:trPr>
        <w:tc>
          <w:tcPr>
            <w:tcW w:w="510" w:type="dxa"/>
            <w:vAlign w:val="center"/>
            <w:hideMark/>
          </w:tcPr>
          <w:p w14:paraId="6D0EEA90"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82</w:t>
            </w:r>
          </w:p>
        </w:tc>
        <w:tc>
          <w:tcPr>
            <w:tcW w:w="6431" w:type="dxa"/>
            <w:vAlign w:val="center"/>
            <w:hideMark/>
          </w:tcPr>
          <w:p w14:paraId="7049855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N,N'-エチレンビス(ジチオカルバミン酸)マンガンとN,N'-エチレンビス(ジチオカルバミン酸)亜鉛の錯化合物(別名マンコゼブ又はマンゼブ)</w:t>
            </w:r>
          </w:p>
        </w:tc>
        <w:tc>
          <w:tcPr>
            <w:tcW w:w="851" w:type="dxa"/>
            <w:vAlign w:val="center"/>
            <w:hideMark/>
          </w:tcPr>
          <w:p w14:paraId="4F8DD56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F40355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953379C" w14:textId="77777777" w:rsidTr="00FD02E0">
        <w:trPr>
          <w:trHeight w:val="20"/>
        </w:trPr>
        <w:tc>
          <w:tcPr>
            <w:tcW w:w="510" w:type="dxa"/>
            <w:vAlign w:val="center"/>
            <w:hideMark/>
          </w:tcPr>
          <w:p w14:paraId="6175AF4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83</w:t>
            </w:r>
          </w:p>
        </w:tc>
        <w:tc>
          <w:tcPr>
            <w:tcW w:w="6431" w:type="dxa"/>
            <w:vAlign w:val="center"/>
            <w:hideMark/>
          </w:tcPr>
          <w:p w14:paraId="7AD16292"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1,1'-エチレン-2,2'-ビピリジニウム=ジブロミド(別名ジクアトジブロミド又はジクワット)</w:t>
            </w:r>
          </w:p>
        </w:tc>
        <w:tc>
          <w:tcPr>
            <w:tcW w:w="851" w:type="dxa"/>
            <w:vAlign w:val="center"/>
            <w:hideMark/>
          </w:tcPr>
          <w:p w14:paraId="4DBF74F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4F6562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89D6E1B" w14:textId="77777777" w:rsidTr="00FD02E0">
        <w:trPr>
          <w:trHeight w:val="20"/>
        </w:trPr>
        <w:tc>
          <w:tcPr>
            <w:tcW w:w="510" w:type="dxa"/>
            <w:vAlign w:val="center"/>
            <w:hideMark/>
          </w:tcPr>
          <w:p w14:paraId="48892CA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84</w:t>
            </w:r>
          </w:p>
        </w:tc>
        <w:tc>
          <w:tcPr>
            <w:tcW w:w="6431" w:type="dxa"/>
            <w:vAlign w:val="center"/>
            <w:hideMark/>
          </w:tcPr>
          <w:p w14:paraId="51838385"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(4-エトキシフェニル)[3-(4-フルオロ-3-フェノキシフェニル)プロピル]ジメチルシラン(別名シラフルオフェン)</w:t>
            </w:r>
          </w:p>
        </w:tc>
        <w:tc>
          <w:tcPr>
            <w:tcW w:w="851" w:type="dxa"/>
            <w:vAlign w:val="center"/>
            <w:hideMark/>
          </w:tcPr>
          <w:p w14:paraId="3D5978A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C75A73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2373FD8B" w14:textId="77777777" w:rsidTr="00FD02E0">
        <w:trPr>
          <w:trHeight w:val="20"/>
        </w:trPr>
        <w:tc>
          <w:tcPr>
            <w:tcW w:w="510" w:type="dxa"/>
            <w:vAlign w:val="center"/>
            <w:hideMark/>
          </w:tcPr>
          <w:p w14:paraId="0A95DC53"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85</w:t>
            </w:r>
          </w:p>
        </w:tc>
        <w:tc>
          <w:tcPr>
            <w:tcW w:w="6431" w:type="dxa"/>
            <w:vAlign w:val="center"/>
            <w:hideMark/>
          </w:tcPr>
          <w:p w14:paraId="32321FD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2-(4-エトキシフェニル)-2-メチルプロピル=3-フェノキシベンジルエーテル(別名エトフェンプロックス)</w:t>
            </w:r>
          </w:p>
        </w:tc>
        <w:tc>
          <w:tcPr>
            <w:tcW w:w="851" w:type="dxa"/>
            <w:vAlign w:val="center"/>
            <w:hideMark/>
          </w:tcPr>
          <w:p w14:paraId="47FB493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E3507A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9115503" w14:textId="77777777" w:rsidTr="00FD02E0">
        <w:trPr>
          <w:trHeight w:val="20"/>
        </w:trPr>
        <w:tc>
          <w:tcPr>
            <w:tcW w:w="510" w:type="dxa"/>
            <w:vAlign w:val="center"/>
            <w:hideMark/>
          </w:tcPr>
          <w:p w14:paraId="33D28FD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86</w:t>
            </w:r>
          </w:p>
        </w:tc>
        <w:tc>
          <w:tcPr>
            <w:tcW w:w="6431" w:type="dxa"/>
            <w:vAlign w:val="center"/>
            <w:hideMark/>
          </w:tcPr>
          <w:p w14:paraId="2FE51CD9"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エピクロロヒドリン</w:t>
            </w:r>
          </w:p>
        </w:tc>
        <w:tc>
          <w:tcPr>
            <w:tcW w:w="851" w:type="dxa"/>
            <w:vAlign w:val="center"/>
            <w:hideMark/>
          </w:tcPr>
          <w:p w14:paraId="0390805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9980C0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B236A21" w14:textId="77777777" w:rsidTr="00FD02E0">
        <w:trPr>
          <w:trHeight w:val="20"/>
        </w:trPr>
        <w:tc>
          <w:tcPr>
            <w:tcW w:w="510" w:type="dxa"/>
            <w:vAlign w:val="center"/>
            <w:hideMark/>
          </w:tcPr>
          <w:p w14:paraId="68F714F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87</w:t>
            </w:r>
          </w:p>
        </w:tc>
        <w:tc>
          <w:tcPr>
            <w:tcW w:w="6431" w:type="dxa"/>
            <w:vAlign w:val="center"/>
            <w:hideMark/>
          </w:tcPr>
          <w:p w14:paraId="69ECA032"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1,2-エポキシブタン</w:t>
            </w:r>
          </w:p>
        </w:tc>
        <w:tc>
          <w:tcPr>
            <w:tcW w:w="851" w:type="dxa"/>
            <w:vAlign w:val="center"/>
            <w:hideMark/>
          </w:tcPr>
          <w:p w14:paraId="35CA952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7C8BDB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6E61792" w14:textId="77777777" w:rsidTr="00FD02E0">
        <w:trPr>
          <w:trHeight w:val="20"/>
        </w:trPr>
        <w:tc>
          <w:tcPr>
            <w:tcW w:w="510" w:type="dxa"/>
            <w:vAlign w:val="center"/>
            <w:hideMark/>
          </w:tcPr>
          <w:p w14:paraId="08AB3A80"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88</w:t>
            </w:r>
          </w:p>
        </w:tc>
        <w:tc>
          <w:tcPr>
            <w:tcW w:w="6431" w:type="dxa"/>
            <w:vAlign w:val="center"/>
            <w:hideMark/>
          </w:tcPr>
          <w:p w14:paraId="2BEFF10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1,2-エポキシプロパン(別名酸化プロピレン)</w:t>
            </w:r>
          </w:p>
        </w:tc>
        <w:tc>
          <w:tcPr>
            <w:tcW w:w="851" w:type="dxa"/>
            <w:vAlign w:val="center"/>
            <w:hideMark/>
          </w:tcPr>
          <w:p w14:paraId="2EFF748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9268C6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55D78C6D" w14:textId="77777777" w:rsidTr="00FD02E0">
        <w:trPr>
          <w:trHeight w:val="20"/>
        </w:trPr>
        <w:tc>
          <w:tcPr>
            <w:tcW w:w="510" w:type="dxa"/>
            <w:vAlign w:val="center"/>
            <w:hideMark/>
          </w:tcPr>
          <w:p w14:paraId="7423446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89</w:t>
            </w:r>
          </w:p>
        </w:tc>
        <w:tc>
          <w:tcPr>
            <w:tcW w:w="6431" w:type="dxa"/>
            <w:vAlign w:val="center"/>
            <w:hideMark/>
          </w:tcPr>
          <w:p w14:paraId="08043A1A"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塩化パラフィン(炭素数が10から13までのもの及びその混合物に限る。)</w:t>
            </w:r>
          </w:p>
        </w:tc>
        <w:tc>
          <w:tcPr>
            <w:tcW w:w="851" w:type="dxa"/>
            <w:vAlign w:val="center"/>
            <w:hideMark/>
          </w:tcPr>
          <w:p w14:paraId="2535B5B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888DEC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1E74BB0" w14:textId="77777777" w:rsidTr="00FD02E0">
        <w:trPr>
          <w:trHeight w:val="20"/>
        </w:trPr>
        <w:tc>
          <w:tcPr>
            <w:tcW w:w="510" w:type="dxa"/>
            <w:vAlign w:val="center"/>
            <w:hideMark/>
          </w:tcPr>
          <w:p w14:paraId="49330F6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90</w:t>
            </w:r>
          </w:p>
        </w:tc>
        <w:tc>
          <w:tcPr>
            <w:tcW w:w="6431" w:type="dxa"/>
            <w:vAlign w:val="center"/>
            <w:hideMark/>
          </w:tcPr>
          <w:p w14:paraId="46E2F281"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塩化直鎖パラフィン(炭素数が14から17までのもの及びその混合物に限る。)</w:t>
            </w:r>
          </w:p>
        </w:tc>
        <w:tc>
          <w:tcPr>
            <w:tcW w:w="851" w:type="dxa"/>
            <w:vAlign w:val="center"/>
            <w:hideMark/>
          </w:tcPr>
          <w:p w14:paraId="0B7E240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1388F8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285B4EFE" w14:textId="77777777" w:rsidTr="00FD02E0">
        <w:trPr>
          <w:trHeight w:val="20"/>
        </w:trPr>
        <w:tc>
          <w:tcPr>
            <w:tcW w:w="510" w:type="dxa"/>
            <w:vAlign w:val="center"/>
            <w:hideMark/>
          </w:tcPr>
          <w:p w14:paraId="514FA5BC"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91</w:t>
            </w:r>
          </w:p>
        </w:tc>
        <w:tc>
          <w:tcPr>
            <w:tcW w:w="6431" w:type="dxa"/>
            <w:vAlign w:val="center"/>
            <w:hideMark/>
          </w:tcPr>
          <w:p w14:paraId="7795F9F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塩素酸並びにそのカリウム塩及びナトリウム塩</w:t>
            </w:r>
          </w:p>
        </w:tc>
        <w:tc>
          <w:tcPr>
            <w:tcW w:w="851" w:type="dxa"/>
            <w:vAlign w:val="center"/>
            <w:hideMark/>
          </w:tcPr>
          <w:p w14:paraId="4FA4067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299263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法二種</w:t>
            </w:r>
          </w:p>
        </w:tc>
      </w:tr>
      <w:tr w:rsidR="00314009" w:rsidRPr="00E029AD" w14:paraId="71D5D5C0" w14:textId="77777777" w:rsidTr="00FD02E0">
        <w:trPr>
          <w:trHeight w:val="20"/>
        </w:trPr>
        <w:tc>
          <w:tcPr>
            <w:tcW w:w="510" w:type="dxa"/>
            <w:vAlign w:val="center"/>
            <w:hideMark/>
          </w:tcPr>
          <w:p w14:paraId="51F21F4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92</w:t>
            </w:r>
          </w:p>
        </w:tc>
        <w:tc>
          <w:tcPr>
            <w:tcW w:w="6431" w:type="dxa"/>
            <w:vAlign w:val="center"/>
            <w:hideMark/>
          </w:tcPr>
          <w:p w14:paraId="50A762DA"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オキサシクロヘキサデカン-2-オン</w:t>
            </w:r>
          </w:p>
        </w:tc>
        <w:tc>
          <w:tcPr>
            <w:tcW w:w="851" w:type="dxa"/>
            <w:vAlign w:val="center"/>
            <w:hideMark/>
          </w:tcPr>
          <w:p w14:paraId="4088208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154EB5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7968029A" w14:textId="77777777" w:rsidTr="00FD02E0">
        <w:trPr>
          <w:trHeight w:val="20"/>
        </w:trPr>
        <w:tc>
          <w:tcPr>
            <w:tcW w:w="510" w:type="dxa"/>
            <w:vAlign w:val="center"/>
            <w:hideMark/>
          </w:tcPr>
          <w:p w14:paraId="337622D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93</w:t>
            </w:r>
          </w:p>
        </w:tc>
        <w:tc>
          <w:tcPr>
            <w:tcW w:w="6431" w:type="dxa"/>
            <w:vAlign w:val="center"/>
            <w:hideMark/>
          </w:tcPr>
          <w:p w14:paraId="5623176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4,4'-オキシビスベンゼンスルホニルヒドラジド</w:t>
            </w:r>
          </w:p>
        </w:tc>
        <w:tc>
          <w:tcPr>
            <w:tcW w:w="851" w:type="dxa"/>
            <w:vAlign w:val="center"/>
            <w:hideMark/>
          </w:tcPr>
          <w:p w14:paraId="1B46867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BA1633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法二種</w:t>
            </w:r>
          </w:p>
        </w:tc>
      </w:tr>
      <w:tr w:rsidR="00314009" w:rsidRPr="00E029AD" w14:paraId="7C855BAF" w14:textId="77777777" w:rsidTr="00FD02E0">
        <w:trPr>
          <w:trHeight w:val="20"/>
        </w:trPr>
        <w:tc>
          <w:tcPr>
            <w:tcW w:w="510" w:type="dxa"/>
            <w:vAlign w:val="center"/>
            <w:hideMark/>
          </w:tcPr>
          <w:p w14:paraId="2638D50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94</w:t>
            </w:r>
          </w:p>
        </w:tc>
        <w:tc>
          <w:tcPr>
            <w:tcW w:w="6431" w:type="dxa"/>
            <w:vAlign w:val="center"/>
            <w:hideMark/>
          </w:tcPr>
          <w:p w14:paraId="6D51CDA7"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1-オクタノール</w:t>
            </w:r>
          </w:p>
        </w:tc>
        <w:tc>
          <w:tcPr>
            <w:tcW w:w="851" w:type="dxa"/>
            <w:vAlign w:val="center"/>
            <w:hideMark/>
          </w:tcPr>
          <w:p w14:paraId="764B648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55C2F0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0E65263" w14:textId="77777777" w:rsidTr="00FD02E0">
        <w:trPr>
          <w:trHeight w:val="20"/>
        </w:trPr>
        <w:tc>
          <w:tcPr>
            <w:tcW w:w="510" w:type="dxa"/>
            <w:vAlign w:val="center"/>
            <w:hideMark/>
          </w:tcPr>
          <w:p w14:paraId="231B4C9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95</w:t>
            </w:r>
          </w:p>
        </w:tc>
        <w:tc>
          <w:tcPr>
            <w:tcW w:w="6431" w:type="dxa"/>
            <w:vAlign w:val="center"/>
            <w:hideMark/>
          </w:tcPr>
          <w:p w14:paraId="6956658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オクタブロモジフェニルエーテル</w:t>
            </w:r>
          </w:p>
        </w:tc>
        <w:tc>
          <w:tcPr>
            <w:tcW w:w="851" w:type="dxa"/>
            <w:vAlign w:val="center"/>
            <w:hideMark/>
          </w:tcPr>
          <w:p w14:paraId="3281744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B56ED9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5FF78DAF" w14:textId="77777777" w:rsidTr="00FD02E0">
        <w:trPr>
          <w:trHeight w:val="20"/>
        </w:trPr>
        <w:tc>
          <w:tcPr>
            <w:tcW w:w="510" w:type="dxa"/>
            <w:vAlign w:val="center"/>
            <w:hideMark/>
          </w:tcPr>
          <w:p w14:paraId="5EF37C33"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96</w:t>
            </w:r>
          </w:p>
        </w:tc>
        <w:tc>
          <w:tcPr>
            <w:tcW w:w="6431" w:type="dxa"/>
            <w:vAlign w:val="center"/>
            <w:hideMark/>
          </w:tcPr>
          <w:p w14:paraId="3DF0A15F"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オクタメチルシクロテトラシロキサン</w:t>
            </w:r>
          </w:p>
        </w:tc>
        <w:tc>
          <w:tcPr>
            <w:tcW w:w="851" w:type="dxa"/>
            <w:vAlign w:val="center"/>
            <w:hideMark/>
          </w:tcPr>
          <w:p w14:paraId="536B821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E6B931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0B26AD7A" w14:textId="77777777" w:rsidTr="00FD02E0">
        <w:trPr>
          <w:trHeight w:val="20"/>
        </w:trPr>
        <w:tc>
          <w:tcPr>
            <w:tcW w:w="510" w:type="dxa"/>
            <w:vAlign w:val="center"/>
            <w:hideMark/>
          </w:tcPr>
          <w:p w14:paraId="37035DB9"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97</w:t>
            </w:r>
          </w:p>
        </w:tc>
        <w:tc>
          <w:tcPr>
            <w:tcW w:w="6431" w:type="dxa"/>
            <w:vAlign w:val="center"/>
            <w:hideMark/>
          </w:tcPr>
          <w:p w14:paraId="172F524F"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過塩素酸並びにそのアンモニウム塩、カリウム塩、ナトリウム塩、マグネシウム塩及びリチウム塩</w:t>
            </w:r>
          </w:p>
        </w:tc>
        <w:tc>
          <w:tcPr>
            <w:tcW w:w="851" w:type="dxa"/>
            <w:vAlign w:val="center"/>
            <w:hideMark/>
          </w:tcPr>
          <w:p w14:paraId="0D755AD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A2AE88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0D7FF621" w14:textId="77777777" w:rsidTr="00FD02E0">
        <w:trPr>
          <w:trHeight w:val="20"/>
        </w:trPr>
        <w:tc>
          <w:tcPr>
            <w:tcW w:w="510" w:type="dxa"/>
            <w:vAlign w:val="center"/>
            <w:hideMark/>
          </w:tcPr>
          <w:p w14:paraId="65D9EA86"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98</w:t>
            </w:r>
          </w:p>
        </w:tc>
        <w:tc>
          <w:tcPr>
            <w:tcW w:w="6431" w:type="dxa"/>
            <w:vAlign w:val="center"/>
            <w:hideMark/>
          </w:tcPr>
          <w:p w14:paraId="74070246"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過酢酸</w:t>
            </w:r>
          </w:p>
        </w:tc>
        <w:tc>
          <w:tcPr>
            <w:tcW w:w="851" w:type="dxa"/>
            <w:vAlign w:val="center"/>
            <w:hideMark/>
          </w:tcPr>
          <w:p w14:paraId="4BEF315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2449E7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0563FA76" w14:textId="77777777" w:rsidTr="00FD02E0">
        <w:trPr>
          <w:trHeight w:val="20"/>
        </w:trPr>
        <w:tc>
          <w:tcPr>
            <w:tcW w:w="510" w:type="dxa"/>
            <w:vAlign w:val="center"/>
            <w:hideMark/>
          </w:tcPr>
          <w:p w14:paraId="0111FAA0"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99</w:t>
            </w:r>
          </w:p>
        </w:tc>
        <w:tc>
          <w:tcPr>
            <w:tcW w:w="6431" w:type="dxa"/>
            <w:vAlign w:val="center"/>
            <w:hideMark/>
          </w:tcPr>
          <w:p w14:paraId="29C88D2A"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カドミウム及びその化合物</w:t>
            </w:r>
          </w:p>
        </w:tc>
        <w:tc>
          <w:tcPr>
            <w:tcW w:w="851" w:type="dxa"/>
            <w:vAlign w:val="center"/>
            <w:hideMark/>
          </w:tcPr>
          <w:p w14:paraId="0DDC513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c>
          <w:tcPr>
            <w:tcW w:w="1268" w:type="dxa"/>
            <w:noWrap/>
            <w:vAlign w:val="center"/>
            <w:hideMark/>
          </w:tcPr>
          <w:p w14:paraId="5824588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r>
      <w:tr w:rsidR="00314009" w:rsidRPr="00E029AD" w14:paraId="6D471113" w14:textId="77777777" w:rsidTr="00FD02E0">
        <w:trPr>
          <w:trHeight w:val="20"/>
        </w:trPr>
        <w:tc>
          <w:tcPr>
            <w:tcW w:w="510" w:type="dxa"/>
            <w:vAlign w:val="center"/>
            <w:hideMark/>
          </w:tcPr>
          <w:p w14:paraId="678C357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100</w:t>
            </w:r>
          </w:p>
        </w:tc>
        <w:tc>
          <w:tcPr>
            <w:tcW w:w="6431" w:type="dxa"/>
            <w:vAlign w:val="center"/>
            <w:hideMark/>
          </w:tcPr>
          <w:p w14:paraId="08EC03B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カリウム=ジエチルジチオカルバマート</w:t>
            </w:r>
          </w:p>
        </w:tc>
        <w:tc>
          <w:tcPr>
            <w:tcW w:w="851" w:type="dxa"/>
            <w:vAlign w:val="center"/>
            <w:hideMark/>
          </w:tcPr>
          <w:p w14:paraId="6156D25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ACFB45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339D6EFB" w14:textId="77777777" w:rsidTr="00FD02E0">
        <w:trPr>
          <w:trHeight w:val="20"/>
        </w:trPr>
        <w:tc>
          <w:tcPr>
            <w:tcW w:w="510" w:type="dxa"/>
            <w:vAlign w:val="center"/>
            <w:hideMark/>
          </w:tcPr>
          <w:p w14:paraId="5A66F61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101</w:t>
            </w:r>
          </w:p>
        </w:tc>
        <w:tc>
          <w:tcPr>
            <w:tcW w:w="6431" w:type="dxa"/>
            <w:vAlign w:val="center"/>
            <w:hideMark/>
          </w:tcPr>
          <w:p w14:paraId="3AFAE73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2,4-キシレノール</w:t>
            </w:r>
          </w:p>
        </w:tc>
        <w:tc>
          <w:tcPr>
            <w:tcW w:w="851" w:type="dxa"/>
            <w:vAlign w:val="center"/>
            <w:hideMark/>
          </w:tcPr>
          <w:p w14:paraId="4685A25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FB1D0A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7154FEB" w14:textId="77777777" w:rsidTr="00FD02E0">
        <w:trPr>
          <w:trHeight w:val="20"/>
        </w:trPr>
        <w:tc>
          <w:tcPr>
            <w:tcW w:w="510" w:type="dxa"/>
            <w:vAlign w:val="center"/>
            <w:hideMark/>
          </w:tcPr>
          <w:p w14:paraId="39B7596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102</w:t>
            </w:r>
          </w:p>
        </w:tc>
        <w:tc>
          <w:tcPr>
            <w:tcW w:w="6431" w:type="dxa"/>
            <w:vAlign w:val="center"/>
            <w:hideMark/>
          </w:tcPr>
          <w:p w14:paraId="49ED32B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2,6-キシレノール</w:t>
            </w:r>
          </w:p>
        </w:tc>
        <w:tc>
          <w:tcPr>
            <w:tcW w:w="851" w:type="dxa"/>
            <w:vAlign w:val="center"/>
            <w:hideMark/>
          </w:tcPr>
          <w:p w14:paraId="2BC0353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7C6F79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5C38DC0C" w14:textId="77777777" w:rsidTr="00FD02E0">
        <w:trPr>
          <w:trHeight w:val="20"/>
        </w:trPr>
        <w:tc>
          <w:tcPr>
            <w:tcW w:w="510" w:type="dxa"/>
            <w:vAlign w:val="center"/>
            <w:hideMark/>
          </w:tcPr>
          <w:p w14:paraId="07A7D213"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103</w:t>
            </w:r>
          </w:p>
        </w:tc>
        <w:tc>
          <w:tcPr>
            <w:tcW w:w="6431" w:type="dxa"/>
            <w:vAlign w:val="center"/>
            <w:hideMark/>
          </w:tcPr>
          <w:p w14:paraId="4C32E55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キシレン</w:t>
            </w:r>
          </w:p>
        </w:tc>
        <w:tc>
          <w:tcPr>
            <w:tcW w:w="851" w:type="dxa"/>
            <w:vAlign w:val="center"/>
            <w:hideMark/>
          </w:tcPr>
          <w:p w14:paraId="5795FF0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066362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E31F6FF" w14:textId="77777777" w:rsidTr="00FD02E0">
        <w:trPr>
          <w:trHeight w:val="20"/>
        </w:trPr>
        <w:tc>
          <w:tcPr>
            <w:tcW w:w="510" w:type="dxa"/>
            <w:vAlign w:val="center"/>
            <w:hideMark/>
          </w:tcPr>
          <w:p w14:paraId="0C5E9CB1"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104</w:t>
            </w:r>
          </w:p>
        </w:tc>
        <w:tc>
          <w:tcPr>
            <w:tcW w:w="6431" w:type="dxa"/>
            <w:vAlign w:val="center"/>
            <w:hideMark/>
          </w:tcPr>
          <w:p w14:paraId="24ADEE18"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キノリン</w:t>
            </w:r>
          </w:p>
        </w:tc>
        <w:tc>
          <w:tcPr>
            <w:tcW w:w="851" w:type="dxa"/>
            <w:vAlign w:val="center"/>
            <w:hideMark/>
          </w:tcPr>
          <w:p w14:paraId="3F93E69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802CAF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4BED223" w14:textId="77777777" w:rsidTr="00FD02E0">
        <w:trPr>
          <w:trHeight w:val="20"/>
        </w:trPr>
        <w:tc>
          <w:tcPr>
            <w:tcW w:w="510" w:type="dxa"/>
            <w:vAlign w:val="center"/>
            <w:hideMark/>
          </w:tcPr>
          <w:p w14:paraId="2DDD591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105</w:t>
            </w:r>
          </w:p>
        </w:tc>
        <w:tc>
          <w:tcPr>
            <w:tcW w:w="6431" w:type="dxa"/>
            <w:vAlign w:val="center"/>
            <w:hideMark/>
          </w:tcPr>
          <w:p w14:paraId="1FB0D4DA"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銀及びその水溶性化合物</w:t>
            </w:r>
          </w:p>
        </w:tc>
        <w:tc>
          <w:tcPr>
            <w:tcW w:w="851" w:type="dxa"/>
            <w:vAlign w:val="center"/>
            <w:hideMark/>
          </w:tcPr>
          <w:p w14:paraId="5DE279D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4686A3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5E112C1" w14:textId="77777777" w:rsidTr="00FD02E0">
        <w:trPr>
          <w:trHeight w:val="20"/>
        </w:trPr>
        <w:tc>
          <w:tcPr>
            <w:tcW w:w="510" w:type="dxa"/>
            <w:vAlign w:val="center"/>
            <w:hideMark/>
          </w:tcPr>
          <w:p w14:paraId="6790579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106</w:t>
            </w:r>
          </w:p>
        </w:tc>
        <w:tc>
          <w:tcPr>
            <w:tcW w:w="6431" w:type="dxa"/>
            <w:vAlign w:val="center"/>
            <w:hideMark/>
          </w:tcPr>
          <w:p w14:paraId="277E062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クメン</w:t>
            </w:r>
          </w:p>
        </w:tc>
        <w:tc>
          <w:tcPr>
            <w:tcW w:w="851" w:type="dxa"/>
            <w:vAlign w:val="center"/>
            <w:hideMark/>
          </w:tcPr>
          <w:p w14:paraId="28BE605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A825AC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B62269A" w14:textId="77777777" w:rsidTr="00FD02E0">
        <w:trPr>
          <w:trHeight w:val="20"/>
        </w:trPr>
        <w:tc>
          <w:tcPr>
            <w:tcW w:w="510" w:type="dxa"/>
            <w:vAlign w:val="center"/>
            <w:hideMark/>
          </w:tcPr>
          <w:p w14:paraId="06995221"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107</w:t>
            </w:r>
          </w:p>
        </w:tc>
        <w:tc>
          <w:tcPr>
            <w:tcW w:w="6431" w:type="dxa"/>
            <w:vAlign w:val="center"/>
            <w:hideMark/>
          </w:tcPr>
          <w:p w14:paraId="42F0719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グリオキサール</w:t>
            </w:r>
          </w:p>
        </w:tc>
        <w:tc>
          <w:tcPr>
            <w:tcW w:w="851" w:type="dxa"/>
            <w:vAlign w:val="center"/>
            <w:hideMark/>
          </w:tcPr>
          <w:p w14:paraId="1D41764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363813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8D5689B" w14:textId="77777777" w:rsidTr="00FD02E0">
        <w:trPr>
          <w:trHeight w:val="20"/>
        </w:trPr>
        <w:tc>
          <w:tcPr>
            <w:tcW w:w="510" w:type="dxa"/>
            <w:vAlign w:val="center"/>
            <w:hideMark/>
          </w:tcPr>
          <w:p w14:paraId="0F6FBE2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108</w:t>
            </w:r>
          </w:p>
        </w:tc>
        <w:tc>
          <w:tcPr>
            <w:tcW w:w="6431" w:type="dxa"/>
            <w:vAlign w:val="center"/>
            <w:hideMark/>
          </w:tcPr>
          <w:p w14:paraId="4CDFDB8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グリホサート並びにそのアンモニウム塩、イソプロピルアミン塩、カリウム塩及びナトリウム塩</w:t>
            </w:r>
          </w:p>
        </w:tc>
        <w:tc>
          <w:tcPr>
            <w:tcW w:w="851" w:type="dxa"/>
            <w:vAlign w:val="center"/>
            <w:hideMark/>
          </w:tcPr>
          <w:p w14:paraId="42F69F3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A45F50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224F56ED" w14:textId="77777777" w:rsidTr="00FD02E0">
        <w:trPr>
          <w:trHeight w:val="20"/>
        </w:trPr>
        <w:tc>
          <w:tcPr>
            <w:tcW w:w="510" w:type="dxa"/>
            <w:vAlign w:val="center"/>
            <w:hideMark/>
          </w:tcPr>
          <w:p w14:paraId="6E1AC71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109</w:t>
            </w:r>
          </w:p>
        </w:tc>
        <w:tc>
          <w:tcPr>
            <w:tcW w:w="6431" w:type="dxa"/>
            <w:vAlign w:val="center"/>
            <w:hideMark/>
          </w:tcPr>
          <w:p w14:paraId="1454B3D2"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グルタルアルデヒド</w:t>
            </w:r>
          </w:p>
        </w:tc>
        <w:tc>
          <w:tcPr>
            <w:tcW w:w="851" w:type="dxa"/>
            <w:vAlign w:val="center"/>
            <w:hideMark/>
          </w:tcPr>
          <w:p w14:paraId="1083398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5420F3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5AE09E90" w14:textId="77777777" w:rsidTr="00FD02E0">
        <w:trPr>
          <w:trHeight w:val="20"/>
        </w:trPr>
        <w:tc>
          <w:tcPr>
            <w:tcW w:w="510" w:type="dxa"/>
            <w:vAlign w:val="center"/>
            <w:hideMark/>
          </w:tcPr>
          <w:p w14:paraId="58C68BA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110</w:t>
            </w:r>
          </w:p>
        </w:tc>
        <w:tc>
          <w:tcPr>
            <w:tcW w:w="6431" w:type="dxa"/>
            <w:vAlign w:val="center"/>
            <w:hideMark/>
          </w:tcPr>
          <w:p w14:paraId="53E953E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クレゾール</w:t>
            </w:r>
          </w:p>
        </w:tc>
        <w:tc>
          <w:tcPr>
            <w:tcW w:w="851" w:type="dxa"/>
            <w:vAlign w:val="center"/>
            <w:hideMark/>
          </w:tcPr>
          <w:p w14:paraId="39456A0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701CB4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5AEA5B4" w14:textId="77777777" w:rsidTr="00FD02E0">
        <w:trPr>
          <w:trHeight w:val="20"/>
        </w:trPr>
        <w:tc>
          <w:tcPr>
            <w:tcW w:w="510" w:type="dxa"/>
            <w:vAlign w:val="center"/>
            <w:hideMark/>
          </w:tcPr>
          <w:p w14:paraId="762FDB7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111</w:t>
            </w:r>
          </w:p>
        </w:tc>
        <w:tc>
          <w:tcPr>
            <w:tcW w:w="6431" w:type="dxa"/>
            <w:vAlign w:val="center"/>
            <w:hideMark/>
          </w:tcPr>
          <w:p w14:paraId="2504612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クロム及び三価クロム化合物</w:t>
            </w:r>
          </w:p>
        </w:tc>
        <w:tc>
          <w:tcPr>
            <w:tcW w:w="851" w:type="dxa"/>
            <w:vAlign w:val="center"/>
            <w:hideMark/>
          </w:tcPr>
          <w:p w14:paraId="341073C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6368C3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425118C" w14:textId="77777777" w:rsidTr="00FD02E0">
        <w:trPr>
          <w:trHeight w:val="20"/>
        </w:trPr>
        <w:tc>
          <w:tcPr>
            <w:tcW w:w="510" w:type="dxa"/>
            <w:vAlign w:val="center"/>
            <w:hideMark/>
          </w:tcPr>
          <w:p w14:paraId="38179E0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112</w:t>
            </w:r>
          </w:p>
        </w:tc>
        <w:tc>
          <w:tcPr>
            <w:tcW w:w="6431" w:type="dxa"/>
            <w:vAlign w:val="center"/>
            <w:hideMark/>
          </w:tcPr>
          <w:p w14:paraId="7D15DF0F"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六価クロム化合物</w:t>
            </w:r>
          </w:p>
        </w:tc>
        <w:tc>
          <w:tcPr>
            <w:tcW w:w="851" w:type="dxa"/>
            <w:vAlign w:val="center"/>
            <w:hideMark/>
          </w:tcPr>
          <w:p w14:paraId="4B1B39F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c>
          <w:tcPr>
            <w:tcW w:w="1268" w:type="dxa"/>
            <w:noWrap/>
            <w:vAlign w:val="center"/>
            <w:hideMark/>
          </w:tcPr>
          <w:p w14:paraId="6E8B616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r>
      <w:tr w:rsidR="00314009" w:rsidRPr="00E029AD" w14:paraId="07C69220" w14:textId="77777777" w:rsidTr="00FD02E0">
        <w:trPr>
          <w:trHeight w:val="20"/>
        </w:trPr>
        <w:tc>
          <w:tcPr>
            <w:tcW w:w="510" w:type="dxa"/>
            <w:vAlign w:val="center"/>
            <w:hideMark/>
          </w:tcPr>
          <w:p w14:paraId="4D1F136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113</w:t>
            </w:r>
          </w:p>
        </w:tc>
        <w:tc>
          <w:tcPr>
            <w:tcW w:w="6431" w:type="dxa"/>
            <w:vAlign w:val="center"/>
            <w:hideMark/>
          </w:tcPr>
          <w:p w14:paraId="3C376341"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クロロアニリン</w:t>
            </w:r>
          </w:p>
        </w:tc>
        <w:tc>
          <w:tcPr>
            <w:tcW w:w="851" w:type="dxa"/>
            <w:vAlign w:val="center"/>
            <w:hideMark/>
          </w:tcPr>
          <w:p w14:paraId="33E7877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44575D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1A32D713" w14:textId="77777777" w:rsidTr="00FD02E0">
        <w:trPr>
          <w:trHeight w:val="20"/>
        </w:trPr>
        <w:tc>
          <w:tcPr>
            <w:tcW w:w="510" w:type="dxa"/>
            <w:vAlign w:val="center"/>
            <w:hideMark/>
          </w:tcPr>
          <w:p w14:paraId="67E0810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114</w:t>
            </w:r>
          </w:p>
        </w:tc>
        <w:tc>
          <w:tcPr>
            <w:tcW w:w="6431" w:type="dxa"/>
            <w:vAlign w:val="center"/>
            <w:hideMark/>
          </w:tcPr>
          <w:p w14:paraId="2AC20A16"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1-(2-クロロイミダゾ[1,2-a]ピリジン-3-イルスルホニル)-3-(4,6-ジメトキシピリミジン-2-イル)尿素(別名イマゾスルフロン)</w:t>
            </w:r>
          </w:p>
        </w:tc>
        <w:tc>
          <w:tcPr>
            <w:tcW w:w="851" w:type="dxa"/>
            <w:vAlign w:val="center"/>
            <w:hideMark/>
          </w:tcPr>
          <w:p w14:paraId="7109B81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CE8633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190C7308" w14:textId="77777777" w:rsidTr="00FD02E0">
        <w:trPr>
          <w:trHeight w:val="20"/>
        </w:trPr>
        <w:tc>
          <w:tcPr>
            <w:tcW w:w="510" w:type="dxa"/>
            <w:vAlign w:val="center"/>
            <w:hideMark/>
          </w:tcPr>
          <w:p w14:paraId="2B71C02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115</w:t>
            </w:r>
          </w:p>
        </w:tc>
        <w:tc>
          <w:tcPr>
            <w:tcW w:w="6431" w:type="dxa"/>
            <w:vAlign w:val="center"/>
            <w:hideMark/>
          </w:tcPr>
          <w:p w14:paraId="45E67B1A"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2-クロロ-4-エチルアミノ-6-イソプロピルアミノ-1,3,5-トリアジン(別名アトラジン)</w:t>
            </w:r>
          </w:p>
        </w:tc>
        <w:tc>
          <w:tcPr>
            <w:tcW w:w="851" w:type="dxa"/>
            <w:vAlign w:val="center"/>
            <w:hideMark/>
          </w:tcPr>
          <w:p w14:paraId="360D7ED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EC7FB9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101B0867" w14:textId="77777777" w:rsidTr="00FD02E0">
        <w:trPr>
          <w:trHeight w:val="20"/>
        </w:trPr>
        <w:tc>
          <w:tcPr>
            <w:tcW w:w="510" w:type="dxa"/>
            <w:vAlign w:val="center"/>
            <w:hideMark/>
          </w:tcPr>
          <w:p w14:paraId="0DA5A7D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116</w:t>
            </w:r>
          </w:p>
        </w:tc>
        <w:tc>
          <w:tcPr>
            <w:tcW w:w="6431" w:type="dxa"/>
            <w:vAlign w:val="center"/>
            <w:hideMark/>
          </w:tcPr>
          <w:p w14:paraId="2724A3D8"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2-(4-クロロ-6-エチルアミノ-1,3,5-トリアジン-2-イル)アミノ-2-メチルプロピオノニトリル(別名シアナジン)</w:t>
            </w:r>
          </w:p>
        </w:tc>
        <w:tc>
          <w:tcPr>
            <w:tcW w:w="851" w:type="dxa"/>
            <w:vAlign w:val="center"/>
            <w:hideMark/>
          </w:tcPr>
          <w:p w14:paraId="43AE6CE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594FF8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16697C3E" w14:textId="77777777" w:rsidTr="00FD02E0">
        <w:trPr>
          <w:trHeight w:val="20"/>
        </w:trPr>
        <w:tc>
          <w:tcPr>
            <w:tcW w:w="510" w:type="dxa"/>
            <w:vAlign w:val="center"/>
            <w:hideMark/>
          </w:tcPr>
          <w:p w14:paraId="781E19A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117</w:t>
            </w:r>
          </w:p>
        </w:tc>
        <w:tc>
          <w:tcPr>
            <w:tcW w:w="6431" w:type="dxa"/>
            <w:vAlign w:val="center"/>
            <w:hideMark/>
          </w:tcPr>
          <w:p w14:paraId="35CB0B63"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4-クロロ-3-エチル-1-メチル-N-[4-(パラトリルオキシ)ベンジル]ピラゾール-5-カルボキサミド(別名トルフェンピラド)</w:t>
            </w:r>
          </w:p>
        </w:tc>
        <w:tc>
          <w:tcPr>
            <w:tcW w:w="851" w:type="dxa"/>
            <w:vAlign w:val="center"/>
            <w:hideMark/>
          </w:tcPr>
          <w:p w14:paraId="4980A83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7C1F1E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F0CA513" w14:textId="77777777" w:rsidTr="00FD02E0">
        <w:trPr>
          <w:trHeight w:val="20"/>
        </w:trPr>
        <w:tc>
          <w:tcPr>
            <w:tcW w:w="510" w:type="dxa"/>
            <w:vAlign w:val="center"/>
            <w:hideMark/>
          </w:tcPr>
          <w:p w14:paraId="67D003C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118</w:t>
            </w:r>
          </w:p>
        </w:tc>
        <w:tc>
          <w:tcPr>
            <w:tcW w:w="6431" w:type="dxa"/>
            <w:vAlign w:val="center"/>
            <w:hideMark/>
          </w:tcPr>
          <w:p w14:paraId="322DDE68"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2-クロロ-2'-エチル-N-(2-メトキシ-1-メチルエチル)-6'-メチルアセトアニリド(別名メトラクロール)</w:t>
            </w:r>
          </w:p>
        </w:tc>
        <w:tc>
          <w:tcPr>
            <w:tcW w:w="851" w:type="dxa"/>
            <w:vAlign w:val="center"/>
            <w:hideMark/>
          </w:tcPr>
          <w:p w14:paraId="24BA11F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14F6CC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25FEB38" w14:textId="77777777" w:rsidTr="00FD02E0">
        <w:trPr>
          <w:trHeight w:val="20"/>
        </w:trPr>
        <w:tc>
          <w:tcPr>
            <w:tcW w:w="510" w:type="dxa"/>
            <w:vAlign w:val="center"/>
            <w:hideMark/>
          </w:tcPr>
          <w:p w14:paraId="132585C6"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119</w:t>
            </w:r>
          </w:p>
        </w:tc>
        <w:tc>
          <w:tcPr>
            <w:tcW w:w="6431" w:type="dxa"/>
            <w:vAlign w:val="center"/>
            <w:hideMark/>
          </w:tcPr>
          <w:p w14:paraId="2189B56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クロロ-2'-エチル-N-[(1S)-2-メトキシ-1-メチルエチル]-6'-メチルアセトアニリド及び2-クロロ-2'-エチル-N-[(1R)-2-メトキシ-1-メチルエチル]-6'-メチルアセトアニリドの混合物(2-クロロ-2'-エチル-N-[(1S)-2-メトキシ-1-メチルエチル]-6'-メチルアセトアニリドの含有率が80重量パーセント以上のものに限る。)(別名S-メトラクロール)</w:t>
            </w:r>
          </w:p>
        </w:tc>
        <w:tc>
          <w:tcPr>
            <w:tcW w:w="851" w:type="dxa"/>
            <w:vAlign w:val="center"/>
            <w:hideMark/>
          </w:tcPr>
          <w:p w14:paraId="3B01EEC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4328D3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7EF29A48" w14:textId="77777777" w:rsidTr="00FD02E0">
        <w:trPr>
          <w:trHeight w:val="20"/>
        </w:trPr>
        <w:tc>
          <w:tcPr>
            <w:tcW w:w="510" w:type="dxa"/>
            <w:vAlign w:val="center"/>
            <w:hideMark/>
          </w:tcPr>
          <w:p w14:paraId="24CF895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120</w:t>
            </w:r>
          </w:p>
        </w:tc>
        <w:tc>
          <w:tcPr>
            <w:tcW w:w="6431" w:type="dxa"/>
            <w:vAlign w:val="center"/>
            <w:hideMark/>
          </w:tcPr>
          <w:p w14:paraId="48D4280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クロロエチレン(別名塩化ビニル)</w:t>
            </w:r>
          </w:p>
        </w:tc>
        <w:tc>
          <w:tcPr>
            <w:tcW w:w="851" w:type="dxa"/>
            <w:vAlign w:val="center"/>
            <w:hideMark/>
          </w:tcPr>
          <w:p w14:paraId="0E100CC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c>
          <w:tcPr>
            <w:tcW w:w="1268" w:type="dxa"/>
            <w:noWrap/>
            <w:vAlign w:val="center"/>
            <w:hideMark/>
          </w:tcPr>
          <w:p w14:paraId="18C5FFC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r>
      <w:tr w:rsidR="00314009" w:rsidRPr="00E029AD" w14:paraId="6CDCA2D7" w14:textId="77777777" w:rsidTr="00FD02E0">
        <w:trPr>
          <w:trHeight w:val="20"/>
        </w:trPr>
        <w:tc>
          <w:tcPr>
            <w:tcW w:w="510" w:type="dxa"/>
            <w:vAlign w:val="center"/>
            <w:hideMark/>
          </w:tcPr>
          <w:p w14:paraId="3C15BB4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121</w:t>
            </w:r>
          </w:p>
        </w:tc>
        <w:tc>
          <w:tcPr>
            <w:tcW w:w="6431" w:type="dxa"/>
            <w:vAlign w:val="center"/>
            <w:hideMark/>
          </w:tcPr>
          <w:p w14:paraId="28BFA8F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3-クロロ-N-(3-クロロ-5-トリフルオロメチル-2-ピリジル)-アルファ,アルファ,アルファ-トリフルオロ-2,6-ジニトロ-パラ-トルイジン(別名フルアジナム)</w:t>
            </w:r>
          </w:p>
        </w:tc>
        <w:tc>
          <w:tcPr>
            <w:tcW w:w="851" w:type="dxa"/>
            <w:vAlign w:val="center"/>
            <w:hideMark/>
          </w:tcPr>
          <w:p w14:paraId="5BC2728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DAFD07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B29F4F1" w14:textId="77777777" w:rsidTr="00FD02E0">
        <w:trPr>
          <w:trHeight w:val="20"/>
        </w:trPr>
        <w:tc>
          <w:tcPr>
            <w:tcW w:w="510" w:type="dxa"/>
            <w:vAlign w:val="center"/>
            <w:hideMark/>
          </w:tcPr>
          <w:p w14:paraId="676014D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122</w:t>
            </w:r>
          </w:p>
        </w:tc>
        <w:tc>
          <w:tcPr>
            <w:tcW w:w="6431" w:type="dxa"/>
            <w:vAlign w:val="center"/>
            <w:hideMark/>
          </w:tcPr>
          <w:p w14:paraId="6C0CEE0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1-({2-[2-クロロ-4-(4-クロロフェノキシ)フェニル]-4-メチル-1,3-ジオキソラン-2-イル}メチル)-1H-1,2,4-トリアゾール(別名ジフェノコナゾール)</w:t>
            </w:r>
          </w:p>
        </w:tc>
        <w:tc>
          <w:tcPr>
            <w:tcW w:w="851" w:type="dxa"/>
            <w:vAlign w:val="center"/>
            <w:hideMark/>
          </w:tcPr>
          <w:p w14:paraId="4715300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2E15FE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D658B6B" w14:textId="77777777" w:rsidTr="00FD02E0">
        <w:trPr>
          <w:trHeight w:val="20"/>
        </w:trPr>
        <w:tc>
          <w:tcPr>
            <w:tcW w:w="510" w:type="dxa"/>
            <w:vAlign w:val="center"/>
            <w:hideMark/>
          </w:tcPr>
          <w:p w14:paraId="43A6A65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123</w:t>
            </w:r>
          </w:p>
        </w:tc>
        <w:tc>
          <w:tcPr>
            <w:tcW w:w="6431" w:type="dxa"/>
            <w:vAlign w:val="center"/>
            <w:hideMark/>
          </w:tcPr>
          <w:p w14:paraId="6B47CA31"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クロロ酢酸</w:t>
            </w:r>
          </w:p>
        </w:tc>
        <w:tc>
          <w:tcPr>
            <w:tcW w:w="851" w:type="dxa"/>
            <w:vAlign w:val="center"/>
            <w:hideMark/>
          </w:tcPr>
          <w:p w14:paraId="3C24A64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50C8C0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ABF17B7" w14:textId="77777777" w:rsidTr="00FD02E0">
        <w:trPr>
          <w:trHeight w:val="20"/>
        </w:trPr>
        <w:tc>
          <w:tcPr>
            <w:tcW w:w="510" w:type="dxa"/>
            <w:vAlign w:val="center"/>
            <w:hideMark/>
          </w:tcPr>
          <w:p w14:paraId="2BA2404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124</w:t>
            </w:r>
          </w:p>
        </w:tc>
        <w:tc>
          <w:tcPr>
            <w:tcW w:w="6431" w:type="dxa"/>
            <w:vAlign w:val="center"/>
            <w:hideMark/>
          </w:tcPr>
          <w:p w14:paraId="0A894E79"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2-クロロ-2',6'-ジエチル-N-(2-プロポキシエチル)アセトアニリド(別名プレチラクロール)</w:t>
            </w:r>
          </w:p>
        </w:tc>
        <w:tc>
          <w:tcPr>
            <w:tcW w:w="851" w:type="dxa"/>
            <w:vAlign w:val="center"/>
            <w:hideMark/>
          </w:tcPr>
          <w:p w14:paraId="5094278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EBD99B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5D164866" w14:textId="77777777" w:rsidTr="00FD02E0">
        <w:trPr>
          <w:trHeight w:val="20"/>
        </w:trPr>
        <w:tc>
          <w:tcPr>
            <w:tcW w:w="510" w:type="dxa"/>
            <w:vAlign w:val="center"/>
            <w:hideMark/>
          </w:tcPr>
          <w:p w14:paraId="7FFD823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125</w:t>
            </w:r>
          </w:p>
        </w:tc>
        <w:tc>
          <w:tcPr>
            <w:tcW w:w="6431" w:type="dxa"/>
            <w:vAlign w:val="center"/>
            <w:hideMark/>
          </w:tcPr>
          <w:p w14:paraId="3B79AE22"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2-クロロ-2',6'-ジエチル-N-(メトキシメチル)アセトアニリド(別名アラクロール)</w:t>
            </w:r>
          </w:p>
        </w:tc>
        <w:tc>
          <w:tcPr>
            <w:tcW w:w="851" w:type="dxa"/>
            <w:vAlign w:val="center"/>
            <w:hideMark/>
          </w:tcPr>
          <w:p w14:paraId="461A17B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20C4DE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324D4DD" w14:textId="77777777" w:rsidTr="00FD02E0">
        <w:trPr>
          <w:trHeight w:val="20"/>
        </w:trPr>
        <w:tc>
          <w:tcPr>
            <w:tcW w:w="510" w:type="dxa"/>
            <w:vAlign w:val="center"/>
            <w:hideMark/>
          </w:tcPr>
          <w:p w14:paraId="3AE46006"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126</w:t>
            </w:r>
          </w:p>
        </w:tc>
        <w:tc>
          <w:tcPr>
            <w:tcW w:w="6431" w:type="dxa"/>
            <w:vAlign w:val="center"/>
            <w:hideMark/>
          </w:tcPr>
          <w:p w14:paraId="6644A06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3-(4-クロロ-5-シクロペンチルオキシ-2-フルオロフェニル)-5-イソプロピリデン-1,3-オキサゾリジン-2,4-ジオン(別名ペントキサゾン)</w:t>
            </w:r>
          </w:p>
        </w:tc>
        <w:tc>
          <w:tcPr>
            <w:tcW w:w="851" w:type="dxa"/>
            <w:vAlign w:val="center"/>
            <w:hideMark/>
          </w:tcPr>
          <w:p w14:paraId="71CA10D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FF4F34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743279BD" w14:textId="77777777" w:rsidTr="00FD02E0">
        <w:trPr>
          <w:trHeight w:val="20"/>
        </w:trPr>
        <w:tc>
          <w:tcPr>
            <w:tcW w:w="510" w:type="dxa"/>
            <w:vAlign w:val="center"/>
            <w:hideMark/>
          </w:tcPr>
          <w:p w14:paraId="5706EA71"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127</w:t>
            </w:r>
          </w:p>
        </w:tc>
        <w:tc>
          <w:tcPr>
            <w:tcW w:w="6431" w:type="dxa"/>
            <w:vAlign w:val="center"/>
            <w:hideMark/>
          </w:tcPr>
          <w:p w14:paraId="3F5CC7D1"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5-クロロ-2-(2,4-ジクロロフェノキシ)フェノール(別名トリクロサン)</w:t>
            </w:r>
          </w:p>
        </w:tc>
        <w:tc>
          <w:tcPr>
            <w:tcW w:w="851" w:type="dxa"/>
            <w:vAlign w:val="center"/>
            <w:hideMark/>
          </w:tcPr>
          <w:p w14:paraId="656A83C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24F385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57929082" w14:textId="77777777" w:rsidTr="00FD02E0">
        <w:trPr>
          <w:trHeight w:val="20"/>
        </w:trPr>
        <w:tc>
          <w:tcPr>
            <w:tcW w:w="510" w:type="dxa"/>
            <w:vAlign w:val="center"/>
            <w:hideMark/>
          </w:tcPr>
          <w:p w14:paraId="4F7530B6"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128</w:t>
            </w:r>
          </w:p>
        </w:tc>
        <w:tc>
          <w:tcPr>
            <w:tcW w:w="6431" w:type="dxa"/>
            <w:vAlign w:val="center"/>
            <w:hideMark/>
          </w:tcPr>
          <w:p w14:paraId="5DDA8311"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(RS)-5-クロロ-N-(1,3-ジヒドロ-1,1,3-トリメチルイソベンゾフラン-4-イル)-1,3-ジメチル-1H-ピラゾール-4-カルボキサミド(別名フラメトピル)</w:t>
            </w:r>
          </w:p>
        </w:tc>
        <w:tc>
          <w:tcPr>
            <w:tcW w:w="851" w:type="dxa"/>
            <w:vAlign w:val="center"/>
            <w:hideMark/>
          </w:tcPr>
          <w:p w14:paraId="22E311E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C33500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36B8A048" w14:textId="77777777" w:rsidTr="00FD02E0">
        <w:trPr>
          <w:trHeight w:val="20"/>
        </w:trPr>
        <w:tc>
          <w:tcPr>
            <w:tcW w:w="510" w:type="dxa"/>
            <w:vAlign w:val="center"/>
            <w:hideMark/>
          </w:tcPr>
          <w:p w14:paraId="2CBEB540"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129</w:t>
            </w:r>
          </w:p>
        </w:tc>
        <w:tc>
          <w:tcPr>
            <w:tcW w:w="6431" w:type="dxa"/>
            <w:vAlign w:val="center"/>
            <w:hideMark/>
          </w:tcPr>
          <w:p w14:paraId="2B3C32EA"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1-クロロ-1,1-ジフルオロエタン(別名HCFC-142b)</w:t>
            </w:r>
          </w:p>
        </w:tc>
        <w:tc>
          <w:tcPr>
            <w:tcW w:w="851" w:type="dxa"/>
            <w:vAlign w:val="center"/>
            <w:hideMark/>
          </w:tcPr>
          <w:p w14:paraId="3F7A0C9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84268B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8268CBE" w14:textId="77777777" w:rsidTr="00FD02E0">
        <w:trPr>
          <w:trHeight w:val="20"/>
        </w:trPr>
        <w:tc>
          <w:tcPr>
            <w:tcW w:w="510" w:type="dxa"/>
            <w:vAlign w:val="center"/>
            <w:hideMark/>
          </w:tcPr>
          <w:p w14:paraId="63E9B58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130</w:t>
            </w:r>
          </w:p>
        </w:tc>
        <w:tc>
          <w:tcPr>
            <w:tcW w:w="6431" w:type="dxa"/>
            <w:vAlign w:val="center"/>
            <w:hideMark/>
          </w:tcPr>
          <w:p w14:paraId="17E61845"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クロロジフルオロメタン(別名HCFC-22)</w:t>
            </w:r>
          </w:p>
        </w:tc>
        <w:tc>
          <w:tcPr>
            <w:tcW w:w="851" w:type="dxa"/>
            <w:vAlign w:val="center"/>
            <w:hideMark/>
          </w:tcPr>
          <w:p w14:paraId="713DDE3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D81D07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C2962B6" w14:textId="77777777" w:rsidTr="00FD02E0">
        <w:trPr>
          <w:trHeight w:val="20"/>
        </w:trPr>
        <w:tc>
          <w:tcPr>
            <w:tcW w:w="510" w:type="dxa"/>
            <w:vAlign w:val="center"/>
            <w:hideMark/>
          </w:tcPr>
          <w:p w14:paraId="69F21B1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131</w:t>
            </w:r>
          </w:p>
        </w:tc>
        <w:tc>
          <w:tcPr>
            <w:tcW w:w="6431" w:type="dxa"/>
            <w:vAlign w:val="center"/>
            <w:hideMark/>
          </w:tcPr>
          <w:p w14:paraId="0805C81A"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3'-クロロ-4,4'-ジメチル-1,2,3-チアジアゾール-5-カルボキサニリド(別名チアジニル)</w:t>
            </w:r>
          </w:p>
        </w:tc>
        <w:tc>
          <w:tcPr>
            <w:tcW w:w="851" w:type="dxa"/>
            <w:vAlign w:val="center"/>
            <w:hideMark/>
          </w:tcPr>
          <w:p w14:paraId="60DA4E4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1F9186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18C69115" w14:textId="77777777" w:rsidTr="00FD02E0">
        <w:trPr>
          <w:trHeight w:val="20"/>
        </w:trPr>
        <w:tc>
          <w:tcPr>
            <w:tcW w:w="510" w:type="dxa"/>
            <w:vAlign w:val="center"/>
            <w:hideMark/>
          </w:tcPr>
          <w:p w14:paraId="1ABCA44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132</w:t>
            </w:r>
          </w:p>
        </w:tc>
        <w:tc>
          <w:tcPr>
            <w:tcW w:w="6431" w:type="dxa"/>
            <w:vAlign w:val="center"/>
            <w:hideMark/>
          </w:tcPr>
          <w:p w14:paraId="51F8030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(RS)-2-クロロ-N-(2,4-ジメチル-3-チエニル)-N-(2-メトキシ-1-メチルエチル)アセトアミド(別名ジメテナミド)</w:t>
            </w:r>
          </w:p>
        </w:tc>
        <w:tc>
          <w:tcPr>
            <w:tcW w:w="851" w:type="dxa"/>
            <w:vAlign w:val="center"/>
            <w:hideMark/>
          </w:tcPr>
          <w:p w14:paraId="3299E4D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4ECBAC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51D3C3E9" w14:textId="77777777" w:rsidTr="00FD02E0">
        <w:trPr>
          <w:trHeight w:val="20"/>
        </w:trPr>
        <w:tc>
          <w:tcPr>
            <w:tcW w:w="510" w:type="dxa"/>
            <w:vAlign w:val="center"/>
            <w:hideMark/>
          </w:tcPr>
          <w:p w14:paraId="14B880D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133</w:t>
            </w:r>
          </w:p>
        </w:tc>
        <w:tc>
          <w:tcPr>
            <w:tcW w:w="6431" w:type="dxa"/>
            <w:vAlign w:val="center"/>
            <w:hideMark/>
          </w:tcPr>
          <w:p w14:paraId="0534548A"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(S)-2-クロロ-N-(2,4-ジメチル-3-チエニル)-N-(2-メトキシ-1-メチルエチル)アセトアミド(別名ジメテナミドP)</w:t>
            </w:r>
          </w:p>
        </w:tc>
        <w:tc>
          <w:tcPr>
            <w:tcW w:w="851" w:type="dxa"/>
            <w:vAlign w:val="center"/>
            <w:hideMark/>
          </w:tcPr>
          <w:p w14:paraId="439BD2B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BF003E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6826EE94" w14:textId="77777777" w:rsidTr="00FD02E0">
        <w:trPr>
          <w:trHeight w:val="20"/>
        </w:trPr>
        <w:tc>
          <w:tcPr>
            <w:tcW w:w="510" w:type="dxa"/>
            <w:vAlign w:val="center"/>
            <w:hideMark/>
          </w:tcPr>
          <w:p w14:paraId="440FA48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134</w:t>
            </w:r>
          </w:p>
        </w:tc>
        <w:tc>
          <w:tcPr>
            <w:tcW w:w="6431" w:type="dxa"/>
            <w:vAlign w:val="center"/>
            <w:hideMark/>
          </w:tcPr>
          <w:p w14:paraId="27288612"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3-クロロ-N-(4,6-ジメトキシピリミジン-2-イルカルバモイル)-1-メチル-4-(5-メチル-5,6-ジヒドロ-1,4,2-ジオキサジン-3-イル)ピラゾール-5-スルホンアミド(別名メタゾスルフロン)</w:t>
            </w:r>
          </w:p>
        </w:tc>
        <w:tc>
          <w:tcPr>
            <w:tcW w:w="851" w:type="dxa"/>
            <w:vAlign w:val="center"/>
            <w:hideMark/>
          </w:tcPr>
          <w:p w14:paraId="58AC3A0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23A0D8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084685C0" w14:textId="77777777" w:rsidTr="00FD02E0">
        <w:trPr>
          <w:trHeight w:val="20"/>
        </w:trPr>
        <w:tc>
          <w:tcPr>
            <w:tcW w:w="510" w:type="dxa"/>
            <w:vAlign w:val="center"/>
            <w:hideMark/>
          </w:tcPr>
          <w:p w14:paraId="389B967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135</w:t>
            </w:r>
          </w:p>
        </w:tc>
        <w:tc>
          <w:tcPr>
            <w:tcW w:w="6431" w:type="dxa"/>
            <w:vAlign w:val="center"/>
            <w:hideMark/>
          </w:tcPr>
          <w:p w14:paraId="43E8CA0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3-(2-クロロ-1,3-チアゾール-5-イルメチル)-5-メチル-N-ニトロ-1,3,5-オキサジアジナン-4-イミン(別名チアメトキサム)</w:t>
            </w:r>
          </w:p>
        </w:tc>
        <w:tc>
          <w:tcPr>
            <w:tcW w:w="851" w:type="dxa"/>
            <w:vAlign w:val="center"/>
            <w:hideMark/>
          </w:tcPr>
          <w:p w14:paraId="549BEE4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D10CAF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4938966F" w14:textId="77777777" w:rsidTr="00FD02E0">
        <w:trPr>
          <w:trHeight w:val="20"/>
        </w:trPr>
        <w:tc>
          <w:tcPr>
            <w:tcW w:w="510" w:type="dxa"/>
            <w:vAlign w:val="center"/>
            <w:hideMark/>
          </w:tcPr>
          <w:p w14:paraId="1485D68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136</w:t>
            </w:r>
          </w:p>
        </w:tc>
        <w:tc>
          <w:tcPr>
            <w:tcW w:w="6431" w:type="dxa"/>
            <w:vAlign w:val="center"/>
            <w:hideMark/>
          </w:tcPr>
          <w:p w14:paraId="6D834F88"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(E)-1-(2-クロロ-1,3-チアゾール-5-イルメチル)-3-メチル-2-ニトログアニジン(別名クロチアニジン)</w:t>
            </w:r>
          </w:p>
        </w:tc>
        <w:tc>
          <w:tcPr>
            <w:tcW w:w="851" w:type="dxa"/>
            <w:vAlign w:val="center"/>
            <w:hideMark/>
          </w:tcPr>
          <w:p w14:paraId="618EFC7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578E01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5D66411E" w14:textId="77777777" w:rsidTr="00FD02E0">
        <w:trPr>
          <w:trHeight w:val="20"/>
        </w:trPr>
        <w:tc>
          <w:tcPr>
            <w:tcW w:w="510" w:type="dxa"/>
            <w:vAlign w:val="center"/>
            <w:hideMark/>
          </w:tcPr>
          <w:p w14:paraId="1AF00B40"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137</w:t>
            </w:r>
          </w:p>
        </w:tc>
        <w:tc>
          <w:tcPr>
            <w:tcW w:w="6431" w:type="dxa"/>
            <w:vAlign w:val="center"/>
            <w:hideMark/>
          </w:tcPr>
          <w:p w14:paraId="05EC5172"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2-クロロ-1,1,1,2-テトラフルオロエタン(別名HCFC-124)</w:t>
            </w:r>
          </w:p>
        </w:tc>
        <w:tc>
          <w:tcPr>
            <w:tcW w:w="851" w:type="dxa"/>
            <w:vAlign w:val="center"/>
            <w:hideMark/>
          </w:tcPr>
          <w:p w14:paraId="55FD48E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0E35CA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1855EF3" w14:textId="77777777" w:rsidTr="00FD02E0">
        <w:trPr>
          <w:trHeight w:val="20"/>
        </w:trPr>
        <w:tc>
          <w:tcPr>
            <w:tcW w:w="510" w:type="dxa"/>
            <w:vAlign w:val="center"/>
            <w:hideMark/>
          </w:tcPr>
          <w:p w14:paraId="36DCFCA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138</w:t>
            </w:r>
          </w:p>
        </w:tc>
        <w:tc>
          <w:tcPr>
            <w:tcW w:w="6431" w:type="dxa"/>
            <w:vAlign w:val="center"/>
            <w:hideMark/>
          </w:tcPr>
          <w:p w14:paraId="56D4996F"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クロロトリフルオロエタン(別名HCFC-133)</w:t>
            </w:r>
          </w:p>
        </w:tc>
        <w:tc>
          <w:tcPr>
            <w:tcW w:w="851" w:type="dxa"/>
            <w:vAlign w:val="center"/>
            <w:hideMark/>
          </w:tcPr>
          <w:p w14:paraId="350F153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EAD82F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36922C0" w14:textId="77777777" w:rsidTr="00FD02E0">
        <w:trPr>
          <w:trHeight w:val="20"/>
        </w:trPr>
        <w:tc>
          <w:tcPr>
            <w:tcW w:w="510" w:type="dxa"/>
            <w:vAlign w:val="center"/>
            <w:hideMark/>
          </w:tcPr>
          <w:p w14:paraId="74984C5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139</w:t>
            </w:r>
          </w:p>
        </w:tc>
        <w:tc>
          <w:tcPr>
            <w:tcW w:w="6431" w:type="dxa"/>
            <w:vAlign w:val="center"/>
            <w:hideMark/>
          </w:tcPr>
          <w:p w14:paraId="11B6A5E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(RS)-2-(4-クロロ-オルト-トリルオキシ)プロピオン酸(別名メコプロップ)</w:t>
            </w:r>
          </w:p>
        </w:tc>
        <w:tc>
          <w:tcPr>
            <w:tcW w:w="851" w:type="dxa"/>
            <w:vAlign w:val="center"/>
            <w:hideMark/>
          </w:tcPr>
          <w:p w14:paraId="2707D97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32DE9A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C986709" w14:textId="77777777" w:rsidTr="00FD02E0">
        <w:trPr>
          <w:trHeight w:val="20"/>
        </w:trPr>
        <w:tc>
          <w:tcPr>
            <w:tcW w:w="510" w:type="dxa"/>
            <w:vAlign w:val="center"/>
            <w:hideMark/>
          </w:tcPr>
          <w:p w14:paraId="3367086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140</w:t>
            </w:r>
          </w:p>
        </w:tc>
        <w:tc>
          <w:tcPr>
            <w:tcW w:w="6431" w:type="dxa"/>
            <w:vAlign w:val="center"/>
            <w:hideMark/>
          </w:tcPr>
          <w:p w14:paraId="12BB0DE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2-クロロ-4,6-ビス(エチルアミノ)-1,3,5-トリアジン(別名シマジン又はCAT)</w:t>
            </w:r>
          </w:p>
        </w:tc>
        <w:tc>
          <w:tcPr>
            <w:tcW w:w="851" w:type="dxa"/>
            <w:vAlign w:val="center"/>
            <w:hideMark/>
          </w:tcPr>
          <w:p w14:paraId="2D11E5C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2A91BB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155018A" w14:textId="77777777" w:rsidTr="00FD02E0">
        <w:trPr>
          <w:trHeight w:val="20"/>
        </w:trPr>
        <w:tc>
          <w:tcPr>
            <w:tcW w:w="510" w:type="dxa"/>
            <w:vAlign w:val="center"/>
            <w:hideMark/>
          </w:tcPr>
          <w:p w14:paraId="0DB5A94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141</w:t>
            </w:r>
          </w:p>
        </w:tc>
        <w:tc>
          <w:tcPr>
            <w:tcW w:w="6431" w:type="dxa"/>
            <w:vAlign w:val="center"/>
            <w:hideMark/>
          </w:tcPr>
          <w:p w14:paraId="0D2BB69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トランス-N-(6-クロロ-3-ピリジルメチル)-N'-シアノ-N-メチルアセトアミジン(別名アセタミプリド)</w:t>
            </w:r>
          </w:p>
        </w:tc>
        <w:tc>
          <w:tcPr>
            <w:tcW w:w="851" w:type="dxa"/>
            <w:vAlign w:val="center"/>
            <w:hideMark/>
          </w:tcPr>
          <w:p w14:paraId="6107FE9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ABDE05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30CF2B2F" w14:textId="77777777" w:rsidTr="00FD02E0">
        <w:trPr>
          <w:trHeight w:val="20"/>
        </w:trPr>
        <w:tc>
          <w:tcPr>
            <w:tcW w:w="510" w:type="dxa"/>
            <w:vAlign w:val="center"/>
            <w:hideMark/>
          </w:tcPr>
          <w:p w14:paraId="2528D5F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142</w:t>
            </w:r>
          </w:p>
        </w:tc>
        <w:tc>
          <w:tcPr>
            <w:tcW w:w="6431" w:type="dxa"/>
            <w:vAlign w:val="center"/>
            <w:hideMark/>
          </w:tcPr>
          <w:p w14:paraId="2AA60FFF"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1-(6-クロロ-3-ピリジルメチル)-N-ニトロイミダゾリジン-2-イリデンアミン(別名イミダクロプリド)</w:t>
            </w:r>
          </w:p>
        </w:tc>
        <w:tc>
          <w:tcPr>
            <w:tcW w:w="851" w:type="dxa"/>
            <w:vAlign w:val="center"/>
            <w:hideMark/>
          </w:tcPr>
          <w:p w14:paraId="3FC06F3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47893E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19C53B2E" w14:textId="77777777" w:rsidTr="00FD02E0">
        <w:trPr>
          <w:trHeight w:val="20"/>
        </w:trPr>
        <w:tc>
          <w:tcPr>
            <w:tcW w:w="510" w:type="dxa"/>
            <w:vAlign w:val="center"/>
            <w:hideMark/>
          </w:tcPr>
          <w:p w14:paraId="16B8863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143</w:t>
            </w:r>
          </w:p>
        </w:tc>
        <w:tc>
          <w:tcPr>
            <w:tcW w:w="6431" w:type="dxa"/>
            <w:vAlign w:val="center"/>
            <w:hideMark/>
          </w:tcPr>
          <w:p w14:paraId="400295A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3-(6-クロロピリジン-3-イルメチル)-1,3-チアゾリジン-2-イリデンシアナミド(別名チアクロプリド)</w:t>
            </w:r>
          </w:p>
        </w:tc>
        <w:tc>
          <w:tcPr>
            <w:tcW w:w="851" w:type="dxa"/>
            <w:vAlign w:val="center"/>
            <w:hideMark/>
          </w:tcPr>
          <w:p w14:paraId="3E34B43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6F2557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60B570AB" w14:textId="77777777" w:rsidTr="00FD02E0">
        <w:trPr>
          <w:trHeight w:val="20"/>
        </w:trPr>
        <w:tc>
          <w:tcPr>
            <w:tcW w:w="510" w:type="dxa"/>
            <w:vAlign w:val="center"/>
            <w:hideMark/>
          </w:tcPr>
          <w:p w14:paraId="3E7C06B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144</w:t>
            </w:r>
          </w:p>
        </w:tc>
        <w:tc>
          <w:tcPr>
            <w:tcW w:w="6431" w:type="dxa"/>
            <w:vAlign w:val="center"/>
            <w:hideMark/>
          </w:tcPr>
          <w:p w14:paraId="371B4EE3"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4-(2-クロロフェニル)-N-シクロヘキシル-N-エチル-4,5-ジヒドロ-5-オキソ-1H-テトラゾール-1-カルボキサミド(別名フェントラザミド)</w:t>
            </w:r>
          </w:p>
        </w:tc>
        <w:tc>
          <w:tcPr>
            <w:tcW w:w="851" w:type="dxa"/>
            <w:vAlign w:val="center"/>
            <w:hideMark/>
          </w:tcPr>
          <w:p w14:paraId="2DAE263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CFCFE5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0DB8C42" w14:textId="77777777" w:rsidTr="00FD02E0">
        <w:trPr>
          <w:trHeight w:val="20"/>
        </w:trPr>
        <w:tc>
          <w:tcPr>
            <w:tcW w:w="510" w:type="dxa"/>
            <w:vAlign w:val="center"/>
            <w:hideMark/>
          </w:tcPr>
          <w:p w14:paraId="2BB04B01"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145</w:t>
            </w:r>
          </w:p>
        </w:tc>
        <w:tc>
          <w:tcPr>
            <w:tcW w:w="6431" w:type="dxa"/>
            <w:vAlign w:val="center"/>
            <w:hideMark/>
          </w:tcPr>
          <w:p w14:paraId="253A3B02"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(RS)-1-パラ-クロロフェニル-4,4-ジメチル-3-(1H-1,2,4-トリアゾール-1-イルメチル)ペンタン-3-オール(別名テブコナゾール)</w:t>
            </w:r>
          </w:p>
        </w:tc>
        <w:tc>
          <w:tcPr>
            <w:tcW w:w="851" w:type="dxa"/>
            <w:vAlign w:val="center"/>
            <w:hideMark/>
          </w:tcPr>
          <w:p w14:paraId="45F686C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D9E66D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DC4FF64" w14:textId="77777777" w:rsidTr="00FD02E0">
        <w:trPr>
          <w:trHeight w:val="20"/>
        </w:trPr>
        <w:tc>
          <w:tcPr>
            <w:tcW w:w="510" w:type="dxa"/>
            <w:vAlign w:val="center"/>
            <w:hideMark/>
          </w:tcPr>
          <w:p w14:paraId="61A0B77C"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146</w:t>
            </w:r>
          </w:p>
        </w:tc>
        <w:tc>
          <w:tcPr>
            <w:tcW w:w="6431" w:type="dxa"/>
            <w:vAlign w:val="center"/>
            <w:hideMark/>
          </w:tcPr>
          <w:p w14:paraId="6DAC0562"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パラ-クロロフェノール</w:t>
            </w:r>
          </w:p>
        </w:tc>
        <w:tc>
          <w:tcPr>
            <w:tcW w:w="851" w:type="dxa"/>
            <w:vAlign w:val="center"/>
            <w:hideMark/>
          </w:tcPr>
          <w:p w14:paraId="7B576BA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3CA950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21996DD" w14:textId="77777777" w:rsidTr="00FD02E0">
        <w:trPr>
          <w:trHeight w:val="20"/>
        </w:trPr>
        <w:tc>
          <w:tcPr>
            <w:tcW w:w="510" w:type="dxa"/>
            <w:vAlign w:val="center"/>
            <w:hideMark/>
          </w:tcPr>
          <w:p w14:paraId="3986A03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147</w:t>
            </w:r>
          </w:p>
        </w:tc>
        <w:tc>
          <w:tcPr>
            <w:tcW w:w="6431" w:type="dxa"/>
            <w:vAlign w:val="center"/>
            <w:hideMark/>
          </w:tcPr>
          <w:p w14:paraId="7CBCD4E9"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3-クロロプロペン(別名塩化アリル)</w:t>
            </w:r>
          </w:p>
        </w:tc>
        <w:tc>
          <w:tcPr>
            <w:tcW w:w="851" w:type="dxa"/>
            <w:vAlign w:val="center"/>
            <w:hideMark/>
          </w:tcPr>
          <w:p w14:paraId="7340EFA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D376B3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44D8DFC" w14:textId="77777777" w:rsidTr="00FD02E0">
        <w:trPr>
          <w:trHeight w:val="20"/>
        </w:trPr>
        <w:tc>
          <w:tcPr>
            <w:tcW w:w="510" w:type="dxa"/>
            <w:vAlign w:val="center"/>
            <w:hideMark/>
          </w:tcPr>
          <w:p w14:paraId="5ABD93B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148</w:t>
            </w:r>
          </w:p>
        </w:tc>
        <w:tc>
          <w:tcPr>
            <w:tcW w:w="6431" w:type="dxa"/>
            <w:vAlign w:val="center"/>
            <w:hideMark/>
          </w:tcPr>
          <w:p w14:paraId="35D8E85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1-(2-クロロベンジル)-3-(1-メチル-1-フェニルエチル)尿素(別名クミルロン)</w:t>
            </w:r>
          </w:p>
        </w:tc>
        <w:tc>
          <w:tcPr>
            <w:tcW w:w="851" w:type="dxa"/>
            <w:vAlign w:val="center"/>
            <w:hideMark/>
          </w:tcPr>
          <w:p w14:paraId="5D570E8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FD61E1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B024DAF" w14:textId="77777777" w:rsidTr="00FD02E0">
        <w:trPr>
          <w:trHeight w:val="20"/>
        </w:trPr>
        <w:tc>
          <w:tcPr>
            <w:tcW w:w="510" w:type="dxa"/>
            <w:vAlign w:val="center"/>
            <w:hideMark/>
          </w:tcPr>
          <w:p w14:paraId="2E4CBB6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149</w:t>
            </w:r>
          </w:p>
        </w:tc>
        <w:tc>
          <w:tcPr>
            <w:tcW w:w="6431" w:type="dxa"/>
            <w:vAlign w:val="center"/>
            <w:hideMark/>
          </w:tcPr>
          <w:p w14:paraId="50BE9431"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クロロベンゼン</w:t>
            </w:r>
          </w:p>
        </w:tc>
        <w:tc>
          <w:tcPr>
            <w:tcW w:w="851" w:type="dxa"/>
            <w:vAlign w:val="center"/>
            <w:hideMark/>
          </w:tcPr>
          <w:p w14:paraId="3A480EF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972FA8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DF8173E" w14:textId="77777777" w:rsidTr="00FD02E0">
        <w:trPr>
          <w:trHeight w:val="20"/>
        </w:trPr>
        <w:tc>
          <w:tcPr>
            <w:tcW w:w="510" w:type="dxa"/>
            <w:vAlign w:val="center"/>
            <w:hideMark/>
          </w:tcPr>
          <w:p w14:paraId="326B0C6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150</w:t>
            </w:r>
          </w:p>
        </w:tc>
        <w:tc>
          <w:tcPr>
            <w:tcW w:w="6431" w:type="dxa"/>
            <w:vAlign w:val="center"/>
            <w:hideMark/>
          </w:tcPr>
          <w:p w14:paraId="4FC8102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クロロペンタフルオロエタン(別名CFC-115)</w:t>
            </w:r>
          </w:p>
        </w:tc>
        <w:tc>
          <w:tcPr>
            <w:tcW w:w="851" w:type="dxa"/>
            <w:vAlign w:val="center"/>
            <w:hideMark/>
          </w:tcPr>
          <w:p w14:paraId="49218E1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75549A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F8B0084" w14:textId="77777777" w:rsidTr="00FD02E0">
        <w:trPr>
          <w:trHeight w:val="20"/>
        </w:trPr>
        <w:tc>
          <w:tcPr>
            <w:tcW w:w="510" w:type="dxa"/>
            <w:vAlign w:val="center"/>
            <w:hideMark/>
          </w:tcPr>
          <w:p w14:paraId="01A04B2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151</w:t>
            </w:r>
          </w:p>
        </w:tc>
        <w:tc>
          <w:tcPr>
            <w:tcW w:w="6431" w:type="dxa"/>
            <w:vAlign w:val="center"/>
            <w:hideMark/>
          </w:tcPr>
          <w:p w14:paraId="7D6F5E98"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クロロホルム</w:t>
            </w:r>
          </w:p>
        </w:tc>
        <w:tc>
          <w:tcPr>
            <w:tcW w:w="851" w:type="dxa"/>
            <w:vAlign w:val="center"/>
            <w:hideMark/>
          </w:tcPr>
          <w:p w14:paraId="348CE81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CB10EA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1E69D82" w14:textId="77777777" w:rsidTr="00FD02E0">
        <w:trPr>
          <w:trHeight w:val="20"/>
        </w:trPr>
        <w:tc>
          <w:tcPr>
            <w:tcW w:w="510" w:type="dxa"/>
            <w:vAlign w:val="center"/>
            <w:hideMark/>
          </w:tcPr>
          <w:p w14:paraId="229FB37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152</w:t>
            </w:r>
          </w:p>
        </w:tc>
        <w:tc>
          <w:tcPr>
            <w:tcW w:w="6431" w:type="dxa"/>
            <w:vAlign w:val="center"/>
            <w:hideMark/>
          </w:tcPr>
          <w:p w14:paraId="63B51BE5"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2-[2-クロロ-4-メシル-3-[(テトラヒドロフラン-2-イルメトキシ)メチル]ベンゾイル]シクロヘキサン-1,3-ジオン(別名テフリルトリオン)</w:t>
            </w:r>
          </w:p>
        </w:tc>
        <w:tc>
          <w:tcPr>
            <w:tcW w:w="851" w:type="dxa"/>
            <w:vAlign w:val="center"/>
            <w:hideMark/>
          </w:tcPr>
          <w:p w14:paraId="35FC127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25CEC6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6BBA5CFE" w14:textId="77777777" w:rsidTr="00FD02E0">
        <w:trPr>
          <w:trHeight w:val="20"/>
        </w:trPr>
        <w:tc>
          <w:tcPr>
            <w:tcW w:w="510" w:type="dxa"/>
            <w:vAlign w:val="center"/>
            <w:hideMark/>
          </w:tcPr>
          <w:p w14:paraId="67357FD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153</w:t>
            </w:r>
          </w:p>
        </w:tc>
        <w:tc>
          <w:tcPr>
            <w:tcW w:w="6431" w:type="dxa"/>
            <w:vAlign w:val="center"/>
            <w:hideMark/>
          </w:tcPr>
          <w:p w14:paraId="0A76E986"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3-(2-クロロ-4-メシルベンゾイル)-4-フェニルスルファニルビシクロ[3.2.1]オクタ-3-エン-2-オン(別名ベンゾビシクロン)</w:t>
            </w:r>
          </w:p>
        </w:tc>
        <w:tc>
          <w:tcPr>
            <w:tcW w:w="851" w:type="dxa"/>
            <w:vAlign w:val="center"/>
            <w:hideMark/>
          </w:tcPr>
          <w:p w14:paraId="0EE981E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F29A56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5307E597" w14:textId="77777777" w:rsidTr="00FD02E0">
        <w:trPr>
          <w:trHeight w:val="20"/>
        </w:trPr>
        <w:tc>
          <w:tcPr>
            <w:tcW w:w="510" w:type="dxa"/>
            <w:vAlign w:val="center"/>
            <w:hideMark/>
          </w:tcPr>
          <w:p w14:paraId="678E658C"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154</w:t>
            </w:r>
          </w:p>
        </w:tc>
        <w:tc>
          <w:tcPr>
            <w:tcW w:w="6431" w:type="dxa"/>
            <w:vAlign w:val="center"/>
            <w:hideMark/>
          </w:tcPr>
          <w:p w14:paraId="5CDA8DA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クロロメタン(別名塩化メチル)</w:t>
            </w:r>
          </w:p>
        </w:tc>
        <w:tc>
          <w:tcPr>
            <w:tcW w:w="851" w:type="dxa"/>
            <w:vAlign w:val="center"/>
            <w:hideMark/>
          </w:tcPr>
          <w:p w14:paraId="4778A7F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AD185D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5CC88B16" w14:textId="77777777" w:rsidTr="00FD02E0">
        <w:trPr>
          <w:trHeight w:val="20"/>
        </w:trPr>
        <w:tc>
          <w:tcPr>
            <w:tcW w:w="510" w:type="dxa"/>
            <w:vAlign w:val="center"/>
            <w:hideMark/>
          </w:tcPr>
          <w:p w14:paraId="70FFA81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155</w:t>
            </w:r>
          </w:p>
        </w:tc>
        <w:tc>
          <w:tcPr>
            <w:tcW w:w="6431" w:type="dxa"/>
            <w:vAlign w:val="center"/>
            <w:hideMark/>
          </w:tcPr>
          <w:p w14:paraId="1AE0A38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(E)-N-{2-クロロ-5-[1-(6-メチルピリジン-2-イルメトキシイミノ)エチル]ベンジル}カルバミン酸メチル(別名ピリベンカルブ)</w:t>
            </w:r>
          </w:p>
        </w:tc>
        <w:tc>
          <w:tcPr>
            <w:tcW w:w="851" w:type="dxa"/>
            <w:vAlign w:val="center"/>
            <w:hideMark/>
          </w:tcPr>
          <w:p w14:paraId="36EEEB0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6BB5C1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4DFB9D5B" w14:textId="77777777" w:rsidTr="00FD02E0">
        <w:trPr>
          <w:trHeight w:val="20"/>
        </w:trPr>
        <w:tc>
          <w:tcPr>
            <w:tcW w:w="510" w:type="dxa"/>
            <w:vAlign w:val="center"/>
            <w:hideMark/>
          </w:tcPr>
          <w:p w14:paraId="148CB5B1"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156</w:t>
            </w:r>
          </w:p>
        </w:tc>
        <w:tc>
          <w:tcPr>
            <w:tcW w:w="6431" w:type="dxa"/>
            <w:vAlign w:val="center"/>
            <w:hideMark/>
          </w:tcPr>
          <w:p w14:paraId="752313F3"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コバルト及びその化合物</w:t>
            </w:r>
          </w:p>
        </w:tc>
        <w:tc>
          <w:tcPr>
            <w:tcW w:w="851" w:type="dxa"/>
            <w:vAlign w:val="center"/>
            <w:hideMark/>
          </w:tcPr>
          <w:p w14:paraId="5DC14A8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B54598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54E8801B" w14:textId="77777777" w:rsidTr="00FD02E0">
        <w:trPr>
          <w:trHeight w:val="20"/>
        </w:trPr>
        <w:tc>
          <w:tcPr>
            <w:tcW w:w="510" w:type="dxa"/>
            <w:vAlign w:val="center"/>
            <w:hideMark/>
          </w:tcPr>
          <w:p w14:paraId="48D09BE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157</w:t>
            </w:r>
          </w:p>
        </w:tc>
        <w:tc>
          <w:tcPr>
            <w:tcW w:w="6431" w:type="dxa"/>
            <w:vAlign w:val="center"/>
            <w:hideMark/>
          </w:tcPr>
          <w:p w14:paraId="05FAB435"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酢酸2-エトキシエチル(別名エチレングリコールモノエチルエーテルアセテート)</w:t>
            </w:r>
          </w:p>
        </w:tc>
        <w:tc>
          <w:tcPr>
            <w:tcW w:w="851" w:type="dxa"/>
            <w:vAlign w:val="center"/>
            <w:hideMark/>
          </w:tcPr>
          <w:p w14:paraId="7DE0185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911A4B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1C520975" w14:textId="77777777" w:rsidTr="00FD02E0">
        <w:trPr>
          <w:trHeight w:val="20"/>
        </w:trPr>
        <w:tc>
          <w:tcPr>
            <w:tcW w:w="510" w:type="dxa"/>
            <w:vAlign w:val="center"/>
            <w:hideMark/>
          </w:tcPr>
          <w:p w14:paraId="7687692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158</w:t>
            </w:r>
          </w:p>
        </w:tc>
        <w:tc>
          <w:tcPr>
            <w:tcW w:w="6431" w:type="dxa"/>
            <w:vAlign w:val="center"/>
            <w:hideMark/>
          </w:tcPr>
          <w:p w14:paraId="43DA7CE6"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酢酸ビニル</w:t>
            </w:r>
          </w:p>
        </w:tc>
        <w:tc>
          <w:tcPr>
            <w:tcW w:w="851" w:type="dxa"/>
            <w:vAlign w:val="center"/>
            <w:hideMark/>
          </w:tcPr>
          <w:p w14:paraId="2FF65B2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913813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3A1BDFF" w14:textId="77777777" w:rsidTr="00FD02E0">
        <w:trPr>
          <w:trHeight w:val="20"/>
        </w:trPr>
        <w:tc>
          <w:tcPr>
            <w:tcW w:w="510" w:type="dxa"/>
            <w:vAlign w:val="center"/>
            <w:hideMark/>
          </w:tcPr>
          <w:p w14:paraId="1241907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159</w:t>
            </w:r>
          </w:p>
        </w:tc>
        <w:tc>
          <w:tcPr>
            <w:tcW w:w="6431" w:type="dxa"/>
            <w:vAlign w:val="center"/>
            <w:hideMark/>
          </w:tcPr>
          <w:p w14:paraId="7850F415"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酢酸ヘキシル</w:t>
            </w:r>
          </w:p>
        </w:tc>
        <w:tc>
          <w:tcPr>
            <w:tcW w:w="851" w:type="dxa"/>
            <w:vAlign w:val="center"/>
            <w:hideMark/>
          </w:tcPr>
          <w:p w14:paraId="54B0C05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BCEB27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2572ADCC" w14:textId="77777777" w:rsidTr="00FD02E0">
        <w:trPr>
          <w:trHeight w:val="20"/>
        </w:trPr>
        <w:tc>
          <w:tcPr>
            <w:tcW w:w="510" w:type="dxa"/>
            <w:vAlign w:val="center"/>
            <w:hideMark/>
          </w:tcPr>
          <w:p w14:paraId="4F02CB0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160</w:t>
            </w:r>
          </w:p>
        </w:tc>
        <w:tc>
          <w:tcPr>
            <w:tcW w:w="6431" w:type="dxa"/>
            <w:vAlign w:val="center"/>
            <w:hideMark/>
          </w:tcPr>
          <w:p w14:paraId="3932F0B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酢酸2-メトキシエチル(別名エチレングリコールモノメチルエーテルアセテート)</w:t>
            </w:r>
          </w:p>
        </w:tc>
        <w:tc>
          <w:tcPr>
            <w:tcW w:w="851" w:type="dxa"/>
            <w:vAlign w:val="center"/>
            <w:hideMark/>
          </w:tcPr>
          <w:p w14:paraId="724A0A1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D717A6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606C24D" w14:textId="77777777" w:rsidTr="00FD02E0">
        <w:trPr>
          <w:trHeight w:val="20"/>
        </w:trPr>
        <w:tc>
          <w:tcPr>
            <w:tcW w:w="510" w:type="dxa"/>
            <w:vAlign w:val="center"/>
            <w:hideMark/>
          </w:tcPr>
          <w:p w14:paraId="3B822AC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161</w:t>
            </w:r>
          </w:p>
        </w:tc>
        <w:tc>
          <w:tcPr>
            <w:tcW w:w="6431" w:type="dxa"/>
            <w:vAlign w:val="center"/>
            <w:hideMark/>
          </w:tcPr>
          <w:p w14:paraId="0BB0BD16"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サリチル酸メチル</w:t>
            </w:r>
          </w:p>
        </w:tc>
        <w:tc>
          <w:tcPr>
            <w:tcW w:w="851" w:type="dxa"/>
            <w:vAlign w:val="center"/>
            <w:hideMark/>
          </w:tcPr>
          <w:p w14:paraId="1652BAD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ED6159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798CCE1C" w14:textId="77777777" w:rsidTr="00FD02E0">
        <w:trPr>
          <w:trHeight w:val="20"/>
        </w:trPr>
        <w:tc>
          <w:tcPr>
            <w:tcW w:w="510" w:type="dxa"/>
            <w:vAlign w:val="center"/>
            <w:hideMark/>
          </w:tcPr>
          <w:p w14:paraId="7C5907C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162</w:t>
            </w:r>
          </w:p>
        </w:tc>
        <w:tc>
          <w:tcPr>
            <w:tcW w:w="6431" w:type="dxa"/>
            <w:vAlign w:val="center"/>
            <w:hideMark/>
          </w:tcPr>
          <w:p w14:paraId="7E8BFDE2"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トランス-1-(2-シアノ-2-メトキシイミノアセチル)-3-エチル尿素(別名シモキサニル)</w:t>
            </w:r>
          </w:p>
        </w:tc>
        <w:tc>
          <w:tcPr>
            <w:tcW w:w="851" w:type="dxa"/>
            <w:vAlign w:val="center"/>
            <w:hideMark/>
          </w:tcPr>
          <w:p w14:paraId="5B97C7E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8DCCC0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FC3108C" w14:textId="77777777" w:rsidTr="00FD02E0">
        <w:trPr>
          <w:trHeight w:val="20"/>
        </w:trPr>
        <w:tc>
          <w:tcPr>
            <w:tcW w:w="510" w:type="dxa"/>
            <w:vAlign w:val="center"/>
            <w:hideMark/>
          </w:tcPr>
          <w:p w14:paraId="29CBFBA3"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163</w:t>
            </w:r>
          </w:p>
        </w:tc>
        <w:tc>
          <w:tcPr>
            <w:tcW w:w="6431" w:type="dxa"/>
            <w:vAlign w:val="center"/>
            <w:hideMark/>
          </w:tcPr>
          <w:p w14:paraId="1181729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4,4'-ジアミノジフェニルエーテル</w:t>
            </w:r>
          </w:p>
        </w:tc>
        <w:tc>
          <w:tcPr>
            <w:tcW w:w="851" w:type="dxa"/>
            <w:vAlign w:val="center"/>
            <w:hideMark/>
          </w:tcPr>
          <w:p w14:paraId="2E168EB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26D8CE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841687A" w14:textId="77777777" w:rsidTr="00FD02E0">
        <w:trPr>
          <w:trHeight w:val="20"/>
        </w:trPr>
        <w:tc>
          <w:tcPr>
            <w:tcW w:w="510" w:type="dxa"/>
            <w:vAlign w:val="center"/>
            <w:hideMark/>
          </w:tcPr>
          <w:p w14:paraId="695E9F2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164</w:t>
            </w:r>
          </w:p>
        </w:tc>
        <w:tc>
          <w:tcPr>
            <w:tcW w:w="6431" w:type="dxa"/>
            <w:vAlign w:val="center"/>
            <w:hideMark/>
          </w:tcPr>
          <w:p w14:paraId="6E0C824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無機シアン化合物(錯塩及びシアン酸塩を除く。)</w:t>
            </w:r>
          </w:p>
        </w:tc>
        <w:tc>
          <w:tcPr>
            <w:tcW w:w="851" w:type="dxa"/>
            <w:vAlign w:val="center"/>
            <w:hideMark/>
          </w:tcPr>
          <w:p w14:paraId="70EE688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52C1C2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E01EFF6" w14:textId="77777777" w:rsidTr="00FD02E0">
        <w:trPr>
          <w:trHeight w:val="20"/>
        </w:trPr>
        <w:tc>
          <w:tcPr>
            <w:tcW w:w="510" w:type="dxa"/>
            <w:vAlign w:val="center"/>
            <w:hideMark/>
          </w:tcPr>
          <w:p w14:paraId="5051D56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165</w:t>
            </w:r>
          </w:p>
        </w:tc>
        <w:tc>
          <w:tcPr>
            <w:tcW w:w="6431" w:type="dxa"/>
            <w:vAlign w:val="center"/>
            <w:hideMark/>
          </w:tcPr>
          <w:p w14:paraId="6E74BC63"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ジイソプロピルナフタレン</w:t>
            </w:r>
          </w:p>
        </w:tc>
        <w:tc>
          <w:tcPr>
            <w:tcW w:w="851" w:type="dxa"/>
            <w:vAlign w:val="center"/>
            <w:hideMark/>
          </w:tcPr>
          <w:p w14:paraId="0F6C185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0EF0E3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0BD4C303" w14:textId="77777777" w:rsidTr="00FD02E0">
        <w:trPr>
          <w:trHeight w:val="20"/>
        </w:trPr>
        <w:tc>
          <w:tcPr>
            <w:tcW w:w="510" w:type="dxa"/>
            <w:vAlign w:val="center"/>
            <w:hideMark/>
          </w:tcPr>
          <w:p w14:paraId="1B5F73E1"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166</w:t>
            </w:r>
          </w:p>
        </w:tc>
        <w:tc>
          <w:tcPr>
            <w:tcW w:w="6431" w:type="dxa"/>
            <w:vAlign w:val="center"/>
            <w:hideMark/>
          </w:tcPr>
          <w:p w14:paraId="37ED4B77"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ジエタノールアミン</w:t>
            </w:r>
          </w:p>
        </w:tc>
        <w:tc>
          <w:tcPr>
            <w:tcW w:w="851" w:type="dxa"/>
            <w:vAlign w:val="center"/>
            <w:hideMark/>
          </w:tcPr>
          <w:p w14:paraId="2574EE1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1DDFA3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5B45ACC6" w14:textId="77777777" w:rsidTr="00FD02E0">
        <w:trPr>
          <w:trHeight w:val="20"/>
        </w:trPr>
        <w:tc>
          <w:tcPr>
            <w:tcW w:w="510" w:type="dxa"/>
            <w:vAlign w:val="center"/>
            <w:hideMark/>
          </w:tcPr>
          <w:p w14:paraId="7C49F1F3"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167</w:t>
            </w:r>
          </w:p>
        </w:tc>
        <w:tc>
          <w:tcPr>
            <w:tcW w:w="6431" w:type="dxa"/>
            <w:vAlign w:val="center"/>
            <w:hideMark/>
          </w:tcPr>
          <w:p w14:paraId="3BD3E965"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O-2-ジエチルアミノ-6-メチルピリミジン-4-イル=O,O-ジメチル=ホスホロチオアート(別名ピリミホスメチル)</w:t>
            </w:r>
          </w:p>
        </w:tc>
        <w:tc>
          <w:tcPr>
            <w:tcW w:w="851" w:type="dxa"/>
            <w:vAlign w:val="center"/>
            <w:hideMark/>
          </w:tcPr>
          <w:p w14:paraId="4BAD93B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D09C7D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CC31BB6" w14:textId="77777777" w:rsidTr="00FD02E0">
        <w:trPr>
          <w:trHeight w:val="20"/>
        </w:trPr>
        <w:tc>
          <w:tcPr>
            <w:tcW w:w="510" w:type="dxa"/>
            <w:vAlign w:val="center"/>
            <w:hideMark/>
          </w:tcPr>
          <w:p w14:paraId="1B01FDF3"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168</w:t>
            </w:r>
          </w:p>
        </w:tc>
        <w:tc>
          <w:tcPr>
            <w:tcW w:w="6431" w:type="dxa"/>
            <w:vAlign w:val="center"/>
            <w:hideMark/>
          </w:tcPr>
          <w:p w14:paraId="36781AD6"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N,N-ジエチルチオカルバミン酸S-4-クロロベンジル(別名チオベンカルブ又はベンチオカーブ)</w:t>
            </w:r>
          </w:p>
        </w:tc>
        <w:tc>
          <w:tcPr>
            <w:tcW w:w="851" w:type="dxa"/>
            <w:vAlign w:val="center"/>
            <w:hideMark/>
          </w:tcPr>
          <w:p w14:paraId="38AA492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7C4321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E936D9F" w14:textId="77777777" w:rsidTr="00FD02E0">
        <w:trPr>
          <w:trHeight w:val="20"/>
        </w:trPr>
        <w:tc>
          <w:tcPr>
            <w:tcW w:w="510" w:type="dxa"/>
            <w:vAlign w:val="center"/>
            <w:hideMark/>
          </w:tcPr>
          <w:p w14:paraId="240AF02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169</w:t>
            </w:r>
          </w:p>
        </w:tc>
        <w:tc>
          <w:tcPr>
            <w:tcW w:w="6431" w:type="dxa"/>
            <w:vAlign w:val="center"/>
            <w:hideMark/>
          </w:tcPr>
          <w:p w14:paraId="52ABFC9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N,N-ジエチル-3-(2,4,6-トリメチルフェニルスルホニル)-1H-1,2,4-トリアゾール-1-カルボキサミド(別名カフェンストロール)</w:t>
            </w:r>
          </w:p>
        </w:tc>
        <w:tc>
          <w:tcPr>
            <w:tcW w:w="851" w:type="dxa"/>
            <w:vAlign w:val="center"/>
            <w:hideMark/>
          </w:tcPr>
          <w:p w14:paraId="2B06AA7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9C751A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C5A41EA" w14:textId="77777777" w:rsidTr="00FD02E0">
        <w:trPr>
          <w:trHeight w:val="20"/>
        </w:trPr>
        <w:tc>
          <w:tcPr>
            <w:tcW w:w="510" w:type="dxa"/>
            <w:vAlign w:val="center"/>
            <w:hideMark/>
          </w:tcPr>
          <w:p w14:paraId="68E1485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170</w:t>
            </w:r>
          </w:p>
        </w:tc>
        <w:tc>
          <w:tcPr>
            <w:tcW w:w="6431" w:type="dxa"/>
            <w:vAlign w:val="center"/>
            <w:hideMark/>
          </w:tcPr>
          <w:p w14:paraId="25A070A5"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ジエチレングリコールモノブチルエーテル</w:t>
            </w:r>
          </w:p>
        </w:tc>
        <w:tc>
          <w:tcPr>
            <w:tcW w:w="851" w:type="dxa"/>
            <w:vAlign w:val="center"/>
            <w:hideMark/>
          </w:tcPr>
          <w:p w14:paraId="170E314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685214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24E69CCF" w14:textId="77777777" w:rsidTr="00FD02E0">
        <w:trPr>
          <w:trHeight w:val="20"/>
        </w:trPr>
        <w:tc>
          <w:tcPr>
            <w:tcW w:w="510" w:type="dxa"/>
            <w:vAlign w:val="center"/>
            <w:hideMark/>
          </w:tcPr>
          <w:p w14:paraId="7D9F6C6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171</w:t>
            </w:r>
          </w:p>
        </w:tc>
        <w:tc>
          <w:tcPr>
            <w:tcW w:w="6431" w:type="dxa"/>
            <w:vAlign w:val="center"/>
            <w:hideMark/>
          </w:tcPr>
          <w:p w14:paraId="680F50D6"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四塩化炭素</w:t>
            </w:r>
          </w:p>
        </w:tc>
        <w:tc>
          <w:tcPr>
            <w:tcW w:w="851" w:type="dxa"/>
            <w:vAlign w:val="center"/>
            <w:hideMark/>
          </w:tcPr>
          <w:p w14:paraId="2E9D074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92CC0A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3812BA3" w14:textId="77777777" w:rsidTr="00FD02E0">
        <w:trPr>
          <w:trHeight w:val="20"/>
        </w:trPr>
        <w:tc>
          <w:tcPr>
            <w:tcW w:w="510" w:type="dxa"/>
            <w:vAlign w:val="center"/>
            <w:hideMark/>
          </w:tcPr>
          <w:p w14:paraId="3E1A6D2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172</w:t>
            </w:r>
          </w:p>
        </w:tc>
        <w:tc>
          <w:tcPr>
            <w:tcW w:w="6431" w:type="dxa"/>
            <w:vAlign w:val="center"/>
            <w:hideMark/>
          </w:tcPr>
          <w:p w14:paraId="16D9E3E9"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1,4-ジオキサシクロヘプタデカン-5,17-ジオン</w:t>
            </w:r>
          </w:p>
        </w:tc>
        <w:tc>
          <w:tcPr>
            <w:tcW w:w="851" w:type="dxa"/>
            <w:vAlign w:val="center"/>
            <w:hideMark/>
          </w:tcPr>
          <w:p w14:paraId="40090F5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69EC1E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5AFC76DE" w14:textId="77777777" w:rsidTr="00FD02E0">
        <w:trPr>
          <w:trHeight w:val="20"/>
        </w:trPr>
        <w:tc>
          <w:tcPr>
            <w:tcW w:w="510" w:type="dxa"/>
            <w:vAlign w:val="center"/>
            <w:hideMark/>
          </w:tcPr>
          <w:p w14:paraId="0D73BD99"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173</w:t>
            </w:r>
          </w:p>
        </w:tc>
        <w:tc>
          <w:tcPr>
            <w:tcW w:w="6431" w:type="dxa"/>
            <w:vAlign w:val="center"/>
            <w:hideMark/>
          </w:tcPr>
          <w:p w14:paraId="2C3D3E98"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1,4-ジオキサン</w:t>
            </w:r>
          </w:p>
        </w:tc>
        <w:tc>
          <w:tcPr>
            <w:tcW w:w="851" w:type="dxa"/>
            <w:vAlign w:val="center"/>
            <w:hideMark/>
          </w:tcPr>
          <w:p w14:paraId="449726E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5BC7C6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E658028" w14:textId="77777777" w:rsidTr="00FD02E0">
        <w:trPr>
          <w:trHeight w:val="20"/>
        </w:trPr>
        <w:tc>
          <w:tcPr>
            <w:tcW w:w="510" w:type="dxa"/>
            <w:vAlign w:val="center"/>
            <w:hideMark/>
          </w:tcPr>
          <w:p w14:paraId="22691691"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174</w:t>
            </w:r>
          </w:p>
        </w:tc>
        <w:tc>
          <w:tcPr>
            <w:tcW w:w="6431" w:type="dxa"/>
            <w:vAlign w:val="center"/>
            <w:hideMark/>
          </w:tcPr>
          <w:p w14:paraId="34936C1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1,3-ジカルバモイルチオ-2-(N,N-ジメチルアミノ)-プロパン(別名カルタップ)</w:t>
            </w:r>
          </w:p>
        </w:tc>
        <w:tc>
          <w:tcPr>
            <w:tcW w:w="851" w:type="dxa"/>
            <w:vAlign w:val="center"/>
            <w:hideMark/>
          </w:tcPr>
          <w:p w14:paraId="16A605F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A3FD89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627B278" w14:textId="77777777" w:rsidTr="00FD02E0">
        <w:trPr>
          <w:trHeight w:val="20"/>
        </w:trPr>
        <w:tc>
          <w:tcPr>
            <w:tcW w:w="510" w:type="dxa"/>
            <w:vAlign w:val="center"/>
            <w:hideMark/>
          </w:tcPr>
          <w:p w14:paraId="16F2743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175</w:t>
            </w:r>
          </w:p>
        </w:tc>
        <w:tc>
          <w:tcPr>
            <w:tcW w:w="6431" w:type="dxa"/>
            <w:vAlign w:val="center"/>
            <w:hideMark/>
          </w:tcPr>
          <w:p w14:paraId="6E625626"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シクロヘキサ-1-エン-1,2-ジカルボキシイミドメチル=(1RS)-シス-トランス-2,2-ジメチル-3-(2-メチルプロパ-1-エニル)シクロプロパンカルボキシラート(別名テトラメトリン)</w:t>
            </w:r>
          </w:p>
        </w:tc>
        <w:tc>
          <w:tcPr>
            <w:tcW w:w="851" w:type="dxa"/>
            <w:vAlign w:val="center"/>
            <w:hideMark/>
          </w:tcPr>
          <w:p w14:paraId="4D8FD1A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16B22E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B2C6A06" w14:textId="77777777" w:rsidTr="00FD02E0">
        <w:trPr>
          <w:trHeight w:val="20"/>
        </w:trPr>
        <w:tc>
          <w:tcPr>
            <w:tcW w:w="510" w:type="dxa"/>
            <w:vAlign w:val="center"/>
            <w:hideMark/>
          </w:tcPr>
          <w:p w14:paraId="5BF66D4C"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176</w:t>
            </w:r>
          </w:p>
        </w:tc>
        <w:tc>
          <w:tcPr>
            <w:tcW w:w="6431" w:type="dxa"/>
            <w:vAlign w:val="center"/>
            <w:hideMark/>
          </w:tcPr>
          <w:p w14:paraId="17CBF64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シクロヘキサン</w:t>
            </w:r>
          </w:p>
        </w:tc>
        <w:tc>
          <w:tcPr>
            <w:tcW w:w="851" w:type="dxa"/>
            <w:vAlign w:val="center"/>
            <w:hideMark/>
          </w:tcPr>
          <w:p w14:paraId="06B4747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3E59FB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府一種</w:t>
            </w:r>
          </w:p>
        </w:tc>
      </w:tr>
      <w:tr w:rsidR="00314009" w:rsidRPr="00E029AD" w14:paraId="4F622AD4" w14:textId="77777777" w:rsidTr="00FD02E0">
        <w:trPr>
          <w:trHeight w:val="20"/>
        </w:trPr>
        <w:tc>
          <w:tcPr>
            <w:tcW w:w="510" w:type="dxa"/>
            <w:vAlign w:val="center"/>
            <w:hideMark/>
          </w:tcPr>
          <w:p w14:paraId="61EC336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177</w:t>
            </w:r>
          </w:p>
        </w:tc>
        <w:tc>
          <w:tcPr>
            <w:tcW w:w="6431" w:type="dxa"/>
            <w:vAlign w:val="center"/>
            <w:hideMark/>
          </w:tcPr>
          <w:p w14:paraId="3D7D04B5"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シクロヘキシリデン(フェニル)アセトニトリル</w:t>
            </w:r>
          </w:p>
        </w:tc>
        <w:tc>
          <w:tcPr>
            <w:tcW w:w="851" w:type="dxa"/>
            <w:vAlign w:val="center"/>
            <w:hideMark/>
          </w:tcPr>
          <w:p w14:paraId="002A6B2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65C562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64D94F42" w14:textId="77777777" w:rsidTr="00FD02E0">
        <w:trPr>
          <w:trHeight w:val="20"/>
        </w:trPr>
        <w:tc>
          <w:tcPr>
            <w:tcW w:w="510" w:type="dxa"/>
            <w:vAlign w:val="center"/>
            <w:hideMark/>
          </w:tcPr>
          <w:p w14:paraId="0411D74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178</w:t>
            </w:r>
          </w:p>
        </w:tc>
        <w:tc>
          <w:tcPr>
            <w:tcW w:w="6431" w:type="dxa"/>
            <w:vAlign w:val="center"/>
            <w:hideMark/>
          </w:tcPr>
          <w:p w14:paraId="3B7C13C9"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シクロヘキシルアミン</w:t>
            </w:r>
          </w:p>
        </w:tc>
        <w:tc>
          <w:tcPr>
            <w:tcW w:w="851" w:type="dxa"/>
            <w:vAlign w:val="center"/>
            <w:hideMark/>
          </w:tcPr>
          <w:p w14:paraId="220FD5D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48A9DE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596454A5" w14:textId="77777777" w:rsidTr="00FD02E0">
        <w:trPr>
          <w:trHeight w:val="20"/>
        </w:trPr>
        <w:tc>
          <w:tcPr>
            <w:tcW w:w="510" w:type="dxa"/>
            <w:vAlign w:val="center"/>
            <w:hideMark/>
          </w:tcPr>
          <w:p w14:paraId="7FC27FB9"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179</w:t>
            </w:r>
          </w:p>
        </w:tc>
        <w:tc>
          <w:tcPr>
            <w:tcW w:w="6431" w:type="dxa"/>
            <w:vAlign w:val="center"/>
            <w:hideMark/>
          </w:tcPr>
          <w:p w14:paraId="63AAD9D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シクロヘキセン</w:t>
            </w:r>
          </w:p>
        </w:tc>
        <w:tc>
          <w:tcPr>
            <w:tcW w:w="851" w:type="dxa"/>
            <w:vAlign w:val="center"/>
            <w:hideMark/>
          </w:tcPr>
          <w:p w14:paraId="2C74BE4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5B4EFE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1AFB6C05" w14:textId="77777777" w:rsidTr="00FD02E0">
        <w:trPr>
          <w:trHeight w:val="20"/>
        </w:trPr>
        <w:tc>
          <w:tcPr>
            <w:tcW w:w="510" w:type="dxa"/>
            <w:vAlign w:val="center"/>
            <w:hideMark/>
          </w:tcPr>
          <w:p w14:paraId="79103513"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180</w:t>
            </w:r>
          </w:p>
        </w:tc>
        <w:tc>
          <w:tcPr>
            <w:tcW w:w="6431" w:type="dxa"/>
            <w:vAlign w:val="center"/>
            <w:hideMark/>
          </w:tcPr>
          <w:p w14:paraId="7DD112C2"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ジクロロアニリン</w:t>
            </w:r>
          </w:p>
        </w:tc>
        <w:tc>
          <w:tcPr>
            <w:tcW w:w="851" w:type="dxa"/>
            <w:vAlign w:val="center"/>
            <w:hideMark/>
          </w:tcPr>
          <w:p w14:paraId="58C99C3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97B51B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78A6C4C" w14:textId="77777777" w:rsidTr="00FD02E0">
        <w:trPr>
          <w:trHeight w:val="20"/>
        </w:trPr>
        <w:tc>
          <w:tcPr>
            <w:tcW w:w="510" w:type="dxa"/>
            <w:vAlign w:val="center"/>
            <w:hideMark/>
          </w:tcPr>
          <w:p w14:paraId="3A6BC3AC"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181</w:t>
            </w:r>
          </w:p>
        </w:tc>
        <w:tc>
          <w:tcPr>
            <w:tcW w:w="6431" w:type="dxa"/>
            <w:vAlign w:val="center"/>
            <w:hideMark/>
          </w:tcPr>
          <w:p w14:paraId="533E7EB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1,2-ジクロロエタン</w:t>
            </w:r>
          </w:p>
        </w:tc>
        <w:tc>
          <w:tcPr>
            <w:tcW w:w="851" w:type="dxa"/>
            <w:vAlign w:val="center"/>
            <w:hideMark/>
          </w:tcPr>
          <w:p w14:paraId="1F91100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B20773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1C9B59B" w14:textId="77777777" w:rsidTr="00FD02E0">
        <w:trPr>
          <w:trHeight w:val="20"/>
        </w:trPr>
        <w:tc>
          <w:tcPr>
            <w:tcW w:w="510" w:type="dxa"/>
            <w:vAlign w:val="center"/>
            <w:hideMark/>
          </w:tcPr>
          <w:p w14:paraId="246967F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182</w:t>
            </w:r>
          </w:p>
        </w:tc>
        <w:tc>
          <w:tcPr>
            <w:tcW w:w="6431" w:type="dxa"/>
            <w:vAlign w:val="center"/>
            <w:hideMark/>
          </w:tcPr>
          <w:p w14:paraId="7AC7409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1,1-ジクロロエチレン(別名塩化ビニリデン)</w:t>
            </w:r>
          </w:p>
        </w:tc>
        <w:tc>
          <w:tcPr>
            <w:tcW w:w="851" w:type="dxa"/>
            <w:vAlign w:val="center"/>
            <w:hideMark/>
          </w:tcPr>
          <w:p w14:paraId="49056EA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072739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C6CCDFF" w14:textId="77777777" w:rsidTr="00FD02E0">
        <w:trPr>
          <w:trHeight w:val="20"/>
        </w:trPr>
        <w:tc>
          <w:tcPr>
            <w:tcW w:w="510" w:type="dxa"/>
            <w:vAlign w:val="center"/>
            <w:hideMark/>
          </w:tcPr>
          <w:p w14:paraId="6248F36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183</w:t>
            </w:r>
          </w:p>
        </w:tc>
        <w:tc>
          <w:tcPr>
            <w:tcW w:w="6431" w:type="dxa"/>
            <w:vAlign w:val="center"/>
            <w:hideMark/>
          </w:tcPr>
          <w:p w14:paraId="23AF304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1,2-ジクロロエチレン</w:t>
            </w:r>
          </w:p>
        </w:tc>
        <w:tc>
          <w:tcPr>
            <w:tcW w:w="851" w:type="dxa"/>
            <w:vAlign w:val="center"/>
            <w:hideMark/>
          </w:tcPr>
          <w:p w14:paraId="12DCF16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126112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法一種、法二種</w:t>
            </w:r>
          </w:p>
        </w:tc>
      </w:tr>
      <w:tr w:rsidR="00314009" w:rsidRPr="00E029AD" w14:paraId="17EC9E1E" w14:textId="77777777" w:rsidTr="00FD02E0">
        <w:trPr>
          <w:trHeight w:val="20"/>
        </w:trPr>
        <w:tc>
          <w:tcPr>
            <w:tcW w:w="510" w:type="dxa"/>
            <w:vAlign w:val="center"/>
            <w:hideMark/>
          </w:tcPr>
          <w:p w14:paraId="25279EC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184</w:t>
            </w:r>
          </w:p>
        </w:tc>
        <w:tc>
          <w:tcPr>
            <w:tcW w:w="6431" w:type="dxa"/>
            <w:vAlign w:val="center"/>
            <w:hideMark/>
          </w:tcPr>
          <w:p w14:paraId="7C023A56"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4,5-ジクロロ-2-オクチルイソチアゾール-3(2H)-オン</w:t>
            </w:r>
          </w:p>
        </w:tc>
        <w:tc>
          <w:tcPr>
            <w:tcW w:w="851" w:type="dxa"/>
            <w:vAlign w:val="center"/>
            <w:hideMark/>
          </w:tcPr>
          <w:p w14:paraId="7C84E87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1D79E9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06D4CF2C" w14:textId="77777777" w:rsidTr="00FD02E0">
        <w:trPr>
          <w:trHeight w:val="20"/>
        </w:trPr>
        <w:tc>
          <w:tcPr>
            <w:tcW w:w="510" w:type="dxa"/>
            <w:vAlign w:val="center"/>
            <w:hideMark/>
          </w:tcPr>
          <w:p w14:paraId="6B7A9766"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185</w:t>
            </w:r>
          </w:p>
        </w:tc>
        <w:tc>
          <w:tcPr>
            <w:tcW w:w="6431" w:type="dxa"/>
            <w:vAlign w:val="center"/>
            <w:hideMark/>
          </w:tcPr>
          <w:p w14:paraId="590F0E3A"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3,4-ジクロロ-2'-シアノ-1,2-チアゾール-5-カルボキサニリド(別名イソチアニル)</w:t>
            </w:r>
          </w:p>
        </w:tc>
        <w:tc>
          <w:tcPr>
            <w:tcW w:w="851" w:type="dxa"/>
            <w:vAlign w:val="center"/>
            <w:hideMark/>
          </w:tcPr>
          <w:p w14:paraId="31A1AFB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2E002B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207A064C" w14:textId="77777777" w:rsidTr="00FD02E0">
        <w:trPr>
          <w:trHeight w:val="20"/>
        </w:trPr>
        <w:tc>
          <w:tcPr>
            <w:tcW w:w="510" w:type="dxa"/>
            <w:vAlign w:val="center"/>
            <w:hideMark/>
          </w:tcPr>
          <w:p w14:paraId="2D1C704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186</w:t>
            </w:r>
          </w:p>
        </w:tc>
        <w:tc>
          <w:tcPr>
            <w:tcW w:w="6431" w:type="dxa"/>
            <w:vAlign w:val="center"/>
            <w:hideMark/>
          </w:tcPr>
          <w:p w14:paraId="370CFEF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3,3'-ジクロロ-4,4'-ジアミノジフェニルメタン</w:t>
            </w:r>
          </w:p>
        </w:tc>
        <w:tc>
          <w:tcPr>
            <w:tcW w:w="851" w:type="dxa"/>
            <w:vAlign w:val="center"/>
            <w:hideMark/>
          </w:tcPr>
          <w:p w14:paraId="089EC83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c>
          <w:tcPr>
            <w:tcW w:w="1268" w:type="dxa"/>
            <w:noWrap/>
            <w:vAlign w:val="center"/>
            <w:hideMark/>
          </w:tcPr>
          <w:p w14:paraId="4E72AD9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46A2E71" w14:textId="77777777" w:rsidTr="00FD02E0">
        <w:trPr>
          <w:trHeight w:val="20"/>
        </w:trPr>
        <w:tc>
          <w:tcPr>
            <w:tcW w:w="510" w:type="dxa"/>
            <w:vAlign w:val="center"/>
            <w:hideMark/>
          </w:tcPr>
          <w:p w14:paraId="04504AE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187</w:t>
            </w:r>
          </w:p>
        </w:tc>
        <w:tc>
          <w:tcPr>
            <w:tcW w:w="6431" w:type="dxa"/>
            <w:vAlign w:val="center"/>
            <w:hideMark/>
          </w:tcPr>
          <w:p w14:paraId="1757649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ジクロロジフルオロメタン(別名CFC-12)</w:t>
            </w:r>
          </w:p>
        </w:tc>
        <w:tc>
          <w:tcPr>
            <w:tcW w:w="851" w:type="dxa"/>
            <w:vAlign w:val="center"/>
            <w:hideMark/>
          </w:tcPr>
          <w:p w14:paraId="0EBA4C9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C1A34D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DBF6D81" w14:textId="77777777" w:rsidTr="00FD02E0">
        <w:trPr>
          <w:trHeight w:val="20"/>
        </w:trPr>
        <w:tc>
          <w:tcPr>
            <w:tcW w:w="510" w:type="dxa"/>
            <w:vAlign w:val="center"/>
            <w:hideMark/>
          </w:tcPr>
          <w:p w14:paraId="6884751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188</w:t>
            </w:r>
          </w:p>
        </w:tc>
        <w:tc>
          <w:tcPr>
            <w:tcW w:w="6431" w:type="dxa"/>
            <w:vAlign w:val="center"/>
            <w:hideMark/>
          </w:tcPr>
          <w:p w14:paraId="3C8C3371"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3,5-ジクロロ-N-(1,1-ジメチル-2-プロピニル)ベンズアミド(別名プロピザミド)</w:t>
            </w:r>
          </w:p>
        </w:tc>
        <w:tc>
          <w:tcPr>
            <w:tcW w:w="851" w:type="dxa"/>
            <w:vAlign w:val="center"/>
            <w:hideMark/>
          </w:tcPr>
          <w:p w14:paraId="699E523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9C4CB7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B7A07B9" w14:textId="77777777" w:rsidTr="00FD02E0">
        <w:trPr>
          <w:trHeight w:val="20"/>
        </w:trPr>
        <w:tc>
          <w:tcPr>
            <w:tcW w:w="510" w:type="dxa"/>
            <w:vAlign w:val="center"/>
            <w:hideMark/>
          </w:tcPr>
          <w:p w14:paraId="03D8A15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189</w:t>
            </w:r>
          </w:p>
        </w:tc>
        <w:tc>
          <w:tcPr>
            <w:tcW w:w="6431" w:type="dxa"/>
            <w:vAlign w:val="center"/>
            <w:hideMark/>
          </w:tcPr>
          <w:p w14:paraId="28B25847"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ジクロロテトラフルオロエタン(別名CFC-114)</w:t>
            </w:r>
          </w:p>
        </w:tc>
        <w:tc>
          <w:tcPr>
            <w:tcW w:w="851" w:type="dxa"/>
            <w:vAlign w:val="center"/>
            <w:hideMark/>
          </w:tcPr>
          <w:p w14:paraId="5CF1752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6295A4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4466491" w14:textId="77777777" w:rsidTr="00FD02E0">
        <w:trPr>
          <w:trHeight w:val="20"/>
        </w:trPr>
        <w:tc>
          <w:tcPr>
            <w:tcW w:w="510" w:type="dxa"/>
            <w:vAlign w:val="center"/>
            <w:hideMark/>
          </w:tcPr>
          <w:p w14:paraId="4387368C"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190</w:t>
            </w:r>
          </w:p>
        </w:tc>
        <w:tc>
          <w:tcPr>
            <w:tcW w:w="6431" w:type="dxa"/>
            <w:vAlign w:val="center"/>
            <w:hideMark/>
          </w:tcPr>
          <w:p w14:paraId="354479E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2,2-ジクロロ-1,1,1-トリフルオロエタン(別名HCFC-123)</w:t>
            </w:r>
          </w:p>
        </w:tc>
        <w:tc>
          <w:tcPr>
            <w:tcW w:w="851" w:type="dxa"/>
            <w:vAlign w:val="center"/>
            <w:hideMark/>
          </w:tcPr>
          <w:p w14:paraId="1F05024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E3577E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5EEF270D" w14:textId="77777777" w:rsidTr="00FD02E0">
        <w:trPr>
          <w:trHeight w:val="20"/>
        </w:trPr>
        <w:tc>
          <w:tcPr>
            <w:tcW w:w="510" w:type="dxa"/>
            <w:vAlign w:val="center"/>
            <w:hideMark/>
          </w:tcPr>
          <w:p w14:paraId="1B8CBB43"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191</w:t>
            </w:r>
          </w:p>
        </w:tc>
        <w:tc>
          <w:tcPr>
            <w:tcW w:w="6431" w:type="dxa"/>
            <w:vAlign w:val="center"/>
            <w:hideMark/>
          </w:tcPr>
          <w:p w14:paraId="00F8AFB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2',4-ジクロロ-アルファ,アルファ,アルファ-トリフルオロ-4'-ニトロ-メタ-トルエンスルホンアニリド(別名フルスルファミド)</w:t>
            </w:r>
          </w:p>
        </w:tc>
        <w:tc>
          <w:tcPr>
            <w:tcW w:w="851" w:type="dxa"/>
            <w:vAlign w:val="center"/>
            <w:hideMark/>
          </w:tcPr>
          <w:p w14:paraId="5F7ABA8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253ABB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2FB1F8EB" w14:textId="77777777" w:rsidTr="00FD02E0">
        <w:trPr>
          <w:trHeight w:val="20"/>
        </w:trPr>
        <w:tc>
          <w:tcPr>
            <w:tcW w:w="510" w:type="dxa"/>
            <w:vAlign w:val="center"/>
            <w:hideMark/>
          </w:tcPr>
          <w:p w14:paraId="17BA17F0"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192</w:t>
            </w:r>
          </w:p>
        </w:tc>
        <w:tc>
          <w:tcPr>
            <w:tcW w:w="6431" w:type="dxa"/>
            <w:vAlign w:val="center"/>
            <w:hideMark/>
          </w:tcPr>
          <w:p w14:paraId="5935001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O-(2,6-ジクロロ-パラ-トリル)=O,O-ジメチル=ホスホロチオアート(別名トルクロホスメチル)</w:t>
            </w:r>
          </w:p>
        </w:tc>
        <w:tc>
          <w:tcPr>
            <w:tcW w:w="851" w:type="dxa"/>
            <w:vAlign w:val="center"/>
            <w:hideMark/>
          </w:tcPr>
          <w:p w14:paraId="6152660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11FE57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486D372B" w14:textId="77777777" w:rsidTr="00FD02E0">
        <w:trPr>
          <w:trHeight w:val="20"/>
        </w:trPr>
        <w:tc>
          <w:tcPr>
            <w:tcW w:w="510" w:type="dxa"/>
            <w:vAlign w:val="center"/>
            <w:hideMark/>
          </w:tcPr>
          <w:p w14:paraId="59A7132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193</w:t>
            </w:r>
          </w:p>
        </w:tc>
        <w:tc>
          <w:tcPr>
            <w:tcW w:w="6431" w:type="dxa"/>
            <w:vAlign w:val="center"/>
            <w:hideMark/>
          </w:tcPr>
          <w:p w14:paraId="7997B44F"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2-[4-(2,4-ジクロロ-メタ-トルオイル)-1,3-ジメチル-5-ピラゾリルオキシ]-4-メチルアセトフェノン(別名ベンゾフェナップ)</w:t>
            </w:r>
          </w:p>
        </w:tc>
        <w:tc>
          <w:tcPr>
            <w:tcW w:w="851" w:type="dxa"/>
            <w:vAlign w:val="center"/>
            <w:hideMark/>
          </w:tcPr>
          <w:p w14:paraId="4BED2A6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4811E1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法二種</w:t>
            </w:r>
          </w:p>
        </w:tc>
      </w:tr>
      <w:tr w:rsidR="00314009" w:rsidRPr="00E029AD" w14:paraId="35AF706D" w14:textId="77777777" w:rsidTr="00FD02E0">
        <w:trPr>
          <w:trHeight w:val="20"/>
        </w:trPr>
        <w:tc>
          <w:tcPr>
            <w:tcW w:w="510" w:type="dxa"/>
            <w:vAlign w:val="center"/>
            <w:hideMark/>
          </w:tcPr>
          <w:p w14:paraId="20EA576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194</w:t>
            </w:r>
          </w:p>
        </w:tc>
        <w:tc>
          <w:tcPr>
            <w:tcW w:w="6431" w:type="dxa"/>
            <w:vAlign w:val="center"/>
            <w:hideMark/>
          </w:tcPr>
          <w:p w14:paraId="5927914F"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3-(3,5-ジクロロフェニル)-N-イソプロピル-2,4-ジオキソイミダゾリジン-1-カルボキサミド(別名イプロジオン)</w:t>
            </w:r>
          </w:p>
        </w:tc>
        <w:tc>
          <w:tcPr>
            <w:tcW w:w="851" w:type="dxa"/>
            <w:vAlign w:val="center"/>
            <w:hideMark/>
          </w:tcPr>
          <w:p w14:paraId="5DFE78D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66D99B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7F54FBD" w14:textId="77777777" w:rsidTr="00FD02E0">
        <w:trPr>
          <w:trHeight w:val="20"/>
        </w:trPr>
        <w:tc>
          <w:tcPr>
            <w:tcW w:w="510" w:type="dxa"/>
            <w:vAlign w:val="center"/>
            <w:hideMark/>
          </w:tcPr>
          <w:p w14:paraId="2678E91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195</w:t>
            </w:r>
          </w:p>
        </w:tc>
        <w:tc>
          <w:tcPr>
            <w:tcW w:w="6431" w:type="dxa"/>
            <w:vAlign w:val="center"/>
            <w:hideMark/>
          </w:tcPr>
          <w:p w14:paraId="07936CA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1-(2,4-ジクロロフェニル)-N-(2,4-ジフルオロフェニル)-N-イソプロピル-5-オキソ-4,5-ジヒドロ-1H-1,2,4-トリアゾール-4-カルボキサミド(別名イプフェンカルバゾン)</w:t>
            </w:r>
          </w:p>
        </w:tc>
        <w:tc>
          <w:tcPr>
            <w:tcW w:w="851" w:type="dxa"/>
            <w:vAlign w:val="center"/>
            <w:hideMark/>
          </w:tcPr>
          <w:p w14:paraId="3DBD07B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7DD82F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6B62D78F" w14:textId="77777777" w:rsidTr="00FD02E0">
        <w:trPr>
          <w:trHeight w:val="20"/>
        </w:trPr>
        <w:tc>
          <w:tcPr>
            <w:tcW w:w="510" w:type="dxa"/>
            <w:vAlign w:val="center"/>
            <w:hideMark/>
          </w:tcPr>
          <w:p w14:paraId="0900C6A0"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196</w:t>
            </w:r>
          </w:p>
        </w:tc>
        <w:tc>
          <w:tcPr>
            <w:tcW w:w="6431" w:type="dxa"/>
            <w:vAlign w:val="center"/>
            <w:hideMark/>
          </w:tcPr>
          <w:p w14:paraId="7DD0AE1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N-(3,5-ジクロロフェニル)-1,2-ジメチルシクロプロパン-1,2-ジカルボキシミド(別名プロシミドン)</w:t>
            </w:r>
          </w:p>
        </w:tc>
        <w:tc>
          <w:tcPr>
            <w:tcW w:w="851" w:type="dxa"/>
            <w:vAlign w:val="center"/>
            <w:hideMark/>
          </w:tcPr>
          <w:p w14:paraId="49B434A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15595D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501358B2" w14:textId="77777777" w:rsidTr="00FD02E0">
        <w:trPr>
          <w:trHeight w:val="20"/>
        </w:trPr>
        <w:tc>
          <w:tcPr>
            <w:tcW w:w="510" w:type="dxa"/>
            <w:vAlign w:val="center"/>
            <w:hideMark/>
          </w:tcPr>
          <w:p w14:paraId="49F4837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197</w:t>
            </w:r>
          </w:p>
        </w:tc>
        <w:tc>
          <w:tcPr>
            <w:tcW w:w="6431" w:type="dxa"/>
            <w:vAlign w:val="center"/>
            <w:hideMark/>
          </w:tcPr>
          <w:p w14:paraId="4463F8B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3-(3,4-ジクロロフェニル)-1,1-ジメチル尿素(別名ジウロン又はDCMU)</w:t>
            </w:r>
          </w:p>
        </w:tc>
        <w:tc>
          <w:tcPr>
            <w:tcW w:w="851" w:type="dxa"/>
            <w:vAlign w:val="center"/>
            <w:hideMark/>
          </w:tcPr>
          <w:p w14:paraId="4A4A77A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5DDFBD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5FFDA662" w14:textId="77777777" w:rsidTr="00FD02E0">
        <w:trPr>
          <w:trHeight w:val="20"/>
        </w:trPr>
        <w:tc>
          <w:tcPr>
            <w:tcW w:w="510" w:type="dxa"/>
            <w:vAlign w:val="center"/>
            <w:hideMark/>
          </w:tcPr>
          <w:p w14:paraId="113E8C9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198</w:t>
            </w:r>
          </w:p>
        </w:tc>
        <w:tc>
          <w:tcPr>
            <w:tcW w:w="6431" w:type="dxa"/>
            <w:vAlign w:val="center"/>
            <w:hideMark/>
          </w:tcPr>
          <w:p w14:paraId="27A45439"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RS,4RS)-1-[2-(2,4-ジクロロフェニル)-4-プロピル-1,3-ジオキソラン-2-イルメチル]-1H-1,2,4-トリアゾール及び(2RS,4SR)-1-[2-(2,4-ジクロロフェニル)-4-プロピル-1,3-ジオキソラン-2-イルメチル]-1H-1,2,4-トリアゾールの混合物(別名プロピコナゾール)</w:t>
            </w:r>
          </w:p>
        </w:tc>
        <w:tc>
          <w:tcPr>
            <w:tcW w:w="851" w:type="dxa"/>
            <w:vAlign w:val="center"/>
            <w:hideMark/>
          </w:tcPr>
          <w:p w14:paraId="663FE09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B98623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1373DB0B" w14:textId="77777777" w:rsidTr="00FD02E0">
        <w:trPr>
          <w:trHeight w:val="20"/>
        </w:trPr>
        <w:tc>
          <w:tcPr>
            <w:tcW w:w="510" w:type="dxa"/>
            <w:vAlign w:val="center"/>
            <w:hideMark/>
          </w:tcPr>
          <w:p w14:paraId="20E4F0D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199</w:t>
            </w:r>
          </w:p>
        </w:tc>
        <w:tc>
          <w:tcPr>
            <w:tcW w:w="6431" w:type="dxa"/>
            <w:vAlign w:val="center"/>
            <w:hideMark/>
          </w:tcPr>
          <w:p w14:paraId="09F84FE3"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3-[1-(3,5-ジクロロフェニル)-1-メチルエチル]-3,4-ジヒドロ-6-メチル-5-フェニル-2H-1,3-オキサジン-4-オン(別名オキサジクロメホン)</w:t>
            </w:r>
          </w:p>
        </w:tc>
        <w:tc>
          <w:tcPr>
            <w:tcW w:w="851" w:type="dxa"/>
            <w:vAlign w:val="center"/>
            <w:hideMark/>
          </w:tcPr>
          <w:p w14:paraId="161D5A8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F26ED8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6B312C1" w14:textId="77777777" w:rsidTr="00FD02E0">
        <w:trPr>
          <w:trHeight w:val="20"/>
        </w:trPr>
        <w:tc>
          <w:tcPr>
            <w:tcW w:w="510" w:type="dxa"/>
            <w:vAlign w:val="center"/>
            <w:hideMark/>
          </w:tcPr>
          <w:p w14:paraId="5EA6FE0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200</w:t>
            </w:r>
          </w:p>
        </w:tc>
        <w:tc>
          <w:tcPr>
            <w:tcW w:w="6431" w:type="dxa"/>
            <w:vAlign w:val="center"/>
            <w:hideMark/>
          </w:tcPr>
          <w:p w14:paraId="476D1662"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3-(3,4-ジクロロフェニル)-1-メトキシ-1-メチル尿素(別名リニュロン)</w:t>
            </w:r>
          </w:p>
        </w:tc>
        <w:tc>
          <w:tcPr>
            <w:tcW w:w="851" w:type="dxa"/>
            <w:vAlign w:val="center"/>
            <w:hideMark/>
          </w:tcPr>
          <w:p w14:paraId="3F00896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2A3885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1FDEB8AE" w14:textId="77777777" w:rsidTr="00FD02E0">
        <w:trPr>
          <w:trHeight w:val="20"/>
        </w:trPr>
        <w:tc>
          <w:tcPr>
            <w:tcW w:w="510" w:type="dxa"/>
            <w:vAlign w:val="center"/>
            <w:hideMark/>
          </w:tcPr>
          <w:p w14:paraId="3EE34E1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201</w:t>
            </w:r>
          </w:p>
        </w:tc>
        <w:tc>
          <w:tcPr>
            <w:tcW w:w="6431" w:type="dxa"/>
            <w:vAlign w:val="center"/>
            <w:hideMark/>
          </w:tcPr>
          <w:p w14:paraId="3137388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2,4-ジクロロフェノキシ酢酸(別名2,4-D又は2,4-PA)</w:t>
            </w:r>
          </w:p>
        </w:tc>
        <w:tc>
          <w:tcPr>
            <w:tcW w:w="851" w:type="dxa"/>
            <w:vAlign w:val="center"/>
            <w:hideMark/>
          </w:tcPr>
          <w:p w14:paraId="2E81203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ABC964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149D26CE" w14:textId="77777777" w:rsidTr="00FD02E0">
        <w:trPr>
          <w:trHeight w:val="20"/>
        </w:trPr>
        <w:tc>
          <w:tcPr>
            <w:tcW w:w="510" w:type="dxa"/>
            <w:vAlign w:val="center"/>
            <w:hideMark/>
          </w:tcPr>
          <w:p w14:paraId="3E5FA13C"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202</w:t>
            </w:r>
          </w:p>
        </w:tc>
        <w:tc>
          <w:tcPr>
            <w:tcW w:w="6431" w:type="dxa"/>
            <w:vAlign w:val="center"/>
            <w:hideMark/>
          </w:tcPr>
          <w:p w14:paraId="75B95336"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1,1-ジクロロ-1-フルオロエタン(別名HCFC-141b)</w:t>
            </w:r>
          </w:p>
        </w:tc>
        <w:tc>
          <w:tcPr>
            <w:tcW w:w="851" w:type="dxa"/>
            <w:vAlign w:val="center"/>
            <w:hideMark/>
          </w:tcPr>
          <w:p w14:paraId="61BA255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D377C0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CDD446F" w14:textId="77777777" w:rsidTr="00FD02E0">
        <w:trPr>
          <w:trHeight w:val="20"/>
        </w:trPr>
        <w:tc>
          <w:tcPr>
            <w:tcW w:w="510" w:type="dxa"/>
            <w:vAlign w:val="center"/>
            <w:hideMark/>
          </w:tcPr>
          <w:p w14:paraId="6BE66AA6"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203</w:t>
            </w:r>
          </w:p>
        </w:tc>
        <w:tc>
          <w:tcPr>
            <w:tcW w:w="6431" w:type="dxa"/>
            <w:vAlign w:val="center"/>
            <w:hideMark/>
          </w:tcPr>
          <w:p w14:paraId="01965CE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2,3-ジクロロ-N-4-フルオロフェニルマレイミド(別名フルオルイミド)</w:t>
            </w:r>
          </w:p>
        </w:tc>
        <w:tc>
          <w:tcPr>
            <w:tcW w:w="851" w:type="dxa"/>
            <w:vAlign w:val="center"/>
            <w:hideMark/>
          </w:tcPr>
          <w:p w14:paraId="0076509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5FED92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2476590A" w14:textId="77777777" w:rsidTr="00FD02E0">
        <w:trPr>
          <w:trHeight w:val="20"/>
        </w:trPr>
        <w:tc>
          <w:tcPr>
            <w:tcW w:w="510" w:type="dxa"/>
            <w:vAlign w:val="center"/>
            <w:hideMark/>
          </w:tcPr>
          <w:p w14:paraId="3F97155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204</w:t>
            </w:r>
          </w:p>
        </w:tc>
        <w:tc>
          <w:tcPr>
            <w:tcW w:w="6431" w:type="dxa"/>
            <w:vAlign w:val="center"/>
            <w:hideMark/>
          </w:tcPr>
          <w:p w14:paraId="221A7B3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ジクロロフルオロメタン(別名HCFC-21)</w:t>
            </w:r>
          </w:p>
        </w:tc>
        <w:tc>
          <w:tcPr>
            <w:tcW w:w="851" w:type="dxa"/>
            <w:vAlign w:val="center"/>
            <w:hideMark/>
          </w:tcPr>
          <w:p w14:paraId="6CF64AF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FA7D3D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48DA68F" w14:textId="77777777" w:rsidTr="00FD02E0">
        <w:trPr>
          <w:trHeight w:val="20"/>
        </w:trPr>
        <w:tc>
          <w:tcPr>
            <w:tcW w:w="510" w:type="dxa"/>
            <w:vAlign w:val="center"/>
            <w:hideMark/>
          </w:tcPr>
          <w:p w14:paraId="6B42931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205</w:t>
            </w:r>
          </w:p>
        </w:tc>
        <w:tc>
          <w:tcPr>
            <w:tcW w:w="6431" w:type="dxa"/>
            <w:vAlign w:val="center"/>
            <w:hideMark/>
          </w:tcPr>
          <w:p w14:paraId="7412F8D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1,3-ジクロロ-2-プロパノール</w:t>
            </w:r>
          </w:p>
        </w:tc>
        <w:tc>
          <w:tcPr>
            <w:tcW w:w="851" w:type="dxa"/>
            <w:vAlign w:val="center"/>
            <w:hideMark/>
          </w:tcPr>
          <w:p w14:paraId="16E0E4D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CB8B1E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法二種</w:t>
            </w:r>
          </w:p>
        </w:tc>
      </w:tr>
      <w:tr w:rsidR="00314009" w:rsidRPr="00E029AD" w14:paraId="15FD212F" w14:textId="77777777" w:rsidTr="00FD02E0">
        <w:trPr>
          <w:trHeight w:val="20"/>
        </w:trPr>
        <w:tc>
          <w:tcPr>
            <w:tcW w:w="510" w:type="dxa"/>
            <w:vAlign w:val="center"/>
            <w:hideMark/>
          </w:tcPr>
          <w:p w14:paraId="293BAC4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206</w:t>
            </w:r>
          </w:p>
        </w:tc>
        <w:tc>
          <w:tcPr>
            <w:tcW w:w="6431" w:type="dxa"/>
            <w:vAlign w:val="center"/>
            <w:hideMark/>
          </w:tcPr>
          <w:p w14:paraId="714C9141"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1,2-ジクロロプロパン</w:t>
            </w:r>
          </w:p>
        </w:tc>
        <w:tc>
          <w:tcPr>
            <w:tcW w:w="851" w:type="dxa"/>
            <w:vAlign w:val="center"/>
            <w:hideMark/>
          </w:tcPr>
          <w:p w14:paraId="216D61A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c>
          <w:tcPr>
            <w:tcW w:w="1268" w:type="dxa"/>
            <w:noWrap/>
            <w:vAlign w:val="center"/>
            <w:hideMark/>
          </w:tcPr>
          <w:p w14:paraId="7C48F57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2FCC715" w14:textId="77777777" w:rsidTr="00FD02E0">
        <w:trPr>
          <w:trHeight w:val="20"/>
        </w:trPr>
        <w:tc>
          <w:tcPr>
            <w:tcW w:w="510" w:type="dxa"/>
            <w:vAlign w:val="center"/>
            <w:hideMark/>
          </w:tcPr>
          <w:p w14:paraId="2AEECAD6"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207</w:t>
            </w:r>
          </w:p>
        </w:tc>
        <w:tc>
          <w:tcPr>
            <w:tcW w:w="6431" w:type="dxa"/>
            <w:vAlign w:val="center"/>
            <w:hideMark/>
          </w:tcPr>
          <w:p w14:paraId="25E8478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1,3-ジクロロプロペン(別名D-D)</w:t>
            </w:r>
          </w:p>
        </w:tc>
        <w:tc>
          <w:tcPr>
            <w:tcW w:w="851" w:type="dxa"/>
            <w:vAlign w:val="center"/>
            <w:hideMark/>
          </w:tcPr>
          <w:p w14:paraId="5B0C494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163F6B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10E9D0BD" w14:textId="77777777" w:rsidTr="00FD02E0">
        <w:trPr>
          <w:trHeight w:val="20"/>
        </w:trPr>
        <w:tc>
          <w:tcPr>
            <w:tcW w:w="510" w:type="dxa"/>
            <w:vAlign w:val="center"/>
            <w:hideMark/>
          </w:tcPr>
          <w:p w14:paraId="666E737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208</w:t>
            </w:r>
          </w:p>
        </w:tc>
        <w:tc>
          <w:tcPr>
            <w:tcW w:w="6431" w:type="dxa"/>
            <w:vAlign w:val="center"/>
            <w:hideMark/>
          </w:tcPr>
          <w:p w14:paraId="3650141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ジクロロベンゼン</w:t>
            </w:r>
          </w:p>
        </w:tc>
        <w:tc>
          <w:tcPr>
            <w:tcW w:w="851" w:type="dxa"/>
            <w:vAlign w:val="center"/>
            <w:hideMark/>
          </w:tcPr>
          <w:p w14:paraId="391E8B5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3D5820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166CE9F8" w14:textId="77777777" w:rsidTr="00FD02E0">
        <w:trPr>
          <w:trHeight w:val="20"/>
        </w:trPr>
        <w:tc>
          <w:tcPr>
            <w:tcW w:w="510" w:type="dxa"/>
            <w:vAlign w:val="center"/>
            <w:hideMark/>
          </w:tcPr>
          <w:p w14:paraId="74F98AB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209</w:t>
            </w:r>
          </w:p>
        </w:tc>
        <w:tc>
          <w:tcPr>
            <w:tcW w:w="6431" w:type="dxa"/>
            <w:vAlign w:val="center"/>
            <w:hideMark/>
          </w:tcPr>
          <w:p w14:paraId="244CA20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2-[4-(2,4-ジクロロベンゾイル)-1,3-ジメチル-5-ピラゾリルオキシ]アセトフェノン(別名ピラゾキシフェン)</w:t>
            </w:r>
          </w:p>
        </w:tc>
        <w:tc>
          <w:tcPr>
            <w:tcW w:w="851" w:type="dxa"/>
            <w:vAlign w:val="center"/>
            <w:hideMark/>
          </w:tcPr>
          <w:p w14:paraId="2AF1662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9E7A33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FC6C73E" w14:textId="77777777" w:rsidTr="00FD02E0">
        <w:trPr>
          <w:trHeight w:val="20"/>
        </w:trPr>
        <w:tc>
          <w:tcPr>
            <w:tcW w:w="510" w:type="dxa"/>
            <w:vAlign w:val="center"/>
            <w:hideMark/>
          </w:tcPr>
          <w:p w14:paraId="6B588E0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210</w:t>
            </w:r>
          </w:p>
        </w:tc>
        <w:tc>
          <w:tcPr>
            <w:tcW w:w="6431" w:type="dxa"/>
            <w:vAlign w:val="center"/>
            <w:hideMark/>
          </w:tcPr>
          <w:p w14:paraId="3F4DB8E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4-(2,4-ジクロロベンゾイル)-1,3-ジメチル-5-ピラゾリル=4-トルエンスルホナート(別名ピラゾレート)</w:t>
            </w:r>
          </w:p>
        </w:tc>
        <w:tc>
          <w:tcPr>
            <w:tcW w:w="851" w:type="dxa"/>
            <w:vAlign w:val="center"/>
            <w:hideMark/>
          </w:tcPr>
          <w:p w14:paraId="23BC24D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3DEA75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B0FA7A0" w14:textId="77777777" w:rsidTr="00FD02E0">
        <w:trPr>
          <w:trHeight w:val="20"/>
        </w:trPr>
        <w:tc>
          <w:tcPr>
            <w:tcW w:w="510" w:type="dxa"/>
            <w:vAlign w:val="center"/>
            <w:hideMark/>
          </w:tcPr>
          <w:p w14:paraId="57D65B0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211</w:t>
            </w:r>
          </w:p>
        </w:tc>
        <w:tc>
          <w:tcPr>
            <w:tcW w:w="6431" w:type="dxa"/>
            <w:vAlign w:val="center"/>
            <w:hideMark/>
          </w:tcPr>
          <w:p w14:paraId="55701781"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2,6-ジクロロベンゾニトリル(別名ジクロベニル又はDBN)</w:t>
            </w:r>
          </w:p>
        </w:tc>
        <w:tc>
          <w:tcPr>
            <w:tcW w:w="851" w:type="dxa"/>
            <w:vAlign w:val="center"/>
            <w:hideMark/>
          </w:tcPr>
          <w:p w14:paraId="48428D8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C3C297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54FC873" w14:textId="77777777" w:rsidTr="00FD02E0">
        <w:trPr>
          <w:trHeight w:val="20"/>
        </w:trPr>
        <w:tc>
          <w:tcPr>
            <w:tcW w:w="510" w:type="dxa"/>
            <w:vAlign w:val="center"/>
            <w:hideMark/>
          </w:tcPr>
          <w:p w14:paraId="529E867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212</w:t>
            </w:r>
          </w:p>
        </w:tc>
        <w:tc>
          <w:tcPr>
            <w:tcW w:w="6431" w:type="dxa"/>
            <w:vAlign w:val="center"/>
            <w:hideMark/>
          </w:tcPr>
          <w:p w14:paraId="26990E8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ジクロロペンタフルオロプロパン(別名HCFC-225)</w:t>
            </w:r>
          </w:p>
        </w:tc>
        <w:tc>
          <w:tcPr>
            <w:tcW w:w="851" w:type="dxa"/>
            <w:vAlign w:val="center"/>
            <w:hideMark/>
          </w:tcPr>
          <w:p w14:paraId="58CFD4B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8216C9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B4710D2" w14:textId="77777777" w:rsidTr="00FD02E0">
        <w:trPr>
          <w:trHeight w:val="20"/>
        </w:trPr>
        <w:tc>
          <w:tcPr>
            <w:tcW w:w="510" w:type="dxa"/>
            <w:vAlign w:val="center"/>
            <w:hideMark/>
          </w:tcPr>
          <w:p w14:paraId="10C9DDB0"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213</w:t>
            </w:r>
          </w:p>
        </w:tc>
        <w:tc>
          <w:tcPr>
            <w:tcW w:w="6431" w:type="dxa"/>
            <w:vAlign w:val="center"/>
            <w:hideMark/>
          </w:tcPr>
          <w:p w14:paraId="2B4A70C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ジクロロメタン(別名塩化メチレン)</w:t>
            </w:r>
          </w:p>
        </w:tc>
        <w:tc>
          <w:tcPr>
            <w:tcW w:w="851" w:type="dxa"/>
            <w:vAlign w:val="center"/>
            <w:hideMark/>
          </w:tcPr>
          <w:p w14:paraId="61D5FD0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957E05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2A2CC4D" w14:textId="77777777" w:rsidTr="00FD02E0">
        <w:trPr>
          <w:trHeight w:val="20"/>
        </w:trPr>
        <w:tc>
          <w:tcPr>
            <w:tcW w:w="510" w:type="dxa"/>
            <w:vAlign w:val="center"/>
            <w:hideMark/>
          </w:tcPr>
          <w:p w14:paraId="205D3B9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214</w:t>
            </w:r>
          </w:p>
        </w:tc>
        <w:tc>
          <w:tcPr>
            <w:tcW w:w="6431" w:type="dxa"/>
            <w:vAlign w:val="center"/>
            <w:hideMark/>
          </w:tcPr>
          <w:p w14:paraId="33C471C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2-(2,4-ジクロロ-3-メチルフェノキシ)プロピオンアニリド(別名クロメプロップ)</w:t>
            </w:r>
          </w:p>
        </w:tc>
        <w:tc>
          <w:tcPr>
            <w:tcW w:w="851" w:type="dxa"/>
            <w:vAlign w:val="center"/>
            <w:hideMark/>
          </w:tcPr>
          <w:p w14:paraId="124D387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77C9D1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45DBE202" w14:textId="77777777" w:rsidTr="00FD02E0">
        <w:trPr>
          <w:trHeight w:val="20"/>
        </w:trPr>
        <w:tc>
          <w:tcPr>
            <w:tcW w:w="510" w:type="dxa"/>
            <w:vAlign w:val="center"/>
            <w:hideMark/>
          </w:tcPr>
          <w:p w14:paraId="7A847D1C"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215</w:t>
            </w:r>
          </w:p>
        </w:tc>
        <w:tc>
          <w:tcPr>
            <w:tcW w:w="6431" w:type="dxa"/>
            <w:vAlign w:val="center"/>
            <w:hideMark/>
          </w:tcPr>
          <w:p w14:paraId="47C0A4E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2,3-ジシアノ-1,4-ジチアアントラキノン(別名ジチアノン)</w:t>
            </w:r>
          </w:p>
        </w:tc>
        <w:tc>
          <w:tcPr>
            <w:tcW w:w="851" w:type="dxa"/>
            <w:vAlign w:val="center"/>
            <w:hideMark/>
          </w:tcPr>
          <w:p w14:paraId="4482934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058B31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1DAD5F8" w14:textId="77777777" w:rsidTr="00FD02E0">
        <w:trPr>
          <w:trHeight w:val="20"/>
        </w:trPr>
        <w:tc>
          <w:tcPr>
            <w:tcW w:w="510" w:type="dxa"/>
            <w:vAlign w:val="center"/>
            <w:hideMark/>
          </w:tcPr>
          <w:p w14:paraId="1F7A405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216</w:t>
            </w:r>
          </w:p>
        </w:tc>
        <w:tc>
          <w:tcPr>
            <w:tcW w:w="6431" w:type="dxa"/>
            <w:vAlign w:val="center"/>
            <w:hideMark/>
          </w:tcPr>
          <w:p w14:paraId="30032CB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N,N-ジシクロヘキシルアミン</w:t>
            </w:r>
          </w:p>
        </w:tc>
        <w:tc>
          <w:tcPr>
            <w:tcW w:w="851" w:type="dxa"/>
            <w:vAlign w:val="center"/>
            <w:hideMark/>
          </w:tcPr>
          <w:p w14:paraId="04D80E0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F9FD5D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38D8E0D" w14:textId="77777777" w:rsidTr="00FD02E0">
        <w:trPr>
          <w:trHeight w:val="20"/>
        </w:trPr>
        <w:tc>
          <w:tcPr>
            <w:tcW w:w="510" w:type="dxa"/>
            <w:vAlign w:val="center"/>
            <w:hideMark/>
          </w:tcPr>
          <w:p w14:paraId="234F6E8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217</w:t>
            </w:r>
          </w:p>
        </w:tc>
        <w:tc>
          <w:tcPr>
            <w:tcW w:w="6431" w:type="dxa"/>
            <w:vAlign w:val="center"/>
            <w:hideMark/>
          </w:tcPr>
          <w:p w14:paraId="394FE5F1"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ジシクロペンタジエン</w:t>
            </w:r>
          </w:p>
        </w:tc>
        <w:tc>
          <w:tcPr>
            <w:tcW w:w="851" w:type="dxa"/>
            <w:vAlign w:val="center"/>
            <w:hideMark/>
          </w:tcPr>
          <w:p w14:paraId="4935318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8BA063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E3BC23A" w14:textId="77777777" w:rsidTr="00FD02E0">
        <w:trPr>
          <w:trHeight w:val="20"/>
        </w:trPr>
        <w:tc>
          <w:tcPr>
            <w:tcW w:w="510" w:type="dxa"/>
            <w:vAlign w:val="center"/>
            <w:hideMark/>
          </w:tcPr>
          <w:p w14:paraId="588F5E4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218</w:t>
            </w:r>
          </w:p>
        </w:tc>
        <w:tc>
          <w:tcPr>
            <w:tcW w:w="6431" w:type="dxa"/>
            <w:vAlign w:val="center"/>
            <w:hideMark/>
          </w:tcPr>
          <w:p w14:paraId="0F21275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1,3-ジチオラン-2-イリデンマロン酸ジイソプロピル(別名イソプロチオラン)</w:t>
            </w:r>
          </w:p>
        </w:tc>
        <w:tc>
          <w:tcPr>
            <w:tcW w:w="851" w:type="dxa"/>
            <w:vAlign w:val="center"/>
            <w:hideMark/>
          </w:tcPr>
          <w:p w14:paraId="05EFAC2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6ACCCD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AE66E0A" w14:textId="77777777" w:rsidTr="00FD02E0">
        <w:trPr>
          <w:trHeight w:val="20"/>
        </w:trPr>
        <w:tc>
          <w:tcPr>
            <w:tcW w:w="510" w:type="dxa"/>
            <w:vAlign w:val="center"/>
            <w:hideMark/>
          </w:tcPr>
          <w:p w14:paraId="15970EA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219</w:t>
            </w:r>
          </w:p>
        </w:tc>
        <w:tc>
          <w:tcPr>
            <w:tcW w:w="6431" w:type="dxa"/>
            <w:vAlign w:val="center"/>
            <w:hideMark/>
          </w:tcPr>
          <w:p w14:paraId="5F19DF81"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ジチオりん酸O-2,4-ジクロロフェニル-O-エチル-S-プロピル(別名プロチオホス)</w:t>
            </w:r>
          </w:p>
        </w:tc>
        <w:tc>
          <w:tcPr>
            <w:tcW w:w="851" w:type="dxa"/>
            <w:vAlign w:val="center"/>
            <w:hideMark/>
          </w:tcPr>
          <w:p w14:paraId="7EA0329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2C2168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FF36E0F" w14:textId="77777777" w:rsidTr="00FD02E0">
        <w:trPr>
          <w:trHeight w:val="20"/>
        </w:trPr>
        <w:tc>
          <w:tcPr>
            <w:tcW w:w="510" w:type="dxa"/>
            <w:vAlign w:val="center"/>
            <w:hideMark/>
          </w:tcPr>
          <w:p w14:paraId="0518564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220</w:t>
            </w:r>
          </w:p>
        </w:tc>
        <w:tc>
          <w:tcPr>
            <w:tcW w:w="6431" w:type="dxa"/>
            <w:vAlign w:val="center"/>
            <w:hideMark/>
          </w:tcPr>
          <w:p w14:paraId="11B33AD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ジチオりん酸S-(2,3-ジヒドロ-5-メトキシ-2-オキソ-1,3,4-チアジアゾール-3-イル)メチル-O,O-ジメチル(別名メチダチオン又はDMTP)</w:t>
            </w:r>
          </w:p>
        </w:tc>
        <w:tc>
          <w:tcPr>
            <w:tcW w:w="851" w:type="dxa"/>
            <w:vAlign w:val="center"/>
            <w:hideMark/>
          </w:tcPr>
          <w:p w14:paraId="23E5EBE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698D36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528DFA39" w14:textId="77777777" w:rsidTr="00FD02E0">
        <w:trPr>
          <w:trHeight w:val="20"/>
        </w:trPr>
        <w:tc>
          <w:tcPr>
            <w:tcW w:w="510" w:type="dxa"/>
            <w:vAlign w:val="center"/>
            <w:hideMark/>
          </w:tcPr>
          <w:p w14:paraId="68D22C8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221</w:t>
            </w:r>
          </w:p>
        </w:tc>
        <w:tc>
          <w:tcPr>
            <w:tcW w:w="6431" w:type="dxa"/>
            <w:vAlign w:val="center"/>
            <w:hideMark/>
          </w:tcPr>
          <w:p w14:paraId="62026931"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ジチオりん酸O,O-ジメチル-S-1,2-ビス(エトキシカルボニル)エチル(別名マラソン又はマラチオン)</w:t>
            </w:r>
          </w:p>
        </w:tc>
        <w:tc>
          <w:tcPr>
            <w:tcW w:w="851" w:type="dxa"/>
            <w:vAlign w:val="center"/>
            <w:hideMark/>
          </w:tcPr>
          <w:p w14:paraId="118A613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4BFF10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8A82304" w14:textId="77777777" w:rsidTr="00FD02E0">
        <w:trPr>
          <w:trHeight w:val="20"/>
        </w:trPr>
        <w:tc>
          <w:tcPr>
            <w:tcW w:w="510" w:type="dxa"/>
            <w:vAlign w:val="center"/>
            <w:hideMark/>
          </w:tcPr>
          <w:p w14:paraId="2BC5396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222</w:t>
            </w:r>
          </w:p>
        </w:tc>
        <w:tc>
          <w:tcPr>
            <w:tcW w:w="6431" w:type="dxa"/>
            <w:vAlign w:val="center"/>
            <w:hideMark/>
          </w:tcPr>
          <w:p w14:paraId="4837A59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ジチオりん酸O,O-ジメチル-S-[(N-メチルカルバモイル)メチル](別名ジメトエート)</w:t>
            </w:r>
          </w:p>
        </w:tc>
        <w:tc>
          <w:tcPr>
            <w:tcW w:w="851" w:type="dxa"/>
            <w:vAlign w:val="center"/>
            <w:hideMark/>
          </w:tcPr>
          <w:p w14:paraId="19D974A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65C940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5717119" w14:textId="77777777" w:rsidTr="00FD02E0">
        <w:trPr>
          <w:trHeight w:val="20"/>
        </w:trPr>
        <w:tc>
          <w:tcPr>
            <w:tcW w:w="510" w:type="dxa"/>
            <w:vAlign w:val="center"/>
            <w:hideMark/>
          </w:tcPr>
          <w:p w14:paraId="15543310"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223</w:t>
            </w:r>
          </w:p>
        </w:tc>
        <w:tc>
          <w:tcPr>
            <w:tcW w:w="6431" w:type="dxa"/>
            <w:vAlign w:val="center"/>
            <w:hideMark/>
          </w:tcPr>
          <w:p w14:paraId="5A37A1C9"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R,4S,5S,6R,7R,9R,11R,12R,13S,14R)-4-[(2,6-ジデオキシ-3-C-メチル-3-O-メチル-アルファ-L-リボ-ヘキソピラノシル)オキシ]-14-エチル-12,13-ジヒドロキシ-7-メトキシ-3,5,7,9,11,13-ヘキサメチル-6-[[3,4,6-トリデオキシ-3-(ジメチルアミノ)-ベータ-D-キシロ-ヘキソピラノシル]オキシ]オキサシクロテトラデカン-2,10-ジオン(別名クラリスロマイシン)</w:t>
            </w:r>
          </w:p>
        </w:tc>
        <w:tc>
          <w:tcPr>
            <w:tcW w:w="851" w:type="dxa"/>
            <w:vAlign w:val="center"/>
            <w:hideMark/>
          </w:tcPr>
          <w:p w14:paraId="234685F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38E4EC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3140F6EC" w14:textId="77777777" w:rsidTr="00FD02E0">
        <w:trPr>
          <w:trHeight w:val="20"/>
        </w:trPr>
        <w:tc>
          <w:tcPr>
            <w:tcW w:w="510" w:type="dxa"/>
            <w:vAlign w:val="center"/>
            <w:hideMark/>
          </w:tcPr>
          <w:p w14:paraId="4C0CC47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224</w:t>
            </w:r>
          </w:p>
        </w:tc>
        <w:tc>
          <w:tcPr>
            <w:tcW w:w="6431" w:type="dxa"/>
            <w:vAlign w:val="center"/>
            <w:hideMark/>
          </w:tcPr>
          <w:p w14:paraId="20DAEBA5"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ジデシル(ジメチル)アンモニウムの塩</w:t>
            </w:r>
          </w:p>
        </w:tc>
        <w:tc>
          <w:tcPr>
            <w:tcW w:w="851" w:type="dxa"/>
            <w:vAlign w:val="center"/>
            <w:hideMark/>
          </w:tcPr>
          <w:p w14:paraId="098ED29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730ABF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17415AE1" w14:textId="77777777" w:rsidTr="00FD02E0">
        <w:trPr>
          <w:trHeight w:val="20"/>
        </w:trPr>
        <w:tc>
          <w:tcPr>
            <w:tcW w:w="510" w:type="dxa"/>
            <w:vAlign w:val="center"/>
            <w:hideMark/>
          </w:tcPr>
          <w:p w14:paraId="244D825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225</w:t>
            </w:r>
          </w:p>
        </w:tc>
        <w:tc>
          <w:tcPr>
            <w:tcW w:w="6431" w:type="dxa"/>
            <w:vAlign w:val="center"/>
            <w:hideMark/>
          </w:tcPr>
          <w:p w14:paraId="4C8D3B4F"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四ナトリウム=5,8-ビス(カルボジチオアト)-2,5,8,11,14-ペンタアザペンタデカンビス(ジチオアート)</w:t>
            </w:r>
          </w:p>
        </w:tc>
        <w:tc>
          <w:tcPr>
            <w:tcW w:w="851" w:type="dxa"/>
            <w:vAlign w:val="center"/>
            <w:hideMark/>
          </w:tcPr>
          <w:p w14:paraId="6129366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5187B5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4FB85F46" w14:textId="77777777" w:rsidTr="00FD02E0">
        <w:trPr>
          <w:trHeight w:val="20"/>
        </w:trPr>
        <w:tc>
          <w:tcPr>
            <w:tcW w:w="510" w:type="dxa"/>
            <w:vAlign w:val="center"/>
            <w:hideMark/>
          </w:tcPr>
          <w:p w14:paraId="4148372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226</w:t>
            </w:r>
          </w:p>
        </w:tc>
        <w:tc>
          <w:tcPr>
            <w:tcW w:w="6431" w:type="dxa"/>
            <w:vAlign w:val="center"/>
            <w:hideMark/>
          </w:tcPr>
          <w:p w14:paraId="0A782BE9"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ジナトリウム=2,2'-ビニレンビス[5-(4-モルホリノ-6-アニリノ-1,3,5-トリアジン-2-イルアミノ)ベンゼンスルホナート](別名CIフルオレスセント260)</w:t>
            </w:r>
          </w:p>
        </w:tc>
        <w:tc>
          <w:tcPr>
            <w:tcW w:w="851" w:type="dxa"/>
            <w:vAlign w:val="center"/>
            <w:hideMark/>
          </w:tcPr>
          <w:p w14:paraId="3F39363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0E22BD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EA5E6C9" w14:textId="77777777" w:rsidTr="00FD02E0">
        <w:trPr>
          <w:trHeight w:val="20"/>
        </w:trPr>
        <w:tc>
          <w:tcPr>
            <w:tcW w:w="510" w:type="dxa"/>
            <w:vAlign w:val="center"/>
            <w:hideMark/>
          </w:tcPr>
          <w:p w14:paraId="6F2BD28C"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227</w:t>
            </w:r>
          </w:p>
        </w:tc>
        <w:tc>
          <w:tcPr>
            <w:tcW w:w="6431" w:type="dxa"/>
            <w:vAlign w:val="center"/>
            <w:hideMark/>
          </w:tcPr>
          <w:p w14:paraId="7F39480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ジニトロトルエン</w:t>
            </w:r>
          </w:p>
        </w:tc>
        <w:tc>
          <w:tcPr>
            <w:tcW w:w="851" w:type="dxa"/>
            <w:vAlign w:val="center"/>
            <w:hideMark/>
          </w:tcPr>
          <w:p w14:paraId="538E436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3BC020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A8D087A" w14:textId="77777777" w:rsidTr="00FD02E0">
        <w:trPr>
          <w:trHeight w:val="20"/>
        </w:trPr>
        <w:tc>
          <w:tcPr>
            <w:tcW w:w="510" w:type="dxa"/>
            <w:vAlign w:val="center"/>
            <w:hideMark/>
          </w:tcPr>
          <w:p w14:paraId="2D93819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228</w:t>
            </w:r>
          </w:p>
        </w:tc>
        <w:tc>
          <w:tcPr>
            <w:tcW w:w="6431" w:type="dxa"/>
            <w:vAlign w:val="center"/>
            <w:hideMark/>
          </w:tcPr>
          <w:p w14:paraId="0EE040A6"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2,4-ジニトロフェノール</w:t>
            </w:r>
          </w:p>
        </w:tc>
        <w:tc>
          <w:tcPr>
            <w:tcW w:w="851" w:type="dxa"/>
            <w:vAlign w:val="center"/>
            <w:hideMark/>
          </w:tcPr>
          <w:p w14:paraId="4C1CE74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BE0CFB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593E4D2" w14:textId="77777777" w:rsidTr="00FD02E0">
        <w:trPr>
          <w:trHeight w:val="20"/>
        </w:trPr>
        <w:tc>
          <w:tcPr>
            <w:tcW w:w="510" w:type="dxa"/>
            <w:vAlign w:val="center"/>
            <w:hideMark/>
          </w:tcPr>
          <w:p w14:paraId="1F8B133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229</w:t>
            </w:r>
          </w:p>
        </w:tc>
        <w:tc>
          <w:tcPr>
            <w:tcW w:w="6431" w:type="dxa"/>
            <w:vAlign w:val="center"/>
            <w:hideMark/>
          </w:tcPr>
          <w:p w14:paraId="356D68E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ジフェニルアミン</w:t>
            </w:r>
          </w:p>
        </w:tc>
        <w:tc>
          <w:tcPr>
            <w:tcW w:w="851" w:type="dxa"/>
            <w:vAlign w:val="center"/>
            <w:hideMark/>
          </w:tcPr>
          <w:p w14:paraId="415ED8D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EB15EE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5714838" w14:textId="77777777" w:rsidTr="00FD02E0">
        <w:trPr>
          <w:trHeight w:val="20"/>
        </w:trPr>
        <w:tc>
          <w:tcPr>
            <w:tcW w:w="510" w:type="dxa"/>
            <w:vAlign w:val="center"/>
            <w:hideMark/>
          </w:tcPr>
          <w:p w14:paraId="35BE18A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230</w:t>
            </w:r>
          </w:p>
        </w:tc>
        <w:tc>
          <w:tcPr>
            <w:tcW w:w="6431" w:type="dxa"/>
            <w:vAlign w:val="center"/>
            <w:hideMark/>
          </w:tcPr>
          <w:p w14:paraId="58C428F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5,5-ジフェニル-2,4-イミダゾリジンジオン</w:t>
            </w:r>
          </w:p>
        </w:tc>
        <w:tc>
          <w:tcPr>
            <w:tcW w:w="851" w:type="dxa"/>
            <w:vAlign w:val="center"/>
            <w:hideMark/>
          </w:tcPr>
          <w:p w14:paraId="7863657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8385DC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3139C538" w14:textId="77777777" w:rsidTr="00FD02E0">
        <w:trPr>
          <w:trHeight w:val="20"/>
        </w:trPr>
        <w:tc>
          <w:tcPr>
            <w:tcW w:w="510" w:type="dxa"/>
            <w:vAlign w:val="center"/>
            <w:hideMark/>
          </w:tcPr>
          <w:p w14:paraId="25EC7266"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231</w:t>
            </w:r>
          </w:p>
        </w:tc>
        <w:tc>
          <w:tcPr>
            <w:tcW w:w="6431" w:type="dxa"/>
            <w:vAlign w:val="center"/>
            <w:hideMark/>
          </w:tcPr>
          <w:p w14:paraId="7AED75AA"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N-ジブチルアミノチオ-N-メチルカルバミン酸2,3-ジヒドロ-2,2-ジメチル-7-ベンゾ[b]フラニル(別名カルボスルファン)</w:t>
            </w:r>
          </w:p>
        </w:tc>
        <w:tc>
          <w:tcPr>
            <w:tcW w:w="851" w:type="dxa"/>
            <w:vAlign w:val="center"/>
            <w:hideMark/>
          </w:tcPr>
          <w:p w14:paraId="02C7E6F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9F4039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55529966" w14:textId="77777777" w:rsidTr="00FD02E0">
        <w:trPr>
          <w:trHeight w:val="20"/>
        </w:trPr>
        <w:tc>
          <w:tcPr>
            <w:tcW w:w="510" w:type="dxa"/>
            <w:vAlign w:val="center"/>
            <w:hideMark/>
          </w:tcPr>
          <w:p w14:paraId="104FC346"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232</w:t>
            </w:r>
          </w:p>
        </w:tc>
        <w:tc>
          <w:tcPr>
            <w:tcW w:w="6431" w:type="dxa"/>
            <w:vAlign w:val="center"/>
            <w:hideMark/>
          </w:tcPr>
          <w:p w14:paraId="5F03044F"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2,6-ジ-ターシャリ-ブチル-4-クレゾール</w:t>
            </w:r>
          </w:p>
        </w:tc>
        <w:tc>
          <w:tcPr>
            <w:tcW w:w="851" w:type="dxa"/>
            <w:vAlign w:val="center"/>
            <w:hideMark/>
          </w:tcPr>
          <w:p w14:paraId="11C9272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CF02F4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3DB670A" w14:textId="77777777" w:rsidTr="00FD02E0">
        <w:trPr>
          <w:trHeight w:val="20"/>
        </w:trPr>
        <w:tc>
          <w:tcPr>
            <w:tcW w:w="510" w:type="dxa"/>
            <w:vAlign w:val="center"/>
            <w:hideMark/>
          </w:tcPr>
          <w:p w14:paraId="5CD3B96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233</w:t>
            </w:r>
          </w:p>
        </w:tc>
        <w:tc>
          <w:tcPr>
            <w:tcW w:w="6431" w:type="dxa"/>
            <w:vAlign w:val="center"/>
            <w:hideMark/>
          </w:tcPr>
          <w:p w14:paraId="417C1B47"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4-(2,2-ジフルオロ-1,3-ベンゾジオキソール-4-イル)-1H-ピロール-3-カルボニトリル(別名フルジオキソニル)</w:t>
            </w:r>
          </w:p>
        </w:tc>
        <w:tc>
          <w:tcPr>
            <w:tcW w:w="851" w:type="dxa"/>
            <w:vAlign w:val="center"/>
            <w:hideMark/>
          </w:tcPr>
          <w:p w14:paraId="512F467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DAFFF2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53721100" w14:textId="77777777" w:rsidTr="00FD02E0">
        <w:trPr>
          <w:trHeight w:val="20"/>
        </w:trPr>
        <w:tc>
          <w:tcPr>
            <w:tcW w:w="510" w:type="dxa"/>
            <w:vAlign w:val="center"/>
            <w:hideMark/>
          </w:tcPr>
          <w:p w14:paraId="130C9A2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234</w:t>
            </w:r>
          </w:p>
        </w:tc>
        <w:tc>
          <w:tcPr>
            <w:tcW w:w="6431" w:type="dxa"/>
            <w:vAlign w:val="center"/>
            <w:hideMark/>
          </w:tcPr>
          <w:p w14:paraId="658210B2"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N,N-ジプロピルチオカルバミン酸=S-ベンジル(別名プロスルホカルブ)</w:t>
            </w:r>
          </w:p>
        </w:tc>
        <w:tc>
          <w:tcPr>
            <w:tcW w:w="851" w:type="dxa"/>
            <w:vAlign w:val="center"/>
            <w:hideMark/>
          </w:tcPr>
          <w:p w14:paraId="49C770A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339976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1D5F0167" w14:textId="77777777" w:rsidTr="00FD02E0">
        <w:trPr>
          <w:trHeight w:val="20"/>
        </w:trPr>
        <w:tc>
          <w:tcPr>
            <w:tcW w:w="510" w:type="dxa"/>
            <w:vAlign w:val="center"/>
            <w:hideMark/>
          </w:tcPr>
          <w:p w14:paraId="5A030AE3"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235</w:t>
            </w:r>
          </w:p>
        </w:tc>
        <w:tc>
          <w:tcPr>
            <w:tcW w:w="6431" w:type="dxa"/>
            <w:vAlign w:val="center"/>
            <w:hideMark/>
          </w:tcPr>
          <w:p w14:paraId="41C587C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1,2-ジブロモエタン(別名二臭化エチレン又はEDB)</w:t>
            </w:r>
          </w:p>
        </w:tc>
        <w:tc>
          <w:tcPr>
            <w:tcW w:w="851" w:type="dxa"/>
            <w:vAlign w:val="center"/>
            <w:hideMark/>
          </w:tcPr>
          <w:p w14:paraId="51F7751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D533D2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法二種</w:t>
            </w:r>
          </w:p>
        </w:tc>
      </w:tr>
      <w:tr w:rsidR="00314009" w:rsidRPr="00E029AD" w14:paraId="00EA0944" w14:textId="77777777" w:rsidTr="00FD02E0">
        <w:trPr>
          <w:trHeight w:val="20"/>
        </w:trPr>
        <w:tc>
          <w:tcPr>
            <w:tcW w:w="510" w:type="dxa"/>
            <w:vAlign w:val="center"/>
            <w:hideMark/>
          </w:tcPr>
          <w:p w14:paraId="60C5914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236</w:t>
            </w:r>
          </w:p>
        </w:tc>
        <w:tc>
          <w:tcPr>
            <w:tcW w:w="6431" w:type="dxa"/>
            <w:vAlign w:val="center"/>
            <w:hideMark/>
          </w:tcPr>
          <w:p w14:paraId="166327D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ジブロモクロロメタン</w:t>
            </w:r>
          </w:p>
        </w:tc>
        <w:tc>
          <w:tcPr>
            <w:tcW w:w="851" w:type="dxa"/>
            <w:vAlign w:val="center"/>
            <w:hideMark/>
          </w:tcPr>
          <w:p w14:paraId="74FCFF4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8DB521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87E8C0B" w14:textId="77777777" w:rsidTr="00FD02E0">
        <w:trPr>
          <w:trHeight w:val="20"/>
        </w:trPr>
        <w:tc>
          <w:tcPr>
            <w:tcW w:w="510" w:type="dxa"/>
            <w:vAlign w:val="center"/>
            <w:hideMark/>
          </w:tcPr>
          <w:p w14:paraId="2D722A4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237</w:t>
            </w:r>
          </w:p>
        </w:tc>
        <w:tc>
          <w:tcPr>
            <w:tcW w:w="6431" w:type="dxa"/>
            <w:vAlign w:val="center"/>
            <w:hideMark/>
          </w:tcPr>
          <w:p w14:paraId="0FCDB973"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2,2-ジブロモ-2-シアノアセトアミド</w:t>
            </w:r>
          </w:p>
        </w:tc>
        <w:tc>
          <w:tcPr>
            <w:tcW w:w="851" w:type="dxa"/>
            <w:vAlign w:val="center"/>
            <w:hideMark/>
          </w:tcPr>
          <w:p w14:paraId="625017D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5AFE8B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CC40C6C" w14:textId="77777777" w:rsidTr="00FD02E0">
        <w:trPr>
          <w:trHeight w:val="20"/>
        </w:trPr>
        <w:tc>
          <w:tcPr>
            <w:tcW w:w="510" w:type="dxa"/>
            <w:vAlign w:val="center"/>
            <w:hideMark/>
          </w:tcPr>
          <w:p w14:paraId="69CF4F3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238</w:t>
            </w:r>
          </w:p>
        </w:tc>
        <w:tc>
          <w:tcPr>
            <w:tcW w:w="6431" w:type="dxa"/>
            <w:vAlign w:val="center"/>
            <w:hideMark/>
          </w:tcPr>
          <w:p w14:paraId="5120082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ジブロモテトラフルオロエタン(別名ハロン-2402)</w:t>
            </w:r>
          </w:p>
        </w:tc>
        <w:tc>
          <w:tcPr>
            <w:tcW w:w="851" w:type="dxa"/>
            <w:vAlign w:val="center"/>
            <w:hideMark/>
          </w:tcPr>
          <w:p w14:paraId="54E5284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64694B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DFCC389" w14:textId="77777777" w:rsidTr="00FD02E0">
        <w:trPr>
          <w:trHeight w:val="20"/>
        </w:trPr>
        <w:tc>
          <w:tcPr>
            <w:tcW w:w="510" w:type="dxa"/>
            <w:vAlign w:val="center"/>
            <w:hideMark/>
          </w:tcPr>
          <w:p w14:paraId="581D39E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239</w:t>
            </w:r>
          </w:p>
        </w:tc>
        <w:tc>
          <w:tcPr>
            <w:tcW w:w="6431" w:type="dxa"/>
            <w:vAlign w:val="center"/>
            <w:hideMark/>
          </w:tcPr>
          <w:p w14:paraId="7443A61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2',6'-ジブロモ-2-メチル-4'-トリフルオロメトキシ-4-トリフルオロメチル-1,3-チアゾール-5-カルボキサニリド(別名チフルザミド)</w:t>
            </w:r>
          </w:p>
        </w:tc>
        <w:tc>
          <w:tcPr>
            <w:tcW w:w="851" w:type="dxa"/>
            <w:vAlign w:val="center"/>
            <w:hideMark/>
          </w:tcPr>
          <w:p w14:paraId="6246AEC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CAB984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5961F579" w14:textId="77777777" w:rsidTr="00FD02E0">
        <w:trPr>
          <w:trHeight w:val="20"/>
        </w:trPr>
        <w:tc>
          <w:tcPr>
            <w:tcW w:w="510" w:type="dxa"/>
            <w:vAlign w:val="center"/>
            <w:hideMark/>
          </w:tcPr>
          <w:p w14:paraId="14E65B61"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240</w:t>
            </w:r>
          </w:p>
        </w:tc>
        <w:tc>
          <w:tcPr>
            <w:tcW w:w="6431" w:type="dxa"/>
            <w:vAlign w:val="center"/>
            <w:hideMark/>
          </w:tcPr>
          <w:p w14:paraId="644C4E69"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ジベンジルエーテル</w:t>
            </w:r>
          </w:p>
        </w:tc>
        <w:tc>
          <w:tcPr>
            <w:tcW w:w="851" w:type="dxa"/>
            <w:vAlign w:val="center"/>
            <w:hideMark/>
          </w:tcPr>
          <w:p w14:paraId="5E68F87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C11FE9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法二種</w:t>
            </w:r>
          </w:p>
        </w:tc>
      </w:tr>
      <w:tr w:rsidR="00314009" w:rsidRPr="00E029AD" w14:paraId="4A981B3C" w14:textId="77777777" w:rsidTr="00FD02E0">
        <w:trPr>
          <w:trHeight w:val="20"/>
        </w:trPr>
        <w:tc>
          <w:tcPr>
            <w:tcW w:w="510" w:type="dxa"/>
            <w:vAlign w:val="center"/>
            <w:hideMark/>
          </w:tcPr>
          <w:p w14:paraId="1E130963"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241</w:t>
            </w:r>
          </w:p>
        </w:tc>
        <w:tc>
          <w:tcPr>
            <w:tcW w:w="6431" w:type="dxa"/>
            <w:vAlign w:val="center"/>
            <w:hideMark/>
          </w:tcPr>
          <w:p w14:paraId="5B5BDA0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(RS)-O,S-ジメチル=アセチルホスホルアミドチオアート(別名アセフェート)</w:t>
            </w:r>
          </w:p>
        </w:tc>
        <w:tc>
          <w:tcPr>
            <w:tcW w:w="851" w:type="dxa"/>
            <w:vAlign w:val="center"/>
            <w:hideMark/>
          </w:tcPr>
          <w:p w14:paraId="6DC922A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8442DA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D7F1429" w14:textId="77777777" w:rsidTr="00FD02E0">
        <w:trPr>
          <w:trHeight w:val="20"/>
        </w:trPr>
        <w:tc>
          <w:tcPr>
            <w:tcW w:w="510" w:type="dxa"/>
            <w:vAlign w:val="center"/>
            <w:hideMark/>
          </w:tcPr>
          <w:p w14:paraId="4859B62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242</w:t>
            </w:r>
          </w:p>
        </w:tc>
        <w:tc>
          <w:tcPr>
            <w:tcW w:w="6431" w:type="dxa"/>
            <w:vAlign w:val="center"/>
            <w:hideMark/>
          </w:tcPr>
          <w:p w14:paraId="34AD921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N,N-ジメチルアセトアミド</w:t>
            </w:r>
          </w:p>
        </w:tc>
        <w:tc>
          <w:tcPr>
            <w:tcW w:w="851" w:type="dxa"/>
            <w:vAlign w:val="center"/>
            <w:hideMark/>
          </w:tcPr>
          <w:p w14:paraId="01CB593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12AAEC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353EE54" w14:textId="77777777" w:rsidTr="00FD02E0">
        <w:trPr>
          <w:trHeight w:val="20"/>
        </w:trPr>
        <w:tc>
          <w:tcPr>
            <w:tcW w:w="510" w:type="dxa"/>
            <w:vAlign w:val="center"/>
            <w:hideMark/>
          </w:tcPr>
          <w:p w14:paraId="5F351E9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243</w:t>
            </w:r>
          </w:p>
        </w:tc>
        <w:tc>
          <w:tcPr>
            <w:tcW w:w="6431" w:type="dxa"/>
            <w:vAlign w:val="center"/>
            <w:hideMark/>
          </w:tcPr>
          <w:p w14:paraId="13E4764F"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5-ジメチルアミノ-1,2,3-トリチアン(別名チオシクラム)</w:t>
            </w:r>
          </w:p>
        </w:tc>
        <w:tc>
          <w:tcPr>
            <w:tcW w:w="851" w:type="dxa"/>
            <w:vAlign w:val="center"/>
            <w:hideMark/>
          </w:tcPr>
          <w:p w14:paraId="3E9B5F2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99F678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E024D12" w14:textId="77777777" w:rsidTr="00FD02E0">
        <w:trPr>
          <w:trHeight w:val="20"/>
        </w:trPr>
        <w:tc>
          <w:tcPr>
            <w:tcW w:w="510" w:type="dxa"/>
            <w:vAlign w:val="center"/>
            <w:hideMark/>
          </w:tcPr>
          <w:p w14:paraId="65EAD42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244</w:t>
            </w:r>
          </w:p>
        </w:tc>
        <w:tc>
          <w:tcPr>
            <w:tcW w:w="6431" w:type="dxa"/>
            <w:vAlign w:val="center"/>
            <w:hideMark/>
          </w:tcPr>
          <w:p w14:paraId="7CD98227"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(4S,4aR,5S,5aR,6S,12aS)-4-(ジメチルアミノ)-3,5,6,10,12,12a-ヘキサヒドロキシ-6-メチル-1,11-ジオキソ-1,4,4a,5,5a,6,11,12a-オクタヒドロテトラセン-2-カルボキサミド(別名オキシテトラサイクリン)</w:t>
            </w:r>
          </w:p>
        </w:tc>
        <w:tc>
          <w:tcPr>
            <w:tcW w:w="851" w:type="dxa"/>
            <w:vAlign w:val="center"/>
            <w:hideMark/>
          </w:tcPr>
          <w:p w14:paraId="3F6315E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74BB24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44463FE5" w14:textId="77777777" w:rsidTr="00FD02E0">
        <w:trPr>
          <w:trHeight w:val="20"/>
        </w:trPr>
        <w:tc>
          <w:tcPr>
            <w:tcW w:w="510" w:type="dxa"/>
            <w:vAlign w:val="center"/>
            <w:hideMark/>
          </w:tcPr>
          <w:p w14:paraId="09535CC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245</w:t>
            </w:r>
          </w:p>
        </w:tc>
        <w:tc>
          <w:tcPr>
            <w:tcW w:w="6431" w:type="dxa"/>
            <w:vAlign w:val="center"/>
            <w:hideMark/>
          </w:tcPr>
          <w:p w14:paraId="5E1AB201"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ジメチルアミン</w:t>
            </w:r>
          </w:p>
        </w:tc>
        <w:tc>
          <w:tcPr>
            <w:tcW w:w="851" w:type="dxa"/>
            <w:vAlign w:val="center"/>
            <w:hideMark/>
          </w:tcPr>
          <w:p w14:paraId="412BB24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463D09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4ADE31C" w14:textId="77777777" w:rsidTr="00FD02E0">
        <w:trPr>
          <w:trHeight w:val="20"/>
        </w:trPr>
        <w:tc>
          <w:tcPr>
            <w:tcW w:w="510" w:type="dxa"/>
            <w:vAlign w:val="center"/>
            <w:hideMark/>
          </w:tcPr>
          <w:p w14:paraId="560E0483"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246</w:t>
            </w:r>
          </w:p>
        </w:tc>
        <w:tc>
          <w:tcPr>
            <w:tcW w:w="6431" w:type="dxa"/>
            <w:vAlign w:val="center"/>
            <w:hideMark/>
          </w:tcPr>
          <w:p w14:paraId="72D00B0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3-(3,3-ジメチルウレイド)フェニル=ターシャリ-ブチルカルバマート(別名カルブチレート)</w:t>
            </w:r>
          </w:p>
        </w:tc>
        <w:tc>
          <w:tcPr>
            <w:tcW w:w="851" w:type="dxa"/>
            <w:vAlign w:val="center"/>
            <w:hideMark/>
          </w:tcPr>
          <w:p w14:paraId="3242F10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D25F82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1FC6FE84" w14:textId="77777777" w:rsidTr="00FD02E0">
        <w:trPr>
          <w:trHeight w:val="20"/>
        </w:trPr>
        <w:tc>
          <w:tcPr>
            <w:tcW w:w="510" w:type="dxa"/>
            <w:vAlign w:val="center"/>
            <w:hideMark/>
          </w:tcPr>
          <w:p w14:paraId="5DEE7513"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247</w:t>
            </w:r>
          </w:p>
        </w:tc>
        <w:tc>
          <w:tcPr>
            <w:tcW w:w="6431" w:type="dxa"/>
            <w:vAlign w:val="center"/>
            <w:hideMark/>
          </w:tcPr>
          <w:p w14:paraId="200E33D2"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(2E)-3,7-ジメチルオクタ-2,6-ジエニル=アセタート(別名酢酸ゲラニル)</w:t>
            </w:r>
          </w:p>
        </w:tc>
        <w:tc>
          <w:tcPr>
            <w:tcW w:w="851" w:type="dxa"/>
            <w:vAlign w:val="center"/>
            <w:hideMark/>
          </w:tcPr>
          <w:p w14:paraId="5BE6B19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C36DCF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2A0C84B7" w14:textId="77777777" w:rsidTr="00FD02E0">
        <w:trPr>
          <w:trHeight w:val="20"/>
        </w:trPr>
        <w:tc>
          <w:tcPr>
            <w:tcW w:w="510" w:type="dxa"/>
            <w:vAlign w:val="center"/>
            <w:hideMark/>
          </w:tcPr>
          <w:p w14:paraId="301ED62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248</w:t>
            </w:r>
          </w:p>
        </w:tc>
        <w:tc>
          <w:tcPr>
            <w:tcW w:w="6431" w:type="dxa"/>
            <w:vAlign w:val="center"/>
            <w:hideMark/>
          </w:tcPr>
          <w:p w14:paraId="2A0BA6D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N,N-ジメチルオクタデシルアミン</w:t>
            </w:r>
          </w:p>
        </w:tc>
        <w:tc>
          <w:tcPr>
            <w:tcW w:w="851" w:type="dxa"/>
            <w:vAlign w:val="center"/>
            <w:hideMark/>
          </w:tcPr>
          <w:p w14:paraId="1C0B35F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521BAE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1D0A5714" w14:textId="77777777" w:rsidTr="00FD02E0">
        <w:trPr>
          <w:trHeight w:val="20"/>
        </w:trPr>
        <w:tc>
          <w:tcPr>
            <w:tcW w:w="510" w:type="dxa"/>
            <w:vAlign w:val="center"/>
            <w:hideMark/>
          </w:tcPr>
          <w:p w14:paraId="3D4C34E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249</w:t>
            </w:r>
          </w:p>
        </w:tc>
        <w:tc>
          <w:tcPr>
            <w:tcW w:w="6431" w:type="dxa"/>
            <w:vAlign w:val="center"/>
            <w:hideMark/>
          </w:tcPr>
          <w:p w14:paraId="2F9736C6"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3,7-ジメチルオクタン-3-オール</w:t>
            </w:r>
          </w:p>
        </w:tc>
        <w:tc>
          <w:tcPr>
            <w:tcW w:w="851" w:type="dxa"/>
            <w:vAlign w:val="center"/>
            <w:hideMark/>
          </w:tcPr>
          <w:p w14:paraId="571D192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259E09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4A2BFC7C" w14:textId="77777777" w:rsidTr="00FD02E0">
        <w:trPr>
          <w:trHeight w:val="20"/>
        </w:trPr>
        <w:tc>
          <w:tcPr>
            <w:tcW w:w="510" w:type="dxa"/>
            <w:vAlign w:val="center"/>
            <w:hideMark/>
          </w:tcPr>
          <w:p w14:paraId="30BB59A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250</w:t>
            </w:r>
          </w:p>
        </w:tc>
        <w:tc>
          <w:tcPr>
            <w:tcW w:w="6431" w:type="dxa"/>
            <w:vAlign w:val="center"/>
            <w:hideMark/>
          </w:tcPr>
          <w:p w14:paraId="1E6B4F23"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ジメチルジスルフィド</w:t>
            </w:r>
          </w:p>
        </w:tc>
        <w:tc>
          <w:tcPr>
            <w:tcW w:w="851" w:type="dxa"/>
            <w:vAlign w:val="center"/>
            <w:hideMark/>
          </w:tcPr>
          <w:p w14:paraId="15C7A1A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692008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8EA1A0A" w14:textId="77777777" w:rsidTr="00FD02E0">
        <w:trPr>
          <w:trHeight w:val="20"/>
        </w:trPr>
        <w:tc>
          <w:tcPr>
            <w:tcW w:w="510" w:type="dxa"/>
            <w:vAlign w:val="center"/>
            <w:hideMark/>
          </w:tcPr>
          <w:p w14:paraId="1482040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251</w:t>
            </w:r>
          </w:p>
        </w:tc>
        <w:tc>
          <w:tcPr>
            <w:tcW w:w="6431" w:type="dxa"/>
            <w:vAlign w:val="center"/>
            <w:hideMark/>
          </w:tcPr>
          <w:p w14:paraId="5AE1585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2,2-ジメチル-2,3-ジヒドロ-1-ベンゾフラン-7-イル=N-[N-(2-エトキシカルボニルエチル)-N-イソプロピルスルフェナモイル]-N-メチルカルバマート(別名ベンフラカルブ)</w:t>
            </w:r>
          </w:p>
        </w:tc>
        <w:tc>
          <w:tcPr>
            <w:tcW w:w="851" w:type="dxa"/>
            <w:vAlign w:val="center"/>
            <w:hideMark/>
          </w:tcPr>
          <w:p w14:paraId="120796C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82FB2C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0937968" w14:textId="77777777" w:rsidTr="00FD02E0">
        <w:trPr>
          <w:trHeight w:val="20"/>
        </w:trPr>
        <w:tc>
          <w:tcPr>
            <w:tcW w:w="510" w:type="dxa"/>
            <w:vAlign w:val="center"/>
            <w:hideMark/>
          </w:tcPr>
          <w:p w14:paraId="77F5CFB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252</w:t>
            </w:r>
          </w:p>
        </w:tc>
        <w:tc>
          <w:tcPr>
            <w:tcW w:w="6431" w:type="dxa"/>
            <w:vAlign w:val="center"/>
            <w:hideMark/>
          </w:tcPr>
          <w:p w14:paraId="2C2F8B42"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N,N-ジメチルドデシルアミン</w:t>
            </w:r>
          </w:p>
        </w:tc>
        <w:tc>
          <w:tcPr>
            <w:tcW w:w="851" w:type="dxa"/>
            <w:vAlign w:val="center"/>
            <w:hideMark/>
          </w:tcPr>
          <w:p w14:paraId="36FE37B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1AC786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2E5BAC8" w14:textId="77777777" w:rsidTr="00FD02E0">
        <w:trPr>
          <w:trHeight w:val="20"/>
        </w:trPr>
        <w:tc>
          <w:tcPr>
            <w:tcW w:w="510" w:type="dxa"/>
            <w:vAlign w:val="center"/>
            <w:hideMark/>
          </w:tcPr>
          <w:p w14:paraId="14A565E6"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253</w:t>
            </w:r>
          </w:p>
        </w:tc>
        <w:tc>
          <w:tcPr>
            <w:tcW w:w="6431" w:type="dxa"/>
            <w:vAlign w:val="center"/>
            <w:hideMark/>
          </w:tcPr>
          <w:p w14:paraId="2842D73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N,N-ジメチルドデシルアミン=N-オキシド</w:t>
            </w:r>
          </w:p>
        </w:tc>
        <w:tc>
          <w:tcPr>
            <w:tcW w:w="851" w:type="dxa"/>
            <w:vAlign w:val="center"/>
            <w:hideMark/>
          </w:tcPr>
          <w:p w14:paraId="2747F8D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F22BE2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CBEEAB2" w14:textId="77777777" w:rsidTr="00FD02E0">
        <w:trPr>
          <w:trHeight w:val="20"/>
        </w:trPr>
        <w:tc>
          <w:tcPr>
            <w:tcW w:w="510" w:type="dxa"/>
            <w:vAlign w:val="center"/>
            <w:hideMark/>
          </w:tcPr>
          <w:p w14:paraId="023B519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254</w:t>
            </w:r>
          </w:p>
        </w:tc>
        <w:tc>
          <w:tcPr>
            <w:tcW w:w="6431" w:type="dxa"/>
            <w:vAlign w:val="center"/>
            <w:hideMark/>
          </w:tcPr>
          <w:p w14:paraId="38B6CE66"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ジメチル=2,2,2-トリクロロ-1-ヒドロキシエチルホスホナート(別名トリクロルホン又はDEP)</w:t>
            </w:r>
          </w:p>
        </w:tc>
        <w:tc>
          <w:tcPr>
            <w:tcW w:w="851" w:type="dxa"/>
            <w:vAlign w:val="center"/>
            <w:hideMark/>
          </w:tcPr>
          <w:p w14:paraId="5818FB2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1678DF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E03F64E" w14:textId="77777777" w:rsidTr="00FD02E0">
        <w:trPr>
          <w:trHeight w:val="20"/>
        </w:trPr>
        <w:tc>
          <w:tcPr>
            <w:tcW w:w="510" w:type="dxa"/>
            <w:vAlign w:val="center"/>
            <w:hideMark/>
          </w:tcPr>
          <w:p w14:paraId="133E629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255</w:t>
            </w:r>
          </w:p>
        </w:tc>
        <w:tc>
          <w:tcPr>
            <w:tcW w:w="6431" w:type="dxa"/>
            <w:vAlign w:val="center"/>
            <w:hideMark/>
          </w:tcPr>
          <w:p w14:paraId="5B590FF9"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1,1'-ジメチル-4,4'-ビピリジニウム=ジクロリド(別名パラコート又はパラコートジクロリド)</w:t>
            </w:r>
          </w:p>
        </w:tc>
        <w:tc>
          <w:tcPr>
            <w:tcW w:w="851" w:type="dxa"/>
            <w:vAlign w:val="center"/>
            <w:hideMark/>
          </w:tcPr>
          <w:p w14:paraId="02C6AA7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A87278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E6EB163" w14:textId="77777777" w:rsidTr="00FD02E0">
        <w:trPr>
          <w:trHeight w:val="20"/>
        </w:trPr>
        <w:tc>
          <w:tcPr>
            <w:tcW w:w="510" w:type="dxa"/>
            <w:vAlign w:val="center"/>
            <w:hideMark/>
          </w:tcPr>
          <w:p w14:paraId="090CE8C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256</w:t>
            </w:r>
          </w:p>
        </w:tc>
        <w:tc>
          <w:tcPr>
            <w:tcW w:w="6431" w:type="dxa"/>
            <w:vAlign w:val="center"/>
            <w:hideMark/>
          </w:tcPr>
          <w:p w14:paraId="4F4AD6F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ジメチル(1-フェニルエチル)ベンゼン</w:t>
            </w:r>
          </w:p>
        </w:tc>
        <w:tc>
          <w:tcPr>
            <w:tcW w:w="851" w:type="dxa"/>
            <w:vAlign w:val="center"/>
            <w:hideMark/>
          </w:tcPr>
          <w:p w14:paraId="0526605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C4A6E1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02D3CE75" w14:textId="77777777" w:rsidTr="00FD02E0">
        <w:trPr>
          <w:trHeight w:val="20"/>
        </w:trPr>
        <w:tc>
          <w:tcPr>
            <w:tcW w:w="510" w:type="dxa"/>
            <w:vAlign w:val="center"/>
            <w:hideMark/>
          </w:tcPr>
          <w:p w14:paraId="379809E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257</w:t>
            </w:r>
          </w:p>
        </w:tc>
        <w:tc>
          <w:tcPr>
            <w:tcW w:w="6431" w:type="dxa"/>
            <w:vAlign w:val="center"/>
            <w:hideMark/>
          </w:tcPr>
          <w:p w14:paraId="5EC145E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ジメチル=4,4'-(オルト-フェニレン)ビス(3-チオアロファナート)(別名チオファネートメチル)</w:t>
            </w:r>
          </w:p>
        </w:tc>
        <w:tc>
          <w:tcPr>
            <w:tcW w:w="851" w:type="dxa"/>
            <w:vAlign w:val="center"/>
            <w:hideMark/>
          </w:tcPr>
          <w:p w14:paraId="37A2837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09AEF1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5BC87A2" w14:textId="77777777" w:rsidTr="00FD02E0">
        <w:trPr>
          <w:trHeight w:val="20"/>
        </w:trPr>
        <w:tc>
          <w:tcPr>
            <w:tcW w:w="510" w:type="dxa"/>
            <w:vAlign w:val="center"/>
            <w:hideMark/>
          </w:tcPr>
          <w:p w14:paraId="12A4047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258</w:t>
            </w:r>
          </w:p>
        </w:tc>
        <w:tc>
          <w:tcPr>
            <w:tcW w:w="6431" w:type="dxa"/>
            <w:vAlign w:val="center"/>
            <w:hideMark/>
          </w:tcPr>
          <w:p w14:paraId="394D3323"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3,3-ジメチルブタン酸=3-メシチル-2-オキソ-1-オキサスピロ[4.4]ノナ-3-エン-4-イル(別名スピロメシフェン)</w:t>
            </w:r>
          </w:p>
        </w:tc>
        <w:tc>
          <w:tcPr>
            <w:tcW w:w="851" w:type="dxa"/>
            <w:vAlign w:val="center"/>
            <w:hideMark/>
          </w:tcPr>
          <w:p w14:paraId="61AF9CA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918C14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2531BE0E" w14:textId="77777777" w:rsidTr="00FD02E0">
        <w:trPr>
          <w:trHeight w:val="20"/>
        </w:trPr>
        <w:tc>
          <w:tcPr>
            <w:tcW w:w="510" w:type="dxa"/>
            <w:vAlign w:val="center"/>
            <w:hideMark/>
          </w:tcPr>
          <w:p w14:paraId="1CAC117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259</w:t>
            </w:r>
          </w:p>
        </w:tc>
        <w:tc>
          <w:tcPr>
            <w:tcW w:w="6431" w:type="dxa"/>
            <w:vAlign w:val="center"/>
            <w:hideMark/>
          </w:tcPr>
          <w:p w14:paraId="1026E43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(RS)-N-[2-(1,3-ジメチルブチル)-3-チエニル]-1-メチル-3-(トリフルオロメチル)-1H-ピラゾール-4-カルボキサミド(別名ペンチオピラド)</w:t>
            </w:r>
          </w:p>
        </w:tc>
        <w:tc>
          <w:tcPr>
            <w:tcW w:w="851" w:type="dxa"/>
            <w:vAlign w:val="center"/>
            <w:hideMark/>
          </w:tcPr>
          <w:p w14:paraId="3F0EC21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439B71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72221AE0" w14:textId="77777777" w:rsidTr="00FD02E0">
        <w:trPr>
          <w:trHeight w:val="20"/>
        </w:trPr>
        <w:tc>
          <w:tcPr>
            <w:tcW w:w="510" w:type="dxa"/>
            <w:vAlign w:val="center"/>
            <w:hideMark/>
          </w:tcPr>
          <w:p w14:paraId="0054EA9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260</w:t>
            </w:r>
          </w:p>
        </w:tc>
        <w:tc>
          <w:tcPr>
            <w:tcW w:w="6431" w:type="dxa"/>
            <w:vAlign w:val="center"/>
            <w:hideMark/>
          </w:tcPr>
          <w:p w14:paraId="54B96678"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N-(1,3-ジメチルブチル)-N'-フェニル-パラ-フェニレンジアミン</w:t>
            </w:r>
          </w:p>
        </w:tc>
        <w:tc>
          <w:tcPr>
            <w:tcW w:w="851" w:type="dxa"/>
            <w:vAlign w:val="center"/>
            <w:hideMark/>
          </w:tcPr>
          <w:p w14:paraId="679CF6D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BB677E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6367788" w14:textId="77777777" w:rsidTr="00FD02E0">
        <w:trPr>
          <w:trHeight w:val="20"/>
        </w:trPr>
        <w:tc>
          <w:tcPr>
            <w:tcW w:w="510" w:type="dxa"/>
            <w:vAlign w:val="center"/>
            <w:hideMark/>
          </w:tcPr>
          <w:p w14:paraId="216DF44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261</w:t>
            </w:r>
          </w:p>
        </w:tc>
        <w:tc>
          <w:tcPr>
            <w:tcW w:w="6431" w:type="dxa"/>
            <w:vAlign w:val="center"/>
            <w:hideMark/>
          </w:tcPr>
          <w:p w14:paraId="1241B0E6"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2'-[(RS)-1,3-ジメチルブチル]-5-フルオロ-1,3-ジメチルピラゾール-4-カルボキサニリド(別名ペンフルフェン)</w:t>
            </w:r>
          </w:p>
        </w:tc>
        <w:tc>
          <w:tcPr>
            <w:tcW w:w="851" w:type="dxa"/>
            <w:vAlign w:val="center"/>
            <w:hideMark/>
          </w:tcPr>
          <w:p w14:paraId="7D2C1E4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0916E0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5934958D" w14:textId="77777777" w:rsidTr="00FD02E0">
        <w:trPr>
          <w:trHeight w:val="20"/>
        </w:trPr>
        <w:tc>
          <w:tcPr>
            <w:tcW w:w="510" w:type="dxa"/>
            <w:vAlign w:val="center"/>
            <w:hideMark/>
          </w:tcPr>
          <w:p w14:paraId="72945B5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262</w:t>
            </w:r>
          </w:p>
        </w:tc>
        <w:tc>
          <w:tcPr>
            <w:tcW w:w="6431" w:type="dxa"/>
            <w:vAlign w:val="center"/>
            <w:hideMark/>
          </w:tcPr>
          <w:p w14:paraId="40812EF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2,2-ジメチルプロパン酸=(E)-2-(4-ターシャリ-ブチルフェニル)-2-シアノ-1-(1,3,4-トリメチルピラゾール-5-イル)ビニル(別名シエノピラフェン)</w:t>
            </w:r>
          </w:p>
        </w:tc>
        <w:tc>
          <w:tcPr>
            <w:tcW w:w="851" w:type="dxa"/>
            <w:vAlign w:val="center"/>
            <w:hideMark/>
          </w:tcPr>
          <w:p w14:paraId="36F468A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96029E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139A67B1" w14:textId="77777777" w:rsidTr="00FD02E0">
        <w:trPr>
          <w:trHeight w:val="20"/>
        </w:trPr>
        <w:tc>
          <w:tcPr>
            <w:tcW w:w="510" w:type="dxa"/>
            <w:vAlign w:val="center"/>
            <w:hideMark/>
          </w:tcPr>
          <w:p w14:paraId="515A2E1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263</w:t>
            </w:r>
          </w:p>
        </w:tc>
        <w:tc>
          <w:tcPr>
            <w:tcW w:w="6431" w:type="dxa"/>
            <w:vAlign w:val="center"/>
            <w:hideMark/>
          </w:tcPr>
          <w:p w14:paraId="0BA82452"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N-(1,2-ジメチルプロピル)-N-エチルチオカルバミン酸S-ベンジル(別名エスプロカルブ)</w:t>
            </w:r>
          </w:p>
        </w:tc>
        <w:tc>
          <w:tcPr>
            <w:tcW w:w="851" w:type="dxa"/>
            <w:vAlign w:val="center"/>
            <w:hideMark/>
          </w:tcPr>
          <w:p w14:paraId="4C86151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EE3C8C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7A63070F" w14:textId="77777777" w:rsidTr="00FD02E0">
        <w:trPr>
          <w:trHeight w:val="20"/>
        </w:trPr>
        <w:tc>
          <w:tcPr>
            <w:tcW w:w="510" w:type="dxa"/>
            <w:vAlign w:val="center"/>
            <w:hideMark/>
          </w:tcPr>
          <w:p w14:paraId="2588AC4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264</w:t>
            </w:r>
          </w:p>
        </w:tc>
        <w:tc>
          <w:tcPr>
            <w:tcW w:w="6431" w:type="dxa"/>
            <w:vAlign w:val="center"/>
            <w:hideMark/>
          </w:tcPr>
          <w:p w14:paraId="0745AB09"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N,N-ジメチルホルムアミド</w:t>
            </w:r>
          </w:p>
        </w:tc>
        <w:tc>
          <w:tcPr>
            <w:tcW w:w="851" w:type="dxa"/>
            <w:vAlign w:val="center"/>
            <w:hideMark/>
          </w:tcPr>
          <w:p w14:paraId="16BF353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0683FC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4EE71CB" w14:textId="77777777" w:rsidTr="00FD02E0">
        <w:trPr>
          <w:trHeight w:val="20"/>
        </w:trPr>
        <w:tc>
          <w:tcPr>
            <w:tcW w:w="510" w:type="dxa"/>
            <w:vAlign w:val="center"/>
            <w:hideMark/>
          </w:tcPr>
          <w:p w14:paraId="4412C7E1"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265</w:t>
            </w:r>
          </w:p>
        </w:tc>
        <w:tc>
          <w:tcPr>
            <w:tcW w:w="6431" w:type="dxa"/>
            <w:vAlign w:val="center"/>
            <w:hideMark/>
          </w:tcPr>
          <w:p w14:paraId="1F8ADF47"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2,2-ジメチル-3-メチリデンビシクロ[2.2.1]ヘプタン(別名カンフェン)</w:t>
            </w:r>
          </w:p>
        </w:tc>
        <w:tc>
          <w:tcPr>
            <w:tcW w:w="851" w:type="dxa"/>
            <w:vAlign w:val="center"/>
            <w:hideMark/>
          </w:tcPr>
          <w:p w14:paraId="2DA466C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707E52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7700AE39" w14:textId="77777777" w:rsidTr="00FD02E0">
        <w:trPr>
          <w:trHeight w:val="20"/>
        </w:trPr>
        <w:tc>
          <w:tcPr>
            <w:tcW w:w="510" w:type="dxa"/>
            <w:vAlign w:val="center"/>
            <w:hideMark/>
          </w:tcPr>
          <w:p w14:paraId="6A9038C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266</w:t>
            </w:r>
          </w:p>
        </w:tc>
        <w:tc>
          <w:tcPr>
            <w:tcW w:w="6431" w:type="dxa"/>
            <w:vAlign w:val="center"/>
            <w:hideMark/>
          </w:tcPr>
          <w:p w14:paraId="39E042A7"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N'-[1,1-ジメチル-2-(メチルスルホニル)エチル]-3-ヨード-N-{2-メチル-4-[1,2,2,2-テトラフルオロ-1-(トリフルオロメチル)エチル]フェニル}フタルアミド(別名フルベンジアミド)</w:t>
            </w:r>
          </w:p>
        </w:tc>
        <w:tc>
          <w:tcPr>
            <w:tcW w:w="851" w:type="dxa"/>
            <w:vAlign w:val="center"/>
            <w:hideMark/>
          </w:tcPr>
          <w:p w14:paraId="6B69D84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69A42C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1015FEAD" w14:textId="77777777" w:rsidTr="00FD02E0">
        <w:trPr>
          <w:trHeight w:val="20"/>
        </w:trPr>
        <w:tc>
          <w:tcPr>
            <w:tcW w:w="510" w:type="dxa"/>
            <w:vAlign w:val="center"/>
            <w:hideMark/>
          </w:tcPr>
          <w:p w14:paraId="7028AA0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267</w:t>
            </w:r>
          </w:p>
        </w:tc>
        <w:tc>
          <w:tcPr>
            <w:tcW w:w="6431" w:type="dxa"/>
            <w:vAlign w:val="center"/>
            <w:hideMark/>
          </w:tcPr>
          <w:p w14:paraId="6310C3E9"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1,2-ジメトキシエタン</w:t>
            </w:r>
          </w:p>
        </w:tc>
        <w:tc>
          <w:tcPr>
            <w:tcW w:w="851" w:type="dxa"/>
            <w:vAlign w:val="center"/>
            <w:hideMark/>
          </w:tcPr>
          <w:p w14:paraId="15389FF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85E2DF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413CB9F7" w14:textId="77777777" w:rsidTr="00FD02E0">
        <w:trPr>
          <w:trHeight w:val="20"/>
        </w:trPr>
        <w:tc>
          <w:tcPr>
            <w:tcW w:w="510" w:type="dxa"/>
            <w:vAlign w:val="center"/>
            <w:hideMark/>
          </w:tcPr>
          <w:p w14:paraId="36D7F130"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268</w:t>
            </w:r>
          </w:p>
        </w:tc>
        <w:tc>
          <w:tcPr>
            <w:tcW w:w="6431" w:type="dxa"/>
            <w:vAlign w:val="center"/>
            <w:hideMark/>
          </w:tcPr>
          <w:p w14:paraId="154C9D13"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アルファ-(4,6-ジメトキシ-2-ピリミジニルカルバモイルスルファモイル)-オルト-トルイル酸メチル(別名ベンスルフロンメチル)</w:t>
            </w:r>
          </w:p>
        </w:tc>
        <w:tc>
          <w:tcPr>
            <w:tcW w:w="851" w:type="dxa"/>
            <w:vAlign w:val="center"/>
            <w:hideMark/>
          </w:tcPr>
          <w:p w14:paraId="3732A53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CF800A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149DC416" w14:textId="77777777" w:rsidTr="00FD02E0">
        <w:trPr>
          <w:trHeight w:val="20"/>
        </w:trPr>
        <w:tc>
          <w:tcPr>
            <w:tcW w:w="510" w:type="dxa"/>
            <w:vAlign w:val="center"/>
            <w:hideMark/>
          </w:tcPr>
          <w:p w14:paraId="51B7094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269</w:t>
            </w:r>
          </w:p>
        </w:tc>
        <w:tc>
          <w:tcPr>
            <w:tcW w:w="6431" w:type="dxa"/>
            <w:vAlign w:val="center"/>
            <w:hideMark/>
          </w:tcPr>
          <w:p w14:paraId="75EBCCBF"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(RS)-7-(4,6-ジメトキシピリミジン-2-イルチオ)-3-メチル-2-ベンゾフラン-1(3H)-オン(別名ピリフタリド)</w:t>
            </w:r>
          </w:p>
        </w:tc>
        <w:tc>
          <w:tcPr>
            <w:tcW w:w="851" w:type="dxa"/>
            <w:vAlign w:val="center"/>
            <w:hideMark/>
          </w:tcPr>
          <w:p w14:paraId="721AA11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2A1CF6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5CD73C53" w14:textId="77777777" w:rsidTr="00FD02E0">
        <w:trPr>
          <w:trHeight w:val="20"/>
        </w:trPr>
        <w:tc>
          <w:tcPr>
            <w:tcW w:w="510" w:type="dxa"/>
            <w:vAlign w:val="center"/>
            <w:hideMark/>
          </w:tcPr>
          <w:p w14:paraId="03783F8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270</w:t>
            </w:r>
          </w:p>
        </w:tc>
        <w:tc>
          <w:tcPr>
            <w:tcW w:w="6431" w:type="dxa"/>
            <w:vAlign w:val="center"/>
            <w:hideMark/>
          </w:tcPr>
          <w:p w14:paraId="372A3673"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2-[(ジメトキシホスフィノチオイル)チオ]-2-フェニル酢酸エチル(別名フェントエート又はPAP)</w:t>
            </w:r>
          </w:p>
        </w:tc>
        <w:tc>
          <w:tcPr>
            <w:tcW w:w="851" w:type="dxa"/>
            <w:vAlign w:val="center"/>
            <w:hideMark/>
          </w:tcPr>
          <w:p w14:paraId="69779EC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D136A0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B29E2D3" w14:textId="77777777" w:rsidTr="00FD02E0">
        <w:trPr>
          <w:trHeight w:val="20"/>
        </w:trPr>
        <w:tc>
          <w:tcPr>
            <w:tcW w:w="510" w:type="dxa"/>
            <w:vAlign w:val="center"/>
            <w:hideMark/>
          </w:tcPr>
          <w:p w14:paraId="48321551"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271</w:t>
            </w:r>
          </w:p>
        </w:tc>
        <w:tc>
          <w:tcPr>
            <w:tcW w:w="6431" w:type="dxa"/>
            <w:vAlign w:val="center"/>
            <w:hideMark/>
          </w:tcPr>
          <w:p w14:paraId="4468A41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3,5-ジヨード-4-オクタノイルオキシベンゾニトリル(別名アイオキシニル)</w:t>
            </w:r>
          </w:p>
        </w:tc>
        <w:tc>
          <w:tcPr>
            <w:tcW w:w="851" w:type="dxa"/>
            <w:vAlign w:val="center"/>
            <w:hideMark/>
          </w:tcPr>
          <w:p w14:paraId="7D6C9E4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B0147B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FB7F454" w14:textId="77777777" w:rsidTr="00FD02E0">
        <w:trPr>
          <w:trHeight w:val="20"/>
        </w:trPr>
        <w:tc>
          <w:tcPr>
            <w:tcW w:w="510" w:type="dxa"/>
            <w:vAlign w:val="center"/>
            <w:hideMark/>
          </w:tcPr>
          <w:p w14:paraId="60EF5ED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272</w:t>
            </w:r>
          </w:p>
        </w:tc>
        <w:tc>
          <w:tcPr>
            <w:tcW w:w="6431" w:type="dxa"/>
            <w:vAlign w:val="center"/>
            <w:hideMark/>
          </w:tcPr>
          <w:p w14:paraId="5A17368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水銀及びその化合物</w:t>
            </w:r>
          </w:p>
        </w:tc>
        <w:tc>
          <w:tcPr>
            <w:tcW w:w="851" w:type="dxa"/>
            <w:vAlign w:val="center"/>
            <w:hideMark/>
          </w:tcPr>
          <w:p w14:paraId="4794992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AC3AC5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76C58A3" w14:textId="77777777" w:rsidTr="00FD02E0">
        <w:trPr>
          <w:trHeight w:val="20"/>
        </w:trPr>
        <w:tc>
          <w:tcPr>
            <w:tcW w:w="510" w:type="dxa"/>
            <w:vAlign w:val="center"/>
            <w:hideMark/>
          </w:tcPr>
          <w:p w14:paraId="3F25091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273</w:t>
            </w:r>
          </w:p>
        </w:tc>
        <w:tc>
          <w:tcPr>
            <w:tcW w:w="6431" w:type="dxa"/>
            <w:vAlign w:val="center"/>
            <w:hideMark/>
          </w:tcPr>
          <w:p w14:paraId="0ADB8C22"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水素化テルフェニル</w:t>
            </w:r>
          </w:p>
        </w:tc>
        <w:tc>
          <w:tcPr>
            <w:tcW w:w="851" w:type="dxa"/>
            <w:vAlign w:val="center"/>
            <w:hideMark/>
          </w:tcPr>
          <w:p w14:paraId="239BABB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617BAF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BB43D89" w14:textId="77777777" w:rsidTr="00FD02E0">
        <w:trPr>
          <w:trHeight w:val="20"/>
        </w:trPr>
        <w:tc>
          <w:tcPr>
            <w:tcW w:w="510" w:type="dxa"/>
            <w:vAlign w:val="center"/>
            <w:hideMark/>
          </w:tcPr>
          <w:p w14:paraId="12916D4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274</w:t>
            </w:r>
          </w:p>
        </w:tc>
        <w:tc>
          <w:tcPr>
            <w:tcW w:w="6431" w:type="dxa"/>
            <w:vAlign w:val="center"/>
            <w:hideMark/>
          </w:tcPr>
          <w:p w14:paraId="701A5DF6"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有機スズ化合物(ビス(トリブチルスズ)=オキシドを除く。)</w:t>
            </w:r>
          </w:p>
        </w:tc>
        <w:tc>
          <w:tcPr>
            <w:tcW w:w="851" w:type="dxa"/>
            <w:vAlign w:val="center"/>
            <w:hideMark/>
          </w:tcPr>
          <w:p w14:paraId="3E939B6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FBDB42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F107A3D" w14:textId="77777777" w:rsidTr="00FD02E0">
        <w:trPr>
          <w:trHeight w:val="20"/>
        </w:trPr>
        <w:tc>
          <w:tcPr>
            <w:tcW w:w="510" w:type="dxa"/>
            <w:vAlign w:val="center"/>
            <w:hideMark/>
          </w:tcPr>
          <w:p w14:paraId="7CA9B20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275</w:t>
            </w:r>
          </w:p>
        </w:tc>
        <w:tc>
          <w:tcPr>
            <w:tcW w:w="6431" w:type="dxa"/>
            <w:vAlign w:val="center"/>
            <w:hideMark/>
          </w:tcPr>
          <w:p w14:paraId="151F5065"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スチレン</w:t>
            </w:r>
          </w:p>
        </w:tc>
        <w:tc>
          <w:tcPr>
            <w:tcW w:w="851" w:type="dxa"/>
            <w:vAlign w:val="center"/>
            <w:hideMark/>
          </w:tcPr>
          <w:p w14:paraId="6D5BFFC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D70E50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7DF7F34" w14:textId="77777777" w:rsidTr="00FD02E0">
        <w:trPr>
          <w:trHeight w:val="20"/>
        </w:trPr>
        <w:tc>
          <w:tcPr>
            <w:tcW w:w="510" w:type="dxa"/>
            <w:vAlign w:val="center"/>
            <w:hideMark/>
          </w:tcPr>
          <w:p w14:paraId="662E77DC"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276</w:t>
            </w:r>
          </w:p>
        </w:tc>
        <w:tc>
          <w:tcPr>
            <w:tcW w:w="6431" w:type="dxa"/>
            <w:vAlign w:val="center"/>
            <w:hideMark/>
          </w:tcPr>
          <w:p w14:paraId="1FB91CF3"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セリウム及びその化合物</w:t>
            </w:r>
          </w:p>
        </w:tc>
        <w:tc>
          <w:tcPr>
            <w:tcW w:w="851" w:type="dxa"/>
            <w:vAlign w:val="center"/>
            <w:hideMark/>
          </w:tcPr>
          <w:p w14:paraId="1B984A9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C71E15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22A987AC" w14:textId="77777777" w:rsidTr="00FD02E0">
        <w:trPr>
          <w:trHeight w:val="20"/>
        </w:trPr>
        <w:tc>
          <w:tcPr>
            <w:tcW w:w="510" w:type="dxa"/>
            <w:vAlign w:val="center"/>
            <w:hideMark/>
          </w:tcPr>
          <w:p w14:paraId="541FE699"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277</w:t>
            </w:r>
          </w:p>
        </w:tc>
        <w:tc>
          <w:tcPr>
            <w:tcW w:w="6431" w:type="dxa"/>
            <w:vAlign w:val="center"/>
            <w:hideMark/>
          </w:tcPr>
          <w:p w14:paraId="66DE6D65"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セレン及びその化合物</w:t>
            </w:r>
          </w:p>
        </w:tc>
        <w:tc>
          <w:tcPr>
            <w:tcW w:w="851" w:type="dxa"/>
            <w:vAlign w:val="center"/>
            <w:hideMark/>
          </w:tcPr>
          <w:p w14:paraId="7E17B88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F0EB7A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1A3F6ED" w14:textId="77777777" w:rsidTr="00FD02E0">
        <w:trPr>
          <w:trHeight w:val="20"/>
        </w:trPr>
        <w:tc>
          <w:tcPr>
            <w:tcW w:w="510" w:type="dxa"/>
            <w:vAlign w:val="center"/>
            <w:hideMark/>
          </w:tcPr>
          <w:p w14:paraId="5CC695E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278</w:t>
            </w:r>
          </w:p>
        </w:tc>
        <w:tc>
          <w:tcPr>
            <w:tcW w:w="6431" w:type="dxa"/>
            <w:vAlign w:val="center"/>
            <w:hideMark/>
          </w:tcPr>
          <w:p w14:paraId="497145D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ダイオキシン類</w:t>
            </w:r>
          </w:p>
        </w:tc>
        <w:tc>
          <w:tcPr>
            <w:tcW w:w="851" w:type="dxa"/>
            <w:vAlign w:val="center"/>
            <w:hideMark/>
          </w:tcPr>
          <w:p w14:paraId="19900B5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c>
          <w:tcPr>
            <w:tcW w:w="1268" w:type="dxa"/>
            <w:noWrap/>
            <w:vAlign w:val="center"/>
            <w:hideMark/>
          </w:tcPr>
          <w:p w14:paraId="460ED23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r>
      <w:tr w:rsidR="00314009" w:rsidRPr="00E029AD" w14:paraId="371BD43D" w14:textId="77777777" w:rsidTr="00FD02E0">
        <w:trPr>
          <w:trHeight w:val="20"/>
        </w:trPr>
        <w:tc>
          <w:tcPr>
            <w:tcW w:w="510" w:type="dxa"/>
            <w:vAlign w:val="center"/>
            <w:hideMark/>
          </w:tcPr>
          <w:p w14:paraId="4A44C59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279</w:t>
            </w:r>
          </w:p>
        </w:tc>
        <w:tc>
          <w:tcPr>
            <w:tcW w:w="6431" w:type="dxa"/>
            <w:vAlign w:val="center"/>
            <w:hideMark/>
          </w:tcPr>
          <w:p w14:paraId="4B5D872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タリウム及びその化合物</w:t>
            </w:r>
          </w:p>
        </w:tc>
        <w:tc>
          <w:tcPr>
            <w:tcW w:w="851" w:type="dxa"/>
            <w:vAlign w:val="center"/>
            <w:hideMark/>
          </w:tcPr>
          <w:p w14:paraId="5E17A83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C9CD17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4A56A231" w14:textId="77777777" w:rsidTr="00FD02E0">
        <w:trPr>
          <w:trHeight w:val="20"/>
        </w:trPr>
        <w:tc>
          <w:tcPr>
            <w:tcW w:w="510" w:type="dxa"/>
            <w:vAlign w:val="center"/>
            <w:hideMark/>
          </w:tcPr>
          <w:p w14:paraId="41A9E920"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280</w:t>
            </w:r>
          </w:p>
        </w:tc>
        <w:tc>
          <w:tcPr>
            <w:tcW w:w="6431" w:type="dxa"/>
            <w:vAlign w:val="center"/>
            <w:hideMark/>
          </w:tcPr>
          <w:p w14:paraId="2E61369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炭化けい素</w:t>
            </w:r>
          </w:p>
        </w:tc>
        <w:tc>
          <w:tcPr>
            <w:tcW w:w="851" w:type="dxa"/>
            <w:vAlign w:val="center"/>
            <w:hideMark/>
          </w:tcPr>
          <w:p w14:paraId="6278CB2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F17424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328A8ABB" w14:textId="77777777" w:rsidTr="00FD02E0">
        <w:trPr>
          <w:trHeight w:val="20"/>
        </w:trPr>
        <w:tc>
          <w:tcPr>
            <w:tcW w:w="510" w:type="dxa"/>
            <w:vAlign w:val="center"/>
            <w:hideMark/>
          </w:tcPr>
          <w:p w14:paraId="78990A10"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281</w:t>
            </w:r>
          </w:p>
        </w:tc>
        <w:tc>
          <w:tcPr>
            <w:tcW w:w="6431" w:type="dxa"/>
            <w:vAlign w:val="center"/>
            <w:hideMark/>
          </w:tcPr>
          <w:p w14:paraId="222406F8"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炭酸リチウム</w:t>
            </w:r>
          </w:p>
        </w:tc>
        <w:tc>
          <w:tcPr>
            <w:tcW w:w="851" w:type="dxa"/>
            <w:vAlign w:val="center"/>
            <w:hideMark/>
          </w:tcPr>
          <w:p w14:paraId="5B2C150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52EE16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08D64AB2" w14:textId="77777777" w:rsidTr="00FD02E0">
        <w:trPr>
          <w:trHeight w:val="20"/>
        </w:trPr>
        <w:tc>
          <w:tcPr>
            <w:tcW w:w="510" w:type="dxa"/>
            <w:vAlign w:val="center"/>
            <w:hideMark/>
          </w:tcPr>
          <w:p w14:paraId="07F8FF01"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282</w:t>
            </w:r>
          </w:p>
        </w:tc>
        <w:tc>
          <w:tcPr>
            <w:tcW w:w="6431" w:type="dxa"/>
            <w:vAlign w:val="center"/>
            <w:hideMark/>
          </w:tcPr>
          <w:p w14:paraId="765B7F62"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2-チオキソ-3,5-ジメチルテトラヒドロ-2H-1,3,5-チアジアジン(別名ダゾメット)</w:t>
            </w:r>
          </w:p>
        </w:tc>
        <w:tc>
          <w:tcPr>
            <w:tcW w:w="851" w:type="dxa"/>
            <w:vAlign w:val="center"/>
            <w:hideMark/>
          </w:tcPr>
          <w:p w14:paraId="2F32D16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B975CF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AFF34C4" w14:textId="77777777" w:rsidTr="00FD02E0">
        <w:trPr>
          <w:trHeight w:val="20"/>
        </w:trPr>
        <w:tc>
          <w:tcPr>
            <w:tcW w:w="510" w:type="dxa"/>
            <w:vAlign w:val="center"/>
            <w:hideMark/>
          </w:tcPr>
          <w:p w14:paraId="1FFC55C6"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283</w:t>
            </w:r>
          </w:p>
        </w:tc>
        <w:tc>
          <w:tcPr>
            <w:tcW w:w="6431" w:type="dxa"/>
            <w:vAlign w:val="center"/>
            <w:hideMark/>
          </w:tcPr>
          <w:p w14:paraId="2E734ED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チオシアン酸銅(Ⅰ)</w:t>
            </w:r>
          </w:p>
        </w:tc>
        <w:tc>
          <w:tcPr>
            <w:tcW w:w="851" w:type="dxa"/>
            <w:vAlign w:val="center"/>
            <w:hideMark/>
          </w:tcPr>
          <w:p w14:paraId="18A56E7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D8CBB6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2B55AEDB" w14:textId="77777777" w:rsidTr="00FD02E0">
        <w:trPr>
          <w:trHeight w:val="20"/>
        </w:trPr>
        <w:tc>
          <w:tcPr>
            <w:tcW w:w="510" w:type="dxa"/>
            <w:vAlign w:val="center"/>
            <w:hideMark/>
          </w:tcPr>
          <w:p w14:paraId="6B9819D1"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284</w:t>
            </w:r>
          </w:p>
        </w:tc>
        <w:tc>
          <w:tcPr>
            <w:tcW w:w="6431" w:type="dxa"/>
            <w:vAlign w:val="center"/>
            <w:hideMark/>
          </w:tcPr>
          <w:p w14:paraId="4523663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チオ尿素</w:t>
            </w:r>
          </w:p>
        </w:tc>
        <w:tc>
          <w:tcPr>
            <w:tcW w:w="851" w:type="dxa"/>
            <w:vAlign w:val="center"/>
            <w:hideMark/>
          </w:tcPr>
          <w:p w14:paraId="7A15B04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D18CBF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594CE557" w14:textId="77777777" w:rsidTr="00FD02E0">
        <w:trPr>
          <w:trHeight w:val="20"/>
        </w:trPr>
        <w:tc>
          <w:tcPr>
            <w:tcW w:w="510" w:type="dxa"/>
            <w:vAlign w:val="center"/>
            <w:hideMark/>
          </w:tcPr>
          <w:p w14:paraId="1121BF29"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285</w:t>
            </w:r>
          </w:p>
        </w:tc>
        <w:tc>
          <w:tcPr>
            <w:tcW w:w="6431" w:type="dxa"/>
            <w:vAlign w:val="center"/>
            <w:hideMark/>
          </w:tcPr>
          <w:p w14:paraId="56AF32D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チオりん酸O-4-シアノフェニル-O,O-ジメチル(別名シアノホス又はCYAP)</w:t>
            </w:r>
          </w:p>
        </w:tc>
        <w:tc>
          <w:tcPr>
            <w:tcW w:w="851" w:type="dxa"/>
            <w:vAlign w:val="center"/>
            <w:hideMark/>
          </w:tcPr>
          <w:p w14:paraId="1A3DCBE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FC525E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17FFEE38" w14:textId="77777777" w:rsidTr="00FD02E0">
        <w:trPr>
          <w:trHeight w:val="20"/>
        </w:trPr>
        <w:tc>
          <w:tcPr>
            <w:tcW w:w="510" w:type="dxa"/>
            <w:vAlign w:val="center"/>
            <w:hideMark/>
          </w:tcPr>
          <w:p w14:paraId="76071830"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286</w:t>
            </w:r>
          </w:p>
        </w:tc>
        <w:tc>
          <w:tcPr>
            <w:tcW w:w="6431" w:type="dxa"/>
            <w:vAlign w:val="center"/>
            <w:hideMark/>
          </w:tcPr>
          <w:p w14:paraId="0937E4A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チオりん酸O,O-ジエチル-O-(2-イソプロピル-6-メチル-4-ピリミジニル)(別名ダイアジノン)</w:t>
            </w:r>
          </w:p>
        </w:tc>
        <w:tc>
          <w:tcPr>
            <w:tcW w:w="851" w:type="dxa"/>
            <w:vAlign w:val="center"/>
            <w:hideMark/>
          </w:tcPr>
          <w:p w14:paraId="404A72E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3275BF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1191FE3C" w14:textId="77777777" w:rsidTr="00FD02E0">
        <w:trPr>
          <w:trHeight w:val="20"/>
        </w:trPr>
        <w:tc>
          <w:tcPr>
            <w:tcW w:w="510" w:type="dxa"/>
            <w:vAlign w:val="center"/>
            <w:hideMark/>
          </w:tcPr>
          <w:p w14:paraId="5062ABD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287</w:t>
            </w:r>
          </w:p>
        </w:tc>
        <w:tc>
          <w:tcPr>
            <w:tcW w:w="6431" w:type="dxa"/>
            <w:vAlign w:val="center"/>
            <w:hideMark/>
          </w:tcPr>
          <w:p w14:paraId="7468461A"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チオりん酸O,O-ジエチル-O-(3,5,6-トリクロロ-2-ピリジル)(別名クロルピリホス)</w:t>
            </w:r>
          </w:p>
        </w:tc>
        <w:tc>
          <w:tcPr>
            <w:tcW w:w="851" w:type="dxa"/>
            <w:vAlign w:val="center"/>
            <w:hideMark/>
          </w:tcPr>
          <w:p w14:paraId="5F56473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BF6AE8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7BFE2F2" w14:textId="77777777" w:rsidTr="00FD02E0">
        <w:trPr>
          <w:trHeight w:val="20"/>
        </w:trPr>
        <w:tc>
          <w:tcPr>
            <w:tcW w:w="510" w:type="dxa"/>
            <w:vAlign w:val="center"/>
            <w:hideMark/>
          </w:tcPr>
          <w:p w14:paraId="28D2F613"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288</w:t>
            </w:r>
          </w:p>
        </w:tc>
        <w:tc>
          <w:tcPr>
            <w:tcW w:w="6431" w:type="dxa"/>
            <w:vAlign w:val="center"/>
            <w:hideMark/>
          </w:tcPr>
          <w:p w14:paraId="40370C2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チオりん酸O,O-ジエチル-O-(5-フェニル-3-イソオキサゾリル)(別名イソキサチオン)</w:t>
            </w:r>
          </w:p>
        </w:tc>
        <w:tc>
          <w:tcPr>
            <w:tcW w:w="851" w:type="dxa"/>
            <w:vAlign w:val="center"/>
            <w:hideMark/>
          </w:tcPr>
          <w:p w14:paraId="1ADAC29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567BCB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CB7DA53" w14:textId="77777777" w:rsidTr="00FD02E0">
        <w:trPr>
          <w:trHeight w:val="20"/>
        </w:trPr>
        <w:tc>
          <w:tcPr>
            <w:tcW w:w="510" w:type="dxa"/>
            <w:vAlign w:val="center"/>
            <w:hideMark/>
          </w:tcPr>
          <w:p w14:paraId="67721A4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289</w:t>
            </w:r>
          </w:p>
        </w:tc>
        <w:tc>
          <w:tcPr>
            <w:tcW w:w="6431" w:type="dxa"/>
            <w:vAlign w:val="center"/>
            <w:hideMark/>
          </w:tcPr>
          <w:p w14:paraId="1F680B9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チオりん酸O,O-ジメチル-O-(3-メチル-4-ニトロフェニル)(別名フェニトロチオン又はMEP)</w:t>
            </w:r>
          </w:p>
        </w:tc>
        <w:tc>
          <w:tcPr>
            <w:tcW w:w="851" w:type="dxa"/>
            <w:vAlign w:val="center"/>
            <w:hideMark/>
          </w:tcPr>
          <w:p w14:paraId="7592416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6E2FAB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D0281FB" w14:textId="77777777" w:rsidTr="00FD02E0">
        <w:trPr>
          <w:trHeight w:val="20"/>
        </w:trPr>
        <w:tc>
          <w:tcPr>
            <w:tcW w:w="510" w:type="dxa"/>
            <w:vAlign w:val="center"/>
            <w:hideMark/>
          </w:tcPr>
          <w:p w14:paraId="443F785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290</w:t>
            </w:r>
          </w:p>
        </w:tc>
        <w:tc>
          <w:tcPr>
            <w:tcW w:w="6431" w:type="dxa"/>
            <w:vAlign w:val="center"/>
            <w:hideMark/>
          </w:tcPr>
          <w:p w14:paraId="51F7B748"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チオりん酸O,O-ジメチル-O-(3-メチル-4-メチルチオフェニル)(別名フェンチオン又はMPP)</w:t>
            </w:r>
          </w:p>
        </w:tc>
        <w:tc>
          <w:tcPr>
            <w:tcW w:w="851" w:type="dxa"/>
            <w:vAlign w:val="center"/>
            <w:hideMark/>
          </w:tcPr>
          <w:p w14:paraId="273F28A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D07BDA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960DC9C" w14:textId="77777777" w:rsidTr="00FD02E0">
        <w:trPr>
          <w:trHeight w:val="20"/>
        </w:trPr>
        <w:tc>
          <w:tcPr>
            <w:tcW w:w="510" w:type="dxa"/>
            <w:vAlign w:val="center"/>
            <w:hideMark/>
          </w:tcPr>
          <w:p w14:paraId="144178B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291</w:t>
            </w:r>
          </w:p>
        </w:tc>
        <w:tc>
          <w:tcPr>
            <w:tcW w:w="6431" w:type="dxa"/>
            <w:vAlign w:val="center"/>
            <w:hideMark/>
          </w:tcPr>
          <w:p w14:paraId="2EC1BC8F"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チオりん酸S-ベンジル-O,O-ジイソプロピル(別名イプロベンホス又はIBP)</w:t>
            </w:r>
          </w:p>
        </w:tc>
        <w:tc>
          <w:tcPr>
            <w:tcW w:w="851" w:type="dxa"/>
            <w:vAlign w:val="center"/>
            <w:hideMark/>
          </w:tcPr>
          <w:p w14:paraId="596B81E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C627CF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DBC325C" w14:textId="77777777" w:rsidTr="00FD02E0">
        <w:trPr>
          <w:trHeight w:val="20"/>
        </w:trPr>
        <w:tc>
          <w:tcPr>
            <w:tcW w:w="510" w:type="dxa"/>
            <w:vAlign w:val="center"/>
            <w:hideMark/>
          </w:tcPr>
          <w:p w14:paraId="53FC0E1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292</w:t>
            </w:r>
          </w:p>
        </w:tc>
        <w:tc>
          <w:tcPr>
            <w:tcW w:w="6431" w:type="dxa"/>
            <w:vAlign w:val="center"/>
            <w:hideMark/>
          </w:tcPr>
          <w:p w14:paraId="07B52B6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1,1'-[(1R,2R,3S,4R,5R,6S)-4-({5-デオキシ-2-O-[2-デオキシ-2-(メチルアミノ)-アルファ-L-グルコピラノシル]-3-C-ホルミル-アルファ-L-リキソフラノシル}オキシ)-2,5,6-トリヒドロキシシクロヘキサン-1,3-ジイル]ジグアニジン(別名ストレプトマイシン)</w:t>
            </w:r>
          </w:p>
        </w:tc>
        <w:tc>
          <w:tcPr>
            <w:tcW w:w="851" w:type="dxa"/>
            <w:vAlign w:val="center"/>
            <w:hideMark/>
          </w:tcPr>
          <w:p w14:paraId="4C4FA85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6FB320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721587A7" w14:textId="77777777" w:rsidTr="00FD02E0">
        <w:trPr>
          <w:trHeight w:val="20"/>
        </w:trPr>
        <w:tc>
          <w:tcPr>
            <w:tcW w:w="510" w:type="dxa"/>
            <w:vAlign w:val="center"/>
            <w:hideMark/>
          </w:tcPr>
          <w:p w14:paraId="07E49CC9"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293</w:t>
            </w:r>
          </w:p>
        </w:tc>
        <w:tc>
          <w:tcPr>
            <w:tcW w:w="6431" w:type="dxa"/>
            <w:vAlign w:val="center"/>
            <w:hideMark/>
          </w:tcPr>
          <w:p w14:paraId="685F88AF"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R,3aS,5aR,5bS,9S,13S,14R,16aS,16bR)-2-[(6-デオキシ-2,3,4-トリ-O-メチル-アルファ-L-マンノピラノシル)オキシ]-13-{[4-(ジメチルアミノ)-2,3,4,6-テトラデオキシ-ベータ-D-エリトロ-ヘキソピラノシル]オキシ}-9-エチル-14-メチル-2,3,3a,5a,5b,6,9,10,11,12,13,14,16a,16b-テトラデカヒドロ-1H-as-インダセノ[3,2-d]オキサシクロドデシン-7,15-ジオン(別名スピノシンA)及び(2S,3aR,5aS,5bS,9S,13S,14R,16aS,16bS)-2-[(6-デオキシ-2,3,4-トリ-O-メチル-アルファ-L-マンノピラノシル)オキシ]-13-{[4-(ジメチルアミノ)-2,3,4,6-テトラデオキシ-ベータ-D-エリトロ-ヘキソピラノシル]オキシ}-9-エチル-4,14-ジメチル-2,3,3a,5a,5b,6,9,10,11,12,13,14,16a,16b-テトラデカヒドロ-1H-as-インダセノ[3,2-d]オキサシクロドデシン-7,15-ジオン(別名スピノシンD)の混合物(別名スピノサド)</w:t>
            </w:r>
          </w:p>
        </w:tc>
        <w:tc>
          <w:tcPr>
            <w:tcW w:w="851" w:type="dxa"/>
            <w:vAlign w:val="center"/>
            <w:hideMark/>
          </w:tcPr>
          <w:p w14:paraId="340B8E3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A5BE2B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74A1DF00" w14:textId="77777777" w:rsidTr="00FD02E0">
        <w:trPr>
          <w:trHeight w:val="20"/>
        </w:trPr>
        <w:tc>
          <w:tcPr>
            <w:tcW w:w="510" w:type="dxa"/>
            <w:vAlign w:val="center"/>
            <w:hideMark/>
          </w:tcPr>
          <w:p w14:paraId="3F021791"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294</w:t>
            </w:r>
          </w:p>
        </w:tc>
        <w:tc>
          <w:tcPr>
            <w:tcW w:w="6431" w:type="dxa"/>
            <w:vAlign w:val="center"/>
            <w:hideMark/>
          </w:tcPr>
          <w:p w14:paraId="4E4EDFE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デカナール(別名デシルアルデヒド)</w:t>
            </w:r>
          </w:p>
        </w:tc>
        <w:tc>
          <w:tcPr>
            <w:tcW w:w="851" w:type="dxa"/>
            <w:vAlign w:val="center"/>
            <w:hideMark/>
          </w:tcPr>
          <w:p w14:paraId="42F1878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6E9064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42342CE8" w14:textId="77777777" w:rsidTr="00FD02E0">
        <w:trPr>
          <w:trHeight w:val="20"/>
        </w:trPr>
        <w:tc>
          <w:tcPr>
            <w:tcW w:w="510" w:type="dxa"/>
            <w:vAlign w:val="center"/>
            <w:hideMark/>
          </w:tcPr>
          <w:p w14:paraId="00F4F8B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295</w:t>
            </w:r>
          </w:p>
        </w:tc>
        <w:tc>
          <w:tcPr>
            <w:tcW w:w="6431" w:type="dxa"/>
            <w:vAlign w:val="center"/>
            <w:hideMark/>
          </w:tcPr>
          <w:p w14:paraId="50F645B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デカブロモジフェニルエーテル</w:t>
            </w:r>
          </w:p>
        </w:tc>
        <w:tc>
          <w:tcPr>
            <w:tcW w:w="851" w:type="dxa"/>
            <w:vAlign w:val="center"/>
            <w:hideMark/>
          </w:tcPr>
          <w:p w14:paraId="12DE6BE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9DD849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5014874F" w14:textId="77777777" w:rsidTr="00FD02E0">
        <w:trPr>
          <w:trHeight w:val="20"/>
        </w:trPr>
        <w:tc>
          <w:tcPr>
            <w:tcW w:w="510" w:type="dxa"/>
            <w:vAlign w:val="center"/>
            <w:hideMark/>
          </w:tcPr>
          <w:p w14:paraId="66ABA5F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296</w:t>
            </w:r>
          </w:p>
        </w:tc>
        <w:tc>
          <w:tcPr>
            <w:tcW w:w="6431" w:type="dxa"/>
            <w:vAlign w:val="center"/>
            <w:hideMark/>
          </w:tcPr>
          <w:p w14:paraId="620A948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1,3,5,7-テトラアザトリシクロ[3.3.1.13,7]デカン(別名ヘキサメチレンテトラミン)</w:t>
            </w:r>
          </w:p>
        </w:tc>
        <w:tc>
          <w:tcPr>
            <w:tcW w:w="851" w:type="dxa"/>
            <w:vAlign w:val="center"/>
            <w:hideMark/>
          </w:tcPr>
          <w:p w14:paraId="4AEFCCF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C95F63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949084C" w14:textId="77777777" w:rsidTr="00FD02E0">
        <w:trPr>
          <w:trHeight w:val="20"/>
        </w:trPr>
        <w:tc>
          <w:tcPr>
            <w:tcW w:w="510" w:type="dxa"/>
            <w:vAlign w:val="center"/>
            <w:hideMark/>
          </w:tcPr>
          <w:p w14:paraId="3E97B2F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297</w:t>
            </w:r>
          </w:p>
        </w:tc>
        <w:tc>
          <w:tcPr>
            <w:tcW w:w="6431" w:type="dxa"/>
            <w:vAlign w:val="center"/>
            <w:hideMark/>
          </w:tcPr>
          <w:p w14:paraId="5CBABD8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テトラエチルチウラムジスルフィド(別名ジスルフィラム)</w:t>
            </w:r>
          </w:p>
        </w:tc>
        <w:tc>
          <w:tcPr>
            <w:tcW w:w="851" w:type="dxa"/>
            <w:vAlign w:val="center"/>
            <w:hideMark/>
          </w:tcPr>
          <w:p w14:paraId="030686B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C69FE2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7BCD7A5" w14:textId="77777777" w:rsidTr="00FD02E0">
        <w:trPr>
          <w:trHeight w:val="20"/>
        </w:trPr>
        <w:tc>
          <w:tcPr>
            <w:tcW w:w="510" w:type="dxa"/>
            <w:vAlign w:val="center"/>
            <w:hideMark/>
          </w:tcPr>
          <w:p w14:paraId="01D0376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298</w:t>
            </w:r>
          </w:p>
        </w:tc>
        <w:tc>
          <w:tcPr>
            <w:tcW w:w="6431" w:type="dxa"/>
            <w:vAlign w:val="center"/>
            <w:hideMark/>
          </w:tcPr>
          <w:p w14:paraId="2BEB5F7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テトラクロロイソフタロニトリル(別名クロロタロニル又はTPN)</w:t>
            </w:r>
          </w:p>
        </w:tc>
        <w:tc>
          <w:tcPr>
            <w:tcW w:w="851" w:type="dxa"/>
            <w:vAlign w:val="center"/>
            <w:hideMark/>
          </w:tcPr>
          <w:p w14:paraId="7FBB00C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41A806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47CED25" w14:textId="77777777" w:rsidTr="00FD02E0">
        <w:trPr>
          <w:trHeight w:val="20"/>
        </w:trPr>
        <w:tc>
          <w:tcPr>
            <w:tcW w:w="510" w:type="dxa"/>
            <w:vAlign w:val="center"/>
            <w:hideMark/>
          </w:tcPr>
          <w:p w14:paraId="32A9A1D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299</w:t>
            </w:r>
          </w:p>
        </w:tc>
        <w:tc>
          <w:tcPr>
            <w:tcW w:w="6431" w:type="dxa"/>
            <w:vAlign w:val="center"/>
            <w:hideMark/>
          </w:tcPr>
          <w:p w14:paraId="30B1B6B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4,5,6,7-テトラクロロイソベンゾフラン-1(3H)-オン(別名フサライド)</w:t>
            </w:r>
          </w:p>
        </w:tc>
        <w:tc>
          <w:tcPr>
            <w:tcW w:w="851" w:type="dxa"/>
            <w:vAlign w:val="center"/>
            <w:hideMark/>
          </w:tcPr>
          <w:p w14:paraId="2CBAE0D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84FB26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FD11DF6" w14:textId="77777777" w:rsidTr="00FD02E0">
        <w:trPr>
          <w:trHeight w:val="20"/>
        </w:trPr>
        <w:tc>
          <w:tcPr>
            <w:tcW w:w="510" w:type="dxa"/>
            <w:vAlign w:val="center"/>
            <w:hideMark/>
          </w:tcPr>
          <w:p w14:paraId="07A26D5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300</w:t>
            </w:r>
          </w:p>
        </w:tc>
        <w:tc>
          <w:tcPr>
            <w:tcW w:w="6431" w:type="dxa"/>
            <w:vAlign w:val="center"/>
            <w:hideMark/>
          </w:tcPr>
          <w:p w14:paraId="7D49BF0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1,1,2,2-テトラクロロエタン(別名四塩化アセチレン)</w:t>
            </w:r>
          </w:p>
        </w:tc>
        <w:tc>
          <w:tcPr>
            <w:tcW w:w="851" w:type="dxa"/>
            <w:vAlign w:val="center"/>
            <w:hideMark/>
          </w:tcPr>
          <w:p w14:paraId="1133601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AFB254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法二種</w:t>
            </w:r>
          </w:p>
        </w:tc>
      </w:tr>
      <w:tr w:rsidR="00314009" w:rsidRPr="00E029AD" w14:paraId="6ED4A947" w14:textId="77777777" w:rsidTr="00FD02E0">
        <w:trPr>
          <w:trHeight w:val="20"/>
        </w:trPr>
        <w:tc>
          <w:tcPr>
            <w:tcW w:w="510" w:type="dxa"/>
            <w:vAlign w:val="center"/>
            <w:hideMark/>
          </w:tcPr>
          <w:p w14:paraId="647716D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301</w:t>
            </w:r>
          </w:p>
        </w:tc>
        <w:tc>
          <w:tcPr>
            <w:tcW w:w="6431" w:type="dxa"/>
            <w:vAlign w:val="center"/>
            <w:hideMark/>
          </w:tcPr>
          <w:p w14:paraId="47B44A5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テトラクロロエチレン</w:t>
            </w:r>
          </w:p>
        </w:tc>
        <w:tc>
          <w:tcPr>
            <w:tcW w:w="851" w:type="dxa"/>
            <w:vAlign w:val="center"/>
            <w:hideMark/>
          </w:tcPr>
          <w:p w14:paraId="6A93C3D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1CCF4B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46D4A6C" w14:textId="77777777" w:rsidTr="00FD02E0">
        <w:trPr>
          <w:trHeight w:val="20"/>
        </w:trPr>
        <w:tc>
          <w:tcPr>
            <w:tcW w:w="510" w:type="dxa"/>
            <w:vAlign w:val="center"/>
            <w:hideMark/>
          </w:tcPr>
          <w:p w14:paraId="6F6F0DB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302</w:t>
            </w:r>
          </w:p>
        </w:tc>
        <w:tc>
          <w:tcPr>
            <w:tcW w:w="6431" w:type="dxa"/>
            <w:vAlign w:val="center"/>
            <w:hideMark/>
          </w:tcPr>
          <w:p w14:paraId="126E085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テトラヒドロフラン</w:t>
            </w:r>
          </w:p>
        </w:tc>
        <w:tc>
          <w:tcPr>
            <w:tcW w:w="851" w:type="dxa"/>
            <w:vAlign w:val="center"/>
            <w:hideMark/>
          </w:tcPr>
          <w:p w14:paraId="2241AF0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CE4110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3CC2EBA8" w14:textId="77777777" w:rsidTr="00FD02E0">
        <w:trPr>
          <w:trHeight w:val="20"/>
        </w:trPr>
        <w:tc>
          <w:tcPr>
            <w:tcW w:w="510" w:type="dxa"/>
            <w:vAlign w:val="center"/>
            <w:hideMark/>
          </w:tcPr>
          <w:p w14:paraId="4FCD0320"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303</w:t>
            </w:r>
          </w:p>
        </w:tc>
        <w:tc>
          <w:tcPr>
            <w:tcW w:w="6431" w:type="dxa"/>
            <w:vAlign w:val="center"/>
            <w:hideMark/>
          </w:tcPr>
          <w:p w14:paraId="06FDC01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テトラヒドロメチル無水フタル酸</w:t>
            </w:r>
          </w:p>
        </w:tc>
        <w:tc>
          <w:tcPr>
            <w:tcW w:w="851" w:type="dxa"/>
            <w:vAlign w:val="center"/>
            <w:hideMark/>
          </w:tcPr>
          <w:p w14:paraId="4FBDECB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42E3C0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A6CC98F" w14:textId="77777777" w:rsidTr="00FD02E0">
        <w:trPr>
          <w:trHeight w:val="20"/>
        </w:trPr>
        <w:tc>
          <w:tcPr>
            <w:tcW w:w="510" w:type="dxa"/>
            <w:vAlign w:val="center"/>
            <w:hideMark/>
          </w:tcPr>
          <w:p w14:paraId="1CD76E90"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304</w:t>
            </w:r>
          </w:p>
        </w:tc>
        <w:tc>
          <w:tcPr>
            <w:tcW w:w="6431" w:type="dxa"/>
            <w:vAlign w:val="center"/>
            <w:hideMark/>
          </w:tcPr>
          <w:p w14:paraId="0FB95EAF"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テトラフルオロエチレン</w:t>
            </w:r>
          </w:p>
        </w:tc>
        <w:tc>
          <w:tcPr>
            <w:tcW w:w="851" w:type="dxa"/>
            <w:vAlign w:val="center"/>
            <w:hideMark/>
          </w:tcPr>
          <w:p w14:paraId="5572274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759C87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563521B6" w14:textId="77777777" w:rsidTr="00FD02E0">
        <w:trPr>
          <w:trHeight w:val="20"/>
        </w:trPr>
        <w:tc>
          <w:tcPr>
            <w:tcW w:w="510" w:type="dxa"/>
            <w:vAlign w:val="center"/>
            <w:hideMark/>
          </w:tcPr>
          <w:p w14:paraId="6A7D5999"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305</w:t>
            </w:r>
          </w:p>
        </w:tc>
        <w:tc>
          <w:tcPr>
            <w:tcW w:w="6431" w:type="dxa"/>
            <w:vAlign w:val="center"/>
            <w:hideMark/>
          </w:tcPr>
          <w:p w14:paraId="65E33CF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2,2,3,3-テトラフルオロプロピオン酸ナトリウム(別名テトラピオン又はフルプロパネートナトリウム塩)</w:t>
            </w:r>
          </w:p>
        </w:tc>
        <w:tc>
          <w:tcPr>
            <w:tcW w:w="851" w:type="dxa"/>
            <w:vAlign w:val="center"/>
            <w:hideMark/>
          </w:tcPr>
          <w:p w14:paraId="59A5B4C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5151E3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64E73879" w14:textId="77777777" w:rsidTr="00FD02E0">
        <w:trPr>
          <w:trHeight w:val="20"/>
        </w:trPr>
        <w:tc>
          <w:tcPr>
            <w:tcW w:w="510" w:type="dxa"/>
            <w:vAlign w:val="center"/>
            <w:hideMark/>
          </w:tcPr>
          <w:p w14:paraId="4F5B1503"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306</w:t>
            </w:r>
          </w:p>
        </w:tc>
        <w:tc>
          <w:tcPr>
            <w:tcW w:w="6431" w:type="dxa"/>
            <w:vAlign w:val="center"/>
            <w:hideMark/>
          </w:tcPr>
          <w:p w14:paraId="74420262"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2,3,5,6-テトラフルオロ-4-メチルベンジル=(Z)-3-(2-クロロ-3,3,3-トリフルオロ-1-プロペニル)-2,2-ジメチルシクロプロパンカルボキシラート(別名テフルトリン)</w:t>
            </w:r>
          </w:p>
        </w:tc>
        <w:tc>
          <w:tcPr>
            <w:tcW w:w="851" w:type="dxa"/>
            <w:vAlign w:val="center"/>
            <w:hideMark/>
          </w:tcPr>
          <w:p w14:paraId="236251D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DE9FEF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C260611" w14:textId="77777777" w:rsidTr="00FD02E0">
        <w:trPr>
          <w:trHeight w:val="20"/>
        </w:trPr>
        <w:tc>
          <w:tcPr>
            <w:tcW w:w="510" w:type="dxa"/>
            <w:vAlign w:val="center"/>
            <w:hideMark/>
          </w:tcPr>
          <w:p w14:paraId="156E65A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307</w:t>
            </w:r>
          </w:p>
        </w:tc>
        <w:tc>
          <w:tcPr>
            <w:tcW w:w="6431" w:type="dxa"/>
            <w:vAlign w:val="center"/>
            <w:hideMark/>
          </w:tcPr>
          <w:p w14:paraId="473DAC0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テトラメチルアンモニウム=ヒドロキシド</w:t>
            </w:r>
          </w:p>
        </w:tc>
        <w:tc>
          <w:tcPr>
            <w:tcW w:w="851" w:type="dxa"/>
            <w:vAlign w:val="center"/>
            <w:hideMark/>
          </w:tcPr>
          <w:p w14:paraId="23FC660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4E2CED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5BE0382D" w14:textId="77777777" w:rsidTr="00FD02E0">
        <w:trPr>
          <w:trHeight w:val="20"/>
        </w:trPr>
        <w:tc>
          <w:tcPr>
            <w:tcW w:w="510" w:type="dxa"/>
            <w:vAlign w:val="center"/>
            <w:hideMark/>
          </w:tcPr>
          <w:p w14:paraId="49C38C99"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308</w:t>
            </w:r>
          </w:p>
        </w:tc>
        <w:tc>
          <w:tcPr>
            <w:tcW w:w="6431" w:type="dxa"/>
            <w:vAlign w:val="center"/>
            <w:hideMark/>
          </w:tcPr>
          <w:p w14:paraId="6DF59BE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3,7,9,13-テトラメチル-5,11-ジオキサ-2,8,14-トリチア-4,7,9,12-テトラアザペンタデカ-3,12-ジエン-6,10-ジオン(別名チオジカルブ)</w:t>
            </w:r>
          </w:p>
        </w:tc>
        <w:tc>
          <w:tcPr>
            <w:tcW w:w="851" w:type="dxa"/>
            <w:vAlign w:val="center"/>
            <w:hideMark/>
          </w:tcPr>
          <w:p w14:paraId="026BC4D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B6B3BC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7588586" w14:textId="77777777" w:rsidTr="00FD02E0">
        <w:trPr>
          <w:trHeight w:val="20"/>
        </w:trPr>
        <w:tc>
          <w:tcPr>
            <w:tcW w:w="510" w:type="dxa"/>
            <w:vAlign w:val="center"/>
            <w:hideMark/>
          </w:tcPr>
          <w:p w14:paraId="43D7F7D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309</w:t>
            </w:r>
          </w:p>
        </w:tc>
        <w:tc>
          <w:tcPr>
            <w:tcW w:w="6431" w:type="dxa"/>
            <w:vAlign w:val="center"/>
            <w:hideMark/>
          </w:tcPr>
          <w:p w14:paraId="4F4B65E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テトラメチルチウラムジスルフィド(別名チウラム又はチラム)</w:t>
            </w:r>
          </w:p>
        </w:tc>
        <w:tc>
          <w:tcPr>
            <w:tcW w:w="851" w:type="dxa"/>
            <w:vAlign w:val="center"/>
            <w:hideMark/>
          </w:tcPr>
          <w:p w14:paraId="1A91C36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502613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4CE949A" w14:textId="77777777" w:rsidTr="00FD02E0">
        <w:trPr>
          <w:trHeight w:val="20"/>
        </w:trPr>
        <w:tc>
          <w:tcPr>
            <w:tcW w:w="510" w:type="dxa"/>
            <w:vAlign w:val="center"/>
            <w:hideMark/>
          </w:tcPr>
          <w:p w14:paraId="0A0739E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310</w:t>
            </w:r>
          </w:p>
        </w:tc>
        <w:tc>
          <w:tcPr>
            <w:tcW w:w="6431" w:type="dxa"/>
            <w:vAlign w:val="center"/>
            <w:hideMark/>
          </w:tcPr>
          <w:p w14:paraId="52450CB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1-[(1R,2R,5S,7R)-2,6,6,8-テトラメチルトリシクロ[5.3.1.01,5]ウンデカ-8-エン-9-イル]エタノン</w:t>
            </w:r>
          </w:p>
        </w:tc>
        <w:tc>
          <w:tcPr>
            <w:tcW w:w="851" w:type="dxa"/>
            <w:vAlign w:val="center"/>
            <w:hideMark/>
          </w:tcPr>
          <w:p w14:paraId="3E04978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134E1F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5EC378FB" w14:textId="77777777" w:rsidTr="00FD02E0">
        <w:trPr>
          <w:trHeight w:val="20"/>
        </w:trPr>
        <w:tc>
          <w:tcPr>
            <w:tcW w:w="510" w:type="dxa"/>
            <w:vAlign w:val="center"/>
            <w:hideMark/>
          </w:tcPr>
          <w:p w14:paraId="3427D52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311</w:t>
            </w:r>
          </w:p>
        </w:tc>
        <w:tc>
          <w:tcPr>
            <w:tcW w:w="6431" w:type="dxa"/>
            <w:vAlign w:val="center"/>
            <w:hideMark/>
          </w:tcPr>
          <w:p w14:paraId="772900B9"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テルル及びその化合物</w:t>
            </w:r>
          </w:p>
        </w:tc>
        <w:tc>
          <w:tcPr>
            <w:tcW w:w="851" w:type="dxa"/>
            <w:vAlign w:val="center"/>
            <w:hideMark/>
          </w:tcPr>
          <w:p w14:paraId="7B0DA4F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57E064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66A0253A" w14:textId="77777777" w:rsidTr="00FD02E0">
        <w:trPr>
          <w:trHeight w:val="20"/>
        </w:trPr>
        <w:tc>
          <w:tcPr>
            <w:tcW w:w="510" w:type="dxa"/>
            <w:vAlign w:val="center"/>
            <w:hideMark/>
          </w:tcPr>
          <w:p w14:paraId="0C050EF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312</w:t>
            </w:r>
          </w:p>
        </w:tc>
        <w:tc>
          <w:tcPr>
            <w:tcW w:w="6431" w:type="dxa"/>
            <w:vAlign w:val="center"/>
            <w:hideMark/>
          </w:tcPr>
          <w:p w14:paraId="391B4AF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テレフタル酸</w:t>
            </w:r>
          </w:p>
        </w:tc>
        <w:tc>
          <w:tcPr>
            <w:tcW w:w="851" w:type="dxa"/>
            <w:vAlign w:val="center"/>
            <w:hideMark/>
          </w:tcPr>
          <w:p w14:paraId="67185CB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CA8E68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9686E22" w14:textId="77777777" w:rsidTr="00FD02E0">
        <w:trPr>
          <w:trHeight w:val="20"/>
        </w:trPr>
        <w:tc>
          <w:tcPr>
            <w:tcW w:w="510" w:type="dxa"/>
            <w:vAlign w:val="center"/>
            <w:hideMark/>
          </w:tcPr>
          <w:p w14:paraId="28C102A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313</w:t>
            </w:r>
          </w:p>
        </w:tc>
        <w:tc>
          <w:tcPr>
            <w:tcW w:w="6431" w:type="dxa"/>
            <w:vAlign w:val="center"/>
            <w:hideMark/>
          </w:tcPr>
          <w:p w14:paraId="0F8F9FA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テレフタル酸ジメチル</w:t>
            </w:r>
          </w:p>
        </w:tc>
        <w:tc>
          <w:tcPr>
            <w:tcW w:w="851" w:type="dxa"/>
            <w:vAlign w:val="center"/>
            <w:hideMark/>
          </w:tcPr>
          <w:p w14:paraId="13ED95F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C9F616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7F4903B" w14:textId="77777777" w:rsidTr="00FD02E0">
        <w:trPr>
          <w:trHeight w:val="20"/>
        </w:trPr>
        <w:tc>
          <w:tcPr>
            <w:tcW w:w="510" w:type="dxa"/>
            <w:vAlign w:val="center"/>
            <w:hideMark/>
          </w:tcPr>
          <w:p w14:paraId="2655CD4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314</w:t>
            </w:r>
          </w:p>
        </w:tc>
        <w:tc>
          <w:tcPr>
            <w:tcW w:w="6431" w:type="dxa"/>
            <w:vAlign w:val="center"/>
            <w:hideMark/>
          </w:tcPr>
          <w:p w14:paraId="44B17FE7"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銅水溶性塩(錯塩を除く。)</w:t>
            </w:r>
          </w:p>
        </w:tc>
        <w:tc>
          <w:tcPr>
            <w:tcW w:w="851" w:type="dxa"/>
            <w:vAlign w:val="center"/>
            <w:hideMark/>
          </w:tcPr>
          <w:p w14:paraId="6884899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F9F93C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68D0DEE" w14:textId="77777777" w:rsidTr="00FD02E0">
        <w:trPr>
          <w:trHeight w:val="20"/>
        </w:trPr>
        <w:tc>
          <w:tcPr>
            <w:tcW w:w="510" w:type="dxa"/>
            <w:vAlign w:val="center"/>
            <w:hideMark/>
          </w:tcPr>
          <w:p w14:paraId="2C4E12F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315</w:t>
            </w:r>
          </w:p>
        </w:tc>
        <w:tc>
          <w:tcPr>
            <w:tcW w:w="6431" w:type="dxa"/>
            <w:vAlign w:val="center"/>
            <w:hideMark/>
          </w:tcPr>
          <w:p w14:paraId="4A3A0D95"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1-ドデカノール(別名ノルマル-ドデシルアルコール)</w:t>
            </w:r>
          </w:p>
        </w:tc>
        <w:tc>
          <w:tcPr>
            <w:tcW w:w="851" w:type="dxa"/>
            <w:vAlign w:val="center"/>
            <w:hideMark/>
          </w:tcPr>
          <w:p w14:paraId="3027D90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3BDE1D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819040D" w14:textId="77777777" w:rsidTr="00FD02E0">
        <w:trPr>
          <w:trHeight w:val="20"/>
        </w:trPr>
        <w:tc>
          <w:tcPr>
            <w:tcW w:w="510" w:type="dxa"/>
            <w:vAlign w:val="center"/>
            <w:hideMark/>
          </w:tcPr>
          <w:p w14:paraId="0C5C38BC"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316</w:t>
            </w:r>
          </w:p>
        </w:tc>
        <w:tc>
          <w:tcPr>
            <w:tcW w:w="6431" w:type="dxa"/>
            <w:vAlign w:val="center"/>
            <w:hideMark/>
          </w:tcPr>
          <w:p w14:paraId="48F92C88"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ドデカン-1-チオール</w:t>
            </w:r>
          </w:p>
        </w:tc>
        <w:tc>
          <w:tcPr>
            <w:tcW w:w="851" w:type="dxa"/>
            <w:vAlign w:val="center"/>
            <w:hideMark/>
          </w:tcPr>
          <w:p w14:paraId="1A2E4C0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D2679B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41F1694F" w14:textId="77777777" w:rsidTr="00FD02E0">
        <w:trPr>
          <w:trHeight w:val="20"/>
        </w:trPr>
        <w:tc>
          <w:tcPr>
            <w:tcW w:w="510" w:type="dxa"/>
            <w:vAlign w:val="center"/>
            <w:hideMark/>
          </w:tcPr>
          <w:p w14:paraId="02BD502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317</w:t>
            </w:r>
          </w:p>
        </w:tc>
        <w:tc>
          <w:tcPr>
            <w:tcW w:w="6431" w:type="dxa"/>
            <w:vAlign w:val="center"/>
            <w:hideMark/>
          </w:tcPr>
          <w:p w14:paraId="33B88B16"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2-(N-ドデシル-N,N-ジメチルアンモニオ)アセタート</w:t>
            </w:r>
          </w:p>
        </w:tc>
        <w:tc>
          <w:tcPr>
            <w:tcW w:w="851" w:type="dxa"/>
            <w:vAlign w:val="center"/>
            <w:hideMark/>
          </w:tcPr>
          <w:p w14:paraId="49BC973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3013F9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6187CD29" w14:textId="77777777" w:rsidTr="00FD02E0">
        <w:trPr>
          <w:trHeight w:val="20"/>
        </w:trPr>
        <w:tc>
          <w:tcPr>
            <w:tcW w:w="510" w:type="dxa"/>
            <w:vAlign w:val="center"/>
            <w:hideMark/>
          </w:tcPr>
          <w:p w14:paraId="6561D34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318</w:t>
            </w:r>
          </w:p>
        </w:tc>
        <w:tc>
          <w:tcPr>
            <w:tcW w:w="6431" w:type="dxa"/>
            <w:vAlign w:val="center"/>
            <w:hideMark/>
          </w:tcPr>
          <w:p w14:paraId="74F3A4A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ドデシル硫酸ナトリウム</w:t>
            </w:r>
          </w:p>
        </w:tc>
        <w:tc>
          <w:tcPr>
            <w:tcW w:w="851" w:type="dxa"/>
            <w:vAlign w:val="center"/>
            <w:hideMark/>
          </w:tcPr>
          <w:p w14:paraId="4201AF8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5B6D14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1B6E531A" w14:textId="77777777" w:rsidTr="00FD02E0">
        <w:trPr>
          <w:trHeight w:val="20"/>
        </w:trPr>
        <w:tc>
          <w:tcPr>
            <w:tcW w:w="510" w:type="dxa"/>
            <w:vAlign w:val="center"/>
            <w:hideMark/>
          </w:tcPr>
          <w:p w14:paraId="31D69076"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319</w:t>
            </w:r>
          </w:p>
        </w:tc>
        <w:tc>
          <w:tcPr>
            <w:tcW w:w="6431" w:type="dxa"/>
            <w:vAlign w:val="center"/>
            <w:hideMark/>
          </w:tcPr>
          <w:p w14:paraId="0F70CE4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1,3,5-トリアジン-2,4,6-トリアミン(別名メラミン)</w:t>
            </w:r>
          </w:p>
        </w:tc>
        <w:tc>
          <w:tcPr>
            <w:tcW w:w="851" w:type="dxa"/>
            <w:vAlign w:val="center"/>
            <w:hideMark/>
          </w:tcPr>
          <w:p w14:paraId="75A6DB6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D3BD53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府一種</w:t>
            </w:r>
          </w:p>
        </w:tc>
      </w:tr>
      <w:tr w:rsidR="00314009" w:rsidRPr="00E029AD" w14:paraId="616AF00F" w14:textId="77777777" w:rsidTr="00FD02E0">
        <w:trPr>
          <w:trHeight w:val="20"/>
        </w:trPr>
        <w:tc>
          <w:tcPr>
            <w:tcW w:w="510" w:type="dxa"/>
            <w:vAlign w:val="center"/>
            <w:hideMark/>
          </w:tcPr>
          <w:p w14:paraId="7276DCE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320</w:t>
            </w:r>
          </w:p>
        </w:tc>
        <w:tc>
          <w:tcPr>
            <w:tcW w:w="6431" w:type="dxa"/>
            <w:vAlign w:val="center"/>
            <w:hideMark/>
          </w:tcPr>
          <w:p w14:paraId="5506005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トリイソプロパノールアミン</w:t>
            </w:r>
          </w:p>
        </w:tc>
        <w:tc>
          <w:tcPr>
            <w:tcW w:w="851" w:type="dxa"/>
            <w:vAlign w:val="center"/>
            <w:hideMark/>
          </w:tcPr>
          <w:p w14:paraId="62488CE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453798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5087F3D1" w14:textId="77777777" w:rsidTr="00FD02E0">
        <w:trPr>
          <w:trHeight w:val="20"/>
        </w:trPr>
        <w:tc>
          <w:tcPr>
            <w:tcW w:w="510" w:type="dxa"/>
            <w:vAlign w:val="center"/>
            <w:hideMark/>
          </w:tcPr>
          <w:p w14:paraId="5E88677C"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321</w:t>
            </w:r>
          </w:p>
        </w:tc>
        <w:tc>
          <w:tcPr>
            <w:tcW w:w="6431" w:type="dxa"/>
            <w:vAlign w:val="center"/>
            <w:hideMark/>
          </w:tcPr>
          <w:p w14:paraId="31F6D97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トリエチルアミン</w:t>
            </w:r>
          </w:p>
        </w:tc>
        <w:tc>
          <w:tcPr>
            <w:tcW w:w="851" w:type="dxa"/>
            <w:vAlign w:val="center"/>
            <w:hideMark/>
          </w:tcPr>
          <w:p w14:paraId="66006BE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938BBC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CE1D145" w14:textId="77777777" w:rsidTr="00FD02E0">
        <w:trPr>
          <w:trHeight w:val="20"/>
        </w:trPr>
        <w:tc>
          <w:tcPr>
            <w:tcW w:w="510" w:type="dxa"/>
            <w:vAlign w:val="center"/>
            <w:hideMark/>
          </w:tcPr>
          <w:p w14:paraId="0AA179D0"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322</w:t>
            </w:r>
          </w:p>
        </w:tc>
        <w:tc>
          <w:tcPr>
            <w:tcW w:w="6431" w:type="dxa"/>
            <w:vAlign w:val="center"/>
            <w:hideMark/>
          </w:tcPr>
          <w:p w14:paraId="6FCACEB7"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トリオクチルアミン</w:t>
            </w:r>
          </w:p>
        </w:tc>
        <w:tc>
          <w:tcPr>
            <w:tcW w:w="851" w:type="dxa"/>
            <w:vAlign w:val="center"/>
            <w:hideMark/>
          </w:tcPr>
          <w:p w14:paraId="52693E7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A8F0C9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064D933A" w14:textId="77777777" w:rsidTr="00FD02E0">
        <w:trPr>
          <w:trHeight w:val="20"/>
        </w:trPr>
        <w:tc>
          <w:tcPr>
            <w:tcW w:w="510" w:type="dxa"/>
            <w:vAlign w:val="center"/>
            <w:hideMark/>
          </w:tcPr>
          <w:p w14:paraId="0E261F8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323</w:t>
            </w:r>
          </w:p>
        </w:tc>
        <w:tc>
          <w:tcPr>
            <w:tcW w:w="6431" w:type="dxa"/>
            <w:vAlign w:val="center"/>
            <w:hideMark/>
          </w:tcPr>
          <w:p w14:paraId="67955C1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1,1,1-トリクロロエタン</w:t>
            </w:r>
          </w:p>
        </w:tc>
        <w:tc>
          <w:tcPr>
            <w:tcW w:w="851" w:type="dxa"/>
            <w:vAlign w:val="center"/>
            <w:hideMark/>
          </w:tcPr>
          <w:p w14:paraId="67FB699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30FF59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C58586C" w14:textId="77777777" w:rsidTr="00FD02E0">
        <w:trPr>
          <w:trHeight w:val="20"/>
        </w:trPr>
        <w:tc>
          <w:tcPr>
            <w:tcW w:w="510" w:type="dxa"/>
            <w:vAlign w:val="center"/>
            <w:hideMark/>
          </w:tcPr>
          <w:p w14:paraId="6915C4B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324</w:t>
            </w:r>
          </w:p>
        </w:tc>
        <w:tc>
          <w:tcPr>
            <w:tcW w:w="6431" w:type="dxa"/>
            <w:vAlign w:val="center"/>
            <w:hideMark/>
          </w:tcPr>
          <w:p w14:paraId="0328F74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1,1,2-トリクロロエタン</w:t>
            </w:r>
          </w:p>
        </w:tc>
        <w:tc>
          <w:tcPr>
            <w:tcW w:w="851" w:type="dxa"/>
            <w:vAlign w:val="center"/>
            <w:hideMark/>
          </w:tcPr>
          <w:p w14:paraId="55A415B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2E312E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1622650E" w14:textId="77777777" w:rsidTr="00FD02E0">
        <w:trPr>
          <w:trHeight w:val="20"/>
        </w:trPr>
        <w:tc>
          <w:tcPr>
            <w:tcW w:w="510" w:type="dxa"/>
            <w:vAlign w:val="center"/>
            <w:hideMark/>
          </w:tcPr>
          <w:p w14:paraId="5444E56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325</w:t>
            </w:r>
          </w:p>
        </w:tc>
        <w:tc>
          <w:tcPr>
            <w:tcW w:w="6431" w:type="dxa"/>
            <w:vAlign w:val="center"/>
            <w:hideMark/>
          </w:tcPr>
          <w:p w14:paraId="7222574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トリクロロエチレン</w:t>
            </w:r>
          </w:p>
        </w:tc>
        <w:tc>
          <w:tcPr>
            <w:tcW w:w="851" w:type="dxa"/>
            <w:vAlign w:val="center"/>
            <w:hideMark/>
          </w:tcPr>
          <w:p w14:paraId="2A7BCA2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c>
          <w:tcPr>
            <w:tcW w:w="1268" w:type="dxa"/>
            <w:noWrap/>
            <w:vAlign w:val="center"/>
            <w:hideMark/>
          </w:tcPr>
          <w:p w14:paraId="6A067E2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1B267AE" w14:textId="77777777" w:rsidTr="00FD02E0">
        <w:trPr>
          <w:trHeight w:val="20"/>
        </w:trPr>
        <w:tc>
          <w:tcPr>
            <w:tcW w:w="510" w:type="dxa"/>
            <w:vAlign w:val="center"/>
            <w:hideMark/>
          </w:tcPr>
          <w:p w14:paraId="408B771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326</w:t>
            </w:r>
          </w:p>
        </w:tc>
        <w:tc>
          <w:tcPr>
            <w:tcW w:w="6431" w:type="dxa"/>
            <w:vAlign w:val="center"/>
            <w:hideMark/>
          </w:tcPr>
          <w:p w14:paraId="41659A1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トリクロロトリフルオロエタン(別名CFC-113)</w:t>
            </w:r>
          </w:p>
        </w:tc>
        <w:tc>
          <w:tcPr>
            <w:tcW w:w="851" w:type="dxa"/>
            <w:vAlign w:val="center"/>
            <w:hideMark/>
          </w:tcPr>
          <w:p w14:paraId="71D5E05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50C3DF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AEDF8EB" w14:textId="77777777" w:rsidTr="00FD02E0">
        <w:trPr>
          <w:trHeight w:val="20"/>
        </w:trPr>
        <w:tc>
          <w:tcPr>
            <w:tcW w:w="510" w:type="dxa"/>
            <w:vAlign w:val="center"/>
            <w:hideMark/>
          </w:tcPr>
          <w:p w14:paraId="2440391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327</w:t>
            </w:r>
          </w:p>
        </w:tc>
        <w:tc>
          <w:tcPr>
            <w:tcW w:w="6431" w:type="dxa"/>
            <w:vAlign w:val="center"/>
            <w:hideMark/>
          </w:tcPr>
          <w:p w14:paraId="4EDB91C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トリクロロニトロメタン(別名クロロピクリン)</w:t>
            </w:r>
          </w:p>
        </w:tc>
        <w:tc>
          <w:tcPr>
            <w:tcW w:w="851" w:type="dxa"/>
            <w:vAlign w:val="center"/>
            <w:hideMark/>
          </w:tcPr>
          <w:p w14:paraId="5875733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CD2B81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3872AAD" w14:textId="77777777" w:rsidTr="00FD02E0">
        <w:trPr>
          <w:trHeight w:val="20"/>
        </w:trPr>
        <w:tc>
          <w:tcPr>
            <w:tcW w:w="510" w:type="dxa"/>
            <w:vAlign w:val="center"/>
            <w:hideMark/>
          </w:tcPr>
          <w:p w14:paraId="067314A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328</w:t>
            </w:r>
          </w:p>
        </w:tc>
        <w:tc>
          <w:tcPr>
            <w:tcW w:w="6431" w:type="dxa"/>
            <w:vAlign w:val="center"/>
            <w:hideMark/>
          </w:tcPr>
          <w:p w14:paraId="07ED31BA"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(3,5,6-トリクロロ-2-ピリジル)オキシ酢酸(別名トリクロピル)</w:t>
            </w:r>
          </w:p>
        </w:tc>
        <w:tc>
          <w:tcPr>
            <w:tcW w:w="851" w:type="dxa"/>
            <w:vAlign w:val="center"/>
            <w:hideMark/>
          </w:tcPr>
          <w:p w14:paraId="3199703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673621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762A9C9" w14:textId="77777777" w:rsidTr="00FD02E0">
        <w:trPr>
          <w:trHeight w:val="20"/>
        </w:trPr>
        <w:tc>
          <w:tcPr>
            <w:tcW w:w="510" w:type="dxa"/>
            <w:vAlign w:val="center"/>
            <w:hideMark/>
          </w:tcPr>
          <w:p w14:paraId="237D27A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329</w:t>
            </w:r>
          </w:p>
        </w:tc>
        <w:tc>
          <w:tcPr>
            <w:tcW w:w="6431" w:type="dxa"/>
            <w:vAlign w:val="center"/>
            <w:hideMark/>
          </w:tcPr>
          <w:p w14:paraId="13664433"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2,4,6-トリクロロフェノール</w:t>
            </w:r>
          </w:p>
        </w:tc>
        <w:tc>
          <w:tcPr>
            <w:tcW w:w="851" w:type="dxa"/>
            <w:vAlign w:val="center"/>
            <w:hideMark/>
          </w:tcPr>
          <w:p w14:paraId="555323E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1954AC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909C6E5" w14:textId="77777777" w:rsidTr="00FD02E0">
        <w:trPr>
          <w:trHeight w:val="20"/>
        </w:trPr>
        <w:tc>
          <w:tcPr>
            <w:tcW w:w="510" w:type="dxa"/>
            <w:vAlign w:val="center"/>
            <w:hideMark/>
          </w:tcPr>
          <w:p w14:paraId="6F18304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330</w:t>
            </w:r>
          </w:p>
        </w:tc>
        <w:tc>
          <w:tcPr>
            <w:tcW w:w="6431" w:type="dxa"/>
            <w:vAlign w:val="center"/>
            <w:hideMark/>
          </w:tcPr>
          <w:p w14:paraId="0E01E13A"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トリクロロフルオロメタン(別名CFC-11)</w:t>
            </w:r>
          </w:p>
        </w:tc>
        <w:tc>
          <w:tcPr>
            <w:tcW w:w="851" w:type="dxa"/>
            <w:vAlign w:val="center"/>
            <w:hideMark/>
          </w:tcPr>
          <w:p w14:paraId="792A2D3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216355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B1907C8" w14:textId="77777777" w:rsidTr="00FD02E0">
        <w:trPr>
          <w:trHeight w:val="20"/>
        </w:trPr>
        <w:tc>
          <w:tcPr>
            <w:tcW w:w="510" w:type="dxa"/>
            <w:vAlign w:val="center"/>
            <w:hideMark/>
          </w:tcPr>
          <w:p w14:paraId="571FE2B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331</w:t>
            </w:r>
          </w:p>
        </w:tc>
        <w:tc>
          <w:tcPr>
            <w:tcW w:w="6431" w:type="dxa"/>
            <w:vAlign w:val="center"/>
            <w:hideMark/>
          </w:tcPr>
          <w:p w14:paraId="7D491756"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1,2,3-トリクロロプロパン</w:t>
            </w:r>
          </w:p>
        </w:tc>
        <w:tc>
          <w:tcPr>
            <w:tcW w:w="851" w:type="dxa"/>
            <w:vAlign w:val="center"/>
            <w:hideMark/>
          </w:tcPr>
          <w:p w14:paraId="7811396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7D4D5C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3EB7BD1" w14:textId="77777777" w:rsidTr="00FD02E0">
        <w:trPr>
          <w:trHeight w:val="20"/>
        </w:trPr>
        <w:tc>
          <w:tcPr>
            <w:tcW w:w="510" w:type="dxa"/>
            <w:vAlign w:val="center"/>
            <w:hideMark/>
          </w:tcPr>
          <w:p w14:paraId="1A4C661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332</w:t>
            </w:r>
          </w:p>
        </w:tc>
        <w:tc>
          <w:tcPr>
            <w:tcW w:w="6431" w:type="dxa"/>
            <w:vAlign w:val="center"/>
            <w:hideMark/>
          </w:tcPr>
          <w:p w14:paraId="7FF633EF"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トリクロロベンゼン</w:t>
            </w:r>
          </w:p>
        </w:tc>
        <w:tc>
          <w:tcPr>
            <w:tcW w:w="851" w:type="dxa"/>
            <w:vAlign w:val="center"/>
            <w:hideMark/>
          </w:tcPr>
          <w:p w14:paraId="23334A0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1AB4E6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57E16C9C" w14:textId="77777777" w:rsidTr="00FD02E0">
        <w:trPr>
          <w:trHeight w:val="20"/>
        </w:trPr>
        <w:tc>
          <w:tcPr>
            <w:tcW w:w="510" w:type="dxa"/>
            <w:vAlign w:val="center"/>
            <w:hideMark/>
          </w:tcPr>
          <w:p w14:paraId="1BF9D5D3"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333</w:t>
            </w:r>
          </w:p>
        </w:tc>
        <w:tc>
          <w:tcPr>
            <w:tcW w:w="6431" w:type="dxa"/>
            <w:vAlign w:val="center"/>
            <w:hideMark/>
          </w:tcPr>
          <w:p w14:paraId="5A8CC26A"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N-(トリクロロメチルチオ)-1,2,3,6-テトラヒドロフタルイミド(別名キャプタン)</w:t>
            </w:r>
          </w:p>
        </w:tc>
        <w:tc>
          <w:tcPr>
            <w:tcW w:w="851" w:type="dxa"/>
            <w:vAlign w:val="center"/>
            <w:hideMark/>
          </w:tcPr>
          <w:p w14:paraId="650B304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947F07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23B836B8" w14:textId="77777777" w:rsidTr="00FD02E0">
        <w:trPr>
          <w:trHeight w:val="20"/>
        </w:trPr>
        <w:tc>
          <w:tcPr>
            <w:tcW w:w="510" w:type="dxa"/>
            <w:vAlign w:val="center"/>
            <w:hideMark/>
          </w:tcPr>
          <w:p w14:paraId="7E1072E9"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334</w:t>
            </w:r>
          </w:p>
        </w:tc>
        <w:tc>
          <w:tcPr>
            <w:tcW w:w="6431" w:type="dxa"/>
            <w:vAlign w:val="center"/>
            <w:hideMark/>
          </w:tcPr>
          <w:p w14:paraId="58155778"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トリシクロ[5.2.1.02,6]デカ-4-エン-3-イル=プロピオナート</w:t>
            </w:r>
          </w:p>
        </w:tc>
        <w:tc>
          <w:tcPr>
            <w:tcW w:w="851" w:type="dxa"/>
            <w:vAlign w:val="center"/>
            <w:hideMark/>
          </w:tcPr>
          <w:p w14:paraId="45C9762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CC59A2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7296678E" w14:textId="77777777" w:rsidTr="00FD02E0">
        <w:trPr>
          <w:trHeight w:val="20"/>
        </w:trPr>
        <w:tc>
          <w:tcPr>
            <w:tcW w:w="510" w:type="dxa"/>
            <w:vAlign w:val="center"/>
            <w:hideMark/>
          </w:tcPr>
          <w:p w14:paraId="6D17F52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335</w:t>
            </w:r>
          </w:p>
        </w:tc>
        <w:tc>
          <w:tcPr>
            <w:tcW w:w="6431" w:type="dxa"/>
            <w:vAlign w:val="center"/>
            <w:hideMark/>
          </w:tcPr>
          <w:p w14:paraId="4B25B25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トリブチルアミン</w:t>
            </w:r>
          </w:p>
        </w:tc>
        <w:tc>
          <w:tcPr>
            <w:tcW w:w="851" w:type="dxa"/>
            <w:vAlign w:val="center"/>
            <w:hideMark/>
          </w:tcPr>
          <w:p w14:paraId="00386CB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FB01EB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1BB699DE" w14:textId="77777777" w:rsidTr="00FD02E0">
        <w:trPr>
          <w:trHeight w:val="20"/>
        </w:trPr>
        <w:tc>
          <w:tcPr>
            <w:tcW w:w="510" w:type="dxa"/>
            <w:vAlign w:val="center"/>
            <w:hideMark/>
          </w:tcPr>
          <w:p w14:paraId="0F0FB971"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336</w:t>
            </w:r>
          </w:p>
        </w:tc>
        <w:tc>
          <w:tcPr>
            <w:tcW w:w="6431" w:type="dxa"/>
            <w:vAlign w:val="center"/>
            <w:hideMark/>
          </w:tcPr>
          <w:p w14:paraId="6949DDA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アルファ,アルファ,アルファ-トリフルオロ-2,6-ジニトロ-N,N-ジプロピル-パラ-トルイジン(別名トリフルラリン)</w:t>
            </w:r>
          </w:p>
        </w:tc>
        <w:tc>
          <w:tcPr>
            <w:tcW w:w="851" w:type="dxa"/>
            <w:vAlign w:val="center"/>
            <w:hideMark/>
          </w:tcPr>
          <w:p w14:paraId="51C9DD1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8345BE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805D3E7" w14:textId="77777777" w:rsidTr="00FD02E0">
        <w:trPr>
          <w:trHeight w:val="20"/>
        </w:trPr>
        <w:tc>
          <w:tcPr>
            <w:tcW w:w="510" w:type="dxa"/>
            <w:vAlign w:val="center"/>
            <w:hideMark/>
          </w:tcPr>
          <w:p w14:paraId="4739912C"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337</w:t>
            </w:r>
          </w:p>
        </w:tc>
        <w:tc>
          <w:tcPr>
            <w:tcW w:w="6431" w:type="dxa"/>
            <w:vAlign w:val="center"/>
            <w:hideMark/>
          </w:tcPr>
          <w:p w14:paraId="06830F51"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トリブロモメタン(別名ブロモホルム)</w:t>
            </w:r>
          </w:p>
        </w:tc>
        <w:tc>
          <w:tcPr>
            <w:tcW w:w="851" w:type="dxa"/>
            <w:vAlign w:val="center"/>
            <w:hideMark/>
          </w:tcPr>
          <w:p w14:paraId="6CEF511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406E82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法二種</w:t>
            </w:r>
          </w:p>
        </w:tc>
      </w:tr>
      <w:tr w:rsidR="00314009" w:rsidRPr="00E029AD" w14:paraId="4A8CE4C9" w14:textId="77777777" w:rsidTr="00FD02E0">
        <w:trPr>
          <w:trHeight w:val="20"/>
        </w:trPr>
        <w:tc>
          <w:tcPr>
            <w:tcW w:w="510" w:type="dxa"/>
            <w:vAlign w:val="center"/>
            <w:hideMark/>
          </w:tcPr>
          <w:p w14:paraId="629EF851"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338</w:t>
            </w:r>
          </w:p>
        </w:tc>
        <w:tc>
          <w:tcPr>
            <w:tcW w:w="6431" w:type="dxa"/>
            <w:vAlign w:val="center"/>
            <w:hideMark/>
          </w:tcPr>
          <w:p w14:paraId="07A92C7F"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トリメチルアミン</w:t>
            </w:r>
          </w:p>
        </w:tc>
        <w:tc>
          <w:tcPr>
            <w:tcW w:w="851" w:type="dxa"/>
            <w:vAlign w:val="center"/>
            <w:hideMark/>
          </w:tcPr>
          <w:p w14:paraId="001CBB4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949AD5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0316505E" w14:textId="77777777" w:rsidTr="00FD02E0">
        <w:trPr>
          <w:trHeight w:val="20"/>
        </w:trPr>
        <w:tc>
          <w:tcPr>
            <w:tcW w:w="510" w:type="dxa"/>
            <w:vAlign w:val="center"/>
            <w:hideMark/>
          </w:tcPr>
          <w:p w14:paraId="1A31E1F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339</w:t>
            </w:r>
          </w:p>
        </w:tc>
        <w:tc>
          <w:tcPr>
            <w:tcW w:w="6431" w:type="dxa"/>
            <w:vAlign w:val="center"/>
            <w:hideMark/>
          </w:tcPr>
          <w:p w14:paraId="06B78121"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トリメチル(オクタデシル)アンモニウムの塩</w:t>
            </w:r>
          </w:p>
        </w:tc>
        <w:tc>
          <w:tcPr>
            <w:tcW w:w="851" w:type="dxa"/>
            <w:vAlign w:val="center"/>
            <w:hideMark/>
          </w:tcPr>
          <w:p w14:paraId="48E176C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C96751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294D695F" w14:textId="77777777" w:rsidTr="00FD02E0">
        <w:trPr>
          <w:trHeight w:val="20"/>
        </w:trPr>
        <w:tc>
          <w:tcPr>
            <w:tcW w:w="510" w:type="dxa"/>
            <w:vAlign w:val="center"/>
            <w:hideMark/>
          </w:tcPr>
          <w:p w14:paraId="0A15E04C"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340</w:t>
            </w:r>
          </w:p>
        </w:tc>
        <w:tc>
          <w:tcPr>
            <w:tcW w:w="6431" w:type="dxa"/>
            <w:vAlign w:val="center"/>
            <w:hideMark/>
          </w:tcPr>
          <w:p w14:paraId="044A754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(E)-4-(2,6,6-トリメチルシクロヘキサ-1-エン-1-イル)ブタ-3-エン-2-オン</w:t>
            </w:r>
          </w:p>
        </w:tc>
        <w:tc>
          <w:tcPr>
            <w:tcW w:w="851" w:type="dxa"/>
            <w:vAlign w:val="center"/>
            <w:hideMark/>
          </w:tcPr>
          <w:p w14:paraId="378272C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2797A1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70C1E066" w14:textId="77777777" w:rsidTr="00FD02E0">
        <w:trPr>
          <w:trHeight w:val="20"/>
        </w:trPr>
        <w:tc>
          <w:tcPr>
            <w:tcW w:w="510" w:type="dxa"/>
            <w:vAlign w:val="center"/>
            <w:hideMark/>
          </w:tcPr>
          <w:p w14:paraId="19D03103"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341</w:t>
            </w:r>
          </w:p>
        </w:tc>
        <w:tc>
          <w:tcPr>
            <w:tcW w:w="6431" w:type="dxa"/>
            <w:vAlign w:val="center"/>
            <w:hideMark/>
          </w:tcPr>
          <w:p w14:paraId="62F50F36"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N,N,N-トリメチルドデカン-1-アミニウムの塩</w:t>
            </w:r>
          </w:p>
        </w:tc>
        <w:tc>
          <w:tcPr>
            <w:tcW w:w="851" w:type="dxa"/>
            <w:vAlign w:val="center"/>
            <w:hideMark/>
          </w:tcPr>
          <w:p w14:paraId="6E5583A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1A7786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49556BF9" w14:textId="77777777" w:rsidTr="00FD02E0">
        <w:trPr>
          <w:trHeight w:val="20"/>
        </w:trPr>
        <w:tc>
          <w:tcPr>
            <w:tcW w:w="510" w:type="dxa"/>
            <w:vAlign w:val="center"/>
            <w:hideMark/>
          </w:tcPr>
          <w:p w14:paraId="58CAADF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342</w:t>
            </w:r>
          </w:p>
        </w:tc>
        <w:tc>
          <w:tcPr>
            <w:tcW w:w="6431" w:type="dxa"/>
            <w:vAlign w:val="center"/>
            <w:hideMark/>
          </w:tcPr>
          <w:p w14:paraId="728132A6"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トリメチルベンゼン</w:t>
            </w:r>
          </w:p>
        </w:tc>
        <w:tc>
          <w:tcPr>
            <w:tcW w:w="851" w:type="dxa"/>
            <w:vAlign w:val="center"/>
            <w:hideMark/>
          </w:tcPr>
          <w:p w14:paraId="6180FA8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C18AA9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法一種、対象外</w:t>
            </w:r>
          </w:p>
        </w:tc>
      </w:tr>
      <w:tr w:rsidR="00314009" w:rsidRPr="00E029AD" w14:paraId="40E2C7C2" w14:textId="77777777" w:rsidTr="00FD02E0">
        <w:trPr>
          <w:trHeight w:val="20"/>
        </w:trPr>
        <w:tc>
          <w:tcPr>
            <w:tcW w:w="510" w:type="dxa"/>
            <w:vAlign w:val="center"/>
            <w:hideMark/>
          </w:tcPr>
          <w:p w14:paraId="6D1C18B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343</w:t>
            </w:r>
          </w:p>
        </w:tc>
        <w:tc>
          <w:tcPr>
            <w:tcW w:w="6431" w:type="dxa"/>
            <w:vAlign w:val="center"/>
            <w:hideMark/>
          </w:tcPr>
          <w:p w14:paraId="69ED9FA3"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2,4,4-トリメチルペンタ-1-エン及び2,4,4-トリメチルペンタ-2-エンの混合物</w:t>
            </w:r>
          </w:p>
        </w:tc>
        <w:tc>
          <w:tcPr>
            <w:tcW w:w="851" w:type="dxa"/>
            <w:vAlign w:val="center"/>
            <w:hideMark/>
          </w:tcPr>
          <w:p w14:paraId="5C122B0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00953D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407688B8" w14:textId="77777777" w:rsidTr="00FD02E0">
        <w:trPr>
          <w:trHeight w:val="20"/>
        </w:trPr>
        <w:tc>
          <w:tcPr>
            <w:tcW w:w="510" w:type="dxa"/>
            <w:vAlign w:val="center"/>
            <w:hideMark/>
          </w:tcPr>
          <w:p w14:paraId="5716371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344</w:t>
            </w:r>
          </w:p>
        </w:tc>
        <w:tc>
          <w:tcPr>
            <w:tcW w:w="6431" w:type="dxa"/>
            <w:vAlign w:val="center"/>
            <w:hideMark/>
          </w:tcPr>
          <w:p w14:paraId="0A4C507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トリメトキシ-[3-(オキシラン-2-イルメトキシ)プロピル]シラン</w:t>
            </w:r>
          </w:p>
        </w:tc>
        <w:tc>
          <w:tcPr>
            <w:tcW w:w="851" w:type="dxa"/>
            <w:vAlign w:val="center"/>
            <w:hideMark/>
          </w:tcPr>
          <w:p w14:paraId="2CB88AC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EB1A79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5F7709CC" w14:textId="77777777" w:rsidTr="00FD02E0">
        <w:trPr>
          <w:trHeight w:val="20"/>
        </w:trPr>
        <w:tc>
          <w:tcPr>
            <w:tcW w:w="510" w:type="dxa"/>
            <w:vAlign w:val="center"/>
            <w:hideMark/>
          </w:tcPr>
          <w:p w14:paraId="1E67DE4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345</w:t>
            </w:r>
          </w:p>
        </w:tc>
        <w:tc>
          <w:tcPr>
            <w:tcW w:w="6431" w:type="dxa"/>
            <w:vAlign w:val="center"/>
            <w:hideMark/>
          </w:tcPr>
          <w:p w14:paraId="11C6FEB2"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トリレンジイソシアネート</w:t>
            </w:r>
          </w:p>
        </w:tc>
        <w:tc>
          <w:tcPr>
            <w:tcW w:w="851" w:type="dxa"/>
            <w:vAlign w:val="center"/>
            <w:hideMark/>
          </w:tcPr>
          <w:p w14:paraId="1A25AF4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2C234F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70D9CBE" w14:textId="77777777" w:rsidTr="00FD02E0">
        <w:trPr>
          <w:trHeight w:val="20"/>
        </w:trPr>
        <w:tc>
          <w:tcPr>
            <w:tcW w:w="510" w:type="dxa"/>
            <w:vAlign w:val="center"/>
            <w:hideMark/>
          </w:tcPr>
          <w:p w14:paraId="74BFD30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346</w:t>
            </w:r>
          </w:p>
        </w:tc>
        <w:tc>
          <w:tcPr>
            <w:tcW w:w="6431" w:type="dxa"/>
            <w:vAlign w:val="center"/>
            <w:hideMark/>
          </w:tcPr>
          <w:p w14:paraId="7E10111A"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トルイジン</w:t>
            </w:r>
          </w:p>
        </w:tc>
        <w:tc>
          <w:tcPr>
            <w:tcW w:w="851" w:type="dxa"/>
            <w:vAlign w:val="center"/>
            <w:hideMark/>
          </w:tcPr>
          <w:p w14:paraId="496D16F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c>
          <w:tcPr>
            <w:tcW w:w="1268" w:type="dxa"/>
            <w:noWrap/>
            <w:vAlign w:val="center"/>
            <w:hideMark/>
          </w:tcPr>
          <w:p w14:paraId="7917F48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E45DCB7" w14:textId="77777777" w:rsidTr="00FD02E0">
        <w:trPr>
          <w:trHeight w:val="20"/>
        </w:trPr>
        <w:tc>
          <w:tcPr>
            <w:tcW w:w="510" w:type="dxa"/>
            <w:vAlign w:val="center"/>
            <w:hideMark/>
          </w:tcPr>
          <w:p w14:paraId="5042DE7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347</w:t>
            </w:r>
          </w:p>
        </w:tc>
        <w:tc>
          <w:tcPr>
            <w:tcW w:w="6431" w:type="dxa"/>
            <w:vAlign w:val="center"/>
            <w:hideMark/>
          </w:tcPr>
          <w:p w14:paraId="305E6DD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トルエン</w:t>
            </w:r>
          </w:p>
        </w:tc>
        <w:tc>
          <w:tcPr>
            <w:tcW w:w="851" w:type="dxa"/>
            <w:vAlign w:val="center"/>
            <w:hideMark/>
          </w:tcPr>
          <w:p w14:paraId="31A820A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9F8865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816919C" w14:textId="77777777" w:rsidTr="00FD02E0">
        <w:trPr>
          <w:trHeight w:val="20"/>
        </w:trPr>
        <w:tc>
          <w:tcPr>
            <w:tcW w:w="510" w:type="dxa"/>
            <w:vAlign w:val="center"/>
            <w:hideMark/>
          </w:tcPr>
          <w:p w14:paraId="09314C06"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348</w:t>
            </w:r>
          </w:p>
        </w:tc>
        <w:tc>
          <w:tcPr>
            <w:tcW w:w="6431" w:type="dxa"/>
            <w:vAlign w:val="center"/>
            <w:hideMark/>
          </w:tcPr>
          <w:p w14:paraId="433E3941"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ナトリウム=アルケンスルホナート(アルケンの炭素数が14から16までのもの及びその混合物に限る。)及びナトリウム=ヒドロキシアルカンスルホナート(アルカンの炭素数が14から16までのもの及びその混合物に限る。)並びにこれらの混合物</w:t>
            </w:r>
          </w:p>
        </w:tc>
        <w:tc>
          <w:tcPr>
            <w:tcW w:w="851" w:type="dxa"/>
            <w:vAlign w:val="center"/>
            <w:hideMark/>
          </w:tcPr>
          <w:p w14:paraId="4527397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CD5908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498FB515" w14:textId="77777777" w:rsidTr="00FD02E0">
        <w:trPr>
          <w:trHeight w:val="20"/>
        </w:trPr>
        <w:tc>
          <w:tcPr>
            <w:tcW w:w="510" w:type="dxa"/>
            <w:vAlign w:val="center"/>
            <w:hideMark/>
          </w:tcPr>
          <w:p w14:paraId="14DD169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349</w:t>
            </w:r>
          </w:p>
        </w:tc>
        <w:tc>
          <w:tcPr>
            <w:tcW w:w="6431" w:type="dxa"/>
            <w:vAlign w:val="center"/>
            <w:hideMark/>
          </w:tcPr>
          <w:p w14:paraId="00B78D2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ナトリウム=1-オキソ-1ラムダ5-ピリジン-2-チオラート</w:t>
            </w:r>
          </w:p>
        </w:tc>
        <w:tc>
          <w:tcPr>
            <w:tcW w:w="851" w:type="dxa"/>
            <w:vAlign w:val="center"/>
            <w:hideMark/>
          </w:tcPr>
          <w:p w14:paraId="1CADACF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DD0426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3CE15A73" w14:textId="77777777" w:rsidTr="00FD02E0">
        <w:trPr>
          <w:trHeight w:val="20"/>
        </w:trPr>
        <w:tc>
          <w:tcPr>
            <w:tcW w:w="510" w:type="dxa"/>
            <w:vAlign w:val="center"/>
            <w:hideMark/>
          </w:tcPr>
          <w:p w14:paraId="2922B20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350</w:t>
            </w:r>
          </w:p>
        </w:tc>
        <w:tc>
          <w:tcPr>
            <w:tcW w:w="6431" w:type="dxa"/>
            <w:vAlign w:val="center"/>
            <w:hideMark/>
          </w:tcPr>
          <w:p w14:paraId="3313C63A"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ナトリウム=(ドデカノイルオキシ)ベンゼンスルホナート</w:t>
            </w:r>
          </w:p>
        </w:tc>
        <w:tc>
          <w:tcPr>
            <w:tcW w:w="851" w:type="dxa"/>
            <w:vAlign w:val="center"/>
            <w:hideMark/>
          </w:tcPr>
          <w:p w14:paraId="18A86E3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09846D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34D06784" w14:textId="77777777" w:rsidTr="00FD02E0">
        <w:trPr>
          <w:trHeight w:val="20"/>
        </w:trPr>
        <w:tc>
          <w:tcPr>
            <w:tcW w:w="510" w:type="dxa"/>
            <w:vAlign w:val="center"/>
            <w:hideMark/>
          </w:tcPr>
          <w:p w14:paraId="2C57D32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351</w:t>
            </w:r>
          </w:p>
        </w:tc>
        <w:tc>
          <w:tcPr>
            <w:tcW w:w="6431" w:type="dxa"/>
            <w:vAlign w:val="center"/>
            <w:hideMark/>
          </w:tcPr>
          <w:p w14:paraId="404C7628"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ナトリウム=1,1'-ビフェニル-2-オラート</w:t>
            </w:r>
          </w:p>
        </w:tc>
        <w:tc>
          <w:tcPr>
            <w:tcW w:w="851" w:type="dxa"/>
            <w:vAlign w:val="center"/>
            <w:hideMark/>
          </w:tcPr>
          <w:p w14:paraId="505DA11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2F9D0E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法二種</w:t>
            </w:r>
          </w:p>
        </w:tc>
      </w:tr>
      <w:tr w:rsidR="00314009" w:rsidRPr="00E029AD" w14:paraId="7E095DC6" w14:textId="77777777" w:rsidTr="00FD02E0">
        <w:trPr>
          <w:trHeight w:val="20"/>
        </w:trPr>
        <w:tc>
          <w:tcPr>
            <w:tcW w:w="510" w:type="dxa"/>
            <w:vAlign w:val="center"/>
            <w:hideMark/>
          </w:tcPr>
          <w:p w14:paraId="3A2009D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352</w:t>
            </w:r>
          </w:p>
        </w:tc>
        <w:tc>
          <w:tcPr>
            <w:tcW w:w="6431" w:type="dxa"/>
            <w:vAlign w:val="center"/>
            <w:hideMark/>
          </w:tcPr>
          <w:p w14:paraId="7A277E75"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ナフタレン</w:t>
            </w:r>
          </w:p>
        </w:tc>
        <w:tc>
          <w:tcPr>
            <w:tcW w:w="851" w:type="dxa"/>
            <w:vAlign w:val="center"/>
            <w:hideMark/>
          </w:tcPr>
          <w:p w14:paraId="582B558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17CDBC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24FC5C4" w14:textId="77777777" w:rsidTr="00FD02E0">
        <w:trPr>
          <w:trHeight w:val="20"/>
        </w:trPr>
        <w:tc>
          <w:tcPr>
            <w:tcW w:w="510" w:type="dxa"/>
            <w:vAlign w:val="center"/>
            <w:hideMark/>
          </w:tcPr>
          <w:p w14:paraId="485F835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353</w:t>
            </w:r>
          </w:p>
        </w:tc>
        <w:tc>
          <w:tcPr>
            <w:tcW w:w="6431" w:type="dxa"/>
            <w:vAlign w:val="center"/>
            <w:hideMark/>
          </w:tcPr>
          <w:p w14:paraId="133F9288"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鉛及びその化合物</w:t>
            </w:r>
          </w:p>
        </w:tc>
        <w:tc>
          <w:tcPr>
            <w:tcW w:w="851" w:type="dxa"/>
            <w:vAlign w:val="center"/>
            <w:hideMark/>
          </w:tcPr>
          <w:p w14:paraId="08E515A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c>
          <w:tcPr>
            <w:tcW w:w="1268" w:type="dxa"/>
            <w:noWrap/>
            <w:vAlign w:val="center"/>
            <w:hideMark/>
          </w:tcPr>
          <w:p w14:paraId="577D05A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特一、法一種</w:t>
            </w:r>
          </w:p>
        </w:tc>
      </w:tr>
      <w:tr w:rsidR="00314009" w:rsidRPr="00E029AD" w14:paraId="4D4E187F" w14:textId="77777777" w:rsidTr="00FD02E0">
        <w:trPr>
          <w:trHeight w:val="20"/>
        </w:trPr>
        <w:tc>
          <w:tcPr>
            <w:tcW w:w="510" w:type="dxa"/>
            <w:vAlign w:val="center"/>
            <w:hideMark/>
          </w:tcPr>
          <w:p w14:paraId="7962DD1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354</w:t>
            </w:r>
          </w:p>
        </w:tc>
        <w:tc>
          <w:tcPr>
            <w:tcW w:w="6431" w:type="dxa"/>
            <w:vAlign w:val="center"/>
            <w:hideMark/>
          </w:tcPr>
          <w:p w14:paraId="60C7F8E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ニッケル</w:t>
            </w:r>
          </w:p>
        </w:tc>
        <w:tc>
          <w:tcPr>
            <w:tcW w:w="851" w:type="dxa"/>
            <w:vAlign w:val="center"/>
            <w:hideMark/>
          </w:tcPr>
          <w:p w14:paraId="72A43EA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205A31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C8BF786" w14:textId="77777777" w:rsidTr="00FD02E0">
        <w:trPr>
          <w:trHeight w:val="20"/>
        </w:trPr>
        <w:tc>
          <w:tcPr>
            <w:tcW w:w="510" w:type="dxa"/>
            <w:vAlign w:val="center"/>
            <w:hideMark/>
          </w:tcPr>
          <w:p w14:paraId="480E9EF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355</w:t>
            </w:r>
          </w:p>
        </w:tc>
        <w:tc>
          <w:tcPr>
            <w:tcW w:w="6431" w:type="dxa"/>
            <w:vAlign w:val="center"/>
            <w:hideMark/>
          </w:tcPr>
          <w:p w14:paraId="73F674D3"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ニッケル化合物</w:t>
            </w:r>
          </w:p>
        </w:tc>
        <w:tc>
          <w:tcPr>
            <w:tcW w:w="851" w:type="dxa"/>
            <w:vAlign w:val="center"/>
            <w:hideMark/>
          </w:tcPr>
          <w:p w14:paraId="50ECBAD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c>
          <w:tcPr>
            <w:tcW w:w="1268" w:type="dxa"/>
            <w:noWrap/>
            <w:vAlign w:val="center"/>
            <w:hideMark/>
          </w:tcPr>
          <w:p w14:paraId="24C88B1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r>
      <w:tr w:rsidR="00314009" w:rsidRPr="00E029AD" w14:paraId="2E73578C" w14:textId="77777777" w:rsidTr="00FD02E0">
        <w:trPr>
          <w:trHeight w:val="20"/>
        </w:trPr>
        <w:tc>
          <w:tcPr>
            <w:tcW w:w="510" w:type="dxa"/>
            <w:vAlign w:val="center"/>
            <w:hideMark/>
          </w:tcPr>
          <w:p w14:paraId="60A39C2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356</w:t>
            </w:r>
          </w:p>
        </w:tc>
        <w:tc>
          <w:tcPr>
            <w:tcW w:w="6431" w:type="dxa"/>
            <w:vAlign w:val="center"/>
            <w:hideMark/>
          </w:tcPr>
          <w:p w14:paraId="7FAB7C01"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ニトリロ三酢酸及びそのナトリウム塩</w:t>
            </w:r>
          </w:p>
        </w:tc>
        <w:tc>
          <w:tcPr>
            <w:tcW w:w="851" w:type="dxa"/>
            <w:vAlign w:val="center"/>
            <w:hideMark/>
          </w:tcPr>
          <w:p w14:paraId="70C136C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F5EAF2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法一種、対象外</w:t>
            </w:r>
          </w:p>
        </w:tc>
      </w:tr>
      <w:tr w:rsidR="00314009" w:rsidRPr="00E029AD" w14:paraId="68CCF48E" w14:textId="77777777" w:rsidTr="00FD02E0">
        <w:trPr>
          <w:trHeight w:val="20"/>
        </w:trPr>
        <w:tc>
          <w:tcPr>
            <w:tcW w:w="510" w:type="dxa"/>
            <w:vAlign w:val="center"/>
            <w:hideMark/>
          </w:tcPr>
          <w:p w14:paraId="19F2558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357</w:t>
            </w:r>
          </w:p>
        </w:tc>
        <w:tc>
          <w:tcPr>
            <w:tcW w:w="6431" w:type="dxa"/>
            <w:vAlign w:val="center"/>
            <w:hideMark/>
          </w:tcPr>
          <w:p w14:paraId="00C8C4D7"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オルト-ニトロアニリン</w:t>
            </w:r>
          </w:p>
        </w:tc>
        <w:tc>
          <w:tcPr>
            <w:tcW w:w="851" w:type="dxa"/>
            <w:vAlign w:val="center"/>
            <w:hideMark/>
          </w:tcPr>
          <w:p w14:paraId="31340B9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4ACEB5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213AB67" w14:textId="77777777" w:rsidTr="00FD02E0">
        <w:trPr>
          <w:trHeight w:val="20"/>
        </w:trPr>
        <w:tc>
          <w:tcPr>
            <w:tcW w:w="510" w:type="dxa"/>
            <w:vAlign w:val="center"/>
            <w:hideMark/>
          </w:tcPr>
          <w:p w14:paraId="19CED786"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358</w:t>
            </w:r>
          </w:p>
        </w:tc>
        <w:tc>
          <w:tcPr>
            <w:tcW w:w="6431" w:type="dxa"/>
            <w:vAlign w:val="center"/>
            <w:hideMark/>
          </w:tcPr>
          <w:p w14:paraId="2F2EE913"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パラ-ニトロクロロベンゼン</w:t>
            </w:r>
          </w:p>
        </w:tc>
        <w:tc>
          <w:tcPr>
            <w:tcW w:w="851" w:type="dxa"/>
            <w:vAlign w:val="center"/>
            <w:hideMark/>
          </w:tcPr>
          <w:p w14:paraId="35B05CF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9EC1CA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E35470B" w14:textId="77777777" w:rsidTr="00FD02E0">
        <w:trPr>
          <w:trHeight w:val="20"/>
        </w:trPr>
        <w:tc>
          <w:tcPr>
            <w:tcW w:w="510" w:type="dxa"/>
            <w:vAlign w:val="center"/>
            <w:hideMark/>
          </w:tcPr>
          <w:p w14:paraId="47A35081"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359</w:t>
            </w:r>
          </w:p>
        </w:tc>
        <w:tc>
          <w:tcPr>
            <w:tcW w:w="6431" w:type="dxa"/>
            <w:vAlign w:val="center"/>
            <w:hideMark/>
          </w:tcPr>
          <w:p w14:paraId="5F5446A5"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ニトロベンゼン</w:t>
            </w:r>
          </w:p>
        </w:tc>
        <w:tc>
          <w:tcPr>
            <w:tcW w:w="851" w:type="dxa"/>
            <w:vAlign w:val="center"/>
            <w:hideMark/>
          </w:tcPr>
          <w:p w14:paraId="3F271A5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A2AFCE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9C59997" w14:textId="77777777" w:rsidTr="00FD02E0">
        <w:trPr>
          <w:trHeight w:val="20"/>
        </w:trPr>
        <w:tc>
          <w:tcPr>
            <w:tcW w:w="510" w:type="dxa"/>
            <w:vAlign w:val="center"/>
            <w:hideMark/>
          </w:tcPr>
          <w:p w14:paraId="1CF3470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360</w:t>
            </w:r>
          </w:p>
        </w:tc>
        <w:tc>
          <w:tcPr>
            <w:tcW w:w="6431" w:type="dxa"/>
            <w:vAlign w:val="center"/>
            <w:hideMark/>
          </w:tcPr>
          <w:p w14:paraId="3BF82C03"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ニトロメタン</w:t>
            </w:r>
          </w:p>
        </w:tc>
        <w:tc>
          <w:tcPr>
            <w:tcW w:w="851" w:type="dxa"/>
            <w:vAlign w:val="center"/>
            <w:hideMark/>
          </w:tcPr>
          <w:p w14:paraId="3ABD347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792E77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1E4132ED" w14:textId="77777777" w:rsidTr="00FD02E0">
        <w:trPr>
          <w:trHeight w:val="20"/>
        </w:trPr>
        <w:tc>
          <w:tcPr>
            <w:tcW w:w="510" w:type="dxa"/>
            <w:vAlign w:val="center"/>
            <w:hideMark/>
          </w:tcPr>
          <w:p w14:paraId="1CA210E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361</w:t>
            </w:r>
          </w:p>
        </w:tc>
        <w:tc>
          <w:tcPr>
            <w:tcW w:w="6431" w:type="dxa"/>
            <w:vAlign w:val="center"/>
            <w:hideMark/>
          </w:tcPr>
          <w:p w14:paraId="106EEF45"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二硫化炭素</w:t>
            </w:r>
          </w:p>
        </w:tc>
        <w:tc>
          <w:tcPr>
            <w:tcW w:w="851" w:type="dxa"/>
            <w:vAlign w:val="center"/>
            <w:hideMark/>
          </w:tcPr>
          <w:p w14:paraId="0ADDE7E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E159D5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B154D91" w14:textId="77777777" w:rsidTr="00FD02E0">
        <w:trPr>
          <w:trHeight w:val="20"/>
        </w:trPr>
        <w:tc>
          <w:tcPr>
            <w:tcW w:w="510" w:type="dxa"/>
            <w:vAlign w:val="center"/>
            <w:hideMark/>
          </w:tcPr>
          <w:p w14:paraId="464B635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362</w:t>
            </w:r>
          </w:p>
        </w:tc>
        <w:tc>
          <w:tcPr>
            <w:tcW w:w="6431" w:type="dxa"/>
            <w:vAlign w:val="center"/>
            <w:hideMark/>
          </w:tcPr>
          <w:p w14:paraId="553012F8"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1-ノナノール(別名ノルマル-ノニルアルコール)</w:t>
            </w:r>
          </w:p>
        </w:tc>
        <w:tc>
          <w:tcPr>
            <w:tcW w:w="851" w:type="dxa"/>
            <w:vAlign w:val="center"/>
            <w:hideMark/>
          </w:tcPr>
          <w:p w14:paraId="30549DA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931805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A086CDD" w14:textId="77777777" w:rsidTr="00FD02E0">
        <w:trPr>
          <w:trHeight w:val="20"/>
        </w:trPr>
        <w:tc>
          <w:tcPr>
            <w:tcW w:w="510" w:type="dxa"/>
            <w:vAlign w:val="center"/>
            <w:hideMark/>
          </w:tcPr>
          <w:p w14:paraId="3B4D83D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363</w:t>
            </w:r>
          </w:p>
        </w:tc>
        <w:tc>
          <w:tcPr>
            <w:tcW w:w="6431" w:type="dxa"/>
            <w:vAlign w:val="center"/>
            <w:hideMark/>
          </w:tcPr>
          <w:p w14:paraId="27C8034F"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バナジウム化合物</w:t>
            </w:r>
          </w:p>
        </w:tc>
        <w:tc>
          <w:tcPr>
            <w:tcW w:w="851" w:type="dxa"/>
            <w:vAlign w:val="center"/>
            <w:hideMark/>
          </w:tcPr>
          <w:p w14:paraId="3F33C19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F97B50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8ECC4CD" w14:textId="77777777" w:rsidTr="00FD02E0">
        <w:trPr>
          <w:trHeight w:val="20"/>
        </w:trPr>
        <w:tc>
          <w:tcPr>
            <w:tcW w:w="510" w:type="dxa"/>
            <w:vAlign w:val="center"/>
            <w:hideMark/>
          </w:tcPr>
          <w:p w14:paraId="70453146"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364</w:t>
            </w:r>
          </w:p>
        </w:tc>
        <w:tc>
          <w:tcPr>
            <w:tcW w:w="6431" w:type="dxa"/>
            <w:vAlign w:val="center"/>
            <w:hideMark/>
          </w:tcPr>
          <w:p w14:paraId="29804637"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パラホルムアルデヒド</w:t>
            </w:r>
          </w:p>
        </w:tc>
        <w:tc>
          <w:tcPr>
            <w:tcW w:w="851" w:type="dxa"/>
            <w:vAlign w:val="center"/>
            <w:hideMark/>
          </w:tcPr>
          <w:p w14:paraId="3912622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14C588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27E1D847" w14:textId="77777777" w:rsidTr="00FD02E0">
        <w:trPr>
          <w:trHeight w:val="20"/>
        </w:trPr>
        <w:tc>
          <w:tcPr>
            <w:tcW w:w="510" w:type="dxa"/>
            <w:vAlign w:val="center"/>
            <w:hideMark/>
          </w:tcPr>
          <w:p w14:paraId="6E46C82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365</w:t>
            </w:r>
          </w:p>
        </w:tc>
        <w:tc>
          <w:tcPr>
            <w:tcW w:w="6431" w:type="dxa"/>
            <w:vAlign w:val="center"/>
            <w:hideMark/>
          </w:tcPr>
          <w:p w14:paraId="2C7A9981"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ビス(アルキル)(ジメチル)アンモニウムの塩(アルキル基の構造が直鎖であり、かつ、当該アルキル基の炭素数が12,14,16,18又は20のもの及びその混合物に限る。)</w:t>
            </w:r>
          </w:p>
        </w:tc>
        <w:tc>
          <w:tcPr>
            <w:tcW w:w="851" w:type="dxa"/>
            <w:vAlign w:val="center"/>
            <w:hideMark/>
          </w:tcPr>
          <w:p w14:paraId="765FA90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EE4501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7A2FD45B" w14:textId="77777777" w:rsidTr="00FD02E0">
        <w:trPr>
          <w:trHeight w:val="20"/>
        </w:trPr>
        <w:tc>
          <w:tcPr>
            <w:tcW w:w="510" w:type="dxa"/>
            <w:vAlign w:val="center"/>
            <w:hideMark/>
          </w:tcPr>
          <w:p w14:paraId="1E32E5A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366</w:t>
            </w:r>
          </w:p>
        </w:tc>
        <w:tc>
          <w:tcPr>
            <w:tcW w:w="6431" w:type="dxa"/>
            <w:vAlign w:val="center"/>
            <w:hideMark/>
          </w:tcPr>
          <w:p w14:paraId="21A1D512"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2,4-ビス(イソプロピルアミノ)-6-メチルチオ-1,3,5-トリアジン(別名プロメトリン)</w:t>
            </w:r>
          </w:p>
        </w:tc>
        <w:tc>
          <w:tcPr>
            <w:tcW w:w="851" w:type="dxa"/>
            <w:vAlign w:val="center"/>
            <w:hideMark/>
          </w:tcPr>
          <w:p w14:paraId="5877E85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B19DC9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35B9A3B8" w14:textId="77777777" w:rsidTr="00FD02E0">
        <w:trPr>
          <w:trHeight w:val="20"/>
        </w:trPr>
        <w:tc>
          <w:tcPr>
            <w:tcW w:w="510" w:type="dxa"/>
            <w:vAlign w:val="center"/>
            <w:hideMark/>
          </w:tcPr>
          <w:p w14:paraId="17F2A8E9"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367</w:t>
            </w:r>
          </w:p>
        </w:tc>
        <w:tc>
          <w:tcPr>
            <w:tcW w:w="6431" w:type="dxa"/>
            <w:vAlign w:val="center"/>
            <w:hideMark/>
          </w:tcPr>
          <w:p w14:paraId="5346C43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2,4-ビス(エチルアミノ)-6-メチルチオ-1,3,5-トリアジン(別名シメトリン)</w:t>
            </w:r>
          </w:p>
        </w:tc>
        <w:tc>
          <w:tcPr>
            <w:tcW w:w="851" w:type="dxa"/>
            <w:vAlign w:val="center"/>
            <w:hideMark/>
          </w:tcPr>
          <w:p w14:paraId="5CE350F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7A5264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D4B40CD" w14:textId="77777777" w:rsidTr="00FD02E0">
        <w:trPr>
          <w:trHeight w:val="20"/>
        </w:trPr>
        <w:tc>
          <w:tcPr>
            <w:tcW w:w="510" w:type="dxa"/>
            <w:vAlign w:val="center"/>
            <w:hideMark/>
          </w:tcPr>
          <w:p w14:paraId="2DCA995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368</w:t>
            </w:r>
          </w:p>
        </w:tc>
        <w:tc>
          <w:tcPr>
            <w:tcW w:w="6431" w:type="dxa"/>
            <w:vAlign w:val="center"/>
            <w:hideMark/>
          </w:tcPr>
          <w:p w14:paraId="50699418"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ビス(2-エチルヘキシル)=(Z)-ブタ-2-エンジオアート</w:t>
            </w:r>
          </w:p>
        </w:tc>
        <w:tc>
          <w:tcPr>
            <w:tcW w:w="851" w:type="dxa"/>
            <w:vAlign w:val="center"/>
            <w:hideMark/>
          </w:tcPr>
          <w:p w14:paraId="7D632F5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11CEA0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5A557554" w14:textId="77777777" w:rsidTr="00FD02E0">
        <w:trPr>
          <w:trHeight w:val="20"/>
        </w:trPr>
        <w:tc>
          <w:tcPr>
            <w:tcW w:w="510" w:type="dxa"/>
            <w:vAlign w:val="center"/>
            <w:hideMark/>
          </w:tcPr>
          <w:p w14:paraId="3B01B0A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369</w:t>
            </w:r>
          </w:p>
        </w:tc>
        <w:tc>
          <w:tcPr>
            <w:tcW w:w="6431" w:type="dxa"/>
            <w:vAlign w:val="center"/>
            <w:hideMark/>
          </w:tcPr>
          <w:p w14:paraId="4AE372C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ビス(8-キノリノラト)銅(別名オキシン銅又は有機銅)</w:t>
            </w:r>
          </w:p>
        </w:tc>
        <w:tc>
          <w:tcPr>
            <w:tcW w:w="851" w:type="dxa"/>
            <w:vAlign w:val="center"/>
            <w:hideMark/>
          </w:tcPr>
          <w:p w14:paraId="12B804C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89C2C1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3CFE447" w14:textId="77777777" w:rsidTr="00FD02E0">
        <w:trPr>
          <w:trHeight w:val="20"/>
        </w:trPr>
        <w:tc>
          <w:tcPr>
            <w:tcW w:w="510" w:type="dxa"/>
            <w:vAlign w:val="center"/>
            <w:hideMark/>
          </w:tcPr>
          <w:p w14:paraId="1B83101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370</w:t>
            </w:r>
          </w:p>
        </w:tc>
        <w:tc>
          <w:tcPr>
            <w:tcW w:w="6431" w:type="dxa"/>
            <w:vAlign w:val="center"/>
            <w:hideMark/>
          </w:tcPr>
          <w:p w14:paraId="0E0C8CB6"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ビス(N,N-ジメチルジチオカルバミン酸)亜鉛(別名ジラム)</w:t>
            </w:r>
          </w:p>
        </w:tc>
        <w:tc>
          <w:tcPr>
            <w:tcW w:w="851" w:type="dxa"/>
            <w:vAlign w:val="center"/>
            <w:hideMark/>
          </w:tcPr>
          <w:p w14:paraId="127ED37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6847D8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08AB11A" w14:textId="77777777" w:rsidTr="00FD02E0">
        <w:trPr>
          <w:trHeight w:val="20"/>
        </w:trPr>
        <w:tc>
          <w:tcPr>
            <w:tcW w:w="510" w:type="dxa"/>
            <w:vAlign w:val="center"/>
            <w:hideMark/>
          </w:tcPr>
          <w:p w14:paraId="197561E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371</w:t>
            </w:r>
          </w:p>
        </w:tc>
        <w:tc>
          <w:tcPr>
            <w:tcW w:w="6431" w:type="dxa"/>
            <w:vAlign w:val="center"/>
            <w:hideMark/>
          </w:tcPr>
          <w:p w14:paraId="47394976"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ビス(N,N-ジメチルジチオカルバミン酸)N,N'-エチレンビス(チオカルバモイルチオ亜鉛)(別名ポリカーバメート)</w:t>
            </w:r>
          </w:p>
        </w:tc>
        <w:tc>
          <w:tcPr>
            <w:tcW w:w="851" w:type="dxa"/>
            <w:vAlign w:val="center"/>
            <w:hideMark/>
          </w:tcPr>
          <w:p w14:paraId="7BC4015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9745FC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00BF6D9" w14:textId="77777777" w:rsidTr="00FD02E0">
        <w:trPr>
          <w:trHeight w:val="20"/>
        </w:trPr>
        <w:tc>
          <w:tcPr>
            <w:tcW w:w="510" w:type="dxa"/>
            <w:vAlign w:val="center"/>
            <w:hideMark/>
          </w:tcPr>
          <w:p w14:paraId="13B9168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372</w:t>
            </w:r>
          </w:p>
        </w:tc>
        <w:tc>
          <w:tcPr>
            <w:tcW w:w="6431" w:type="dxa"/>
            <w:vAlign w:val="center"/>
            <w:hideMark/>
          </w:tcPr>
          <w:p w14:paraId="3EA2EC79"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ビス(2-スルフィドピリジン-1-オラト)銅</w:t>
            </w:r>
          </w:p>
        </w:tc>
        <w:tc>
          <w:tcPr>
            <w:tcW w:w="851" w:type="dxa"/>
            <w:vAlign w:val="center"/>
            <w:hideMark/>
          </w:tcPr>
          <w:p w14:paraId="0B56C23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A656CC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5E481973" w14:textId="77777777" w:rsidTr="00FD02E0">
        <w:trPr>
          <w:trHeight w:val="20"/>
        </w:trPr>
        <w:tc>
          <w:tcPr>
            <w:tcW w:w="510" w:type="dxa"/>
            <w:vAlign w:val="center"/>
            <w:hideMark/>
          </w:tcPr>
          <w:p w14:paraId="2609BEC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373</w:t>
            </w:r>
          </w:p>
        </w:tc>
        <w:tc>
          <w:tcPr>
            <w:tcW w:w="6431" w:type="dxa"/>
            <w:vAlign w:val="center"/>
            <w:hideMark/>
          </w:tcPr>
          <w:p w14:paraId="5EE86089"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(T-4)-ビス[2-(チオキソ-カッパS)-ピリジン-1(2H)-オラト-カッパO]亜鉛(Ⅱ)</w:t>
            </w:r>
          </w:p>
        </w:tc>
        <w:tc>
          <w:tcPr>
            <w:tcW w:w="851" w:type="dxa"/>
            <w:vAlign w:val="center"/>
            <w:hideMark/>
          </w:tcPr>
          <w:p w14:paraId="13CC40D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DE110A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5D53F1F8" w14:textId="77777777" w:rsidTr="00FD02E0">
        <w:trPr>
          <w:trHeight w:val="20"/>
        </w:trPr>
        <w:tc>
          <w:tcPr>
            <w:tcW w:w="510" w:type="dxa"/>
            <w:vAlign w:val="center"/>
            <w:hideMark/>
          </w:tcPr>
          <w:p w14:paraId="0F05419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374</w:t>
            </w:r>
          </w:p>
        </w:tc>
        <w:tc>
          <w:tcPr>
            <w:tcW w:w="6431" w:type="dxa"/>
            <w:vAlign w:val="center"/>
            <w:hideMark/>
          </w:tcPr>
          <w:p w14:paraId="57B3395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ビス(2,2,6,6-テトラメチル-4-ピペリジル)=セバケート</w:t>
            </w:r>
          </w:p>
        </w:tc>
        <w:tc>
          <w:tcPr>
            <w:tcW w:w="851" w:type="dxa"/>
            <w:vAlign w:val="center"/>
            <w:hideMark/>
          </w:tcPr>
          <w:p w14:paraId="11ACA55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750AEF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0ED509A6" w14:textId="77777777" w:rsidTr="00FD02E0">
        <w:trPr>
          <w:trHeight w:val="20"/>
        </w:trPr>
        <w:tc>
          <w:tcPr>
            <w:tcW w:w="510" w:type="dxa"/>
            <w:vAlign w:val="center"/>
            <w:hideMark/>
          </w:tcPr>
          <w:p w14:paraId="7876AD8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375</w:t>
            </w:r>
          </w:p>
        </w:tc>
        <w:tc>
          <w:tcPr>
            <w:tcW w:w="6431" w:type="dxa"/>
            <w:vAlign w:val="center"/>
            <w:hideMark/>
          </w:tcPr>
          <w:p w14:paraId="7BED0117"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ビス(トリブチルスズ)=オキシド</w:t>
            </w:r>
          </w:p>
        </w:tc>
        <w:tc>
          <w:tcPr>
            <w:tcW w:w="851" w:type="dxa"/>
            <w:vAlign w:val="center"/>
            <w:hideMark/>
          </w:tcPr>
          <w:p w14:paraId="4E4FCDC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c>
          <w:tcPr>
            <w:tcW w:w="1268" w:type="dxa"/>
            <w:noWrap/>
            <w:vAlign w:val="center"/>
            <w:hideMark/>
          </w:tcPr>
          <w:p w14:paraId="669575C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7A5DF24" w14:textId="77777777" w:rsidTr="00FD02E0">
        <w:trPr>
          <w:trHeight w:val="20"/>
        </w:trPr>
        <w:tc>
          <w:tcPr>
            <w:tcW w:w="510" w:type="dxa"/>
            <w:vAlign w:val="center"/>
            <w:hideMark/>
          </w:tcPr>
          <w:p w14:paraId="1DDFE66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376</w:t>
            </w:r>
          </w:p>
        </w:tc>
        <w:tc>
          <w:tcPr>
            <w:tcW w:w="6431" w:type="dxa"/>
            <w:vAlign w:val="center"/>
            <w:hideMark/>
          </w:tcPr>
          <w:p w14:paraId="31976AC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N-ビス(2-ヒドロキシエチル)アルカンアミド(アルカンの構造が直鎖であり、かつ、当該アルカンの炭素数が8,10,12,14,16又は18のもの及びその混合物に限る。)、(Z)-N,N-ビス(2-ヒドロキシエチル)オクタデカ-9-エンアミド及び(9Z,12Z)-N,N-ビス(2-ヒドロキシエチル)オクタデカ-9,12-ジエンアミド並びにこれらの混合物</w:t>
            </w:r>
          </w:p>
        </w:tc>
        <w:tc>
          <w:tcPr>
            <w:tcW w:w="851" w:type="dxa"/>
            <w:vAlign w:val="center"/>
            <w:hideMark/>
          </w:tcPr>
          <w:p w14:paraId="18E8B20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201BC6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1BB7F8F1" w14:textId="77777777" w:rsidTr="00FD02E0">
        <w:trPr>
          <w:trHeight w:val="20"/>
        </w:trPr>
        <w:tc>
          <w:tcPr>
            <w:tcW w:w="510" w:type="dxa"/>
            <w:vAlign w:val="center"/>
            <w:hideMark/>
          </w:tcPr>
          <w:p w14:paraId="016E1723"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377</w:t>
            </w:r>
          </w:p>
        </w:tc>
        <w:tc>
          <w:tcPr>
            <w:tcW w:w="6431" w:type="dxa"/>
            <w:vAlign w:val="center"/>
            <w:hideMark/>
          </w:tcPr>
          <w:p w14:paraId="777A4FE3"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S,S-ビス(1-メチルプロピル)=O-エチル=ホスホロジチオアート(別名カズサホス)</w:t>
            </w:r>
          </w:p>
        </w:tc>
        <w:tc>
          <w:tcPr>
            <w:tcW w:w="851" w:type="dxa"/>
            <w:vAlign w:val="center"/>
            <w:hideMark/>
          </w:tcPr>
          <w:p w14:paraId="2A579DD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E4E44F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97A1344" w14:textId="77777777" w:rsidTr="00FD02E0">
        <w:trPr>
          <w:trHeight w:val="20"/>
        </w:trPr>
        <w:tc>
          <w:tcPr>
            <w:tcW w:w="510" w:type="dxa"/>
            <w:vAlign w:val="center"/>
            <w:hideMark/>
          </w:tcPr>
          <w:p w14:paraId="7BD6074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378</w:t>
            </w:r>
          </w:p>
        </w:tc>
        <w:tc>
          <w:tcPr>
            <w:tcW w:w="6431" w:type="dxa"/>
            <w:vAlign w:val="center"/>
            <w:hideMark/>
          </w:tcPr>
          <w:p w14:paraId="5CE2CEF7"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砒素及びその無機化合物</w:t>
            </w:r>
          </w:p>
        </w:tc>
        <w:tc>
          <w:tcPr>
            <w:tcW w:w="851" w:type="dxa"/>
            <w:vAlign w:val="center"/>
            <w:hideMark/>
          </w:tcPr>
          <w:p w14:paraId="042ACA5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c>
          <w:tcPr>
            <w:tcW w:w="1268" w:type="dxa"/>
            <w:noWrap/>
            <w:vAlign w:val="center"/>
            <w:hideMark/>
          </w:tcPr>
          <w:p w14:paraId="78A1926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r>
      <w:tr w:rsidR="00314009" w:rsidRPr="00E029AD" w14:paraId="331C063F" w14:textId="77777777" w:rsidTr="00FD02E0">
        <w:trPr>
          <w:trHeight w:val="20"/>
        </w:trPr>
        <w:tc>
          <w:tcPr>
            <w:tcW w:w="510" w:type="dxa"/>
            <w:vAlign w:val="center"/>
            <w:hideMark/>
          </w:tcPr>
          <w:p w14:paraId="0B420B2C"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379</w:t>
            </w:r>
          </w:p>
        </w:tc>
        <w:tc>
          <w:tcPr>
            <w:tcW w:w="6431" w:type="dxa"/>
            <w:vAlign w:val="center"/>
            <w:hideMark/>
          </w:tcPr>
          <w:p w14:paraId="7FB346EF"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ヒドラジン</w:t>
            </w:r>
          </w:p>
        </w:tc>
        <w:tc>
          <w:tcPr>
            <w:tcW w:w="851" w:type="dxa"/>
            <w:vAlign w:val="center"/>
            <w:hideMark/>
          </w:tcPr>
          <w:p w14:paraId="1BB5489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4AFB0B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3ACB871" w14:textId="77777777" w:rsidTr="00FD02E0">
        <w:trPr>
          <w:trHeight w:val="20"/>
        </w:trPr>
        <w:tc>
          <w:tcPr>
            <w:tcW w:w="510" w:type="dxa"/>
            <w:vAlign w:val="center"/>
            <w:hideMark/>
          </w:tcPr>
          <w:p w14:paraId="5528729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380</w:t>
            </w:r>
          </w:p>
        </w:tc>
        <w:tc>
          <w:tcPr>
            <w:tcW w:w="6431" w:type="dxa"/>
            <w:vAlign w:val="center"/>
            <w:hideMark/>
          </w:tcPr>
          <w:p w14:paraId="0BC093DA"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(1-ヒドロキシエタン-1,1-ジイル)ジホスホン酸並びにそのカリウム塩及びナトリウム塩</w:t>
            </w:r>
          </w:p>
        </w:tc>
        <w:tc>
          <w:tcPr>
            <w:tcW w:w="851" w:type="dxa"/>
            <w:vAlign w:val="center"/>
            <w:hideMark/>
          </w:tcPr>
          <w:p w14:paraId="75F4BDE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925369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0472BE67" w14:textId="77777777" w:rsidTr="00FD02E0">
        <w:trPr>
          <w:trHeight w:val="20"/>
        </w:trPr>
        <w:tc>
          <w:tcPr>
            <w:tcW w:w="510" w:type="dxa"/>
            <w:vAlign w:val="center"/>
            <w:hideMark/>
          </w:tcPr>
          <w:p w14:paraId="042CA29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381</w:t>
            </w:r>
          </w:p>
        </w:tc>
        <w:tc>
          <w:tcPr>
            <w:tcW w:w="6431" w:type="dxa"/>
            <w:vAlign w:val="center"/>
            <w:hideMark/>
          </w:tcPr>
          <w:p w14:paraId="3F673987"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ヒドロキノン</w:t>
            </w:r>
          </w:p>
        </w:tc>
        <w:tc>
          <w:tcPr>
            <w:tcW w:w="851" w:type="dxa"/>
            <w:vAlign w:val="center"/>
            <w:hideMark/>
          </w:tcPr>
          <w:p w14:paraId="7616B75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085B4B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1161E5D9" w14:textId="77777777" w:rsidTr="00FD02E0">
        <w:trPr>
          <w:trHeight w:val="20"/>
        </w:trPr>
        <w:tc>
          <w:tcPr>
            <w:tcW w:w="510" w:type="dxa"/>
            <w:vAlign w:val="center"/>
            <w:hideMark/>
          </w:tcPr>
          <w:p w14:paraId="40FF3AC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382</w:t>
            </w:r>
          </w:p>
        </w:tc>
        <w:tc>
          <w:tcPr>
            <w:tcW w:w="6431" w:type="dxa"/>
            <w:vAlign w:val="center"/>
            <w:hideMark/>
          </w:tcPr>
          <w:p w14:paraId="1A7FABF5"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4-ビニル-1-シクロヘキセン</w:t>
            </w:r>
          </w:p>
        </w:tc>
        <w:tc>
          <w:tcPr>
            <w:tcW w:w="851" w:type="dxa"/>
            <w:vAlign w:val="center"/>
            <w:hideMark/>
          </w:tcPr>
          <w:p w14:paraId="2EF4958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819D08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9998C95" w14:textId="77777777" w:rsidTr="00FD02E0">
        <w:trPr>
          <w:trHeight w:val="20"/>
        </w:trPr>
        <w:tc>
          <w:tcPr>
            <w:tcW w:w="510" w:type="dxa"/>
            <w:vAlign w:val="center"/>
            <w:hideMark/>
          </w:tcPr>
          <w:p w14:paraId="73BB73C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383</w:t>
            </w:r>
          </w:p>
        </w:tc>
        <w:tc>
          <w:tcPr>
            <w:tcW w:w="6431" w:type="dxa"/>
            <w:vAlign w:val="center"/>
            <w:hideMark/>
          </w:tcPr>
          <w:p w14:paraId="79563B43"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ビフェニル</w:t>
            </w:r>
          </w:p>
        </w:tc>
        <w:tc>
          <w:tcPr>
            <w:tcW w:w="851" w:type="dxa"/>
            <w:vAlign w:val="center"/>
            <w:hideMark/>
          </w:tcPr>
          <w:p w14:paraId="7C2C77B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0FA9E5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59AD7B8" w14:textId="77777777" w:rsidTr="00FD02E0">
        <w:trPr>
          <w:trHeight w:val="20"/>
        </w:trPr>
        <w:tc>
          <w:tcPr>
            <w:tcW w:w="510" w:type="dxa"/>
            <w:vAlign w:val="center"/>
            <w:hideMark/>
          </w:tcPr>
          <w:p w14:paraId="52B2F836"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384</w:t>
            </w:r>
          </w:p>
        </w:tc>
        <w:tc>
          <w:tcPr>
            <w:tcW w:w="6431" w:type="dxa"/>
            <w:vAlign w:val="center"/>
            <w:hideMark/>
          </w:tcPr>
          <w:p w14:paraId="36E8FF6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ピペラジン</w:t>
            </w:r>
          </w:p>
        </w:tc>
        <w:tc>
          <w:tcPr>
            <w:tcW w:w="851" w:type="dxa"/>
            <w:vAlign w:val="center"/>
            <w:hideMark/>
          </w:tcPr>
          <w:p w14:paraId="239B708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D37ED6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AA12619" w14:textId="77777777" w:rsidTr="00FD02E0">
        <w:trPr>
          <w:trHeight w:val="20"/>
        </w:trPr>
        <w:tc>
          <w:tcPr>
            <w:tcW w:w="510" w:type="dxa"/>
            <w:vAlign w:val="center"/>
            <w:hideMark/>
          </w:tcPr>
          <w:p w14:paraId="20525EC6"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385</w:t>
            </w:r>
          </w:p>
        </w:tc>
        <w:tc>
          <w:tcPr>
            <w:tcW w:w="6431" w:type="dxa"/>
            <w:vAlign w:val="center"/>
            <w:hideMark/>
          </w:tcPr>
          <w:p w14:paraId="130A9CD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ピペロナール(別名ヘリオトロピン)</w:t>
            </w:r>
          </w:p>
        </w:tc>
        <w:tc>
          <w:tcPr>
            <w:tcW w:w="851" w:type="dxa"/>
            <w:vAlign w:val="center"/>
            <w:hideMark/>
          </w:tcPr>
          <w:p w14:paraId="19306FF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2448B4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119638EC" w14:textId="77777777" w:rsidTr="00FD02E0">
        <w:trPr>
          <w:trHeight w:val="20"/>
        </w:trPr>
        <w:tc>
          <w:tcPr>
            <w:tcW w:w="510" w:type="dxa"/>
            <w:vAlign w:val="center"/>
            <w:hideMark/>
          </w:tcPr>
          <w:p w14:paraId="233F632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386</w:t>
            </w:r>
          </w:p>
        </w:tc>
        <w:tc>
          <w:tcPr>
            <w:tcW w:w="6431" w:type="dxa"/>
            <w:vAlign w:val="center"/>
            <w:hideMark/>
          </w:tcPr>
          <w:p w14:paraId="51CC83DF"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ピリジン</w:t>
            </w:r>
          </w:p>
        </w:tc>
        <w:tc>
          <w:tcPr>
            <w:tcW w:w="851" w:type="dxa"/>
            <w:vAlign w:val="center"/>
            <w:hideMark/>
          </w:tcPr>
          <w:p w14:paraId="2DEBE9A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E6EF41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165C624" w14:textId="77777777" w:rsidTr="00FD02E0">
        <w:trPr>
          <w:trHeight w:val="20"/>
        </w:trPr>
        <w:tc>
          <w:tcPr>
            <w:tcW w:w="510" w:type="dxa"/>
            <w:vAlign w:val="center"/>
            <w:hideMark/>
          </w:tcPr>
          <w:p w14:paraId="4B127C2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387</w:t>
            </w:r>
          </w:p>
        </w:tc>
        <w:tc>
          <w:tcPr>
            <w:tcW w:w="6431" w:type="dxa"/>
            <w:vAlign w:val="center"/>
            <w:hideMark/>
          </w:tcPr>
          <w:p w14:paraId="1F324D92"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ピロカテコール(別名カテコール)</w:t>
            </w:r>
          </w:p>
        </w:tc>
        <w:tc>
          <w:tcPr>
            <w:tcW w:w="851" w:type="dxa"/>
            <w:vAlign w:val="center"/>
            <w:hideMark/>
          </w:tcPr>
          <w:p w14:paraId="67D6AC9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1A8BCF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89ED853" w14:textId="77777777" w:rsidTr="00FD02E0">
        <w:trPr>
          <w:trHeight w:val="20"/>
        </w:trPr>
        <w:tc>
          <w:tcPr>
            <w:tcW w:w="510" w:type="dxa"/>
            <w:vAlign w:val="center"/>
            <w:hideMark/>
          </w:tcPr>
          <w:p w14:paraId="286F235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388</w:t>
            </w:r>
          </w:p>
        </w:tc>
        <w:tc>
          <w:tcPr>
            <w:tcW w:w="6431" w:type="dxa"/>
            <w:vAlign w:val="center"/>
            <w:hideMark/>
          </w:tcPr>
          <w:p w14:paraId="4AAB1599"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2-フェニルフェノール</w:t>
            </w:r>
          </w:p>
        </w:tc>
        <w:tc>
          <w:tcPr>
            <w:tcW w:w="851" w:type="dxa"/>
            <w:vAlign w:val="center"/>
            <w:hideMark/>
          </w:tcPr>
          <w:p w14:paraId="20685E6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EF99A3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0CC0F74" w14:textId="77777777" w:rsidTr="00FD02E0">
        <w:trPr>
          <w:trHeight w:val="20"/>
        </w:trPr>
        <w:tc>
          <w:tcPr>
            <w:tcW w:w="510" w:type="dxa"/>
            <w:vAlign w:val="center"/>
            <w:hideMark/>
          </w:tcPr>
          <w:p w14:paraId="70DDAA89"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389</w:t>
            </w:r>
          </w:p>
        </w:tc>
        <w:tc>
          <w:tcPr>
            <w:tcW w:w="6431" w:type="dxa"/>
            <w:vAlign w:val="center"/>
            <w:hideMark/>
          </w:tcPr>
          <w:p w14:paraId="02E4476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N-フェニルマレイミド</w:t>
            </w:r>
          </w:p>
        </w:tc>
        <w:tc>
          <w:tcPr>
            <w:tcW w:w="851" w:type="dxa"/>
            <w:vAlign w:val="center"/>
            <w:hideMark/>
          </w:tcPr>
          <w:p w14:paraId="0A94EB9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E1F45F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1414F08E" w14:textId="77777777" w:rsidTr="00FD02E0">
        <w:trPr>
          <w:trHeight w:val="20"/>
        </w:trPr>
        <w:tc>
          <w:tcPr>
            <w:tcW w:w="510" w:type="dxa"/>
            <w:vAlign w:val="center"/>
            <w:hideMark/>
          </w:tcPr>
          <w:p w14:paraId="0F79B3F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390</w:t>
            </w:r>
          </w:p>
        </w:tc>
        <w:tc>
          <w:tcPr>
            <w:tcW w:w="6431" w:type="dxa"/>
            <w:vAlign w:val="center"/>
            <w:hideMark/>
          </w:tcPr>
          <w:p w14:paraId="4AF9CC38"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フェニレンジアミン</w:t>
            </w:r>
          </w:p>
        </w:tc>
        <w:tc>
          <w:tcPr>
            <w:tcW w:w="851" w:type="dxa"/>
            <w:vAlign w:val="center"/>
            <w:hideMark/>
          </w:tcPr>
          <w:p w14:paraId="6C1C50B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5525F0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8537040" w14:textId="77777777" w:rsidTr="00FD02E0">
        <w:trPr>
          <w:trHeight w:val="20"/>
        </w:trPr>
        <w:tc>
          <w:tcPr>
            <w:tcW w:w="510" w:type="dxa"/>
            <w:vAlign w:val="center"/>
            <w:hideMark/>
          </w:tcPr>
          <w:p w14:paraId="025D3CF9"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391</w:t>
            </w:r>
          </w:p>
        </w:tc>
        <w:tc>
          <w:tcPr>
            <w:tcW w:w="6431" w:type="dxa"/>
            <w:vAlign w:val="center"/>
            <w:hideMark/>
          </w:tcPr>
          <w:p w14:paraId="4DF8D793"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フェノール</w:t>
            </w:r>
          </w:p>
        </w:tc>
        <w:tc>
          <w:tcPr>
            <w:tcW w:w="851" w:type="dxa"/>
            <w:vAlign w:val="center"/>
            <w:hideMark/>
          </w:tcPr>
          <w:p w14:paraId="5E73084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E128A6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79507E5" w14:textId="77777777" w:rsidTr="00FD02E0">
        <w:trPr>
          <w:trHeight w:val="20"/>
        </w:trPr>
        <w:tc>
          <w:tcPr>
            <w:tcW w:w="510" w:type="dxa"/>
            <w:vAlign w:val="center"/>
            <w:hideMark/>
          </w:tcPr>
          <w:p w14:paraId="240605F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392</w:t>
            </w:r>
          </w:p>
        </w:tc>
        <w:tc>
          <w:tcPr>
            <w:tcW w:w="6431" w:type="dxa"/>
            <w:vAlign w:val="center"/>
            <w:hideMark/>
          </w:tcPr>
          <w:p w14:paraId="161FAFD9"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3-フェノキシベンジル=3-(2,2-ジクロロビニル)-2,2-ジメチルシクロプロパンカルボキシラート(別名ペルメトリン)</w:t>
            </w:r>
          </w:p>
        </w:tc>
        <w:tc>
          <w:tcPr>
            <w:tcW w:w="851" w:type="dxa"/>
            <w:vAlign w:val="center"/>
            <w:hideMark/>
          </w:tcPr>
          <w:p w14:paraId="58A9C68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4316FA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103000D0" w14:textId="77777777" w:rsidTr="00FD02E0">
        <w:trPr>
          <w:trHeight w:val="20"/>
        </w:trPr>
        <w:tc>
          <w:tcPr>
            <w:tcW w:w="510" w:type="dxa"/>
            <w:vAlign w:val="center"/>
            <w:hideMark/>
          </w:tcPr>
          <w:p w14:paraId="2B5CDF2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393</w:t>
            </w:r>
          </w:p>
        </w:tc>
        <w:tc>
          <w:tcPr>
            <w:tcW w:w="6431" w:type="dxa"/>
            <w:vAlign w:val="center"/>
            <w:hideMark/>
          </w:tcPr>
          <w:p w14:paraId="24EA3B95"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1,3-ブタジエン</w:t>
            </w:r>
          </w:p>
        </w:tc>
        <w:tc>
          <w:tcPr>
            <w:tcW w:w="851" w:type="dxa"/>
            <w:vAlign w:val="center"/>
            <w:hideMark/>
          </w:tcPr>
          <w:p w14:paraId="48FC772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c>
          <w:tcPr>
            <w:tcW w:w="1268" w:type="dxa"/>
            <w:noWrap/>
            <w:vAlign w:val="center"/>
            <w:hideMark/>
          </w:tcPr>
          <w:p w14:paraId="1873091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r>
      <w:tr w:rsidR="00314009" w:rsidRPr="00E029AD" w14:paraId="6D2D7794" w14:textId="77777777" w:rsidTr="00FD02E0">
        <w:trPr>
          <w:trHeight w:val="20"/>
        </w:trPr>
        <w:tc>
          <w:tcPr>
            <w:tcW w:w="510" w:type="dxa"/>
            <w:vAlign w:val="center"/>
            <w:hideMark/>
          </w:tcPr>
          <w:p w14:paraId="1C9BD60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394</w:t>
            </w:r>
          </w:p>
        </w:tc>
        <w:tc>
          <w:tcPr>
            <w:tcW w:w="6431" w:type="dxa"/>
            <w:vAlign w:val="center"/>
            <w:hideMark/>
          </w:tcPr>
          <w:p w14:paraId="216F63D3"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フタル酸ジオクチル</w:t>
            </w:r>
          </w:p>
        </w:tc>
        <w:tc>
          <w:tcPr>
            <w:tcW w:w="851" w:type="dxa"/>
            <w:vAlign w:val="center"/>
            <w:hideMark/>
          </w:tcPr>
          <w:p w14:paraId="49556AD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CF0CE7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047B7B16" w14:textId="77777777" w:rsidTr="00FD02E0">
        <w:trPr>
          <w:trHeight w:val="20"/>
        </w:trPr>
        <w:tc>
          <w:tcPr>
            <w:tcW w:w="510" w:type="dxa"/>
            <w:vAlign w:val="center"/>
            <w:hideMark/>
          </w:tcPr>
          <w:p w14:paraId="04516C9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395</w:t>
            </w:r>
          </w:p>
        </w:tc>
        <w:tc>
          <w:tcPr>
            <w:tcW w:w="6431" w:type="dxa"/>
            <w:vAlign w:val="center"/>
            <w:hideMark/>
          </w:tcPr>
          <w:p w14:paraId="42BEBDA2"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フタル酸ジブチル</w:t>
            </w:r>
          </w:p>
        </w:tc>
        <w:tc>
          <w:tcPr>
            <w:tcW w:w="851" w:type="dxa"/>
            <w:vAlign w:val="center"/>
            <w:hideMark/>
          </w:tcPr>
          <w:p w14:paraId="2A7DCA3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6C37C1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66D1263" w14:textId="77777777" w:rsidTr="00FD02E0">
        <w:trPr>
          <w:trHeight w:val="20"/>
        </w:trPr>
        <w:tc>
          <w:tcPr>
            <w:tcW w:w="510" w:type="dxa"/>
            <w:vAlign w:val="center"/>
            <w:hideMark/>
          </w:tcPr>
          <w:p w14:paraId="102DA57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396</w:t>
            </w:r>
          </w:p>
        </w:tc>
        <w:tc>
          <w:tcPr>
            <w:tcW w:w="6431" w:type="dxa"/>
            <w:vAlign w:val="center"/>
            <w:hideMark/>
          </w:tcPr>
          <w:p w14:paraId="423212C9"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フタル酸ビス(2-エチルヘキシル)</w:t>
            </w:r>
          </w:p>
        </w:tc>
        <w:tc>
          <w:tcPr>
            <w:tcW w:w="851" w:type="dxa"/>
            <w:vAlign w:val="center"/>
            <w:hideMark/>
          </w:tcPr>
          <w:p w14:paraId="16077E3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881CB9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7DE984D" w14:textId="77777777" w:rsidTr="00FD02E0">
        <w:trPr>
          <w:trHeight w:val="20"/>
        </w:trPr>
        <w:tc>
          <w:tcPr>
            <w:tcW w:w="510" w:type="dxa"/>
            <w:vAlign w:val="center"/>
            <w:hideMark/>
          </w:tcPr>
          <w:p w14:paraId="01673D5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397</w:t>
            </w:r>
          </w:p>
        </w:tc>
        <w:tc>
          <w:tcPr>
            <w:tcW w:w="6431" w:type="dxa"/>
            <w:vAlign w:val="center"/>
            <w:hideMark/>
          </w:tcPr>
          <w:p w14:paraId="70A87F6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フタル酸ブチル=ベンジル</w:t>
            </w:r>
          </w:p>
        </w:tc>
        <w:tc>
          <w:tcPr>
            <w:tcW w:w="851" w:type="dxa"/>
            <w:vAlign w:val="center"/>
            <w:hideMark/>
          </w:tcPr>
          <w:p w14:paraId="0B2D767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A2711B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F5A1068" w14:textId="77777777" w:rsidTr="00FD02E0">
        <w:trPr>
          <w:trHeight w:val="20"/>
        </w:trPr>
        <w:tc>
          <w:tcPr>
            <w:tcW w:w="510" w:type="dxa"/>
            <w:vAlign w:val="center"/>
            <w:hideMark/>
          </w:tcPr>
          <w:p w14:paraId="3185BC7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398</w:t>
            </w:r>
          </w:p>
        </w:tc>
        <w:tc>
          <w:tcPr>
            <w:tcW w:w="6431" w:type="dxa"/>
            <w:vAlign w:val="center"/>
            <w:hideMark/>
          </w:tcPr>
          <w:p w14:paraId="729C93E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2-ターシャリ-ブチルアミノ-4-シクロプロピルアミノ-6-メチルチオ-1,3,5-トリアジン</w:t>
            </w:r>
          </w:p>
        </w:tc>
        <w:tc>
          <w:tcPr>
            <w:tcW w:w="851" w:type="dxa"/>
            <w:vAlign w:val="center"/>
            <w:hideMark/>
          </w:tcPr>
          <w:p w14:paraId="7BE3AB6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832C91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7EAC71EF" w14:textId="77777777" w:rsidTr="00FD02E0">
        <w:trPr>
          <w:trHeight w:val="20"/>
        </w:trPr>
        <w:tc>
          <w:tcPr>
            <w:tcW w:w="510" w:type="dxa"/>
            <w:vAlign w:val="center"/>
            <w:hideMark/>
          </w:tcPr>
          <w:p w14:paraId="3D3472CC"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399</w:t>
            </w:r>
          </w:p>
        </w:tc>
        <w:tc>
          <w:tcPr>
            <w:tcW w:w="6431" w:type="dxa"/>
            <w:vAlign w:val="center"/>
            <w:hideMark/>
          </w:tcPr>
          <w:p w14:paraId="2024D042"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2-ターシャリ-ブチルイミノ-3-イソプロピル-5-フェニルテトラヒドロ-4H-1,3,5-チアジアジン-4-オン(別名ブプロフェジン)</w:t>
            </w:r>
          </w:p>
        </w:tc>
        <w:tc>
          <w:tcPr>
            <w:tcW w:w="851" w:type="dxa"/>
            <w:vAlign w:val="center"/>
            <w:hideMark/>
          </w:tcPr>
          <w:p w14:paraId="3F5626C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71A7FF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FED71E4" w14:textId="77777777" w:rsidTr="00FD02E0">
        <w:trPr>
          <w:trHeight w:val="20"/>
        </w:trPr>
        <w:tc>
          <w:tcPr>
            <w:tcW w:w="510" w:type="dxa"/>
            <w:vAlign w:val="center"/>
            <w:hideMark/>
          </w:tcPr>
          <w:p w14:paraId="389BCF0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400</w:t>
            </w:r>
          </w:p>
        </w:tc>
        <w:tc>
          <w:tcPr>
            <w:tcW w:w="6431" w:type="dxa"/>
            <w:vAlign w:val="center"/>
            <w:hideMark/>
          </w:tcPr>
          <w:p w14:paraId="4C629E28"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ターシャリ-ブチル=2-エチルペルオキシヘキサノアート</w:t>
            </w:r>
          </w:p>
        </w:tc>
        <w:tc>
          <w:tcPr>
            <w:tcW w:w="851" w:type="dxa"/>
            <w:vAlign w:val="center"/>
            <w:hideMark/>
          </w:tcPr>
          <w:p w14:paraId="7E5A311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51ACB1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59A64FB7" w14:textId="77777777" w:rsidTr="00FD02E0">
        <w:trPr>
          <w:trHeight w:val="20"/>
        </w:trPr>
        <w:tc>
          <w:tcPr>
            <w:tcW w:w="510" w:type="dxa"/>
            <w:vAlign w:val="center"/>
            <w:hideMark/>
          </w:tcPr>
          <w:p w14:paraId="6337176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401</w:t>
            </w:r>
          </w:p>
        </w:tc>
        <w:tc>
          <w:tcPr>
            <w:tcW w:w="6431" w:type="dxa"/>
            <w:vAlign w:val="center"/>
            <w:hideMark/>
          </w:tcPr>
          <w:p w14:paraId="538AF4D5"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N-ターシャリ-ブチル-N'-(4-エチルベンゾイル)-3,5-ジメチルベンゾヒドラジド(別名テブフェノジド)</w:t>
            </w:r>
          </w:p>
        </w:tc>
        <w:tc>
          <w:tcPr>
            <w:tcW w:w="851" w:type="dxa"/>
            <w:vAlign w:val="center"/>
            <w:hideMark/>
          </w:tcPr>
          <w:p w14:paraId="14DF84B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DF34B8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134FDC8" w14:textId="77777777" w:rsidTr="00FD02E0">
        <w:trPr>
          <w:trHeight w:val="20"/>
        </w:trPr>
        <w:tc>
          <w:tcPr>
            <w:tcW w:w="510" w:type="dxa"/>
            <w:vAlign w:val="center"/>
            <w:hideMark/>
          </w:tcPr>
          <w:p w14:paraId="5C4D041C"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402</w:t>
            </w:r>
          </w:p>
        </w:tc>
        <w:tc>
          <w:tcPr>
            <w:tcW w:w="6431" w:type="dxa"/>
            <w:vAlign w:val="center"/>
            <w:hideMark/>
          </w:tcPr>
          <w:p w14:paraId="11A37DD7"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N-[1-(N-ブチルカルバモイル)-1H-2-ベンゾイミダゾリル]カルバミン酸メチル(別名ベノミル)</w:t>
            </w:r>
          </w:p>
        </w:tc>
        <w:tc>
          <w:tcPr>
            <w:tcW w:w="851" w:type="dxa"/>
            <w:vAlign w:val="center"/>
            <w:hideMark/>
          </w:tcPr>
          <w:p w14:paraId="481F688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7F9476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1C069D8C" w14:textId="77777777" w:rsidTr="00FD02E0">
        <w:trPr>
          <w:trHeight w:val="20"/>
        </w:trPr>
        <w:tc>
          <w:tcPr>
            <w:tcW w:w="510" w:type="dxa"/>
            <w:vAlign w:val="center"/>
            <w:hideMark/>
          </w:tcPr>
          <w:p w14:paraId="58F8A08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403</w:t>
            </w:r>
          </w:p>
        </w:tc>
        <w:tc>
          <w:tcPr>
            <w:tcW w:w="6431" w:type="dxa"/>
            <w:vAlign w:val="center"/>
            <w:hideMark/>
          </w:tcPr>
          <w:p w14:paraId="5532F75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ブチル=(R)-2-[4-(4-シアノ-2-フルオロフェノキシ)フェノキシ]プロピオナート(別名シハロホップブチル)</w:t>
            </w:r>
          </w:p>
        </w:tc>
        <w:tc>
          <w:tcPr>
            <w:tcW w:w="851" w:type="dxa"/>
            <w:vAlign w:val="center"/>
            <w:hideMark/>
          </w:tcPr>
          <w:p w14:paraId="1F489DF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FE0541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5682BE9D" w14:textId="77777777" w:rsidTr="00FD02E0">
        <w:trPr>
          <w:trHeight w:val="20"/>
        </w:trPr>
        <w:tc>
          <w:tcPr>
            <w:tcW w:w="510" w:type="dxa"/>
            <w:vAlign w:val="center"/>
            <w:hideMark/>
          </w:tcPr>
          <w:p w14:paraId="44D6B743"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404</w:t>
            </w:r>
          </w:p>
        </w:tc>
        <w:tc>
          <w:tcPr>
            <w:tcW w:w="6431" w:type="dxa"/>
            <w:vAlign w:val="center"/>
            <w:hideMark/>
          </w:tcPr>
          <w:p w14:paraId="7C41500A"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1-ターシャリ-ブチル-3-(2,6-ジイソプロピル-4-フェノキシフェニル)チオ尿素(別名ジアフェンチウロン)</w:t>
            </w:r>
          </w:p>
        </w:tc>
        <w:tc>
          <w:tcPr>
            <w:tcW w:w="851" w:type="dxa"/>
            <w:vAlign w:val="center"/>
            <w:hideMark/>
          </w:tcPr>
          <w:p w14:paraId="70A8938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E2FB01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1D3C9FD" w14:textId="77777777" w:rsidTr="00FD02E0">
        <w:trPr>
          <w:trHeight w:val="20"/>
        </w:trPr>
        <w:tc>
          <w:tcPr>
            <w:tcW w:w="510" w:type="dxa"/>
            <w:vAlign w:val="center"/>
            <w:hideMark/>
          </w:tcPr>
          <w:p w14:paraId="70D7749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405</w:t>
            </w:r>
          </w:p>
        </w:tc>
        <w:tc>
          <w:tcPr>
            <w:tcW w:w="6431" w:type="dxa"/>
            <w:vAlign w:val="center"/>
            <w:hideMark/>
          </w:tcPr>
          <w:p w14:paraId="14A07962"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2-ターシャリ-ブチルシクロヘキシル=アセタート</w:t>
            </w:r>
          </w:p>
        </w:tc>
        <w:tc>
          <w:tcPr>
            <w:tcW w:w="851" w:type="dxa"/>
            <w:vAlign w:val="center"/>
            <w:hideMark/>
          </w:tcPr>
          <w:p w14:paraId="6B5D64D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8F172F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13D03F59" w14:textId="77777777" w:rsidTr="00FD02E0">
        <w:trPr>
          <w:trHeight w:val="20"/>
        </w:trPr>
        <w:tc>
          <w:tcPr>
            <w:tcW w:w="510" w:type="dxa"/>
            <w:vAlign w:val="center"/>
            <w:hideMark/>
          </w:tcPr>
          <w:p w14:paraId="14F8D68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406</w:t>
            </w:r>
          </w:p>
        </w:tc>
        <w:tc>
          <w:tcPr>
            <w:tcW w:w="6431" w:type="dxa"/>
            <w:vAlign w:val="center"/>
            <w:hideMark/>
          </w:tcPr>
          <w:p w14:paraId="294B27A1"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4-ターシャリ-ブチルシクロヘキシル=アセタート</w:t>
            </w:r>
          </w:p>
        </w:tc>
        <w:tc>
          <w:tcPr>
            <w:tcW w:w="851" w:type="dxa"/>
            <w:vAlign w:val="center"/>
            <w:hideMark/>
          </w:tcPr>
          <w:p w14:paraId="433C078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0F8CCA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5FA62945" w14:textId="77777777" w:rsidTr="00FD02E0">
        <w:trPr>
          <w:trHeight w:val="20"/>
        </w:trPr>
        <w:tc>
          <w:tcPr>
            <w:tcW w:w="510" w:type="dxa"/>
            <w:vAlign w:val="center"/>
            <w:hideMark/>
          </w:tcPr>
          <w:p w14:paraId="371AE59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407</w:t>
            </w:r>
          </w:p>
        </w:tc>
        <w:tc>
          <w:tcPr>
            <w:tcW w:w="6431" w:type="dxa"/>
            <w:vAlign w:val="center"/>
            <w:hideMark/>
          </w:tcPr>
          <w:p w14:paraId="1DE79F4A"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5-ターシャリ-ブチル-3-(2,4-ジクロロ-5-イソプロポキシフェニル)-1,3,4-オキサジアゾール-2(3H)-オン(別名オキサジアゾン)</w:t>
            </w:r>
          </w:p>
        </w:tc>
        <w:tc>
          <w:tcPr>
            <w:tcW w:w="851" w:type="dxa"/>
            <w:vAlign w:val="center"/>
            <w:hideMark/>
          </w:tcPr>
          <w:p w14:paraId="59D698E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8B4802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F97301B" w14:textId="77777777" w:rsidTr="00FD02E0">
        <w:trPr>
          <w:trHeight w:val="20"/>
        </w:trPr>
        <w:tc>
          <w:tcPr>
            <w:tcW w:w="510" w:type="dxa"/>
            <w:vAlign w:val="center"/>
            <w:hideMark/>
          </w:tcPr>
          <w:p w14:paraId="048A1DA1"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408</w:t>
            </w:r>
          </w:p>
        </w:tc>
        <w:tc>
          <w:tcPr>
            <w:tcW w:w="6431" w:type="dxa"/>
            <w:vAlign w:val="center"/>
            <w:hideMark/>
          </w:tcPr>
          <w:p w14:paraId="419F49A2"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1-(5-ターシャリ-ブチル-1,3,4-チアジアゾール-2-イル)-1,3-ジメチル尿素(別名テブチウロン)</w:t>
            </w:r>
          </w:p>
        </w:tc>
        <w:tc>
          <w:tcPr>
            <w:tcW w:w="851" w:type="dxa"/>
            <w:vAlign w:val="center"/>
            <w:hideMark/>
          </w:tcPr>
          <w:p w14:paraId="16D8A2C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FE92E0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5A405C20" w14:textId="77777777" w:rsidTr="00FD02E0">
        <w:trPr>
          <w:trHeight w:val="20"/>
        </w:trPr>
        <w:tc>
          <w:tcPr>
            <w:tcW w:w="510" w:type="dxa"/>
            <w:vAlign w:val="center"/>
            <w:hideMark/>
          </w:tcPr>
          <w:p w14:paraId="661D8826"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409</w:t>
            </w:r>
          </w:p>
        </w:tc>
        <w:tc>
          <w:tcPr>
            <w:tcW w:w="6431" w:type="dxa"/>
            <w:vAlign w:val="center"/>
            <w:hideMark/>
          </w:tcPr>
          <w:p w14:paraId="15FCFBE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2-(4-ターシャリ-ブチルフェニル)-2-シアノ-3-オキソ-3-(2-トリフルオロメチルフェニル)プロパン酸=2-メトキシエチル(別名シフルメトフェン)</w:t>
            </w:r>
          </w:p>
        </w:tc>
        <w:tc>
          <w:tcPr>
            <w:tcW w:w="851" w:type="dxa"/>
            <w:vAlign w:val="center"/>
            <w:hideMark/>
          </w:tcPr>
          <w:p w14:paraId="2558046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CAD2A6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56FAF4F4" w14:textId="77777777" w:rsidTr="00FD02E0">
        <w:trPr>
          <w:trHeight w:val="20"/>
        </w:trPr>
        <w:tc>
          <w:tcPr>
            <w:tcW w:w="510" w:type="dxa"/>
            <w:vAlign w:val="center"/>
            <w:hideMark/>
          </w:tcPr>
          <w:p w14:paraId="721B25F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410</w:t>
            </w:r>
          </w:p>
        </w:tc>
        <w:tc>
          <w:tcPr>
            <w:tcW w:w="6431" w:type="dxa"/>
            <w:vAlign w:val="center"/>
            <w:hideMark/>
          </w:tcPr>
          <w:p w14:paraId="168D7078"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3-(4-ターシャリ-ブチルフェニル)プロパナール</w:t>
            </w:r>
          </w:p>
        </w:tc>
        <w:tc>
          <w:tcPr>
            <w:tcW w:w="851" w:type="dxa"/>
            <w:vAlign w:val="center"/>
            <w:hideMark/>
          </w:tcPr>
          <w:p w14:paraId="4B20745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71C627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1F9BA7CF" w14:textId="77777777" w:rsidTr="00FD02E0">
        <w:trPr>
          <w:trHeight w:val="20"/>
        </w:trPr>
        <w:tc>
          <w:tcPr>
            <w:tcW w:w="510" w:type="dxa"/>
            <w:vAlign w:val="center"/>
            <w:hideMark/>
          </w:tcPr>
          <w:p w14:paraId="74942089"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411</w:t>
            </w:r>
          </w:p>
        </w:tc>
        <w:tc>
          <w:tcPr>
            <w:tcW w:w="6431" w:type="dxa"/>
            <w:vAlign w:val="center"/>
            <w:hideMark/>
          </w:tcPr>
          <w:p w14:paraId="71B1172F"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3-(4-ターシャリ-ブチルフェニル)-2-メチルプロパナール</w:t>
            </w:r>
          </w:p>
        </w:tc>
        <w:tc>
          <w:tcPr>
            <w:tcW w:w="851" w:type="dxa"/>
            <w:vAlign w:val="center"/>
            <w:hideMark/>
          </w:tcPr>
          <w:p w14:paraId="31D36A2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69CFCD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699B5A62" w14:textId="77777777" w:rsidTr="00FD02E0">
        <w:trPr>
          <w:trHeight w:val="20"/>
        </w:trPr>
        <w:tc>
          <w:tcPr>
            <w:tcW w:w="510" w:type="dxa"/>
            <w:vAlign w:val="center"/>
            <w:hideMark/>
          </w:tcPr>
          <w:p w14:paraId="3181676C"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412</w:t>
            </w:r>
          </w:p>
        </w:tc>
        <w:tc>
          <w:tcPr>
            <w:tcW w:w="6431" w:type="dxa"/>
            <w:vAlign w:val="center"/>
            <w:hideMark/>
          </w:tcPr>
          <w:p w14:paraId="4C696F0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2-ターシャリ-ブチルフェノール</w:t>
            </w:r>
          </w:p>
        </w:tc>
        <w:tc>
          <w:tcPr>
            <w:tcW w:w="851" w:type="dxa"/>
            <w:vAlign w:val="center"/>
            <w:hideMark/>
          </w:tcPr>
          <w:p w14:paraId="03D6373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C12001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3D97A7EB" w14:textId="77777777" w:rsidTr="00FD02E0">
        <w:trPr>
          <w:trHeight w:val="20"/>
        </w:trPr>
        <w:tc>
          <w:tcPr>
            <w:tcW w:w="510" w:type="dxa"/>
            <w:vAlign w:val="center"/>
            <w:hideMark/>
          </w:tcPr>
          <w:p w14:paraId="07E7597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413</w:t>
            </w:r>
          </w:p>
        </w:tc>
        <w:tc>
          <w:tcPr>
            <w:tcW w:w="6431" w:type="dxa"/>
            <w:vAlign w:val="center"/>
            <w:hideMark/>
          </w:tcPr>
          <w:p w14:paraId="5160DBD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2-(4-ターシャリ-ブチルフェノキシ)シクロヘキシル=2-プロピニル=スルフィット(別名プロパルギット又はBPPS)</w:t>
            </w:r>
          </w:p>
        </w:tc>
        <w:tc>
          <w:tcPr>
            <w:tcW w:w="851" w:type="dxa"/>
            <w:vAlign w:val="center"/>
            <w:hideMark/>
          </w:tcPr>
          <w:p w14:paraId="0BDF83C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8CE4E1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8C49146" w14:textId="77777777" w:rsidTr="00FD02E0">
        <w:trPr>
          <w:trHeight w:val="20"/>
        </w:trPr>
        <w:tc>
          <w:tcPr>
            <w:tcW w:w="510" w:type="dxa"/>
            <w:vAlign w:val="center"/>
            <w:hideMark/>
          </w:tcPr>
          <w:p w14:paraId="7E11C619"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414</w:t>
            </w:r>
          </w:p>
        </w:tc>
        <w:tc>
          <w:tcPr>
            <w:tcW w:w="6431" w:type="dxa"/>
            <w:vAlign w:val="center"/>
            <w:hideMark/>
          </w:tcPr>
          <w:p w14:paraId="0AE9A439"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ふっ化水素及びその水溶性塩</w:t>
            </w:r>
          </w:p>
        </w:tc>
        <w:tc>
          <w:tcPr>
            <w:tcW w:w="851" w:type="dxa"/>
            <w:vAlign w:val="center"/>
            <w:hideMark/>
          </w:tcPr>
          <w:p w14:paraId="404DCAF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371332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1CCE13A5" w14:textId="77777777" w:rsidTr="00FD02E0">
        <w:trPr>
          <w:trHeight w:val="20"/>
        </w:trPr>
        <w:tc>
          <w:tcPr>
            <w:tcW w:w="510" w:type="dxa"/>
            <w:vAlign w:val="center"/>
            <w:hideMark/>
          </w:tcPr>
          <w:p w14:paraId="1805FB0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415</w:t>
            </w:r>
          </w:p>
        </w:tc>
        <w:tc>
          <w:tcPr>
            <w:tcW w:w="6431" w:type="dxa"/>
            <w:vAlign w:val="center"/>
            <w:hideMark/>
          </w:tcPr>
          <w:p w14:paraId="387D0CA5"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2-ブテナール</w:t>
            </w:r>
          </w:p>
        </w:tc>
        <w:tc>
          <w:tcPr>
            <w:tcW w:w="851" w:type="dxa"/>
            <w:vAlign w:val="center"/>
            <w:hideMark/>
          </w:tcPr>
          <w:p w14:paraId="305AF78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CD5B00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0B603C4" w14:textId="77777777" w:rsidTr="00FD02E0">
        <w:trPr>
          <w:trHeight w:val="20"/>
        </w:trPr>
        <w:tc>
          <w:tcPr>
            <w:tcW w:w="510" w:type="dxa"/>
            <w:vAlign w:val="center"/>
            <w:hideMark/>
          </w:tcPr>
          <w:p w14:paraId="28D46F6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416</w:t>
            </w:r>
          </w:p>
        </w:tc>
        <w:tc>
          <w:tcPr>
            <w:tcW w:w="6431" w:type="dxa"/>
            <w:vAlign w:val="center"/>
            <w:hideMark/>
          </w:tcPr>
          <w:p w14:paraId="78C22FF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2-ターシャリ-ブトキシエタノール</w:t>
            </w:r>
          </w:p>
        </w:tc>
        <w:tc>
          <w:tcPr>
            <w:tcW w:w="851" w:type="dxa"/>
            <w:vAlign w:val="center"/>
            <w:hideMark/>
          </w:tcPr>
          <w:p w14:paraId="4CB7BC8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FC842C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4405A97F" w14:textId="77777777" w:rsidTr="00FD02E0">
        <w:trPr>
          <w:trHeight w:val="20"/>
        </w:trPr>
        <w:tc>
          <w:tcPr>
            <w:tcW w:w="510" w:type="dxa"/>
            <w:vAlign w:val="center"/>
            <w:hideMark/>
          </w:tcPr>
          <w:p w14:paraId="61BB304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417</w:t>
            </w:r>
          </w:p>
        </w:tc>
        <w:tc>
          <w:tcPr>
            <w:tcW w:w="6431" w:type="dxa"/>
            <w:vAlign w:val="center"/>
            <w:hideMark/>
          </w:tcPr>
          <w:p w14:paraId="6537BE8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N-ブトキシメチル-2-クロロ-2',6'-ジエチルアセトアニリド(別名ブタクロール)</w:t>
            </w:r>
          </w:p>
        </w:tc>
        <w:tc>
          <w:tcPr>
            <w:tcW w:w="851" w:type="dxa"/>
            <w:vAlign w:val="center"/>
            <w:hideMark/>
          </w:tcPr>
          <w:p w14:paraId="26942E5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DC25A0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227A1B6" w14:textId="77777777" w:rsidTr="00FD02E0">
        <w:trPr>
          <w:trHeight w:val="20"/>
        </w:trPr>
        <w:tc>
          <w:tcPr>
            <w:tcW w:w="510" w:type="dxa"/>
            <w:vAlign w:val="center"/>
            <w:hideMark/>
          </w:tcPr>
          <w:p w14:paraId="284441E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418</w:t>
            </w:r>
          </w:p>
        </w:tc>
        <w:tc>
          <w:tcPr>
            <w:tcW w:w="6431" w:type="dxa"/>
            <w:vAlign w:val="center"/>
            <w:hideMark/>
          </w:tcPr>
          <w:p w14:paraId="5DA03F49"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フルフラール</w:t>
            </w:r>
          </w:p>
        </w:tc>
        <w:tc>
          <w:tcPr>
            <w:tcW w:w="851" w:type="dxa"/>
            <w:vAlign w:val="center"/>
            <w:hideMark/>
          </w:tcPr>
          <w:p w14:paraId="67A8B89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EBEA0B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0BE8F8BA" w14:textId="77777777" w:rsidTr="00FD02E0">
        <w:trPr>
          <w:trHeight w:val="20"/>
        </w:trPr>
        <w:tc>
          <w:tcPr>
            <w:tcW w:w="510" w:type="dxa"/>
            <w:vAlign w:val="center"/>
            <w:hideMark/>
          </w:tcPr>
          <w:p w14:paraId="45737CD0"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419</w:t>
            </w:r>
          </w:p>
        </w:tc>
        <w:tc>
          <w:tcPr>
            <w:tcW w:w="6431" w:type="dxa"/>
            <w:vAlign w:val="center"/>
            <w:hideMark/>
          </w:tcPr>
          <w:p w14:paraId="7A880C28"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N,N'-プロピレンビス(ジチオカルバミン酸)と亜鉛の重合物(別名プロピネブ)</w:t>
            </w:r>
          </w:p>
        </w:tc>
        <w:tc>
          <w:tcPr>
            <w:tcW w:w="851" w:type="dxa"/>
            <w:vAlign w:val="center"/>
            <w:hideMark/>
          </w:tcPr>
          <w:p w14:paraId="50474E2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A8DC5C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795E7E7" w14:textId="77777777" w:rsidTr="00FD02E0">
        <w:trPr>
          <w:trHeight w:val="20"/>
        </w:trPr>
        <w:tc>
          <w:tcPr>
            <w:tcW w:w="510" w:type="dxa"/>
            <w:vAlign w:val="center"/>
            <w:hideMark/>
          </w:tcPr>
          <w:p w14:paraId="039AA91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420</w:t>
            </w:r>
          </w:p>
        </w:tc>
        <w:tc>
          <w:tcPr>
            <w:tcW w:w="6431" w:type="dxa"/>
            <w:vAlign w:val="center"/>
            <w:hideMark/>
          </w:tcPr>
          <w:p w14:paraId="5F56006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ブロモクロロジフルオロメタン(別名ハロン-1211)</w:t>
            </w:r>
          </w:p>
        </w:tc>
        <w:tc>
          <w:tcPr>
            <w:tcW w:w="851" w:type="dxa"/>
            <w:vAlign w:val="center"/>
            <w:hideMark/>
          </w:tcPr>
          <w:p w14:paraId="0159F42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2F7CD8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3C69B5E" w14:textId="77777777" w:rsidTr="00FD02E0">
        <w:trPr>
          <w:trHeight w:val="20"/>
        </w:trPr>
        <w:tc>
          <w:tcPr>
            <w:tcW w:w="510" w:type="dxa"/>
            <w:vAlign w:val="center"/>
            <w:hideMark/>
          </w:tcPr>
          <w:p w14:paraId="3CEE5F29"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421</w:t>
            </w:r>
          </w:p>
        </w:tc>
        <w:tc>
          <w:tcPr>
            <w:tcW w:w="6431" w:type="dxa"/>
            <w:vAlign w:val="center"/>
            <w:hideMark/>
          </w:tcPr>
          <w:p w14:paraId="1FC5845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4-ブロモ-2-(4-クロロフェニル)-1-エトキシメチル-5-(トリフルオロメチル)ピロール-3-カルボニトリル(別名クロルフェナピル)</w:t>
            </w:r>
          </w:p>
        </w:tc>
        <w:tc>
          <w:tcPr>
            <w:tcW w:w="851" w:type="dxa"/>
            <w:vAlign w:val="center"/>
            <w:hideMark/>
          </w:tcPr>
          <w:p w14:paraId="7773767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393AFA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486006FD" w14:textId="77777777" w:rsidTr="00FD02E0">
        <w:trPr>
          <w:trHeight w:val="20"/>
        </w:trPr>
        <w:tc>
          <w:tcPr>
            <w:tcW w:w="510" w:type="dxa"/>
            <w:vAlign w:val="center"/>
            <w:hideMark/>
          </w:tcPr>
          <w:p w14:paraId="25434F19"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422</w:t>
            </w:r>
          </w:p>
        </w:tc>
        <w:tc>
          <w:tcPr>
            <w:tcW w:w="6431" w:type="dxa"/>
            <w:vAlign w:val="center"/>
            <w:hideMark/>
          </w:tcPr>
          <w:p w14:paraId="223E45E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3-ブロモ-N-[4-クロロ-2-メチル-6-(メチルカルバモイル)フェニル]-1-(3-クロロピリジン-2-イル)-1H-ピラゾール-5-カルボキサミド(別名クロラントラニリプロール)</w:t>
            </w:r>
          </w:p>
        </w:tc>
        <w:tc>
          <w:tcPr>
            <w:tcW w:w="851" w:type="dxa"/>
            <w:vAlign w:val="center"/>
            <w:hideMark/>
          </w:tcPr>
          <w:p w14:paraId="4A0D78C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1DE4DE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57D00245" w14:textId="77777777" w:rsidTr="00FD02E0">
        <w:trPr>
          <w:trHeight w:val="20"/>
        </w:trPr>
        <w:tc>
          <w:tcPr>
            <w:tcW w:w="510" w:type="dxa"/>
            <w:vAlign w:val="center"/>
            <w:hideMark/>
          </w:tcPr>
          <w:p w14:paraId="26F8F0D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423</w:t>
            </w:r>
          </w:p>
        </w:tc>
        <w:tc>
          <w:tcPr>
            <w:tcW w:w="6431" w:type="dxa"/>
            <w:vAlign w:val="center"/>
            <w:hideMark/>
          </w:tcPr>
          <w:p w14:paraId="373CBCFA"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ブロモジクロロメタン</w:t>
            </w:r>
          </w:p>
        </w:tc>
        <w:tc>
          <w:tcPr>
            <w:tcW w:w="851" w:type="dxa"/>
            <w:vAlign w:val="center"/>
            <w:hideMark/>
          </w:tcPr>
          <w:p w14:paraId="302A9E3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E052E5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ED20C65" w14:textId="77777777" w:rsidTr="00FD02E0">
        <w:trPr>
          <w:trHeight w:val="20"/>
        </w:trPr>
        <w:tc>
          <w:tcPr>
            <w:tcW w:w="510" w:type="dxa"/>
            <w:vAlign w:val="center"/>
            <w:hideMark/>
          </w:tcPr>
          <w:p w14:paraId="61F3E74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424</w:t>
            </w:r>
          </w:p>
        </w:tc>
        <w:tc>
          <w:tcPr>
            <w:tcW w:w="6431" w:type="dxa"/>
            <w:vAlign w:val="center"/>
            <w:hideMark/>
          </w:tcPr>
          <w:p w14:paraId="64FD9E29"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ブロモトリフルオロメタン(別名ハロン-1301)</w:t>
            </w:r>
          </w:p>
        </w:tc>
        <w:tc>
          <w:tcPr>
            <w:tcW w:w="851" w:type="dxa"/>
            <w:vAlign w:val="center"/>
            <w:hideMark/>
          </w:tcPr>
          <w:p w14:paraId="70A96A4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E5F086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A737124" w14:textId="77777777" w:rsidTr="00FD02E0">
        <w:trPr>
          <w:trHeight w:val="20"/>
        </w:trPr>
        <w:tc>
          <w:tcPr>
            <w:tcW w:w="510" w:type="dxa"/>
            <w:vAlign w:val="center"/>
            <w:hideMark/>
          </w:tcPr>
          <w:p w14:paraId="2B32424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425</w:t>
            </w:r>
          </w:p>
        </w:tc>
        <w:tc>
          <w:tcPr>
            <w:tcW w:w="6431" w:type="dxa"/>
            <w:vAlign w:val="center"/>
            <w:hideMark/>
          </w:tcPr>
          <w:p w14:paraId="4225717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5-ブロモ-3-セカンダリ-ブチル-6-メチル-1,2,3,4-テトラヒドロピリミジン-2,4-ジオン(別名ブロマシル)</w:t>
            </w:r>
          </w:p>
        </w:tc>
        <w:tc>
          <w:tcPr>
            <w:tcW w:w="851" w:type="dxa"/>
            <w:vAlign w:val="center"/>
            <w:hideMark/>
          </w:tcPr>
          <w:p w14:paraId="317F9E2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7E22A0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C1C15E3" w14:textId="77777777" w:rsidTr="00FD02E0">
        <w:trPr>
          <w:trHeight w:val="20"/>
        </w:trPr>
        <w:tc>
          <w:tcPr>
            <w:tcW w:w="510" w:type="dxa"/>
            <w:vAlign w:val="center"/>
            <w:hideMark/>
          </w:tcPr>
          <w:p w14:paraId="09C82BB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426</w:t>
            </w:r>
          </w:p>
        </w:tc>
        <w:tc>
          <w:tcPr>
            <w:tcW w:w="6431" w:type="dxa"/>
            <w:vAlign w:val="center"/>
            <w:hideMark/>
          </w:tcPr>
          <w:p w14:paraId="5F413FA7"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3-(3-ブロモ-6-フルオロ-2-メチルインドール-1-イルスルホニル)-N,N-ジメチル-1,2,4-トリアゾール-1-スルホンアミド(別名アミスルブロム)</w:t>
            </w:r>
          </w:p>
        </w:tc>
        <w:tc>
          <w:tcPr>
            <w:tcW w:w="851" w:type="dxa"/>
            <w:vAlign w:val="center"/>
            <w:hideMark/>
          </w:tcPr>
          <w:p w14:paraId="6533CA6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EE8980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2D267A12" w14:textId="77777777" w:rsidTr="00FD02E0">
        <w:trPr>
          <w:trHeight w:val="20"/>
        </w:trPr>
        <w:tc>
          <w:tcPr>
            <w:tcW w:w="510" w:type="dxa"/>
            <w:vAlign w:val="center"/>
            <w:hideMark/>
          </w:tcPr>
          <w:p w14:paraId="2C806FCC"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427</w:t>
            </w:r>
          </w:p>
        </w:tc>
        <w:tc>
          <w:tcPr>
            <w:tcW w:w="6431" w:type="dxa"/>
            <w:vAlign w:val="center"/>
            <w:hideMark/>
          </w:tcPr>
          <w:p w14:paraId="564D9FC7"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1-ブロモプロパン</w:t>
            </w:r>
          </w:p>
        </w:tc>
        <w:tc>
          <w:tcPr>
            <w:tcW w:w="851" w:type="dxa"/>
            <w:vAlign w:val="center"/>
            <w:hideMark/>
          </w:tcPr>
          <w:p w14:paraId="7AF777B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2B9CE2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37CE882" w14:textId="77777777" w:rsidTr="00FD02E0">
        <w:trPr>
          <w:trHeight w:val="20"/>
        </w:trPr>
        <w:tc>
          <w:tcPr>
            <w:tcW w:w="510" w:type="dxa"/>
            <w:vAlign w:val="center"/>
            <w:hideMark/>
          </w:tcPr>
          <w:p w14:paraId="3825DE7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428</w:t>
            </w:r>
          </w:p>
        </w:tc>
        <w:tc>
          <w:tcPr>
            <w:tcW w:w="6431" w:type="dxa"/>
            <w:vAlign w:val="center"/>
            <w:hideMark/>
          </w:tcPr>
          <w:p w14:paraId="1FD3F7C9"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2-ブロモプロパン</w:t>
            </w:r>
          </w:p>
        </w:tc>
        <w:tc>
          <w:tcPr>
            <w:tcW w:w="851" w:type="dxa"/>
            <w:vAlign w:val="center"/>
            <w:hideMark/>
          </w:tcPr>
          <w:p w14:paraId="21D5A63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c>
          <w:tcPr>
            <w:tcW w:w="1268" w:type="dxa"/>
            <w:noWrap/>
            <w:vAlign w:val="center"/>
            <w:hideMark/>
          </w:tcPr>
          <w:p w14:paraId="1C56A82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r>
      <w:tr w:rsidR="00314009" w:rsidRPr="00E029AD" w14:paraId="5FD3E272" w14:textId="77777777" w:rsidTr="00FD02E0">
        <w:trPr>
          <w:trHeight w:val="20"/>
        </w:trPr>
        <w:tc>
          <w:tcPr>
            <w:tcW w:w="510" w:type="dxa"/>
            <w:vAlign w:val="center"/>
            <w:hideMark/>
          </w:tcPr>
          <w:p w14:paraId="29F099F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429</w:t>
            </w:r>
          </w:p>
        </w:tc>
        <w:tc>
          <w:tcPr>
            <w:tcW w:w="6431" w:type="dxa"/>
            <w:vAlign w:val="center"/>
            <w:hideMark/>
          </w:tcPr>
          <w:p w14:paraId="0E508C27"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ブロモメタン(別名臭化メチル)</w:t>
            </w:r>
          </w:p>
        </w:tc>
        <w:tc>
          <w:tcPr>
            <w:tcW w:w="851" w:type="dxa"/>
            <w:vAlign w:val="center"/>
            <w:hideMark/>
          </w:tcPr>
          <w:p w14:paraId="431D76B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C5FBC9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1D245E7D" w14:textId="77777777" w:rsidTr="00FD02E0">
        <w:trPr>
          <w:trHeight w:val="20"/>
        </w:trPr>
        <w:tc>
          <w:tcPr>
            <w:tcW w:w="510" w:type="dxa"/>
            <w:vAlign w:val="center"/>
            <w:hideMark/>
          </w:tcPr>
          <w:p w14:paraId="5EA3229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430</w:t>
            </w:r>
          </w:p>
        </w:tc>
        <w:tc>
          <w:tcPr>
            <w:tcW w:w="6431" w:type="dxa"/>
            <w:vAlign w:val="center"/>
            <w:hideMark/>
          </w:tcPr>
          <w:p w14:paraId="33726893"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6,7,8,9,10,10-ヘキサクロロ-1,5,5a,6,9,9a-ヘキサヒドロ-6,9-メタノ-2,4,3-ベンゾジオキサチエピン=3-オキシド(別名エンドスルファン又はベンゾエピン)</w:t>
            </w:r>
          </w:p>
        </w:tc>
        <w:tc>
          <w:tcPr>
            <w:tcW w:w="851" w:type="dxa"/>
            <w:vAlign w:val="center"/>
            <w:hideMark/>
          </w:tcPr>
          <w:p w14:paraId="47229CF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5EC166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58FD29D8" w14:textId="77777777" w:rsidTr="00FD02E0">
        <w:trPr>
          <w:trHeight w:val="20"/>
        </w:trPr>
        <w:tc>
          <w:tcPr>
            <w:tcW w:w="510" w:type="dxa"/>
            <w:vAlign w:val="center"/>
            <w:hideMark/>
          </w:tcPr>
          <w:p w14:paraId="1749988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431</w:t>
            </w:r>
          </w:p>
        </w:tc>
        <w:tc>
          <w:tcPr>
            <w:tcW w:w="6431" w:type="dxa"/>
            <w:vAlign w:val="center"/>
            <w:hideMark/>
          </w:tcPr>
          <w:p w14:paraId="7D6E73C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ヘキサデシルトリメチルアンモニウム=クロリド</w:t>
            </w:r>
          </w:p>
        </w:tc>
        <w:tc>
          <w:tcPr>
            <w:tcW w:w="851" w:type="dxa"/>
            <w:vAlign w:val="center"/>
            <w:hideMark/>
          </w:tcPr>
          <w:p w14:paraId="115D4EC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3A2D61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F21EB6B" w14:textId="77777777" w:rsidTr="00FD02E0">
        <w:trPr>
          <w:trHeight w:val="20"/>
        </w:trPr>
        <w:tc>
          <w:tcPr>
            <w:tcW w:w="510" w:type="dxa"/>
            <w:vAlign w:val="center"/>
            <w:hideMark/>
          </w:tcPr>
          <w:p w14:paraId="033B215C"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432</w:t>
            </w:r>
          </w:p>
        </w:tc>
        <w:tc>
          <w:tcPr>
            <w:tcW w:w="6431" w:type="dxa"/>
            <w:vAlign w:val="center"/>
            <w:hideMark/>
          </w:tcPr>
          <w:p w14:paraId="0E7B6A6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ヘキサヒドロ-1,3,5-トリス(2-ヒドロキシエチル)-1,3,5-トリアジン</w:t>
            </w:r>
          </w:p>
        </w:tc>
        <w:tc>
          <w:tcPr>
            <w:tcW w:w="851" w:type="dxa"/>
            <w:vAlign w:val="center"/>
            <w:hideMark/>
          </w:tcPr>
          <w:p w14:paraId="2FAD390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370881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5A471D57" w14:textId="77777777" w:rsidTr="00FD02E0">
        <w:trPr>
          <w:trHeight w:val="20"/>
        </w:trPr>
        <w:tc>
          <w:tcPr>
            <w:tcW w:w="510" w:type="dxa"/>
            <w:vAlign w:val="center"/>
            <w:hideMark/>
          </w:tcPr>
          <w:p w14:paraId="43513486"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433</w:t>
            </w:r>
          </w:p>
        </w:tc>
        <w:tc>
          <w:tcPr>
            <w:tcW w:w="6431" w:type="dxa"/>
            <w:vAlign w:val="center"/>
            <w:hideMark/>
          </w:tcPr>
          <w:p w14:paraId="1D58CB8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4,6,6,7,8,8-ヘキサメチル-1,3,4,6,7,8-ヘキサヒドロシクロペンタ[g]イソクロメン</w:t>
            </w:r>
          </w:p>
        </w:tc>
        <w:tc>
          <w:tcPr>
            <w:tcW w:w="851" w:type="dxa"/>
            <w:vAlign w:val="center"/>
            <w:hideMark/>
          </w:tcPr>
          <w:p w14:paraId="7285B60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EA4907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344B50C3" w14:textId="77777777" w:rsidTr="00FD02E0">
        <w:trPr>
          <w:trHeight w:val="20"/>
        </w:trPr>
        <w:tc>
          <w:tcPr>
            <w:tcW w:w="510" w:type="dxa"/>
            <w:vAlign w:val="center"/>
            <w:hideMark/>
          </w:tcPr>
          <w:p w14:paraId="753D72F6"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434</w:t>
            </w:r>
          </w:p>
        </w:tc>
        <w:tc>
          <w:tcPr>
            <w:tcW w:w="6431" w:type="dxa"/>
            <w:vAlign w:val="center"/>
            <w:hideMark/>
          </w:tcPr>
          <w:p w14:paraId="517037D5"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ヘキサメチレンジアミン</w:t>
            </w:r>
          </w:p>
        </w:tc>
        <w:tc>
          <w:tcPr>
            <w:tcW w:w="851" w:type="dxa"/>
            <w:vAlign w:val="center"/>
            <w:hideMark/>
          </w:tcPr>
          <w:p w14:paraId="591AD8F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6018B5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748F9FE" w14:textId="77777777" w:rsidTr="00FD02E0">
        <w:trPr>
          <w:trHeight w:val="20"/>
        </w:trPr>
        <w:tc>
          <w:tcPr>
            <w:tcW w:w="510" w:type="dxa"/>
            <w:vAlign w:val="center"/>
            <w:hideMark/>
          </w:tcPr>
          <w:p w14:paraId="48661FA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435</w:t>
            </w:r>
          </w:p>
        </w:tc>
        <w:tc>
          <w:tcPr>
            <w:tcW w:w="6431" w:type="dxa"/>
            <w:vAlign w:val="center"/>
            <w:hideMark/>
          </w:tcPr>
          <w:p w14:paraId="10DA440F"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ヘキサメチレン=ジイソシアネート</w:t>
            </w:r>
          </w:p>
        </w:tc>
        <w:tc>
          <w:tcPr>
            <w:tcW w:w="851" w:type="dxa"/>
            <w:vAlign w:val="center"/>
            <w:hideMark/>
          </w:tcPr>
          <w:p w14:paraId="2071B1D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4C150E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5036A09F" w14:textId="77777777" w:rsidTr="00FD02E0">
        <w:trPr>
          <w:trHeight w:val="20"/>
        </w:trPr>
        <w:tc>
          <w:tcPr>
            <w:tcW w:w="510" w:type="dxa"/>
            <w:vAlign w:val="center"/>
            <w:hideMark/>
          </w:tcPr>
          <w:p w14:paraId="55AB63D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436</w:t>
            </w:r>
          </w:p>
        </w:tc>
        <w:tc>
          <w:tcPr>
            <w:tcW w:w="6431" w:type="dxa"/>
            <w:vAlign w:val="center"/>
            <w:hideMark/>
          </w:tcPr>
          <w:p w14:paraId="2B21C51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ヘキサン</w:t>
            </w:r>
          </w:p>
        </w:tc>
        <w:tc>
          <w:tcPr>
            <w:tcW w:w="851" w:type="dxa"/>
            <w:vAlign w:val="center"/>
            <w:hideMark/>
          </w:tcPr>
          <w:p w14:paraId="4991B2C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5837BF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49CFE87" w14:textId="77777777" w:rsidTr="00FD02E0">
        <w:trPr>
          <w:trHeight w:val="20"/>
        </w:trPr>
        <w:tc>
          <w:tcPr>
            <w:tcW w:w="510" w:type="dxa"/>
            <w:vAlign w:val="center"/>
            <w:hideMark/>
          </w:tcPr>
          <w:p w14:paraId="5ABCC61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437</w:t>
            </w:r>
          </w:p>
        </w:tc>
        <w:tc>
          <w:tcPr>
            <w:tcW w:w="6431" w:type="dxa"/>
            <w:vAlign w:val="center"/>
            <w:hideMark/>
          </w:tcPr>
          <w:p w14:paraId="1708EB8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ヘキサンジヒドラジド</w:t>
            </w:r>
          </w:p>
        </w:tc>
        <w:tc>
          <w:tcPr>
            <w:tcW w:w="851" w:type="dxa"/>
            <w:vAlign w:val="center"/>
            <w:hideMark/>
          </w:tcPr>
          <w:p w14:paraId="4C414FB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09C3B5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4096BA07" w14:textId="77777777" w:rsidTr="00FD02E0">
        <w:trPr>
          <w:trHeight w:val="20"/>
        </w:trPr>
        <w:tc>
          <w:tcPr>
            <w:tcW w:w="510" w:type="dxa"/>
            <w:vAlign w:val="center"/>
            <w:hideMark/>
          </w:tcPr>
          <w:p w14:paraId="15DD41E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438</w:t>
            </w:r>
          </w:p>
        </w:tc>
        <w:tc>
          <w:tcPr>
            <w:tcW w:w="6431" w:type="dxa"/>
            <w:vAlign w:val="center"/>
            <w:hideMark/>
          </w:tcPr>
          <w:p w14:paraId="64373855"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ヘキシル=2-ヒドロキシベンゾアート</w:t>
            </w:r>
          </w:p>
        </w:tc>
        <w:tc>
          <w:tcPr>
            <w:tcW w:w="851" w:type="dxa"/>
            <w:vAlign w:val="center"/>
            <w:hideMark/>
          </w:tcPr>
          <w:p w14:paraId="357912E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0D6841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25B70031" w14:textId="77777777" w:rsidTr="00FD02E0">
        <w:trPr>
          <w:trHeight w:val="20"/>
        </w:trPr>
        <w:tc>
          <w:tcPr>
            <w:tcW w:w="510" w:type="dxa"/>
            <w:vAlign w:val="center"/>
            <w:hideMark/>
          </w:tcPr>
          <w:p w14:paraId="716B7D8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439</w:t>
            </w:r>
          </w:p>
        </w:tc>
        <w:tc>
          <w:tcPr>
            <w:tcW w:w="6431" w:type="dxa"/>
            <w:vAlign w:val="center"/>
            <w:hideMark/>
          </w:tcPr>
          <w:p w14:paraId="43BC7BD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1-ヘキセン</w:t>
            </w:r>
          </w:p>
        </w:tc>
        <w:tc>
          <w:tcPr>
            <w:tcW w:w="851" w:type="dxa"/>
            <w:vAlign w:val="center"/>
            <w:hideMark/>
          </w:tcPr>
          <w:p w14:paraId="30E6C27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vAlign w:val="center"/>
            <w:hideMark/>
          </w:tcPr>
          <w:p w14:paraId="1FC00CC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4ED22A70" w14:textId="77777777" w:rsidTr="00FD02E0">
        <w:trPr>
          <w:trHeight w:val="20"/>
        </w:trPr>
        <w:tc>
          <w:tcPr>
            <w:tcW w:w="510" w:type="dxa"/>
            <w:vAlign w:val="center"/>
            <w:hideMark/>
          </w:tcPr>
          <w:p w14:paraId="788F1FB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440</w:t>
            </w:r>
          </w:p>
        </w:tc>
        <w:tc>
          <w:tcPr>
            <w:tcW w:w="6431" w:type="dxa"/>
            <w:vAlign w:val="center"/>
            <w:hideMark/>
          </w:tcPr>
          <w:p w14:paraId="25C13129"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ベタナフトール</w:t>
            </w:r>
          </w:p>
        </w:tc>
        <w:tc>
          <w:tcPr>
            <w:tcW w:w="851" w:type="dxa"/>
            <w:vAlign w:val="center"/>
            <w:hideMark/>
          </w:tcPr>
          <w:p w14:paraId="7F87BED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5B1533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27DA8C2" w14:textId="77777777" w:rsidTr="00FD02E0">
        <w:trPr>
          <w:trHeight w:val="20"/>
        </w:trPr>
        <w:tc>
          <w:tcPr>
            <w:tcW w:w="510" w:type="dxa"/>
            <w:vAlign w:val="center"/>
            <w:hideMark/>
          </w:tcPr>
          <w:p w14:paraId="6FB2F323"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441</w:t>
            </w:r>
          </w:p>
        </w:tc>
        <w:tc>
          <w:tcPr>
            <w:tcW w:w="6431" w:type="dxa"/>
            <w:vAlign w:val="center"/>
            <w:hideMark/>
          </w:tcPr>
          <w:p w14:paraId="3F26677F"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1,4,5,6,7,8,8-ヘプタクロロ-2,3-エポキシ-2,3,3a,4,7,7a-ヘキサヒドロ-4,7-メタノ-1H-インデン(別名ヘプタクロルエポキシド)</w:t>
            </w:r>
          </w:p>
        </w:tc>
        <w:tc>
          <w:tcPr>
            <w:tcW w:w="851" w:type="dxa"/>
            <w:vAlign w:val="center"/>
            <w:hideMark/>
          </w:tcPr>
          <w:p w14:paraId="3F5D4EA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99E21A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58525797" w14:textId="77777777" w:rsidTr="00FD02E0">
        <w:trPr>
          <w:trHeight w:val="20"/>
        </w:trPr>
        <w:tc>
          <w:tcPr>
            <w:tcW w:w="510" w:type="dxa"/>
            <w:vAlign w:val="center"/>
            <w:hideMark/>
          </w:tcPr>
          <w:p w14:paraId="69BFF10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442</w:t>
            </w:r>
          </w:p>
        </w:tc>
        <w:tc>
          <w:tcPr>
            <w:tcW w:w="6431" w:type="dxa"/>
            <w:vAlign w:val="center"/>
            <w:hideMark/>
          </w:tcPr>
          <w:p w14:paraId="038E1EC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ヘプタン</w:t>
            </w:r>
          </w:p>
        </w:tc>
        <w:tc>
          <w:tcPr>
            <w:tcW w:w="851" w:type="dxa"/>
            <w:vAlign w:val="center"/>
            <w:hideMark/>
          </w:tcPr>
          <w:p w14:paraId="7E3FFA4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771804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6BFD6AAD" w14:textId="77777777" w:rsidTr="00FD02E0">
        <w:trPr>
          <w:trHeight w:val="20"/>
        </w:trPr>
        <w:tc>
          <w:tcPr>
            <w:tcW w:w="510" w:type="dxa"/>
            <w:vAlign w:val="center"/>
            <w:hideMark/>
          </w:tcPr>
          <w:p w14:paraId="69F7202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443</w:t>
            </w:r>
          </w:p>
        </w:tc>
        <w:tc>
          <w:tcPr>
            <w:tcW w:w="6431" w:type="dxa"/>
            <w:vAlign w:val="center"/>
            <w:hideMark/>
          </w:tcPr>
          <w:p w14:paraId="489A8D3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5-ヘプチルオキソラン-2-オン</w:t>
            </w:r>
          </w:p>
        </w:tc>
        <w:tc>
          <w:tcPr>
            <w:tcW w:w="851" w:type="dxa"/>
            <w:vAlign w:val="center"/>
            <w:hideMark/>
          </w:tcPr>
          <w:p w14:paraId="6C28E85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vAlign w:val="center"/>
            <w:hideMark/>
          </w:tcPr>
          <w:p w14:paraId="7865947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0B33009D" w14:textId="77777777" w:rsidTr="00FD02E0">
        <w:trPr>
          <w:trHeight w:val="20"/>
        </w:trPr>
        <w:tc>
          <w:tcPr>
            <w:tcW w:w="510" w:type="dxa"/>
            <w:vAlign w:val="center"/>
            <w:hideMark/>
          </w:tcPr>
          <w:p w14:paraId="73F259C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444</w:t>
            </w:r>
          </w:p>
        </w:tc>
        <w:tc>
          <w:tcPr>
            <w:tcW w:w="6431" w:type="dxa"/>
            <w:vAlign w:val="center"/>
            <w:hideMark/>
          </w:tcPr>
          <w:p w14:paraId="336ABC33"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ベリリウム及びその化合物</w:t>
            </w:r>
          </w:p>
        </w:tc>
        <w:tc>
          <w:tcPr>
            <w:tcW w:w="851" w:type="dxa"/>
            <w:vAlign w:val="center"/>
            <w:hideMark/>
          </w:tcPr>
          <w:p w14:paraId="20C2BE1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c>
          <w:tcPr>
            <w:tcW w:w="1268" w:type="dxa"/>
            <w:noWrap/>
            <w:vAlign w:val="center"/>
            <w:hideMark/>
          </w:tcPr>
          <w:p w14:paraId="6A02DF0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r>
      <w:tr w:rsidR="00314009" w:rsidRPr="00E029AD" w14:paraId="4D5301BA" w14:textId="77777777" w:rsidTr="00FD02E0">
        <w:trPr>
          <w:trHeight w:val="20"/>
        </w:trPr>
        <w:tc>
          <w:tcPr>
            <w:tcW w:w="510" w:type="dxa"/>
            <w:vAlign w:val="center"/>
            <w:hideMark/>
          </w:tcPr>
          <w:p w14:paraId="3EAB3E2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445</w:t>
            </w:r>
          </w:p>
        </w:tc>
        <w:tc>
          <w:tcPr>
            <w:tcW w:w="6431" w:type="dxa"/>
            <w:vAlign w:val="center"/>
            <w:hideMark/>
          </w:tcPr>
          <w:p w14:paraId="4A7D5EE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ペルオキソ二硫酸の水溶性塩</w:t>
            </w:r>
          </w:p>
        </w:tc>
        <w:tc>
          <w:tcPr>
            <w:tcW w:w="851" w:type="dxa"/>
            <w:vAlign w:val="center"/>
            <w:hideMark/>
          </w:tcPr>
          <w:p w14:paraId="46AF795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4D0121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06AD1EF" w14:textId="77777777" w:rsidTr="00FD02E0">
        <w:trPr>
          <w:trHeight w:val="20"/>
        </w:trPr>
        <w:tc>
          <w:tcPr>
            <w:tcW w:w="510" w:type="dxa"/>
            <w:vAlign w:val="center"/>
            <w:hideMark/>
          </w:tcPr>
          <w:p w14:paraId="047622B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446</w:t>
            </w:r>
          </w:p>
        </w:tc>
        <w:tc>
          <w:tcPr>
            <w:tcW w:w="6431" w:type="dxa"/>
            <w:vAlign w:val="center"/>
            <w:hideMark/>
          </w:tcPr>
          <w:p w14:paraId="431DF69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ペルフルオロオクタン酸(別名PFOA)及びその塩</w:t>
            </w:r>
          </w:p>
        </w:tc>
        <w:tc>
          <w:tcPr>
            <w:tcW w:w="851" w:type="dxa"/>
            <w:vAlign w:val="center"/>
            <w:hideMark/>
          </w:tcPr>
          <w:p w14:paraId="6F8A806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F6C14E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066E05CF" w14:textId="77777777" w:rsidTr="00FD02E0">
        <w:trPr>
          <w:trHeight w:val="20"/>
        </w:trPr>
        <w:tc>
          <w:tcPr>
            <w:tcW w:w="510" w:type="dxa"/>
            <w:vAlign w:val="center"/>
            <w:hideMark/>
          </w:tcPr>
          <w:p w14:paraId="7D04ACD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447</w:t>
            </w:r>
          </w:p>
        </w:tc>
        <w:tc>
          <w:tcPr>
            <w:tcW w:w="6431" w:type="dxa"/>
            <w:vAlign w:val="center"/>
            <w:hideMark/>
          </w:tcPr>
          <w:p w14:paraId="3768A1D5"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ペルフルオロ(オクタン-1-スルホン酸)(別名PFOS)</w:t>
            </w:r>
          </w:p>
        </w:tc>
        <w:tc>
          <w:tcPr>
            <w:tcW w:w="851" w:type="dxa"/>
            <w:vAlign w:val="center"/>
            <w:hideMark/>
          </w:tcPr>
          <w:p w14:paraId="4415327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C3E8B2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6E5C164" w14:textId="77777777" w:rsidTr="00FD02E0">
        <w:trPr>
          <w:trHeight w:val="20"/>
        </w:trPr>
        <w:tc>
          <w:tcPr>
            <w:tcW w:w="510" w:type="dxa"/>
            <w:vAlign w:val="center"/>
            <w:hideMark/>
          </w:tcPr>
          <w:p w14:paraId="45E17C30"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448</w:t>
            </w:r>
          </w:p>
        </w:tc>
        <w:tc>
          <w:tcPr>
            <w:tcW w:w="6431" w:type="dxa"/>
            <w:vAlign w:val="center"/>
            <w:hideMark/>
          </w:tcPr>
          <w:p w14:paraId="76661AC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ベンジリジン=トリクロリド</w:t>
            </w:r>
          </w:p>
        </w:tc>
        <w:tc>
          <w:tcPr>
            <w:tcW w:w="851" w:type="dxa"/>
            <w:vAlign w:val="center"/>
            <w:hideMark/>
          </w:tcPr>
          <w:p w14:paraId="461EEA6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c>
          <w:tcPr>
            <w:tcW w:w="1268" w:type="dxa"/>
            <w:noWrap/>
            <w:vAlign w:val="center"/>
            <w:hideMark/>
          </w:tcPr>
          <w:p w14:paraId="2B12AF8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r>
      <w:tr w:rsidR="00314009" w:rsidRPr="00E029AD" w14:paraId="2CB540BB" w14:textId="77777777" w:rsidTr="00FD02E0">
        <w:trPr>
          <w:trHeight w:val="20"/>
        </w:trPr>
        <w:tc>
          <w:tcPr>
            <w:tcW w:w="510" w:type="dxa"/>
            <w:vAlign w:val="center"/>
            <w:hideMark/>
          </w:tcPr>
          <w:p w14:paraId="3738D4E6"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449</w:t>
            </w:r>
          </w:p>
        </w:tc>
        <w:tc>
          <w:tcPr>
            <w:tcW w:w="6431" w:type="dxa"/>
            <w:vAlign w:val="center"/>
            <w:hideMark/>
          </w:tcPr>
          <w:p w14:paraId="1A4C3E8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2-ベンジリデンオクタナール</w:t>
            </w:r>
          </w:p>
        </w:tc>
        <w:tc>
          <w:tcPr>
            <w:tcW w:w="851" w:type="dxa"/>
            <w:vAlign w:val="center"/>
            <w:hideMark/>
          </w:tcPr>
          <w:p w14:paraId="7A081CC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446018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4488E8AE" w14:textId="77777777" w:rsidTr="00FD02E0">
        <w:trPr>
          <w:trHeight w:val="20"/>
        </w:trPr>
        <w:tc>
          <w:tcPr>
            <w:tcW w:w="510" w:type="dxa"/>
            <w:vAlign w:val="center"/>
            <w:hideMark/>
          </w:tcPr>
          <w:p w14:paraId="4081119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450</w:t>
            </w:r>
          </w:p>
        </w:tc>
        <w:tc>
          <w:tcPr>
            <w:tcW w:w="6431" w:type="dxa"/>
            <w:vAlign w:val="center"/>
            <w:hideMark/>
          </w:tcPr>
          <w:p w14:paraId="328D790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ベンジル=クロリド(別名塩化ベンジル)</w:t>
            </w:r>
          </w:p>
        </w:tc>
        <w:tc>
          <w:tcPr>
            <w:tcW w:w="851" w:type="dxa"/>
            <w:vAlign w:val="center"/>
            <w:hideMark/>
          </w:tcPr>
          <w:p w14:paraId="78697FF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260542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3AEE3A8" w14:textId="77777777" w:rsidTr="00FD02E0">
        <w:trPr>
          <w:trHeight w:val="20"/>
        </w:trPr>
        <w:tc>
          <w:tcPr>
            <w:tcW w:w="510" w:type="dxa"/>
            <w:vAlign w:val="center"/>
            <w:hideMark/>
          </w:tcPr>
          <w:p w14:paraId="535341D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451</w:t>
            </w:r>
          </w:p>
        </w:tc>
        <w:tc>
          <w:tcPr>
            <w:tcW w:w="6431" w:type="dxa"/>
            <w:vAlign w:val="center"/>
            <w:hideMark/>
          </w:tcPr>
          <w:p w14:paraId="3C12A649"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ベンズアルデヒド</w:t>
            </w:r>
          </w:p>
        </w:tc>
        <w:tc>
          <w:tcPr>
            <w:tcW w:w="851" w:type="dxa"/>
            <w:vAlign w:val="center"/>
            <w:hideMark/>
          </w:tcPr>
          <w:p w14:paraId="328200A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060FBF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6C71D40" w14:textId="77777777" w:rsidTr="00FD02E0">
        <w:trPr>
          <w:trHeight w:val="20"/>
        </w:trPr>
        <w:tc>
          <w:tcPr>
            <w:tcW w:w="510" w:type="dxa"/>
            <w:vAlign w:val="center"/>
            <w:hideMark/>
          </w:tcPr>
          <w:p w14:paraId="47609553"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452</w:t>
            </w:r>
          </w:p>
        </w:tc>
        <w:tc>
          <w:tcPr>
            <w:tcW w:w="6431" w:type="dxa"/>
            <w:vAlign w:val="center"/>
            <w:hideMark/>
          </w:tcPr>
          <w:p w14:paraId="5F4D5D3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ベンゼン</w:t>
            </w:r>
          </w:p>
        </w:tc>
        <w:tc>
          <w:tcPr>
            <w:tcW w:w="851" w:type="dxa"/>
            <w:vAlign w:val="center"/>
            <w:hideMark/>
          </w:tcPr>
          <w:p w14:paraId="35FD7BB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c>
          <w:tcPr>
            <w:tcW w:w="1268" w:type="dxa"/>
            <w:noWrap/>
            <w:vAlign w:val="center"/>
            <w:hideMark/>
          </w:tcPr>
          <w:p w14:paraId="5880F86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r>
      <w:tr w:rsidR="00314009" w:rsidRPr="00E029AD" w14:paraId="7E170725" w14:textId="77777777" w:rsidTr="00FD02E0">
        <w:trPr>
          <w:trHeight w:val="20"/>
        </w:trPr>
        <w:tc>
          <w:tcPr>
            <w:tcW w:w="510" w:type="dxa"/>
            <w:vAlign w:val="center"/>
            <w:hideMark/>
          </w:tcPr>
          <w:p w14:paraId="7FBA0E2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453</w:t>
            </w:r>
          </w:p>
        </w:tc>
        <w:tc>
          <w:tcPr>
            <w:tcW w:w="6431" w:type="dxa"/>
            <w:vAlign w:val="center"/>
            <w:hideMark/>
          </w:tcPr>
          <w:p w14:paraId="1FBE735F"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1,2,4-ベンゼントリカルボン酸1,2-無水物</w:t>
            </w:r>
          </w:p>
        </w:tc>
        <w:tc>
          <w:tcPr>
            <w:tcW w:w="851" w:type="dxa"/>
            <w:vAlign w:val="center"/>
            <w:hideMark/>
          </w:tcPr>
          <w:p w14:paraId="685CBEC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90FCC2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7E1832B" w14:textId="77777777" w:rsidTr="00FD02E0">
        <w:trPr>
          <w:trHeight w:val="20"/>
        </w:trPr>
        <w:tc>
          <w:tcPr>
            <w:tcW w:w="510" w:type="dxa"/>
            <w:vAlign w:val="center"/>
            <w:hideMark/>
          </w:tcPr>
          <w:p w14:paraId="547A0BA1"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454</w:t>
            </w:r>
          </w:p>
        </w:tc>
        <w:tc>
          <w:tcPr>
            <w:tcW w:w="6431" w:type="dxa"/>
            <w:vAlign w:val="center"/>
            <w:hideMark/>
          </w:tcPr>
          <w:p w14:paraId="691CFC9F"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3-(1,3-ベンゾジオキソール-5-イル)-2-メチルプロパナール</w:t>
            </w:r>
          </w:p>
        </w:tc>
        <w:tc>
          <w:tcPr>
            <w:tcW w:w="851" w:type="dxa"/>
            <w:vAlign w:val="center"/>
            <w:hideMark/>
          </w:tcPr>
          <w:p w14:paraId="1814578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F6D870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625AC523" w14:textId="77777777" w:rsidTr="00FD02E0">
        <w:trPr>
          <w:trHeight w:val="20"/>
        </w:trPr>
        <w:tc>
          <w:tcPr>
            <w:tcW w:w="510" w:type="dxa"/>
            <w:vAlign w:val="center"/>
            <w:hideMark/>
          </w:tcPr>
          <w:p w14:paraId="7171AC8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455</w:t>
            </w:r>
          </w:p>
        </w:tc>
        <w:tc>
          <w:tcPr>
            <w:tcW w:w="6431" w:type="dxa"/>
            <w:vAlign w:val="center"/>
            <w:hideMark/>
          </w:tcPr>
          <w:p w14:paraId="30F3F7A8"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2-(2-ベンゾチアゾリルオキシ)-N-メチルアセトアニリド(別名メフェナセット)</w:t>
            </w:r>
          </w:p>
        </w:tc>
        <w:tc>
          <w:tcPr>
            <w:tcW w:w="851" w:type="dxa"/>
            <w:vAlign w:val="center"/>
            <w:hideMark/>
          </w:tcPr>
          <w:p w14:paraId="1A70A86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EF905A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D531336" w14:textId="77777777" w:rsidTr="00FD02E0">
        <w:trPr>
          <w:trHeight w:val="20"/>
        </w:trPr>
        <w:tc>
          <w:tcPr>
            <w:tcW w:w="510" w:type="dxa"/>
            <w:vAlign w:val="center"/>
            <w:hideMark/>
          </w:tcPr>
          <w:p w14:paraId="4F49B81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456</w:t>
            </w:r>
          </w:p>
        </w:tc>
        <w:tc>
          <w:tcPr>
            <w:tcW w:w="6431" w:type="dxa"/>
            <w:vAlign w:val="center"/>
            <w:hideMark/>
          </w:tcPr>
          <w:p w14:paraId="5A28252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ベンゾフェノン</w:t>
            </w:r>
          </w:p>
        </w:tc>
        <w:tc>
          <w:tcPr>
            <w:tcW w:w="851" w:type="dxa"/>
            <w:vAlign w:val="center"/>
            <w:hideMark/>
          </w:tcPr>
          <w:p w14:paraId="5126C22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6F342B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5FED6351" w14:textId="77777777" w:rsidTr="00FD02E0">
        <w:trPr>
          <w:trHeight w:val="20"/>
        </w:trPr>
        <w:tc>
          <w:tcPr>
            <w:tcW w:w="510" w:type="dxa"/>
            <w:vAlign w:val="center"/>
            <w:hideMark/>
          </w:tcPr>
          <w:p w14:paraId="0714E95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457</w:t>
            </w:r>
          </w:p>
        </w:tc>
        <w:tc>
          <w:tcPr>
            <w:tcW w:w="6431" w:type="dxa"/>
            <w:vAlign w:val="center"/>
            <w:hideMark/>
          </w:tcPr>
          <w:p w14:paraId="4847951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ペンタクロロフェノール</w:t>
            </w:r>
          </w:p>
        </w:tc>
        <w:tc>
          <w:tcPr>
            <w:tcW w:w="851" w:type="dxa"/>
            <w:vAlign w:val="center"/>
            <w:hideMark/>
          </w:tcPr>
          <w:p w14:paraId="7D2EF32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c>
          <w:tcPr>
            <w:tcW w:w="1268" w:type="dxa"/>
            <w:noWrap/>
            <w:vAlign w:val="center"/>
            <w:hideMark/>
          </w:tcPr>
          <w:p w14:paraId="0D325B8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22D77AF" w14:textId="77777777" w:rsidTr="00FD02E0">
        <w:trPr>
          <w:trHeight w:val="20"/>
        </w:trPr>
        <w:tc>
          <w:tcPr>
            <w:tcW w:w="510" w:type="dxa"/>
            <w:vAlign w:val="center"/>
            <w:hideMark/>
          </w:tcPr>
          <w:p w14:paraId="3107F32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458</w:t>
            </w:r>
          </w:p>
        </w:tc>
        <w:tc>
          <w:tcPr>
            <w:tcW w:w="6431" w:type="dxa"/>
            <w:vAlign w:val="center"/>
            <w:hideMark/>
          </w:tcPr>
          <w:p w14:paraId="19078851"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ほう素化合物</w:t>
            </w:r>
          </w:p>
        </w:tc>
        <w:tc>
          <w:tcPr>
            <w:tcW w:w="851" w:type="dxa"/>
            <w:vAlign w:val="center"/>
            <w:hideMark/>
          </w:tcPr>
          <w:p w14:paraId="510555E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4BD6DE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5284FB41" w14:textId="77777777" w:rsidTr="00FD02E0">
        <w:trPr>
          <w:trHeight w:val="20"/>
        </w:trPr>
        <w:tc>
          <w:tcPr>
            <w:tcW w:w="510" w:type="dxa"/>
            <w:vAlign w:val="center"/>
            <w:hideMark/>
          </w:tcPr>
          <w:p w14:paraId="25551C5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459</w:t>
            </w:r>
          </w:p>
        </w:tc>
        <w:tc>
          <w:tcPr>
            <w:tcW w:w="6431" w:type="dxa"/>
            <w:vAlign w:val="center"/>
            <w:hideMark/>
          </w:tcPr>
          <w:p w14:paraId="4D2DE092"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ポリ塩化ビフェニル(別名PCB)</w:t>
            </w:r>
          </w:p>
        </w:tc>
        <w:tc>
          <w:tcPr>
            <w:tcW w:w="851" w:type="dxa"/>
            <w:vAlign w:val="center"/>
            <w:hideMark/>
          </w:tcPr>
          <w:p w14:paraId="740D282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c>
          <w:tcPr>
            <w:tcW w:w="1268" w:type="dxa"/>
            <w:noWrap/>
            <w:vAlign w:val="center"/>
            <w:hideMark/>
          </w:tcPr>
          <w:p w14:paraId="37C9C48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120BA329" w14:textId="77777777" w:rsidTr="00FD02E0">
        <w:trPr>
          <w:trHeight w:val="20"/>
        </w:trPr>
        <w:tc>
          <w:tcPr>
            <w:tcW w:w="510" w:type="dxa"/>
            <w:vAlign w:val="center"/>
            <w:hideMark/>
          </w:tcPr>
          <w:p w14:paraId="52A7DDC1"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460</w:t>
            </w:r>
          </w:p>
        </w:tc>
        <w:tc>
          <w:tcPr>
            <w:tcW w:w="6431" w:type="dxa"/>
            <w:vAlign w:val="center"/>
            <w:hideMark/>
          </w:tcPr>
          <w:p w14:paraId="0CF31998"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ポリ(オキシエチレン)=アルキルエーテル(アルキル基の炭素数が12から15までのもの及びその混合物に限る。)</w:t>
            </w:r>
          </w:p>
        </w:tc>
        <w:tc>
          <w:tcPr>
            <w:tcW w:w="851" w:type="dxa"/>
            <w:vAlign w:val="center"/>
            <w:hideMark/>
          </w:tcPr>
          <w:p w14:paraId="6529A5F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9D02AE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9E0832B" w14:textId="77777777" w:rsidTr="00FD02E0">
        <w:trPr>
          <w:trHeight w:val="20"/>
        </w:trPr>
        <w:tc>
          <w:tcPr>
            <w:tcW w:w="510" w:type="dxa"/>
            <w:vAlign w:val="center"/>
            <w:hideMark/>
          </w:tcPr>
          <w:p w14:paraId="637F264C"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461</w:t>
            </w:r>
          </w:p>
        </w:tc>
        <w:tc>
          <w:tcPr>
            <w:tcW w:w="6431" w:type="dxa"/>
            <w:vAlign w:val="center"/>
            <w:hideMark/>
          </w:tcPr>
          <w:p w14:paraId="1FED199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ポリ(オキシエチレン)=アルキルフェニルエーテル(アルキル基の炭素数が8のものに限る。)</w:t>
            </w:r>
            <w:r w:rsidRPr="00E029AD">
              <w:rPr>
                <w:rFonts w:ascii="ＭＳ 明朝" w:eastAsia="ＭＳ 明朝" w:hAnsi="ＭＳ 明朝" w:cs="ＭＳ Ｐゴシック" w:hint="eastAsia"/>
                <w:color w:val="000000"/>
                <w:kern w:val="0"/>
                <w:sz w:val="14"/>
                <w:szCs w:val="14"/>
              </w:rPr>
              <w:br w:type="page"/>
            </w:r>
          </w:p>
        </w:tc>
        <w:tc>
          <w:tcPr>
            <w:tcW w:w="851" w:type="dxa"/>
            <w:vAlign w:val="center"/>
            <w:hideMark/>
          </w:tcPr>
          <w:p w14:paraId="65FC540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C2F9E8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85E6747" w14:textId="77777777" w:rsidTr="00FD02E0">
        <w:trPr>
          <w:trHeight w:val="20"/>
        </w:trPr>
        <w:tc>
          <w:tcPr>
            <w:tcW w:w="510" w:type="dxa"/>
            <w:vAlign w:val="center"/>
            <w:hideMark/>
          </w:tcPr>
          <w:p w14:paraId="6514ED53"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462</w:t>
            </w:r>
          </w:p>
        </w:tc>
        <w:tc>
          <w:tcPr>
            <w:tcW w:w="6431" w:type="dxa"/>
            <w:vAlign w:val="center"/>
            <w:hideMark/>
          </w:tcPr>
          <w:p w14:paraId="6EE167C9"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ポリ(オキシエチレン)=アルキルフェニルエーテル(アルキル基の炭素数が9のものに限る。)</w:t>
            </w:r>
          </w:p>
        </w:tc>
        <w:tc>
          <w:tcPr>
            <w:tcW w:w="851" w:type="dxa"/>
            <w:vAlign w:val="center"/>
            <w:hideMark/>
          </w:tcPr>
          <w:p w14:paraId="585773A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DFD457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F042969" w14:textId="77777777" w:rsidTr="00FD02E0">
        <w:trPr>
          <w:trHeight w:val="20"/>
        </w:trPr>
        <w:tc>
          <w:tcPr>
            <w:tcW w:w="510" w:type="dxa"/>
            <w:vAlign w:val="center"/>
            <w:hideMark/>
          </w:tcPr>
          <w:p w14:paraId="08ACFD7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463</w:t>
            </w:r>
          </w:p>
        </w:tc>
        <w:tc>
          <w:tcPr>
            <w:tcW w:w="6431" w:type="dxa"/>
            <w:vAlign w:val="center"/>
            <w:hideMark/>
          </w:tcPr>
          <w:p w14:paraId="6F847C91"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ポリ(オキシエチレン)=ドデシルエーテル硫酸エステルナトリウム</w:t>
            </w:r>
          </w:p>
        </w:tc>
        <w:tc>
          <w:tcPr>
            <w:tcW w:w="851" w:type="dxa"/>
            <w:vAlign w:val="center"/>
            <w:hideMark/>
          </w:tcPr>
          <w:p w14:paraId="48ABCBA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1B16F3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F6B1657" w14:textId="77777777" w:rsidTr="00FD02E0">
        <w:trPr>
          <w:trHeight w:val="20"/>
        </w:trPr>
        <w:tc>
          <w:tcPr>
            <w:tcW w:w="510" w:type="dxa"/>
            <w:vAlign w:val="center"/>
            <w:hideMark/>
          </w:tcPr>
          <w:p w14:paraId="2DB55CD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464</w:t>
            </w:r>
          </w:p>
        </w:tc>
        <w:tc>
          <w:tcPr>
            <w:tcW w:w="6431" w:type="dxa"/>
            <w:vAlign w:val="center"/>
            <w:hideMark/>
          </w:tcPr>
          <w:p w14:paraId="21B87236"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ホルムアルデヒド</w:t>
            </w:r>
          </w:p>
        </w:tc>
        <w:tc>
          <w:tcPr>
            <w:tcW w:w="851" w:type="dxa"/>
            <w:vAlign w:val="center"/>
            <w:hideMark/>
          </w:tcPr>
          <w:p w14:paraId="3C0258F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c>
          <w:tcPr>
            <w:tcW w:w="1268" w:type="dxa"/>
            <w:noWrap/>
            <w:vAlign w:val="center"/>
            <w:hideMark/>
          </w:tcPr>
          <w:p w14:paraId="411C8D7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特一</w:t>
            </w:r>
          </w:p>
        </w:tc>
      </w:tr>
      <w:tr w:rsidR="00314009" w:rsidRPr="00E029AD" w14:paraId="4E21CEBE" w14:textId="77777777" w:rsidTr="00FD02E0">
        <w:trPr>
          <w:trHeight w:val="20"/>
        </w:trPr>
        <w:tc>
          <w:tcPr>
            <w:tcW w:w="510" w:type="dxa"/>
            <w:vAlign w:val="center"/>
            <w:hideMark/>
          </w:tcPr>
          <w:p w14:paraId="4A45163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465</w:t>
            </w:r>
          </w:p>
        </w:tc>
        <w:tc>
          <w:tcPr>
            <w:tcW w:w="6431" w:type="dxa"/>
            <w:vAlign w:val="center"/>
            <w:hideMark/>
          </w:tcPr>
          <w:p w14:paraId="5771491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マンガン及びその化合物</w:t>
            </w:r>
          </w:p>
        </w:tc>
        <w:tc>
          <w:tcPr>
            <w:tcW w:w="851" w:type="dxa"/>
            <w:vAlign w:val="center"/>
            <w:hideMark/>
          </w:tcPr>
          <w:p w14:paraId="300ECC4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2BFAB7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743C620" w14:textId="77777777" w:rsidTr="00FD02E0">
        <w:trPr>
          <w:trHeight w:val="20"/>
        </w:trPr>
        <w:tc>
          <w:tcPr>
            <w:tcW w:w="510" w:type="dxa"/>
            <w:vAlign w:val="center"/>
            <w:hideMark/>
          </w:tcPr>
          <w:p w14:paraId="0205390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466</w:t>
            </w:r>
          </w:p>
        </w:tc>
        <w:tc>
          <w:tcPr>
            <w:tcW w:w="6431" w:type="dxa"/>
            <w:vAlign w:val="center"/>
            <w:hideMark/>
          </w:tcPr>
          <w:p w14:paraId="1D6A5C06"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無水酢酸</w:t>
            </w:r>
          </w:p>
        </w:tc>
        <w:tc>
          <w:tcPr>
            <w:tcW w:w="851" w:type="dxa"/>
            <w:vAlign w:val="center"/>
            <w:hideMark/>
          </w:tcPr>
          <w:p w14:paraId="145923C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ABE72B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327C76B2" w14:textId="77777777" w:rsidTr="00FD02E0">
        <w:trPr>
          <w:trHeight w:val="20"/>
        </w:trPr>
        <w:tc>
          <w:tcPr>
            <w:tcW w:w="510" w:type="dxa"/>
            <w:vAlign w:val="center"/>
            <w:hideMark/>
          </w:tcPr>
          <w:p w14:paraId="3E1485D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467</w:t>
            </w:r>
          </w:p>
        </w:tc>
        <w:tc>
          <w:tcPr>
            <w:tcW w:w="6431" w:type="dxa"/>
            <w:vAlign w:val="center"/>
            <w:hideMark/>
          </w:tcPr>
          <w:p w14:paraId="345EE571"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無水フタル酸</w:t>
            </w:r>
          </w:p>
        </w:tc>
        <w:tc>
          <w:tcPr>
            <w:tcW w:w="851" w:type="dxa"/>
            <w:vAlign w:val="center"/>
            <w:hideMark/>
          </w:tcPr>
          <w:p w14:paraId="3794E83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69D100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14190926" w14:textId="77777777" w:rsidTr="00FD02E0">
        <w:trPr>
          <w:trHeight w:val="20"/>
        </w:trPr>
        <w:tc>
          <w:tcPr>
            <w:tcW w:w="510" w:type="dxa"/>
            <w:vAlign w:val="center"/>
            <w:hideMark/>
          </w:tcPr>
          <w:p w14:paraId="6BE24D33"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468</w:t>
            </w:r>
          </w:p>
        </w:tc>
        <w:tc>
          <w:tcPr>
            <w:tcW w:w="6431" w:type="dxa"/>
            <w:vAlign w:val="center"/>
            <w:hideMark/>
          </w:tcPr>
          <w:p w14:paraId="63B882C1"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メタクリル酸</w:t>
            </w:r>
          </w:p>
        </w:tc>
        <w:tc>
          <w:tcPr>
            <w:tcW w:w="851" w:type="dxa"/>
            <w:vAlign w:val="center"/>
            <w:hideMark/>
          </w:tcPr>
          <w:p w14:paraId="387D0F3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0BE6AE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DAB44BB" w14:textId="77777777" w:rsidTr="00FD02E0">
        <w:trPr>
          <w:trHeight w:val="20"/>
        </w:trPr>
        <w:tc>
          <w:tcPr>
            <w:tcW w:w="510" w:type="dxa"/>
            <w:vAlign w:val="center"/>
            <w:hideMark/>
          </w:tcPr>
          <w:p w14:paraId="1F80C4BB"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469</w:t>
            </w:r>
          </w:p>
        </w:tc>
        <w:tc>
          <w:tcPr>
            <w:tcW w:w="6431" w:type="dxa"/>
            <w:vAlign w:val="center"/>
            <w:hideMark/>
          </w:tcPr>
          <w:p w14:paraId="2A08102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メタクリル酸メチル</w:t>
            </w:r>
          </w:p>
        </w:tc>
        <w:tc>
          <w:tcPr>
            <w:tcW w:w="851" w:type="dxa"/>
            <w:vAlign w:val="center"/>
            <w:hideMark/>
          </w:tcPr>
          <w:p w14:paraId="12616AD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E4B669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9857DDA" w14:textId="77777777" w:rsidTr="00FD02E0">
        <w:trPr>
          <w:trHeight w:val="20"/>
        </w:trPr>
        <w:tc>
          <w:tcPr>
            <w:tcW w:w="510" w:type="dxa"/>
            <w:vAlign w:val="center"/>
            <w:hideMark/>
          </w:tcPr>
          <w:p w14:paraId="5E78BBA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470</w:t>
            </w:r>
          </w:p>
        </w:tc>
        <w:tc>
          <w:tcPr>
            <w:tcW w:w="6431" w:type="dxa"/>
            <w:vAlign w:val="center"/>
            <w:hideMark/>
          </w:tcPr>
          <w:p w14:paraId="58C31FE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(Z)-2'-メチルアセトフェノン=4,6-ジメチル-2-ピリミジニルヒドラゾン(別名フェリムゾン)</w:t>
            </w:r>
          </w:p>
        </w:tc>
        <w:tc>
          <w:tcPr>
            <w:tcW w:w="851" w:type="dxa"/>
            <w:vAlign w:val="center"/>
            <w:hideMark/>
          </w:tcPr>
          <w:p w14:paraId="50AAAF0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F09E43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B31EF04" w14:textId="77777777" w:rsidTr="00FD02E0">
        <w:trPr>
          <w:trHeight w:val="20"/>
        </w:trPr>
        <w:tc>
          <w:tcPr>
            <w:tcW w:w="510" w:type="dxa"/>
            <w:vAlign w:val="center"/>
            <w:hideMark/>
          </w:tcPr>
          <w:p w14:paraId="113A0CE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471</w:t>
            </w:r>
          </w:p>
        </w:tc>
        <w:tc>
          <w:tcPr>
            <w:tcW w:w="6431" w:type="dxa"/>
            <w:vAlign w:val="center"/>
            <w:hideMark/>
          </w:tcPr>
          <w:p w14:paraId="7B0DEBB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メチル=イソチオシアネート</w:t>
            </w:r>
          </w:p>
        </w:tc>
        <w:tc>
          <w:tcPr>
            <w:tcW w:w="851" w:type="dxa"/>
            <w:vAlign w:val="center"/>
            <w:hideMark/>
          </w:tcPr>
          <w:p w14:paraId="601961C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8C8675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3236133" w14:textId="77777777" w:rsidTr="00FD02E0">
        <w:trPr>
          <w:trHeight w:val="20"/>
        </w:trPr>
        <w:tc>
          <w:tcPr>
            <w:tcW w:w="510" w:type="dxa"/>
            <w:vAlign w:val="center"/>
            <w:hideMark/>
          </w:tcPr>
          <w:p w14:paraId="55AB47F1"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472</w:t>
            </w:r>
          </w:p>
        </w:tc>
        <w:tc>
          <w:tcPr>
            <w:tcW w:w="6431" w:type="dxa"/>
            <w:vAlign w:val="center"/>
            <w:hideMark/>
          </w:tcPr>
          <w:p w14:paraId="26F3BA13"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メチルイソブチルケトン</w:t>
            </w:r>
          </w:p>
        </w:tc>
        <w:tc>
          <w:tcPr>
            <w:tcW w:w="851" w:type="dxa"/>
            <w:vAlign w:val="center"/>
            <w:hideMark/>
          </w:tcPr>
          <w:p w14:paraId="6F36365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DD0178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府一種</w:t>
            </w:r>
          </w:p>
        </w:tc>
      </w:tr>
      <w:tr w:rsidR="00314009" w:rsidRPr="00E029AD" w14:paraId="091923E0" w14:textId="77777777" w:rsidTr="00FD02E0">
        <w:trPr>
          <w:trHeight w:val="20"/>
        </w:trPr>
        <w:tc>
          <w:tcPr>
            <w:tcW w:w="510" w:type="dxa"/>
            <w:vAlign w:val="center"/>
            <w:hideMark/>
          </w:tcPr>
          <w:p w14:paraId="7F549C1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473</w:t>
            </w:r>
          </w:p>
        </w:tc>
        <w:tc>
          <w:tcPr>
            <w:tcW w:w="6431" w:type="dxa"/>
            <w:vAlign w:val="center"/>
            <w:hideMark/>
          </w:tcPr>
          <w:p w14:paraId="6BF62CC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メチル=2-(3-オキソ-2-ペンチルシクロペンチル)アセタート</w:t>
            </w:r>
          </w:p>
        </w:tc>
        <w:tc>
          <w:tcPr>
            <w:tcW w:w="851" w:type="dxa"/>
            <w:vAlign w:val="center"/>
            <w:hideMark/>
          </w:tcPr>
          <w:p w14:paraId="5E1FAA4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FD4284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4E625D9D" w14:textId="77777777" w:rsidTr="00FD02E0">
        <w:trPr>
          <w:trHeight w:val="20"/>
        </w:trPr>
        <w:tc>
          <w:tcPr>
            <w:tcW w:w="510" w:type="dxa"/>
            <w:vAlign w:val="center"/>
            <w:hideMark/>
          </w:tcPr>
          <w:p w14:paraId="24820F56"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474</w:t>
            </w:r>
          </w:p>
        </w:tc>
        <w:tc>
          <w:tcPr>
            <w:tcW w:w="6431" w:type="dxa"/>
            <w:vAlign w:val="center"/>
            <w:hideMark/>
          </w:tcPr>
          <w:p w14:paraId="2C930A3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2-[メチル-[(Z)-オクタデカ-9-エノイル]アミノ]酢酸(別名オレオイルザルコシン)</w:t>
            </w:r>
          </w:p>
        </w:tc>
        <w:tc>
          <w:tcPr>
            <w:tcW w:w="851" w:type="dxa"/>
            <w:vAlign w:val="center"/>
            <w:hideMark/>
          </w:tcPr>
          <w:p w14:paraId="1FFCC89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FA8EB9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5A3969BA" w14:textId="77777777" w:rsidTr="00FD02E0">
        <w:trPr>
          <w:trHeight w:val="20"/>
        </w:trPr>
        <w:tc>
          <w:tcPr>
            <w:tcW w:w="510" w:type="dxa"/>
            <w:vAlign w:val="center"/>
            <w:hideMark/>
          </w:tcPr>
          <w:p w14:paraId="2EAE2980"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475</w:t>
            </w:r>
          </w:p>
        </w:tc>
        <w:tc>
          <w:tcPr>
            <w:tcW w:w="6431" w:type="dxa"/>
            <w:vAlign w:val="center"/>
            <w:hideMark/>
          </w:tcPr>
          <w:p w14:paraId="6A7AE8B1"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N-メチルカルバミン酸2,3-ジヒドロ-2,2-ジメチル-7-ベンゾ[b]フラニル(別名カルボフラン)</w:t>
            </w:r>
          </w:p>
        </w:tc>
        <w:tc>
          <w:tcPr>
            <w:tcW w:w="851" w:type="dxa"/>
            <w:vAlign w:val="center"/>
            <w:hideMark/>
          </w:tcPr>
          <w:p w14:paraId="083DBC4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36D7BF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35AC8AD" w14:textId="77777777" w:rsidTr="00FD02E0">
        <w:trPr>
          <w:trHeight w:val="20"/>
        </w:trPr>
        <w:tc>
          <w:tcPr>
            <w:tcW w:w="510" w:type="dxa"/>
            <w:vAlign w:val="center"/>
            <w:hideMark/>
          </w:tcPr>
          <w:p w14:paraId="6799EAD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476</w:t>
            </w:r>
          </w:p>
        </w:tc>
        <w:tc>
          <w:tcPr>
            <w:tcW w:w="6431" w:type="dxa"/>
            <w:vAlign w:val="center"/>
            <w:hideMark/>
          </w:tcPr>
          <w:p w14:paraId="16D35E5A"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N-メチルカルバミン酸1-ナフチル(別名カルバリル又はNAC)</w:t>
            </w:r>
          </w:p>
        </w:tc>
        <w:tc>
          <w:tcPr>
            <w:tcW w:w="851" w:type="dxa"/>
            <w:vAlign w:val="center"/>
            <w:hideMark/>
          </w:tcPr>
          <w:p w14:paraId="45D75C2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1F79D4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5B8B462" w14:textId="77777777" w:rsidTr="00FD02E0">
        <w:trPr>
          <w:trHeight w:val="20"/>
        </w:trPr>
        <w:tc>
          <w:tcPr>
            <w:tcW w:w="510" w:type="dxa"/>
            <w:vAlign w:val="center"/>
            <w:hideMark/>
          </w:tcPr>
          <w:p w14:paraId="0CD15AC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477</w:t>
            </w:r>
          </w:p>
        </w:tc>
        <w:tc>
          <w:tcPr>
            <w:tcW w:w="6431" w:type="dxa"/>
            <w:vAlign w:val="center"/>
            <w:hideMark/>
          </w:tcPr>
          <w:p w14:paraId="56938A02"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N-メチルカルバミン酸2-セカンダリ-ブチルフェニル(別名フェノブカルブ又はBPMC)</w:t>
            </w:r>
          </w:p>
        </w:tc>
        <w:tc>
          <w:tcPr>
            <w:tcW w:w="851" w:type="dxa"/>
            <w:vAlign w:val="center"/>
            <w:hideMark/>
          </w:tcPr>
          <w:p w14:paraId="75225E2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2828F1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E13EFF8" w14:textId="77777777" w:rsidTr="00FD02E0">
        <w:trPr>
          <w:trHeight w:val="20"/>
        </w:trPr>
        <w:tc>
          <w:tcPr>
            <w:tcW w:w="510" w:type="dxa"/>
            <w:vAlign w:val="center"/>
            <w:hideMark/>
          </w:tcPr>
          <w:p w14:paraId="39ECE892"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478</w:t>
            </w:r>
          </w:p>
        </w:tc>
        <w:tc>
          <w:tcPr>
            <w:tcW w:w="6431" w:type="dxa"/>
            <w:vAlign w:val="center"/>
            <w:hideMark/>
          </w:tcPr>
          <w:p w14:paraId="50A30221"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メチル=(E)-2-{2-[6-(2-シアノフェノキシ)ピリミジン-4-イルオキシ]フェニル}-3-メトキシアクリラート(別名アゾキシストロビン)</w:t>
            </w:r>
          </w:p>
        </w:tc>
        <w:tc>
          <w:tcPr>
            <w:tcW w:w="851" w:type="dxa"/>
            <w:vAlign w:val="center"/>
            <w:hideMark/>
          </w:tcPr>
          <w:p w14:paraId="189584B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B10C9A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A9851E4" w14:textId="77777777" w:rsidTr="00FD02E0">
        <w:trPr>
          <w:trHeight w:val="20"/>
        </w:trPr>
        <w:tc>
          <w:tcPr>
            <w:tcW w:w="510" w:type="dxa"/>
            <w:vAlign w:val="center"/>
            <w:hideMark/>
          </w:tcPr>
          <w:p w14:paraId="2DE9C5B3"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479</w:t>
            </w:r>
          </w:p>
        </w:tc>
        <w:tc>
          <w:tcPr>
            <w:tcW w:w="6431" w:type="dxa"/>
            <w:vAlign w:val="center"/>
            <w:hideMark/>
          </w:tcPr>
          <w:p w14:paraId="7C523E3D"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N-メチルジチオカルバミン酸(別名カーバム)</w:t>
            </w:r>
          </w:p>
        </w:tc>
        <w:tc>
          <w:tcPr>
            <w:tcW w:w="851" w:type="dxa"/>
            <w:vAlign w:val="center"/>
            <w:hideMark/>
          </w:tcPr>
          <w:p w14:paraId="7A2A9EA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01617B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法一種、対象外</w:t>
            </w:r>
          </w:p>
        </w:tc>
      </w:tr>
      <w:tr w:rsidR="00314009" w:rsidRPr="00E029AD" w14:paraId="2A091D80" w14:textId="77777777" w:rsidTr="00FD02E0">
        <w:trPr>
          <w:trHeight w:val="20"/>
        </w:trPr>
        <w:tc>
          <w:tcPr>
            <w:tcW w:w="510" w:type="dxa"/>
            <w:vAlign w:val="center"/>
            <w:hideMark/>
          </w:tcPr>
          <w:p w14:paraId="408AA18C"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480</w:t>
            </w:r>
          </w:p>
        </w:tc>
        <w:tc>
          <w:tcPr>
            <w:tcW w:w="6431" w:type="dxa"/>
            <w:vAlign w:val="center"/>
            <w:hideMark/>
          </w:tcPr>
          <w:p w14:paraId="21644C4E"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N-メチルジチオカルバミン酸ナトリウム(別名メタムナトリウム塩)</w:t>
            </w:r>
          </w:p>
        </w:tc>
        <w:tc>
          <w:tcPr>
            <w:tcW w:w="851" w:type="dxa"/>
            <w:vAlign w:val="center"/>
            <w:hideMark/>
          </w:tcPr>
          <w:p w14:paraId="1FD01B0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DA9114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4D2B8C8E" w14:textId="77777777" w:rsidTr="00FD02E0">
        <w:trPr>
          <w:trHeight w:val="20"/>
        </w:trPr>
        <w:tc>
          <w:tcPr>
            <w:tcW w:w="510" w:type="dxa"/>
            <w:vAlign w:val="center"/>
            <w:hideMark/>
          </w:tcPr>
          <w:p w14:paraId="3ABD744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481</w:t>
            </w:r>
          </w:p>
        </w:tc>
        <w:tc>
          <w:tcPr>
            <w:tcW w:w="6431" w:type="dxa"/>
            <w:vAlign w:val="center"/>
            <w:hideMark/>
          </w:tcPr>
          <w:p w14:paraId="11223A75"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N-メチルジデカン-1-イルアミン</w:t>
            </w:r>
          </w:p>
        </w:tc>
        <w:tc>
          <w:tcPr>
            <w:tcW w:w="851" w:type="dxa"/>
            <w:vAlign w:val="center"/>
            <w:hideMark/>
          </w:tcPr>
          <w:p w14:paraId="6929679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4787BA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3775E311" w14:textId="77777777" w:rsidTr="00FD02E0">
        <w:trPr>
          <w:trHeight w:val="20"/>
        </w:trPr>
        <w:tc>
          <w:tcPr>
            <w:tcW w:w="510" w:type="dxa"/>
            <w:vAlign w:val="center"/>
            <w:hideMark/>
          </w:tcPr>
          <w:p w14:paraId="1ABBFEE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482</w:t>
            </w:r>
          </w:p>
        </w:tc>
        <w:tc>
          <w:tcPr>
            <w:tcW w:w="6431" w:type="dxa"/>
            <w:vAlign w:val="center"/>
            <w:hideMark/>
          </w:tcPr>
          <w:p w14:paraId="392F8DAF"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アルファ-メチルスチレン</w:t>
            </w:r>
          </w:p>
        </w:tc>
        <w:tc>
          <w:tcPr>
            <w:tcW w:w="851" w:type="dxa"/>
            <w:vAlign w:val="center"/>
            <w:hideMark/>
          </w:tcPr>
          <w:p w14:paraId="705B464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8A39AC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89D9BC6" w14:textId="77777777" w:rsidTr="00FD02E0">
        <w:trPr>
          <w:trHeight w:val="20"/>
        </w:trPr>
        <w:tc>
          <w:tcPr>
            <w:tcW w:w="510" w:type="dxa"/>
            <w:vAlign w:val="center"/>
            <w:hideMark/>
          </w:tcPr>
          <w:p w14:paraId="4094D91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483</w:t>
            </w:r>
          </w:p>
        </w:tc>
        <w:tc>
          <w:tcPr>
            <w:tcW w:w="6431" w:type="dxa"/>
            <w:vAlign w:val="center"/>
            <w:hideMark/>
          </w:tcPr>
          <w:p w14:paraId="295A3ADA"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2-メチルチオ-4-エチルアミノ-6-(1,2-ジメチルプロピルアミノ)-s-トリアジン(別名ジメタメトリン)</w:t>
            </w:r>
          </w:p>
        </w:tc>
        <w:tc>
          <w:tcPr>
            <w:tcW w:w="851" w:type="dxa"/>
            <w:vAlign w:val="center"/>
            <w:hideMark/>
          </w:tcPr>
          <w:p w14:paraId="059086B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48C622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7949C310" w14:textId="77777777" w:rsidTr="00FD02E0">
        <w:trPr>
          <w:trHeight w:val="20"/>
        </w:trPr>
        <w:tc>
          <w:tcPr>
            <w:tcW w:w="510" w:type="dxa"/>
            <w:vAlign w:val="center"/>
            <w:hideMark/>
          </w:tcPr>
          <w:p w14:paraId="016DEA9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484</w:t>
            </w:r>
          </w:p>
        </w:tc>
        <w:tc>
          <w:tcPr>
            <w:tcW w:w="6431" w:type="dxa"/>
            <w:vAlign w:val="center"/>
            <w:hideMark/>
          </w:tcPr>
          <w:p w14:paraId="70CCD59A"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メチル=ドデカノアート</w:t>
            </w:r>
          </w:p>
        </w:tc>
        <w:tc>
          <w:tcPr>
            <w:tcW w:w="851" w:type="dxa"/>
            <w:vAlign w:val="center"/>
            <w:hideMark/>
          </w:tcPr>
          <w:p w14:paraId="7D2B6AB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5AA81F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420679E8" w14:textId="77777777" w:rsidTr="00FD02E0">
        <w:trPr>
          <w:trHeight w:val="20"/>
        </w:trPr>
        <w:tc>
          <w:tcPr>
            <w:tcW w:w="510" w:type="dxa"/>
            <w:vAlign w:val="center"/>
            <w:hideMark/>
          </w:tcPr>
          <w:p w14:paraId="1DCD3C31"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485</w:t>
            </w:r>
          </w:p>
        </w:tc>
        <w:tc>
          <w:tcPr>
            <w:tcW w:w="6431" w:type="dxa"/>
            <w:vAlign w:val="center"/>
            <w:hideMark/>
          </w:tcPr>
          <w:p w14:paraId="658AF58C"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(E)-3-メチル-4-(2,6,6-トリメチルシクロヘキサ-2-エン-1-イル)ブタ-3-エン-2-オン</w:t>
            </w:r>
          </w:p>
        </w:tc>
        <w:tc>
          <w:tcPr>
            <w:tcW w:w="851" w:type="dxa"/>
            <w:vAlign w:val="center"/>
            <w:hideMark/>
          </w:tcPr>
          <w:p w14:paraId="1EFADC3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8DF1A7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534C9645" w14:textId="77777777" w:rsidTr="00FD02E0">
        <w:trPr>
          <w:trHeight w:val="20"/>
        </w:trPr>
        <w:tc>
          <w:tcPr>
            <w:tcW w:w="510" w:type="dxa"/>
            <w:vAlign w:val="center"/>
            <w:hideMark/>
          </w:tcPr>
          <w:p w14:paraId="0D7F81B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486</w:t>
            </w:r>
          </w:p>
        </w:tc>
        <w:tc>
          <w:tcPr>
            <w:tcW w:w="6431" w:type="dxa"/>
            <w:vAlign w:val="center"/>
            <w:hideMark/>
          </w:tcPr>
          <w:p w14:paraId="6FA0FBEF"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メチルナフタレン</w:t>
            </w:r>
          </w:p>
        </w:tc>
        <w:tc>
          <w:tcPr>
            <w:tcW w:w="851" w:type="dxa"/>
            <w:vAlign w:val="center"/>
            <w:hideMark/>
          </w:tcPr>
          <w:p w14:paraId="0DEDFC9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DFFA43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113C04AD" w14:textId="77777777" w:rsidTr="00FD02E0">
        <w:trPr>
          <w:trHeight w:val="20"/>
        </w:trPr>
        <w:tc>
          <w:tcPr>
            <w:tcW w:w="510" w:type="dxa"/>
            <w:vAlign w:val="center"/>
            <w:hideMark/>
          </w:tcPr>
          <w:p w14:paraId="3C2DB44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487</w:t>
            </w:r>
          </w:p>
        </w:tc>
        <w:tc>
          <w:tcPr>
            <w:tcW w:w="6431" w:type="dxa"/>
            <w:vAlign w:val="center"/>
            <w:hideMark/>
          </w:tcPr>
          <w:p w14:paraId="406AC2A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(RS)-1-メチル-2-ニトロ-3-(テトラヒドロ-3-フリルメチル)グアニジン(別名ジノテフラン)</w:t>
            </w:r>
          </w:p>
        </w:tc>
        <w:tc>
          <w:tcPr>
            <w:tcW w:w="851" w:type="dxa"/>
            <w:vAlign w:val="center"/>
            <w:hideMark/>
          </w:tcPr>
          <w:p w14:paraId="5AB9F12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A6574B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200FFE30" w14:textId="77777777" w:rsidTr="00FD02E0">
        <w:trPr>
          <w:trHeight w:val="20"/>
        </w:trPr>
        <w:tc>
          <w:tcPr>
            <w:tcW w:w="510" w:type="dxa"/>
            <w:vAlign w:val="center"/>
            <w:hideMark/>
          </w:tcPr>
          <w:p w14:paraId="468C130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488</w:t>
            </w:r>
          </w:p>
        </w:tc>
        <w:tc>
          <w:tcPr>
            <w:tcW w:w="6431" w:type="dxa"/>
            <w:vAlign w:val="center"/>
            <w:hideMark/>
          </w:tcPr>
          <w:p w14:paraId="06C3A807"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3-メチルピリジン</w:t>
            </w:r>
          </w:p>
        </w:tc>
        <w:tc>
          <w:tcPr>
            <w:tcW w:w="851" w:type="dxa"/>
            <w:vAlign w:val="center"/>
            <w:hideMark/>
          </w:tcPr>
          <w:p w14:paraId="1B11C0E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32225C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3CDF520" w14:textId="77777777" w:rsidTr="00FD02E0">
        <w:trPr>
          <w:trHeight w:val="20"/>
        </w:trPr>
        <w:tc>
          <w:tcPr>
            <w:tcW w:w="510" w:type="dxa"/>
            <w:vAlign w:val="center"/>
            <w:hideMark/>
          </w:tcPr>
          <w:p w14:paraId="20974870"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489</w:t>
            </w:r>
          </w:p>
        </w:tc>
        <w:tc>
          <w:tcPr>
            <w:tcW w:w="6431" w:type="dxa"/>
            <w:vAlign w:val="center"/>
            <w:hideMark/>
          </w:tcPr>
          <w:p w14:paraId="66C2B1B9"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N-メチル-2-ピロリドン</w:t>
            </w:r>
          </w:p>
        </w:tc>
        <w:tc>
          <w:tcPr>
            <w:tcW w:w="851" w:type="dxa"/>
            <w:vAlign w:val="center"/>
            <w:hideMark/>
          </w:tcPr>
          <w:p w14:paraId="5628F98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CF9520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31E0C39E" w14:textId="77777777" w:rsidTr="00FD02E0">
        <w:trPr>
          <w:trHeight w:val="20"/>
        </w:trPr>
        <w:tc>
          <w:tcPr>
            <w:tcW w:w="510" w:type="dxa"/>
            <w:vAlign w:val="center"/>
            <w:hideMark/>
          </w:tcPr>
          <w:p w14:paraId="0F4180D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490</w:t>
            </w:r>
          </w:p>
        </w:tc>
        <w:tc>
          <w:tcPr>
            <w:tcW w:w="6431" w:type="dxa"/>
            <w:vAlign w:val="center"/>
            <w:hideMark/>
          </w:tcPr>
          <w:p w14:paraId="5EF8F5D3"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2-メチルプロパン-2-チオール</w:t>
            </w:r>
          </w:p>
        </w:tc>
        <w:tc>
          <w:tcPr>
            <w:tcW w:w="851" w:type="dxa"/>
            <w:vAlign w:val="center"/>
            <w:hideMark/>
          </w:tcPr>
          <w:p w14:paraId="0FFB763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CF22E2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4A630DF1" w14:textId="77777777" w:rsidTr="00FD02E0">
        <w:trPr>
          <w:trHeight w:val="20"/>
        </w:trPr>
        <w:tc>
          <w:tcPr>
            <w:tcW w:w="510" w:type="dxa"/>
            <w:vAlign w:val="center"/>
            <w:hideMark/>
          </w:tcPr>
          <w:p w14:paraId="16BD4224"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491</w:t>
            </w:r>
          </w:p>
        </w:tc>
        <w:tc>
          <w:tcPr>
            <w:tcW w:w="6431" w:type="dxa"/>
            <w:vAlign w:val="center"/>
            <w:hideMark/>
          </w:tcPr>
          <w:p w14:paraId="759F2C5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メチル=ベンゾイミダゾール-2-イルカルバマート(別名カルベンダジム)</w:t>
            </w:r>
          </w:p>
        </w:tc>
        <w:tc>
          <w:tcPr>
            <w:tcW w:w="851" w:type="dxa"/>
            <w:vAlign w:val="center"/>
            <w:hideMark/>
          </w:tcPr>
          <w:p w14:paraId="767476C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CFD3EE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法二種</w:t>
            </w:r>
          </w:p>
        </w:tc>
      </w:tr>
      <w:tr w:rsidR="00314009" w:rsidRPr="00E029AD" w14:paraId="462384A3" w14:textId="77777777" w:rsidTr="00FD02E0">
        <w:trPr>
          <w:trHeight w:val="20"/>
        </w:trPr>
        <w:tc>
          <w:tcPr>
            <w:tcW w:w="510" w:type="dxa"/>
            <w:vAlign w:val="center"/>
            <w:hideMark/>
          </w:tcPr>
          <w:p w14:paraId="551AB14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492</w:t>
            </w:r>
          </w:p>
        </w:tc>
        <w:tc>
          <w:tcPr>
            <w:tcW w:w="6431" w:type="dxa"/>
            <w:vAlign w:val="center"/>
            <w:hideMark/>
          </w:tcPr>
          <w:p w14:paraId="7C103C72"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メチルペンタ-3-エン-2-オンと3-メチリデン-7-メチルオクタ-1,6-ジエンの反応生成物であって、1-(2,3,8,8-テトラメチル-1,2,3,4,5,6,7,8-オクタヒドロ-2-ナフチル)エタノン、1-(2,3,8,8-テトラメチル-1,2,3,4,6,7,8,8a-オクタヒドロ-2-ナフチル)エタノン及び1-(2,3,8,8-テトラメチル-1,2,3,5,6,7,8,8a-オクタヒドロ-2-ナフチル)エタノンの混合物を80重量パーセント以上含有するもの</w:t>
            </w:r>
          </w:p>
        </w:tc>
        <w:tc>
          <w:tcPr>
            <w:tcW w:w="851" w:type="dxa"/>
            <w:vAlign w:val="center"/>
            <w:hideMark/>
          </w:tcPr>
          <w:p w14:paraId="15EBD61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380901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61902B5D" w14:textId="77777777" w:rsidTr="00FD02E0">
        <w:trPr>
          <w:trHeight w:val="20"/>
        </w:trPr>
        <w:tc>
          <w:tcPr>
            <w:tcW w:w="510" w:type="dxa"/>
            <w:vAlign w:val="center"/>
            <w:hideMark/>
          </w:tcPr>
          <w:p w14:paraId="5BA43E59"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493</w:t>
            </w:r>
          </w:p>
        </w:tc>
        <w:tc>
          <w:tcPr>
            <w:tcW w:w="6431" w:type="dxa"/>
            <w:vAlign w:val="center"/>
            <w:hideMark/>
          </w:tcPr>
          <w:p w14:paraId="46F8D411"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2-メチル-N-[3-(1-メチルエトキシ)フェニル]ベンズアミド(別名メプロニル)</w:t>
            </w:r>
          </w:p>
        </w:tc>
        <w:tc>
          <w:tcPr>
            <w:tcW w:w="851" w:type="dxa"/>
            <w:vAlign w:val="center"/>
            <w:hideMark/>
          </w:tcPr>
          <w:p w14:paraId="52EC740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42D1BC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A870951" w14:textId="77777777" w:rsidTr="00FD02E0">
        <w:trPr>
          <w:trHeight w:val="20"/>
        </w:trPr>
        <w:tc>
          <w:tcPr>
            <w:tcW w:w="510" w:type="dxa"/>
            <w:vAlign w:val="center"/>
            <w:hideMark/>
          </w:tcPr>
          <w:p w14:paraId="72DC68D9"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494</w:t>
            </w:r>
          </w:p>
        </w:tc>
        <w:tc>
          <w:tcPr>
            <w:tcW w:w="6431" w:type="dxa"/>
            <w:vAlign w:val="center"/>
            <w:hideMark/>
          </w:tcPr>
          <w:p w14:paraId="0CAF336A"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S-メチル-N-(メチルカルバモイルオキシ)チオアセトイミダート(別名メソミル)</w:t>
            </w:r>
          </w:p>
        </w:tc>
        <w:tc>
          <w:tcPr>
            <w:tcW w:w="851" w:type="dxa"/>
            <w:vAlign w:val="center"/>
            <w:hideMark/>
          </w:tcPr>
          <w:p w14:paraId="3854103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C00173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5F81D8D" w14:textId="77777777" w:rsidTr="00FD02E0">
        <w:trPr>
          <w:trHeight w:val="20"/>
        </w:trPr>
        <w:tc>
          <w:tcPr>
            <w:tcW w:w="510" w:type="dxa"/>
            <w:vAlign w:val="center"/>
            <w:hideMark/>
          </w:tcPr>
          <w:p w14:paraId="297D6A0E"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495</w:t>
            </w:r>
          </w:p>
        </w:tc>
        <w:tc>
          <w:tcPr>
            <w:tcW w:w="6431" w:type="dxa"/>
            <w:vAlign w:val="center"/>
            <w:hideMark/>
          </w:tcPr>
          <w:p w14:paraId="4B5A57DA"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メチル=(E)-メトキシイミノ-(2-{[({(E)-1-[3-(トリフルオロメチル)フェニル]エチリデン}アミノ)オキシ]メチル}フェニル)アセタート(別名トリフロキシストロビン)</w:t>
            </w:r>
          </w:p>
        </w:tc>
        <w:tc>
          <w:tcPr>
            <w:tcW w:w="851" w:type="dxa"/>
            <w:vAlign w:val="center"/>
            <w:hideMark/>
          </w:tcPr>
          <w:p w14:paraId="63E92BF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347D662"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5B32A2C" w14:textId="77777777" w:rsidTr="00FD02E0">
        <w:trPr>
          <w:trHeight w:val="20"/>
        </w:trPr>
        <w:tc>
          <w:tcPr>
            <w:tcW w:w="510" w:type="dxa"/>
            <w:vAlign w:val="center"/>
            <w:hideMark/>
          </w:tcPr>
          <w:p w14:paraId="4A92B40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496</w:t>
            </w:r>
          </w:p>
        </w:tc>
        <w:tc>
          <w:tcPr>
            <w:tcW w:w="6431" w:type="dxa"/>
            <w:vAlign w:val="center"/>
            <w:hideMark/>
          </w:tcPr>
          <w:p w14:paraId="7910EFB7"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メチル=(E)-メトキシイミノ[2-(オルト-トリルオキシメチル)フェニル]アセタート(別名クレソキシムメチル)</w:t>
            </w:r>
          </w:p>
        </w:tc>
        <w:tc>
          <w:tcPr>
            <w:tcW w:w="851" w:type="dxa"/>
            <w:vAlign w:val="center"/>
            <w:hideMark/>
          </w:tcPr>
          <w:p w14:paraId="19C93FC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89FCE1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BA914AF" w14:textId="77777777" w:rsidTr="00FD02E0">
        <w:trPr>
          <w:trHeight w:val="20"/>
        </w:trPr>
        <w:tc>
          <w:tcPr>
            <w:tcW w:w="510" w:type="dxa"/>
            <w:vAlign w:val="center"/>
            <w:hideMark/>
          </w:tcPr>
          <w:p w14:paraId="45658239"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497</w:t>
            </w:r>
          </w:p>
        </w:tc>
        <w:tc>
          <w:tcPr>
            <w:tcW w:w="6431" w:type="dxa"/>
            <w:vAlign w:val="center"/>
            <w:hideMark/>
          </w:tcPr>
          <w:p w14:paraId="62418CF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4,4'-メチレンジアニリン</w:t>
            </w:r>
          </w:p>
        </w:tc>
        <w:tc>
          <w:tcPr>
            <w:tcW w:w="851" w:type="dxa"/>
            <w:vAlign w:val="center"/>
            <w:hideMark/>
          </w:tcPr>
          <w:p w14:paraId="07C8B0E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3938307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4C7AA7FB" w14:textId="77777777" w:rsidTr="00FD02E0">
        <w:trPr>
          <w:trHeight w:val="20"/>
        </w:trPr>
        <w:tc>
          <w:tcPr>
            <w:tcW w:w="510" w:type="dxa"/>
            <w:vAlign w:val="center"/>
            <w:hideMark/>
          </w:tcPr>
          <w:p w14:paraId="608B5F4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498</w:t>
            </w:r>
          </w:p>
        </w:tc>
        <w:tc>
          <w:tcPr>
            <w:tcW w:w="6431" w:type="dxa"/>
            <w:vAlign w:val="center"/>
            <w:hideMark/>
          </w:tcPr>
          <w:p w14:paraId="5DD32199"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メチレンビス(4,1-フェニレン)=ジイソシアネート</w:t>
            </w:r>
          </w:p>
        </w:tc>
        <w:tc>
          <w:tcPr>
            <w:tcW w:w="851" w:type="dxa"/>
            <w:vAlign w:val="center"/>
            <w:hideMark/>
          </w:tcPr>
          <w:p w14:paraId="07BCDFA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3DBA5F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2E43D15A" w14:textId="77777777" w:rsidTr="00FD02E0">
        <w:trPr>
          <w:trHeight w:val="20"/>
        </w:trPr>
        <w:tc>
          <w:tcPr>
            <w:tcW w:w="510" w:type="dxa"/>
            <w:vAlign w:val="center"/>
            <w:hideMark/>
          </w:tcPr>
          <w:p w14:paraId="188B2B51"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499</w:t>
            </w:r>
          </w:p>
        </w:tc>
        <w:tc>
          <w:tcPr>
            <w:tcW w:w="6431" w:type="dxa"/>
            <w:vAlign w:val="center"/>
            <w:hideMark/>
          </w:tcPr>
          <w:p w14:paraId="2E0981D1"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3-メトキシアニリン</w:t>
            </w:r>
          </w:p>
        </w:tc>
        <w:tc>
          <w:tcPr>
            <w:tcW w:w="851" w:type="dxa"/>
            <w:vAlign w:val="center"/>
            <w:hideMark/>
          </w:tcPr>
          <w:p w14:paraId="3DC5FC0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F626ED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58A837B5" w14:textId="77777777" w:rsidTr="00FD02E0">
        <w:trPr>
          <w:trHeight w:val="20"/>
        </w:trPr>
        <w:tc>
          <w:tcPr>
            <w:tcW w:w="510" w:type="dxa"/>
            <w:vAlign w:val="center"/>
            <w:hideMark/>
          </w:tcPr>
          <w:p w14:paraId="7AC3450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500</w:t>
            </w:r>
          </w:p>
        </w:tc>
        <w:tc>
          <w:tcPr>
            <w:tcW w:w="6431" w:type="dxa"/>
            <w:vAlign w:val="center"/>
            <w:hideMark/>
          </w:tcPr>
          <w:p w14:paraId="303C2DDB"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(E)-2-メトキシイミノ-N-メチル-2-(2-フェノキシフェニル)アセトアミド(別名メトミノストロビン)</w:t>
            </w:r>
          </w:p>
        </w:tc>
        <w:tc>
          <w:tcPr>
            <w:tcW w:w="851" w:type="dxa"/>
            <w:vAlign w:val="center"/>
            <w:hideMark/>
          </w:tcPr>
          <w:p w14:paraId="0FB7FE6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0A7991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017DF9EE" w14:textId="77777777" w:rsidTr="00FD02E0">
        <w:trPr>
          <w:trHeight w:val="20"/>
        </w:trPr>
        <w:tc>
          <w:tcPr>
            <w:tcW w:w="510" w:type="dxa"/>
            <w:vAlign w:val="center"/>
            <w:hideMark/>
          </w:tcPr>
          <w:p w14:paraId="486DF15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501</w:t>
            </w:r>
          </w:p>
        </w:tc>
        <w:tc>
          <w:tcPr>
            <w:tcW w:w="6431" w:type="dxa"/>
            <w:vAlign w:val="center"/>
            <w:hideMark/>
          </w:tcPr>
          <w:p w14:paraId="3CD1A27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2-(2-メトキシエトキシ)エタノール</w:t>
            </w:r>
          </w:p>
        </w:tc>
        <w:tc>
          <w:tcPr>
            <w:tcW w:w="851" w:type="dxa"/>
            <w:vAlign w:val="center"/>
            <w:hideMark/>
          </w:tcPr>
          <w:p w14:paraId="515206E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2E049D9"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03BAF3BA" w14:textId="77777777" w:rsidTr="00FD02E0">
        <w:trPr>
          <w:trHeight w:val="20"/>
        </w:trPr>
        <w:tc>
          <w:tcPr>
            <w:tcW w:w="510" w:type="dxa"/>
            <w:vAlign w:val="center"/>
            <w:hideMark/>
          </w:tcPr>
          <w:p w14:paraId="58E9C8B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502</w:t>
            </w:r>
          </w:p>
        </w:tc>
        <w:tc>
          <w:tcPr>
            <w:tcW w:w="6431" w:type="dxa"/>
            <w:vAlign w:val="center"/>
            <w:hideMark/>
          </w:tcPr>
          <w:p w14:paraId="1BC72474"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3-メトキシカルボニルアミノフェニル=3'-メチルカルバニラート(別名フェンメディファム)</w:t>
            </w:r>
          </w:p>
        </w:tc>
        <w:tc>
          <w:tcPr>
            <w:tcW w:w="851" w:type="dxa"/>
            <w:vAlign w:val="center"/>
            <w:hideMark/>
          </w:tcPr>
          <w:p w14:paraId="41CE25A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C870AE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1728C71" w14:textId="77777777" w:rsidTr="00FD02E0">
        <w:trPr>
          <w:trHeight w:val="20"/>
        </w:trPr>
        <w:tc>
          <w:tcPr>
            <w:tcW w:w="510" w:type="dxa"/>
            <w:vAlign w:val="center"/>
            <w:hideMark/>
          </w:tcPr>
          <w:p w14:paraId="3624E0F1"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503</w:t>
            </w:r>
          </w:p>
        </w:tc>
        <w:tc>
          <w:tcPr>
            <w:tcW w:w="6431" w:type="dxa"/>
            <w:vAlign w:val="center"/>
            <w:hideMark/>
          </w:tcPr>
          <w:p w14:paraId="3FD64422"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N-(6-メトキシ-2-ピリジル)-N-メチルチオカルバミン酸O-3-ターシャリ-ブチルフェニル(別名ピリブチカルブ)</w:t>
            </w:r>
          </w:p>
        </w:tc>
        <w:tc>
          <w:tcPr>
            <w:tcW w:w="851" w:type="dxa"/>
            <w:vAlign w:val="center"/>
            <w:hideMark/>
          </w:tcPr>
          <w:p w14:paraId="1A00AA3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268FB07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CB3C86B" w14:textId="77777777" w:rsidTr="00FD02E0">
        <w:trPr>
          <w:trHeight w:val="20"/>
        </w:trPr>
        <w:tc>
          <w:tcPr>
            <w:tcW w:w="510" w:type="dxa"/>
            <w:vAlign w:val="center"/>
            <w:hideMark/>
          </w:tcPr>
          <w:p w14:paraId="5282AD81"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504</w:t>
            </w:r>
          </w:p>
        </w:tc>
        <w:tc>
          <w:tcPr>
            <w:tcW w:w="6431" w:type="dxa"/>
            <w:vAlign w:val="center"/>
            <w:hideMark/>
          </w:tcPr>
          <w:p w14:paraId="7A4721C6"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1-メトキシ-2-(2-メトキシエトキシ)エタン</w:t>
            </w:r>
          </w:p>
        </w:tc>
        <w:tc>
          <w:tcPr>
            <w:tcW w:w="851" w:type="dxa"/>
            <w:vAlign w:val="center"/>
            <w:hideMark/>
          </w:tcPr>
          <w:p w14:paraId="15E7A90F"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34D6F4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61CA5D98" w14:textId="77777777" w:rsidTr="00FD02E0">
        <w:trPr>
          <w:trHeight w:val="20"/>
        </w:trPr>
        <w:tc>
          <w:tcPr>
            <w:tcW w:w="510" w:type="dxa"/>
            <w:vAlign w:val="center"/>
            <w:hideMark/>
          </w:tcPr>
          <w:p w14:paraId="181C9CFF"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505</w:t>
            </w:r>
          </w:p>
        </w:tc>
        <w:tc>
          <w:tcPr>
            <w:tcW w:w="6431" w:type="dxa"/>
            <w:vAlign w:val="center"/>
            <w:hideMark/>
          </w:tcPr>
          <w:p w14:paraId="1CBF9A5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モリブデン及びその化合物</w:t>
            </w:r>
          </w:p>
        </w:tc>
        <w:tc>
          <w:tcPr>
            <w:tcW w:w="851" w:type="dxa"/>
            <w:vAlign w:val="center"/>
            <w:hideMark/>
          </w:tcPr>
          <w:p w14:paraId="7D8FA0F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0A1EFC8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78FE2C3F" w14:textId="77777777" w:rsidTr="00FD02E0">
        <w:trPr>
          <w:trHeight w:val="20"/>
        </w:trPr>
        <w:tc>
          <w:tcPr>
            <w:tcW w:w="510" w:type="dxa"/>
            <w:vAlign w:val="center"/>
            <w:hideMark/>
          </w:tcPr>
          <w:p w14:paraId="2B7583E9"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506</w:t>
            </w:r>
          </w:p>
        </w:tc>
        <w:tc>
          <w:tcPr>
            <w:tcW w:w="6431" w:type="dxa"/>
            <w:vAlign w:val="center"/>
            <w:hideMark/>
          </w:tcPr>
          <w:p w14:paraId="56524681"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硫化(2,4,4-トリメチルペンテン)</w:t>
            </w:r>
          </w:p>
        </w:tc>
        <w:tc>
          <w:tcPr>
            <w:tcW w:w="851" w:type="dxa"/>
            <w:vAlign w:val="center"/>
            <w:hideMark/>
          </w:tcPr>
          <w:p w14:paraId="2D6799E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A891BD8"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r>
      <w:tr w:rsidR="00314009" w:rsidRPr="00E029AD" w14:paraId="64D3E638" w14:textId="77777777" w:rsidTr="00FD02E0">
        <w:trPr>
          <w:trHeight w:val="20"/>
        </w:trPr>
        <w:tc>
          <w:tcPr>
            <w:tcW w:w="510" w:type="dxa"/>
            <w:vAlign w:val="center"/>
            <w:hideMark/>
          </w:tcPr>
          <w:p w14:paraId="49F4539D"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507</w:t>
            </w:r>
          </w:p>
        </w:tc>
        <w:tc>
          <w:tcPr>
            <w:tcW w:w="6431" w:type="dxa"/>
            <w:vAlign w:val="center"/>
            <w:hideMark/>
          </w:tcPr>
          <w:p w14:paraId="3D388913"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硫酸ジメチル</w:t>
            </w:r>
          </w:p>
        </w:tc>
        <w:tc>
          <w:tcPr>
            <w:tcW w:w="851" w:type="dxa"/>
            <w:vAlign w:val="center"/>
            <w:hideMark/>
          </w:tcPr>
          <w:p w14:paraId="3CEF6BF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480E3A0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府一種</w:t>
            </w:r>
          </w:p>
        </w:tc>
      </w:tr>
      <w:tr w:rsidR="00314009" w:rsidRPr="00E029AD" w14:paraId="03EB9512" w14:textId="77777777" w:rsidTr="00FD02E0">
        <w:trPr>
          <w:trHeight w:val="20"/>
        </w:trPr>
        <w:tc>
          <w:tcPr>
            <w:tcW w:w="510" w:type="dxa"/>
            <w:vAlign w:val="center"/>
            <w:hideMark/>
          </w:tcPr>
          <w:p w14:paraId="3033D27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508</w:t>
            </w:r>
          </w:p>
        </w:tc>
        <w:tc>
          <w:tcPr>
            <w:tcW w:w="6431" w:type="dxa"/>
            <w:vAlign w:val="center"/>
            <w:hideMark/>
          </w:tcPr>
          <w:p w14:paraId="4F1E6DE2"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りん化アルミニウム</w:t>
            </w:r>
          </w:p>
        </w:tc>
        <w:tc>
          <w:tcPr>
            <w:tcW w:w="851" w:type="dxa"/>
            <w:vAlign w:val="center"/>
            <w:hideMark/>
          </w:tcPr>
          <w:p w14:paraId="5D6A4F97"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527C418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0B4F7174" w14:textId="77777777" w:rsidTr="00FD02E0">
        <w:trPr>
          <w:trHeight w:val="20"/>
        </w:trPr>
        <w:tc>
          <w:tcPr>
            <w:tcW w:w="510" w:type="dxa"/>
            <w:vAlign w:val="center"/>
            <w:hideMark/>
          </w:tcPr>
          <w:p w14:paraId="7FC274A7"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509</w:t>
            </w:r>
          </w:p>
        </w:tc>
        <w:tc>
          <w:tcPr>
            <w:tcW w:w="6431" w:type="dxa"/>
            <w:vAlign w:val="center"/>
            <w:hideMark/>
          </w:tcPr>
          <w:p w14:paraId="620235CF"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りん酸ジブチル=フェニル</w:t>
            </w:r>
          </w:p>
        </w:tc>
        <w:tc>
          <w:tcPr>
            <w:tcW w:w="851" w:type="dxa"/>
            <w:vAlign w:val="center"/>
            <w:hideMark/>
          </w:tcPr>
          <w:p w14:paraId="09D72BE1"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1EBB1CE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法二種</w:t>
            </w:r>
          </w:p>
        </w:tc>
      </w:tr>
      <w:tr w:rsidR="00314009" w:rsidRPr="00E029AD" w14:paraId="01981687" w14:textId="77777777" w:rsidTr="00FD02E0">
        <w:trPr>
          <w:trHeight w:val="20"/>
        </w:trPr>
        <w:tc>
          <w:tcPr>
            <w:tcW w:w="510" w:type="dxa"/>
            <w:vAlign w:val="center"/>
            <w:hideMark/>
          </w:tcPr>
          <w:p w14:paraId="01C02BD6"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510</w:t>
            </w:r>
          </w:p>
        </w:tc>
        <w:tc>
          <w:tcPr>
            <w:tcW w:w="6431" w:type="dxa"/>
            <w:vAlign w:val="center"/>
            <w:hideMark/>
          </w:tcPr>
          <w:p w14:paraId="445E692A"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りん酸ジメチル=2,2-ジクロロビニル(別名ジクロルボス又はDDVP)</w:t>
            </w:r>
          </w:p>
        </w:tc>
        <w:tc>
          <w:tcPr>
            <w:tcW w:w="851" w:type="dxa"/>
            <w:vAlign w:val="center"/>
            <w:hideMark/>
          </w:tcPr>
          <w:p w14:paraId="74F5417B"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7FDDF8A0"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12C7602D" w14:textId="77777777" w:rsidTr="00FD02E0">
        <w:trPr>
          <w:trHeight w:val="20"/>
        </w:trPr>
        <w:tc>
          <w:tcPr>
            <w:tcW w:w="510" w:type="dxa"/>
            <w:vAlign w:val="center"/>
            <w:hideMark/>
          </w:tcPr>
          <w:p w14:paraId="42A4EB0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511</w:t>
            </w:r>
          </w:p>
        </w:tc>
        <w:tc>
          <w:tcPr>
            <w:tcW w:w="6431" w:type="dxa"/>
            <w:vAlign w:val="center"/>
            <w:hideMark/>
          </w:tcPr>
          <w:p w14:paraId="4BD8FE93"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りん酸トリス(2-エチルヘキシル)</w:t>
            </w:r>
          </w:p>
        </w:tc>
        <w:tc>
          <w:tcPr>
            <w:tcW w:w="851" w:type="dxa"/>
            <w:vAlign w:val="center"/>
            <w:hideMark/>
          </w:tcPr>
          <w:p w14:paraId="5EAB37F3"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noWrap/>
            <w:vAlign w:val="center"/>
            <w:hideMark/>
          </w:tcPr>
          <w:p w14:paraId="698E4A5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5EBE2958" w14:textId="77777777" w:rsidTr="00FD02E0">
        <w:trPr>
          <w:trHeight w:val="20"/>
        </w:trPr>
        <w:tc>
          <w:tcPr>
            <w:tcW w:w="510" w:type="dxa"/>
            <w:vAlign w:val="center"/>
            <w:hideMark/>
          </w:tcPr>
          <w:p w14:paraId="05C14D0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512</w:t>
            </w:r>
          </w:p>
        </w:tc>
        <w:tc>
          <w:tcPr>
            <w:tcW w:w="6431" w:type="dxa"/>
            <w:vAlign w:val="center"/>
            <w:hideMark/>
          </w:tcPr>
          <w:p w14:paraId="63B4E599"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りん酸トリス(2-クロロエチル)</w:t>
            </w:r>
          </w:p>
        </w:tc>
        <w:tc>
          <w:tcPr>
            <w:tcW w:w="851" w:type="dxa"/>
            <w:vAlign w:val="center"/>
            <w:hideMark/>
          </w:tcPr>
          <w:p w14:paraId="2DD9198A"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vAlign w:val="center"/>
            <w:hideMark/>
          </w:tcPr>
          <w:p w14:paraId="7CB59FBE"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331749A6" w14:textId="77777777" w:rsidTr="00FD02E0">
        <w:trPr>
          <w:trHeight w:val="20"/>
        </w:trPr>
        <w:tc>
          <w:tcPr>
            <w:tcW w:w="510" w:type="dxa"/>
            <w:vAlign w:val="center"/>
            <w:hideMark/>
          </w:tcPr>
          <w:p w14:paraId="4044EF68"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513</w:t>
            </w:r>
          </w:p>
        </w:tc>
        <w:tc>
          <w:tcPr>
            <w:tcW w:w="6431" w:type="dxa"/>
            <w:vAlign w:val="center"/>
            <w:hideMark/>
          </w:tcPr>
          <w:p w14:paraId="2FA14BD6"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りん酸トリトリル</w:t>
            </w:r>
          </w:p>
        </w:tc>
        <w:tc>
          <w:tcPr>
            <w:tcW w:w="851" w:type="dxa"/>
            <w:vAlign w:val="center"/>
            <w:hideMark/>
          </w:tcPr>
          <w:p w14:paraId="59E72F86"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vAlign w:val="center"/>
            <w:hideMark/>
          </w:tcPr>
          <w:p w14:paraId="15171F4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11953B8E" w14:textId="77777777" w:rsidTr="00FD02E0">
        <w:trPr>
          <w:trHeight w:val="20"/>
        </w:trPr>
        <w:tc>
          <w:tcPr>
            <w:tcW w:w="510" w:type="dxa"/>
            <w:vAlign w:val="center"/>
            <w:hideMark/>
          </w:tcPr>
          <w:p w14:paraId="1F7125E5"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514</w:t>
            </w:r>
          </w:p>
        </w:tc>
        <w:tc>
          <w:tcPr>
            <w:tcW w:w="6431" w:type="dxa"/>
            <w:vAlign w:val="center"/>
            <w:hideMark/>
          </w:tcPr>
          <w:p w14:paraId="52C78BB2"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りん酸トリフェニル</w:t>
            </w:r>
          </w:p>
        </w:tc>
        <w:tc>
          <w:tcPr>
            <w:tcW w:w="851" w:type="dxa"/>
            <w:vAlign w:val="center"/>
            <w:hideMark/>
          </w:tcPr>
          <w:p w14:paraId="4C470CC5"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vAlign w:val="center"/>
            <w:hideMark/>
          </w:tcPr>
          <w:p w14:paraId="5CC1CAFD"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r w:rsidR="00314009" w:rsidRPr="00E029AD" w14:paraId="60E6F587" w14:textId="77777777" w:rsidTr="00FD02E0">
        <w:trPr>
          <w:trHeight w:val="20"/>
        </w:trPr>
        <w:tc>
          <w:tcPr>
            <w:tcW w:w="510" w:type="dxa"/>
            <w:vAlign w:val="center"/>
            <w:hideMark/>
          </w:tcPr>
          <w:p w14:paraId="251A82CA" w14:textId="77777777" w:rsidR="00314009" w:rsidRPr="00E029AD"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515</w:t>
            </w:r>
          </w:p>
        </w:tc>
        <w:tc>
          <w:tcPr>
            <w:tcW w:w="6431" w:type="dxa"/>
            <w:vAlign w:val="center"/>
            <w:hideMark/>
          </w:tcPr>
          <w:p w14:paraId="05184ED0" w14:textId="77777777" w:rsidR="00314009" w:rsidRPr="00E029AD"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りん酸トリブチル</w:t>
            </w:r>
          </w:p>
        </w:tc>
        <w:tc>
          <w:tcPr>
            <w:tcW w:w="851" w:type="dxa"/>
            <w:vAlign w:val="center"/>
            <w:hideMark/>
          </w:tcPr>
          <w:p w14:paraId="1094235C"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 xml:space="preserve">　</w:t>
            </w:r>
          </w:p>
        </w:tc>
        <w:tc>
          <w:tcPr>
            <w:tcW w:w="1268" w:type="dxa"/>
            <w:vAlign w:val="center"/>
            <w:hideMark/>
          </w:tcPr>
          <w:p w14:paraId="1E1D30D4" w14:textId="77777777" w:rsidR="00314009" w:rsidRPr="00E029AD"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E029AD">
              <w:rPr>
                <w:rFonts w:ascii="ＭＳ 明朝" w:eastAsia="ＭＳ 明朝" w:hAnsi="ＭＳ 明朝" w:cs="ＭＳ Ｐゴシック" w:hint="eastAsia"/>
                <w:color w:val="000000"/>
                <w:kern w:val="0"/>
                <w:sz w:val="14"/>
                <w:szCs w:val="14"/>
              </w:rPr>
              <w:t>法一種</w:t>
            </w:r>
          </w:p>
        </w:tc>
      </w:tr>
    </w:tbl>
    <w:p w14:paraId="176624F2" w14:textId="77777777" w:rsidR="00314009" w:rsidRPr="000261B2" w:rsidRDefault="00314009" w:rsidP="00314009">
      <w:pPr>
        <w:suppressLineNumbers/>
        <w:rPr>
          <w:rFonts w:ascii="ＭＳ Ｐゴシック" w:eastAsia="ＭＳ Ｐゴシック" w:hAnsi="ＭＳ Ｐゴシック"/>
          <w:sz w:val="22"/>
        </w:rPr>
      </w:pPr>
    </w:p>
    <w:p w14:paraId="44A416C7" w14:textId="7DD71BE7" w:rsidR="00314009" w:rsidRDefault="00314009" w:rsidP="00314009">
      <w:pPr>
        <w:suppressLineNumbers/>
        <w:rPr>
          <w:rFonts w:ascii="ＭＳ Ｐゴシック" w:eastAsia="ＭＳ Ｐゴシック" w:hAnsi="ＭＳ Ｐゴシック"/>
          <w:sz w:val="22"/>
        </w:rPr>
      </w:pPr>
      <w:r w:rsidRPr="00CE1D01">
        <w:rPr>
          <w:rFonts w:ascii="ＭＳ Ｐゴシック" w:eastAsia="ＭＳ Ｐゴシック" w:hAnsi="ＭＳ Ｐゴシック" w:hint="eastAsia"/>
          <w:sz w:val="22"/>
        </w:rPr>
        <w:t>参考資料Ⅶ－２　第二種指定化学物質</w:t>
      </w:r>
      <w:r>
        <w:rPr>
          <w:rFonts w:ascii="ＭＳ Ｐゴシック" w:eastAsia="ＭＳ Ｐゴシック" w:hAnsi="ＭＳ Ｐゴシック" w:hint="eastAsia"/>
          <w:sz w:val="22"/>
        </w:rPr>
        <w:t>（改正政令）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7273"/>
        <w:gridCol w:w="1268"/>
      </w:tblGrid>
      <w:tr w:rsidR="00314009" w:rsidRPr="00337CA4" w14:paraId="18D6B76E" w14:textId="77777777" w:rsidTr="00FD02E0">
        <w:tc>
          <w:tcPr>
            <w:tcW w:w="519" w:type="dxa"/>
            <w:vAlign w:val="center"/>
            <w:hideMark/>
          </w:tcPr>
          <w:p w14:paraId="660AB957" w14:textId="77777777" w:rsidR="00314009" w:rsidRPr="00337CA4" w:rsidRDefault="00314009" w:rsidP="00FD02E0">
            <w:pPr>
              <w:suppressLineNumbers/>
              <w:spacing w:line="160" w:lineRule="exact"/>
              <w:jc w:val="center"/>
              <w:rPr>
                <w:rFonts w:ascii="ＭＳ 明朝" w:eastAsia="ＭＳ 明朝" w:hAnsi="ＭＳ 明朝"/>
                <w:sz w:val="14"/>
                <w:szCs w:val="14"/>
              </w:rPr>
            </w:pPr>
            <w:bookmarkStart w:id="27" w:name="RANGE!A1:C137"/>
            <w:r w:rsidRPr="00337CA4">
              <w:rPr>
                <w:rFonts w:ascii="ＭＳ 明朝" w:eastAsia="ＭＳ 明朝" w:hAnsi="ＭＳ 明朝" w:hint="eastAsia"/>
                <w:sz w:val="14"/>
                <w:szCs w:val="14"/>
              </w:rPr>
              <w:t>番号</w:t>
            </w:r>
            <w:bookmarkEnd w:id="27"/>
          </w:p>
        </w:tc>
        <w:tc>
          <w:tcPr>
            <w:tcW w:w="7273" w:type="dxa"/>
            <w:vAlign w:val="center"/>
            <w:hideMark/>
          </w:tcPr>
          <w:p w14:paraId="447531C5" w14:textId="77777777" w:rsidR="00314009" w:rsidRPr="00337CA4" w:rsidRDefault="00314009" w:rsidP="00FD02E0">
            <w:pPr>
              <w:suppressLineNumbers/>
              <w:spacing w:line="16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物質名</w:t>
            </w:r>
          </w:p>
        </w:tc>
        <w:tc>
          <w:tcPr>
            <w:tcW w:w="1268" w:type="dxa"/>
            <w:vAlign w:val="center"/>
            <w:hideMark/>
          </w:tcPr>
          <w:p w14:paraId="5F03335F" w14:textId="77777777" w:rsidR="00314009" w:rsidRPr="00337CA4" w:rsidRDefault="00314009" w:rsidP="00FD02E0">
            <w:pPr>
              <w:suppressLineNumbers/>
              <w:spacing w:line="160" w:lineRule="exact"/>
              <w:jc w:val="center"/>
              <w:rPr>
                <w:rFonts w:ascii="ＭＳ 明朝" w:eastAsia="ＭＳ 明朝" w:hAnsi="ＭＳ 明朝"/>
                <w:sz w:val="14"/>
                <w:szCs w:val="14"/>
              </w:rPr>
            </w:pPr>
            <w:r w:rsidRPr="00337CA4">
              <w:rPr>
                <w:rFonts w:ascii="ＭＳ 明朝" w:eastAsia="ＭＳ 明朝" w:hAnsi="ＭＳ 明朝" w:hint="eastAsia"/>
                <w:sz w:val="14"/>
                <w:szCs w:val="14"/>
              </w:rPr>
              <w:t>現区分</w:t>
            </w:r>
          </w:p>
        </w:tc>
      </w:tr>
      <w:tr w:rsidR="00314009" w:rsidRPr="0035285C" w14:paraId="0BBECDFA" w14:textId="77777777" w:rsidTr="00FD02E0">
        <w:trPr>
          <w:trHeight w:val="20"/>
        </w:trPr>
        <w:tc>
          <w:tcPr>
            <w:tcW w:w="519" w:type="dxa"/>
            <w:vAlign w:val="center"/>
            <w:hideMark/>
          </w:tcPr>
          <w:p w14:paraId="0047AA5E"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w:t>
            </w:r>
          </w:p>
        </w:tc>
        <w:tc>
          <w:tcPr>
            <w:tcW w:w="7273" w:type="dxa"/>
            <w:vAlign w:val="center"/>
            <w:hideMark/>
          </w:tcPr>
          <w:p w14:paraId="585F7C7D"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アクリル酸2-ヒドロキシエチル</w:t>
            </w:r>
          </w:p>
        </w:tc>
        <w:tc>
          <w:tcPr>
            <w:tcW w:w="1268" w:type="dxa"/>
            <w:vAlign w:val="center"/>
            <w:hideMark/>
          </w:tcPr>
          <w:p w14:paraId="6237A4EC"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52FB9284" w14:textId="77777777" w:rsidTr="00FD02E0">
        <w:trPr>
          <w:trHeight w:val="20"/>
        </w:trPr>
        <w:tc>
          <w:tcPr>
            <w:tcW w:w="519" w:type="dxa"/>
            <w:vAlign w:val="center"/>
            <w:hideMark/>
          </w:tcPr>
          <w:p w14:paraId="31F093F0"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2</w:t>
            </w:r>
          </w:p>
        </w:tc>
        <w:tc>
          <w:tcPr>
            <w:tcW w:w="7273" w:type="dxa"/>
            <w:vAlign w:val="center"/>
            <w:hideMark/>
          </w:tcPr>
          <w:p w14:paraId="756826CA"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アクリル酸2-ヒドロキシプロピル</w:t>
            </w:r>
          </w:p>
        </w:tc>
        <w:tc>
          <w:tcPr>
            <w:tcW w:w="1268" w:type="dxa"/>
            <w:vAlign w:val="center"/>
            <w:hideMark/>
          </w:tcPr>
          <w:p w14:paraId="37A513F6"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6B848D67" w14:textId="77777777" w:rsidTr="00FD02E0">
        <w:trPr>
          <w:trHeight w:val="20"/>
        </w:trPr>
        <w:tc>
          <w:tcPr>
            <w:tcW w:w="519" w:type="dxa"/>
            <w:vAlign w:val="center"/>
            <w:hideMark/>
          </w:tcPr>
          <w:p w14:paraId="1830BD1A"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3</w:t>
            </w:r>
          </w:p>
        </w:tc>
        <w:tc>
          <w:tcPr>
            <w:tcW w:w="7273" w:type="dxa"/>
            <w:vAlign w:val="center"/>
            <w:hideMark/>
          </w:tcPr>
          <w:p w14:paraId="20D35E8C"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1-アミノ-9,10-アントラキノン</w:t>
            </w:r>
          </w:p>
        </w:tc>
        <w:tc>
          <w:tcPr>
            <w:tcW w:w="1268" w:type="dxa"/>
            <w:vAlign w:val="center"/>
            <w:hideMark/>
          </w:tcPr>
          <w:p w14:paraId="67DEDB00"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5B23C713" w14:textId="77777777" w:rsidTr="00FD02E0">
        <w:trPr>
          <w:trHeight w:val="20"/>
        </w:trPr>
        <w:tc>
          <w:tcPr>
            <w:tcW w:w="519" w:type="dxa"/>
            <w:vAlign w:val="center"/>
            <w:hideMark/>
          </w:tcPr>
          <w:p w14:paraId="573192AA"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4</w:t>
            </w:r>
          </w:p>
        </w:tc>
        <w:tc>
          <w:tcPr>
            <w:tcW w:w="7273" w:type="dxa"/>
            <w:vAlign w:val="center"/>
            <w:hideMark/>
          </w:tcPr>
          <w:p w14:paraId="23D4737A"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2-アミノ-3-クロロ-1,4-ナフトキノン(別名ACN)</w:t>
            </w:r>
          </w:p>
        </w:tc>
        <w:tc>
          <w:tcPr>
            <w:tcW w:w="1268" w:type="dxa"/>
            <w:vAlign w:val="center"/>
            <w:hideMark/>
          </w:tcPr>
          <w:p w14:paraId="285EE27E"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27C4A94A" w14:textId="77777777" w:rsidTr="00FD02E0">
        <w:trPr>
          <w:trHeight w:val="20"/>
        </w:trPr>
        <w:tc>
          <w:tcPr>
            <w:tcW w:w="519" w:type="dxa"/>
            <w:vAlign w:val="center"/>
            <w:hideMark/>
          </w:tcPr>
          <w:p w14:paraId="069912CD"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5</w:t>
            </w:r>
          </w:p>
        </w:tc>
        <w:tc>
          <w:tcPr>
            <w:tcW w:w="7273" w:type="dxa"/>
            <w:vAlign w:val="center"/>
            <w:hideMark/>
          </w:tcPr>
          <w:p w14:paraId="3972EF5B"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イソプロピルアンモニウム=(RS)-2-(4-イソプロピル-4-メチル-5-オキソ-2-イミダゾリン-2-イル)ニコチナート(別名イマザピル又はイマザピルイソプロピルアミン塩)</w:t>
            </w:r>
          </w:p>
        </w:tc>
        <w:tc>
          <w:tcPr>
            <w:tcW w:w="1268" w:type="dxa"/>
            <w:vAlign w:val="center"/>
            <w:hideMark/>
          </w:tcPr>
          <w:p w14:paraId="09554855"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4BFF6F62" w14:textId="77777777" w:rsidTr="00FD02E0">
        <w:trPr>
          <w:trHeight w:val="20"/>
        </w:trPr>
        <w:tc>
          <w:tcPr>
            <w:tcW w:w="519" w:type="dxa"/>
            <w:vAlign w:val="center"/>
            <w:hideMark/>
          </w:tcPr>
          <w:p w14:paraId="3E9F4F81"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6</w:t>
            </w:r>
          </w:p>
        </w:tc>
        <w:tc>
          <w:tcPr>
            <w:tcW w:w="7273" w:type="dxa"/>
            <w:vAlign w:val="center"/>
            <w:hideMark/>
          </w:tcPr>
          <w:p w14:paraId="00B9D69E"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2-イミダゾリジンチオン</w:t>
            </w:r>
          </w:p>
        </w:tc>
        <w:tc>
          <w:tcPr>
            <w:tcW w:w="1268" w:type="dxa"/>
            <w:vAlign w:val="center"/>
            <w:hideMark/>
          </w:tcPr>
          <w:p w14:paraId="746B1B33"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4F15CB64" w14:textId="77777777" w:rsidTr="00FD02E0">
        <w:trPr>
          <w:trHeight w:val="20"/>
        </w:trPr>
        <w:tc>
          <w:tcPr>
            <w:tcW w:w="519" w:type="dxa"/>
            <w:vAlign w:val="center"/>
            <w:hideMark/>
          </w:tcPr>
          <w:p w14:paraId="2160F1B9"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7</w:t>
            </w:r>
          </w:p>
        </w:tc>
        <w:tc>
          <w:tcPr>
            <w:tcW w:w="7273" w:type="dxa"/>
            <w:vAlign w:val="center"/>
            <w:hideMark/>
          </w:tcPr>
          <w:p w14:paraId="1F2607FF"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1,1'-[イミノジ(オクタメチレン)]ジグアニジン(別名イミノクタジン)</w:t>
            </w:r>
          </w:p>
        </w:tc>
        <w:tc>
          <w:tcPr>
            <w:tcW w:w="1268" w:type="dxa"/>
            <w:vAlign w:val="center"/>
            <w:hideMark/>
          </w:tcPr>
          <w:p w14:paraId="110D878C"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11CCF7D7" w14:textId="77777777" w:rsidTr="00FD02E0">
        <w:trPr>
          <w:trHeight w:val="20"/>
        </w:trPr>
        <w:tc>
          <w:tcPr>
            <w:tcW w:w="519" w:type="dxa"/>
            <w:vAlign w:val="center"/>
            <w:hideMark/>
          </w:tcPr>
          <w:p w14:paraId="1228AAC0"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8</w:t>
            </w:r>
          </w:p>
        </w:tc>
        <w:tc>
          <w:tcPr>
            <w:tcW w:w="7273" w:type="dxa"/>
            <w:vAlign w:val="center"/>
            <w:hideMark/>
          </w:tcPr>
          <w:p w14:paraId="3D2B3F0C"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エチルメチルケトンペルオキシド</w:t>
            </w:r>
          </w:p>
        </w:tc>
        <w:tc>
          <w:tcPr>
            <w:tcW w:w="1268" w:type="dxa"/>
            <w:vAlign w:val="center"/>
            <w:hideMark/>
          </w:tcPr>
          <w:p w14:paraId="3F1E8B26"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4774F887" w14:textId="77777777" w:rsidTr="00FD02E0">
        <w:trPr>
          <w:trHeight w:val="20"/>
        </w:trPr>
        <w:tc>
          <w:tcPr>
            <w:tcW w:w="519" w:type="dxa"/>
            <w:vAlign w:val="center"/>
            <w:hideMark/>
          </w:tcPr>
          <w:p w14:paraId="7F4CAE12"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9</w:t>
            </w:r>
          </w:p>
        </w:tc>
        <w:tc>
          <w:tcPr>
            <w:tcW w:w="7273" w:type="dxa"/>
            <w:vAlign w:val="center"/>
            <w:hideMark/>
          </w:tcPr>
          <w:p w14:paraId="3BBEE6DE"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6-エトキシ-1,2-ジヒドロ-2,2,4-トリメチルキノリン(別名エトキシキン)</w:t>
            </w:r>
          </w:p>
        </w:tc>
        <w:tc>
          <w:tcPr>
            <w:tcW w:w="1268" w:type="dxa"/>
            <w:vAlign w:val="center"/>
            <w:hideMark/>
          </w:tcPr>
          <w:p w14:paraId="25ABB615"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7D0DE4C0" w14:textId="77777777" w:rsidTr="00FD02E0">
        <w:trPr>
          <w:trHeight w:val="20"/>
        </w:trPr>
        <w:tc>
          <w:tcPr>
            <w:tcW w:w="519" w:type="dxa"/>
            <w:vAlign w:val="center"/>
            <w:hideMark/>
          </w:tcPr>
          <w:p w14:paraId="6D6F3605"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10</w:t>
            </w:r>
          </w:p>
        </w:tc>
        <w:tc>
          <w:tcPr>
            <w:tcW w:w="7273" w:type="dxa"/>
            <w:vAlign w:val="center"/>
            <w:hideMark/>
          </w:tcPr>
          <w:p w14:paraId="5E785BFE"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1,2-エポキシ-3-(トリルオキシ)プロパン</w:t>
            </w:r>
          </w:p>
        </w:tc>
        <w:tc>
          <w:tcPr>
            <w:tcW w:w="1268" w:type="dxa"/>
            <w:vAlign w:val="center"/>
            <w:hideMark/>
          </w:tcPr>
          <w:p w14:paraId="4A6E1AFB"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法二種</w:t>
            </w:r>
          </w:p>
        </w:tc>
      </w:tr>
      <w:tr w:rsidR="00314009" w:rsidRPr="0035285C" w14:paraId="79A76C73" w14:textId="77777777" w:rsidTr="00FD02E0">
        <w:trPr>
          <w:trHeight w:val="20"/>
        </w:trPr>
        <w:tc>
          <w:tcPr>
            <w:tcW w:w="519" w:type="dxa"/>
            <w:vAlign w:val="center"/>
            <w:hideMark/>
          </w:tcPr>
          <w:p w14:paraId="190D843A"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11</w:t>
            </w:r>
          </w:p>
        </w:tc>
        <w:tc>
          <w:tcPr>
            <w:tcW w:w="7273" w:type="dxa"/>
            <w:vAlign w:val="center"/>
            <w:hideMark/>
          </w:tcPr>
          <w:p w14:paraId="36965CE5"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2,3-エポキシ-1-プロパノール</w:t>
            </w:r>
          </w:p>
        </w:tc>
        <w:tc>
          <w:tcPr>
            <w:tcW w:w="1268" w:type="dxa"/>
            <w:vAlign w:val="center"/>
            <w:hideMark/>
          </w:tcPr>
          <w:p w14:paraId="41767D08"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786FCAA7" w14:textId="77777777" w:rsidTr="00FD02E0">
        <w:trPr>
          <w:trHeight w:val="20"/>
        </w:trPr>
        <w:tc>
          <w:tcPr>
            <w:tcW w:w="519" w:type="dxa"/>
            <w:vAlign w:val="center"/>
            <w:hideMark/>
          </w:tcPr>
          <w:p w14:paraId="26F88219"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12</w:t>
            </w:r>
          </w:p>
        </w:tc>
        <w:tc>
          <w:tcPr>
            <w:tcW w:w="7273" w:type="dxa"/>
            <w:vAlign w:val="center"/>
            <w:hideMark/>
          </w:tcPr>
          <w:p w14:paraId="26A3B88C"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エマメクチン安息香酸塩(別名エマメクチンB1a安息香酸塩及びエマメクチンB1b安息香酸塩の混合物)</w:t>
            </w:r>
          </w:p>
        </w:tc>
        <w:tc>
          <w:tcPr>
            <w:tcW w:w="1268" w:type="dxa"/>
            <w:vAlign w:val="center"/>
            <w:hideMark/>
          </w:tcPr>
          <w:p w14:paraId="71EBA6ED"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66DBC4F6" w14:textId="77777777" w:rsidTr="00FD02E0">
        <w:trPr>
          <w:trHeight w:val="20"/>
        </w:trPr>
        <w:tc>
          <w:tcPr>
            <w:tcW w:w="519" w:type="dxa"/>
            <w:vAlign w:val="center"/>
            <w:hideMark/>
          </w:tcPr>
          <w:p w14:paraId="73BE72E8"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13</w:t>
            </w:r>
          </w:p>
        </w:tc>
        <w:tc>
          <w:tcPr>
            <w:tcW w:w="7273" w:type="dxa"/>
            <w:vAlign w:val="center"/>
            <w:hideMark/>
          </w:tcPr>
          <w:p w14:paraId="6C4B336D"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塩化ベンゾイル</w:t>
            </w:r>
          </w:p>
        </w:tc>
        <w:tc>
          <w:tcPr>
            <w:tcW w:w="1268" w:type="dxa"/>
            <w:vAlign w:val="center"/>
            <w:hideMark/>
          </w:tcPr>
          <w:p w14:paraId="1C00D443"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55BBF6D3" w14:textId="77777777" w:rsidTr="00FD02E0">
        <w:trPr>
          <w:trHeight w:val="20"/>
        </w:trPr>
        <w:tc>
          <w:tcPr>
            <w:tcW w:w="519" w:type="dxa"/>
            <w:vAlign w:val="center"/>
            <w:hideMark/>
          </w:tcPr>
          <w:p w14:paraId="181FFB2B"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14</w:t>
            </w:r>
          </w:p>
        </w:tc>
        <w:tc>
          <w:tcPr>
            <w:tcW w:w="7273" w:type="dxa"/>
            <w:vAlign w:val="center"/>
            <w:hideMark/>
          </w:tcPr>
          <w:p w14:paraId="1DF36662"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オクタン</w:t>
            </w:r>
          </w:p>
        </w:tc>
        <w:tc>
          <w:tcPr>
            <w:tcW w:w="1268" w:type="dxa"/>
            <w:vAlign w:val="center"/>
            <w:hideMark/>
          </w:tcPr>
          <w:p w14:paraId="1DAB7533"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39AEB460" w14:textId="77777777" w:rsidTr="00FD02E0">
        <w:trPr>
          <w:trHeight w:val="20"/>
        </w:trPr>
        <w:tc>
          <w:tcPr>
            <w:tcW w:w="519" w:type="dxa"/>
            <w:vAlign w:val="center"/>
            <w:hideMark/>
          </w:tcPr>
          <w:p w14:paraId="26F8D991"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15</w:t>
            </w:r>
          </w:p>
        </w:tc>
        <w:tc>
          <w:tcPr>
            <w:tcW w:w="7273" w:type="dxa"/>
            <w:vAlign w:val="center"/>
            <w:hideMark/>
          </w:tcPr>
          <w:p w14:paraId="33BF4C25"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オクタン-1-チオール</w:t>
            </w:r>
          </w:p>
        </w:tc>
        <w:tc>
          <w:tcPr>
            <w:tcW w:w="1268" w:type="dxa"/>
            <w:vAlign w:val="center"/>
            <w:hideMark/>
          </w:tcPr>
          <w:p w14:paraId="4CD8F152"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49103976" w14:textId="77777777" w:rsidTr="00FD02E0">
        <w:trPr>
          <w:trHeight w:val="20"/>
        </w:trPr>
        <w:tc>
          <w:tcPr>
            <w:tcW w:w="519" w:type="dxa"/>
            <w:vAlign w:val="center"/>
            <w:hideMark/>
          </w:tcPr>
          <w:p w14:paraId="7E4A9BB1"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16</w:t>
            </w:r>
          </w:p>
        </w:tc>
        <w:tc>
          <w:tcPr>
            <w:tcW w:w="7273" w:type="dxa"/>
            <w:vAlign w:val="center"/>
            <w:hideMark/>
          </w:tcPr>
          <w:p w14:paraId="0F43C6D2"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(2-クロロエチル)トリメチルアンモニウム=クロリド</w:t>
            </w:r>
          </w:p>
        </w:tc>
        <w:tc>
          <w:tcPr>
            <w:tcW w:w="1268" w:type="dxa"/>
            <w:vAlign w:val="center"/>
            <w:hideMark/>
          </w:tcPr>
          <w:p w14:paraId="362F20F5"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0B73D67B" w14:textId="77777777" w:rsidTr="00FD02E0">
        <w:trPr>
          <w:trHeight w:val="20"/>
        </w:trPr>
        <w:tc>
          <w:tcPr>
            <w:tcW w:w="519" w:type="dxa"/>
            <w:vAlign w:val="center"/>
            <w:hideMark/>
          </w:tcPr>
          <w:p w14:paraId="0E793145"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17</w:t>
            </w:r>
          </w:p>
        </w:tc>
        <w:tc>
          <w:tcPr>
            <w:tcW w:w="7273" w:type="dxa"/>
            <w:vAlign w:val="center"/>
            <w:hideMark/>
          </w:tcPr>
          <w:p w14:paraId="5A63EFE4"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クロロシクロヘキサン</w:t>
            </w:r>
          </w:p>
        </w:tc>
        <w:tc>
          <w:tcPr>
            <w:tcW w:w="1268" w:type="dxa"/>
            <w:vAlign w:val="center"/>
            <w:hideMark/>
          </w:tcPr>
          <w:p w14:paraId="46F6F723"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1F42F705" w14:textId="77777777" w:rsidTr="00FD02E0">
        <w:trPr>
          <w:trHeight w:val="20"/>
        </w:trPr>
        <w:tc>
          <w:tcPr>
            <w:tcW w:w="519" w:type="dxa"/>
            <w:vAlign w:val="center"/>
            <w:hideMark/>
          </w:tcPr>
          <w:p w14:paraId="75F7DB36"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18</w:t>
            </w:r>
          </w:p>
        </w:tc>
        <w:tc>
          <w:tcPr>
            <w:tcW w:w="7273" w:type="dxa"/>
            <w:vAlign w:val="center"/>
            <w:hideMark/>
          </w:tcPr>
          <w:p w14:paraId="40A19F1A"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(RS)-1-[3-クロロ-4-(1,1,2-トリフルオロ-2-トリフルオロメトキシエトキシ)フェニル]-3-(2,6-ジフルオロベンゾイル)尿素(別名ノバルロン)</w:t>
            </w:r>
          </w:p>
        </w:tc>
        <w:tc>
          <w:tcPr>
            <w:tcW w:w="1268" w:type="dxa"/>
            <w:vAlign w:val="center"/>
            <w:hideMark/>
          </w:tcPr>
          <w:p w14:paraId="13618549"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法二種</w:t>
            </w:r>
          </w:p>
        </w:tc>
      </w:tr>
      <w:tr w:rsidR="00314009" w:rsidRPr="0035285C" w14:paraId="50E7A2D8" w14:textId="77777777" w:rsidTr="00FD02E0">
        <w:trPr>
          <w:trHeight w:val="20"/>
        </w:trPr>
        <w:tc>
          <w:tcPr>
            <w:tcW w:w="519" w:type="dxa"/>
            <w:vAlign w:val="center"/>
            <w:hideMark/>
          </w:tcPr>
          <w:p w14:paraId="670B48D1"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19</w:t>
            </w:r>
          </w:p>
        </w:tc>
        <w:tc>
          <w:tcPr>
            <w:tcW w:w="7273" w:type="dxa"/>
            <w:vAlign w:val="center"/>
            <w:hideMark/>
          </w:tcPr>
          <w:p w14:paraId="36F55723"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1-{4-[2-クロロ-4-(トリフルオロメチル)フェノキシ]-2-フルオロフェニル}-3-(2,6-ジフルオロベンゾイル)尿素(別名フルフェノクスロン)</w:t>
            </w:r>
          </w:p>
        </w:tc>
        <w:tc>
          <w:tcPr>
            <w:tcW w:w="1268" w:type="dxa"/>
            <w:vAlign w:val="center"/>
            <w:hideMark/>
          </w:tcPr>
          <w:p w14:paraId="7D1CB20D"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3BE9DDBE" w14:textId="77777777" w:rsidTr="00FD02E0">
        <w:trPr>
          <w:trHeight w:val="20"/>
        </w:trPr>
        <w:tc>
          <w:tcPr>
            <w:tcW w:w="519" w:type="dxa"/>
            <w:vAlign w:val="center"/>
            <w:hideMark/>
          </w:tcPr>
          <w:p w14:paraId="615F17B3"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20</w:t>
            </w:r>
          </w:p>
        </w:tc>
        <w:tc>
          <w:tcPr>
            <w:tcW w:w="7273" w:type="dxa"/>
            <w:vAlign w:val="center"/>
            <w:hideMark/>
          </w:tcPr>
          <w:p w14:paraId="181D2910"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オルト-クロロトルエン</w:t>
            </w:r>
          </w:p>
        </w:tc>
        <w:tc>
          <w:tcPr>
            <w:tcW w:w="1268" w:type="dxa"/>
            <w:vAlign w:val="center"/>
            <w:hideMark/>
          </w:tcPr>
          <w:p w14:paraId="31BD0808"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184BB15A" w14:textId="77777777" w:rsidTr="00FD02E0">
        <w:trPr>
          <w:trHeight w:val="20"/>
        </w:trPr>
        <w:tc>
          <w:tcPr>
            <w:tcW w:w="519" w:type="dxa"/>
            <w:vAlign w:val="center"/>
            <w:hideMark/>
          </w:tcPr>
          <w:p w14:paraId="15EC9CC4"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21</w:t>
            </w:r>
          </w:p>
        </w:tc>
        <w:tc>
          <w:tcPr>
            <w:tcW w:w="7273" w:type="dxa"/>
            <w:vAlign w:val="center"/>
            <w:hideMark/>
          </w:tcPr>
          <w:p w14:paraId="3146BD68"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パラ-クロロトルエン</w:t>
            </w:r>
          </w:p>
        </w:tc>
        <w:tc>
          <w:tcPr>
            <w:tcW w:w="1268" w:type="dxa"/>
            <w:vAlign w:val="center"/>
            <w:hideMark/>
          </w:tcPr>
          <w:p w14:paraId="01DD0D16"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411F410C" w14:textId="77777777" w:rsidTr="00FD02E0">
        <w:trPr>
          <w:trHeight w:val="20"/>
        </w:trPr>
        <w:tc>
          <w:tcPr>
            <w:tcW w:w="519" w:type="dxa"/>
            <w:vAlign w:val="center"/>
            <w:hideMark/>
          </w:tcPr>
          <w:p w14:paraId="2ADF918E"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22</w:t>
            </w:r>
          </w:p>
        </w:tc>
        <w:tc>
          <w:tcPr>
            <w:tcW w:w="7273" w:type="dxa"/>
            <w:vAlign w:val="center"/>
            <w:hideMark/>
          </w:tcPr>
          <w:p w14:paraId="5DDFC67B"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(E)-N-[(6-クロロ-3-ピリジル)メチル]-N-エチル-N'-メチル-2-ニトロエテン-1,1-ジアミン(別名ニテンピラム)</w:t>
            </w:r>
          </w:p>
        </w:tc>
        <w:tc>
          <w:tcPr>
            <w:tcW w:w="1268" w:type="dxa"/>
            <w:vAlign w:val="center"/>
            <w:hideMark/>
          </w:tcPr>
          <w:p w14:paraId="6CCE4AFA"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55BC80B8" w14:textId="77777777" w:rsidTr="00FD02E0">
        <w:trPr>
          <w:trHeight w:val="20"/>
        </w:trPr>
        <w:tc>
          <w:tcPr>
            <w:tcW w:w="519" w:type="dxa"/>
            <w:vAlign w:val="center"/>
            <w:hideMark/>
          </w:tcPr>
          <w:p w14:paraId="670F364F"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23</w:t>
            </w:r>
          </w:p>
        </w:tc>
        <w:tc>
          <w:tcPr>
            <w:tcW w:w="7273" w:type="dxa"/>
            <w:vAlign w:val="center"/>
            <w:hideMark/>
          </w:tcPr>
          <w:p w14:paraId="4DA36371"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(RS)-2-[2-(3-クロロフェニル)-2,3-エポキシプロピル]-2-エチルインダン-1,3-ジオン(別名インダノファン)</w:t>
            </w:r>
          </w:p>
        </w:tc>
        <w:tc>
          <w:tcPr>
            <w:tcW w:w="1268" w:type="dxa"/>
            <w:vAlign w:val="center"/>
            <w:hideMark/>
          </w:tcPr>
          <w:p w14:paraId="102AD1BA"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59E53EE4" w14:textId="77777777" w:rsidTr="00FD02E0">
        <w:trPr>
          <w:trHeight w:val="20"/>
        </w:trPr>
        <w:tc>
          <w:tcPr>
            <w:tcW w:w="519" w:type="dxa"/>
            <w:vAlign w:val="center"/>
            <w:hideMark/>
          </w:tcPr>
          <w:p w14:paraId="3BA2FCDE"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24</w:t>
            </w:r>
          </w:p>
        </w:tc>
        <w:tc>
          <w:tcPr>
            <w:tcW w:w="7273" w:type="dxa"/>
            <w:vAlign w:val="center"/>
            <w:hideMark/>
          </w:tcPr>
          <w:p w14:paraId="76CBAB4F"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(4RS,5RS)-5-(4-クロロフェニル)-N-シクロヘキシル-4-メチル-2-オキソ-1,3-チアゾリジン-3-カルボキサミド(別名ヘキシチアゾクス)</w:t>
            </w:r>
          </w:p>
        </w:tc>
        <w:tc>
          <w:tcPr>
            <w:tcW w:w="1268" w:type="dxa"/>
            <w:vAlign w:val="center"/>
            <w:hideMark/>
          </w:tcPr>
          <w:p w14:paraId="7E77EDA8"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42FEA7B9" w14:textId="77777777" w:rsidTr="00FD02E0">
        <w:trPr>
          <w:trHeight w:val="20"/>
        </w:trPr>
        <w:tc>
          <w:tcPr>
            <w:tcW w:w="519" w:type="dxa"/>
            <w:vAlign w:val="center"/>
            <w:hideMark/>
          </w:tcPr>
          <w:p w14:paraId="4AAA8A38"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25</w:t>
            </w:r>
          </w:p>
        </w:tc>
        <w:tc>
          <w:tcPr>
            <w:tcW w:w="7273" w:type="dxa"/>
            <w:vAlign w:val="center"/>
            <w:hideMark/>
          </w:tcPr>
          <w:p w14:paraId="0B855493"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N-(4-クロロフェニル)-1-シクロヘキセン-1,2-ジカルボキシミド(別名クロルフタリム)</w:t>
            </w:r>
          </w:p>
        </w:tc>
        <w:tc>
          <w:tcPr>
            <w:tcW w:w="1268" w:type="dxa"/>
            <w:vAlign w:val="center"/>
            <w:hideMark/>
          </w:tcPr>
          <w:p w14:paraId="150A30CB"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10DA44E6" w14:textId="77777777" w:rsidTr="00FD02E0">
        <w:trPr>
          <w:trHeight w:val="20"/>
        </w:trPr>
        <w:tc>
          <w:tcPr>
            <w:tcW w:w="519" w:type="dxa"/>
            <w:vAlign w:val="center"/>
            <w:hideMark/>
          </w:tcPr>
          <w:p w14:paraId="3E754517"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26</w:t>
            </w:r>
          </w:p>
        </w:tc>
        <w:tc>
          <w:tcPr>
            <w:tcW w:w="7273" w:type="dxa"/>
            <w:vAlign w:val="center"/>
            <w:hideMark/>
          </w:tcPr>
          <w:p w14:paraId="33E857E0"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1-(4-クロロフェニル)-3-(2,6-ジフルオロベンゾイル)尿素(別名ジフルベンズロン)</w:t>
            </w:r>
          </w:p>
        </w:tc>
        <w:tc>
          <w:tcPr>
            <w:tcW w:w="1268" w:type="dxa"/>
            <w:vAlign w:val="center"/>
            <w:hideMark/>
          </w:tcPr>
          <w:p w14:paraId="73800204"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300E1792" w14:textId="77777777" w:rsidTr="00FD02E0">
        <w:trPr>
          <w:trHeight w:val="20"/>
        </w:trPr>
        <w:tc>
          <w:tcPr>
            <w:tcW w:w="519" w:type="dxa"/>
            <w:vAlign w:val="center"/>
            <w:hideMark/>
          </w:tcPr>
          <w:p w14:paraId="2091DF55"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27</w:t>
            </w:r>
          </w:p>
        </w:tc>
        <w:tc>
          <w:tcPr>
            <w:tcW w:w="7273" w:type="dxa"/>
            <w:vAlign w:val="center"/>
            <w:hideMark/>
          </w:tcPr>
          <w:p w14:paraId="17318710"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4-[3-(4-クロロフェニル)-3-(3,4-ジメトキシフェニル)アクリロイル]モルホリン(別名ジメトモルフ)</w:t>
            </w:r>
          </w:p>
        </w:tc>
        <w:tc>
          <w:tcPr>
            <w:tcW w:w="1268" w:type="dxa"/>
            <w:vAlign w:val="center"/>
            <w:hideMark/>
          </w:tcPr>
          <w:p w14:paraId="621739B7"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01F9A4C2" w14:textId="77777777" w:rsidTr="00FD02E0">
        <w:trPr>
          <w:trHeight w:val="20"/>
        </w:trPr>
        <w:tc>
          <w:tcPr>
            <w:tcW w:w="519" w:type="dxa"/>
            <w:vAlign w:val="center"/>
            <w:hideMark/>
          </w:tcPr>
          <w:p w14:paraId="27AAF9B5"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28</w:t>
            </w:r>
          </w:p>
        </w:tc>
        <w:tc>
          <w:tcPr>
            <w:tcW w:w="7273" w:type="dxa"/>
            <w:vAlign w:val="center"/>
            <w:hideMark/>
          </w:tcPr>
          <w:p w14:paraId="653A5B09"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2-(4-クロロフェニル)-2-(1H-1,2,4-トリアゾール-1-イルメチル)ヘキサンニトリル(別名ミクロブタニル)</w:t>
            </w:r>
          </w:p>
        </w:tc>
        <w:tc>
          <w:tcPr>
            <w:tcW w:w="1268" w:type="dxa"/>
            <w:vAlign w:val="center"/>
            <w:hideMark/>
          </w:tcPr>
          <w:p w14:paraId="0AC350A6"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24A5E513" w14:textId="77777777" w:rsidTr="00FD02E0">
        <w:trPr>
          <w:trHeight w:val="20"/>
        </w:trPr>
        <w:tc>
          <w:tcPr>
            <w:tcW w:w="519" w:type="dxa"/>
            <w:vAlign w:val="center"/>
            <w:hideMark/>
          </w:tcPr>
          <w:p w14:paraId="61325FA5"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29</w:t>
            </w:r>
          </w:p>
        </w:tc>
        <w:tc>
          <w:tcPr>
            <w:tcW w:w="7273" w:type="dxa"/>
            <w:vAlign w:val="center"/>
            <w:hideMark/>
          </w:tcPr>
          <w:p w14:paraId="648C2D7C"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4-クロロフェニル=2,4,5-トリクロロフェニル=スルホン(別名テトラジホン)</w:t>
            </w:r>
          </w:p>
        </w:tc>
        <w:tc>
          <w:tcPr>
            <w:tcW w:w="1268" w:type="dxa"/>
            <w:vAlign w:val="center"/>
            <w:hideMark/>
          </w:tcPr>
          <w:p w14:paraId="70B9D825"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0969BD10" w14:textId="77777777" w:rsidTr="00FD02E0">
        <w:trPr>
          <w:trHeight w:val="20"/>
        </w:trPr>
        <w:tc>
          <w:tcPr>
            <w:tcW w:w="519" w:type="dxa"/>
            <w:vAlign w:val="center"/>
            <w:hideMark/>
          </w:tcPr>
          <w:p w14:paraId="0B51D775"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30</w:t>
            </w:r>
          </w:p>
        </w:tc>
        <w:tc>
          <w:tcPr>
            <w:tcW w:w="7273" w:type="dxa"/>
            <w:vAlign w:val="center"/>
            <w:hideMark/>
          </w:tcPr>
          <w:p w14:paraId="5DC356E7"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(RS)-4-(4-クロロフェニル)-2-フェニル-2-(1H-1,2,4-トリアゾール-1-イルメチル)ブチロニトリル(別名フェンブコナゾール)</w:t>
            </w:r>
          </w:p>
        </w:tc>
        <w:tc>
          <w:tcPr>
            <w:tcW w:w="1268" w:type="dxa"/>
            <w:vAlign w:val="center"/>
            <w:hideMark/>
          </w:tcPr>
          <w:p w14:paraId="29E9CCFD"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43E4B69A" w14:textId="77777777" w:rsidTr="00FD02E0">
        <w:trPr>
          <w:trHeight w:val="20"/>
        </w:trPr>
        <w:tc>
          <w:tcPr>
            <w:tcW w:w="519" w:type="dxa"/>
            <w:vAlign w:val="center"/>
            <w:hideMark/>
          </w:tcPr>
          <w:p w14:paraId="3886B64D"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31</w:t>
            </w:r>
          </w:p>
        </w:tc>
        <w:tc>
          <w:tcPr>
            <w:tcW w:w="7273" w:type="dxa"/>
            <w:vAlign w:val="center"/>
            <w:hideMark/>
          </w:tcPr>
          <w:p w14:paraId="230C7740"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{2-[3-(4-クロロフェニル)プロピル]-2,4,4-トリメチル-1,3-オキサゾリジン-3-イル}(1H-イミダゾール-1-イル)メタノン</w:t>
            </w:r>
          </w:p>
        </w:tc>
        <w:tc>
          <w:tcPr>
            <w:tcW w:w="1268" w:type="dxa"/>
            <w:vAlign w:val="center"/>
            <w:hideMark/>
          </w:tcPr>
          <w:p w14:paraId="30478C78"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2826DFC8" w14:textId="77777777" w:rsidTr="00FD02E0">
        <w:trPr>
          <w:trHeight w:val="20"/>
        </w:trPr>
        <w:tc>
          <w:tcPr>
            <w:tcW w:w="519" w:type="dxa"/>
            <w:vAlign w:val="center"/>
            <w:hideMark/>
          </w:tcPr>
          <w:p w14:paraId="383E1813"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32</w:t>
            </w:r>
          </w:p>
        </w:tc>
        <w:tc>
          <w:tcPr>
            <w:tcW w:w="7273" w:type="dxa"/>
            <w:vAlign w:val="center"/>
            <w:hideMark/>
          </w:tcPr>
          <w:p w14:paraId="412E5A7B"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3-クロロ-1,2-プロパンジオール</w:t>
            </w:r>
          </w:p>
        </w:tc>
        <w:tc>
          <w:tcPr>
            <w:tcW w:w="1268" w:type="dxa"/>
            <w:vAlign w:val="center"/>
            <w:hideMark/>
          </w:tcPr>
          <w:p w14:paraId="2A5208C3"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483AB319" w14:textId="77777777" w:rsidTr="00FD02E0">
        <w:trPr>
          <w:trHeight w:val="20"/>
        </w:trPr>
        <w:tc>
          <w:tcPr>
            <w:tcW w:w="519" w:type="dxa"/>
            <w:vAlign w:val="center"/>
            <w:hideMark/>
          </w:tcPr>
          <w:p w14:paraId="7663C54F"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33</w:t>
            </w:r>
          </w:p>
        </w:tc>
        <w:tc>
          <w:tcPr>
            <w:tcW w:w="7273" w:type="dxa"/>
            <w:vAlign w:val="center"/>
            <w:hideMark/>
          </w:tcPr>
          <w:p w14:paraId="6C9556BE"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3-クロロ-2-メチル-1-プロペン</w:t>
            </w:r>
          </w:p>
        </w:tc>
        <w:tc>
          <w:tcPr>
            <w:tcW w:w="1268" w:type="dxa"/>
            <w:vAlign w:val="center"/>
            <w:hideMark/>
          </w:tcPr>
          <w:p w14:paraId="382D985B"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37B6579E" w14:textId="77777777" w:rsidTr="00FD02E0">
        <w:trPr>
          <w:trHeight w:val="20"/>
        </w:trPr>
        <w:tc>
          <w:tcPr>
            <w:tcW w:w="519" w:type="dxa"/>
            <w:vAlign w:val="center"/>
            <w:hideMark/>
          </w:tcPr>
          <w:p w14:paraId="0EF5B055"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34</w:t>
            </w:r>
          </w:p>
        </w:tc>
        <w:tc>
          <w:tcPr>
            <w:tcW w:w="7273" w:type="dxa"/>
            <w:vAlign w:val="center"/>
            <w:hideMark/>
          </w:tcPr>
          <w:p w14:paraId="027A7617"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(5-クロロ-2-メトキシ-4-メチルピリジン-3-イル)(2,3,4-トリメトキシ-6-メチルフェニル)メタノン(別名ピリオフェノン)</w:t>
            </w:r>
          </w:p>
        </w:tc>
        <w:tc>
          <w:tcPr>
            <w:tcW w:w="1268" w:type="dxa"/>
            <w:vAlign w:val="center"/>
            <w:hideMark/>
          </w:tcPr>
          <w:p w14:paraId="2F10EF3A"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4D5D3C2C" w14:textId="77777777" w:rsidTr="00FD02E0">
        <w:trPr>
          <w:trHeight w:val="20"/>
        </w:trPr>
        <w:tc>
          <w:tcPr>
            <w:tcW w:w="519" w:type="dxa"/>
            <w:vAlign w:val="center"/>
            <w:hideMark/>
          </w:tcPr>
          <w:p w14:paraId="694C272E"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35</w:t>
            </w:r>
          </w:p>
        </w:tc>
        <w:tc>
          <w:tcPr>
            <w:tcW w:w="7273" w:type="dxa"/>
            <w:vAlign w:val="center"/>
            <w:hideMark/>
          </w:tcPr>
          <w:p w14:paraId="2988074C"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酢酸ベンジル</w:t>
            </w:r>
          </w:p>
        </w:tc>
        <w:tc>
          <w:tcPr>
            <w:tcW w:w="1268" w:type="dxa"/>
            <w:vAlign w:val="center"/>
            <w:hideMark/>
          </w:tcPr>
          <w:p w14:paraId="628CC48D"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法二種</w:t>
            </w:r>
          </w:p>
        </w:tc>
      </w:tr>
      <w:tr w:rsidR="00314009" w:rsidRPr="0035285C" w14:paraId="394A6456" w14:textId="77777777" w:rsidTr="00FD02E0">
        <w:trPr>
          <w:trHeight w:val="20"/>
        </w:trPr>
        <w:tc>
          <w:tcPr>
            <w:tcW w:w="519" w:type="dxa"/>
            <w:vAlign w:val="center"/>
            <w:hideMark/>
          </w:tcPr>
          <w:p w14:paraId="0CDA53DB"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36</w:t>
            </w:r>
          </w:p>
        </w:tc>
        <w:tc>
          <w:tcPr>
            <w:tcW w:w="7273" w:type="dxa"/>
            <w:vAlign w:val="center"/>
            <w:hideMark/>
          </w:tcPr>
          <w:p w14:paraId="2ECFB34E"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シアナミド</w:t>
            </w:r>
          </w:p>
        </w:tc>
        <w:tc>
          <w:tcPr>
            <w:tcW w:w="1268" w:type="dxa"/>
            <w:vAlign w:val="center"/>
            <w:hideMark/>
          </w:tcPr>
          <w:p w14:paraId="711E7A65"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300A5441" w14:textId="77777777" w:rsidTr="00FD02E0">
        <w:trPr>
          <w:trHeight w:val="20"/>
        </w:trPr>
        <w:tc>
          <w:tcPr>
            <w:tcW w:w="519" w:type="dxa"/>
            <w:vAlign w:val="center"/>
            <w:hideMark/>
          </w:tcPr>
          <w:p w14:paraId="75F80397"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37</w:t>
            </w:r>
          </w:p>
        </w:tc>
        <w:tc>
          <w:tcPr>
            <w:tcW w:w="7273" w:type="dxa"/>
            <w:vAlign w:val="center"/>
            <w:hideMark/>
          </w:tcPr>
          <w:p w14:paraId="46AEBB94"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(RS)-2-シアノ-N-[(R)-1-(2,4-ジクロロフェニル)エチル]-3,3-ジメチルブチラミド(別名ジクロシメット)</w:t>
            </w:r>
          </w:p>
        </w:tc>
        <w:tc>
          <w:tcPr>
            <w:tcW w:w="1268" w:type="dxa"/>
            <w:vAlign w:val="center"/>
            <w:hideMark/>
          </w:tcPr>
          <w:p w14:paraId="385F0332"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45D5FEC8" w14:textId="77777777" w:rsidTr="00FD02E0">
        <w:trPr>
          <w:trHeight w:val="20"/>
        </w:trPr>
        <w:tc>
          <w:tcPr>
            <w:tcW w:w="519" w:type="dxa"/>
            <w:vAlign w:val="center"/>
            <w:hideMark/>
          </w:tcPr>
          <w:p w14:paraId="174F1935"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38</w:t>
            </w:r>
          </w:p>
        </w:tc>
        <w:tc>
          <w:tcPr>
            <w:tcW w:w="7273" w:type="dxa"/>
            <w:vAlign w:val="center"/>
            <w:hideMark/>
          </w:tcPr>
          <w:p w14:paraId="5086C6B1"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(RS)-アルファ-シアノ-3-フェノキシベンジル=N-(2-クロロ-アルファ,アルファ,アルファ-トリフルオロ-パラ-トリル)-D-バリナート(別名フルバリネート)</w:t>
            </w:r>
          </w:p>
        </w:tc>
        <w:tc>
          <w:tcPr>
            <w:tcW w:w="1268" w:type="dxa"/>
            <w:vAlign w:val="center"/>
            <w:hideMark/>
          </w:tcPr>
          <w:p w14:paraId="5D81563B"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2F0FF63B" w14:textId="77777777" w:rsidTr="00FD02E0">
        <w:trPr>
          <w:trHeight w:val="20"/>
        </w:trPr>
        <w:tc>
          <w:tcPr>
            <w:tcW w:w="519" w:type="dxa"/>
            <w:vAlign w:val="center"/>
            <w:hideMark/>
          </w:tcPr>
          <w:p w14:paraId="3D9C2755"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39</w:t>
            </w:r>
          </w:p>
        </w:tc>
        <w:tc>
          <w:tcPr>
            <w:tcW w:w="7273" w:type="dxa"/>
            <w:vAlign w:val="center"/>
            <w:hideMark/>
          </w:tcPr>
          <w:p w14:paraId="2A9DB834"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アルファ-シアノ-3-フェノキシベンジル=3-(2,2-ジクロロビニル)-2,2-ジメチルシクロプロパンカルボキシラート(別名シペルメトリン)</w:t>
            </w:r>
          </w:p>
        </w:tc>
        <w:tc>
          <w:tcPr>
            <w:tcW w:w="1268" w:type="dxa"/>
            <w:vAlign w:val="center"/>
            <w:hideMark/>
          </w:tcPr>
          <w:p w14:paraId="7FB071F0"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3E85C014" w14:textId="77777777" w:rsidTr="00FD02E0">
        <w:trPr>
          <w:trHeight w:val="20"/>
        </w:trPr>
        <w:tc>
          <w:tcPr>
            <w:tcW w:w="519" w:type="dxa"/>
            <w:vAlign w:val="center"/>
            <w:hideMark/>
          </w:tcPr>
          <w:p w14:paraId="1265FA98"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40</w:t>
            </w:r>
          </w:p>
        </w:tc>
        <w:tc>
          <w:tcPr>
            <w:tcW w:w="7273" w:type="dxa"/>
            <w:vAlign w:val="center"/>
            <w:hideMark/>
          </w:tcPr>
          <w:p w14:paraId="6D4B65CB"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(S)-アルファ-シアノ-3-フェノキシベンジル=(1R,3S)-2,2-ジメチル-3-(1,2,2,2-テトラブロモエチル)シクロプロパンカルボキシラート(別名トラロメトリン)</w:t>
            </w:r>
          </w:p>
        </w:tc>
        <w:tc>
          <w:tcPr>
            <w:tcW w:w="1268" w:type="dxa"/>
            <w:vAlign w:val="center"/>
            <w:hideMark/>
          </w:tcPr>
          <w:p w14:paraId="008D0F04"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35D5BA03" w14:textId="77777777" w:rsidTr="00FD02E0">
        <w:trPr>
          <w:trHeight w:val="20"/>
        </w:trPr>
        <w:tc>
          <w:tcPr>
            <w:tcW w:w="519" w:type="dxa"/>
            <w:vAlign w:val="center"/>
            <w:hideMark/>
          </w:tcPr>
          <w:p w14:paraId="2C269EE0"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41</w:t>
            </w:r>
          </w:p>
        </w:tc>
        <w:tc>
          <w:tcPr>
            <w:tcW w:w="7273" w:type="dxa"/>
            <w:vAlign w:val="center"/>
            <w:hideMark/>
          </w:tcPr>
          <w:p w14:paraId="60A9D3FC"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(RS)-アルファ-シアノ-3-フェノキシベンジル=2,2,3,3-テトラメチルシクロプロパンカルボキシラート(別名フェンプロパトリン)</w:t>
            </w:r>
          </w:p>
        </w:tc>
        <w:tc>
          <w:tcPr>
            <w:tcW w:w="1268" w:type="dxa"/>
            <w:vAlign w:val="center"/>
            <w:hideMark/>
          </w:tcPr>
          <w:p w14:paraId="6E3657DD"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6C908CBC" w14:textId="77777777" w:rsidTr="00FD02E0">
        <w:trPr>
          <w:trHeight w:val="20"/>
        </w:trPr>
        <w:tc>
          <w:tcPr>
            <w:tcW w:w="519" w:type="dxa"/>
            <w:vAlign w:val="center"/>
            <w:hideMark/>
          </w:tcPr>
          <w:p w14:paraId="634DE153"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42</w:t>
            </w:r>
          </w:p>
        </w:tc>
        <w:tc>
          <w:tcPr>
            <w:tcW w:w="7273" w:type="dxa"/>
            <w:vAlign w:val="center"/>
            <w:hideMark/>
          </w:tcPr>
          <w:p w14:paraId="3DCA1DFF"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アルファ-シアノ-4-フルオロ-3-フェノキシベンジル=3-(2,2-ジクロロビニル)-2,2-ジメチルシクロプロパンカルボキシラート(別名シフルトリン)</w:t>
            </w:r>
          </w:p>
        </w:tc>
        <w:tc>
          <w:tcPr>
            <w:tcW w:w="1268" w:type="dxa"/>
            <w:vAlign w:val="center"/>
            <w:hideMark/>
          </w:tcPr>
          <w:p w14:paraId="0DED883F"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法二種</w:t>
            </w:r>
          </w:p>
        </w:tc>
      </w:tr>
      <w:tr w:rsidR="00314009" w:rsidRPr="0035285C" w14:paraId="6C5AFBE5" w14:textId="77777777" w:rsidTr="00FD02E0">
        <w:trPr>
          <w:trHeight w:val="20"/>
        </w:trPr>
        <w:tc>
          <w:tcPr>
            <w:tcW w:w="519" w:type="dxa"/>
            <w:vAlign w:val="center"/>
            <w:hideMark/>
          </w:tcPr>
          <w:p w14:paraId="0073FCD1"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43</w:t>
            </w:r>
          </w:p>
        </w:tc>
        <w:tc>
          <w:tcPr>
            <w:tcW w:w="7273" w:type="dxa"/>
            <w:vAlign w:val="center"/>
            <w:hideMark/>
          </w:tcPr>
          <w:p w14:paraId="7CB67C6B"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1-[2-(シクロプロピルカルボニル)アニリノスルホニル]-3-(4,6-ジメトキシピリミジン-2-イル)尿素(別名シクロスルファムロン)</w:t>
            </w:r>
          </w:p>
        </w:tc>
        <w:tc>
          <w:tcPr>
            <w:tcW w:w="1268" w:type="dxa"/>
            <w:vAlign w:val="center"/>
            <w:hideMark/>
          </w:tcPr>
          <w:p w14:paraId="7FD0124C"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1DF2E8D9" w14:textId="77777777" w:rsidTr="00FD02E0">
        <w:trPr>
          <w:trHeight w:val="20"/>
        </w:trPr>
        <w:tc>
          <w:tcPr>
            <w:tcW w:w="519" w:type="dxa"/>
            <w:vAlign w:val="center"/>
            <w:hideMark/>
          </w:tcPr>
          <w:p w14:paraId="797E7DFE"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44</w:t>
            </w:r>
          </w:p>
        </w:tc>
        <w:tc>
          <w:tcPr>
            <w:tcW w:w="7273" w:type="dxa"/>
            <w:vAlign w:val="center"/>
            <w:hideMark/>
          </w:tcPr>
          <w:p w14:paraId="04B47895"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4-シクロプロピル-6-メチル-N-フェニルピリミジン-2-アミン(別名シプロジニル)</w:t>
            </w:r>
          </w:p>
        </w:tc>
        <w:tc>
          <w:tcPr>
            <w:tcW w:w="1268" w:type="dxa"/>
            <w:vAlign w:val="center"/>
            <w:hideMark/>
          </w:tcPr>
          <w:p w14:paraId="1A82909F"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1BF54637" w14:textId="77777777" w:rsidTr="00FD02E0">
        <w:trPr>
          <w:trHeight w:val="20"/>
        </w:trPr>
        <w:tc>
          <w:tcPr>
            <w:tcW w:w="519" w:type="dxa"/>
            <w:vAlign w:val="center"/>
            <w:hideMark/>
          </w:tcPr>
          <w:p w14:paraId="0ADB9272"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45</w:t>
            </w:r>
          </w:p>
        </w:tc>
        <w:tc>
          <w:tcPr>
            <w:tcW w:w="7273" w:type="dxa"/>
            <w:vAlign w:val="center"/>
            <w:hideMark/>
          </w:tcPr>
          <w:p w14:paraId="248DC914"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N-(シクロヘキシルチオ)フタルイミド</w:t>
            </w:r>
          </w:p>
        </w:tc>
        <w:tc>
          <w:tcPr>
            <w:tcW w:w="1268" w:type="dxa"/>
            <w:vAlign w:val="center"/>
            <w:hideMark/>
          </w:tcPr>
          <w:p w14:paraId="6E67B770"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44742CAF" w14:textId="77777777" w:rsidTr="00FD02E0">
        <w:trPr>
          <w:trHeight w:val="20"/>
        </w:trPr>
        <w:tc>
          <w:tcPr>
            <w:tcW w:w="519" w:type="dxa"/>
            <w:vAlign w:val="center"/>
            <w:hideMark/>
          </w:tcPr>
          <w:p w14:paraId="2B936FA4"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46</w:t>
            </w:r>
          </w:p>
        </w:tc>
        <w:tc>
          <w:tcPr>
            <w:tcW w:w="7273" w:type="dxa"/>
            <w:vAlign w:val="center"/>
            <w:hideMark/>
          </w:tcPr>
          <w:p w14:paraId="522EC13E"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1-(3,5-ジクロロ-2,4-ジフルオロフェニル)-3-(2,6-ジフルオロベンゾイル)尿素(別名テフルベンズロン)</w:t>
            </w:r>
          </w:p>
        </w:tc>
        <w:tc>
          <w:tcPr>
            <w:tcW w:w="1268" w:type="dxa"/>
            <w:vAlign w:val="center"/>
            <w:hideMark/>
          </w:tcPr>
          <w:p w14:paraId="66B8391E"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法二種</w:t>
            </w:r>
          </w:p>
        </w:tc>
      </w:tr>
      <w:tr w:rsidR="00314009" w:rsidRPr="0035285C" w14:paraId="34360465" w14:textId="77777777" w:rsidTr="00FD02E0">
        <w:trPr>
          <w:trHeight w:val="20"/>
        </w:trPr>
        <w:tc>
          <w:tcPr>
            <w:tcW w:w="519" w:type="dxa"/>
            <w:vAlign w:val="center"/>
            <w:hideMark/>
          </w:tcPr>
          <w:p w14:paraId="37E307EC"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47</w:t>
            </w:r>
          </w:p>
        </w:tc>
        <w:tc>
          <w:tcPr>
            <w:tcW w:w="7273" w:type="dxa"/>
            <w:vAlign w:val="center"/>
            <w:hideMark/>
          </w:tcPr>
          <w:p w14:paraId="1BB3B41D"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1,3-ジクロロ-5,5-ジメチルイミダゾリジン-2,4-ジオン</w:t>
            </w:r>
          </w:p>
        </w:tc>
        <w:tc>
          <w:tcPr>
            <w:tcW w:w="1268" w:type="dxa"/>
            <w:vAlign w:val="center"/>
            <w:hideMark/>
          </w:tcPr>
          <w:p w14:paraId="58118C08"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法二種</w:t>
            </w:r>
          </w:p>
        </w:tc>
      </w:tr>
      <w:tr w:rsidR="00314009" w:rsidRPr="0035285C" w14:paraId="5E329ADD" w14:textId="77777777" w:rsidTr="00FD02E0">
        <w:trPr>
          <w:trHeight w:val="20"/>
        </w:trPr>
        <w:tc>
          <w:tcPr>
            <w:tcW w:w="519" w:type="dxa"/>
            <w:vAlign w:val="center"/>
            <w:hideMark/>
          </w:tcPr>
          <w:p w14:paraId="17536957"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48</w:t>
            </w:r>
          </w:p>
        </w:tc>
        <w:tc>
          <w:tcPr>
            <w:tcW w:w="7273" w:type="dxa"/>
            <w:vAlign w:val="center"/>
            <w:hideMark/>
          </w:tcPr>
          <w:p w14:paraId="75FCEF7E"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N-(2,3-ジクロロ-4-ヒドロキシフェニル)-1-メチルシクロヘキサンカルボキサミド(別名フェンヘキサミド)</w:t>
            </w:r>
          </w:p>
        </w:tc>
        <w:tc>
          <w:tcPr>
            <w:tcW w:w="1268" w:type="dxa"/>
            <w:vAlign w:val="center"/>
            <w:hideMark/>
          </w:tcPr>
          <w:p w14:paraId="037C9A28"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法二種</w:t>
            </w:r>
          </w:p>
        </w:tc>
      </w:tr>
      <w:tr w:rsidR="00314009" w:rsidRPr="0035285C" w14:paraId="70425F4F" w14:textId="77777777" w:rsidTr="00FD02E0">
        <w:trPr>
          <w:trHeight w:val="20"/>
        </w:trPr>
        <w:tc>
          <w:tcPr>
            <w:tcW w:w="519" w:type="dxa"/>
            <w:vAlign w:val="center"/>
            <w:hideMark/>
          </w:tcPr>
          <w:p w14:paraId="566C022D"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49</w:t>
            </w:r>
          </w:p>
        </w:tc>
        <w:tc>
          <w:tcPr>
            <w:tcW w:w="7273" w:type="dxa"/>
            <w:vAlign w:val="center"/>
            <w:hideMark/>
          </w:tcPr>
          <w:p w14:paraId="089C55C9"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(RS)-2-(2,4-ジクロロフェニル)-3-(1H-1,2,4-トリアゾール-1-イル)プロピル=1,1,2,2-テトラフルオロエチル=エーテル(別名テトラコナゾール)</w:t>
            </w:r>
          </w:p>
        </w:tc>
        <w:tc>
          <w:tcPr>
            <w:tcW w:w="1268" w:type="dxa"/>
            <w:vAlign w:val="center"/>
            <w:hideMark/>
          </w:tcPr>
          <w:p w14:paraId="7093C6E6"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7E44D070" w14:textId="77777777" w:rsidTr="00FD02E0">
        <w:trPr>
          <w:trHeight w:val="20"/>
        </w:trPr>
        <w:tc>
          <w:tcPr>
            <w:tcW w:w="519" w:type="dxa"/>
            <w:vAlign w:val="center"/>
            <w:hideMark/>
          </w:tcPr>
          <w:p w14:paraId="3D4F6059"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50</w:t>
            </w:r>
          </w:p>
        </w:tc>
        <w:tc>
          <w:tcPr>
            <w:tcW w:w="7273" w:type="dxa"/>
            <w:vAlign w:val="center"/>
            <w:hideMark/>
          </w:tcPr>
          <w:p w14:paraId="292FF98B"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(RS)-1-[2,5-ジクロロ-4-(1,1,2,3,3,3-ヘキサフルオロプロポキシ)フェニル]-3-(2,6-ジフルオロベンゾイル)尿素(別名ルフェヌロン)</w:t>
            </w:r>
          </w:p>
        </w:tc>
        <w:tc>
          <w:tcPr>
            <w:tcW w:w="1268" w:type="dxa"/>
            <w:vAlign w:val="center"/>
            <w:hideMark/>
          </w:tcPr>
          <w:p w14:paraId="308520B7"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法二種</w:t>
            </w:r>
          </w:p>
        </w:tc>
      </w:tr>
      <w:tr w:rsidR="00314009" w:rsidRPr="0035285C" w14:paraId="5F9681AD" w14:textId="77777777" w:rsidTr="00FD02E0">
        <w:trPr>
          <w:trHeight w:val="20"/>
        </w:trPr>
        <w:tc>
          <w:tcPr>
            <w:tcW w:w="519" w:type="dxa"/>
            <w:vAlign w:val="center"/>
            <w:hideMark/>
          </w:tcPr>
          <w:p w14:paraId="30FD4F3A"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51</w:t>
            </w:r>
          </w:p>
        </w:tc>
        <w:tc>
          <w:tcPr>
            <w:tcW w:w="7273" w:type="dxa"/>
            <w:vAlign w:val="center"/>
            <w:hideMark/>
          </w:tcPr>
          <w:p w14:paraId="00D52556"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N,N-ジシクロヘキシル-2-ベンゾチアゾールスルフェンアミド</w:t>
            </w:r>
          </w:p>
        </w:tc>
        <w:tc>
          <w:tcPr>
            <w:tcW w:w="1268" w:type="dxa"/>
            <w:vAlign w:val="center"/>
            <w:hideMark/>
          </w:tcPr>
          <w:p w14:paraId="0C060FBD"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29891385" w14:textId="77777777" w:rsidTr="00FD02E0">
        <w:trPr>
          <w:trHeight w:val="20"/>
        </w:trPr>
        <w:tc>
          <w:tcPr>
            <w:tcW w:w="519" w:type="dxa"/>
            <w:vAlign w:val="center"/>
            <w:hideMark/>
          </w:tcPr>
          <w:p w14:paraId="2BF9C226"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52</w:t>
            </w:r>
          </w:p>
        </w:tc>
        <w:tc>
          <w:tcPr>
            <w:tcW w:w="7273" w:type="dxa"/>
            <w:vAlign w:val="center"/>
            <w:hideMark/>
          </w:tcPr>
          <w:p w14:paraId="2799E401"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ジチオりん酸O,O-ジエチル-S-(2-エチルチオエチル)(別名エチルチオメトン又はジスルホトン)</w:t>
            </w:r>
          </w:p>
        </w:tc>
        <w:tc>
          <w:tcPr>
            <w:tcW w:w="1268" w:type="dxa"/>
            <w:vAlign w:val="center"/>
            <w:hideMark/>
          </w:tcPr>
          <w:p w14:paraId="55CCB6AE"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39C7A002" w14:textId="77777777" w:rsidTr="00FD02E0">
        <w:trPr>
          <w:trHeight w:val="20"/>
        </w:trPr>
        <w:tc>
          <w:tcPr>
            <w:tcW w:w="519" w:type="dxa"/>
            <w:vAlign w:val="center"/>
            <w:hideMark/>
          </w:tcPr>
          <w:p w14:paraId="0ABE94C9"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53</w:t>
            </w:r>
          </w:p>
        </w:tc>
        <w:tc>
          <w:tcPr>
            <w:tcW w:w="7273" w:type="dxa"/>
            <w:vAlign w:val="center"/>
            <w:hideMark/>
          </w:tcPr>
          <w:p w14:paraId="4C5E90BA"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ジナトリウム=4-アミノ-3-[4'-(2,4-ジアミノフェニルアゾ)-1,1'-ビフェニル-4-イルアゾ]-5-ヒドロキシ-6-フェニルアゾ-2,7-ナフタレンジスルホナート(別名CIダイレクトブラック38)</w:t>
            </w:r>
          </w:p>
        </w:tc>
        <w:tc>
          <w:tcPr>
            <w:tcW w:w="1268" w:type="dxa"/>
            <w:vAlign w:val="center"/>
            <w:hideMark/>
          </w:tcPr>
          <w:p w14:paraId="62E301C4"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法二種</w:t>
            </w:r>
          </w:p>
        </w:tc>
      </w:tr>
      <w:tr w:rsidR="00314009" w:rsidRPr="0035285C" w14:paraId="5A141EC1" w14:textId="77777777" w:rsidTr="00FD02E0">
        <w:trPr>
          <w:trHeight w:val="20"/>
        </w:trPr>
        <w:tc>
          <w:tcPr>
            <w:tcW w:w="519" w:type="dxa"/>
            <w:vAlign w:val="center"/>
            <w:hideMark/>
          </w:tcPr>
          <w:p w14:paraId="3A524478"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54</w:t>
            </w:r>
          </w:p>
        </w:tc>
        <w:tc>
          <w:tcPr>
            <w:tcW w:w="7273" w:type="dxa"/>
            <w:vAlign w:val="center"/>
            <w:hideMark/>
          </w:tcPr>
          <w:p w14:paraId="01197DF9"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[3-(4,5-ジヒドロイソオキサゾール-3-イル)-4-メシル-2-メチルフェニル](5-ヒドロキシ-1-メチルピラゾール-4-イル)メタノン</w:t>
            </w:r>
          </w:p>
        </w:tc>
        <w:tc>
          <w:tcPr>
            <w:tcW w:w="1268" w:type="dxa"/>
            <w:vAlign w:val="center"/>
            <w:hideMark/>
          </w:tcPr>
          <w:p w14:paraId="4A026CC8"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4ADBBB7A" w14:textId="77777777" w:rsidTr="00FD02E0">
        <w:trPr>
          <w:trHeight w:val="20"/>
        </w:trPr>
        <w:tc>
          <w:tcPr>
            <w:tcW w:w="519" w:type="dxa"/>
            <w:vAlign w:val="center"/>
            <w:hideMark/>
          </w:tcPr>
          <w:p w14:paraId="50ECBF35"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55</w:t>
            </w:r>
          </w:p>
        </w:tc>
        <w:tc>
          <w:tcPr>
            <w:tcW w:w="7273" w:type="dxa"/>
            <w:vAlign w:val="center"/>
            <w:hideMark/>
          </w:tcPr>
          <w:p w14:paraId="25704014"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ジフェニルエーテル</w:t>
            </w:r>
          </w:p>
        </w:tc>
        <w:tc>
          <w:tcPr>
            <w:tcW w:w="1268" w:type="dxa"/>
            <w:vAlign w:val="center"/>
            <w:hideMark/>
          </w:tcPr>
          <w:p w14:paraId="5E57015A"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6F272DA8" w14:textId="77777777" w:rsidTr="00FD02E0">
        <w:trPr>
          <w:trHeight w:val="20"/>
        </w:trPr>
        <w:tc>
          <w:tcPr>
            <w:tcW w:w="519" w:type="dxa"/>
            <w:vAlign w:val="center"/>
            <w:hideMark/>
          </w:tcPr>
          <w:p w14:paraId="6AB412BB"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56</w:t>
            </w:r>
          </w:p>
        </w:tc>
        <w:tc>
          <w:tcPr>
            <w:tcW w:w="7273" w:type="dxa"/>
            <w:vAlign w:val="center"/>
            <w:hideMark/>
          </w:tcPr>
          <w:p w14:paraId="193F80DA"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1,3-ジフェニルグアニジン</w:t>
            </w:r>
          </w:p>
        </w:tc>
        <w:tc>
          <w:tcPr>
            <w:tcW w:w="1268" w:type="dxa"/>
            <w:vAlign w:val="center"/>
            <w:hideMark/>
          </w:tcPr>
          <w:p w14:paraId="343EFAC5"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79CA6C27" w14:textId="77777777" w:rsidTr="00FD02E0">
        <w:trPr>
          <w:trHeight w:val="20"/>
        </w:trPr>
        <w:tc>
          <w:tcPr>
            <w:tcW w:w="519" w:type="dxa"/>
            <w:vAlign w:val="center"/>
            <w:hideMark/>
          </w:tcPr>
          <w:p w14:paraId="4D0F7AEB"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57</w:t>
            </w:r>
          </w:p>
        </w:tc>
        <w:tc>
          <w:tcPr>
            <w:tcW w:w="7273" w:type="dxa"/>
            <w:vAlign w:val="center"/>
            <w:hideMark/>
          </w:tcPr>
          <w:p w14:paraId="65EB70FF"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2',4'-ジフルオロ-2-(3-トリフルオロメチルフェノキシ)ニコチンアニリド</w:t>
            </w:r>
          </w:p>
        </w:tc>
        <w:tc>
          <w:tcPr>
            <w:tcW w:w="1268" w:type="dxa"/>
            <w:vAlign w:val="center"/>
            <w:hideMark/>
          </w:tcPr>
          <w:p w14:paraId="145AC87F"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6A63B4F0" w14:textId="77777777" w:rsidTr="00FD02E0">
        <w:trPr>
          <w:trHeight w:val="20"/>
        </w:trPr>
        <w:tc>
          <w:tcPr>
            <w:tcW w:w="519" w:type="dxa"/>
            <w:vAlign w:val="center"/>
            <w:hideMark/>
          </w:tcPr>
          <w:p w14:paraId="65A400F6"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58</w:t>
            </w:r>
          </w:p>
        </w:tc>
        <w:tc>
          <w:tcPr>
            <w:tcW w:w="7273" w:type="dxa"/>
            <w:vAlign w:val="center"/>
            <w:hideMark/>
          </w:tcPr>
          <w:p w14:paraId="5FC5D3AD"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N,N-ジメチルアニリン</w:t>
            </w:r>
          </w:p>
        </w:tc>
        <w:tc>
          <w:tcPr>
            <w:tcW w:w="1268" w:type="dxa"/>
            <w:vAlign w:val="center"/>
            <w:hideMark/>
          </w:tcPr>
          <w:p w14:paraId="43568CC8"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4853371D" w14:textId="77777777" w:rsidTr="00FD02E0">
        <w:trPr>
          <w:trHeight w:val="20"/>
        </w:trPr>
        <w:tc>
          <w:tcPr>
            <w:tcW w:w="519" w:type="dxa"/>
            <w:vAlign w:val="center"/>
            <w:hideMark/>
          </w:tcPr>
          <w:p w14:paraId="0E2144B1"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59</w:t>
            </w:r>
          </w:p>
        </w:tc>
        <w:tc>
          <w:tcPr>
            <w:tcW w:w="7273" w:type="dxa"/>
            <w:vAlign w:val="center"/>
            <w:hideMark/>
          </w:tcPr>
          <w:p w14:paraId="2D54E430"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3,7-ジメチルオクタ-1,6-ジエン-3-イル=アセタート(別名酢酸リナリル)</w:t>
            </w:r>
          </w:p>
        </w:tc>
        <w:tc>
          <w:tcPr>
            <w:tcW w:w="1268" w:type="dxa"/>
            <w:vAlign w:val="center"/>
            <w:hideMark/>
          </w:tcPr>
          <w:p w14:paraId="2CC2CD85"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2C52DCE9" w14:textId="77777777" w:rsidTr="00FD02E0">
        <w:trPr>
          <w:trHeight w:val="20"/>
        </w:trPr>
        <w:tc>
          <w:tcPr>
            <w:tcW w:w="519" w:type="dxa"/>
            <w:vAlign w:val="center"/>
            <w:hideMark/>
          </w:tcPr>
          <w:p w14:paraId="3B763E89"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60</w:t>
            </w:r>
          </w:p>
        </w:tc>
        <w:tc>
          <w:tcPr>
            <w:tcW w:w="7273" w:type="dxa"/>
            <w:vAlign w:val="center"/>
            <w:hideMark/>
          </w:tcPr>
          <w:p w14:paraId="4249CFEE"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(E)-3,7-ジメチルオクタ-2,6-ジエン-1-オール(別名ゲラニオール)</w:t>
            </w:r>
          </w:p>
        </w:tc>
        <w:tc>
          <w:tcPr>
            <w:tcW w:w="1268" w:type="dxa"/>
            <w:vAlign w:val="center"/>
            <w:hideMark/>
          </w:tcPr>
          <w:p w14:paraId="24BAC636"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67A84CAC" w14:textId="77777777" w:rsidTr="00FD02E0">
        <w:trPr>
          <w:trHeight w:val="20"/>
        </w:trPr>
        <w:tc>
          <w:tcPr>
            <w:tcW w:w="519" w:type="dxa"/>
            <w:vAlign w:val="center"/>
            <w:hideMark/>
          </w:tcPr>
          <w:p w14:paraId="01F1A194"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61</w:t>
            </w:r>
          </w:p>
        </w:tc>
        <w:tc>
          <w:tcPr>
            <w:tcW w:w="7273" w:type="dxa"/>
            <w:vAlign w:val="center"/>
            <w:hideMark/>
          </w:tcPr>
          <w:p w14:paraId="2DD05075"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S,S'-ジメチル=2-ジフルオロメチル-4-イソブチル-6-トリフルオロメチルピリジン-3,5-ジカルボチオアート(別名ジチオピル)</w:t>
            </w:r>
          </w:p>
        </w:tc>
        <w:tc>
          <w:tcPr>
            <w:tcW w:w="1268" w:type="dxa"/>
            <w:vAlign w:val="center"/>
            <w:hideMark/>
          </w:tcPr>
          <w:p w14:paraId="2BAB59FF"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4BECC629" w14:textId="77777777" w:rsidTr="00FD02E0">
        <w:trPr>
          <w:trHeight w:val="20"/>
        </w:trPr>
        <w:tc>
          <w:tcPr>
            <w:tcW w:w="519" w:type="dxa"/>
            <w:vAlign w:val="center"/>
            <w:hideMark/>
          </w:tcPr>
          <w:p w14:paraId="3E9255CD"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62</w:t>
            </w:r>
          </w:p>
        </w:tc>
        <w:tc>
          <w:tcPr>
            <w:tcW w:w="7273" w:type="dxa"/>
            <w:vAlign w:val="center"/>
            <w:hideMark/>
          </w:tcPr>
          <w:p w14:paraId="0EF261DB"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N,N-ジメチルテトラデカン-1-アミン</w:t>
            </w:r>
          </w:p>
        </w:tc>
        <w:tc>
          <w:tcPr>
            <w:tcW w:w="1268" w:type="dxa"/>
            <w:vAlign w:val="center"/>
            <w:hideMark/>
          </w:tcPr>
          <w:p w14:paraId="03A0D3DF"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41DE6712" w14:textId="77777777" w:rsidTr="00FD02E0">
        <w:trPr>
          <w:trHeight w:val="20"/>
        </w:trPr>
        <w:tc>
          <w:tcPr>
            <w:tcW w:w="519" w:type="dxa"/>
            <w:vAlign w:val="center"/>
            <w:hideMark/>
          </w:tcPr>
          <w:p w14:paraId="557AFCEB"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63</w:t>
            </w:r>
          </w:p>
        </w:tc>
        <w:tc>
          <w:tcPr>
            <w:tcW w:w="7273" w:type="dxa"/>
            <w:vAlign w:val="center"/>
            <w:hideMark/>
          </w:tcPr>
          <w:p w14:paraId="6A459E08"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(RS)-N-[2-(3,5-ジメチルフェノキシ)-1-メチルエチル]-6-(1-フルオロ-1-メチルエチル)-1,3,5-トリアジン-2,4-ジアミン(別名トリアジフラム)</w:t>
            </w:r>
          </w:p>
        </w:tc>
        <w:tc>
          <w:tcPr>
            <w:tcW w:w="1268" w:type="dxa"/>
            <w:vAlign w:val="center"/>
            <w:hideMark/>
          </w:tcPr>
          <w:p w14:paraId="0BCC90DF"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1B4D8439" w14:textId="77777777" w:rsidTr="00FD02E0">
        <w:trPr>
          <w:trHeight w:val="20"/>
        </w:trPr>
        <w:tc>
          <w:tcPr>
            <w:tcW w:w="519" w:type="dxa"/>
            <w:vAlign w:val="center"/>
            <w:hideMark/>
          </w:tcPr>
          <w:p w14:paraId="0C24EFE4"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64</w:t>
            </w:r>
          </w:p>
        </w:tc>
        <w:tc>
          <w:tcPr>
            <w:tcW w:w="7273" w:type="dxa"/>
            <w:vAlign w:val="center"/>
            <w:hideMark/>
          </w:tcPr>
          <w:p w14:paraId="0013A2D9"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2,2-ジメチルブタン酸=3-(2,4-ジクロロフェニル)-2-オキソ-1-オキサスピロ[4.5]デカ-3-エン-4-イル(別名スピロジクロフェン)</w:t>
            </w:r>
          </w:p>
        </w:tc>
        <w:tc>
          <w:tcPr>
            <w:tcW w:w="1268" w:type="dxa"/>
            <w:vAlign w:val="center"/>
            <w:hideMark/>
          </w:tcPr>
          <w:p w14:paraId="0C5B07F9"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0632598A" w14:textId="77777777" w:rsidTr="00FD02E0">
        <w:trPr>
          <w:trHeight w:val="20"/>
        </w:trPr>
        <w:tc>
          <w:tcPr>
            <w:tcW w:w="519" w:type="dxa"/>
            <w:vAlign w:val="center"/>
            <w:hideMark/>
          </w:tcPr>
          <w:p w14:paraId="07D638A6"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65</w:t>
            </w:r>
          </w:p>
        </w:tc>
        <w:tc>
          <w:tcPr>
            <w:tcW w:w="7273" w:type="dxa"/>
            <w:vAlign w:val="center"/>
            <w:hideMark/>
          </w:tcPr>
          <w:p w14:paraId="4047F393"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臭素</w:t>
            </w:r>
          </w:p>
        </w:tc>
        <w:tc>
          <w:tcPr>
            <w:tcW w:w="1268" w:type="dxa"/>
            <w:vAlign w:val="center"/>
            <w:hideMark/>
          </w:tcPr>
          <w:p w14:paraId="23581BE1"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41C19ED7" w14:textId="77777777" w:rsidTr="00FD02E0">
        <w:trPr>
          <w:trHeight w:val="20"/>
        </w:trPr>
        <w:tc>
          <w:tcPr>
            <w:tcW w:w="519" w:type="dxa"/>
            <w:vAlign w:val="center"/>
            <w:hideMark/>
          </w:tcPr>
          <w:p w14:paraId="54A1AB98"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66</w:t>
            </w:r>
          </w:p>
        </w:tc>
        <w:tc>
          <w:tcPr>
            <w:tcW w:w="7273" w:type="dxa"/>
            <w:vAlign w:val="center"/>
            <w:hideMark/>
          </w:tcPr>
          <w:p w14:paraId="5940C35A"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臭素酸の水溶性塩</w:t>
            </w:r>
          </w:p>
        </w:tc>
        <w:tc>
          <w:tcPr>
            <w:tcW w:w="1268" w:type="dxa"/>
            <w:vAlign w:val="center"/>
            <w:hideMark/>
          </w:tcPr>
          <w:p w14:paraId="24934B6F"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628E0081" w14:textId="77777777" w:rsidTr="00FD02E0">
        <w:trPr>
          <w:trHeight w:val="20"/>
        </w:trPr>
        <w:tc>
          <w:tcPr>
            <w:tcW w:w="519" w:type="dxa"/>
            <w:vAlign w:val="center"/>
            <w:hideMark/>
          </w:tcPr>
          <w:p w14:paraId="3BF77CD1"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67</w:t>
            </w:r>
          </w:p>
        </w:tc>
        <w:tc>
          <w:tcPr>
            <w:tcW w:w="7273" w:type="dxa"/>
            <w:vAlign w:val="center"/>
            <w:hideMark/>
          </w:tcPr>
          <w:p w14:paraId="207C282F"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チオりん酸O-4-ブロモ-2-クロロフェニル-O-エチル-S-プロピル(別名プロフェノホス)</w:t>
            </w:r>
          </w:p>
        </w:tc>
        <w:tc>
          <w:tcPr>
            <w:tcW w:w="1268" w:type="dxa"/>
            <w:vAlign w:val="center"/>
            <w:hideMark/>
          </w:tcPr>
          <w:p w14:paraId="561E46C6"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6D3E7A34" w14:textId="77777777" w:rsidTr="00FD02E0">
        <w:trPr>
          <w:trHeight w:val="20"/>
        </w:trPr>
        <w:tc>
          <w:tcPr>
            <w:tcW w:w="519" w:type="dxa"/>
            <w:vAlign w:val="center"/>
            <w:hideMark/>
          </w:tcPr>
          <w:p w14:paraId="7CB64840"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68</w:t>
            </w:r>
          </w:p>
        </w:tc>
        <w:tc>
          <w:tcPr>
            <w:tcW w:w="7273" w:type="dxa"/>
            <w:vAlign w:val="center"/>
            <w:hideMark/>
          </w:tcPr>
          <w:p w14:paraId="77FEB4F6"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デカヒドロナフタレン</w:t>
            </w:r>
          </w:p>
        </w:tc>
        <w:tc>
          <w:tcPr>
            <w:tcW w:w="1268" w:type="dxa"/>
            <w:vAlign w:val="center"/>
            <w:hideMark/>
          </w:tcPr>
          <w:p w14:paraId="017128FF"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1C8FB28A" w14:textId="77777777" w:rsidTr="00FD02E0">
        <w:trPr>
          <w:trHeight w:val="20"/>
        </w:trPr>
        <w:tc>
          <w:tcPr>
            <w:tcW w:w="519" w:type="dxa"/>
            <w:vAlign w:val="center"/>
            <w:hideMark/>
          </w:tcPr>
          <w:p w14:paraId="10E3063F"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69</w:t>
            </w:r>
          </w:p>
        </w:tc>
        <w:tc>
          <w:tcPr>
            <w:tcW w:w="7273" w:type="dxa"/>
            <w:vAlign w:val="center"/>
            <w:hideMark/>
          </w:tcPr>
          <w:p w14:paraId="7073465F"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3,6,9-トリアザウンデカン-1,11-ジアミン(別名テトラエチレンペンタミン)</w:t>
            </w:r>
          </w:p>
        </w:tc>
        <w:tc>
          <w:tcPr>
            <w:tcW w:w="1268" w:type="dxa"/>
            <w:vAlign w:val="center"/>
            <w:hideMark/>
          </w:tcPr>
          <w:p w14:paraId="115FA027"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609C395A" w14:textId="77777777" w:rsidTr="00FD02E0">
        <w:trPr>
          <w:trHeight w:val="20"/>
        </w:trPr>
        <w:tc>
          <w:tcPr>
            <w:tcW w:w="519" w:type="dxa"/>
            <w:vAlign w:val="center"/>
            <w:hideMark/>
          </w:tcPr>
          <w:p w14:paraId="4FC11EB7"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70</w:t>
            </w:r>
          </w:p>
        </w:tc>
        <w:tc>
          <w:tcPr>
            <w:tcW w:w="7273" w:type="dxa"/>
            <w:vAlign w:val="center"/>
            <w:hideMark/>
          </w:tcPr>
          <w:p w14:paraId="3EC4305E"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トリエチレンテトラミン</w:t>
            </w:r>
          </w:p>
        </w:tc>
        <w:tc>
          <w:tcPr>
            <w:tcW w:w="1268" w:type="dxa"/>
            <w:vAlign w:val="center"/>
            <w:hideMark/>
          </w:tcPr>
          <w:p w14:paraId="0780507B"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05F88499" w14:textId="77777777" w:rsidTr="00FD02E0">
        <w:trPr>
          <w:trHeight w:val="20"/>
        </w:trPr>
        <w:tc>
          <w:tcPr>
            <w:tcW w:w="519" w:type="dxa"/>
            <w:vAlign w:val="center"/>
            <w:hideMark/>
          </w:tcPr>
          <w:p w14:paraId="64511426"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71</w:t>
            </w:r>
          </w:p>
        </w:tc>
        <w:tc>
          <w:tcPr>
            <w:tcW w:w="7273" w:type="dxa"/>
            <w:vAlign w:val="center"/>
            <w:hideMark/>
          </w:tcPr>
          <w:p w14:paraId="157EE992"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1,3,5-トリス(2,3-エポキシプロピル)-1,3,5-トリアジン-2,4,6(1H,3H,5H)-トリオン</w:t>
            </w:r>
          </w:p>
        </w:tc>
        <w:tc>
          <w:tcPr>
            <w:tcW w:w="1268" w:type="dxa"/>
            <w:vAlign w:val="center"/>
            <w:hideMark/>
          </w:tcPr>
          <w:p w14:paraId="40D351DE"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04B014CE" w14:textId="77777777" w:rsidTr="00FD02E0">
        <w:trPr>
          <w:trHeight w:val="20"/>
        </w:trPr>
        <w:tc>
          <w:tcPr>
            <w:tcW w:w="519" w:type="dxa"/>
            <w:vAlign w:val="center"/>
            <w:hideMark/>
          </w:tcPr>
          <w:p w14:paraId="2A0397FB"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72</w:t>
            </w:r>
          </w:p>
        </w:tc>
        <w:tc>
          <w:tcPr>
            <w:tcW w:w="7273" w:type="dxa"/>
            <w:vAlign w:val="center"/>
            <w:hideMark/>
          </w:tcPr>
          <w:p w14:paraId="66EA4D13"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1,3,5-トリス[3-(ジメチルアミノ)プロピル]ヘキサヒドロ-1,3,5-トリアジン</w:t>
            </w:r>
          </w:p>
        </w:tc>
        <w:tc>
          <w:tcPr>
            <w:tcW w:w="1268" w:type="dxa"/>
            <w:vAlign w:val="center"/>
            <w:hideMark/>
          </w:tcPr>
          <w:p w14:paraId="459BCA63"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45214082" w14:textId="77777777" w:rsidTr="00FD02E0">
        <w:trPr>
          <w:trHeight w:val="20"/>
        </w:trPr>
        <w:tc>
          <w:tcPr>
            <w:tcW w:w="519" w:type="dxa"/>
            <w:vAlign w:val="center"/>
            <w:hideMark/>
          </w:tcPr>
          <w:p w14:paraId="721AD855"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73</w:t>
            </w:r>
          </w:p>
        </w:tc>
        <w:tc>
          <w:tcPr>
            <w:tcW w:w="7273" w:type="dxa"/>
            <w:vAlign w:val="center"/>
            <w:hideMark/>
          </w:tcPr>
          <w:p w14:paraId="0AEA293F"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2,4,6-トリニトロトルエン</w:t>
            </w:r>
          </w:p>
        </w:tc>
        <w:tc>
          <w:tcPr>
            <w:tcW w:w="1268" w:type="dxa"/>
            <w:vAlign w:val="center"/>
            <w:hideMark/>
          </w:tcPr>
          <w:p w14:paraId="543D0CCF"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2953F1CD" w14:textId="77777777" w:rsidTr="00FD02E0">
        <w:trPr>
          <w:trHeight w:val="20"/>
        </w:trPr>
        <w:tc>
          <w:tcPr>
            <w:tcW w:w="519" w:type="dxa"/>
            <w:vAlign w:val="center"/>
            <w:hideMark/>
          </w:tcPr>
          <w:p w14:paraId="27B496DE"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74</w:t>
            </w:r>
          </w:p>
        </w:tc>
        <w:tc>
          <w:tcPr>
            <w:tcW w:w="7273" w:type="dxa"/>
            <w:vAlign w:val="center"/>
            <w:hideMark/>
          </w:tcPr>
          <w:p w14:paraId="560C7BBE"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2,4,6-トリブロモフェノール</w:t>
            </w:r>
          </w:p>
        </w:tc>
        <w:tc>
          <w:tcPr>
            <w:tcW w:w="1268" w:type="dxa"/>
            <w:vAlign w:val="center"/>
            <w:hideMark/>
          </w:tcPr>
          <w:p w14:paraId="37F41199"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20B8DCF5" w14:textId="77777777" w:rsidTr="00FD02E0">
        <w:trPr>
          <w:trHeight w:val="20"/>
        </w:trPr>
        <w:tc>
          <w:tcPr>
            <w:tcW w:w="519" w:type="dxa"/>
            <w:vAlign w:val="center"/>
            <w:hideMark/>
          </w:tcPr>
          <w:p w14:paraId="14700970"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75</w:t>
            </w:r>
          </w:p>
        </w:tc>
        <w:tc>
          <w:tcPr>
            <w:tcW w:w="7273" w:type="dxa"/>
            <w:vAlign w:val="center"/>
            <w:hideMark/>
          </w:tcPr>
          <w:p w14:paraId="2926B780"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(1R,2R,4R)-1,7,7-トリメチルビシクロ[2.2.1]ヘプタン-2-イル=アセタート及び(1S,2S,4S)-1,7,7-トリメチルビシクロ[2.2.1]ヘプタン-2-イル=アセタートの混合物(別名イソボルニル=アセテート)</w:t>
            </w:r>
          </w:p>
        </w:tc>
        <w:tc>
          <w:tcPr>
            <w:tcW w:w="1268" w:type="dxa"/>
            <w:vAlign w:val="center"/>
            <w:hideMark/>
          </w:tcPr>
          <w:p w14:paraId="4D5A6A9D"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7AF0F129" w14:textId="77777777" w:rsidTr="00FD02E0">
        <w:trPr>
          <w:trHeight w:val="20"/>
        </w:trPr>
        <w:tc>
          <w:tcPr>
            <w:tcW w:w="519" w:type="dxa"/>
            <w:vAlign w:val="center"/>
            <w:hideMark/>
          </w:tcPr>
          <w:p w14:paraId="6F016743"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76</w:t>
            </w:r>
          </w:p>
        </w:tc>
        <w:tc>
          <w:tcPr>
            <w:tcW w:w="7273" w:type="dxa"/>
            <w:vAlign w:val="center"/>
            <w:hideMark/>
          </w:tcPr>
          <w:p w14:paraId="23E36163"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3,5,5-トリメチル-1-ヘキサノール</w:t>
            </w:r>
          </w:p>
        </w:tc>
        <w:tc>
          <w:tcPr>
            <w:tcW w:w="1268" w:type="dxa"/>
            <w:vAlign w:val="center"/>
            <w:hideMark/>
          </w:tcPr>
          <w:p w14:paraId="651BEA1B"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7C0678F9" w14:textId="77777777" w:rsidTr="00FD02E0">
        <w:trPr>
          <w:trHeight w:val="20"/>
        </w:trPr>
        <w:tc>
          <w:tcPr>
            <w:tcW w:w="519" w:type="dxa"/>
            <w:vAlign w:val="center"/>
            <w:hideMark/>
          </w:tcPr>
          <w:p w14:paraId="0860AC8E"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77</w:t>
            </w:r>
          </w:p>
        </w:tc>
        <w:tc>
          <w:tcPr>
            <w:tcW w:w="7273" w:type="dxa"/>
            <w:vAlign w:val="center"/>
            <w:hideMark/>
          </w:tcPr>
          <w:p w14:paraId="7FC88465"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トルエンジアミン</w:t>
            </w:r>
          </w:p>
        </w:tc>
        <w:tc>
          <w:tcPr>
            <w:tcW w:w="1268" w:type="dxa"/>
            <w:vAlign w:val="center"/>
            <w:hideMark/>
          </w:tcPr>
          <w:p w14:paraId="4A8C1B77"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136E1816" w14:textId="77777777" w:rsidTr="00FD02E0">
        <w:trPr>
          <w:trHeight w:val="20"/>
        </w:trPr>
        <w:tc>
          <w:tcPr>
            <w:tcW w:w="519" w:type="dxa"/>
            <w:vAlign w:val="center"/>
            <w:hideMark/>
          </w:tcPr>
          <w:p w14:paraId="1F5BD302"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78</w:t>
            </w:r>
          </w:p>
        </w:tc>
        <w:tc>
          <w:tcPr>
            <w:tcW w:w="7273" w:type="dxa"/>
            <w:vAlign w:val="center"/>
            <w:hideMark/>
          </w:tcPr>
          <w:p w14:paraId="20BAB298"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二アクリル酸ヘキサメチレン</w:t>
            </w:r>
          </w:p>
        </w:tc>
        <w:tc>
          <w:tcPr>
            <w:tcW w:w="1268" w:type="dxa"/>
            <w:vAlign w:val="center"/>
            <w:hideMark/>
          </w:tcPr>
          <w:p w14:paraId="356233E8"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683DBF43" w14:textId="77777777" w:rsidTr="00FD02E0">
        <w:trPr>
          <w:trHeight w:val="20"/>
        </w:trPr>
        <w:tc>
          <w:tcPr>
            <w:tcW w:w="519" w:type="dxa"/>
            <w:vAlign w:val="center"/>
            <w:hideMark/>
          </w:tcPr>
          <w:p w14:paraId="019EBE71"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79</w:t>
            </w:r>
          </w:p>
        </w:tc>
        <w:tc>
          <w:tcPr>
            <w:tcW w:w="7273" w:type="dxa"/>
            <w:vAlign w:val="center"/>
            <w:hideMark/>
          </w:tcPr>
          <w:p w14:paraId="41FC9C3D"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ニトロエタン</w:t>
            </w:r>
          </w:p>
        </w:tc>
        <w:tc>
          <w:tcPr>
            <w:tcW w:w="1268" w:type="dxa"/>
            <w:vAlign w:val="center"/>
            <w:hideMark/>
          </w:tcPr>
          <w:p w14:paraId="1302A9EE"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2565CB8E" w14:textId="77777777" w:rsidTr="00FD02E0">
        <w:trPr>
          <w:trHeight w:val="20"/>
        </w:trPr>
        <w:tc>
          <w:tcPr>
            <w:tcW w:w="519" w:type="dxa"/>
            <w:vAlign w:val="center"/>
            <w:hideMark/>
          </w:tcPr>
          <w:p w14:paraId="23DF6933"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80</w:t>
            </w:r>
          </w:p>
        </w:tc>
        <w:tc>
          <w:tcPr>
            <w:tcW w:w="7273" w:type="dxa"/>
            <w:vAlign w:val="center"/>
            <w:hideMark/>
          </w:tcPr>
          <w:p w14:paraId="4CD386AB"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オルト-ニトロトルエン</w:t>
            </w:r>
          </w:p>
        </w:tc>
        <w:tc>
          <w:tcPr>
            <w:tcW w:w="1268" w:type="dxa"/>
            <w:vAlign w:val="center"/>
            <w:hideMark/>
          </w:tcPr>
          <w:p w14:paraId="69E2305A"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4504E158" w14:textId="77777777" w:rsidTr="00FD02E0">
        <w:trPr>
          <w:trHeight w:val="20"/>
        </w:trPr>
        <w:tc>
          <w:tcPr>
            <w:tcW w:w="519" w:type="dxa"/>
            <w:vAlign w:val="center"/>
            <w:hideMark/>
          </w:tcPr>
          <w:p w14:paraId="4D3EDEC7"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81</w:t>
            </w:r>
          </w:p>
        </w:tc>
        <w:tc>
          <w:tcPr>
            <w:tcW w:w="7273" w:type="dxa"/>
            <w:vAlign w:val="center"/>
            <w:hideMark/>
          </w:tcPr>
          <w:p w14:paraId="7FF54A1C"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ノナン</w:t>
            </w:r>
          </w:p>
        </w:tc>
        <w:tc>
          <w:tcPr>
            <w:tcW w:w="1268" w:type="dxa"/>
            <w:vAlign w:val="center"/>
            <w:hideMark/>
          </w:tcPr>
          <w:p w14:paraId="002921DE"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0AF19F6B" w14:textId="77777777" w:rsidTr="00FD02E0">
        <w:trPr>
          <w:trHeight w:val="20"/>
        </w:trPr>
        <w:tc>
          <w:tcPr>
            <w:tcW w:w="519" w:type="dxa"/>
            <w:vAlign w:val="center"/>
            <w:hideMark/>
          </w:tcPr>
          <w:p w14:paraId="6745C070"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82</w:t>
            </w:r>
          </w:p>
        </w:tc>
        <w:tc>
          <w:tcPr>
            <w:tcW w:w="7273" w:type="dxa"/>
            <w:vAlign w:val="center"/>
            <w:hideMark/>
          </w:tcPr>
          <w:p w14:paraId="79F47E3F"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2,2-ビス(ブロモメチル)プロパン-1,3-ジオール(別名ジブロモネオペンチルグリコール)</w:t>
            </w:r>
          </w:p>
        </w:tc>
        <w:tc>
          <w:tcPr>
            <w:tcW w:w="1268" w:type="dxa"/>
            <w:vAlign w:val="center"/>
            <w:hideMark/>
          </w:tcPr>
          <w:p w14:paraId="339C36DE"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4CE1F073" w14:textId="77777777" w:rsidTr="00FD02E0">
        <w:trPr>
          <w:trHeight w:val="20"/>
        </w:trPr>
        <w:tc>
          <w:tcPr>
            <w:tcW w:w="519" w:type="dxa"/>
            <w:vAlign w:val="center"/>
            <w:hideMark/>
          </w:tcPr>
          <w:p w14:paraId="727D8B42"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83</w:t>
            </w:r>
          </w:p>
        </w:tc>
        <w:tc>
          <w:tcPr>
            <w:tcW w:w="7273" w:type="dxa"/>
            <w:vAlign w:val="center"/>
            <w:hideMark/>
          </w:tcPr>
          <w:p w14:paraId="55545671"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ビス(1-メチル-1-フェニルエチル)=ペルオキシド</w:t>
            </w:r>
          </w:p>
        </w:tc>
        <w:tc>
          <w:tcPr>
            <w:tcW w:w="1268" w:type="dxa"/>
            <w:vAlign w:val="center"/>
            <w:hideMark/>
          </w:tcPr>
          <w:p w14:paraId="1F850372"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4D2AC063" w14:textId="77777777" w:rsidTr="00FD02E0">
        <w:trPr>
          <w:trHeight w:val="20"/>
        </w:trPr>
        <w:tc>
          <w:tcPr>
            <w:tcW w:w="519" w:type="dxa"/>
            <w:vAlign w:val="center"/>
            <w:hideMark/>
          </w:tcPr>
          <w:p w14:paraId="12D242EC"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84</w:t>
            </w:r>
          </w:p>
        </w:tc>
        <w:tc>
          <w:tcPr>
            <w:tcW w:w="7273" w:type="dxa"/>
            <w:vAlign w:val="center"/>
            <w:hideMark/>
          </w:tcPr>
          <w:p w14:paraId="275E14BA"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ビス(りん酸)三亜鉛</w:t>
            </w:r>
          </w:p>
        </w:tc>
        <w:tc>
          <w:tcPr>
            <w:tcW w:w="1268" w:type="dxa"/>
            <w:vAlign w:val="center"/>
            <w:hideMark/>
          </w:tcPr>
          <w:p w14:paraId="5F4DF7DD"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577D13F3" w14:textId="77777777" w:rsidTr="00FD02E0">
        <w:trPr>
          <w:trHeight w:val="20"/>
        </w:trPr>
        <w:tc>
          <w:tcPr>
            <w:tcW w:w="519" w:type="dxa"/>
            <w:vAlign w:val="center"/>
            <w:hideMark/>
          </w:tcPr>
          <w:p w14:paraId="7C236D67"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85</w:t>
            </w:r>
          </w:p>
        </w:tc>
        <w:tc>
          <w:tcPr>
            <w:tcW w:w="7273" w:type="dxa"/>
            <w:vAlign w:val="center"/>
            <w:hideMark/>
          </w:tcPr>
          <w:p w14:paraId="762907A5"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4-ヒドロキシ安息香酸プロピル(別名パラオキシ安息香酸プロピル)</w:t>
            </w:r>
          </w:p>
        </w:tc>
        <w:tc>
          <w:tcPr>
            <w:tcW w:w="1268" w:type="dxa"/>
            <w:vAlign w:val="center"/>
            <w:hideMark/>
          </w:tcPr>
          <w:p w14:paraId="1F172F44"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12D38AD2" w14:textId="77777777" w:rsidTr="00FD02E0">
        <w:trPr>
          <w:trHeight w:val="20"/>
        </w:trPr>
        <w:tc>
          <w:tcPr>
            <w:tcW w:w="519" w:type="dxa"/>
            <w:vAlign w:val="center"/>
            <w:hideMark/>
          </w:tcPr>
          <w:p w14:paraId="74733FB8"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86</w:t>
            </w:r>
          </w:p>
        </w:tc>
        <w:tc>
          <w:tcPr>
            <w:tcW w:w="7273" w:type="dxa"/>
            <w:vAlign w:val="center"/>
            <w:hideMark/>
          </w:tcPr>
          <w:p w14:paraId="04606C02"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2-ヒドロキシ安息香酸(Z)-3-ヘキセニル</w:t>
            </w:r>
          </w:p>
        </w:tc>
        <w:tc>
          <w:tcPr>
            <w:tcW w:w="1268" w:type="dxa"/>
            <w:vAlign w:val="center"/>
            <w:hideMark/>
          </w:tcPr>
          <w:p w14:paraId="021C4D71"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775EFA0F" w14:textId="77777777" w:rsidTr="00FD02E0">
        <w:trPr>
          <w:trHeight w:val="20"/>
        </w:trPr>
        <w:tc>
          <w:tcPr>
            <w:tcW w:w="519" w:type="dxa"/>
            <w:vAlign w:val="center"/>
            <w:hideMark/>
          </w:tcPr>
          <w:p w14:paraId="5881588E"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87</w:t>
            </w:r>
          </w:p>
        </w:tc>
        <w:tc>
          <w:tcPr>
            <w:tcW w:w="7273" w:type="dxa"/>
            <w:vAlign w:val="center"/>
            <w:hideMark/>
          </w:tcPr>
          <w:p w14:paraId="752F2E41"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4-ヒドロキシ安息香酸メチル</w:t>
            </w:r>
          </w:p>
        </w:tc>
        <w:tc>
          <w:tcPr>
            <w:tcW w:w="1268" w:type="dxa"/>
            <w:vAlign w:val="center"/>
            <w:hideMark/>
          </w:tcPr>
          <w:p w14:paraId="2E0E5851"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78CB929B" w14:textId="77777777" w:rsidTr="00FD02E0">
        <w:trPr>
          <w:trHeight w:val="20"/>
        </w:trPr>
        <w:tc>
          <w:tcPr>
            <w:tcW w:w="519" w:type="dxa"/>
            <w:vAlign w:val="center"/>
            <w:hideMark/>
          </w:tcPr>
          <w:p w14:paraId="11ABFB1A"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88</w:t>
            </w:r>
          </w:p>
        </w:tc>
        <w:tc>
          <w:tcPr>
            <w:tcW w:w="7273" w:type="dxa"/>
            <w:vAlign w:val="center"/>
            <w:hideMark/>
          </w:tcPr>
          <w:p w14:paraId="0DCCCC6C"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2-ビニルピリジン</w:t>
            </w:r>
          </w:p>
        </w:tc>
        <w:tc>
          <w:tcPr>
            <w:tcW w:w="1268" w:type="dxa"/>
            <w:vAlign w:val="center"/>
            <w:hideMark/>
          </w:tcPr>
          <w:p w14:paraId="04CAF2A7"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2DBB5790" w14:textId="77777777" w:rsidTr="00FD02E0">
        <w:trPr>
          <w:trHeight w:val="20"/>
        </w:trPr>
        <w:tc>
          <w:tcPr>
            <w:tcW w:w="519" w:type="dxa"/>
            <w:vAlign w:val="center"/>
            <w:hideMark/>
          </w:tcPr>
          <w:p w14:paraId="34C44F60"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89</w:t>
            </w:r>
          </w:p>
        </w:tc>
        <w:tc>
          <w:tcPr>
            <w:tcW w:w="7273" w:type="dxa"/>
            <w:vAlign w:val="center"/>
            <w:hideMark/>
          </w:tcPr>
          <w:p w14:paraId="6A25F482"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2-フェノキシエチル=イソブチレート</w:t>
            </w:r>
          </w:p>
        </w:tc>
        <w:tc>
          <w:tcPr>
            <w:tcW w:w="1268" w:type="dxa"/>
            <w:vAlign w:val="center"/>
            <w:hideMark/>
          </w:tcPr>
          <w:p w14:paraId="4D2208E0"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7F8F2B00" w14:textId="77777777" w:rsidTr="00FD02E0">
        <w:trPr>
          <w:trHeight w:val="20"/>
        </w:trPr>
        <w:tc>
          <w:tcPr>
            <w:tcW w:w="519" w:type="dxa"/>
            <w:vAlign w:val="center"/>
            <w:hideMark/>
          </w:tcPr>
          <w:p w14:paraId="071AEF28"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90</w:t>
            </w:r>
          </w:p>
        </w:tc>
        <w:tc>
          <w:tcPr>
            <w:tcW w:w="7273" w:type="dxa"/>
            <w:vAlign w:val="center"/>
            <w:hideMark/>
          </w:tcPr>
          <w:p w14:paraId="2F557BB8"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フェノチアジン</w:t>
            </w:r>
          </w:p>
        </w:tc>
        <w:tc>
          <w:tcPr>
            <w:tcW w:w="1268" w:type="dxa"/>
            <w:vAlign w:val="center"/>
            <w:hideMark/>
          </w:tcPr>
          <w:p w14:paraId="7D77FF6E"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4CCE4C62" w14:textId="77777777" w:rsidTr="00FD02E0">
        <w:trPr>
          <w:trHeight w:val="20"/>
        </w:trPr>
        <w:tc>
          <w:tcPr>
            <w:tcW w:w="519" w:type="dxa"/>
            <w:vAlign w:val="center"/>
            <w:hideMark/>
          </w:tcPr>
          <w:p w14:paraId="32718B92"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91</w:t>
            </w:r>
          </w:p>
        </w:tc>
        <w:tc>
          <w:tcPr>
            <w:tcW w:w="7273" w:type="dxa"/>
            <w:vAlign w:val="center"/>
            <w:hideMark/>
          </w:tcPr>
          <w:p w14:paraId="49044185"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ブタ-2-イン-1,4-ジオール</w:t>
            </w:r>
          </w:p>
        </w:tc>
        <w:tc>
          <w:tcPr>
            <w:tcW w:w="1268" w:type="dxa"/>
            <w:vAlign w:val="center"/>
            <w:hideMark/>
          </w:tcPr>
          <w:p w14:paraId="43527138"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246D0EFA" w14:textId="77777777" w:rsidTr="00FD02E0">
        <w:trPr>
          <w:trHeight w:val="20"/>
        </w:trPr>
        <w:tc>
          <w:tcPr>
            <w:tcW w:w="519" w:type="dxa"/>
            <w:vAlign w:val="center"/>
            <w:hideMark/>
          </w:tcPr>
          <w:p w14:paraId="215519AE"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92</w:t>
            </w:r>
          </w:p>
        </w:tc>
        <w:tc>
          <w:tcPr>
            <w:tcW w:w="7273" w:type="dxa"/>
            <w:vAlign w:val="center"/>
            <w:hideMark/>
          </w:tcPr>
          <w:p w14:paraId="58C6E607"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フタル酸ジアリル</w:t>
            </w:r>
          </w:p>
        </w:tc>
        <w:tc>
          <w:tcPr>
            <w:tcW w:w="1268" w:type="dxa"/>
            <w:vAlign w:val="center"/>
            <w:hideMark/>
          </w:tcPr>
          <w:p w14:paraId="61736EC3"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255D11C0" w14:textId="77777777" w:rsidTr="00FD02E0">
        <w:trPr>
          <w:trHeight w:val="20"/>
        </w:trPr>
        <w:tc>
          <w:tcPr>
            <w:tcW w:w="519" w:type="dxa"/>
            <w:vAlign w:val="center"/>
            <w:hideMark/>
          </w:tcPr>
          <w:p w14:paraId="06E44206"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93</w:t>
            </w:r>
          </w:p>
        </w:tc>
        <w:tc>
          <w:tcPr>
            <w:tcW w:w="7273" w:type="dxa"/>
            <w:vAlign w:val="center"/>
            <w:hideMark/>
          </w:tcPr>
          <w:p w14:paraId="7DC5924E"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フタル酸ジイソブチル</w:t>
            </w:r>
          </w:p>
        </w:tc>
        <w:tc>
          <w:tcPr>
            <w:tcW w:w="1268" w:type="dxa"/>
            <w:vAlign w:val="center"/>
            <w:hideMark/>
          </w:tcPr>
          <w:p w14:paraId="1F8AA809"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6AEC50BD" w14:textId="77777777" w:rsidTr="00FD02E0">
        <w:trPr>
          <w:trHeight w:val="20"/>
        </w:trPr>
        <w:tc>
          <w:tcPr>
            <w:tcW w:w="519" w:type="dxa"/>
            <w:vAlign w:val="center"/>
            <w:hideMark/>
          </w:tcPr>
          <w:p w14:paraId="7E7EBA3A"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94</w:t>
            </w:r>
          </w:p>
        </w:tc>
        <w:tc>
          <w:tcPr>
            <w:tcW w:w="7273" w:type="dxa"/>
            <w:vAlign w:val="center"/>
            <w:hideMark/>
          </w:tcPr>
          <w:p w14:paraId="5EBB4E36"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フタル酸ジエチル</w:t>
            </w:r>
          </w:p>
        </w:tc>
        <w:tc>
          <w:tcPr>
            <w:tcW w:w="1268" w:type="dxa"/>
            <w:vAlign w:val="center"/>
            <w:hideMark/>
          </w:tcPr>
          <w:p w14:paraId="52B4534B"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36A5BD6E" w14:textId="77777777" w:rsidTr="00FD02E0">
        <w:trPr>
          <w:trHeight w:val="20"/>
        </w:trPr>
        <w:tc>
          <w:tcPr>
            <w:tcW w:w="519" w:type="dxa"/>
            <w:vAlign w:val="center"/>
            <w:hideMark/>
          </w:tcPr>
          <w:p w14:paraId="06E26377"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95</w:t>
            </w:r>
          </w:p>
        </w:tc>
        <w:tc>
          <w:tcPr>
            <w:tcW w:w="7273" w:type="dxa"/>
            <w:vAlign w:val="center"/>
            <w:hideMark/>
          </w:tcPr>
          <w:p w14:paraId="360E8900"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フタル酸ジトリデシル</w:t>
            </w:r>
          </w:p>
        </w:tc>
        <w:tc>
          <w:tcPr>
            <w:tcW w:w="1268" w:type="dxa"/>
            <w:vAlign w:val="center"/>
            <w:hideMark/>
          </w:tcPr>
          <w:p w14:paraId="66AA8463"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6E16A412" w14:textId="77777777" w:rsidTr="00FD02E0">
        <w:trPr>
          <w:trHeight w:val="20"/>
        </w:trPr>
        <w:tc>
          <w:tcPr>
            <w:tcW w:w="519" w:type="dxa"/>
            <w:vAlign w:val="center"/>
            <w:hideMark/>
          </w:tcPr>
          <w:p w14:paraId="0F60FB48"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96</w:t>
            </w:r>
          </w:p>
        </w:tc>
        <w:tc>
          <w:tcPr>
            <w:tcW w:w="7273" w:type="dxa"/>
            <w:vAlign w:val="center"/>
            <w:hideMark/>
          </w:tcPr>
          <w:p w14:paraId="1694B63A"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N-ブチル-N-エチル-アルファ,アルファ,アルファ-トリフルオロ-2,6-ジニトロ-パラ-トルイジン(別名ベスロジン又はベンフルラリン)</w:t>
            </w:r>
          </w:p>
        </w:tc>
        <w:tc>
          <w:tcPr>
            <w:tcW w:w="1268" w:type="dxa"/>
            <w:vAlign w:val="center"/>
            <w:hideMark/>
          </w:tcPr>
          <w:p w14:paraId="621F83F8"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7F2877B4" w14:textId="77777777" w:rsidTr="00FD02E0">
        <w:trPr>
          <w:trHeight w:val="20"/>
        </w:trPr>
        <w:tc>
          <w:tcPr>
            <w:tcW w:w="519" w:type="dxa"/>
            <w:vAlign w:val="center"/>
            <w:hideMark/>
          </w:tcPr>
          <w:p w14:paraId="75A144B7"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97</w:t>
            </w:r>
          </w:p>
        </w:tc>
        <w:tc>
          <w:tcPr>
            <w:tcW w:w="7273" w:type="dxa"/>
            <w:vAlign w:val="center"/>
            <w:hideMark/>
          </w:tcPr>
          <w:p w14:paraId="46D61C30"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ブチル-2,3-エポキシプロピルエーテル</w:t>
            </w:r>
          </w:p>
        </w:tc>
        <w:tc>
          <w:tcPr>
            <w:tcW w:w="1268" w:type="dxa"/>
            <w:vAlign w:val="center"/>
            <w:hideMark/>
          </w:tcPr>
          <w:p w14:paraId="1F043315"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5E050CDD" w14:textId="77777777" w:rsidTr="00FD02E0">
        <w:trPr>
          <w:trHeight w:val="20"/>
        </w:trPr>
        <w:tc>
          <w:tcPr>
            <w:tcW w:w="519" w:type="dxa"/>
            <w:vAlign w:val="center"/>
            <w:hideMark/>
          </w:tcPr>
          <w:p w14:paraId="4E8534BE"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98</w:t>
            </w:r>
          </w:p>
        </w:tc>
        <w:tc>
          <w:tcPr>
            <w:tcW w:w="7273" w:type="dxa"/>
            <w:vAlign w:val="center"/>
            <w:hideMark/>
          </w:tcPr>
          <w:p w14:paraId="67453CB4"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3-(5-ターシャリ-ブチル-1,2-オキサゾール-3-イル)-1,1-ジメチル尿素(別名イソウロン)</w:t>
            </w:r>
          </w:p>
        </w:tc>
        <w:tc>
          <w:tcPr>
            <w:tcW w:w="1268" w:type="dxa"/>
            <w:vAlign w:val="center"/>
            <w:hideMark/>
          </w:tcPr>
          <w:p w14:paraId="6636C3DE"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1B4C96E1" w14:textId="77777777" w:rsidTr="00FD02E0">
        <w:trPr>
          <w:trHeight w:val="20"/>
        </w:trPr>
        <w:tc>
          <w:tcPr>
            <w:tcW w:w="519" w:type="dxa"/>
            <w:vAlign w:val="center"/>
            <w:hideMark/>
          </w:tcPr>
          <w:p w14:paraId="02CB65BD"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99</w:t>
            </w:r>
          </w:p>
        </w:tc>
        <w:tc>
          <w:tcPr>
            <w:tcW w:w="7273" w:type="dxa"/>
            <w:vAlign w:val="center"/>
            <w:hideMark/>
          </w:tcPr>
          <w:p w14:paraId="500AA2E8"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N-ブチルカルバミド酸=3-ヨード-2-プロピニル</w:t>
            </w:r>
          </w:p>
        </w:tc>
        <w:tc>
          <w:tcPr>
            <w:tcW w:w="1268" w:type="dxa"/>
            <w:vAlign w:val="center"/>
            <w:hideMark/>
          </w:tcPr>
          <w:p w14:paraId="43186E4F"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5DD9F73E" w14:textId="77777777" w:rsidTr="00FD02E0">
        <w:trPr>
          <w:trHeight w:val="20"/>
        </w:trPr>
        <w:tc>
          <w:tcPr>
            <w:tcW w:w="519" w:type="dxa"/>
            <w:vAlign w:val="center"/>
            <w:hideMark/>
          </w:tcPr>
          <w:p w14:paraId="644508D5"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100</w:t>
            </w:r>
          </w:p>
        </w:tc>
        <w:tc>
          <w:tcPr>
            <w:tcW w:w="7273" w:type="dxa"/>
            <w:vAlign w:val="center"/>
            <w:hideMark/>
          </w:tcPr>
          <w:p w14:paraId="4770BE14"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3-ターシャリ-ブチル-5-クロロ-6-メチルウラシル(別名ターバシル)</w:t>
            </w:r>
          </w:p>
        </w:tc>
        <w:tc>
          <w:tcPr>
            <w:tcW w:w="1268" w:type="dxa"/>
            <w:vAlign w:val="center"/>
            <w:hideMark/>
          </w:tcPr>
          <w:p w14:paraId="4B38D1EB"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7DE65577" w14:textId="77777777" w:rsidTr="00FD02E0">
        <w:trPr>
          <w:trHeight w:val="20"/>
        </w:trPr>
        <w:tc>
          <w:tcPr>
            <w:tcW w:w="519" w:type="dxa"/>
            <w:vAlign w:val="center"/>
            <w:hideMark/>
          </w:tcPr>
          <w:p w14:paraId="0DEEDB52"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101</w:t>
            </w:r>
          </w:p>
        </w:tc>
        <w:tc>
          <w:tcPr>
            <w:tcW w:w="7273" w:type="dxa"/>
            <w:vAlign w:val="center"/>
            <w:hideMark/>
          </w:tcPr>
          <w:p w14:paraId="1F608B71"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5-ターシャリ-ブチル-3-[2,4-ジクロロ-5-(プロパ-2-イン-1-イルオキシ)フェニル]-1,3,4-オキサジアゾール-2(3H)-オン(別名オキサジアルギル)</w:t>
            </w:r>
          </w:p>
        </w:tc>
        <w:tc>
          <w:tcPr>
            <w:tcW w:w="1268" w:type="dxa"/>
            <w:vAlign w:val="center"/>
            <w:hideMark/>
          </w:tcPr>
          <w:p w14:paraId="55D23FCC"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61EE2313" w14:textId="77777777" w:rsidTr="00FD02E0">
        <w:trPr>
          <w:trHeight w:val="20"/>
        </w:trPr>
        <w:tc>
          <w:tcPr>
            <w:tcW w:w="519" w:type="dxa"/>
            <w:vAlign w:val="center"/>
            <w:hideMark/>
          </w:tcPr>
          <w:p w14:paraId="0869A6B4"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102</w:t>
            </w:r>
          </w:p>
        </w:tc>
        <w:tc>
          <w:tcPr>
            <w:tcW w:w="7273" w:type="dxa"/>
            <w:vAlign w:val="center"/>
            <w:hideMark/>
          </w:tcPr>
          <w:p w14:paraId="582CED3A"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1-(4-ターシャリ-ブチル-2,6-ジメチル-3,5-ジニトロフェニル)エタノン</w:t>
            </w:r>
          </w:p>
        </w:tc>
        <w:tc>
          <w:tcPr>
            <w:tcW w:w="1268" w:type="dxa"/>
            <w:vAlign w:val="center"/>
            <w:hideMark/>
          </w:tcPr>
          <w:p w14:paraId="4E95BFDB"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10A14BD1" w14:textId="77777777" w:rsidTr="00FD02E0">
        <w:trPr>
          <w:trHeight w:val="20"/>
        </w:trPr>
        <w:tc>
          <w:tcPr>
            <w:tcW w:w="519" w:type="dxa"/>
            <w:vAlign w:val="center"/>
            <w:hideMark/>
          </w:tcPr>
          <w:p w14:paraId="07C48D09"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103</w:t>
            </w:r>
          </w:p>
        </w:tc>
        <w:tc>
          <w:tcPr>
            <w:tcW w:w="7273" w:type="dxa"/>
            <w:vAlign w:val="center"/>
            <w:hideMark/>
          </w:tcPr>
          <w:p w14:paraId="1A6352C9"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ターシャリ-ブチル=4-({[(1,3-ジメチル-5-フェノキシ-4-ピラゾリル)メチリデン]アミノオキシ}メチル)ベンゾアート(別名フェンピロキシメート)</w:t>
            </w:r>
          </w:p>
        </w:tc>
        <w:tc>
          <w:tcPr>
            <w:tcW w:w="1268" w:type="dxa"/>
            <w:vAlign w:val="center"/>
            <w:hideMark/>
          </w:tcPr>
          <w:p w14:paraId="6F6BAB8E"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03D1F2FB" w14:textId="77777777" w:rsidTr="00FD02E0">
        <w:trPr>
          <w:trHeight w:val="20"/>
        </w:trPr>
        <w:tc>
          <w:tcPr>
            <w:tcW w:w="519" w:type="dxa"/>
            <w:vAlign w:val="center"/>
            <w:hideMark/>
          </w:tcPr>
          <w:p w14:paraId="16E653B1"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104</w:t>
            </w:r>
          </w:p>
        </w:tc>
        <w:tc>
          <w:tcPr>
            <w:tcW w:w="7273" w:type="dxa"/>
            <w:vAlign w:val="center"/>
            <w:hideMark/>
          </w:tcPr>
          <w:p w14:paraId="1D255AB6"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1-ターシャリ-ブチル-1-(3,5-ジメチルベンゾイル)-2-(3-メトキシ-2-メチルベンゾイル)ヒドラジン(別名メトキシフェノジド)</w:t>
            </w:r>
          </w:p>
        </w:tc>
        <w:tc>
          <w:tcPr>
            <w:tcW w:w="1268" w:type="dxa"/>
            <w:vAlign w:val="center"/>
            <w:hideMark/>
          </w:tcPr>
          <w:p w14:paraId="3D15AE71"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4CED5F2B" w14:textId="77777777" w:rsidTr="00FD02E0">
        <w:trPr>
          <w:trHeight w:val="20"/>
        </w:trPr>
        <w:tc>
          <w:tcPr>
            <w:tcW w:w="519" w:type="dxa"/>
            <w:vAlign w:val="center"/>
            <w:hideMark/>
          </w:tcPr>
          <w:p w14:paraId="28633711"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105</w:t>
            </w:r>
          </w:p>
        </w:tc>
        <w:tc>
          <w:tcPr>
            <w:tcW w:w="7273" w:type="dxa"/>
            <w:vAlign w:val="center"/>
            <w:hideMark/>
          </w:tcPr>
          <w:p w14:paraId="01443D47"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ターシャリ-ブチル=ヒドロペルオキシド</w:t>
            </w:r>
          </w:p>
        </w:tc>
        <w:tc>
          <w:tcPr>
            <w:tcW w:w="1268" w:type="dxa"/>
            <w:vAlign w:val="center"/>
            <w:hideMark/>
          </w:tcPr>
          <w:p w14:paraId="31EF85D1"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0D230409" w14:textId="77777777" w:rsidTr="00FD02E0">
        <w:trPr>
          <w:trHeight w:val="20"/>
        </w:trPr>
        <w:tc>
          <w:tcPr>
            <w:tcW w:w="519" w:type="dxa"/>
            <w:vAlign w:val="center"/>
            <w:hideMark/>
          </w:tcPr>
          <w:p w14:paraId="4968DB76"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106</w:t>
            </w:r>
          </w:p>
        </w:tc>
        <w:tc>
          <w:tcPr>
            <w:tcW w:w="7273" w:type="dxa"/>
            <w:vAlign w:val="center"/>
            <w:hideMark/>
          </w:tcPr>
          <w:p w14:paraId="56B81023"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4-ターシャリ-ブチルフェノール</w:t>
            </w:r>
          </w:p>
        </w:tc>
        <w:tc>
          <w:tcPr>
            <w:tcW w:w="1268" w:type="dxa"/>
            <w:vAlign w:val="center"/>
            <w:hideMark/>
          </w:tcPr>
          <w:p w14:paraId="6E4FF97C"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34E99952" w14:textId="77777777" w:rsidTr="00FD02E0">
        <w:trPr>
          <w:trHeight w:val="20"/>
        </w:trPr>
        <w:tc>
          <w:tcPr>
            <w:tcW w:w="519" w:type="dxa"/>
            <w:vAlign w:val="center"/>
            <w:hideMark/>
          </w:tcPr>
          <w:p w14:paraId="135E75A9"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107</w:t>
            </w:r>
          </w:p>
        </w:tc>
        <w:tc>
          <w:tcPr>
            <w:tcW w:w="7273" w:type="dxa"/>
            <w:vAlign w:val="center"/>
            <w:hideMark/>
          </w:tcPr>
          <w:p w14:paraId="29D48433"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2-ターシャリ-ブチル-5-(4-ターシャリ-ブチルベンジルチオ)-4-クロロ-3(2H)-ピリダジノン(別名ピリダベン)</w:t>
            </w:r>
          </w:p>
        </w:tc>
        <w:tc>
          <w:tcPr>
            <w:tcW w:w="1268" w:type="dxa"/>
            <w:vAlign w:val="center"/>
            <w:hideMark/>
          </w:tcPr>
          <w:p w14:paraId="58E06E05"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2BDBC0EC" w14:textId="77777777" w:rsidTr="00FD02E0">
        <w:trPr>
          <w:trHeight w:val="20"/>
        </w:trPr>
        <w:tc>
          <w:tcPr>
            <w:tcW w:w="519" w:type="dxa"/>
            <w:vAlign w:val="center"/>
            <w:hideMark/>
          </w:tcPr>
          <w:p w14:paraId="00ABC106"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108</w:t>
            </w:r>
          </w:p>
        </w:tc>
        <w:tc>
          <w:tcPr>
            <w:tcW w:w="7273" w:type="dxa"/>
            <w:vAlign w:val="center"/>
            <w:hideMark/>
          </w:tcPr>
          <w:p w14:paraId="5818BBAD"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N-(4-ターシャリ-ブチルベンジル)-4-クロロ-3-エチル-1-メチルピラゾール-5-カルボキサミド(別名テブフェンピラド)</w:t>
            </w:r>
          </w:p>
        </w:tc>
        <w:tc>
          <w:tcPr>
            <w:tcW w:w="1268" w:type="dxa"/>
            <w:vAlign w:val="center"/>
            <w:hideMark/>
          </w:tcPr>
          <w:p w14:paraId="47E4B40A"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4C7C6075" w14:textId="77777777" w:rsidTr="00FD02E0">
        <w:trPr>
          <w:trHeight w:val="20"/>
        </w:trPr>
        <w:tc>
          <w:tcPr>
            <w:tcW w:w="519" w:type="dxa"/>
            <w:vAlign w:val="center"/>
            <w:hideMark/>
          </w:tcPr>
          <w:p w14:paraId="2884D6AE"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109</w:t>
            </w:r>
          </w:p>
        </w:tc>
        <w:tc>
          <w:tcPr>
            <w:tcW w:w="7273" w:type="dxa"/>
            <w:vAlign w:val="center"/>
            <w:hideMark/>
          </w:tcPr>
          <w:p w14:paraId="0B2CACDA"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N-(ターシャリ-ブチル)-2-ベンゾチアゾールスルフェンアミド</w:t>
            </w:r>
          </w:p>
        </w:tc>
        <w:tc>
          <w:tcPr>
            <w:tcW w:w="1268" w:type="dxa"/>
            <w:vAlign w:val="center"/>
            <w:hideMark/>
          </w:tcPr>
          <w:p w14:paraId="4BEFE04A"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51DD505F" w14:textId="77777777" w:rsidTr="00FD02E0">
        <w:trPr>
          <w:trHeight w:val="20"/>
        </w:trPr>
        <w:tc>
          <w:tcPr>
            <w:tcW w:w="519" w:type="dxa"/>
            <w:vAlign w:val="center"/>
            <w:hideMark/>
          </w:tcPr>
          <w:p w14:paraId="5A8D3FB8"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110</w:t>
            </w:r>
          </w:p>
        </w:tc>
        <w:tc>
          <w:tcPr>
            <w:tcW w:w="7273" w:type="dxa"/>
            <w:vAlign w:val="center"/>
            <w:hideMark/>
          </w:tcPr>
          <w:p w14:paraId="77D2602A"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フラン</w:t>
            </w:r>
          </w:p>
        </w:tc>
        <w:tc>
          <w:tcPr>
            <w:tcW w:w="1268" w:type="dxa"/>
            <w:vAlign w:val="center"/>
            <w:hideMark/>
          </w:tcPr>
          <w:p w14:paraId="5CC021CB"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6D1CD10D" w14:textId="77777777" w:rsidTr="00FD02E0">
        <w:trPr>
          <w:trHeight w:val="20"/>
        </w:trPr>
        <w:tc>
          <w:tcPr>
            <w:tcW w:w="519" w:type="dxa"/>
            <w:vAlign w:val="center"/>
            <w:hideMark/>
          </w:tcPr>
          <w:p w14:paraId="32612E5F"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111</w:t>
            </w:r>
          </w:p>
        </w:tc>
        <w:tc>
          <w:tcPr>
            <w:tcW w:w="7273" w:type="dxa"/>
            <w:vAlign w:val="center"/>
            <w:hideMark/>
          </w:tcPr>
          <w:p w14:paraId="553CAE87"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4'-フルオロ-N-イソプロピル-2-(5-トリフルオロメチル-1,3,4-チアジアゾール-2-イルオキシ)アセトアニリド(別名フルフェナセット)</w:t>
            </w:r>
          </w:p>
        </w:tc>
        <w:tc>
          <w:tcPr>
            <w:tcW w:w="1268" w:type="dxa"/>
            <w:vAlign w:val="center"/>
            <w:hideMark/>
          </w:tcPr>
          <w:p w14:paraId="14005DD8"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49D83357" w14:textId="77777777" w:rsidTr="00FD02E0">
        <w:trPr>
          <w:trHeight w:val="20"/>
        </w:trPr>
        <w:tc>
          <w:tcPr>
            <w:tcW w:w="519" w:type="dxa"/>
            <w:vAlign w:val="center"/>
            <w:hideMark/>
          </w:tcPr>
          <w:p w14:paraId="058CD8A9"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112</w:t>
            </w:r>
          </w:p>
        </w:tc>
        <w:tc>
          <w:tcPr>
            <w:tcW w:w="7273" w:type="dxa"/>
            <w:vAlign w:val="center"/>
            <w:hideMark/>
          </w:tcPr>
          <w:p w14:paraId="07608578"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5-プロパン-1-イル-6-(2,5,8-トリオキサドデカン-1-イル)-1,3-ベンゾジオキソール(別名ピペロニルブトキシド)</w:t>
            </w:r>
          </w:p>
        </w:tc>
        <w:tc>
          <w:tcPr>
            <w:tcW w:w="1268" w:type="dxa"/>
            <w:vAlign w:val="center"/>
            <w:hideMark/>
          </w:tcPr>
          <w:p w14:paraId="1CECF74E"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3851A9C4" w14:textId="77777777" w:rsidTr="00FD02E0">
        <w:trPr>
          <w:trHeight w:val="20"/>
        </w:trPr>
        <w:tc>
          <w:tcPr>
            <w:tcW w:w="519" w:type="dxa"/>
            <w:vAlign w:val="center"/>
            <w:hideMark/>
          </w:tcPr>
          <w:p w14:paraId="06367FCE"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113</w:t>
            </w:r>
          </w:p>
        </w:tc>
        <w:tc>
          <w:tcPr>
            <w:tcW w:w="7273" w:type="dxa"/>
            <w:vAlign w:val="center"/>
            <w:hideMark/>
          </w:tcPr>
          <w:p w14:paraId="73D1A43A"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3-ブロモ-1-(3-クロロピリジン-2-イル)-N-[4-シアノ-2-メチル-6-(メチルカルバモイル)フェニル]-1H-ピラゾール-5-カルボキサミド(別名シアントラニリプロール)</w:t>
            </w:r>
          </w:p>
        </w:tc>
        <w:tc>
          <w:tcPr>
            <w:tcW w:w="1268" w:type="dxa"/>
            <w:vAlign w:val="center"/>
            <w:hideMark/>
          </w:tcPr>
          <w:p w14:paraId="4C962D38"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3FF54895" w14:textId="77777777" w:rsidTr="00FD02E0">
        <w:trPr>
          <w:trHeight w:val="20"/>
        </w:trPr>
        <w:tc>
          <w:tcPr>
            <w:tcW w:w="519" w:type="dxa"/>
            <w:vAlign w:val="center"/>
            <w:hideMark/>
          </w:tcPr>
          <w:p w14:paraId="2FEA97AD"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114</w:t>
            </w:r>
          </w:p>
        </w:tc>
        <w:tc>
          <w:tcPr>
            <w:tcW w:w="7273" w:type="dxa"/>
            <w:vAlign w:val="center"/>
            <w:hideMark/>
          </w:tcPr>
          <w:p w14:paraId="55C988A9"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ヘキサフルオロプロペン</w:t>
            </w:r>
          </w:p>
        </w:tc>
        <w:tc>
          <w:tcPr>
            <w:tcW w:w="1268" w:type="dxa"/>
            <w:vAlign w:val="center"/>
            <w:hideMark/>
          </w:tcPr>
          <w:p w14:paraId="2F8C99CE"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0B401ED9" w14:textId="77777777" w:rsidTr="00FD02E0">
        <w:trPr>
          <w:trHeight w:val="20"/>
        </w:trPr>
        <w:tc>
          <w:tcPr>
            <w:tcW w:w="519" w:type="dxa"/>
            <w:vAlign w:val="center"/>
            <w:hideMark/>
          </w:tcPr>
          <w:p w14:paraId="3FEE4050"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115</w:t>
            </w:r>
          </w:p>
        </w:tc>
        <w:tc>
          <w:tcPr>
            <w:tcW w:w="7273" w:type="dxa"/>
            <w:vAlign w:val="center"/>
            <w:hideMark/>
          </w:tcPr>
          <w:p w14:paraId="32262224"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ヘキサン酸エチル(別名カプロン酸エチル)</w:t>
            </w:r>
          </w:p>
        </w:tc>
        <w:tc>
          <w:tcPr>
            <w:tcW w:w="1268" w:type="dxa"/>
            <w:vAlign w:val="center"/>
            <w:hideMark/>
          </w:tcPr>
          <w:p w14:paraId="7BF89A30"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1F9EDC2E" w14:textId="77777777" w:rsidTr="00FD02E0">
        <w:trPr>
          <w:trHeight w:val="20"/>
        </w:trPr>
        <w:tc>
          <w:tcPr>
            <w:tcW w:w="519" w:type="dxa"/>
            <w:vAlign w:val="center"/>
            <w:hideMark/>
          </w:tcPr>
          <w:p w14:paraId="35EC249A"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116</w:t>
            </w:r>
          </w:p>
        </w:tc>
        <w:tc>
          <w:tcPr>
            <w:tcW w:w="7273" w:type="dxa"/>
            <w:vAlign w:val="center"/>
            <w:hideMark/>
          </w:tcPr>
          <w:p w14:paraId="3F450382"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2-ベンジリデンヘプタナール</w:t>
            </w:r>
          </w:p>
        </w:tc>
        <w:tc>
          <w:tcPr>
            <w:tcW w:w="1268" w:type="dxa"/>
            <w:vAlign w:val="center"/>
            <w:hideMark/>
          </w:tcPr>
          <w:p w14:paraId="55A46AB7"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134DC86E" w14:textId="77777777" w:rsidTr="00FD02E0">
        <w:trPr>
          <w:trHeight w:val="20"/>
        </w:trPr>
        <w:tc>
          <w:tcPr>
            <w:tcW w:w="519" w:type="dxa"/>
            <w:vAlign w:val="center"/>
            <w:hideMark/>
          </w:tcPr>
          <w:p w14:paraId="2C718131"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117</w:t>
            </w:r>
          </w:p>
        </w:tc>
        <w:tc>
          <w:tcPr>
            <w:tcW w:w="7273" w:type="dxa"/>
            <w:vAlign w:val="center"/>
            <w:hideMark/>
          </w:tcPr>
          <w:p w14:paraId="1975FC49"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ベンゼン-1,2,4,5-テトラカルボン酸</w:t>
            </w:r>
          </w:p>
        </w:tc>
        <w:tc>
          <w:tcPr>
            <w:tcW w:w="1268" w:type="dxa"/>
            <w:vAlign w:val="center"/>
            <w:hideMark/>
          </w:tcPr>
          <w:p w14:paraId="5E5C3AEF"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1497D06C" w14:textId="77777777" w:rsidTr="00FD02E0">
        <w:trPr>
          <w:trHeight w:val="20"/>
        </w:trPr>
        <w:tc>
          <w:tcPr>
            <w:tcW w:w="519" w:type="dxa"/>
            <w:vAlign w:val="center"/>
            <w:hideMark/>
          </w:tcPr>
          <w:p w14:paraId="2A0EE321"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118</w:t>
            </w:r>
          </w:p>
        </w:tc>
        <w:tc>
          <w:tcPr>
            <w:tcW w:w="7273" w:type="dxa"/>
            <w:vAlign w:val="center"/>
            <w:hideMark/>
          </w:tcPr>
          <w:p w14:paraId="182C2130"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ホルムアミド</w:t>
            </w:r>
          </w:p>
        </w:tc>
        <w:tc>
          <w:tcPr>
            <w:tcW w:w="1268" w:type="dxa"/>
            <w:vAlign w:val="center"/>
            <w:hideMark/>
          </w:tcPr>
          <w:p w14:paraId="7001EAC1"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4730C999" w14:textId="77777777" w:rsidTr="00FD02E0">
        <w:trPr>
          <w:trHeight w:val="20"/>
        </w:trPr>
        <w:tc>
          <w:tcPr>
            <w:tcW w:w="519" w:type="dxa"/>
            <w:vAlign w:val="center"/>
            <w:hideMark/>
          </w:tcPr>
          <w:p w14:paraId="1F237EB3"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119</w:t>
            </w:r>
          </w:p>
        </w:tc>
        <w:tc>
          <w:tcPr>
            <w:tcW w:w="7273" w:type="dxa"/>
            <w:vAlign w:val="center"/>
            <w:hideMark/>
          </w:tcPr>
          <w:p w14:paraId="2FC06D19"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無水マレイン酸</w:t>
            </w:r>
          </w:p>
        </w:tc>
        <w:tc>
          <w:tcPr>
            <w:tcW w:w="1268" w:type="dxa"/>
            <w:vAlign w:val="center"/>
            <w:hideMark/>
          </w:tcPr>
          <w:p w14:paraId="04262A48"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430AD408" w14:textId="77777777" w:rsidTr="00FD02E0">
        <w:trPr>
          <w:trHeight w:val="20"/>
        </w:trPr>
        <w:tc>
          <w:tcPr>
            <w:tcW w:w="519" w:type="dxa"/>
            <w:vAlign w:val="center"/>
            <w:hideMark/>
          </w:tcPr>
          <w:p w14:paraId="35B2CA53"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120</w:t>
            </w:r>
          </w:p>
        </w:tc>
        <w:tc>
          <w:tcPr>
            <w:tcW w:w="7273" w:type="dxa"/>
            <w:vAlign w:val="center"/>
            <w:hideMark/>
          </w:tcPr>
          <w:p w14:paraId="2708A087"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メタクリル酸2,3-エポキシプロピル</w:t>
            </w:r>
          </w:p>
        </w:tc>
        <w:tc>
          <w:tcPr>
            <w:tcW w:w="1268" w:type="dxa"/>
            <w:vAlign w:val="center"/>
            <w:hideMark/>
          </w:tcPr>
          <w:p w14:paraId="110334BC"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3AF95C6B" w14:textId="77777777" w:rsidTr="00FD02E0">
        <w:trPr>
          <w:trHeight w:val="20"/>
        </w:trPr>
        <w:tc>
          <w:tcPr>
            <w:tcW w:w="519" w:type="dxa"/>
            <w:vAlign w:val="center"/>
            <w:hideMark/>
          </w:tcPr>
          <w:p w14:paraId="1175188A"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121</w:t>
            </w:r>
          </w:p>
        </w:tc>
        <w:tc>
          <w:tcPr>
            <w:tcW w:w="7273" w:type="dxa"/>
            <w:vAlign w:val="center"/>
            <w:hideMark/>
          </w:tcPr>
          <w:p w14:paraId="543B339C"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メタクリル酸ブチル</w:t>
            </w:r>
          </w:p>
        </w:tc>
        <w:tc>
          <w:tcPr>
            <w:tcW w:w="1268" w:type="dxa"/>
            <w:vAlign w:val="center"/>
            <w:hideMark/>
          </w:tcPr>
          <w:p w14:paraId="7E37BA77"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5D93BE13" w14:textId="77777777" w:rsidTr="00FD02E0">
        <w:trPr>
          <w:trHeight w:val="20"/>
        </w:trPr>
        <w:tc>
          <w:tcPr>
            <w:tcW w:w="519" w:type="dxa"/>
            <w:vAlign w:val="center"/>
            <w:hideMark/>
          </w:tcPr>
          <w:p w14:paraId="0B5B5203"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122</w:t>
            </w:r>
          </w:p>
        </w:tc>
        <w:tc>
          <w:tcPr>
            <w:tcW w:w="7273" w:type="dxa"/>
            <w:vAlign w:val="center"/>
            <w:hideMark/>
          </w:tcPr>
          <w:p w14:paraId="4965E819"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メチル=3-クロロ-5-(4,6-ジメトキシ-2-ピリミジニルカルバモイルスルファモイル)-1-メチルピラゾール-4-カルボキシラート(別名ハロスルフロンメチル)</w:t>
            </w:r>
          </w:p>
        </w:tc>
        <w:tc>
          <w:tcPr>
            <w:tcW w:w="1268" w:type="dxa"/>
            <w:vAlign w:val="center"/>
            <w:hideMark/>
          </w:tcPr>
          <w:p w14:paraId="6585EAF6"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5D6984F3" w14:textId="77777777" w:rsidTr="00FD02E0">
        <w:trPr>
          <w:trHeight w:val="20"/>
        </w:trPr>
        <w:tc>
          <w:tcPr>
            <w:tcW w:w="519" w:type="dxa"/>
            <w:vAlign w:val="center"/>
            <w:hideMark/>
          </w:tcPr>
          <w:p w14:paraId="07EFCF86"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123</w:t>
            </w:r>
          </w:p>
        </w:tc>
        <w:tc>
          <w:tcPr>
            <w:tcW w:w="7273" w:type="dxa"/>
            <w:vAlign w:val="center"/>
            <w:hideMark/>
          </w:tcPr>
          <w:p w14:paraId="15F8FB62"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3-メチル-1,5-ジ(2,4-キシリル)-1,3,5-トリアザペンタ-1,4-ジエン(別名アミトラズ)</w:t>
            </w:r>
          </w:p>
        </w:tc>
        <w:tc>
          <w:tcPr>
            <w:tcW w:w="1268" w:type="dxa"/>
            <w:vAlign w:val="center"/>
            <w:hideMark/>
          </w:tcPr>
          <w:p w14:paraId="0BD09ED2"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6A3A4F9D" w14:textId="77777777" w:rsidTr="00FD02E0">
        <w:trPr>
          <w:trHeight w:val="20"/>
        </w:trPr>
        <w:tc>
          <w:tcPr>
            <w:tcW w:w="519" w:type="dxa"/>
            <w:vAlign w:val="center"/>
            <w:hideMark/>
          </w:tcPr>
          <w:p w14:paraId="341E53FE"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124</w:t>
            </w:r>
          </w:p>
        </w:tc>
        <w:tc>
          <w:tcPr>
            <w:tcW w:w="7273" w:type="dxa"/>
            <w:vAlign w:val="center"/>
            <w:hideMark/>
          </w:tcPr>
          <w:p w14:paraId="0A88F877"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2-(4-メチルシクロヘキサ-3-エン-1-イル)プロパン-2-イル=アセタート(別名酢酸テルピニル)</w:t>
            </w:r>
          </w:p>
        </w:tc>
        <w:tc>
          <w:tcPr>
            <w:tcW w:w="1268" w:type="dxa"/>
            <w:vAlign w:val="center"/>
            <w:hideMark/>
          </w:tcPr>
          <w:p w14:paraId="43B0A1C1"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63835142" w14:textId="77777777" w:rsidTr="00FD02E0">
        <w:trPr>
          <w:trHeight w:val="20"/>
        </w:trPr>
        <w:tc>
          <w:tcPr>
            <w:tcW w:w="519" w:type="dxa"/>
            <w:vAlign w:val="center"/>
            <w:hideMark/>
          </w:tcPr>
          <w:p w14:paraId="5A0D2675"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125</w:t>
            </w:r>
          </w:p>
        </w:tc>
        <w:tc>
          <w:tcPr>
            <w:tcW w:w="7273" w:type="dxa"/>
            <w:vAlign w:val="center"/>
            <w:hideMark/>
          </w:tcPr>
          <w:p w14:paraId="458929F9"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6-メチル-1,3-ジチオロ[4,5-b]キノキサリン-2-オン</w:t>
            </w:r>
          </w:p>
        </w:tc>
        <w:tc>
          <w:tcPr>
            <w:tcW w:w="1268" w:type="dxa"/>
            <w:vAlign w:val="center"/>
            <w:hideMark/>
          </w:tcPr>
          <w:p w14:paraId="3A1C1CA2"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法二種</w:t>
            </w:r>
          </w:p>
        </w:tc>
      </w:tr>
      <w:tr w:rsidR="00314009" w:rsidRPr="0035285C" w14:paraId="4D5473B6" w14:textId="77777777" w:rsidTr="00FD02E0">
        <w:trPr>
          <w:trHeight w:val="20"/>
        </w:trPr>
        <w:tc>
          <w:tcPr>
            <w:tcW w:w="519" w:type="dxa"/>
            <w:vAlign w:val="center"/>
            <w:hideMark/>
          </w:tcPr>
          <w:p w14:paraId="3FD14C16"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126</w:t>
            </w:r>
          </w:p>
        </w:tc>
        <w:tc>
          <w:tcPr>
            <w:tcW w:w="7273" w:type="dxa"/>
            <w:vAlign w:val="center"/>
            <w:hideMark/>
          </w:tcPr>
          <w:p w14:paraId="5B60AC2D"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4-メチル-2,4-ジフェニルペンタ-1-エン</w:t>
            </w:r>
          </w:p>
        </w:tc>
        <w:tc>
          <w:tcPr>
            <w:tcW w:w="1268" w:type="dxa"/>
            <w:vAlign w:val="center"/>
            <w:hideMark/>
          </w:tcPr>
          <w:p w14:paraId="26BA1F6E"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32FF1969" w14:textId="77777777" w:rsidTr="00FD02E0">
        <w:trPr>
          <w:trHeight w:val="20"/>
        </w:trPr>
        <w:tc>
          <w:tcPr>
            <w:tcW w:w="519" w:type="dxa"/>
            <w:vAlign w:val="center"/>
            <w:hideMark/>
          </w:tcPr>
          <w:p w14:paraId="3BE7E229"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127</w:t>
            </w:r>
          </w:p>
        </w:tc>
        <w:tc>
          <w:tcPr>
            <w:tcW w:w="7273" w:type="dxa"/>
            <w:vAlign w:val="center"/>
            <w:hideMark/>
          </w:tcPr>
          <w:p w14:paraId="49DC1EF4"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メチル-N',N'-ジメチル-N-[(メチルカルバモイル)オキシ]-1-チオオキサムイミデート(別名オキサミル)</w:t>
            </w:r>
          </w:p>
        </w:tc>
        <w:tc>
          <w:tcPr>
            <w:tcW w:w="1268" w:type="dxa"/>
            <w:vAlign w:val="center"/>
            <w:hideMark/>
          </w:tcPr>
          <w:p w14:paraId="1C9C4B3D"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47D63F2B" w14:textId="77777777" w:rsidTr="00FD02E0">
        <w:trPr>
          <w:trHeight w:val="20"/>
        </w:trPr>
        <w:tc>
          <w:tcPr>
            <w:tcW w:w="519" w:type="dxa"/>
            <w:vAlign w:val="center"/>
            <w:hideMark/>
          </w:tcPr>
          <w:p w14:paraId="7F7E9819"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128</w:t>
            </w:r>
          </w:p>
        </w:tc>
        <w:tc>
          <w:tcPr>
            <w:tcW w:w="7273" w:type="dxa"/>
            <w:vAlign w:val="center"/>
            <w:hideMark/>
          </w:tcPr>
          <w:p w14:paraId="369DF7CF"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2-メチル-N-[4-ニトロ-3-(トリフルオロメチル)フェニル]プロパンアミド(別名フルタミド)</w:t>
            </w:r>
          </w:p>
        </w:tc>
        <w:tc>
          <w:tcPr>
            <w:tcW w:w="1268" w:type="dxa"/>
            <w:vAlign w:val="center"/>
            <w:hideMark/>
          </w:tcPr>
          <w:p w14:paraId="65389C6F"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6D7650BB" w14:textId="77777777" w:rsidTr="00FD02E0">
        <w:trPr>
          <w:trHeight w:val="20"/>
        </w:trPr>
        <w:tc>
          <w:tcPr>
            <w:tcW w:w="519" w:type="dxa"/>
            <w:vAlign w:val="center"/>
            <w:hideMark/>
          </w:tcPr>
          <w:p w14:paraId="01421D3B"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129</w:t>
            </w:r>
          </w:p>
        </w:tc>
        <w:tc>
          <w:tcPr>
            <w:tcW w:w="7273" w:type="dxa"/>
            <w:vAlign w:val="center"/>
            <w:hideMark/>
          </w:tcPr>
          <w:p w14:paraId="60681448"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1-メチル-1-フェニルエチル=ヒドロペルオキシド</w:t>
            </w:r>
          </w:p>
        </w:tc>
        <w:tc>
          <w:tcPr>
            <w:tcW w:w="1268" w:type="dxa"/>
            <w:vAlign w:val="center"/>
            <w:hideMark/>
          </w:tcPr>
          <w:p w14:paraId="13DF02AD"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644F75E1" w14:textId="77777777" w:rsidTr="00FD02E0">
        <w:trPr>
          <w:trHeight w:val="20"/>
        </w:trPr>
        <w:tc>
          <w:tcPr>
            <w:tcW w:w="519" w:type="dxa"/>
            <w:vAlign w:val="center"/>
            <w:hideMark/>
          </w:tcPr>
          <w:p w14:paraId="6F040460"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130</w:t>
            </w:r>
          </w:p>
        </w:tc>
        <w:tc>
          <w:tcPr>
            <w:tcW w:w="7273" w:type="dxa"/>
            <w:vAlign w:val="center"/>
            <w:hideMark/>
          </w:tcPr>
          <w:p w14:paraId="0828CD31"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7-メチル-3-メチレンオクタ-1,6-ジエン(別名ミルセン)</w:t>
            </w:r>
          </w:p>
        </w:tc>
        <w:tc>
          <w:tcPr>
            <w:tcW w:w="1268" w:type="dxa"/>
            <w:vAlign w:val="center"/>
            <w:hideMark/>
          </w:tcPr>
          <w:p w14:paraId="20547D16"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25A777B8" w14:textId="77777777" w:rsidTr="00FD02E0">
        <w:trPr>
          <w:trHeight w:val="20"/>
        </w:trPr>
        <w:tc>
          <w:tcPr>
            <w:tcW w:w="519" w:type="dxa"/>
            <w:vAlign w:val="center"/>
            <w:hideMark/>
          </w:tcPr>
          <w:p w14:paraId="576A1E1D"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131</w:t>
            </w:r>
          </w:p>
        </w:tc>
        <w:tc>
          <w:tcPr>
            <w:tcW w:w="7273" w:type="dxa"/>
            <w:vAlign w:val="center"/>
            <w:hideMark/>
          </w:tcPr>
          <w:p w14:paraId="1D123586"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2-メルカプトエタノール</w:t>
            </w:r>
          </w:p>
        </w:tc>
        <w:tc>
          <w:tcPr>
            <w:tcW w:w="1268" w:type="dxa"/>
            <w:vAlign w:val="center"/>
            <w:hideMark/>
          </w:tcPr>
          <w:p w14:paraId="5E9C1A3D"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66CD65C7" w14:textId="77777777" w:rsidTr="00FD02E0">
        <w:trPr>
          <w:trHeight w:val="20"/>
        </w:trPr>
        <w:tc>
          <w:tcPr>
            <w:tcW w:w="519" w:type="dxa"/>
            <w:vAlign w:val="center"/>
            <w:hideMark/>
          </w:tcPr>
          <w:p w14:paraId="24A8945A"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132</w:t>
            </w:r>
          </w:p>
        </w:tc>
        <w:tc>
          <w:tcPr>
            <w:tcW w:w="7273" w:type="dxa"/>
            <w:vAlign w:val="center"/>
            <w:hideMark/>
          </w:tcPr>
          <w:p w14:paraId="7250179C"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2-メルカプトベンゾチアゾール</w:t>
            </w:r>
          </w:p>
        </w:tc>
        <w:tc>
          <w:tcPr>
            <w:tcW w:w="1268" w:type="dxa"/>
            <w:vAlign w:val="center"/>
            <w:hideMark/>
          </w:tcPr>
          <w:p w14:paraId="05A6B07D"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法一種</w:t>
            </w:r>
          </w:p>
        </w:tc>
      </w:tr>
      <w:tr w:rsidR="00314009" w:rsidRPr="0035285C" w14:paraId="26DC60D8" w14:textId="77777777" w:rsidTr="00FD02E0">
        <w:trPr>
          <w:trHeight w:val="20"/>
        </w:trPr>
        <w:tc>
          <w:tcPr>
            <w:tcW w:w="519" w:type="dxa"/>
            <w:vAlign w:val="center"/>
            <w:hideMark/>
          </w:tcPr>
          <w:p w14:paraId="70C6703C"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133</w:t>
            </w:r>
          </w:p>
        </w:tc>
        <w:tc>
          <w:tcPr>
            <w:tcW w:w="7273" w:type="dxa"/>
            <w:vAlign w:val="center"/>
            <w:hideMark/>
          </w:tcPr>
          <w:p w14:paraId="07CCB20D"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ラクトニトリル</w:t>
            </w:r>
          </w:p>
        </w:tc>
        <w:tc>
          <w:tcPr>
            <w:tcW w:w="1268" w:type="dxa"/>
            <w:vAlign w:val="center"/>
            <w:hideMark/>
          </w:tcPr>
          <w:p w14:paraId="52D740C3"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 xml:space="preserve">　</w:t>
            </w:r>
          </w:p>
        </w:tc>
      </w:tr>
      <w:tr w:rsidR="00314009" w:rsidRPr="0035285C" w14:paraId="60FC913C" w14:textId="77777777" w:rsidTr="00FD02E0">
        <w:trPr>
          <w:trHeight w:val="20"/>
        </w:trPr>
        <w:tc>
          <w:tcPr>
            <w:tcW w:w="519" w:type="dxa"/>
            <w:vAlign w:val="center"/>
            <w:hideMark/>
          </w:tcPr>
          <w:p w14:paraId="6F7BF670" w14:textId="77777777" w:rsidR="00314009" w:rsidRPr="0035285C" w:rsidRDefault="00314009" w:rsidP="00FD02E0">
            <w:pPr>
              <w:widowControl/>
              <w:suppressLineNumbers/>
              <w:spacing w:line="160" w:lineRule="exact"/>
              <w:jc w:val="righ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134</w:t>
            </w:r>
          </w:p>
        </w:tc>
        <w:tc>
          <w:tcPr>
            <w:tcW w:w="7273" w:type="dxa"/>
            <w:vAlign w:val="center"/>
            <w:hideMark/>
          </w:tcPr>
          <w:p w14:paraId="01AA1AD5" w14:textId="77777777" w:rsidR="00314009" w:rsidRPr="0035285C" w:rsidRDefault="00314009" w:rsidP="00FD02E0">
            <w:pPr>
              <w:widowControl/>
              <w:suppressLineNumbers/>
              <w:spacing w:line="160" w:lineRule="exact"/>
              <w:jc w:val="left"/>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硫酸ジエチル</w:t>
            </w:r>
          </w:p>
        </w:tc>
        <w:tc>
          <w:tcPr>
            <w:tcW w:w="1268" w:type="dxa"/>
            <w:vAlign w:val="center"/>
            <w:hideMark/>
          </w:tcPr>
          <w:p w14:paraId="75D3FF78" w14:textId="77777777" w:rsidR="00314009" w:rsidRPr="0035285C" w:rsidRDefault="00314009" w:rsidP="00FD02E0">
            <w:pPr>
              <w:widowControl/>
              <w:suppressLineNumbers/>
              <w:spacing w:line="160" w:lineRule="exact"/>
              <w:jc w:val="center"/>
              <w:rPr>
                <w:rFonts w:ascii="ＭＳ 明朝" w:eastAsia="ＭＳ 明朝" w:hAnsi="ＭＳ 明朝" w:cs="ＭＳ Ｐゴシック"/>
                <w:color w:val="000000"/>
                <w:kern w:val="0"/>
                <w:sz w:val="14"/>
                <w:szCs w:val="14"/>
              </w:rPr>
            </w:pPr>
            <w:r w:rsidRPr="0035285C">
              <w:rPr>
                <w:rFonts w:ascii="ＭＳ 明朝" w:eastAsia="ＭＳ 明朝" w:hAnsi="ＭＳ 明朝" w:cs="ＭＳ Ｐゴシック" w:hint="eastAsia"/>
                <w:color w:val="000000"/>
                <w:kern w:val="0"/>
                <w:sz w:val="14"/>
                <w:szCs w:val="14"/>
              </w:rPr>
              <w:t>府一種</w:t>
            </w:r>
          </w:p>
        </w:tc>
      </w:tr>
    </w:tbl>
    <w:p w14:paraId="545C8CBA" w14:textId="77777777" w:rsidR="00314009" w:rsidRDefault="00314009" w:rsidP="00314009">
      <w:pPr>
        <w:widowControl/>
        <w:suppressLineNumbers/>
        <w:jc w:val="left"/>
        <w:rPr>
          <w:rFonts w:ascii="ＭＳ 明朝" w:eastAsia="ＭＳ 明朝" w:hAnsi="ＭＳ 明朝"/>
          <w:sz w:val="22"/>
        </w:rPr>
      </w:pPr>
      <w:r>
        <w:rPr>
          <w:rFonts w:ascii="ＭＳ 明朝" w:eastAsia="ＭＳ 明朝" w:hAnsi="ＭＳ 明朝"/>
          <w:sz w:val="22"/>
        </w:rPr>
        <w:br w:type="page"/>
      </w:r>
    </w:p>
    <w:p w14:paraId="4F909989" w14:textId="77777777" w:rsidR="00FA6B42" w:rsidRPr="0096505E" w:rsidRDefault="00FA6B42" w:rsidP="0096505E">
      <w:pPr>
        <w:pStyle w:val="1"/>
        <w:rPr>
          <w:rFonts w:ascii="ＭＳ Ｐゴシック" w:eastAsia="ＭＳ Ｐゴシック" w:hAnsi="ＭＳ Ｐゴシック"/>
          <w:b/>
        </w:rPr>
      </w:pPr>
      <w:r w:rsidRPr="0096505E">
        <w:rPr>
          <w:rFonts w:ascii="ＭＳ Ｐゴシック" w:eastAsia="ＭＳ Ｐゴシック" w:hAnsi="ＭＳ Ｐゴシック" w:hint="eastAsia"/>
          <w:b/>
        </w:rPr>
        <w:t>Ⅷ　騒音・振動分野</w:t>
      </w:r>
      <w:bookmarkEnd w:id="25"/>
    </w:p>
    <w:p w14:paraId="795F0750" w14:textId="77777777" w:rsidR="00FA6B42" w:rsidRPr="003506C1" w:rsidRDefault="00FA6B42" w:rsidP="00FA6B42">
      <w:pPr>
        <w:rPr>
          <w:rFonts w:ascii="ＭＳ Ｐゴシック" w:eastAsia="ＭＳ Ｐゴシック" w:hAnsi="ＭＳ Ｐゴシック"/>
          <w:sz w:val="26"/>
          <w:szCs w:val="26"/>
        </w:rPr>
      </w:pPr>
    </w:p>
    <w:p w14:paraId="4DA89381" w14:textId="77777777" w:rsidR="00FA6B42" w:rsidRPr="00A80D33" w:rsidRDefault="00FA6B42" w:rsidP="00FA6B42">
      <w:pPr>
        <w:ind w:leftChars="100" w:left="210"/>
        <w:rPr>
          <w:rFonts w:ascii="ＭＳ Ｐゴシック" w:eastAsia="ＭＳ Ｐゴシック" w:hAnsi="ＭＳ Ｐゴシック"/>
          <w:sz w:val="24"/>
          <w:szCs w:val="24"/>
        </w:rPr>
      </w:pPr>
      <w:r w:rsidRPr="00A80D33">
        <w:rPr>
          <w:rFonts w:ascii="ＭＳ Ｐゴシック" w:eastAsia="ＭＳ Ｐゴシック" w:hAnsi="ＭＳ Ｐゴシック" w:hint="eastAsia"/>
          <w:sz w:val="24"/>
          <w:szCs w:val="24"/>
        </w:rPr>
        <w:t>１　府内における法及び条例による規制の枠組み</w:t>
      </w:r>
    </w:p>
    <w:p w14:paraId="572F970D" w14:textId="77777777" w:rsidR="00FA6B42" w:rsidRPr="00C51D9B" w:rsidRDefault="00FA6B42" w:rsidP="00FA6B42">
      <w:pPr>
        <w:ind w:leftChars="100" w:left="210" w:firstLineChars="100" w:firstLine="220"/>
        <w:rPr>
          <w:rFonts w:ascii="ＭＳ 明朝" w:eastAsia="ＭＳ 明朝" w:hAnsi="ＭＳ 明朝" w:cs="Times New Roman"/>
          <w:color w:val="000000" w:themeColor="text1"/>
          <w:sz w:val="22"/>
          <w:szCs w:val="24"/>
        </w:rPr>
      </w:pPr>
      <w:r w:rsidRPr="00C51D9B">
        <w:rPr>
          <w:rFonts w:ascii="ＭＳ 明朝" w:eastAsia="ＭＳ 明朝" w:hAnsi="ＭＳ 明朝" w:cs="Times New Roman" w:hint="eastAsia"/>
          <w:color w:val="000000" w:themeColor="text1"/>
          <w:sz w:val="22"/>
          <w:szCs w:val="24"/>
        </w:rPr>
        <w:t>大阪府における騒音・振動に係る規制には、主に、「騒音規制法」、「振動規制法」、「生活環境保全条例」がある。</w:t>
      </w:r>
    </w:p>
    <w:p w14:paraId="57C2A9BC" w14:textId="77777777" w:rsidR="00FA6B42" w:rsidRDefault="00FA6B42" w:rsidP="00FA6B42">
      <w:pPr>
        <w:ind w:leftChars="100" w:left="210" w:firstLineChars="100" w:firstLine="220"/>
        <w:rPr>
          <w:rFonts w:ascii="ＭＳ 明朝" w:eastAsia="ＭＳ 明朝" w:hAnsi="ＭＳ 明朝" w:cs="Times New Roman"/>
          <w:color w:val="000000" w:themeColor="text1"/>
          <w:sz w:val="22"/>
          <w:szCs w:val="24"/>
        </w:rPr>
      </w:pPr>
      <w:r w:rsidRPr="00C51D9B">
        <w:rPr>
          <w:rFonts w:ascii="ＭＳ 明朝" w:eastAsia="ＭＳ 明朝" w:hAnsi="ＭＳ 明朝" w:cs="Times New Roman" w:hint="eastAsia"/>
          <w:color w:val="000000" w:themeColor="text1"/>
          <w:sz w:val="22"/>
          <w:szCs w:val="24"/>
        </w:rPr>
        <w:t>騒音規制法、振動規制法及び生活環境保全条例に係る規制の概要を表Ⅷ</w:t>
      </w:r>
      <w:r w:rsidRPr="00C51D9B">
        <w:rPr>
          <w:rFonts w:ascii="ＭＳ 明朝" w:eastAsia="ＭＳ 明朝" w:hAnsi="ＭＳ 明朝" w:cs="Times New Roman" w:hint="eastAsia"/>
          <w:sz w:val="22"/>
          <w:szCs w:val="24"/>
        </w:rPr>
        <w:t>－</w:t>
      </w:r>
      <w:r w:rsidRPr="00C51D9B">
        <w:rPr>
          <w:rFonts w:ascii="ＭＳ 明朝" w:eastAsia="ＭＳ 明朝" w:hAnsi="ＭＳ 明朝" w:cs="Times New Roman" w:hint="eastAsia"/>
          <w:color w:val="000000" w:themeColor="text1"/>
          <w:sz w:val="22"/>
          <w:szCs w:val="24"/>
        </w:rPr>
        <w:t>１に示す。</w:t>
      </w:r>
    </w:p>
    <w:p w14:paraId="61F66D3B" w14:textId="77777777" w:rsidR="00FA6B42" w:rsidRPr="00412619" w:rsidRDefault="00FA6B42" w:rsidP="00FA6B42">
      <w:pPr>
        <w:ind w:leftChars="100" w:left="210" w:firstLineChars="100" w:firstLine="220"/>
        <w:rPr>
          <w:rFonts w:ascii="ＭＳ 明朝" w:eastAsia="ＭＳ 明朝" w:hAnsi="ＭＳ 明朝" w:cs="Times New Roman"/>
          <w:color w:val="000000" w:themeColor="text1"/>
          <w:sz w:val="22"/>
          <w:szCs w:val="24"/>
        </w:rPr>
      </w:pPr>
      <w:r w:rsidRPr="00412619">
        <w:rPr>
          <w:rFonts w:ascii="ＭＳ 明朝" w:eastAsia="ＭＳ 明朝" w:hAnsi="ＭＳ 明朝" w:cs="Times New Roman" w:hint="eastAsia"/>
          <w:color w:val="000000" w:themeColor="text1"/>
          <w:sz w:val="22"/>
          <w:szCs w:val="24"/>
        </w:rPr>
        <w:t>これらの騒音・振動に係る規制の事務は、府が直接行っている航空機からの商業宣伝目的の拡声機使用の制限、一部の市町村の区域における深夜営業の制限に係る事務を除き、市町村が行っている。</w:t>
      </w:r>
    </w:p>
    <w:p w14:paraId="45C96BC4" w14:textId="77777777" w:rsidR="00FA6B42" w:rsidRPr="00C51D9B" w:rsidRDefault="00FA6B42" w:rsidP="00FA6B42">
      <w:pPr>
        <w:suppressLineNumbers/>
        <w:rPr>
          <w:rFonts w:ascii="ＭＳ 明朝" w:eastAsia="ＭＳ 明朝" w:hAnsi="ＭＳ 明朝" w:cs="Times New Roman"/>
          <w:color w:val="FF0000"/>
          <w:sz w:val="22"/>
          <w:szCs w:val="24"/>
        </w:rPr>
      </w:pPr>
    </w:p>
    <w:p w14:paraId="5B38174B" w14:textId="77777777" w:rsidR="00FA6B42" w:rsidRPr="000261B2" w:rsidRDefault="00FA6B42" w:rsidP="00FA6B42">
      <w:pPr>
        <w:suppressLineNumbers/>
        <w:ind w:leftChars="100" w:left="210" w:firstLineChars="200" w:firstLine="440"/>
        <w:rPr>
          <w:rFonts w:ascii="ＭＳ Ｐゴシック" w:eastAsia="ＭＳ Ｐゴシック" w:hAnsi="ＭＳ Ｐゴシック" w:cs="Times New Roman"/>
          <w:color w:val="000000" w:themeColor="text1"/>
          <w:sz w:val="22"/>
        </w:rPr>
      </w:pPr>
      <w:r w:rsidRPr="000261B2">
        <w:rPr>
          <w:rFonts w:ascii="ＭＳ Ｐゴシック" w:eastAsia="ＭＳ Ｐゴシック" w:hAnsi="ＭＳ Ｐゴシック" w:cs="Times New Roman" w:hint="eastAsia"/>
          <w:color w:val="000000" w:themeColor="text1"/>
          <w:sz w:val="22"/>
        </w:rPr>
        <w:t>表Ⅷ－１　騒音規制法、振動規制法及び生活環境保全条例に係る規制の概要</w:t>
      </w:r>
    </w:p>
    <w:tbl>
      <w:tblPr>
        <w:tblStyle w:val="a8"/>
        <w:tblW w:w="8216" w:type="dxa"/>
        <w:tblInd w:w="284" w:type="dxa"/>
        <w:tblLook w:val="04A0" w:firstRow="1" w:lastRow="0" w:firstColumn="1" w:lastColumn="0" w:noHBand="0" w:noVBand="1"/>
      </w:tblPr>
      <w:tblGrid>
        <w:gridCol w:w="1570"/>
        <w:gridCol w:w="3323"/>
        <w:gridCol w:w="3323"/>
      </w:tblGrid>
      <w:tr w:rsidR="00FA6B42" w:rsidRPr="00C51D9B" w14:paraId="7763F2FC" w14:textId="77777777" w:rsidTr="00434773">
        <w:tc>
          <w:tcPr>
            <w:tcW w:w="1554" w:type="dxa"/>
          </w:tcPr>
          <w:p w14:paraId="11E270F7" w14:textId="77777777" w:rsidR="00FA6B42" w:rsidRPr="00DE06A9" w:rsidRDefault="00FA6B42" w:rsidP="00434773">
            <w:pPr>
              <w:suppressLineNumbers/>
              <w:rPr>
                <w:rFonts w:ascii="ＭＳ 明朝" w:eastAsia="ＭＳ 明朝" w:hAnsi="ＭＳ 明朝" w:cs="Times New Roman"/>
                <w:color w:val="000000" w:themeColor="text1"/>
                <w:szCs w:val="21"/>
              </w:rPr>
            </w:pPr>
          </w:p>
        </w:tc>
        <w:tc>
          <w:tcPr>
            <w:tcW w:w="3289" w:type="dxa"/>
          </w:tcPr>
          <w:p w14:paraId="3714699B" w14:textId="77777777" w:rsidR="00FA6B42" w:rsidRPr="00DE06A9" w:rsidRDefault="00FA6B42" w:rsidP="00434773">
            <w:pPr>
              <w:suppressLineNumbers/>
              <w:jc w:val="center"/>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騒音規制法・振動規制法</w:t>
            </w:r>
          </w:p>
        </w:tc>
        <w:tc>
          <w:tcPr>
            <w:tcW w:w="3289" w:type="dxa"/>
          </w:tcPr>
          <w:p w14:paraId="252429CA" w14:textId="77777777" w:rsidR="00FA6B42" w:rsidRPr="00DE06A9" w:rsidRDefault="00FA6B42" w:rsidP="00434773">
            <w:pPr>
              <w:suppressLineNumbers/>
              <w:jc w:val="center"/>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生活環境保全条例</w:t>
            </w:r>
          </w:p>
        </w:tc>
      </w:tr>
      <w:tr w:rsidR="00FA6B42" w:rsidRPr="00C51D9B" w14:paraId="66285EF9" w14:textId="77777777" w:rsidTr="00434773">
        <w:tc>
          <w:tcPr>
            <w:tcW w:w="1554" w:type="dxa"/>
          </w:tcPr>
          <w:p w14:paraId="506DAE20" w14:textId="77777777" w:rsidR="00FA6B42" w:rsidRPr="00DE06A9" w:rsidRDefault="00FA6B42" w:rsidP="00434773">
            <w:pPr>
              <w:suppressLineNumbers/>
              <w:spacing w:line="260" w:lineRule="exac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工場・事業場の規制</w:t>
            </w:r>
          </w:p>
        </w:tc>
        <w:tc>
          <w:tcPr>
            <w:tcW w:w="3289" w:type="dxa"/>
          </w:tcPr>
          <w:p w14:paraId="1ABDCFC7" w14:textId="77777777" w:rsidR="00FA6B42" w:rsidRPr="00DE06A9" w:rsidRDefault="00FA6B42" w:rsidP="00434773">
            <w:pPr>
              <w:suppressLineNumbers/>
              <w:spacing w:line="280" w:lineRule="exac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・特定施設を設置する事業場単位</w:t>
            </w:r>
          </w:p>
          <w:p w14:paraId="7ED8CA13" w14:textId="77777777" w:rsidR="00FA6B42" w:rsidRPr="00DE06A9" w:rsidRDefault="00FA6B42" w:rsidP="00434773">
            <w:pPr>
              <w:suppressLineNumbers/>
              <w:spacing w:line="28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・特定施設に係る届出義務（騒音28種類、振動17種類）</w:t>
            </w:r>
          </w:p>
          <w:p w14:paraId="5DCD315D" w14:textId="77777777" w:rsidR="00FA6B42" w:rsidRPr="00DE06A9" w:rsidRDefault="00FA6B42" w:rsidP="00434773">
            <w:pPr>
              <w:suppressLineNumbers/>
              <w:spacing w:line="28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・事業場全体に対する規制基準遵守、勧告、命令等</w:t>
            </w:r>
          </w:p>
        </w:tc>
        <w:tc>
          <w:tcPr>
            <w:tcW w:w="3289" w:type="dxa"/>
          </w:tcPr>
          <w:p w14:paraId="23EB9D5F" w14:textId="77777777" w:rsidR="00FA6B42" w:rsidRPr="00DE06A9" w:rsidRDefault="00FA6B42" w:rsidP="00434773">
            <w:pPr>
              <w:suppressLineNumbers/>
              <w:spacing w:line="280" w:lineRule="exact"/>
              <w:ind w:left="27" w:hangingChars="13" w:hanging="27"/>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・法対象を除く全ての事業場対象</w:t>
            </w:r>
          </w:p>
          <w:p w14:paraId="2100FE29" w14:textId="77777777" w:rsidR="00FA6B42" w:rsidRPr="00DE06A9" w:rsidRDefault="00FA6B42" w:rsidP="00434773">
            <w:pPr>
              <w:suppressLineNumbers/>
              <w:spacing w:line="28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・届出義務（横出し施設：騒音43種類、振動14種類）</w:t>
            </w:r>
          </w:p>
          <w:p w14:paraId="3E232AA9" w14:textId="77777777" w:rsidR="00FA6B42" w:rsidRPr="00DE06A9" w:rsidRDefault="00FA6B42" w:rsidP="00434773">
            <w:pPr>
              <w:suppressLineNumbers/>
              <w:spacing w:line="28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・全ての事業場における規制基準遵守、勧告、命令等</w:t>
            </w:r>
          </w:p>
        </w:tc>
      </w:tr>
      <w:tr w:rsidR="00FA6B42" w:rsidRPr="00C51D9B" w14:paraId="4F4B3D04" w14:textId="77777777" w:rsidTr="00434773">
        <w:tc>
          <w:tcPr>
            <w:tcW w:w="1554" w:type="dxa"/>
          </w:tcPr>
          <w:p w14:paraId="35D05E89" w14:textId="77777777" w:rsidR="00FA6B42" w:rsidRPr="00DE06A9" w:rsidRDefault="00FA6B42" w:rsidP="00434773">
            <w:pPr>
              <w:suppressLineNumbers/>
              <w:spacing w:line="260" w:lineRule="exac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特定建設作業の規制</w:t>
            </w:r>
          </w:p>
        </w:tc>
        <w:tc>
          <w:tcPr>
            <w:tcW w:w="3289" w:type="dxa"/>
          </w:tcPr>
          <w:p w14:paraId="15C76CB6" w14:textId="77777777" w:rsidR="00FA6B42" w:rsidRPr="00DE06A9" w:rsidRDefault="00FA6B42" w:rsidP="00434773">
            <w:pPr>
              <w:suppressLineNumbers/>
              <w:spacing w:line="26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・実施に係る届出義務（騒音８作業、振動４作業）</w:t>
            </w:r>
          </w:p>
          <w:p w14:paraId="1EA24BC6" w14:textId="77777777" w:rsidR="00FA6B42" w:rsidRPr="00DE06A9" w:rsidRDefault="00FA6B42" w:rsidP="00434773">
            <w:pPr>
              <w:suppressLineNumbers/>
              <w:spacing w:line="26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・特定建設作業に対する規制基準、勧告、命令等</w:t>
            </w:r>
          </w:p>
        </w:tc>
        <w:tc>
          <w:tcPr>
            <w:tcW w:w="3289" w:type="dxa"/>
          </w:tcPr>
          <w:p w14:paraId="5341B39C" w14:textId="77777777" w:rsidR="00FA6B42" w:rsidRPr="00DE06A9" w:rsidRDefault="00FA6B42" w:rsidP="00434773">
            <w:pPr>
              <w:suppressLineNumbers/>
              <w:spacing w:line="260" w:lineRule="exac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・法対象を除く</w:t>
            </w:r>
          </w:p>
          <w:p w14:paraId="1A9448DB" w14:textId="77777777" w:rsidR="00FA6B42" w:rsidRPr="00DE06A9" w:rsidRDefault="00FA6B42" w:rsidP="00434773">
            <w:pPr>
              <w:suppressLineNumbers/>
              <w:spacing w:line="26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・実施に係る届出義務（横出し作業：騒音３作業、振動１作業）</w:t>
            </w:r>
          </w:p>
          <w:p w14:paraId="45BBC396" w14:textId="77777777" w:rsidR="00FA6B42" w:rsidRPr="00DE06A9" w:rsidRDefault="00FA6B42" w:rsidP="00434773">
            <w:pPr>
              <w:suppressLineNumbers/>
              <w:spacing w:line="26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・特定建設作業に対する規制基準、勧告、命令等</w:t>
            </w:r>
          </w:p>
        </w:tc>
      </w:tr>
      <w:tr w:rsidR="00FA6B42" w:rsidRPr="00C51D9B" w14:paraId="33A97800" w14:textId="77777777" w:rsidTr="00434773">
        <w:tc>
          <w:tcPr>
            <w:tcW w:w="1554" w:type="dxa"/>
          </w:tcPr>
          <w:p w14:paraId="14708F08" w14:textId="77777777" w:rsidR="00FA6B42" w:rsidRPr="00DE06A9" w:rsidRDefault="00FA6B42" w:rsidP="00434773">
            <w:pPr>
              <w:suppressLineNumbers/>
              <w:spacing w:line="260" w:lineRule="exac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拡声機、カラオケ、深夜営業に対する規制</w:t>
            </w:r>
          </w:p>
        </w:tc>
        <w:tc>
          <w:tcPr>
            <w:tcW w:w="3289" w:type="dxa"/>
          </w:tcPr>
          <w:p w14:paraId="3D2BF1CF" w14:textId="77777777" w:rsidR="00FA6B42" w:rsidRPr="00DE06A9" w:rsidRDefault="00FA6B42" w:rsidP="00434773">
            <w:pPr>
              <w:suppressLineNumbers/>
              <w:spacing w:line="26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・騒音規制法において、深夜営業規制等を地方公共団体が定める旨規定されている。</w:t>
            </w:r>
          </w:p>
        </w:tc>
        <w:tc>
          <w:tcPr>
            <w:tcW w:w="3289" w:type="dxa"/>
          </w:tcPr>
          <w:p w14:paraId="59E86C1D" w14:textId="77777777" w:rsidR="00FA6B42" w:rsidRPr="00DE06A9" w:rsidRDefault="00FA6B42" w:rsidP="00434773">
            <w:pPr>
              <w:suppressLineNumbers/>
              <w:spacing w:line="26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・商業宣伝を目的とした拡声機の使用の制限</w:t>
            </w:r>
          </w:p>
          <w:p w14:paraId="44886D2D" w14:textId="77777777" w:rsidR="00FA6B42" w:rsidRPr="00DE06A9" w:rsidRDefault="00FA6B42" w:rsidP="00434773">
            <w:pPr>
              <w:suppressLineNumbers/>
              <w:spacing w:line="26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・深夜における音響機器の使用の制限</w:t>
            </w:r>
          </w:p>
          <w:p w14:paraId="40D12C9E" w14:textId="77777777" w:rsidR="00FA6B42" w:rsidRPr="00DE06A9" w:rsidRDefault="00FA6B42" w:rsidP="00434773">
            <w:pPr>
              <w:suppressLineNumbers/>
              <w:spacing w:line="260" w:lineRule="exac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・深夜における営業（作業）規制</w:t>
            </w:r>
          </w:p>
        </w:tc>
      </w:tr>
      <w:tr w:rsidR="00FA6B42" w:rsidRPr="00C51D9B" w14:paraId="5D67CD26" w14:textId="77777777" w:rsidTr="00434773">
        <w:tc>
          <w:tcPr>
            <w:tcW w:w="1554" w:type="dxa"/>
          </w:tcPr>
          <w:p w14:paraId="076D603C" w14:textId="77777777" w:rsidR="00FA6B42" w:rsidRPr="00DE06A9" w:rsidRDefault="00FA6B42" w:rsidP="00434773">
            <w:pPr>
              <w:suppressLineNumbers/>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規制対象地域</w:t>
            </w:r>
          </w:p>
        </w:tc>
        <w:tc>
          <w:tcPr>
            <w:tcW w:w="3289" w:type="dxa"/>
          </w:tcPr>
          <w:p w14:paraId="0A11952C" w14:textId="77777777" w:rsidR="00FA6B42" w:rsidRPr="00DE06A9" w:rsidRDefault="00FA6B42" w:rsidP="00434773">
            <w:pPr>
              <w:suppressLineNumbers/>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・工業専用地域は規制対象外</w:t>
            </w:r>
          </w:p>
        </w:tc>
        <w:tc>
          <w:tcPr>
            <w:tcW w:w="3289" w:type="dxa"/>
          </w:tcPr>
          <w:p w14:paraId="5F947560" w14:textId="77777777" w:rsidR="00FA6B42" w:rsidRPr="00DE06A9" w:rsidRDefault="00FA6B42" w:rsidP="00434773">
            <w:pPr>
              <w:suppressLineNumbers/>
              <w:spacing w:line="260" w:lineRule="exact"/>
              <w:ind w:left="105" w:hangingChars="50" w:hanging="105"/>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・法対象地域＋工業専用地域の一部等が規制対象</w:t>
            </w:r>
          </w:p>
        </w:tc>
      </w:tr>
    </w:tbl>
    <w:p w14:paraId="72360C82" w14:textId="77777777" w:rsidR="00FA6B42" w:rsidRPr="00DE06A9" w:rsidRDefault="00FA6B42" w:rsidP="00FA6B42">
      <w:pPr>
        <w:suppressLineNumbers/>
        <w:ind w:firstLineChars="129" w:firstLine="271"/>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※低周波音は規制対象外</w:t>
      </w:r>
    </w:p>
    <w:p w14:paraId="1E8AD209" w14:textId="77777777" w:rsidR="00FA6B42" w:rsidRPr="00C51D9B" w:rsidRDefault="00FA6B42" w:rsidP="00FA6B42">
      <w:pPr>
        <w:suppressLineNumbers/>
        <w:ind w:firstLineChars="100" w:firstLine="220"/>
        <w:rPr>
          <w:rFonts w:ascii="ＭＳ 明朝" w:eastAsia="ＭＳ 明朝" w:hAnsi="ＭＳ 明朝"/>
          <w:sz w:val="22"/>
        </w:rPr>
      </w:pPr>
    </w:p>
    <w:p w14:paraId="4EA87205" w14:textId="77777777" w:rsidR="00FA6B42" w:rsidRPr="00A80D33" w:rsidRDefault="00FA6B42" w:rsidP="00FA6B42">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２　条例の施行</w:t>
      </w:r>
      <w:r w:rsidRPr="00A80D33">
        <w:rPr>
          <w:rFonts w:ascii="ＭＳ Ｐゴシック" w:eastAsia="ＭＳ Ｐゴシック" w:hAnsi="ＭＳ Ｐゴシック" w:hint="eastAsia"/>
          <w:sz w:val="24"/>
          <w:szCs w:val="24"/>
        </w:rPr>
        <w:t>状況</w:t>
      </w:r>
      <w:r w:rsidRPr="000261B2">
        <w:rPr>
          <w:rFonts w:ascii="ＭＳ Ｐゴシック" w:eastAsia="ＭＳ Ｐゴシック" w:hAnsi="ＭＳ Ｐゴシック" w:hint="eastAsia"/>
          <w:sz w:val="24"/>
          <w:szCs w:val="24"/>
        </w:rPr>
        <w:t>及び環境の状況について</w:t>
      </w:r>
    </w:p>
    <w:p w14:paraId="2F2AFFFC" w14:textId="77777777" w:rsidR="00FA6B42" w:rsidRPr="00A80D33" w:rsidRDefault="00FA6B42" w:rsidP="00FA6B42">
      <w:pPr>
        <w:ind w:firstLineChars="129" w:firstLine="284"/>
        <w:rPr>
          <w:rFonts w:ascii="ＭＳ Ｐゴシック" w:eastAsia="ＭＳ Ｐゴシック" w:hAnsi="ＭＳ Ｐゴシック"/>
          <w:sz w:val="22"/>
        </w:rPr>
      </w:pPr>
      <w:r w:rsidRPr="00A80D33">
        <w:rPr>
          <w:rFonts w:ascii="ＭＳ Ｐゴシック" w:eastAsia="ＭＳ Ｐゴシック" w:hAnsi="ＭＳ Ｐゴシック" w:hint="eastAsia"/>
          <w:sz w:val="22"/>
        </w:rPr>
        <w:t>（１）</w:t>
      </w:r>
      <w:r>
        <w:rPr>
          <w:rFonts w:ascii="ＭＳ Ｐゴシック" w:eastAsia="ＭＳ Ｐゴシック" w:hAnsi="ＭＳ Ｐゴシック" w:hint="eastAsia"/>
          <w:sz w:val="22"/>
        </w:rPr>
        <w:t xml:space="preserve"> </w:t>
      </w:r>
      <w:r w:rsidRPr="00A80D33">
        <w:rPr>
          <w:rFonts w:ascii="ＭＳ Ｐゴシック" w:eastAsia="ＭＳ Ｐゴシック" w:hAnsi="ＭＳ Ｐゴシック"/>
          <w:sz w:val="22"/>
        </w:rPr>
        <w:t>届出件数</w:t>
      </w:r>
    </w:p>
    <w:p w14:paraId="1FAB3C0B" w14:textId="77777777" w:rsidR="00FA6B42" w:rsidRPr="00204B93" w:rsidRDefault="00FA6B42" w:rsidP="00FA6B42">
      <w:pPr>
        <w:ind w:leftChars="200" w:left="420" w:firstLineChars="100" w:firstLine="220"/>
        <w:rPr>
          <w:rFonts w:ascii="ＭＳ 明朝" w:eastAsia="ＭＳ 明朝" w:hAnsi="ＭＳ 明朝" w:cs="Times New Roman"/>
          <w:color w:val="000000" w:themeColor="text1"/>
          <w:szCs w:val="21"/>
        </w:rPr>
      </w:pPr>
      <w:r w:rsidRPr="00204B93">
        <w:rPr>
          <w:rFonts w:ascii="ＭＳ 明朝" w:eastAsia="ＭＳ 明朝" w:hAnsi="ＭＳ 明朝" w:cs="Times New Roman" w:hint="eastAsia"/>
          <w:color w:val="000000" w:themeColor="text1"/>
          <w:sz w:val="22"/>
        </w:rPr>
        <w:t>特定施設（届出施設）設置等及び特定建設作業実施の届出件数を</w:t>
      </w:r>
      <w:r w:rsidRPr="00204B93">
        <w:rPr>
          <w:rFonts w:ascii="ＭＳ 明朝" w:eastAsia="ＭＳ 明朝" w:hAnsi="ＭＳ 明朝" w:cs="Times New Roman" w:hint="eastAsia"/>
          <w:color w:val="000000" w:themeColor="text1"/>
          <w:szCs w:val="21"/>
        </w:rPr>
        <w:t>表Ⅷ</w:t>
      </w:r>
      <w:r w:rsidRPr="00204B93">
        <w:rPr>
          <w:rFonts w:ascii="ＭＳ 明朝" w:eastAsia="ＭＳ 明朝" w:hAnsi="ＭＳ 明朝" w:cs="Times New Roman" w:hint="eastAsia"/>
          <w:sz w:val="22"/>
        </w:rPr>
        <w:t>－</w:t>
      </w:r>
      <w:r>
        <w:rPr>
          <w:rFonts w:ascii="ＭＳ 明朝" w:eastAsia="ＭＳ 明朝" w:hAnsi="ＭＳ 明朝" w:cs="Times New Roman" w:hint="eastAsia"/>
          <w:color w:val="000000" w:themeColor="text1"/>
          <w:szCs w:val="21"/>
        </w:rPr>
        <w:t>２</w:t>
      </w:r>
      <w:r w:rsidRPr="00204B93">
        <w:rPr>
          <w:rFonts w:ascii="ＭＳ 明朝" w:eastAsia="ＭＳ 明朝" w:hAnsi="ＭＳ 明朝" w:cs="Times New Roman" w:hint="eastAsia"/>
          <w:color w:val="000000" w:themeColor="text1"/>
          <w:szCs w:val="21"/>
        </w:rPr>
        <w:t>に示す。</w:t>
      </w:r>
    </w:p>
    <w:p w14:paraId="072B2F24" w14:textId="77777777" w:rsidR="00FA6B42" w:rsidRPr="00CE1D01" w:rsidRDefault="00FA6B42" w:rsidP="00FA6B42">
      <w:pPr>
        <w:suppressLineNumbers/>
        <w:rPr>
          <w:rFonts w:ascii="ＭＳ Ｐゴシック" w:eastAsia="ＭＳ Ｐゴシック" w:hAnsi="ＭＳ Ｐゴシック" w:cs="Times New Roman"/>
          <w:color w:val="000000" w:themeColor="text1"/>
          <w:szCs w:val="21"/>
        </w:rPr>
      </w:pPr>
    </w:p>
    <w:p w14:paraId="1EBC33F3" w14:textId="77777777" w:rsidR="00FA6B42" w:rsidRDefault="00FA6B42" w:rsidP="00FA6B42">
      <w:pPr>
        <w:suppressLineNumbers/>
        <w:ind w:leftChars="200" w:left="420"/>
        <w:jc w:val="center"/>
        <w:rPr>
          <w:rFonts w:ascii="ＭＳ Ｐゴシック" w:eastAsia="ＭＳ Ｐゴシック" w:hAnsi="ＭＳ Ｐゴシック" w:cs="Times New Roman"/>
          <w:color w:val="000000" w:themeColor="text1"/>
          <w:sz w:val="22"/>
          <w:szCs w:val="24"/>
        </w:rPr>
      </w:pPr>
      <w:r>
        <w:rPr>
          <w:rFonts w:ascii="ＭＳ Ｐゴシック" w:eastAsia="ＭＳ Ｐゴシック" w:hAnsi="ＭＳ Ｐゴシック" w:cs="Times New Roman" w:hint="eastAsia"/>
          <w:color w:val="000000" w:themeColor="text1"/>
          <w:szCs w:val="21"/>
        </w:rPr>
        <w:t>表Ⅷ－２</w:t>
      </w:r>
      <w:r w:rsidRPr="00204B93">
        <w:rPr>
          <w:rFonts w:ascii="ＭＳ Ｐゴシック" w:eastAsia="ＭＳ Ｐゴシック" w:hAnsi="ＭＳ Ｐゴシック" w:cs="Times New Roman" w:hint="eastAsia"/>
          <w:color w:val="000000" w:themeColor="text1"/>
          <w:szCs w:val="21"/>
        </w:rPr>
        <w:t xml:space="preserve">　</w:t>
      </w:r>
      <w:r w:rsidRPr="00204B93">
        <w:rPr>
          <w:rFonts w:ascii="ＭＳ Ｐゴシック" w:eastAsia="ＭＳ Ｐゴシック" w:hAnsi="ＭＳ Ｐゴシック" w:cs="Times New Roman" w:hint="eastAsia"/>
          <w:color w:val="000000" w:themeColor="text1"/>
          <w:sz w:val="22"/>
          <w:szCs w:val="24"/>
        </w:rPr>
        <w:t>特定施設（届出施設）設置等及び特定建設作業実施の届出件数</w:t>
      </w:r>
    </w:p>
    <w:p w14:paraId="3521A9C6" w14:textId="77777777" w:rsidR="00FA6B42" w:rsidRPr="00204B93" w:rsidRDefault="00FA6B42" w:rsidP="00FA6B42">
      <w:pPr>
        <w:suppressLineNumbers/>
        <w:spacing w:line="240" w:lineRule="exact"/>
        <w:ind w:leftChars="950" w:left="1995"/>
        <w:rPr>
          <w:rFonts w:ascii="ＭＳ Ｐゴシック" w:eastAsia="ＭＳ Ｐゴシック" w:hAnsi="ＭＳ Ｐゴシック" w:cs="Times New Roman"/>
          <w:color w:val="000000" w:themeColor="text1"/>
          <w:szCs w:val="21"/>
        </w:rPr>
      </w:pPr>
      <w:r w:rsidRPr="00204B93">
        <w:rPr>
          <w:rFonts w:ascii="ＭＳ 明朝" w:eastAsia="ＭＳ 明朝" w:hAnsi="ＭＳ 明朝" w:cs="Times New Roman"/>
          <w:noProof/>
          <w:color w:val="000000" w:themeColor="text1"/>
          <w:sz w:val="22"/>
          <w:szCs w:val="24"/>
        </w:rPr>
        <mc:AlternateContent>
          <mc:Choice Requires="wps">
            <w:drawing>
              <wp:anchor distT="0" distB="0" distL="114300" distR="114300" simplePos="0" relativeHeight="252420096" behindDoc="0" locked="0" layoutInCell="1" allowOverlap="1" wp14:anchorId="20419564" wp14:editId="0F0CCF29">
                <wp:simplePos x="0" y="0"/>
                <wp:positionH relativeFrom="margin">
                  <wp:posOffset>263351</wp:posOffset>
                </wp:positionH>
                <wp:positionV relativeFrom="paragraph">
                  <wp:posOffset>1274504</wp:posOffset>
                </wp:positionV>
                <wp:extent cx="3729643" cy="238298"/>
                <wp:effectExtent l="0" t="0" r="0" b="0"/>
                <wp:wrapNone/>
                <wp:docPr id="250" name="正方形/長方形 250"/>
                <wp:cNvGraphicFramePr/>
                <a:graphic xmlns:a="http://schemas.openxmlformats.org/drawingml/2006/main">
                  <a:graphicData uri="http://schemas.microsoft.com/office/word/2010/wordprocessingShape">
                    <wps:wsp>
                      <wps:cNvSpPr/>
                      <wps:spPr>
                        <a:xfrm>
                          <a:off x="0" y="0"/>
                          <a:ext cx="3729643" cy="238298"/>
                        </a:xfrm>
                        <a:prstGeom prst="rect">
                          <a:avLst/>
                        </a:prstGeom>
                        <a:noFill/>
                        <a:ln w="12700" cap="flat" cmpd="sng" algn="ctr">
                          <a:noFill/>
                          <a:prstDash val="solid"/>
                          <a:miter lim="800000"/>
                        </a:ln>
                        <a:effectLst/>
                      </wps:spPr>
                      <wps:txbx>
                        <w:txbxContent>
                          <w:p w14:paraId="546DA943" w14:textId="77777777" w:rsidR="00BA6C41" w:rsidRPr="00DE06A9" w:rsidRDefault="00BA6C41" w:rsidP="00FA6B42">
                            <w:pPr>
                              <w:spacing w:line="240" w:lineRule="exact"/>
                              <w:rPr>
                                <w:rFonts w:ascii="ＭＳ 明朝" w:eastAsia="ＭＳ 明朝" w:hAnsi="ＭＳ 明朝"/>
                                <w:color w:val="000000" w:themeColor="text1"/>
                                <w:sz w:val="18"/>
                                <w:szCs w:val="18"/>
                              </w:rPr>
                            </w:pPr>
                            <w:r w:rsidRPr="00DE06A9">
                              <w:rPr>
                                <w:rFonts w:ascii="ＭＳ 明朝" w:eastAsia="ＭＳ 明朝" w:hAnsi="ＭＳ 明朝" w:hint="eastAsia"/>
                                <w:color w:val="000000" w:themeColor="text1"/>
                                <w:sz w:val="18"/>
                                <w:szCs w:val="18"/>
                              </w:rPr>
                              <w:t>※騒音</w:t>
                            </w:r>
                            <w:r w:rsidRPr="00DE06A9">
                              <w:rPr>
                                <w:rFonts w:ascii="ＭＳ 明朝" w:eastAsia="ＭＳ 明朝" w:hAnsi="ＭＳ 明朝"/>
                                <w:color w:val="000000" w:themeColor="text1"/>
                                <w:sz w:val="18"/>
                                <w:szCs w:val="18"/>
                              </w:rPr>
                              <w:t>・振動</w:t>
                            </w:r>
                            <w:r w:rsidRPr="00DE06A9">
                              <w:rPr>
                                <w:rFonts w:ascii="ＭＳ 明朝" w:eastAsia="ＭＳ 明朝" w:hAnsi="ＭＳ 明朝" w:hint="eastAsia"/>
                                <w:color w:val="000000" w:themeColor="text1"/>
                                <w:sz w:val="18"/>
                                <w:szCs w:val="18"/>
                              </w:rPr>
                              <w:t>に係る規制を市条例により行っている高槻市分を除く。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19564" id="正方形/長方形 250" o:spid="_x0000_s1138" style="position:absolute;left:0;text-align:left;margin-left:20.75pt;margin-top:100.35pt;width:293.65pt;height:18.75pt;z-index:25242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" filled="f" stroked="f" strokeweight="1pt">
                <v:textbox>
                  <w:txbxContent>
                    <w:p w14:paraId="546DA943" w14:textId="77777777" w:rsidR="00BA6C41" w:rsidRPr="00DE06A9" w:rsidRDefault="00BA6C41" w:rsidP="00FA6B42">
                      <w:pPr>
                        <w:spacing w:line="240" w:lineRule="exact"/>
                        <w:rPr>
                          <w:rFonts w:ascii="ＭＳ 明朝" w:eastAsia="ＭＳ 明朝" w:hAnsi="ＭＳ 明朝"/>
                          <w:color w:val="000000" w:themeColor="text1"/>
                          <w:sz w:val="18"/>
                          <w:szCs w:val="18"/>
                        </w:rPr>
                      </w:pPr>
                      <w:r w:rsidRPr="00DE06A9">
                        <w:rPr>
                          <w:rFonts w:ascii="ＭＳ 明朝" w:eastAsia="ＭＳ 明朝" w:hAnsi="ＭＳ 明朝" w:hint="eastAsia"/>
                          <w:color w:val="000000" w:themeColor="text1"/>
                          <w:sz w:val="18"/>
                          <w:szCs w:val="18"/>
                        </w:rPr>
                        <w:t>※騒音</w:t>
                      </w:r>
                      <w:r w:rsidRPr="00DE06A9">
                        <w:rPr>
                          <w:rFonts w:ascii="ＭＳ 明朝" w:eastAsia="ＭＳ 明朝" w:hAnsi="ＭＳ 明朝"/>
                          <w:color w:val="000000" w:themeColor="text1"/>
                          <w:sz w:val="18"/>
                          <w:szCs w:val="18"/>
                        </w:rPr>
                        <w:t>・振動</w:t>
                      </w:r>
                      <w:r w:rsidRPr="00DE06A9">
                        <w:rPr>
                          <w:rFonts w:ascii="ＭＳ 明朝" w:eastAsia="ＭＳ 明朝" w:hAnsi="ＭＳ 明朝" w:hint="eastAsia"/>
                          <w:color w:val="000000" w:themeColor="text1"/>
                          <w:sz w:val="18"/>
                          <w:szCs w:val="18"/>
                        </w:rPr>
                        <w:t>に係る規制を市条例により行っている高槻市分を除く。</w:t>
                      </w:r>
                    </w:p>
                  </w:txbxContent>
                </v:textbox>
                <w10:wrap anchorx="margin"/>
              </v:rect>
            </w:pict>
          </mc:Fallback>
        </mc:AlternateContent>
      </w:r>
      <w:r w:rsidRPr="00204B93">
        <w:rPr>
          <w:rFonts w:ascii="ＭＳ Ｐゴシック" w:eastAsia="ＭＳ Ｐゴシック" w:hAnsi="ＭＳ Ｐゴシック" w:cs="Times New Roman" w:hint="eastAsia"/>
          <w:color w:val="000000" w:themeColor="text1"/>
          <w:sz w:val="22"/>
          <w:szCs w:val="24"/>
        </w:rPr>
        <w:t>（</w:t>
      </w:r>
      <w:r>
        <w:rPr>
          <w:rFonts w:ascii="ＭＳ Ｐゴシック" w:eastAsia="ＭＳ Ｐゴシック" w:hAnsi="ＭＳ Ｐゴシック" w:cs="Times New Roman" w:hint="eastAsia"/>
          <w:color w:val="000000" w:themeColor="text1"/>
          <w:sz w:val="22"/>
          <w:szCs w:val="24"/>
        </w:rPr>
        <w:t>令和元</w:t>
      </w:r>
      <w:r w:rsidRPr="00204B93">
        <w:rPr>
          <w:rFonts w:ascii="ＭＳ Ｐゴシック" w:eastAsia="ＭＳ Ｐゴシック" w:hAnsi="ＭＳ Ｐゴシック" w:cs="Times New Roman" w:hint="eastAsia"/>
          <w:color w:val="000000" w:themeColor="text1"/>
          <w:sz w:val="22"/>
          <w:szCs w:val="24"/>
        </w:rPr>
        <w:t xml:space="preserve">年度）　</w:t>
      </w:r>
    </w:p>
    <w:tbl>
      <w:tblPr>
        <w:tblStyle w:val="a8"/>
        <w:tblW w:w="0" w:type="auto"/>
        <w:tblInd w:w="454" w:type="dxa"/>
        <w:tblLook w:val="04A0" w:firstRow="1" w:lastRow="0" w:firstColumn="1" w:lastColumn="0" w:noHBand="0" w:noVBand="1"/>
      </w:tblPr>
      <w:tblGrid>
        <w:gridCol w:w="2329"/>
        <w:gridCol w:w="1418"/>
        <w:gridCol w:w="1418"/>
        <w:gridCol w:w="1559"/>
        <w:gridCol w:w="1552"/>
      </w:tblGrid>
      <w:tr w:rsidR="00FA6B42" w:rsidRPr="00204B93" w14:paraId="31739A49" w14:textId="77777777" w:rsidTr="00434773">
        <w:tc>
          <w:tcPr>
            <w:tcW w:w="2329" w:type="dxa"/>
            <w:vMerge w:val="restart"/>
          </w:tcPr>
          <w:p w14:paraId="677AE91E" w14:textId="77777777" w:rsidR="00FA6B42" w:rsidRPr="00DE06A9" w:rsidRDefault="00FA6B42" w:rsidP="00434773">
            <w:pPr>
              <w:suppressLineNumbers/>
              <w:rPr>
                <w:rFonts w:ascii="ＭＳ 明朝" w:eastAsia="ＭＳ 明朝" w:hAnsi="ＭＳ 明朝" w:cs="Times New Roman"/>
                <w:color w:val="000000" w:themeColor="text1"/>
                <w:szCs w:val="21"/>
              </w:rPr>
            </w:pPr>
          </w:p>
        </w:tc>
        <w:tc>
          <w:tcPr>
            <w:tcW w:w="1418" w:type="dxa"/>
            <w:vMerge w:val="restart"/>
            <w:vAlign w:val="center"/>
          </w:tcPr>
          <w:p w14:paraId="714E1C15" w14:textId="77777777" w:rsidR="00FA6B42" w:rsidRPr="00DE06A9" w:rsidRDefault="00FA6B42" w:rsidP="00434773">
            <w:pPr>
              <w:suppressLineNumbers/>
              <w:jc w:val="center"/>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騒音規制法</w:t>
            </w:r>
          </w:p>
        </w:tc>
        <w:tc>
          <w:tcPr>
            <w:tcW w:w="1418" w:type="dxa"/>
            <w:vMerge w:val="restart"/>
            <w:vAlign w:val="center"/>
          </w:tcPr>
          <w:p w14:paraId="5C9838F4" w14:textId="77777777" w:rsidR="00FA6B42" w:rsidRPr="00DE06A9" w:rsidRDefault="00FA6B42" w:rsidP="00434773">
            <w:pPr>
              <w:suppressLineNumbers/>
              <w:ind w:leftChars="5" w:left="839" w:hangingChars="395" w:hanging="829"/>
              <w:jc w:val="center"/>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振動規制法</w:t>
            </w:r>
          </w:p>
        </w:tc>
        <w:tc>
          <w:tcPr>
            <w:tcW w:w="3111" w:type="dxa"/>
            <w:gridSpan w:val="2"/>
          </w:tcPr>
          <w:p w14:paraId="56CDD510" w14:textId="77777777" w:rsidR="00FA6B42" w:rsidRPr="00DE06A9" w:rsidRDefault="00FA6B42" w:rsidP="00434773">
            <w:pPr>
              <w:suppressLineNumbers/>
              <w:jc w:val="center"/>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生活環境保全条例</w:t>
            </w:r>
            <w:r w:rsidRPr="00DE06A9">
              <w:rPr>
                <w:rFonts w:ascii="ＭＳ 明朝" w:eastAsia="ＭＳ 明朝" w:hAnsi="ＭＳ 明朝" w:cs="Times New Roman" w:hint="eastAsia"/>
                <w:color w:val="000000" w:themeColor="text1"/>
                <w:szCs w:val="21"/>
                <w:vertAlign w:val="superscript"/>
              </w:rPr>
              <w:t>※</w:t>
            </w:r>
          </w:p>
        </w:tc>
      </w:tr>
      <w:tr w:rsidR="00FA6B42" w:rsidRPr="00204B93" w14:paraId="1F849B6D" w14:textId="77777777" w:rsidTr="00434773">
        <w:tc>
          <w:tcPr>
            <w:tcW w:w="2329" w:type="dxa"/>
            <w:vMerge/>
          </w:tcPr>
          <w:p w14:paraId="3AF2A355" w14:textId="77777777" w:rsidR="00FA6B42" w:rsidRPr="00DE06A9" w:rsidRDefault="00FA6B42" w:rsidP="00434773">
            <w:pPr>
              <w:suppressLineNumbers/>
              <w:rPr>
                <w:rFonts w:ascii="ＭＳ 明朝" w:eastAsia="ＭＳ 明朝" w:hAnsi="ＭＳ 明朝" w:cs="Times New Roman"/>
                <w:color w:val="000000" w:themeColor="text1"/>
                <w:szCs w:val="21"/>
              </w:rPr>
            </w:pPr>
          </w:p>
        </w:tc>
        <w:tc>
          <w:tcPr>
            <w:tcW w:w="1418" w:type="dxa"/>
            <w:vMerge/>
          </w:tcPr>
          <w:p w14:paraId="0970D24B" w14:textId="77777777" w:rsidR="00FA6B42" w:rsidRPr="00DE06A9" w:rsidRDefault="00FA6B42" w:rsidP="00434773">
            <w:pPr>
              <w:suppressLineNumbers/>
              <w:jc w:val="center"/>
              <w:rPr>
                <w:rFonts w:ascii="ＭＳ 明朝" w:eastAsia="ＭＳ 明朝" w:hAnsi="ＭＳ 明朝" w:cs="Times New Roman"/>
                <w:color w:val="000000" w:themeColor="text1"/>
                <w:szCs w:val="21"/>
              </w:rPr>
            </w:pPr>
          </w:p>
        </w:tc>
        <w:tc>
          <w:tcPr>
            <w:tcW w:w="1418" w:type="dxa"/>
            <w:vMerge/>
          </w:tcPr>
          <w:p w14:paraId="484035A0" w14:textId="77777777" w:rsidR="00FA6B42" w:rsidRPr="00DE06A9" w:rsidRDefault="00FA6B42" w:rsidP="00434773">
            <w:pPr>
              <w:suppressLineNumbers/>
              <w:jc w:val="center"/>
              <w:rPr>
                <w:rFonts w:ascii="ＭＳ 明朝" w:eastAsia="ＭＳ 明朝" w:hAnsi="ＭＳ 明朝" w:cs="Times New Roman"/>
                <w:color w:val="000000" w:themeColor="text1"/>
                <w:szCs w:val="21"/>
              </w:rPr>
            </w:pPr>
          </w:p>
        </w:tc>
        <w:tc>
          <w:tcPr>
            <w:tcW w:w="1559" w:type="dxa"/>
          </w:tcPr>
          <w:p w14:paraId="625625AC" w14:textId="77777777" w:rsidR="00FA6B42" w:rsidRPr="00DE06A9" w:rsidRDefault="00FA6B42" w:rsidP="00434773">
            <w:pPr>
              <w:suppressLineNumbers/>
              <w:jc w:val="center"/>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騒　音</w:t>
            </w:r>
          </w:p>
        </w:tc>
        <w:tc>
          <w:tcPr>
            <w:tcW w:w="1552" w:type="dxa"/>
          </w:tcPr>
          <w:p w14:paraId="1DF01C91" w14:textId="77777777" w:rsidR="00FA6B42" w:rsidRPr="00DE06A9" w:rsidRDefault="00FA6B42" w:rsidP="00434773">
            <w:pPr>
              <w:suppressLineNumbers/>
              <w:jc w:val="center"/>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振　動</w:t>
            </w:r>
          </w:p>
        </w:tc>
      </w:tr>
      <w:tr w:rsidR="00FA6B42" w:rsidRPr="00204B93" w14:paraId="29ED574D" w14:textId="77777777" w:rsidTr="00434773">
        <w:tc>
          <w:tcPr>
            <w:tcW w:w="2329" w:type="dxa"/>
          </w:tcPr>
          <w:p w14:paraId="3D4B79A4" w14:textId="77777777" w:rsidR="00FA6B42" w:rsidRPr="00DE06A9" w:rsidRDefault="00FA6B42" w:rsidP="00434773">
            <w:pPr>
              <w:suppressLineNumbers/>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特定施設（届出施設）</w:t>
            </w:r>
          </w:p>
          <w:p w14:paraId="138668A4" w14:textId="77777777" w:rsidR="00FA6B42" w:rsidRPr="00DE06A9" w:rsidRDefault="00FA6B42" w:rsidP="00434773">
            <w:pPr>
              <w:suppressLineNumbers/>
              <w:spacing w:line="240" w:lineRule="exac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設置届等</w:t>
            </w:r>
          </w:p>
        </w:tc>
        <w:tc>
          <w:tcPr>
            <w:tcW w:w="1418" w:type="dxa"/>
            <w:vAlign w:val="center"/>
          </w:tcPr>
          <w:p w14:paraId="266909D0" w14:textId="77777777" w:rsidR="00FA6B42" w:rsidRPr="00DE06A9" w:rsidRDefault="00FA6B42" w:rsidP="00434773">
            <w:pPr>
              <w:suppressLineNumbers/>
              <w:ind w:rightChars="100" w:right="210"/>
              <w:jc w:val="righ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862件</w:t>
            </w:r>
          </w:p>
        </w:tc>
        <w:tc>
          <w:tcPr>
            <w:tcW w:w="1418" w:type="dxa"/>
            <w:vAlign w:val="center"/>
          </w:tcPr>
          <w:p w14:paraId="26AA26D0" w14:textId="77777777" w:rsidR="00FA6B42" w:rsidRPr="00DE06A9" w:rsidRDefault="00FA6B42" w:rsidP="00434773">
            <w:pPr>
              <w:suppressLineNumbers/>
              <w:ind w:rightChars="100" w:right="210"/>
              <w:jc w:val="righ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588件</w:t>
            </w:r>
          </w:p>
        </w:tc>
        <w:tc>
          <w:tcPr>
            <w:tcW w:w="1559" w:type="dxa"/>
            <w:vAlign w:val="center"/>
          </w:tcPr>
          <w:p w14:paraId="689FC084" w14:textId="77777777" w:rsidR="00FA6B42" w:rsidRPr="00DE06A9" w:rsidRDefault="00FA6B42" w:rsidP="00434773">
            <w:pPr>
              <w:suppressLineNumbers/>
              <w:ind w:rightChars="100" w:right="210"/>
              <w:jc w:val="righ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723件</w:t>
            </w:r>
          </w:p>
        </w:tc>
        <w:tc>
          <w:tcPr>
            <w:tcW w:w="1552" w:type="dxa"/>
            <w:vAlign w:val="center"/>
          </w:tcPr>
          <w:p w14:paraId="53A988AE" w14:textId="77777777" w:rsidR="00FA6B42" w:rsidRPr="00DE06A9" w:rsidRDefault="00FA6B42" w:rsidP="00434773">
            <w:pPr>
              <w:suppressLineNumbers/>
              <w:ind w:rightChars="100" w:right="210"/>
              <w:jc w:val="righ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114件</w:t>
            </w:r>
          </w:p>
        </w:tc>
      </w:tr>
      <w:tr w:rsidR="00FA6B42" w:rsidRPr="00204B93" w14:paraId="114A6B27" w14:textId="77777777" w:rsidTr="00434773">
        <w:trPr>
          <w:trHeight w:val="454"/>
        </w:trPr>
        <w:tc>
          <w:tcPr>
            <w:tcW w:w="2329" w:type="dxa"/>
            <w:vAlign w:val="center"/>
          </w:tcPr>
          <w:p w14:paraId="113AE185" w14:textId="77777777" w:rsidR="00FA6B42" w:rsidRPr="00DE06A9" w:rsidRDefault="00FA6B42" w:rsidP="00434773">
            <w:pPr>
              <w:suppressLineNumbers/>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特定建設作業実施届</w:t>
            </w:r>
          </w:p>
        </w:tc>
        <w:tc>
          <w:tcPr>
            <w:tcW w:w="1418" w:type="dxa"/>
            <w:vAlign w:val="center"/>
          </w:tcPr>
          <w:p w14:paraId="1AEA55CE" w14:textId="77777777" w:rsidR="00FA6B42" w:rsidRPr="00DE06A9" w:rsidRDefault="00FA6B42" w:rsidP="00434773">
            <w:pPr>
              <w:suppressLineNumbers/>
              <w:ind w:rightChars="100" w:right="210"/>
              <w:jc w:val="righ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10,107件</w:t>
            </w:r>
          </w:p>
        </w:tc>
        <w:tc>
          <w:tcPr>
            <w:tcW w:w="1418" w:type="dxa"/>
            <w:vAlign w:val="center"/>
          </w:tcPr>
          <w:p w14:paraId="2AEA72F0" w14:textId="77777777" w:rsidR="00FA6B42" w:rsidRPr="00DE06A9" w:rsidRDefault="00FA6B42" w:rsidP="00434773">
            <w:pPr>
              <w:suppressLineNumbers/>
              <w:ind w:rightChars="100" w:right="210"/>
              <w:jc w:val="righ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5,105</w:t>
            </w:r>
            <w:r w:rsidRPr="00DE06A9">
              <w:rPr>
                <w:rFonts w:ascii="ＭＳ 明朝" w:eastAsia="ＭＳ 明朝" w:hAnsi="ＭＳ 明朝" w:cs="Times New Roman"/>
                <w:color w:val="000000" w:themeColor="text1"/>
                <w:szCs w:val="21"/>
              </w:rPr>
              <w:t>件</w:t>
            </w:r>
          </w:p>
        </w:tc>
        <w:tc>
          <w:tcPr>
            <w:tcW w:w="1559" w:type="dxa"/>
            <w:vAlign w:val="center"/>
          </w:tcPr>
          <w:p w14:paraId="7F483661" w14:textId="77777777" w:rsidR="00FA6B42" w:rsidRPr="00DE06A9" w:rsidRDefault="00FA6B42" w:rsidP="00434773">
            <w:pPr>
              <w:suppressLineNumbers/>
              <w:ind w:rightChars="100" w:right="210"/>
              <w:jc w:val="righ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18,899件</w:t>
            </w:r>
          </w:p>
        </w:tc>
        <w:tc>
          <w:tcPr>
            <w:tcW w:w="1552" w:type="dxa"/>
            <w:vAlign w:val="center"/>
          </w:tcPr>
          <w:p w14:paraId="105B153C" w14:textId="77777777" w:rsidR="00FA6B42" w:rsidRPr="00DE06A9" w:rsidRDefault="00FA6B42" w:rsidP="00434773">
            <w:pPr>
              <w:suppressLineNumbers/>
              <w:ind w:rightChars="100" w:right="210"/>
              <w:jc w:val="right"/>
              <w:rPr>
                <w:rFonts w:ascii="ＭＳ 明朝" w:eastAsia="ＭＳ 明朝" w:hAnsi="ＭＳ 明朝" w:cs="Times New Roman"/>
                <w:color w:val="000000" w:themeColor="text1"/>
                <w:szCs w:val="21"/>
              </w:rPr>
            </w:pPr>
            <w:r w:rsidRPr="00DE06A9">
              <w:rPr>
                <w:rFonts w:ascii="ＭＳ 明朝" w:eastAsia="ＭＳ 明朝" w:hAnsi="ＭＳ 明朝" w:cs="Times New Roman" w:hint="eastAsia"/>
                <w:color w:val="000000" w:themeColor="text1"/>
                <w:szCs w:val="21"/>
              </w:rPr>
              <w:t>16,065件</w:t>
            </w:r>
          </w:p>
        </w:tc>
      </w:tr>
    </w:tbl>
    <w:p w14:paraId="6EFD6E2A" w14:textId="77777777" w:rsidR="00FA6B42" w:rsidRDefault="00FA6B42" w:rsidP="00FA6B42">
      <w:pPr>
        <w:suppressLineNumbers/>
        <w:ind w:firstLineChars="100" w:firstLine="220"/>
        <w:rPr>
          <w:rFonts w:ascii="ＭＳ Ｐゴシック" w:eastAsia="ＭＳ Ｐゴシック" w:hAnsi="ＭＳ Ｐゴシック"/>
          <w:sz w:val="22"/>
        </w:rPr>
      </w:pPr>
    </w:p>
    <w:p w14:paraId="0B78278A" w14:textId="77777777" w:rsidR="00FA6B42" w:rsidRPr="00072700" w:rsidRDefault="00FA6B42" w:rsidP="00FA6B42">
      <w:pPr>
        <w:ind w:firstLineChars="100" w:firstLine="220"/>
        <w:rPr>
          <w:rFonts w:ascii="ＭＳ Ｐゴシック" w:eastAsia="ＭＳ Ｐゴシック" w:hAnsi="ＭＳ Ｐゴシック"/>
          <w:sz w:val="22"/>
        </w:rPr>
      </w:pPr>
      <w:r w:rsidRPr="00072700">
        <w:rPr>
          <w:rFonts w:ascii="ＭＳ Ｐゴシック" w:eastAsia="ＭＳ Ｐゴシック" w:hAnsi="ＭＳ Ｐゴシック" w:hint="eastAsia"/>
          <w:sz w:val="22"/>
        </w:rPr>
        <w:t xml:space="preserve">（２） </w:t>
      </w:r>
      <w:r w:rsidRPr="00072700">
        <w:rPr>
          <w:rFonts w:ascii="ＭＳ Ｐゴシック" w:eastAsia="ＭＳ Ｐゴシック" w:hAnsi="ＭＳ Ｐゴシック"/>
          <w:sz w:val="22"/>
        </w:rPr>
        <w:t>騒音・振動に係る苦情</w:t>
      </w:r>
    </w:p>
    <w:p w14:paraId="1B918A5D" w14:textId="77777777" w:rsidR="00FA6B42" w:rsidRPr="00072700" w:rsidRDefault="00FA6B42" w:rsidP="00FA6B42">
      <w:pPr>
        <w:ind w:leftChars="200" w:left="420" w:firstLineChars="100" w:firstLine="220"/>
        <w:rPr>
          <w:rFonts w:ascii="ＭＳ 明朝" w:eastAsia="ＭＳ 明朝" w:hAnsi="ＭＳ 明朝" w:cs="Times New Roman"/>
          <w:sz w:val="22"/>
        </w:rPr>
      </w:pPr>
      <w:r w:rsidRPr="00072700">
        <w:rPr>
          <w:rFonts w:ascii="ＭＳ 明朝" w:eastAsia="ＭＳ 明朝" w:hAnsi="ＭＳ 明朝" w:cs="Times New Roman" w:hint="eastAsia"/>
          <w:sz w:val="22"/>
        </w:rPr>
        <w:t>大阪府及び府内市町村に寄せられた公害に係る苦情件数の推移を、図Ⅷ－１に示す。公害全体の苦情件数のうち、「騒音」及び「振動」が半分近くを占めている。</w:t>
      </w:r>
    </w:p>
    <w:p w14:paraId="3975D239" w14:textId="77777777" w:rsidR="00FA6B42" w:rsidRPr="00072700" w:rsidRDefault="00FA6B42" w:rsidP="00FA6B42">
      <w:pPr>
        <w:ind w:leftChars="200" w:left="420" w:firstLineChars="100" w:firstLine="220"/>
        <w:rPr>
          <w:rFonts w:ascii="ＭＳ 明朝" w:eastAsia="ＭＳ 明朝" w:hAnsi="ＭＳ 明朝" w:cs="Times New Roman"/>
          <w:sz w:val="22"/>
        </w:rPr>
      </w:pPr>
      <w:r w:rsidRPr="00072700">
        <w:rPr>
          <w:rFonts w:ascii="ＭＳ 明朝" w:eastAsia="ＭＳ 明朝" w:hAnsi="ＭＳ 明朝" w:cs="Times New Roman" w:hint="eastAsia"/>
          <w:sz w:val="22"/>
        </w:rPr>
        <w:t>また、令和元年度（2019年度）に市町村に寄せられた騒音苦情の発生源別内訳を表Ⅷ－３に示す。「建設作業」及び「工場・事業場」の占める割合が多い。</w:t>
      </w:r>
    </w:p>
    <w:p w14:paraId="780EB6A3" w14:textId="77777777" w:rsidR="00FA6B42" w:rsidRDefault="00FA6B42" w:rsidP="00FA6B42">
      <w:pPr>
        <w:ind w:leftChars="200" w:left="420" w:firstLineChars="100" w:firstLine="220"/>
        <w:rPr>
          <w:rFonts w:ascii="ＭＳ 明朝" w:eastAsia="ＭＳ 明朝" w:hAnsi="ＭＳ 明朝" w:cs="Times New Roman"/>
          <w:color w:val="000000" w:themeColor="text1"/>
          <w:sz w:val="22"/>
        </w:rPr>
      </w:pPr>
      <w:r>
        <w:rPr>
          <w:rFonts w:ascii="ＭＳ 明朝" w:eastAsia="ＭＳ 明朝" w:hAnsi="ＭＳ 明朝" w:cs="Times New Roman"/>
          <w:noProof/>
          <w:color w:val="000000" w:themeColor="text1"/>
          <w:sz w:val="22"/>
        </w:rPr>
        <w:drawing>
          <wp:anchor distT="0" distB="0" distL="114300" distR="114300" simplePos="0" relativeHeight="252470272" behindDoc="0" locked="0" layoutInCell="1" allowOverlap="1" wp14:anchorId="7974035A" wp14:editId="72B17B05">
            <wp:simplePos x="0" y="0"/>
            <wp:positionH relativeFrom="margin">
              <wp:align>left</wp:align>
            </wp:positionH>
            <wp:positionV relativeFrom="paragraph">
              <wp:posOffset>42545</wp:posOffset>
            </wp:positionV>
            <wp:extent cx="5759640" cy="2588760"/>
            <wp:effectExtent l="0" t="0" r="0" b="254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9640" cy="2588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817490" w14:textId="77777777" w:rsidR="00FA6B42" w:rsidRDefault="00FA6B42" w:rsidP="00FA6B42">
      <w:pPr>
        <w:ind w:leftChars="200" w:left="420" w:firstLineChars="100" w:firstLine="220"/>
        <w:rPr>
          <w:rFonts w:ascii="ＭＳ 明朝" w:eastAsia="ＭＳ 明朝" w:hAnsi="ＭＳ 明朝" w:cs="Times New Roman"/>
          <w:color w:val="000000" w:themeColor="text1"/>
          <w:sz w:val="22"/>
        </w:rPr>
      </w:pPr>
    </w:p>
    <w:p w14:paraId="6C61A123" w14:textId="77777777" w:rsidR="00FA6B42" w:rsidRDefault="00FA6B42" w:rsidP="00FA6B42">
      <w:pPr>
        <w:ind w:leftChars="200" w:left="420" w:firstLineChars="100" w:firstLine="220"/>
        <w:rPr>
          <w:rFonts w:ascii="ＭＳ 明朝" w:eastAsia="ＭＳ 明朝" w:hAnsi="ＭＳ 明朝" w:cs="Times New Roman"/>
          <w:color w:val="000000" w:themeColor="text1"/>
          <w:sz w:val="22"/>
        </w:rPr>
      </w:pPr>
    </w:p>
    <w:p w14:paraId="786F99F9" w14:textId="77777777" w:rsidR="00FA6B42" w:rsidRDefault="00FA6B42" w:rsidP="00FA6B42">
      <w:pPr>
        <w:ind w:leftChars="200" w:left="420" w:firstLineChars="100" w:firstLine="220"/>
        <w:rPr>
          <w:rFonts w:ascii="ＭＳ 明朝" w:eastAsia="ＭＳ 明朝" w:hAnsi="ＭＳ 明朝" w:cs="Times New Roman"/>
          <w:color w:val="000000" w:themeColor="text1"/>
          <w:sz w:val="22"/>
        </w:rPr>
      </w:pPr>
    </w:p>
    <w:p w14:paraId="6C72D2C6" w14:textId="77777777" w:rsidR="00FA6B42" w:rsidRDefault="00FA6B42" w:rsidP="00FA6B42">
      <w:pPr>
        <w:ind w:leftChars="200" w:left="420" w:firstLineChars="100" w:firstLine="220"/>
        <w:rPr>
          <w:rFonts w:ascii="ＭＳ 明朝" w:eastAsia="ＭＳ 明朝" w:hAnsi="ＭＳ 明朝" w:cs="Times New Roman"/>
          <w:color w:val="000000" w:themeColor="text1"/>
          <w:sz w:val="22"/>
        </w:rPr>
      </w:pPr>
    </w:p>
    <w:p w14:paraId="0C0CF6BC" w14:textId="77777777" w:rsidR="00FA6B42" w:rsidRDefault="00FA6B42" w:rsidP="00FA6B42">
      <w:pPr>
        <w:ind w:leftChars="200" w:left="420" w:firstLineChars="100" w:firstLine="220"/>
        <w:rPr>
          <w:rFonts w:ascii="ＭＳ 明朝" w:eastAsia="ＭＳ 明朝" w:hAnsi="ＭＳ 明朝" w:cs="Times New Roman"/>
          <w:color w:val="000000" w:themeColor="text1"/>
          <w:sz w:val="22"/>
        </w:rPr>
      </w:pPr>
    </w:p>
    <w:p w14:paraId="68624710" w14:textId="77777777" w:rsidR="00FA6B42" w:rsidRDefault="00FA6B42" w:rsidP="00FA6B42">
      <w:pPr>
        <w:ind w:leftChars="200" w:left="420" w:firstLineChars="100" w:firstLine="220"/>
        <w:rPr>
          <w:rFonts w:ascii="ＭＳ 明朝" w:eastAsia="ＭＳ 明朝" w:hAnsi="ＭＳ 明朝" w:cs="Times New Roman"/>
          <w:color w:val="000000" w:themeColor="text1"/>
          <w:sz w:val="22"/>
        </w:rPr>
      </w:pPr>
    </w:p>
    <w:p w14:paraId="1D4D1691" w14:textId="77777777" w:rsidR="00FA6B42" w:rsidRDefault="00FA6B42" w:rsidP="00FA6B42">
      <w:pPr>
        <w:ind w:leftChars="200" w:left="420" w:firstLineChars="100" w:firstLine="220"/>
        <w:rPr>
          <w:rFonts w:ascii="ＭＳ 明朝" w:eastAsia="ＭＳ 明朝" w:hAnsi="ＭＳ 明朝" w:cs="Times New Roman"/>
          <w:color w:val="000000" w:themeColor="text1"/>
          <w:sz w:val="22"/>
        </w:rPr>
      </w:pPr>
    </w:p>
    <w:p w14:paraId="316785C7" w14:textId="77777777" w:rsidR="00FA6B42" w:rsidRDefault="00FA6B42" w:rsidP="00FA6B42">
      <w:pPr>
        <w:ind w:leftChars="200" w:left="420" w:firstLineChars="100" w:firstLine="220"/>
        <w:rPr>
          <w:rFonts w:ascii="ＭＳ 明朝" w:eastAsia="ＭＳ 明朝" w:hAnsi="ＭＳ 明朝" w:cs="Times New Roman"/>
          <w:color w:val="000000" w:themeColor="text1"/>
          <w:sz w:val="22"/>
        </w:rPr>
      </w:pPr>
    </w:p>
    <w:p w14:paraId="6B83F99C" w14:textId="77777777" w:rsidR="00FA6B42" w:rsidRPr="001A7E4C" w:rsidRDefault="00FA6B42" w:rsidP="00FA6B42">
      <w:pPr>
        <w:ind w:leftChars="200" w:left="420" w:firstLineChars="100" w:firstLine="220"/>
        <w:rPr>
          <w:rFonts w:ascii="ＭＳ 明朝" w:eastAsia="ＭＳ 明朝" w:hAnsi="ＭＳ 明朝" w:cs="Times New Roman"/>
          <w:color w:val="000000" w:themeColor="text1"/>
          <w:sz w:val="22"/>
        </w:rPr>
      </w:pPr>
    </w:p>
    <w:p w14:paraId="410BB91A" w14:textId="77777777" w:rsidR="00FA6B42" w:rsidRPr="001A7E4C" w:rsidRDefault="00FA6B42" w:rsidP="00FA6B42">
      <w:pPr>
        <w:suppressLineNumbers/>
        <w:ind w:left="360"/>
        <w:rPr>
          <w:rFonts w:ascii="ＭＳ 明朝" w:eastAsia="ＭＳ 明朝" w:hAnsi="ＭＳ 明朝" w:cs="Times New Roman"/>
          <w:color w:val="000000" w:themeColor="text1"/>
          <w:sz w:val="22"/>
        </w:rPr>
      </w:pPr>
    </w:p>
    <w:p w14:paraId="79C8F5C8" w14:textId="77777777" w:rsidR="00FA6B42" w:rsidRPr="001A7E4C" w:rsidRDefault="00FA6B42" w:rsidP="00FA6B42">
      <w:pPr>
        <w:suppressLineNumbers/>
        <w:ind w:left="360"/>
        <w:rPr>
          <w:rFonts w:ascii="ＭＳ 明朝" w:eastAsia="ＭＳ 明朝" w:hAnsi="ＭＳ 明朝" w:cs="Times New Roman"/>
          <w:color w:val="000000" w:themeColor="text1"/>
          <w:sz w:val="22"/>
        </w:rPr>
      </w:pPr>
      <w:r w:rsidRPr="001A7E4C">
        <w:rPr>
          <w:rFonts w:ascii="ＭＳ 明朝" w:eastAsia="ＭＳ 明朝" w:hAnsi="ＭＳ 明朝" w:cs="Times New Roman"/>
          <w:noProof/>
          <w:color w:val="000000" w:themeColor="text1"/>
          <w:sz w:val="22"/>
        </w:rPr>
        <mc:AlternateContent>
          <mc:Choice Requires="wps">
            <w:drawing>
              <wp:anchor distT="0" distB="0" distL="114300" distR="114300" simplePos="0" relativeHeight="252413952" behindDoc="0" locked="0" layoutInCell="1" allowOverlap="1" wp14:anchorId="1DC95B3D" wp14:editId="50BE06B4">
                <wp:simplePos x="0" y="0"/>
                <wp:positionH relativeFrom="margin">
                  <wp:align>center</wp:align>
                </wp:positionH>
                <wp:positionV relativeFrom="paragraph">
                  <wp:posOffset>60325</wp:posOffset>
                </wp:positionV>
                <wp:extent cx="2533650" cy="352425"/>
                <wp:effectExtent l="0" t="0" r="0" b="0"/>
                <wp:wrapNone/>
                <wp:docPr id="251" name="正方形/長方形 251"/>
                <wp:cNvGraphicFramePr/>
                <a:graphic xmlns:a="http://schemas.openxmlformats.org/drawingml/2006/main">
                  <a:graphicData uri="http://schemas.microsoft.com/office/word/2010/wordprocessingShape">
                    <wps:wsp>
                      <wps:cNvSpPr/>
                      <wps:spPr>
                        <a:xfrm>
                          <a:off x="0" y="0"/>
                          <a:ext cx="2533650" cy="352425"/>
                        </a:xfrm>
                        <a:prstGeom prst="rect">
                          <a:avLst/>
                        </a:prstGeom>
                        <a:noFill/>
                        <a:ln w="12700" cap="flat" cmpd="sng" algn="ctr">
                          <a:noFill/>
                          <a:prstDash val="solid"/>
                          <a:miter lim="800000"/>
                        </a:ln>
                        <a:effectLst/>
                      </wps:spPr>
                      <wps:txbx>
                        <w:txbxContent>
                          <w:p w14:paraId="0E035565" w14:textId="77777777" w:rsidR="00BA6C41" w:rsidRPr="00072700" w:rsidRDefault="00BA6C41" w:rsidP="00FA6B42">
                            <w:pPr>
                              <w:rPr>
                                <w:rFonts w:ascii="ＭＳ Ｐゴシック" w:eastAsia="ＭＳ Ｐゴシック" w:hAnsi="ＭＳ Ｐゴシック"/>
                              </w:rPr>
                            </w:pPr>
                            <w:r w:rsidRPr="00072700">
                              <w:rPr>
                                <w:rFonts w:ascii="ＭＳ Ｐゴシック" w:eastAsia="ＭＳ Ｐゴシック" w:hAnsi="ＭＳ Ｐゴシック" w:hint="eastAsia"/>
                              </w:rPr>
                              <w:t>図</w:t>
                            </w:r>
                            <w:r w:rsidRPr="00072700">
                              <w:rPr>
                                <w:rFonts w:ascii="ＭＳ Ｐゴシック" w:eastAsia="ＭＳ Ｐゴシック" w:hAnsi="ＭＳ Ｐゴシック"/>
                              </w:rPr>
                              <w:t>Ⅷ</w:t>
                            </w:r>
                            <w:r w:rsidRPr="00072700">
                              <w:rPr>
                                <w:rFonts w:ascii="ＭＳ Ｐゴシック" w:eastAsia="ＭＳ Ｐゴシック" w:hAnsi="ＭＳ Ｐゴシック" w:hint="eastAsia"/>
                              </w:rPr>
                              <w:t>－１</w:t>
                            </w:r>
                            <w:r w:rsidRPr="00072700">
                              <w:rPr>
                                <w:rFonts w:ascii="ＭＳ Ｐゴシック" w:eastAsia="ＭＳ Ｐゴシック" w:hAnsi="ＭＳ Ｐゴシック"/>
                              </w:rPr>
                              <w:t xml:space="preserve">　</w:t>
                            </w:r>
                            <w:r w:rsidRPr="00072700">
                              <w:rPr>
                                <w:rFonts w:ascii="ＭＳ Ｐゴシック" w:eastAsia="ＭＳ Ｐゴシック" w:hAnsi="ＭＳ Ｐゴシック" w:hint="eastAsia"/>
                                <w:sz w:val="22"/>
                              </w:rPr>
                              <w:t>公害に係る苦情件数の推移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95B3D" id="正方形/長方形 251" o:spid="_x0000_s1139" style="position:absolute;left:0;text-align:left;margin-left:0;margin-top:4.75pt;width:199.5pt;height:27.75pt;z-index:252413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" filled="f" stroked="f" strokeweight="1pt">
                <v:textbox>
                  <w:txbxContent>
                    <w:p w14:paraId="0E035565" w14:textId="77777777" w:rsidR="00BA6C41" w:rsidRPr="00072700" w:rsidRDefault="00BA6C41" w:rsidP="00FA6B42">
                      <w:pPr>
                        <w:rPr>
                          <w:rFonts w:ascii="ＭＳ Ｐゴシック" w:eastAsia="ＭＳ Ｐゴシック" w:hAnsi="ＭＳ Ｐゴシック"/>
                        </w:rPr>
                      </w:pPr>
                      <w:r w:rsidRPr="00072700">
                        <w:rPr>
                          <w:rFonts w:ascii="ＭＳ Ｐゴシック" w:eastAsia="ＭＳ Ｐゴシック" w:hAnsi="ＭＳ Ｐゴシック" w:hint="eastAsia"/>
                        </w:rPr>
                        <w:t>図</w:t>
                      </w:r>
                      <w:r w:rsidRPr="00072700">
                        <w:rPr>
                          <w:rFonts w:ascii="ＭＳ Ｐゴシック" w:eastAsia="ＭＳ Ｐゴシック" w:hAnsi="ＭＳ Ｐゴシック"/>
                        </w:rPr>
                        <w:t>Ⅷ</w:t>
                      </w:r>
                      <w:r w:rsidRPr="00072700">
                        <w:rPr>
                          <w:rFonts w:ascii="ＭＳ Ｐゴシック" w:eastAsia="ＭＳ Ｐゴシック" w:hAnsi="ＭＳ Ｐゴシック" w:hint="eastAsia"/>
                        </w:rPr>
                        <w:t>－１</w:t>
                      </w:r>
                      <w:r w:rsidRPr="00072700">
                        <w:rPr>
                          <w:rFonts w:ascii="ＭＳ Ｐゴシック" w:eastAsia="ＭＳ Ｐゴシック" w:hAnsi="ＭＳ Ｐゴシック"/>
                        </w:rPr>
                        <w:t xml:space="preserve">　</w:t>
                      </w:r>
                      <w:r w:rsidRPr="00072700">
                        <w:rPr>
                          <w:rFonts w:ascii="ＭＳ Ｐゴシック" w:eastAsia="ＭＳ Ｐゴシック" w:hAnsi="ＭＳ Ｐゴシック" w:hint="eastAsia"/>
                          <w:sz w:val="22"/>
                        </w:rPr>
                        <w:t>公害に係る苦情件数の推移</w:t>
                      </w:r>
                    </w:p>
                  </w:txbxContent>
                </v:textbox>
                <w10:wrap anchorx="margin"/>
              </v:rect>
            </w:pict>
          </mc:Fallback>
        </mc:AlternateContent>
      </w:r>
    </w:p>
    <w:p w14:paraId="2D89E39B" w14:textId="77777777" w:rsidR="00FA6B42" w:rsidRPr="001A7E4C" w:rsidRDefault="00FA6B42" w:rsidP="00FA6B42">
      <w:pPr>
        <w:suppressLineNumbers/>
        <w:ind w:left="360"/>
        <w:rPr>
          <w:rFonts w:ascii="ＭＳ 明朝" w:eastAsia="ＭＳ 明朝" w:hAnsi="ＭＳ 明朝" w:cs="Times New Roman"/>
          <w:color w:val="000000" w:themeColor="text1"/>
          <w:sz w:val="22"/>
        </w:rPr>
      </w:pPr>
    </w:p>
    <w:p w14:paraId="1DED8528" w14:textId="77777777" w:rsidR="00FA6B42" w:rsidRDefault="00FA6B42" w:rsidP="00FA6B42">
      <w:pPr>
        <w:suppressLineNumbers/>
        <w:ind w:leftChars="-203" w:left="-1" w:hangingChars="193" w:hanging="425"/>
        <w:rPr>
          <w:rFonts w:ascii="ＭＳ 明朝" w:eastAsia="ＭＳ 明朝" w:hAnsi="ＭＳ 明朝" w:cs="Times New Roman"/>
          <w:color w:val="FF0000"/>
          <w:sz w:val="22"/>
        </w:rPr>
      </w:pPr>
      <w:r w:rsidRPr="001A7E4C">
        <w:rPr>
          <w:rFonts w:ascii="ＭＳ 明朝" w:eastAsia="ＭＳ 明朝" w:hAnsi="ＭＳ 明朝" w:cs="Times New Roman"/>
          <w:noProof/>
          <w:color w:val="000000" w:themeColor="text1"/>
          <w:sz w:val="22"/>
        </w:rPr>
        <mc:AlternateContent>
          <mc:Choice Requires="wps">
            <w:drawing>
              <wp:anchor distT="0" distB="0" distL="114300" distR="114300" simplePos="0" relativeHeight="252414976" behindDoc="0" locked="0" layoutInCell="1" allowOverlap="1" wp14:anchorId="2514158A" wp14:editId="0E8B0310">
                <wp:simplePos x="0" y="0"/>
                <wp:positionH relativeFrom="margin">
                  <wp:posOffset>1560830</wp:posOffset>
                </wp:positionH>
                <wp:positionV relativeFrom="paragraph">
                  <wp:posOffset>13970</wp:posOffset>
                </wp:positionV>
                <wp:extent cx="2599560" cy="533520"/>
                <wp:effectExtent l="0" t="0" r="0" b="0"/>
                <wp:wrapNone/>
                <wp:docPr id="252" name="正方形/長方形 252"/>
                <wp:cNvGraphicFramePr/>
                <a:graphic xmlns:a="http://schemas.openxmlformats.org/drawingml/2006/main">
                  <a:graphicData uri="http://schemas.microsoft.com/office/word/2010/wordprocessingShape">
                    <wps:wsp>
                      <wps:cNvSpPr/>
                      <wps:spPr>
                        <a:xfrm>
                          <a:off x="0" y="0"/>
                          <a:ext cx="2599560" cy="533520"/>
                        </a:xfrm>
                        <a:prstGeom prst="rect">
                          <a:avLst/>
                        </a:prstGeom>
                        <a:noFill/>
                        <a:ln w="12700" cap="flat" cmpd="sng" algn="ctr">
                          <a:noFill/>
                          <a:prstDash val="solid"/>
                          <a:miter lim="800000"/>
                        </a:ln>
                        <a:effectLst/>
                      </wps:spPr>
                      <wps:txbx>
                        <w:txbxContent>
                          <w:p w14:paraId="30EFC64E" w14:textId="77777777" w:rsidR="00BA6C41" w:rsidRPr="00072700" w:rsidRDefault="00BA6C41" w:rsidP="00FA6B42">
                            <w:pPr>
                              <w:spacing w:line="240" w:lineRule="exact"/>
                              <w:rPr>
                                <w:rFonts w:ascii="ＭＳ Ｐゴシック" w:eastAsia="ＭＳ Ｐゴシック" w:hAnsi="ＭＳ Ｐゴシック"/>
                                <w:sz w:val="22"/>
                              </w:rPr>
                            </w:pPr>
                            <w:r w:rsidRPr="00072700">
                              <w:rPr>
                                <w:rFonts w:ascii="ＭＳ Ｐゴシック" w:eastAsia="ＭＳ Ｐゴシック" w:hAnsi="ＭＳ Ｐゴシック" w:hint="eastAsia"/>
                                <w:sz w:val="22"/>
                              </w:rPr>
                              <w:t>表Ⅷ－３　騒音苦情の発生源別内訳</w:t>
                            </w:r>
                          </w:p>
                          <w:p w14:paraId="7997642A" w14:textId="77777777" w:rsidR="00BA6C41" w:rsidRPr="00072700" w:rsidRDefault="00BA6C41" w:rsidP="00FA6B42">
                            <w:pPr>
                              <w:spacing w:line="240" w:lineRule="exact"/>
                              <w:ind w:firstLineChars="1000" w:firstLine="2200"/>
                              <w:rPr>
                                <w:rFonts w:ascii="ＭＳ Ｐゴシック" w:eastAsia="ＭＳ Ｐゴシック" w:hAnsi="ＭＳ Ｐゴシック"/>
                              </w:rPr>
                            </w:pPr>
                            <w:r w:rsidRPr="00072700">
                              <w:rPr>
                                <w:rFonts w:ascii="ＭＳ Ｐゴシック" w:eastAsia="ＭＳ Ｐゴシック" w:hAnsi="ＭＳ Ｐゴシック" w:hint="eastAsia"/>
                                <w:sz w:val="22"/>
                              </w:rPr>
                              <w:t>（令和</w:t>
                            </w:r>
                            <w:r w:rsidRPr="00072700">
                              <w:rPr>
                                <w:rFonts w:ascii="ＭＳ Ｐゴシック" w:eastAsia="ＭＳ Ｐゴシック" w:hAnsi="ＭＳ Ｐゴシック"/>
                                <w:sz w:val="22"/>
                              </w:rPr>
                              <w:t>元年度）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4158A" id="正方形/長方形 252" o:spid="_x0000_s1140" style="position:absolute;left:0;text-align:left;margin-left:122.9pt;margin-top:1.1pt;width:204.7pt;height:42pt;z-index:25241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" filled="f" stroked="f" strokeweight="1pt">
                <v:textbox>
                  <w:txbxContent>
                    <w:p w14:paraId="30EFC64E" w14:textId="77777777" w:rsidR="00BA6C41" w:rsidRPr="00072700" w:rsidRDefault="00BA6C41" w:rsidP="00FA6B42">
                      <w:pPr>
                        <w:spacing w:line="240" w:lineRule="exact"/>
                        <w:rPr>
                          <w:rFonts w:ascii="ＭＳ Ｐゴシック" w:eastAsia="ＭＳ Ｐゴシック" w:hAnsi="ＭＳ Ｐゴシック"/>
                          <w:sz w:val="22"/>
                        </w:rPr>
                      </w:pPr>
                      <w:r w:rsidRPr="00072700">
                        <w:rPr>
                          <w:rFonts w:ascii="ＭＳ Ｐゴシック" w:eastAsia="ＭＳ Ｐゴシック" w:hAnsi="ＭＳ Ｐゴシック" w:hint="eastAsia"/>
                          <w:sz w:val="22"/>
                        </w:rPr>
                        <w:t>表Ⅷ－３　騒音苦情の発生源別内訳</w:t>
                      </w:r>
                    </w:p>
                    <w:p w14:paraId="7997642A" w14:textId="77777777" w:rsidR="00BA6C41" w:rsidRPr="00072700" w:rsidRDefault="00BA6C41" w:rsidP="00FA6B42">
                      <w:pPr>
                        <w:spacing w:line="240" w:lineRule="exact"/>
                        <w:ind w:firstLineChars="1000" w:firstLine="2200"/>
                        <w:rPr>
                          <w:rFonts w:ascii="ＭＳ Ｐゴシック" w:eastAsia="ＭＳ Ｐゴシック" w:hAnsi="ＭＳ Ｐゴシック"/>
                        </w:rPr>
                      </w:pPr>
                      <w:r w:rsidRPr="00072700">
                        <w:rPr>
                          <w:rFonts w:ascii="ＭＳ Ｐゴシック" w:eastAsia="ＭＳ Ｐゴシック" w:hAnsi="ＭＳ Ｐゴシック" w:hint="eastAsia"/>
                          <w:sz w:val="22"/>
                        </w:rPr>
                        <w:t>（令和</w:t>
                      </w:r>
                      <w:r w:rsidRPr="00072700">
                        <w:rPr>
                          <w:rFonts w:ascii="ＭＳ Ｐゴシック" w:eastAsia="ＭＳ Ｐゴシック" w:hAnsi="ＭＳ Ｐゴシック"/>
                          <w:sz w:val="22"/>
                        </w:rPr>
                        <w:t>元年度）</w:t>
                      </w:r>
                    </w:p>
                  </w:txbxContent>
                </v:textbox>
                <w10:wrap anchorx="margin"/>
              </v:rect>
            </w:pict>
          </mc:Fallback>
        </mc:AlternateContent>
      </w:r>
    </w:p>
    <w:p w14:paraId="3C1A0CD3" w14:textId="77777777" w:rsidR="00FA6B42" w:rsidRDefault="00FA6B42" w:rsidP="00FA6B42">
      <w:pPr>
        <w:suppressLineNumbers/>
        <w:ind w:leftChars="-203" w:left="-1" w:hangingChars="193" w:hanging="425"/>
        <w:rPr>
          <w:rFonts w:ascii="ＭＳ 明朝" w:eastAsia="ＭＳ 明朝" w:hAnsi="ＭＳ 明朝" w:cs="Times New Roman"/>
          <w:color w:val="FF0000"/>
          <w:sz w:val="22"/>
        </w:rPr>
      </w:pPr>
      <w:r w:rsidRPr="001A7E4C">
        <w:rPr>
          <w:rFonts w:ascii="ＭＳ 明朝" w:eastAsia="ＭＳ 明朝" w:hAnsi="ＭＳ 明朝" w:cs="Times New Roman"/>
          <w:noProof/>
          <w:color w:val="000000" w:themeColor="text1"/>
          <w:sz w:val="22"/>
        </w:rPr>
        <mc:AlternateContent>
          <mc:Choice Requires="wps">
            <w:drawing>
              <wp:anchor distT="0" distB="0" distL="114300" distR="114300" simplePos="0" relativeHeight="252416000" behindDoc="0" locked="0" layoutInCell="1" allowOverlap="1" wp14:anchorId="06012B92" wp14:editId="75F140B3">
                <wp:simplePos x="0" y="0"/>
                <wp:positionH relativeFrom="column">
                  <wp:posOffset>1442720</wp:posOffset>
                </wp:positionH>
                <wp:positionV relativeFrom="paragraph">
                  <wp:posOffset>223520</wp:posOffset>
                </wp:positionV>
                <wp:extent cx="2792880" cy="1943100"/>
                <wp:effectExtent l="0" t="0" r="7620" b="0"/>
                <wp:wrapNone/>
                <wp:docPr id="253" name="正方形/長方形 253"/>
                <wp:cNvGraphicFramePr/>
                <a:graphic xmlns:a="http://schemas.openxmlformats.org/drawingml/2006/main">
                  <a:graphicData uri="http://schemas.microsoft.com/office/word/2010/wordprocessingShape">
                    <wps:wsp>
                      <wps:cNvSpPr/>
                      <wps:spPr>
                        <a:xfrm>
                          <a:off x="0" y="0"/>
                          <a:ext cx="2792880" cy="1943100"/>
                        </a:xfrm>
                        <a:prstGeom prst="rect">
                          <a:avLst/>
                        </a:prstGeom>
                        <a:solidFill>
                          <a:sysClr val="window" lastClr="FFFFFF"/>
                        </a:solidFill>
                        <a:ln w="12700" cap="flat" cmpd="sng" algn="ctr">
                          <a:noFill/>
                          <a:prstDash val="solid"/>
                          <a:miter lim="800000"/>
                        </a:ln>
                        <a:effectLst/>
                      </wps:spPr>
                      <wps:txbx>
                        <w:txbxContent>
                          <w:tbl>
                            <w:tblPr>
                              <w:tblStyle w:val="a8"/>
                              <w:tblW w:w="0" w:type="auto"/>
                              <w:jc w:val="center"/>
                              <w:tblLook w:val="04A0" w:firstRow="1" w:lastRow="0" w:firstColumn="1" w:lastColumn="0" w:noHBand="0" w:noVBand="1"/>
                            </w:tblPr>
                            <w:tblGrid>
                              <w:gridCol w:w="2073"/>
                              <w:gridCol w:w="870"/>
                              <w:gridCol w:w="1102"/>
                            </w:tblGrid>
                            <w:tr w:rsidR="00BA6C41" w:rsidRPr="000E5104" w14:paraId="4487F636" w14:textId="77777777" w:rsidTr="000E5104">
                              <w:trPr>
                                <w:trHeight w:val="319"/>
                                <w:jc w:val="center"/>
                              </w:trPr>
                              <w:tc>
                                <w:tcPr>
                                  <w:tcW w:w="2073" w:type="dxa"/>
                                  <w:vAlign w:val="center"/>
                                </w:tcPr>
                                <w:p w14:paraId="3FEAAA8D" w14:textId="77777777" w:rsidR="00BA6C41" w:rsidRPr="000E5104" w:rsidRDefault="00BA6C41" w:rsidP="004F76D0">
                                  <w:pPr>
                                    <w:pStyle w:val="a7"/>
                                    <w:ind w:leftChars="0" w:left="0" w:rightChars="35" w:right="73"/>
                                    <w:rPr>
                                      <w:rFonts w:ascii="ＭＳ 明朝" w:eastAsia="ＭＳ 明朝" w:hAnsi="ＭＳ 明朝"/>
                                      <w:color w:val="FF0000"/>
                                      <w:sz w:val="20"/>
                                      <w:szCs w:val="20"/>
                                    </w:rPr>
                                  </w:pPr>
                                </w:p>
                              </w:tc>
                              <w:tc>
                                <w:tcPr>
                                  <w:tcW w:w="1972" w:type="dxa"/>
                                  <w:gridSpan w:val="2"/>
                                  <w:vAlign w:val="center"/>
                                </w:tcPr>
                                <w:p w14:paraId="289DB07A" w14:textId="77777777" w:rsidR="00BA6C41" w:rsidRPr="000E5104" w:rsidRDefault="00BA6C41" w:rsidP="004F76D0">
                                  <w:pPr>
                                    <w:pStyle w:val="a7"/>
                                    <w:ind w:leftChars="0" w:left="0" w:rightChars="-39" w:right="-82"/>
                                    <w:jc w:val="center"/>
                                    <w:rPr>
                                      <w:rFonts w:ascii="ＭＳ 明朝" w:eastAsia="ＭＳ 明朝" w:hAnsi="ＭＳ 明朝"/>
                                      <w:color w:val="FF0000"/>
                                      <w:sz w:val="20"/>
                                      <w:szCs w:val="20"/>
                                    </w:rPr>
                                  </w:pPr>
                                  <w:r w:rsidRPr="000E5104">
                                    <w:rPr>
                                      <w:rFonts w:ascii="ＭＳ 明朝" w:eastAsia="ＭＳ 明朝" w:hAnsi="ＭＳ 明朝" w:hint="eastAsia"/>
                                      <w:color w:val="000000" w:themeColor="text1"/>
                                      <w:sz w:val="20"/>
                                      <w:szCs w:val="20"/>
                                    </w:rPr>
                                    <w:t>苦情</w:t>
                                  </w:r>
                                  <w:r w:rsidRPr="000E5104">
                                    <w:rPr>
                                      <w:rFonts w:ascii="ＭＳ 明朝" w:eastAsia="ＭＳ 明朝" w:hAnsi="ＭＳ 明朝"/>
                                      <w:color w:val="000000" w:themeColor="text1"/>
                                      <w:sz w:val="20"/>
                                      <w:szCs w:val="20"/>
                                    </w:rPr>
                                    <w:t>件数</w:t>
                                  </w:r>
                                </w:p>
                              </w:tc>
                            </w:tr>
                            <w:tr w:rsidR="00BA6C41" w:rsidRPr="000E5104" w14:paraId="5BFFD489" w14:textId="77777777" w:rsidTr="000E5104">
                              <w:trPr>
                                <w:trHeight w:val="269"/>
                                <w:jc w:val="center"/>
                              </w:trPr>
                              <w:tc>
                                <w:tcPr>
                                  <w:tcW w:w="2073" w:type="dxa"/>
                                  <w:vAlign w:val="center"/>
                                </w:tcPr>
                                <w:p w14:paraId="2EFD50CE" w14:textId="77777777" w:rsidR="00BA6C41" w:rsidRPr="000E5104" w:rsidRDefault="00BA6C41" w:rsidP="004F76D0">
                                  <w:pPr>
                                    <w:pStyle w:val="a7"/>
                                    <w:ind w:leftChars="0" w:left="0" w:rightChars="-14" w:right="-29"/>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建設</w:t>
                                  </w:r>
                                  <w:r w:rsidRPr="000E5104">
                                    <w:rPr>
                                      <w:rFonts w:ascii="ＭＳ 明朝" w:eastAsia="ＭＳ 明朝" w:hAnsi="ＭＳ 明朝"/>
                                      <w:color w:val="000000" w:themeColor="text1"/>
                                      <w:sz w:val="20"/>
                                      <w:szCs w:val="20"/>
                                    </w:rPr>
                                    <w:t>作業</w:t>
                                  </w:r>
                                </w:p>
                              </w:tc>
                              <w:tc>
                                <w:tcPr>
                                  <w:tcW w:w="870" w:type="dxa"/>
                                  <w:tcBorders>
                                    <w:right w:val="nil"/>
                                  </w:tcBorders>
                                  <w:vAlign w:val="center"/>
                                </w:tcPr>
                                <w:p w14:paraId="4711CAD9" w14:textId="77777777" w:rsidR="00BA6C41" w:rsidRPr="000E5104" w:rsidRDefault="00BA6C41" w:rsidP="004F76D0">
                                  <w:pPr>
                                    <w:pStyle w:val="a7"/>
                                    <w:ind w:leftChars="0" w:left="0" w:rightChars="45" w:right="94"/>
                                    <w:jc w:val="righ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975件</w:t>
                                  </w:r>
                                </w:p>
                              </w:tc>
                              <w:tc>
                                <w:tcPr>
                                  <w:tcW w:w="1101" w:type="dxa"/>
                                  <w:tcBorders>
                                    <w:left w:val="nil"/>
                                  </w:tcBorders>
                                  <w:vAlign w:val="center"/>
                                </w:tcPr>
                                <w:p w14:paraId="109FC2C6" w14:textId="77777777" w:rsidR="00BA6C41" w:rsidRPr="000E5104" w:rsidRDefault="00BA6C41" w:rsidP="004F76D0">
                                  <w:pPr>
                                    <w:pStyle w:val="a7"/>
                                    <w:ind w:leftChars="0" w:left="0" w:rightChars="-10" w:right="-21"/>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（50</w:t>
                                  </w:r>
                                  <w:r w:rsidRPr="000E5104">
                                    <w:rPr>
                                      <w:rFonts w:ascii="ＭＳ 明朝" w:eastAsia="ＭＳ 明朝" w:hAnsi="ＭＳ 明朝"/>
                                      <w:color w:val="000000" w:themeColor="text1"/>
                                      <w:sz w:val="20"/>
                                      <w:szCs w:val="20"/>
                                    </w:rPr>
                                    <w:t>％）</w:t>
                                  </w:r>
                                </w:p>
                              </w:tc>
                            </w:tr>
                            <w:tr w:rsidR="00BA6C41" w:rsidRPr="000E5104" w14:paraId="1ED70120" w14:textId="77777777" w:rsidTr="000E5104">
                              <w:trPr>
                                <w:trHeight w:val="332"/>
                                <w:jc w:val="center"/>
                              </w:trPr>
                              <w:tc>
                                <w:tcPr>
                                  <w:tcW w:w="2073" w:type="dxa"/>
                                  <w:vAlign w:val="center"/>
                                </w:tcPr>
                                <w:p w14:paraId="008964DD" w14:textId="77777777" w:rsidR="00BA6C41" w:rsidRPr="000E5104" w:rsidRDefault="00BA6C41" w:rsidP="004F76D0">
                                  <w:pPr>
                                    <w:pStyle w:val="a7"/>
                                    <w:ind w:leftChars="0" w:left="0"/>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工場・事業場</w:t>
                                  </w:r>
                                </w:p>
                              </w:tc>
                              <w:tc>
                                <w:tcPr>
                                  <w:tcW w:w="870" w:type="dxa"/>
                                  <w:tcBorders>
                                    <w:right w:val="nil"/>
                                  </w:tcBorders>
                                  <w:vAlign w:val="center"/>
                                </w:tcPr>
                                <w:p w14:paraId="31EF24A3" w14:textId="77777777" w:rsidR="00BA6C41" w:rsidRPr="000E5104" w:rsidRDefault="00BA6C41" w:rsidP="004F76D0">
                                  <w:pPr>
                                    <w:pStyle w:val="a7"/>
                                    <w:ind w:leftChars="0" w:left="0" w:rightChars="45" w:right="94"/>
                                    <w:jc w:val="righ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788件</w:t>
                                  </w:r>
                                </w:p>
                              </w:tc>
                              <w:tc>
                                <w:tcPr>
                                  <w:tcW w:w="1101" w:type="dxa"/>
                                  <w:tcBorders>
                                    <w:left w:val="nil"/>
                                  </w:tcBorders>
                                  <w:vAlign w:val="center"/>
                                </w:tcPr>
                                <w:p w14:paraId="3E5D5D74" w14:textId="77777777" w:rsidR="00BA6C41" w:rsidRPr="000E5104" w:rsidRDefault="00BA6C41" w:rsidP="004F76D0">
                                  <w:pPr>
                                    <w:pStyle w:val="a7"/>
                                    <w:ind w:leftChars="0" w:left="0" w:rightChars="-78" w:right="-164"/>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（41</w:t>
                                  </w:r>
                                  <w:r w:rsidRPr="000E5104">
                                    <w:rPr>
                                      <w:rFonts w:ascii="ＭＳ 明朝" w:eastAsia="ＭＳ 明朝" w:hAnsi="ＭＳ 明朝"/>
                                      <w:color w:val="000000" w:themeColor="text1"/>
                                      <w:sz w:val="20"/>
                                      <w:szCs w:val="20"/>
                                    </w:rPr>
                                    <w:t>％）</w:t>
                                  </w:r>
                                </w:p>
                              </w:tc>
                            </w:tr>
                            <w:tr w:rsidR="00BA6C41" w:rsidRPr="000E5104" w14:paraId="5EBEE102" w14:textId="77777777" w:rsidTr="000E5104">
                              <w:trPr>
                                <w:trHeight w:val="319"/>
                                <w:jc w:val="center"/>
                              </w:trPr>
                              <w:tc>
                                <w:tcPr>
                                  <w:tcW w:w="2073" w:type="dxa"/>
                                  <w:vAlign w:val="center"/>
                                </w:tcPr>
                                <w:p w14:paraId="3952D97B" w14:textId="77777777" w:rsidR="00BA6C41" w:rsidRPr="000E5104" w:rsidRDefault="00BA6C41" w:rsidP="004F76D0">
                                  <w:pPr>
                                    <w:pStyle w:val="a7"/>
                                    <w:ind w:leftChars="0" w:left="0"/>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カラオケ・深夜</w:t>
                                  </w:r>
                                  <w:r w:rsidRPr="000E5104">
                                    <w:rPr>
                                      <w:rFonts w:ascii="ＭＳ 明朝" w:eastAsia="ＭＳ 明朝" w:hAnsi="ＭＳ 明朝"/>
                                      <w:color w:val="000000" w:themeColor="text1"/>
                                      <w:sz w:val="20"/>
                                      <w:szCs w:val="20"/>
                                    </w:rPr>
                                    <w:t>営業</w:t>
                                  </w:r>
                                </w:p>
                              </w:tc>
                              <w:tc>
                                <w:tcPr>
                                  <w:tcW w:w="870" w:type="dxa"/>
                                  <w:tcBorders>
                                    <w:right w:val="nil"/>
                                  </w:tcBorders>
                                  <w:vAlign w:val="center"/>
                                </w:tcPr>
                                <w:p w14:paraId="3A6E07A5" w14:textId="77777777" w:rsidR="00BA6C41" w:rsidRPr="000E5104" w:rsidRDefault="00BA6C41" w:rsidP="004F76D0">
                                  <w:pPr>
                                    <w:pStyle w:val="a7"/>
                                    <w:ind w:leftChars="0" w:left="0" w:rightChars="45" w:right="94"/>
                                    <w:jc w:val="righ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53件</w:t>
                                  </w:r>
                                </w:p>
                              </w:tc>
                              <w:tc>
                                <w:tcPr>
                                  <w:tcW w:w="1101" w:type="dxa"/>
                                  <w:tcBorders>
                                    <w:left w:val="nil"/>
                                  </w:tcBorders>
                                  <w:vAlign w:val="center"/>
                                </w:tcPr>
                                <w:p w14:paraId="2A28151E" w14:textId="77777777" w:rsidR="00BA6C41" w:rsidRPr="000E5104" w:rsidRDefault="00BA6C41" w:rsidP="004F76D0">
                                  <w:pPr>
                                    <w:pStyle w:val="a7"/>
                                    <w:ind w:leftChars="0" w:left="0" w:rightChars="-10" w:right="-21"/>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（３％</w:t>
                                  </w:r>
                                  <w:r w:rsidRPr="000E5104">
                                    <w:rPr>
                                      <w:rFonts w:ascii="ＭＳ 明朝" w:eastAsia="ＭＳ 明朝" w:hAnsi="ＭＳ 明朝"/>
                                      <w:color w:val="000000" w:themeColor="text1"/>
                                      <w:sz w:val="20"/>
                                      <w:szCs w:val="20"/>
                                    </w:rPr>
                                    <w:t>）</w:t>
                                  </w:r>
                                </w:p>
                              </w:tc>
                            </w:tr>
                            <w:tr w:rsidR="00BA6C41" w:rsidRPr="000E5104" w14:paraId="13839D3C" w14:textId="77777777" w:rsidTr="000E5104">
                              <w:trPr>
                                <w:trHeight w:val="319"/>
                                <w:jc w:val="center"/>
                              </w:trPr>
                              <w:tc>
                                <w:tcPr>
                                  <w:tcW w:w="2073" w:type="dxa"/>
                                  <w:vAlign w:val="center"/>
                                </w:tcPr>
                                <w:p w14:paraId="5BCB0402" w14:textId="77777777" w:rsidR="00BA6C41" w:rsidRPr="000E5104" w:rsidRDefault="00BA6C41" w:rsidP="004F76D0">
                                  <w:pPr>
                                    <w:pStyle w:val="a7"/>
                                    <w:ind w:leftChars="0" w:left="0" w:rightChars="264" w:right="554"/>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拡声機</w:t>
                                  </w:r>
                                </w:p>
                              </w:tc>
                              <w:tc>
                                <w:tcPr>
                                  <w:tcW w:w="870" w:type="dxa"/>
                                  <w:tcBorders>
                                    <w:right w:val="nil"/>
                                  </w:tcBorders>
                                  <w:vAlign w:val="center"/>
                                </w:tcPr>
                                <w:p w14:paraId="1665AB5A" w14:textId="77777777" w:rsidR="00BA6C41" w:rsidRPr="000E5104" w:rsidRDefault="00BA6C41" w:rsidP="004F76D0">
                                  <w:pPr>
                                    <w:pStyle w:val="a7"/>
                                    <w:ind w:leftChars="0" w:left="0" w:rightChars="45" w:right="94"/>
                                    <w:jc w:val="righ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30件</w:t>
                                  </w:r>
                                </w:p>
                              </w:tc>
                              <w:tc>
                                <w:tcPr>
                                  <w:tcW w:w="1101" w:type="dxa"/>
                                  <w:tcBorders>
                                    <w:left w:val="nil"/>
                                  </w:tcBorders>
                                  <w:vAlign w:val="center"/>
                                </w:tcPr>
                                <w:p w14:paraId="556B6161" w14:textId="77777777" w:rsidR="00BA6C41" w:rsidRPr="000E5104" w:rsidRDefault="00BA6C41" w:rsidP="004F76D0">
                                  <w:pPr>
                                    <w:pStyle w:val="a7"/>
                                    <w:ind w:leftChars="0" w:left="0" w:rightChars="-10" w:right="-21"/>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（２％</w:t>
                                  </w:r>
                                  <w:r w:rsidRPr="000E5104">
                                    <w:rPr>
                                      <w:rFonts w:ascii="ＭＳ 明朝" w:eastAsia="ＭＳ 明朝" w:hAnsi="ＭＳ 明朝"/>
                                      <w:color w:val="000000" w:themeColor="text1"/>
                                      <w:sz w:val="20"/>
                                      <w:szCs w:val="20"/>
                                    </w:rPr>
                                    <w:t>）</w:t>
                                  </w:r>
                                </w:p>
                              </w:tc>
                            </w:tr>
                            <w:tr w:rsidR="00BA6C41" w:rsidRPr="000E5104" w14:paraId="74D21300" w14:textId="77777777" w:rsidTr="000E5104">
                              <w:trPr>
                                <w:trHeight w:val="327"/>
                                <w:jc w:val="center"/>
                              </w:trPr>
                              <w:tc>
                                <w:tcPr>
                                  <w:tcW w:w="2073" w:type="dxa"/>
                                  <w:vAlign w:val="center"/>
                                </w:tcPr>
                                <w:p w14:paraId="3B33B5DA" w14:textId="77777777" w:rsidR="00BA6C41" w:rsidRPr="000E5104" w:rsidRDefault="00BA6C41" w:rsidP="004F76D0">
                                  <w:pPr>
                                    <w:pStyle w:val="a7"/>
                                    <w:ind w:leftChars="0" w:left="0" w:rightChars="-42" w:right="-88"/>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生活</w:t>
                                  </w:r>
                                  <w:r w:rsidRPr="000E5104">
                                    <w:rPr>
                                      <w:rFonts w:ascii="ＭＳ 明朝" w:eastAsia="ＭＳ 明朝" w:hAnsi="ＭＳ 明朝"/>
                                      <w:color w:val="000000" w:themeColor="text1"/>
                                      <w:sz w:val="20"/>
                                      <w:szCs w:val="20"/>
                                    </w:rPr>
                                    <w:t>騒音</w:t>
                                  </w:r>
                                </w:p>
                              </w:tc>
                              <w:tc>
                                <w:tcPr>
                                  <w:tcW w:w="870" w:type="dxa"/>
                                  <w:tcBorders>
                                    <w:right w:val="nil"/>
                                  </w:tcBorders>
                                  <w:vAlign w:val="center"/>
                                </w:tcPr>
                                <w:p w14:paraId="49D448BB" w14:textId="77777777" w:rsidR="00BA6C41" w:rsidRPr="000E5104" w:rsidRDefault="00BA6C41" w:rsidP="004F76D0">
                                  <w:pPr>
                                    <w:pStyle w:val="a7"/>
                                    <w:ind w:leftChars="0" w:left="0" w:rightChars="45" w:right="94"/>
                                    <w:jc w:val="righ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40件</w:t>
                                  </w:r>
                                </w:p>
                              </w:tc>
                              <w:tc>
                                <w:tcPr>
                                  <w:tcW w:w="1101" w:type="dxa"/>
                                  <w:tcBorders>
                                    <w:left w:val="nil"/>
                                  </w:tcBorders>
                                  <w:vAlign w:val="center"/>
                                </w:tcPr>
                                <w:p w14:paraId="6FF71448" w14:textId="77777777" w:rsidR="00BA6C41" w:rsidRPr="000E5104" w:rsidRDefault="00BA6C41" w:rsidP="004F76D0">
                                  <w:pPr>
                                    <w:pStyle w:val="a7"/>
                                    <w:ind w:leftChars="0" w:left="0" w:rightChars="-10" w:right="-21"/>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（２％</w:t>
                                  </w:r>
                                  <w:r w:rsidRPr="000E5104">
                                    <w:rPr>
                                      <w:rFonts w:ascii="ＭＳ 明朝" w:eastAsia="ＭＳ 明朝" w:hAnsi="ＭＳ 明朝"/>
                                      <w:color w:val="000000" w:themeColor="text1"/>
                                      <w:sz w:val="20"/>
                                      <w:szCs w:val="20"/>
                                    </w:rPr>
                                    <w:t>）</w:t>
                                  </w:r>
                                </w:p>
                              </w:tc>
                            </w:tr>
                            <w:tr w:rsidR="00BA6C41" w:rsidRPr="000E5104" w14:paraId="299FEEC8" w14:textId="77777777" w:rsidTr="000E5104">
                              <w:trPr>
                                <w:trHeight w:val="327"/>
                                <w:jc w:val="center"/>
                              </w:trPr>
                              <w:tc>
                                <w:tcPr>
                                  <w:tcW w:w="2073" w:type="dxa"/>
                                  <w:vAlign w:val="center"/>
                                </w:tcPr>
                                <w:p w14:paraId="3A2FE927" w14:textId="77777777" w:rsidR="00BA6C41" w:rsidRPr="000E5104" w:rsidRDefault="00BA6C41" w:rsidP="004F76D0">
                                  <w:pPr>
                                    <w:pStyle w:val="a7"/>
                                    <w:ind w:leftChars="0" w:left="0" w:rightChars="-42" w:right="-88"/>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その他</w:t>
                                  </w:r>
                                </w:p>
                              </w:tc>
                              <w:tc>
                                <w:tcPr>
                                  <w:tcW w:w="870" w:type="dxa"/>
                                  <w:tcBorders>
                                    <w:right w:val="nil"/>
                                  </w:tcBorders>
                                  <w:vAlign w:val="center"/>
                                </w:tcPr>
                                <w:p w14:paraId="5B104446" w14:textId="77777777" w:rsidR="00BA6C41" w:rsidRPr="000E5104" w:rsidRDefault="00BA6C41" w:rsidP="004F76D0">
                                  <w:pPr>
                                    <w:pStyle w:val="a7"/>
                                    <w:ind w:leftChars="0" w:left="0" w:rightChars="45" w:right="94"/>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46</w:t>
                                  </w:r>
                                  <w:r>
                                    <w:rPr>
                                      <w:rFonts w:ascii="ＭＳ 明朝" w:eastAsia="ＭＳ 明朝" w:hAnsi="ＭＳ 明朝"/>
                                      <w:color w:val="000000" w:themeColor="text1"/>
                                      <w:sz w:val="20"/>
                                      <w:szCs w:val="20"/>
                                    </w:rPr>
                                    <w:t>件</w:t>
                                  </w:r>
                                </w:p>
                              </w:tc>
                              <w:tc>
                                <w:tcPr>
                                  <w:tcW w:w="1101" w:type="dxa"/>
                                  <w:tcBorders>
                                    <w:left w:val="nil"/>
                                  </w:tcBorders>
                                  <w:vAlign w:val="center"/>
                                </w:tcPr>
                                <w:p w14:paraId="1A1819BC" w14:textId="77777777" w:rsidR="00BA6C41" w:rsidRPr="000E5104" w:rsidRDefault="00BA6C41" w:rsidP="004F76D0">
                                  <w:pPr>
                                    <w:pStyle w:val="a7"/>
                                    <w:ind w:leftChars="0" w:left="0" w:rightChars="-10" w:right="-21"/>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（２％）</w:t>
                                  </w:r>
                                </w:p>
                              </w:tc>
                            </w:tr>
                          </w:tbl>
                          <w:p w14:paraId="77982BF2" w14:textId="77777777" w:rsidR="00BA6C41" w:rsidRPr="000E5104" w:rsidRDefault="00BA6C41" w:rsidP="00FA6B42">
                            <w:pPr>
                              <w:jc w:val="lef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w:t>
                            </w:r>
                            <w:r w:rsidRPr="000E5104">
                              <w:rPr>
                                <w:rFonts w:ascii="ＭＳ 明朝" w:eastAsia="ＭＳ 明朝" w:hAnsi="ＭＳ 明朝"/>
                                <w:color w:val="000000" w:themeColor="text1"/>
                                <w:sz w:val="20"/>
                                <w:szCs w:val="20"/>
                              </w:rPr>
                              <w:t>（</w:t>
                            </w:r>
                            <w:r w:rsidRPr="000E5104">
                              <w:rPr>
                                <w:rFonts w:ascii="ＭＳ 明朝" w:eastAsia="ＭＳ 明朝" w:hAnsi="ＭＳ 明朝" w:hint="eastAsia"/>
                                <w:color w:val="000000" w:themeColor="text1"/>
                                <w:sz w:val="20"/>
                                <w:szCs w:val="20"/>
                              </w:rPr>
                              <w:t xml:space="preserve">　</w:t>
                            </w:r>
                            <w:r w:rsidRPr="000E5104">
                              <w:rPr>
                                <w:rFonts w:ascii="ＭＳ 明朝" w:eastAsia="ＭＳ 明朝" w:hAnsi="ＭＳ 明朝"/>
                                <w:color w:val="000000" w:themeColor="text1"/>
                                <w:sz w:val="20"/>
                                <w:szCs w:val="20"/>
                              </w:rPr>
                              <w:t>）</w:t>
                            </w:r>
                            <w:r w:rsidRPr="000E5104">
                              <w:rPr>
                                <w:rFonts w:ascii="ＭＳ 明朝" w:eastAsia="ＭＳ 明朝" w:hAnsi="ＭＳ 明朝" w:hint="eastAsia"/>
                                <w:color w:val="000000" w:themeColor="text1"/>
                                <w:sz w:val="20"/>
                                <w:szCs w:val="20"/>
                              </w:rPr>
                              <w:t>は騒音苦情</w:t>
                            </w:r>
                            <w:r w:rsidRPr="000E5104">
                              <w:rPr>
                                <w:rFonts w:ascii="ＭＳ 明朝" w:eastAsia="ＭＳ 明朝" w:hAnsi="ＭＳ 明朝"/>
                                <w:color w:val="000000" w:themeColor="text1"/>
                                <w:sz w:val="20"/>
                                <w:szCs w:val="20"/>
                              </w:rPr>
                              <w:t>全体に</w:t>
                            </w:r>
                            <w:r w:rsidRPr="000E5104">
                              <w:rPr>
                                <w:rFonts w:ascii="ＭＳ 明朝" w:eastAsia="ＭＳ 明朝" w:hAnsi="ＭＳ 明朝" w:hint="eastAsia"/>
                                <w:color w:val="000000" w:themeColor="text1"/>
                                <w:sz w:val="20"/>
                                <w:szCs w:val="20"/>
                              </w:rPr>
                              <w:t>対する</w:t>
                            </w:r>
                            <w:r w:rsidRPr="000E5104">
                              <w:rPr>
                                <w:rFonts w:ascii="ＭＳ 明朝" w:eastAsia="ＭＳ 明朝" w:hAnsi="ＭＳ 明朝"/>
                                <w:color w:val="000000" w:themeColor="text1"/>
                                <w:sz w:val="20"/>
                                <w:szCs w:val="20"/>
                              </w:rPr>
                              <w:t>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12B92" id="正方形/長方形 253" o:spid="_x0000_s1141" style="position:absolute;left:0;text-align:left;margin-left:113.6pt;margin-top:17.6pt;width:219.9pt;height:153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" fillcolor="window" stroked="f" strokeweight="1pt">
                <v:textbox>
                  <w:txbxContent>
                    <w:tbl>
                      <w:tblPr>
                        <w:tblStyle w:val="a8"/>
                        <w:tblW w:w="0" w:type="auto"/>
                        <w:jc w:val="center"/>
                        <w:tblLook w:val="04A0" w:firstRow="1" w:lastRow="0" w:firstColumn="1" w:lastColumn="0" w:noHBand="0" w:noVBand="1"/>
                      </w:tblPr>
                      <w:tblGrid>
                        <w:gridCol w:w="2073"/>
                        <w:gridCol w:w="870"/>
                        <w:gridCol w:w="1102"/>
                      </w:tblGrid>
                      <w:tr w:rsidR="00BA6C41" w:rsidRPr="000E5104" w14:paraId="4487F636" w14:textId="77777777" w:rsidTr="000E5104">
                        <w:trPr>
                          <w:trHeight w:val="319"/>
                          <w:jc w:val="center"/>
                        </w:trPr>
                        <w:tc>
                          <w:tcPr>
                            <w:tcW w:w="2073" w:type="dxa"/>
                            <w:vAlign w:val="center"/>
                          </w:tcPr>
                          <w:p w14:paraId="3FEAAA8D" w14:textId="77777777" w:rsidR="00BA6C41" w:rsidRPr="000E5104" w:rsidRDefault="00BA6C41" w:rsidP="004F76D0">
                            <w:pPr>
                              <w:pStyle w:val="a7"/>
                              <w:ind w:leftChars="0" w:left="0" w:rightChars="35" w:right="73"/>
                              <w:rPr>
                                <w:rFonts w:ascii="ＭＳ 明朝" w:eastAsia="ＭＳ 明朝" w:hAnsi="ＭＳ 明朝"/>
                                <w:color w:val="FF0000"/>
                                <w:sz w:val="20"/>
                                <w:szCs w:val="20"/>
                              </w:rPr>
                            </w:pPr>
                          </w:p>
                        </w:tc>
                        <w:tc>
                          <w:tcPr>
                            <w:tcW w:w="1972" w:type="dxa"/>
                            <w:gridSpan w:val="2"/>
                            <w:vAlign w:val="center"/>
                          </w:tcPr>
                          <w:p w14:paraId="289DB07A" w14:textId="77777777" w:rsidR="00BA6C41" w:rsidRPr="000E5104" w:rsidRDefault="00BA6C41" w:rsidP="004F76D0">
                            <w:pPr>
                              <w:pStyle w:val="a7"/>
                              <w:ind w:leftChars="0" w:left="0" w:rightChars="-39" w:right="-82"/>
                              <w:jc w:val="center"/>
                              <w:rPr>
                                <w:rFonts w:ascii="ＭＳ 明朝" w:eastAsia="ＭＳ 明朝" w:hAnsi="ＭＳ 明朝"/>
                                <w:color w:val="FF0000"/>
                                <w:sz w:val="20"/>
                                <w:szCs w:val="20"/>
                              </w:rPr>
                            </w:pPr>
                            <w:r w:rsidRPr="000E5104">
                              <w:rPr>
                                <w:rFonts w:ascii="ＭＳ 明朝" w:eastAsia="ＭＳ 明朝" w:hAnsi="ＭＳ 明朝" w:hint="eastAsia"/>
                                <w:color w:val="000000" w:themeColor="text1"/>
                                <w:sz w:val="20"/>
                                <w:szCs w:val="20"/>
                              </w:rPr>
                              <w:t>苦情</w:t>
                            </w:r>
                            <w:r w:rsidRPr="000E5104">
                              <w:rPr>
                                <w:rFonts w:ascii="ＭＳ 明朝" w:eastAsia="ＭＳ 明朝" w:hAnsi="ＭＳ 明朝"/>
                                <w:color w:val="000000" w:themeColor="text1"/>
                                <w:sz w:val="20"/>
                                <w:szCs w:val="20"/>
                              </w:rPr>
                              <w:t>件数</w:t>
                            </w:r>
                          </w:p>
                        </w:tc>
                      </w:tr>
                      <w:tr w:rsidR="00BA6C41" w:rsidRPr="000E5104" w14:paraId="5BFFD489" w14:textId="77777777" w:rsidTr="000E5104">
                        <w:trPr>
                          <w:trHeight w:val="269"/>
                          <w:jc w:val="center"/>
                        </w:trPr>
                        <w:tc>
                          <w:tcPr>
                            <w:tcW w:w="2073" w:type="dxa"/>
                            <w:vAlign w:val="center"/>
                          </w:tcPr>
                          <w:p w14:paraId="2EFD50CE" w14:textId="77777777" w:rsidR="00BA6C41" w:rsidRPr="000E5104" w:rsidRDefault="00BA6C41" w:rsidP="004F76D0">
                            <w:pPr>
                              <w:pStyle w:val="a7"/>
                              <w:ind w:leftChars="0" w:left="0" w:rightChars="-14" w:right="-29"/>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建設</w:t>
                            </w:r>
                            <w:r w:rsidRPr="000E5104">
                              <w:rPr>
                                <w:rFonts w:ascii="ＭＳ 明朝" w:eastAsia="ＭＳ 明朝" w:hAnsi="ＭＳ 明朝"/>
                                <w:color w:val="000000" w:themeColor="text1"/>
                                <w:sz w:val="20"/>
                                <w:szCs w:val="20"/>
                              </w:rPr>
                              <w:t>作業</w:t>
                            </w:r>
                          </w:p>
                        </w:tc>
                        <w:tc>
                          <w:tcPr>
                            <w:tcW w:w="870" w:type="dxa"/>
                            <w:tcBorders>
                              <w:right w:val="nil"/>
                            </w:tcBorders>
                            <w:vAlign w:val="center"/>
                          </w:tcPr>
                          <w:p w14:paraId="4711CAD9" w14:textId="77777777" w:rsidR="00BA6C41" w:rsidRPr="000E5104" w:rsidRDefault="00BA6C41" w:rsidP="004F76D0">
                            <w:pPr>
                              <w:pStyle w:val="a7"/>
                              <w:ind w:leftChars="0" w:left="0" w:rightChars="45" w:right="94"/>
                              <w:jc w:val="righ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975件</w:t>
                            </w:r>
                          </w:p>
                        </w:tc>
                        <w:tc>
                          <w:tcPr>
                            <w:tcW w:w="1101" w:type="dxa"/>
                            <w:tcBorders>
                              <w:left w:val="nil"/>
                            </w:tcBorders>
                            <w:vAlign w:val="center"/>
                          </w:tcPr>
                          <w:p w14:paraId="109FC2C6" w14:textId="77777777" w:rsidR="00BA6C41" w:rsidRPr="000E5104" w:rsidRDefault="00BA6C41" w:rsidP="004F76D0">
                            <w:pPr>
                              <w:pStyle w:val="a7"/>
                              <w:ind w:leftChars="0" w:left="0" w:rightChars="-10" w:right="-21"/>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（50</w:t>
                            </w:r>
                            <w:r w:rsidRPr="000E5104">
                              <w:rPr>
                                <w:rFonts w:ascii="ＭＳ 明朝" w:eastAsia="ＭＳ 明朝" w:hAnsi="ＭＳ 明朝"/>
                                <w:color w:val="000000" w:themeColor="text1"/>
                                <w:sz w:val="20"/>
                                <w:szCs w:val="20"/>
                              </w:rPr>
                              <w:t>％）</w:t>
                            </w:r>
                          </w:p>
                        </w:tc>
                      </w:tr>
                      <w:tr w:rsidR="00BA6C41" w:rsidRPr="000E5104" w14:paraId="1ED70120" w14:textId="77777777" w:rsidTr="000E5104">
                        <w:trPr>
                          <w:trHeight w:val="332"/>
                          <w:jc w:val="center"/>
                        </w:trPr>
                        <w:tc>
                          <w:tcPr>
                            <w:tcW w:w="2073" w:type="dxa"/>
                            <w:vAlign w:val="center"/>
                          </w:tcPr>
                          <w:p w14:paraId="008964DD" w14:textId="77777777" w:rsidR="00BA6C41" w:rsidRPr="000E5104" w:rsidRDefault="00BA6C41" w:rsidP="004F76D0">
                            <w:pPr>
                              <w:pStyle w:val="a7"/>
                              <w:ind w:leftChars="0" w:left="0"/>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工場・事業場</w:t>
                            </w:r>
                          </w:p>
                        </w:tc>
                        <w:tc>
                          <w:tcPr>
                            <w:tcW w:w="870" w:type="dxa"/>
                            <w:tcBorders>
                              <w:right w:val="nil"/>
                            </w:tcBorders>
                            <w:vAlign w:val="center"/>
                          </w:tcPr>
                          <w:p w14:paraId="31EF24A3" w14:textId="77777777" w:rsidR="00BA6C41" w:rsidRPr="000E5104" w:rsidRDefault="00BA6C41" w:rsidP="004F76D0">
                            <w:pPr>
                              <w:pStyle w:val="a7"/>
                              <w:ind w:leftChars="0" w:left="0" w:rightChars="45" w:right="94"/>
                              <w:jc w:val="righ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788件</w:t>
                            </w:r>
                          </w:p>
                        </w:tc>
                        <w:tc>
                          <w:tcPr>
                            <w:tcW w:w="1101" w:type="dxa"/>
                            <w:tcBorders>
                              <w:left w:val="nil"/>
                            </w:tcBorders>
                            <w:vAlign w:val="center"/>
                          </w:tcPr>
                          <w:p w14:paraId="3E5D5D74" w14:textId="77777777" w:rsidR="00BA6C41" w:rsidRPr="000E5104" w:rsidRDefault="00BA6C41" w:rsidP="004F76D0">
                            <w:pPr>
                              <w:pStyle w:val="a7"/>
                              <w:ind w:leftChars="0" w:left="0" w:rightChars="-78" w:right="-164"/>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（41</w:t>
                            </w:r>
                            <w:r w:rsidRPr="000E5104">
                              <w:rPr>
                                <w:rFonts w:ascii="ＭＳ 明朝" w:eastAsia="ＭＳ 明朝" w:hAnsi="ＭＳ 明朝"/>
                                <w:color w:val="000000" w:themeColor="text1"/>
                                <w:sz w:val="20"/>
                                <w:szCs w:val="20"/>
                              </w:rPr>
                              <w:t>％）</w:t>
                            </w:r>
                          </w:p>
                        </w:tc>
                      </w:tr>
                      <w:tr w:rsidR="00BA6C41" w:rsidRPr="000E5104" w14:paraId="5EBEE102" w14:textId="77777777" w:rsidTr="000E5104">
                        <w:trPr>
                          <w:trHeight w:val="319"/>
                          <w:jc w:val="center"/>
                        </w:trPr>
                        <w:tc>
                          <w:tcPr>
                            <w:tcW w:w="2073" w:type="dxa"/>
                            <w:vAlign w:val="center"/>
                          </w:tcPr>
                          <w:p w14:paraId="3952D97B" w14:textId="77777777" w:rsidR="00BA6C41" w:rsidRPr="000E5104" w:rsidRDefault="00BA6C41" w:rsidP="004F76D0">
                            <w:pPr>
                              <w:pStyle w:val="a7"/>
                              <w:ind w:leftChars="0" w:left="0"/>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カラオケ・深夜</w:t>
                            </w:r>
                            <w:r w:rsidRPr="000E5104">
                              <w:rPr>
                                <w:rFonts w:ascii="ＭＳ 明朝" w:eastAsia="ＭＳ 明朝" w:hAnsi="ＭＳ 明朝"/>
                                <w:color w:val="000000" w:themeColor="text1"/>
                                <w:sz w:val="20"/>
                                <w:szCs w:val="20"/>
                              </w:rPr>
                              <w:t>営業</w:t>
                            </w:r>
                          </w:p>
                        </w:tc>
                        <w:tc>
                          <w:tcPr>
                            <w:tcW w:w="870" w:type="dxa"/>
                            <w:tcBorders>
                              <w:right w:val="nil"/>
                            </w:tcBorders>
                            <w:vAlign w:val="center"/>
                          </w:tcPr>
                          <w:p w14:paraId="3A6E07A5" w14:textId="77777777" w:rsidR="00BA6C41" w:rsidRPr="000E5104" w:rsidRDefault="00BA6C41" w:rsidP="004F76D0">
                            <w:pPr>
                              <w:pStyle w:val="a7"/>
                              <w:ind w:leftChars="0" w:left="0" w:rightChars="45" w:right="94"/>
                              <w:jc w:val="righ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53件</w:t>
                            </w:r>
                          </w:p>
                        </w:tc>
                        <w:tc>
                          <w:tcPr>
                            <w:tcW w:w="1101" w:type="dxa"/>
                            <w:tcBorders>
                              <w:left w:val="nil"/>
                            </w:tcBorders>
                            <w:vAlign w:val="center"/>
                          </w:tcPr>
                          <w:p w14:paraId="2A28151E" w14:textId="77777777" w:rsidR="00BA6C41" w:rsidRPr="000E5104" w:rsidRDefault="00BA6C41" w:rsidP="004F76D0">
                            <w:pPr>
                              <w:pStyle w:val="a7"/>
                              <w:ind w:leftChars="0" w:left="0" w:rightChars="-10" w:right="-21"/>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（３％</w:t>
                            </w:r>
                            <w:r w:rsidRPr="000E5104">
                              <w:rPr>
                                <w:rFonts w:ascii="ＭＳ 明朝" w:eastAsia="ＭＳ 明朝" w:hAnsi="ＭＳ 明朝"/>
                                <w:color w:val="000000" w:themeColor="text1"/>
                                <w:sz w:val="20"/>
                                <w:szCs w:val="20"/>
                              </w:rPr>
                              <w:t>）</w:t>
                            </w:r>
                          </w:p>
                        </w:tc>
                      </w:tr>
                      <w:tr w:rsidR="00BA6C41" w:rsidRPr="000E5104" w14:paraId="13839D3C" w14:textId="77777777" w:rsidTr="000E5104">
                        <w:trPr>
                          <w:trHeight w:val="319"/>
                          <w:jc w:val="center"/>
                        </w:trPr>
                        <w:tc>
                          <w:tcPr>
                            <w:tcW w:w="2073" w:type="dxa"/>
                            <w:vAlign w:val="center"/>
                          </w:tcPr>
                          <w:p w14:paraId="5BCB0402" w14:textId="77777777" w:rsidR="00BA6C41" w:rsidRPr="000E5104" w:rsidRDefault="00BA6C41" w:rsidP="004F76D0">
                            <w:pPr>
                              <w:pStyle w:val="a7"/>
                              <w:ind w:leftChars="0" w:left="0" w:rightChars="264" w:right="554"/>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拡声機</w:t>
                            </w:r>
                          </w:p>
                        </w:tc>
                        <w:tc>
                          <w:tcPr>
                            <w:tcW w:w="870" w:type="dxa"/>
                            <w:tcBorders>
                              <w:right w:val="nil"/>
                            </w:tcBorders>
                            <w:vAlign w:val="center"/>
                          </w:tcPr>
                          <w:p w14:paraId="1665AB5A" w14:textId="77777777" w:rsidR="00BA6C41" w:rsidRPr="000E5104" w:rsidRDefault="00BA6C41" w:rsidP="004F76D0">
                            <w:pPr>
                              <w:pStyle w:val="a7"/>
                              <w:ind w:leftChars="0" w:left="0" w:rightChars="45" w:right="94"/>
                              <w:jc w:val="righ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30件</w:t>
                            </w:r>
                          </w:p>
                        </w:tc>
                        <w:tc>
                          <w:tcPr>
                            <w:tcW w:w="1101" w:type="dxa"/>
                            <w:tcBorders>
                              <w:left w:val="nil"/>
                            </w:tcBorders>
                            <w:vAlign w:val="center"/>
                          </w:tcPr>
                          <w:p w14:paraId="556B6161" w14:textId="77777777" w:rsidR="00BA6C41" w:rsidRPr="000E5104" w:rsidRDefault="00BA6C41" w:rsidP="004F76D0">
                            <w:pPr>
                              <w:pStyle w:val="a7"/>
                              <w:ind w:leftChars="0" w:left="0" w:rightChars="-10" w:right="-21"/>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（２％</w:t>
                            </w:r>
                            <w:r w:rsidRPr="000E5104">
                              <w:rPr>
                                <w:rFonts w:ascii="ＭＳ 明朝" w:eastAsia="ＭＳ 明朝" w:hAnsi="ＭＳ 明朝"/>
                                <w:color w:val="000000" w:themeColor="text1"/>
                                <w:sz w:val="20"/>
                                <w:szCs w:val="20"/>
                              </w:rPr>
                              <w:t>）</w:t>
                            </w:r>
                          </w:p>
                        </w:tc>
                      </w:tr>
                      <w:tr w:rsidR="00BA6C41" w:rsidRPr="000E5104" w14:paraId="74D21300" w14:textId="77777777" w:rsidTr="000E5104">
                        <w:trPr>
                          <w:trHeight w:val="327"/>
                          <w:jc w:val="center"/>
                        </w:trPr>
                        <w:tc>
                          <w:tcPr>
                            <w:tcW w:w="2073" w:type="dxa"/>
                            <w:vAlign w:val="center"/>
                          </w:tcPr>
                          <w:p w14:paraId="3B33B5DA" w14:textId="77777777" w:rsidR="00BA6C41" w:rsidRPr="000E5104" w:rsidRDefault="00BA6C41" w:rsidP="004F76D0">
                            <w:pPr>
                              <w:pStyle w:val="a7"/>
                              <w:ind w:leftChars="0" w:left="0" w:rightChars="-42" w:right="-88"/>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生活</w:t>
                            </w:r>
                            <w:r w:rsidRPr="000E5104">
                              <w:rPr>
                                <w:rFonts w:ascii="ＭＳ 明朝" w:eastAsia="ＭＳ 明朝" w:hAnsi="ＭＳ 明朝"/>
                                <w:color w:val="000000" w:themeColor="text1"/>
                                <w:sz w:val="20"/>
                                <w:szCs w:val="20"/>
                              </w:rPr>
                              <w:t>騒音</w:t>
                            </w:r>
                          </w:p>
                        </w:tc>
                        <w:tc>
                          <w:tcPr>
                            <w:tcW w:w="870" w:type="dxa"/>
                            <w:tcBorders>
                              <w:right w:val="nil"/>
                            </w:tcBorders>
                            <w:vAlign w:val="center"/>
                          </w:tcPr>
                          <w:p w14:paraId="49D448BB" w14:textId="77777777" w:rsidR="00BA6C41" w:rsidRPr="000E5104" w:rsidRDefault="00BA6C41" w:rsidP="004F76D0">
                            <w:pPr>
                              <w:pStyle w:val="a7"/>
                              <w:ind w:leftChars="0" w:left="0" w:rightChars="45" w:right="94"/>
                              <w:jc w:val="righ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40件</w:t>
                            </w:r>
                          </w:p>
                        </w:tc>
                        <w:tc>
                          <w:tcPr>
                            <w:tcW w:w="1101" w:type="dxa"/>
                            <w:tcBorders>
                              <w:left w:val="nil"/>
                            </w:tcBorders>
                            <w:vAlign w:val="center"/>
                          </w:tcPr>
                          <w:p w14:paraId="6FF71448" w14:textId="77777777" w:rsidR="00BA6C41" w:rsidRPr="000E5104" w:rsidRDefault="00BA6C41" w:rsidP="004F76D0">
                            <w:pPr>
                              <w:pStyle w:val="a7"/>
                              <w:ind w:leftChars="0" w:left="0" w:rightChars="-10" w:right="-21"/>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（２％</w:t>
                            </w:r>
                            <w:r w:rsidRPr="000E5104">
                              <w:rPr>
                                <w:rFonts w:ascii="ＭＳ 明朝" w:eastAsia="ＭＳ 明朝" w:hAnsi="ＭＳ 明朝"/>
                                <w:color w:val="000000" w:themeColor="text1"/>
                                <w:sz w:val="20"/>
                                <w:szCs w:val="20"/>
                              </w:rPr>
                              <w:t>）</w:t>
                            </w:r>
                          </w:p>
                        </w:tc>
                      </w:tr>
                      <w:tr w:rsidR="00BA6C41" w:rsidRPr="000E5104" w14:paraId="299FEEC8" w14:textId="77777777" w:rsidTr="000E5104">
                        <w:trPr>
                          <w:trHeight w:val="327"/>
                          <w:jc w:val="center"/>
                        </w:trPr>
                        <w:tc>
                          <w:tcPr>
                            <w:tcW w:w="2073" w:type="dxa"/>
                            <w:vAlign w:val="center"/>
                          </w:tcPr>
                          <w:p w14:paraId="3A2FE927" w14:textId="77777777" w:rsidR="00BA6C41" w:rsidRPr="000E5104" w:rsidRDefault="00BA6C41" w:rsidP="004F76D0">
                            <w:pPr>
                              <w:pStyle w:val="a7"/>
                              <w:ind w:leftChars="0" w:left="0" w:rightChars="-42" w:right="-88"/>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その他</w:t>
                            </w:r>
                          </w:p>
                        </w:tc>
                        <w:tc>
                          <w:tcPr>
                            <w:tcW w:w="870" w:type="dxa"/>
                            <w:tcBorders>
                              <w:right w:val="nil"/>
                            </w:tcBorders>
                            <w:vAlign w:val="center"/>
                          </w:tcPr>
                          <w:p w14:paraId="5B104446" w14:textId="77777777" w:rsidR="00BA6C41" w:rsidRPr="000E5104" w:rsidRDefault="00BA6C41" w:rsidP="004F76D0">
                            <w:pPr>
                              <w:pStyle w:val="a7"/>
                              <w:ind w:leftChars="0" w:left="0" w:rightChars="45" w:right="94"/>
                              <w:jc w:val="right"/>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46</w:t>
                            </w:r>
                            <w:r>
                              <w:rPr>
                                <w:rFonts w:ascii="ＭＳ 明朝" w:eastAsia="ＭＳ 明朝" w:hAnsi="ＭＳ 明朝"/>
                                <w:color w:val="000000" w:themeColor="text1"/>
                                <w:sz w:val="20"/>
                                <w:szCs w:val="20"/>
                              </w:rPr>
                              <w:t>件</w:t>
                            </w:r>
                          </w:p>
                        </w:tc>
                        <w:tc>
                          <w:tcPr>
                            <w:tcW w:w="1101" w:type="dxa"/>
                            <w:tcBorders>
                              <w:left w:val="nil"/>
                            </w:tcBorders>
                            <w:vAlign w:val="center"/>
                          </w:tcPr>
                          <w:p w14:paraId="1A1819BC" w14:textId="77777777" w:rsidR="00BA6C41" w:rsidRPr="000E5104" w:rsidRDefault="00BA6C41" w:rsidP="004F76D0">
                            <w:pPr>
                              <w:pStyle w:val="a7"/>
                              <w:ind w:leftChars="0" w:left="0" w:rightChars="-10" w:right="-21"/>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（２％）</w:t>
                            </w:r>
                          </w:p>
                        </w:tc>
                      </w:tr>
                    </w:tbl>
                    <w:p w14:paraId="77982BF2" w14:textId="77777777" w:rsidR="00BA6C41" w:rsidRPr="000E5104" w:rsidRDefault="00BA6C41" w:rsidP="00FA6B42">
                      <w:pPr>
                        <w:jc w:val="left"/>
                        <w:rPr>
                          <w:rFonts w:ascii="ＭＳ 明朝" w:eastAsia="ＭＳ 明朝" w:hAnsi="ＭＳ 明朝"/>
                          <w:color w:val="000000" w:themeColor="text1"/>
                          <w:sz w:val="20"/>
                          <w:szCs w:val="20"/>
                        </w:rPr>
                      </w:pPr>
                      <w:r w:rsidRPr="000E5104">
                        <w:rPr>
                          <w:rFonts w:ascii="ＭＳ 明朝" w:eastAsia="ＭＳ 明朝" w:hAnsi="ＭＳ 明朝" w:hint="eastAsia"/>
                          <w:color w:val="000000" w:themeColor="text1"/>
                          <w:sz w:val="20"/>
                          <w:szCs w:val="20"/>
                        </w:rPr>
                        <w:t>※</w:t>
                      </w:r>
                      <w:r w:rsidRPr="000E5104">
                        <w:rPr>
                          <w:rFonts w:ascii="ＭＳ 明朝" w:eastAsia="ＭＳ 明朝" w:hAnsi="ＭＳ 明朝"/>
                          <w:color w:val="000000" w:themeColor="text1"/>
                          <w:sz w:val="20"/>
                          <w:szCs w:val="20"/>
                        </w:rPr>
                        <w:t>（</w:t>
                      </w:r>
                      <w:r w:rsidRPr="000E5104">
                        <w:rPr>
                          <w:rFonts w:ascii="ＭＳ 明朝" w:eastAsia="ＭＳ 明朝" w:hAnsi="ＭＳ 明朝" w:hint="eastAsia"/>
                          <w:color w:val="000000" w:themeColor="text1"/>
                          <w:sz w:val="20"/>
                          <w:szCs w:val="20"/>
                        </w:rPr>
                        <w:t xml:space="preserve">　</w:t>
                      </w:r>
                      <w:r w:rsidRPr="000E5104">
                        <w:rPr>
                          <w:rFonts w:ascii="ＭＳ 明朝" w:eastAsia="ＭＳ 明朝" w:hAnsi="ＭＳ 明朝"/>
                          <w:color w:val="000000" w:themeColor="text1"/>
                          <w:sz w:val="20"/>
                          <w:szCs w:val="20"/>
                        </w:rPr>
                        <w:t>）</w:t>
                      </w:r>
                      <w:r w:rsidRPr="000E5104">
                        <w:rPr>
                          <w:rFonts w:ascii="ＭＳ 明朝" w:eastAsia="ＭＳ 明朝" w:hAnsi="ＭＳ 明朝" w:hint="eastAsia"/>
                          <w:color w:val="000000" w:themeColor="text1"/>
                          <w:sz w:val="20"/>
                          <w:szCs w:val="20"/>
                        </w:rPr>
                        <w:t>は騒音苦情</w:t>
                      </w:r>
                      <w:r w:rsidRPr="000E5104">
                        <w:rPr>
                          <w:rFonts w:ascii="ＭＳ 明朝" w:eastAsia="ＭＳ 明朝" w:hAnsi="ＭＳ 明朝"/>
                          <w:color w:val="000000" w:themeColor="text1"/>
                          <w:sz w:val="20"/>
                          <w:szCs w:val="20"/>
                        </w:rPr>
                        <w:t>全体に</w:t>
                      </w:r>
                      <w:r w:rsidRPr="000E5104">
                        <w:rPr>
                          <w:rFonts w:ascii="ＭＳ 明朝" w:eastAsia="ＭＳ 明朝" w:hAnsi="ＭＳ 明朝" w:hint="eastAsia"/>
                          <w:color w:val="000000" w:themeColor="text1"/>
                          <w:sz w:val="20"/>
                          <w:szCs w:val="20"/>
                        </w:rPr>
                        <w:t>対する</w:t>
                      </w:r>
                      <w:r w:rsidRPr="000E5104">
                        <w:rPr>
                          <w:rFonts w:ascii="ＭＳ 明朝" w:eastAsia="ＭＳ 明朝" w:hAnsi="ＭＳ 明朝"/>
                          <w:color w:val="000000" w:themeColor="text1"/>
                          <w:sz w:val="20"/>
                          <w:szCs w:val="20"/>
                        </w:rPr>
                        <w:t>割合</w:t>
                      </w:r>
                    </w:p>
                  </w:txbxContent>
                </v:textbox>
              </v:rect>
            </w:pict>
          </mc:Fallback>
        </mc:AlternateContent>
      </w:r>
    </w:p>
    <w:p w14:paraId="4E6AC475" w14:textId="77777777" w:rsidR="00FA6B42" w:rsidRDefault="00FA6B42" w:rsidP="00FA6B42">
      <w:pPr>
        <w:suppressLineNumbers/>
        <w:ind w:leftChars="-203" w:left="-1" w:hangingChars="193" w:hanging="425"/>
        <w:rPr>
          <w:rFonts w:ascii="ＭＳ 明朝" w:eastAsia="ＭＳ 明朝" w:hAnsi="ＭＳ 明朝" w:cs="Times New Roman"/>
          <w:color w:val="FF0000"/>
          <w:sz w:val="22"/>
        </w:rPr>
      </w:pPr>
    </w:p>
    <w:p w14:paraId="70FF931E" w14:textId="77777777" w:rsidR="00FA6B42" w:rsidRDefault="00FA6B42" w:rsidP="00FA6B42">
      <w:pPr>
        <w:suppressLineNumbers/>
        <w:ind w:leftChars="-203" w:left="-1" w:hangingChars="193" w:hanging="425"/>
        <w:rPr>
          <w:rFonts w:ascii="ＭＳ 明朝" w:eastAsia="ＭＳ 明朝" w:hAnsi="ＭＳ 明朝" w:cs="Times New Roman"/>
          <w:color w:val="FF0000"/>
          <w:sz w:val="22"/>
        </w:rPr>
      </w:pPr>
    </w:p>
    <w:p w14:paraId="17BBE534" w14:textId="77777777" w:rsidR="00FA6B42" w:rsidRDefault="00FA6B42" w:rsidP="00FA6B42">
      <w:pPr>
        <w:suppressLineNumbers/>
        <w:ind w:leftChars="-203" w:left="-1" w:hangingChars="193" w:hanging="425"/>
        <w:rPr>
          <w:rFonts w:ascii="ＭＳ 明朝" w:eastAsia="ＭＳ 明朝" w:hAnsi="ＭＳ 明朝" w:cs="Times New Roman"/>
          <w:color w:val="FF0000"/>
          <w:sz w:val="22"/>
        </w:rPr>
      </w:pPr>
    </w:p>
    <w:p w14:paraId="1E54C6BF" w14:textId="77777777" w:rsidR="00FA6B42" w:rsidRDefault="00FA6B42" w:rsidP="00FA6B42">
      <w:pPr>
        <w:suppressLineNumbers/>
        <w:ind w:leftChars="-203" w:left="-1" w:hangingChars="193" w:hanging="425"/>
        <w:rPr>
          <w:rFonts w:ascii="ＭＳ 明朝" w:eastAsia="ＭＳ 明朝" w:hAnsi="ＭＳ 明朝" w:cs="Times New Roman"/>
          <w:color w:val="FF0000"/>
          <w:sz w:val="22"/>
        </w:rPr>
      </w:pPr>
    </w:p>
    <w:p w14:paraId="35595279" w14:textId="77777777" w:rsidR="00FA6B42" w:rsidRDefault="00FA6B42" w:rsidP="00FA6B42">
      <w:pPr>
        <w:suppressLineNumbers/>
        <w:ind w:leftChars="-203" w:left="-1" w:hangingChars="193" w:hanging="425"/>
        <w:rPr>
          <w:rFonts w:ascii="ＭＳ 明朝" w:eastAsia="ＭＳ 明朝" w:hAnsi="ＭＳ 明朝" w:cs="Times New Roman"/>
          <w:color w:val="FF0000"/>
          <w:sz w:val="22"/>
        </w:rPr>
      </w:pPr>
    </w:p>
    <w:p w14:paraId="3EBDB191" w14:textId="77777777" w:rsidR="00FA6B42" w:rsidRDefault="00FA6B42" w:rsidP="00FA6B42">
      <w:pPr>
        <w:suppressLineNumbers/>
        <w:ind w:leftChars="-203" w:left="-1" w:hangingChars="193" w:hanging="425"/>
        <w:rPr>
          <w:rFonts w:ascii="ＭＳ 明朝" w:eastAsia="ＭＳ 明朝" w:hAnsi="ＭＳ 明朝" w:cs="Times New Roman"/>
          <w:color w:val="FF0000"/>
          <w:sz w:val="22"/>
        </w:rPr>
      </w:pPr>
    </w:p>
    <w:p w14:paraId="0E51D7B4" w14:textId="77777777" w:rsidR="00FA6B42" w:rsidRDefault="00FA6B42" w:rsidP="00FA6B42">
      <w:pPr>
        <w:suppressLineNumbers/>
        <w:ind w:leftChars="-203" w:left="-1" w:hangingChars="193" w:hanging="425"/>
        <w:rPr>
          <w:rFonts w:ascii="ＭＳ 明朝" w:eastAsia="ＭＳ 明朝" w:hAnsi="ＭＳ 明朝" w:cs="Times New Roman"/>
          <w:color w:val="FF0000"/>
          <w:sz w:val="22"/>
        </w:rPr>
      </w:pPr>
    </w:p>
    <w:p w14:paraId="74CCC790" w14:textId="77777777" w:rsidR="00FA6B42" w:rsidRDefault="00FA6B42" w:rsidP="00FA6B42">
      <w:pPr>
        <w:suppressLineNumbers/>
        <w:ind w:leftChars="-203" w:left="-1" w:hangingChars="193" w:hanging="425"/>
        <w:rPr>
          <w:rFonts w:ascii="ＭＳ 明朝" w:eastAsia="ＭＳ 明朝" w:hAnsi="ＭＳ 明朝" w:cs="Times New Roman"/>
          <w:color w:val="FF0000"/>
          <w:sz w:val="22"/>
        </w:rPr>
      </w:pPr>
    </w:p>
    <w:p w14:paraId="6F10E1D6" w14:textId="77777777" w:rsidR="00FA6B42" w:rsidRPr="00FC7B8F" w:rsidRDefault="00FA6B42" w:rsidP="00FA6B42">
      <w:pPr>
        <w:suppressLineNumbers/>
        <w:ind w:leftChars="-203" w:left="-1" w:hangingChars="193" w:hanging="425"/>
        <w:rPr>
          <w:rFonts w:ascii="ＭＳ 明朝" w:eastAsia="ＭＳ 明朝" w:hAnsi="ＭＳ 明朝" w:cs="Times New Roman"/>
          <w:color w:val="FF0000"/>
          <w:sz w:val="22"/>
        </w:rPr>
      </w:pPr>
    </w:p>
    <w:p w14:paraId="75B4B8C3" w14:textId="77777777" w:rsidR="00FA6B42" w:rsidRPr="00A80D33" w:rsidRDefault="00FA6B42" w:rsidP="00FA6B42">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（３</w:t>
      </w:r>
      <w:r w:rsidRPr="00A80D33">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 xml:space="preserve"> </w:t>
      </w:r>
      <w:r w:rsidRPr="00A80D33">
        <w:rPr>
          <w:rFonts w:ascii="ＭＳ Ｐゴシック" w:eastAsia="ＭＳ Ｐゴシック" w:hAnsi="ＭＳ Ｐゴシック"/>
          <w:sz w:val="22"/>
        </w:rPr>
        <w:t>騒音に係る環境基準達成状況</w:t>
      </w:r>
    </w:p>
    <w:p w14:paraId="312111F1" w14:textId="77777777" w:rsidR="00FA6B42" w:rsidRPr="00072700" w:rsidRDefault="00FA6B42" w:rsidP="00FA6B42">
      <w:pPr>
        <w:ind w:leftChars="200" w:left="420" w:firstLineChars="100" w:firstLine="220"/>
        <w:rPr>
          <w:rFonts w:ascii="ＭＳ 明朝" w:eastAsia="ＭＳ 明朝" w:hAnsi="ＭＳ 明朝" w:cs="Times New Roman"/>
          <w:sz w:val="22"/>
          <w:szCs w:val="24"/>
        </w:rPr>
      </w:pPr>
      <w:r w:rsidRPr="00072700">
        <w:rPr>
          <w:rFonts w:ascii="ＭＳ 明朝" w:eastAsia="ＭＳ 明朝" w:hAnsi="ＭＳ 明朝" w:cs="Times New Roman" w:hint="eastAsia"/>
          <w:sz w:val="22"/>
          <w:szCs w:val="24"/>
        </w:rPr>
        <w:t>道路に面する地域の騒音に係る環境基準達成率の推移を表Ⅷ－４に示す。令和元年度（2019年度）は94.6％であった。</w:t>
      </w:r>
    </w:p>
    <w:p w14:paraId="5CBA2331" w14:textId="77777777" w:rsidR="00FA6B42" w:rsidRPr="00072700" w:rsidRDefault="00FA6B42" w:rsidP="00FA6B42">
      <w:pPr>
        <w:ind w:leftChars="200" w:left="420" w:firstLineChars="100" w:firstLine="220"/>
        <w:rPr>
          <w:rFonts w:ascii="ＭＳ 明朝" w:eastAsia="ＭＳ 明朝" w:hAnsi="ＭＳ 明朝" w:cs="Times New Roman"/>
          <w:sz w:val="22"/>
          <w:szCs w:val="24"/>
        </w:rPr>
      </w:pPr>
      <w:r w:rsidRPr="00072700">
        <w:rPr>
          <w:rFonts w:ascii="ＭＳ 明朝" w:eastAsia="ＭＳ 明朝" w:hAnsi="ＭＳ 明朝" w:cs="Times New Roman" w:hint="eastAsia"/>
          <w:sz w:val="22"/>
          <w:szCs w:val="24"/>
        </w:rPr>
        <w:t>一般地域（道路に面する地域、航空機騒音、鉄道騒音及び建設作業騒音は除く）の環境基準達成率の推移を表Ⅷ－５に示す。令和元年度（2019年度）は89.1％であった。</w:t>
      </w:r>
    </w:p>
    <w:p w14:paraId="6BE4E411" w14:textId="77777777" w:rsidR="00FA6B42" w:rsidRPr="00072700" w:rsidRDefault="00FA6B42" w:rsidP="00FA6B42">
      <w:pPr>
        <w:ind w:leftChars="200" w:left="420" w:firstLineChars="100" w:firstLine="220"/>
        <w:rPr>
          <w:rFonts w:ascii="ＭＳ 明朝" w:eastAsia="ＭＳ 明朝" w:hAnsi="ＭＳ 明朝" w:cs="Times New Roman"/>
          <w:sz w:val="22"/>
          <w:szCs w:val="24"/>
        </w:rPr>
      </w:pPr>
      <w:r w:rsidRPr="00072700">
        <w:rPr>
          <w:rFonts w:ascii="ＭＳ 明朝" w:eastAsia="ＭＳ 明朝" w:hAnsi="ＭＳ 明朝" w:cs="Times New Roman" w:hint="eastAsia"/>
          <w:sz w:val="22"/>
          <w:szCs w:val="24"/>
        </w:rPr>
        <w:t>また、これらをグラフにしたものを図Ⅷ－２に示す。</w:t>
      </w:r>
    </w:p>
    <w:p w14:paraId="470E5524" w14:textId="77777777" w:rsidR="00FA6B42" w:rsidRDefault="00FA6B42" w:rsidP="00FA6B42">
      <w:pPr>
        <w:ind w:leftChars="200" w:left="420" w:firstLineChars="100" w:firstLine="220"/>
        <w:rPr>
          <w:rFonts w:ascii="ＭＳ 明朝" w:eastAsia="ＭＳ 明朝" w:hAnsi="ＭＳ 明朝" w:cs="Times New Roman"/>
          <w:sz w:val="22"/>
          <w:szCs w:val="24"/>
        </w:rPr>
      </w:pPr>
    </w:p>
    <w:p w14:paraId="0BE50E63" w14:textId="77777777" w:rsidR="00FA6B42" w:rsidRPr="00B0299B" w:rsidRDefault="00FA6B42" w:rsidP="00FA6B42">
      <w:pPr>
        <w:ind w:leftChars="200" w:left="420" w:firstLineChars="100" w:firstLine="220"/>
        <w:rPr>
          <w:rFonts w:ascii="ＭＳ 明朝" w:eastAsia="ＭＳ 明朝" w:hAnsi="ＭＳ 明朝" w:cs="Times New Roman"/>
          <w:sz w:val="22"/>
          <w:szCs w:val="24"/>
        </w:rPr>
      </w:pPr>
    </w:p>
    <w:p w14:paraId="6D65AA4E" w14:textId="77777777" w:rsidR="00FA6B42" w:rsidRPr="00FC7B8F" w:rsidRDefault="00FA6B42" w:rsidP="00FA6B42">
      <w:pPr>
        <w:suppressLineNumbers/>
        <w:rPr>
          <w:rFonts w:ascii="ＭＳ 明朝" w:eastAsia="ＭＳ 明朝" w:hAnsi="ＭＳ 明朝" w:cs="Times New Roman"/>
          <w:color w:val="000000" w:themeColor="text1"/>
          <w:sz w:val="22"/>
          <w:szCs w:val="24"/>
        </w:rPr>
      </w:pPr>
      <w:r w:rsidRPr="00B0299B">
        <w:rPr>
          <w:rFonts w:ascii="ＭＳ 明朝" w:eastAsia="ＭＳ 明朝" w:hAnsi="ＭＳ 明朝" w:cs="Times New Roman"/>
          <w:noProof/>
          <w:sz w:val="22"/>
          <w:szCs w:val="24"/>
        </w:rPr>
        <mc:AlternateContent>
          <mc:Choice Requires="wps">
            <w:drawing>
              <wp:anchor distT="0" distB="0" distL="114300" distR="114300" simplePos="0" relativeHeight="252423168" behindDoc="0" locked="0" layoutInCell="1" allowOverlap="1" wp14:anchorId="434C09DD" wp14:editId="5723406C">
                <wp:simplePos x="0" y="0"/>
                <wp:positionH relativeFrom="margin">
                  <wp:posOffset>1072515</wp:posOffset>
                </wp:positionH>
                <wp:positionV relativeFrom="paragraph">
                  <wp:posOffset>-98425</wp:posOffset>
                </wp:positionV>
                <wp:extent cx="3467160" cy="514440"/>
                <wp:effectExtent l="0" t="0" r="0" b="0"/>
                <wp:wrapNone/>
                <wp:docPr id="255" name="正方形/長方形 255"/>
                <wp:cNvGraphicFramePr/>
                <a:graphic xmlns:a="http://schemas.openxmlformats.org/drawingml/2006/main">
                  <a:graphicData uri="http://schemas.microsoft.com/office/word/2010/wordprocessingShape">
                    <wps:wsp>
                      <wps:cNvSpPr/>
                      <wps:spPr>
                        <a:xfrm>
                          <a:off x="0" y="0"/>
                          <a:ext cx="3467160" cy="514440"/>
                        </a:xfrm>
                        <a:prstGeom prst="rect">
                          <a:avLst/>
                        </a:prstGeom>
                        <a:noFill/>
                        <a:ln w="12700" cap="flat" cmpd="sng" algn="ctr">
                          <a:noFill/>
                          <a:prstDash val="solid"/>
                          <a:miter lim="800000"/>
                        </a:ln>
                        <a:effectLst/>
                      </wps:spPr>
                      <wps:txbx>
                        <w:txbxContent>
                          <w:p w14:paraId="23DAD315" w14:textId="77777777" w:rsidR="00BA6C41" w:rsidRPr="00072700" w:rsidRDefault="00BA6C41" w:rsidP="00FA6B42">
                            <w:pPr>
                              <w:spacing w:line="240" w:lineRule="exact"/>
                              <w:ind w:leftChars="200" w:left="420"/>
                              <w:rPr>
                                <w:rFonts w:ascii="ＭＳ Ｐゴシック" w:eastAsia="ＭＳ Ｐゴシック" w:hAnsi="ＭＳ Ｐゴシック"/>
                              </w:rPr>
                            </w:pPr>
                            <w:r w:rsidRPr="00072700">
                              <w:rPr>
                                <w:rFonts w:ascii="ＭＳ Ｐゴシック" w:eastAsia="ＭＳ Ｐゴシック" w:hAnsi="ＭＳ Ｐゴシック" w:hint="eastAsia"/>
                              </w:rPr>
                              <w:t>表</w:t>
                            </w:r>
                            <w:r w:rsidRPr="00072700">
                              <w:rPr>
                                <w:rFonts w:ascii="ＭＳ Ｐゴシック" w:eastAsia="ＭＳ Ｐゴシック" w:hAnsi="ＭＳ Ｐゴシック"/>
                              </w:rPr>
                              <w:t>Ⅷ</w:t>
                            </w:r>
                            <w:r w:rsidRPr="00072700">
                              <w:rPr>
                                <w:rFonts w:ascii="ＭＳ Ｐゴシック" w:eastAsia="ＭＳ Ｐゴシック" w:hAnsi="ＭＳ Ｐゴシック" w:hint="eastAsia"/>
                              </w:rPr>
                              <w:t>－４</w:t>
                            </w:r>
                            <w:r w:rsidRPr="00072700">
                              <w:rPr>
                                <w:rFonts w:ascii="ＭＳ Ｐゴシック" w:eastAsia="ＭＳ Ｐゴシック" w:hAnsi="ＭＳ Ｐゴシック"/>
                              </w:rPr>
                              <w:t xml:space="preserve">　</w:t>
                            </w:r>
                            <w:r w:rsidRPr="00072700">
                              <w:rPr>
                                <w:rFonts w:ascii="ＭＳ Ｐゴシック" w:eastAsia="ＭＳ Ｐゴシック" w:hAnsi="ＭＳ Ｐゴシック" w:hint="eastAsia"/>
                              </w:rPr>
                              <w:t>道路</w:t>
                            </w:r>
                            <w:r w:rsidRPr="00072700">
                              <w:rPr>
                                <w:rFonts w:ascii="ＭＳ Ｐゴシック" w:eastAsia="ＭＳ Ｐゴシック" w:hAnsi="ＭＳ Ｐゴシック"/>
                              </w:rPr>
                              <w:t>に</w:t>
                            </w:r>
                            <w:r w:rsidRPr="00072700">
                              <w:rPr>
                                <w:rFonts w:ascii="ＭＳ Ｐゴシック" w:eastAsia="ＭＳ Ｐゴシック" w:hAnsi="ＭＳ Ｐゴシック" w:hint="eastAsia"/>
                              </w:rPr>
                              <w:t>面する</w:t>
                            </w:r>
                            <w:r w:rsidRPr="00072700">
                              <w:rPr>
                                <w:rFonts w:ascii="ＭＳ Ｐゴシック" w:eastAsia="ＭＳ Ｐゴシック" w:hAnsi="ＭＳ Ｐゴシック"/>
                              </w:rPr>
                              <w:t>地域の</w:t>
                            </w:r>
                            <w:r w:rsidRPr="00072700">
                              <w:rPr>
                                <w:rFonts w:ascii="ＭＳ Ｐゴシック" w:eastAsia="ＭＳ Ｐゴシック" w:hAnsi="ＭＳ Ｐゴシック" w:hint="eastAsia"/>
                              </w:rPr>
                              <w:t>環境</w:t>
                            </w:r>
                            <w:r w:rsidRPr="00072700">
                              <w:rPr>
                                <w:rFonts w:ascii="ＭＳ Ｐゴシック" w:eastAsia="ＭＳ Ｐゴシック" w:hAnsi="ＭＳ Ｐゴシック"/>
                              </w:rPr>
                              <w:t>基準達成率</w:t>
                            </w:r>
                            <w:r w:rsidRPr="00072700">
                              <w:rPr>
                                <w:rFonts w:ascii="ＭＳ Ｐゴシック" w:eastAsia="ＭＳ Ｐゴシック" w:hAnsi="ＭＳ Ｐゴシック" w:hint="eastAsia"/>
                              </w:rPr>
                              <w:t>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C09DD" id="正方形/長方形 255" o:spid="_x0000_s1142" style="position:absolute;left:0;text-align:left;margin-left:84.45pt;margin-top:-7.75pt;width:273pt;height:40.5pt;z-index:25242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" filled="f" stroked="f" strokeweight="1pt">
                <v:textbox>
                  <w:txbxContent>
                    <w:p w14:paraId="23DAD315" w14:textId="77777777" w:rsidR="00BA6C41" w:rsidRPr="00072700" w:rsidRDefault="00BA6C41" w:rsidP="00FA6B42">
                      <w:pPr>
                        <w:spacing w:line="240" w:lineRule="exact"/>
                        <w:ind w:leftChars="200" w:left="420"/>
                        <w:rPr>
                          <w:rFonts w:ascii="ＭＳ Ｐゴシック" w:eastAsia="ＭＳ Ｐゴシック" w:hAnsi="ＭＳ Ｐゴシック"/>
                        </w:rPr>
                      </w:pPr>
                      <w:r w:rsidRPr="00072700">
                        <w:rPr>
                          <w:rFonts w:ascii="ＭＳ Ｐゴシック" w:eastAsia="ＭＳ Ｐゴシック" w:hAnsi="ＭＳ Ｐゴシック" w:hint="eastAsia"/>
                        </w:rPr>
                        <w:t>表</w:t>
                      </w:r>
                      <w:r w:rsidRPr="00072700">
                        <w:rPr>
                          <w:rFonts w:ascii="ＭＳ Ｐゴシック" w:eastAsia="ＭＳ Ｐゴシック" w:hAnsi="ＭＳ Ｐゴシック"/>
                        </w:rPr>
                        <w:t>Ⅷ</w:t>
                      </w:r>
                      <w:r w:rsidRPr="00072700">
                        <w:rPr>
                          <w:rFonts w:ascii="ＭＳ Ｐゴシック" w:eastAsia="ＭＳ Ｐゴシック" w:hAnsi="ＭＳ Ｐゴシック" w:hint="eastAsia"/>
                        </w:rPr>
                        <w:t>－４</w:t>
                      </w:r>
                      <w:r w:rsidRPr="00072700">
                        <w:rPr>
                          <w:rFonts w:ascii="ＭＳ Ｐゴシック" w:eastAsia="ＭＳ Ｐゴシック" w:hAnsi="ＭＳ Ｐゴシック"/>
                        </w:rPr>
                        <w:t xml:space="preserve">　</w:t>
                      </w:r>
                      <w:r w:rsidRPr="00072700">
                        <w:rPr>
                          <w:rFonts w:ascii="ＭＳ Ｐゴシック" w:eastAsia="ＭＳ Ｐゴシック" w:hAnsi="ＭＳ Ｐゴシック" w:hint="eastAsia"/>
                        </w:rPr>
                        <w:t>道路</w:t>
                      </w:r>
                      <w:r w:rsidRPr="00072700">
                        <w:rPr>
                          <w:rFonts w:ascii="ＭＳ Ｐゴシック" w:eastAsia="ＭＳ Ｐゴシック" w:hAnsi="ＭＳ Ｐゴシック"/>
                        </w:rPr>
                        <w:t>に</w:t>
                      </w:r>
                      <w:r w:rsidRPr="00072700">
                        <w:rPr>
                          <w:rFonts w:ascii="ＭＳ Ｐゴシック" w:eastAsia="ＭＳ Ｐゴシック" w:hAnsi="ＭＳ Ｐゴシック" w:hint="eastAsia"/>
                        </w:rPr>
                        <w:t>面する</w:t>
                      </w:r>
                      <w:r w:rsidRPr="00072700">
                        <w:rPr>
                          <w:rFonts w:ascii="ＭＳ Ｐゴシック" w:eastAsia="ＭＳ Ｐゴシック" w:hAnsi="ＭＳ Ｐゴシック"/>
                        </w:rPr>
                        <w:t>地域の</w:t>
                      </w:r>
                      <w:r w:rsidRPr="00072700">
                        <w:rPr>
                          <w:rFonts w:ascii="ＭＳ Ｐゴシック" w:eastAsia="ＭＳ Ｐゴシック" w:hAnsi="ＭＳ Ｐゴシック" w:hint="eastAsia"/>
                        </w:rPr>
                        <w:t>環境</w:t>
                      </w:r>
                      <w:r w:rsidRPr="00072700">
                        <w:rPr>
                          <w:rFonts w:ascii="ＭＳ Ｐゴシック" w:eastAsia="ＭＳ Ｐゴシック" w:hAnsi="ＭＳ Ｐゴシック"/>
                        </w:rPr>
                        <w:t>基準達成率</w:t>
                      </w:r>
                      <w:r w:rsidRPr="00072700">
                        <w:rPr>
                          <w:rFonts w:ascii="ＭＳ Ｐゴシック" w:eastAsia="ＭＳ Ｐゴシック" w:hAnsi="ＭＳ Ｐゴシック" w:hint="eastAsia"/>
                        </w:rPr>
                        <w:t>推移</w:t>
                      </w:r>
                    </w:p>
                  </w:txbxContent>
                </v:textbox>
                <w10:wrap anchorx="margin"/>
              </v:rect>
            </w:pict>
          </mc:Fallback>
        </mc:AlternateContent>
      </w:r>
      <w:r>
        <w:rPr>
          <w:rFonts w:ascii="ＭＳ 明朝" w:eastAsia="ＭＳ 明朝" w:hAnsi="ＭＳ 明朝" w:cs="Times New Roman"/>
          <w:noProof/>
          <w:color w:val="000000" w:themeColor="text1"/>
          <w:sz w:val="22"/>
          <w:szCs w:val="24"/>
        </w:rPr>
        <mc:AlternateContent>
          <mc:Choice Requires="wpg">
            <w:drawing>
              <wp:anchor distT="0" distB="0" distL="114300" distR="114300" simplePos="0" relativeHeight="252422144" behindDoc="0" locked="0" layoutInCell="1" allowOverlap="0" wp14:anchorId="7E6B409A" wp14:editId="739A5E2F">
                <wp:simplePos x="0" y="0"/>
                <wp:positionH relativeFrom="margin">
                  <wp:posOffset>1405890</wp:posOffset>
                </wp:positionH>
                <wp:positionV relativeFrom="paragraph">
                  <wp:posOffset>139700</wp:posOffset>
                </wp:positionV>
                <wp:extent cx="3362325" cy="2016125"/>
                <wp:effectExtent l="0" t="0" r="9525" b="3175"/>
                <wp:wrapThrough wrapText="bothSides">
                  <wp:wrapPolygon edited="0">
                    <wp:start x="0" y="0"/>
                    <wp:lineTo x="0" y="21430"/>
                    <wp:lineTo x="21539" y="21430"/>
                    <wp:lineTo x="21539" y="0"/>
                    <wp:lineTo x="0" y="0"/>
                  </wp:wrapPolygon>
                </wp:wrapThrough>
                <wp:docPr id="256" name="グループ化 256"/>
                <wp:cNvGraphicFramePr/>
                <a:graphic xmlns:a="http://schemas.openxmlformats.org/drawingml/2006/main">
                  <a:graphicData uri="http://schemas.microsoft.com/office/word/2010/wordprocessingGroup">
                    <wpg:wgp>
                      <wpg:cNvGrpSpPr/>
                      <wpg:grpSpPr>
                        <a:xfrm>
                          <a:off x="0" y="0"/>
                          <a:ext cx="3362325" cy="2016125"/>
                          <a:chOff x="152403" y="144093"/>
                          <a:chExt cx="3362400" cy="2018520"/>
                        </a:xfrm>
                      </wpg:grpSpPr>
                      <wps:wsp>
                        <wps:cNvPr id="257" name="正方形/長方形 257"/>
                        <wps:cNvSpPr/>
                        <wps:spPr>
                          <a:xfrm>
                            <a:off x="152403" y="144093"/>
                            <a:ext cx="3362400" cy="2018520"/>
                          </a:xfrm>
                          <a:prstGeom prst="rect">
                            <a:avLst/>
                          </a:prstGeom>
                          <a:solidFill>
                            <a:sysClr val="window" lastClr="FFFFFF"/>
                          </a:solidFill>
                          <a:ln w="12700" cap="flat" cmpd="sng" algn="ctr">
                            <a:noFill/>
                            <a:prstDash val="solid"/>
                            <a:miter lim="800000"/>
                          </a:ln>
                          <a:effectLst/>
                        </wps:spPr>
                        <wps:txbx>
                          <w:txbxContent>
                            <w:tbl>
                              <w:tblPr>
                                <w:tblStyle w:val="a8"/>
                                <w:tblW w:w="0" w:type="auto"/>
                                <w:tblInd w:w="-5" w:type="dxa"/>
                                <w:tblLook w:val="04A0" w:firstRow="1" w:lastRow="0" w:firstColumn="1" w:lastColumn="0" w:noHBand="0" w:noVBand="1"/>
                              </w:tblPr>
                              <w:tblGrid>
                                <w:gridCol w:w="1146"/>
                                <w:gridCol w:w="1420"/>
                                <w:gridCol w:w="471"/>
                                <w:gridCol w:w="1355"/>
                              </w:tblGrid>
                              <w:tr w:rsidR="00BA6C41" w:rsidRPr="00B0299B" w14:paraId="4B56090A" w14:textId="77777777" w:rsidTr="004F76D0">
                                <w:tc>
                                  <w:tcPr>
                                    <w:tcW w:w="1146" w:type="dxa"/>
                                  </w:tcPr>
                                  <w:p w14:paraId="1CE0A353" w14:textId="77777777" w:rsidR="00BA6C41" w:rsidRPr="00B0299B" w:rsidRDefault="00BA6C41" w:rsidP="004F76D0">
                                    <w:pPr>
                                      <w:pStyle w:val="a7"/>
                                      <w:ind w:leftChars="0" w:left="0"/>
                                      <w:jc w:val="center"/>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20"/>
                                        <w:szCs w:val="20"/>
                                      </w:rPr>
                                      <w:t>年度</w:t>
                                    </w:r>
                                  </w:p>
                                </w:tc>
                                <w:tc>
                                  <w:tcPr>
                                    <w:tcW w:w="1420" w:type="dxa"/>
                                    <w:tcBorders>
                                      <w:right w:val="nil"/>
                                    </w:tcBorders>
                                  </w:tcPr>
                                  <w:p w14:paraId="70E660B2" w14:textId="77777777" w:rsidR="00BA6C41" w:rsidRPr="00B0299B" w:rsidRDefault="00BA6C41" w:rsidP="004F76D0">
                                    <w:pPr>
                                      <w:jc w:val="center"/>
                                      <w:rPr>
                                        <w:rFonts w:ascii="ＭＳ 明朝" w:eastAsia="ＭＳ 明朝" w:hAnsi="ＭＳ 明朝"/>
                                        <w:color w:val="FF0000"/>
                                        <w:sz w:val="18"/>
                                        <w:szCs w:val="18"/>
                                      </w:rPr>
                                    </w:pPr>
                                    <w:r w:rsidRPr="00B0299B">
                                      <w:rPr>
                                        <w:rFonts w:ascii="ＭＳ 明朝" w:eastAsia="ＭＳ 明朝" w:hAnsi="ＭＳ 明朝" w:hint="eastAsia"/>
                                        <w:color w:val="000000" w:themeColor="text1"/>
                                        <w:sz w:val="18"/>
                                        <w:szCs w:val="18"/>
                                      </w:rPr>
                                      <w:t>平成13</w:t>
                                    </w:r>
                                    <w:r w:rsidRPr="00B0299B">
                                      <w:rPr>
                                        <w:rFonts w:ascii="ＭＳ 明朝" w:eastAsia="ＭＳ 明朝" w:hAnsi="ＭＳ 明朝"/>
                                        <w:color w:val="000000" w:themeColor="text1"/>
                                        <w:sz w:val="18"/>
                                        <w:szCs w:val="18"/>
                                      </w:rPr>
                                      <w:t>年度</w:t>
                                    </w:r>
                                    <w:r w:rsidRPr="00B0299B">
                                      <w:rPr>
                                        <w:rFonts w:ascii="ＭＳ 明朝" w:eastAsia="ＭＳ 明朝" w:hAnsi="ＭＳ 明朝" w:hint="eastAsia"/>
                                        <w:color w:val="000000" w:themeColor="text1"/>
                                        <w:sz w:val="18"/>
                                        <w:szCs w:val="18"/>
                                        <w:vertAlign w:val="superscript"/>
                                      </w:rPr>
                                      <w:t>※</w:t>
                                    </w:r>
                                  </w:p>
                                </w:tc>
                                <w:tc>
                                  <w:tcPr>
                                    <w:tcW w:w="471" w:type="dxa"/>
                                    <w:tcBorders>
                                      <w:left w:val="nil"/>
                                      <w:right w:val="nil"/>
                                    </w:tcBorders>
                                  </w:tcPr>
                                  <w:p w14:paraId="511879AF" w14:textId="77777777" w:rsidR="00BA6C41" w:rsidRPr="00B0299B" w:rsidRDefault="00BA6C41" w:rsidP="004F76D0">
                                    <w:pPr>
                                      <w:pStyle w:val="a7"/>
                                      <w:ind w:leftChars="0" w:left="0" w:rightChars="45" w:right="94"/>
                                      <w:jc w:val="center"/>
                                      <w:rPr>
                                        <w:rFonts w:ascii="ＭＳ 明朝" w:eastAsia="ＭＳ 明朝" w:hAnsi="ＭＳ 明朝"/>
                                        <w:color w:val="FF0000"/>
                                        <w:sz w:val="20"/>
                                        <w:szCs w:val="20"/>
                                      </w:rPr>
                                    </w:pPr>
                                  </w:p>
                                </w:tc>
                                <w:tc>
                                  <w:tcPr>
                                    <w:tcW w:w="1355" w:type="dxa"/>
                                    <w:tcBorders>
                                      <w:left w:val="nil"/>
                                    </w:tcBorders>
                                  </w:tcPr>
                                  <w:p w14:paraId="33011381" w14:textId="77777777" w:rsidR="00BA6C41" w:rsidRPr="00B0299B" w:rsidRDefault="00BA6C41" w:rsidP="004F76D0">
                                    <w:pPr>
                                      <w:pStyle w:val="a7"/>
                                      <w:ind w:leftChars="-75" w:left="-16" w:rightChars="-78" w:right="-164" w:hangingChars="79" w:hanging="142"/>
                                      <w:jc w:val="center"/>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18"/>
                                        <w:szCs w:val="18"/>
                                      </w:rPr>
                                      <w:t>令和</w:t>
                                    </w:r>
                                    <w:r w:rsidRPr="00B0299B">
                                      <w:rPr>
                                        <w:rFonts w:ascii="ＭＳ 明朝" w:eastAsia="ＭＳ 明朝" w:hAnsi="ＭＳ 明朝"/>
                                        <w:color w:val="000000" w:themeColor="text1"/>
                                        <w:sz w:val="18"/>
                                        <w:szCs w:val="18"/>
                                      </w:rPr>
                                      <w:t>元年</w:t>
                                    </w:r>
                                    <w:r w:rsidRPr="00B0299B">
                                      <w:rPr>
                                        <w:rFonts w:ascii="ＭＳ 明朝" w:eastAsia="ＭＳ 明朝" w:hAnsi="ＭＳ 明朝"/>
                                        <w:color w:val="000000" w:themeColor="text1"/>
                                        <w:sz w:val="20"/>
                                        <w:szCs w:val="20"/>
                                      </w:rPr>
                                      <w:t>度</w:t>
                                    </w:r>
                                  </w:p>
                                </w:tc>
                              </w:tr>
                              <w:tr w:rsidR="00BA6C41" w:rsidRPr="00B0299B" w14:paraId="25E75BFC" w14:textId="77777777" w:rsidTr="004F76D0">
                                <w:trPr>
                                  <w:trHeight w:val="1842"/>
                                </w:trPr>
                                <w:tc>
                                  <w:tcPr>
                                    <w:tcW w:w="1146" w:type="dxa"/>
                                  </w:tcPr>
                                  <w:p w14:paraId="3EA5A1EB" w14:textId="77777777" w:rsidR="00BA6C41" w:rsidRPr="00B0299B" w:rsidRDefault="00BA6C41" w:rsidP="004F76D0">
                                    <w:pPr>
                                      <w:pStyle w:val="a7"/>
                                      <w:spacing w:line="300" w:lineRule="exact"/>
                                      <w:ind w:leftChars="-82" w:left="1" w:hangingChars="96" w:hanging="173"/>
                                      <w:jc w:val="center"/>
                                      <w:rPr>
                                        <w:rFonts w:ascii="ＭＳ 明朝" w:eastAsia="ＭＳ 明朝" w:hAnsi="ＭＳ 明朝"/>
                                        <w:color w:val="FF0000"/>
                                        <w:sz w:val="18"/>
                                        <w:szCs w:val="18"/>
                                      </w:rPr>
                                    </w:pPr>
                                  </w:p>
                                  <w:p w14:paraId="734193AD" w14:textId="77777777" w:rsidR="00BA6C41" w:rsidRPr="00B0299B" w:rsidRDefault="00BA6C41" w:rsidP="004F76D0">
                                    <w:pPr>
                                      <w:pStyle w:val="a7"/>
                                      <w:spacing w:line="300" w:lineRule="exact"/>
                                      <w:ind w:leftChars="-58" w:left="18" w:hangingChars="70" w:hanging="140"/>
                                      <w:jc w:val="center"/>
                                      <w:rPr>
                                        <w:rFonts w:ascii="ＭＳ 明朝" w:eastAsia="ＭＳ 明朝" w:hAnsi="ＭＳ 明朝"/>
                                        <w:color w:val="000000" w:themeColor="text1"/>
                                        <w:sz w:val="20"/>
                                        <w:szCs w:val="20"/>
                                      </w:rPr>
                                    </w:pPr>
                                    <w:r w:rsidRPr="00B0299B">
                                      <w:rPr>
                                        <w:rFonts w:ascii="ＭＳ 明朝" w:eastAsia="ＭＳ 明朝" w:hAnsi="ＭＳ 明朝" w:hint="eastAsia"/>
                                        <w:color w:val="000000" w:themeColor="text1"/>
                                        <w:sz w:val="20"/>
                                        <w:szCs w:val="20"/>
                                      </w:rPr>
                                      <w:t>環境</w:t>
                                    </w:r>
                                    <w:r w:rsidRPr="00B0299B">
                                      <w:rPr>
                                        <w:rFonts w:ascii="ＭＳ 明朝" w:eastAsia="ＭＳ 明朝" w:hAnsi="ＭＳ 明朝"/>
                                        <w:color w:val="000000" w:themeColor="text1"/>
                                        <w:sz w:val="20"/>
                                        <w:szCs w:val="20"/>
                                      </w:rPr>
                                      <w:t>基準</w:t>
                                    </w:r>
                                  </w:p>
                                  <w:p w14:paraId="35CB55D9" w14:textId="77777777" w:rsidR="00BA6C41" w:rsidRPr="00B0299B" w:rsidRDefault="00BA6C41" w:rsidP="004F76D0">
                                    <w:pPr>
                                      <w:pStyle w:val="a7"/>
                                      <w:spacing w:line="300" w:lineRule="exact"/>
                                      <w:ind w:leftChars="-82" w:left="20" w:hangingChars="96" w:hanging="192"/>
                                      <w:jc w:val="center"/>
                                      <w:rPr>
                                        <w:rFonts w:ascii="ＭＳ 明朝" w:eastAsia="ＭＳ 明朝" w:hAnsi="ＭＳ 明朝"/>
                                        <w:color w:val="FF0000"/>
                                        <w:sz w:val="20"/>
                                        <w:szCs w:val="20"/>
                                      </w:rPr>
                                    </w:pPr>
                                    <w:r w:rsidRPr="00B0299B">
                                      <w:rPr>
                                        <w:rFonts w:ascii="ＭＳ 明朝" w:eastAsia="ＭＳ 明朝" w:hAnsi="ＭＳ 明朝"/>
                                        <w:color w:val="000000" w:themeColor="text1"/>
                                        <w:sz w:val="20"/>
                                        <w:szCs w:val="20"/>
                                      </w:rPr>
                                      <w:t>達成率</w:t>
                                    </w:r>
                                  </w:p>
                                </w:tc>
                                <w:tc>
                                  <w:tcPr>
                                    <w:tcW w:w="1420" w:type="dxa"/>
                                    <w:tcBorders>
                                      <w:right w:val="nil"/>
                                    </w:tcBorders>
                                  </w:tcPr>
                                  <w:p w14:paraId="54A9455D" w14:textId="77777777" w:rsidR="00BA6C41" w:rsidRPr="00B0299B" w:rsidRDefault="00BA6C41" w:rsidP="004F76D0">
                                    <w:pPr>
                                      <w:pStyle w:val="a7"/>
                                      <w:spacing w:line="300" w:lineRule="exact"/>
                                      <w:ind w:leftChars="0" w:left="0" w:rightChars="84" w:right="176"/>
                                      <w:jc w:val="center"/>
                                      <w:rPr>
                                        <w:rFonts w:ascii="ＭＳ 明朝" w:eastAsia="ＭＳ 明朝" w:hAnsi="ＭＳ 明朝"/>
                                        <w:color w:val="000000" w:themeColor="text1"/>
                                        <w:sz w:val="20"/>
                                        <w:szCs w:val="20"/>
                                        <w:vertAlign w:val="superscript"/>
                                      </w:rPr>
                                    </w:pPr>
                                    <w:r w:rsidRPr="00B0299B">
                                      <w:rPr>
                                        <w:rFonts w:ascii="ＭＳ 明朝" w:eastAsia="ＭＳ 明朝" w:hAnsi="ＭＳ 明朝" w:hint="eastAsia"/>
                                        <w:color w:val="000000" w:themeColor="text1"/>
                                        <w:sz w:val="20"/>
                                        <w:szCs w:val="20"/>
                                      </w:rPr>
                                      <w:t>71.0</w:t>
                                    </w:r>
                                    <w:r w:rsidRPr="00B0299B">
                                      <w:rPr>
                                        <w:rFonts w:ascii="ＭＳ 明朝" w:eastAsia="ＭＳ 明朝" w:hAnsi="ＭＳ 明朝"/>
                                        <w:color w:val="000000" w:themeColor="text1"/>
                                        <w:sz w:val="20"/>
                                        <w:szCs w:val="20"/>
                                      </w:rPr>
                                      <w:t>％</w:t>
                                    </w:r>
                                  </w:p>
                                  <w:p w14:paraId="7CD6F153" w14:textId="77777777" w:rsidR="00BA6C41" w:rsidRPr="00B0299B" w:rsidRDefault="00BA6C41" w:rsidP="004F76D0">
                                    <w:pPr>
                                      <w:pStyle w:val="a7"/>
                                      <w:spacing w:line="240" w:lineRule="exact"/>
                                      <w:ind w:leftChars="74" w:left="155" w:rightChars="31" w:right="65"/>
                                      <w:rPr>
                                        <w:rFonts w:ascii="ＭＳ 明朝" w:eastAsia="ＭＳ 明朝" w:hAnsi="ＭＳ 明朝"/>
                                        <w:color w:val="000000" w:themeColor="text1"/>
                                        <w:sz w:val="18"/>
                                        <w:szCs w:val="18"/>
                                      </w:rPr>
                                    </w:pPr>
                                    <w:r w:rsidRPr="00B0299B">
                                      <w:rPr>
                                        <w:rFonts w:ascii="ＭＳ 明朝" w:eastAsia="ＭＳ 明朝" w:hAnsi="ＭＳ 明朝" w:hint="eastAsia"/>
                                        <w:color w:val="000000" w:themeColor="text1"/>
                                        <w:sz w:val="18"/>
                                        <w:szCs w:val="18"/>
                                      </w:rPr>
                                      <w:t>道路延長約840kmの周辺住居約30万4</w:t>
                                    </w:r>
                                    <w:r w:rsidRPr="00B0299B">
                                      <w:rPr>
                                        <w:rFonts w:ascii="ＭＳ 明朝" w:eastAsia="ＭＳ 明朝" w:hAnsi="ＭＳ 明朝"/>
                                        <w:color w:val="000000" w:themeColor="text1"/>
                                        <w:sz w:val="18"/>
                                        <w:szCs w:val="18"/>
                                      </w:rPr>
                                      <w:t>千</w:t>
                                    </w:r>
                                    <w:r w:rsidRPr="00B0299B">
                                      <w:rPr>
                                        <w:rFonts w:ascii="ＭＳ 明朝" w:eastAsia="ＭＳ 明朝" w:hAnsi="ＭＳ 明朝" w:hint="eastAsia"/>
                                        <w:color w:val="000000" w:themeColor="text1"/>
                                        <w:sz w:val="18"/>
                                        <w:szCs w:val="18"/>
                                      </w:rPr>
                                      <w:t>戸について評価</w:t>
                                    </w:r>
                                  </w:p>
                                  <w:p w14:paraId="5CF4F69C" w14:textId="77777777" w:rsidR="00BA6C41" w:rsidRPr="00B0299B" w:rsidRDefault="00BA6C41" w:rsidP="004F76D0">
                                    <w:pPr>
                                      <w:pStyle w:val="a7"/>
                                      <w:spacing w:line="240" w:lineRule="exact"/>
                                      <w:ind w:leftChars="74" w:left="155" w:rightChars="31" w:right="65"/>
                                      <w:jc w:val="left"/>
                                      <w:rPr>
                                        <w:rFonts w:ascii="ＭＳ 明朝" w:eastAsia="ＭＳ 明朝" w:hAnsi="ＭＳ 明朝"/>
                                        <w:color w:val="FF0000"/>
                                        <w:sz w:val="20"/>
                                        <w:szCs w:val="20"/>
                                      </w:rPr>
                                    </w:pPr>
                                  </w:p>
                                </w:tc>
                                <w:tc>
                                  <w:tcPr>
                                    <w:tcW w:w="471" w:type="dxa"/>
                                    <w:tcBorders>
                                      <w:left w:val="nil"/>
                                      <w:right w:val="nil"/>
                                    </w:tcBorders>
                                  </w:tcPr>
                                  <w:p w14:paraId="3CA5A972" w14:textId="77777777" w:rsidR="00BA6C41" w:rsidRPr="00B0299B" w:rsidRDefault="00BA6C41" w:rsidP="004F76D0">
                                    <w:pPr>
                                      <w:pStyle w:val="a7"/>
                                      <w:ind w:leftChars="-88" w:left="-185" w:rightChars="45" w:right="94" w:firstLineChars="116" w:firstLine="186"/>
                                      <w:jc w:val="left"/>
                                      <w:rPr>
                                        <w:rFonts w:ascii="ＭＳ 明朝" w:eastAsia="ＭＳ 明朝" w:hAnsi="ＭＳ 明朝"/>
                                        <w:color w:val="FF0000"/>
                                        <w:sz w:val="16"/>
                                        <w:szCs w:val="16"/>
                                      </w:rPr>
                                    </w:pPr>
                                    <w:r w:rsidRPr="00B0299B">
                                      <w:rPr>
                                        <w:rFonts w:ascii="ＭＳ 明朝" w:eastAsia="ＭＳ 明朝" w:hAnsi="ＭＳ 明朝" w:hint="eastAsia"/>
                                        <w:color w:val="000000" w:themeColor="text1"/>
                                        <w:sz w:val="16"/>
                                        <w:szCs w:val="16"/>
                                      </w:rPr>
                                      <w:t>⇒</w:t>
                                    </w:r>
                                  </w:p>
                                </w:tc>
                                <w:tc>
                                  <w:tcPr>
                                    <w:tcW w:w="1355" w:type="dxa"/>
                                    <w:tcBorders>
                                      <w:left w:val="nil"/>
                                    </w:tcBorders>
                                  </w:tcPr>
                                  <w:p w14:paraId="3A624E09" w14:textId="77777777" w:rsidR="00BA6C41" w:rsidRPr="00B0299B" w:rsidRDefault="00BA6C41" w:rsidP="004F76D0">
                                    <w:pPr>
                                      <w:pStyle w:val="a7"/>
                                      <w:spacing w:line="300" w:lineRule="exact"/>
                                      <w:ind w:leftChars="0" w:left="0" w:rightChars="-10" w:right="-21"/>
                                      <w:jc w:val="center"/>
                                      <w:rPr>
                                        <w:rFonts w:ascii="ＭＳ 明朝" w:eastAsia="ＭＳ 明朝" w:hAnsi="ＭＳ 明朝"/>
                                        <w:color w:val="000000" w:themeColor="text1"/>
                                        <w:sz w:val="20"/>
                                        <w:szCs w:val="20"/>
                                        <w:vertAlign w:val="superscript"/>
                                      </w:rPr>
                                    </w:pPr>
                                    <w:r w:rsidRPr="00B0299B">
                                      <w:rPr>
                                        <w:rFonts w:ascii="ＭＳ 明朝" w:eastAsia="ＭＳ 明朝" w:hAnsi="ＭＳ 明朝" w:hint="eastAsia"/>
                                        <w:color w:val="000000" w:themeColor="text1"/>
                                        <w:sz w:val="20"/>
                                        <w:szCs w:val="20"/>
                                      </w:rPr>
                                      <w:t>94.6</w:t>
                                    </w:r>
                                    <w:r w:rsidRPr="00B0299B">
                                      <w:rPr>
                                        <w:rFonts w:ascii="ＭＳ 明朝" w:eastAsia="ＭＳ 明朝" w:hAnsi="ＭＳ 明朝"/>
                                        <w:color w:val="000000" w:themeColor="text1"/>
                                        <w:sz w:val="20"/>
                                        <w:szCs w:val="20"/>
                                      </w:rPr>
                                      <w:t>％</w:t>
                                    </w:r>
                                  </w:p>
                                  <w:p w14:paraId="68587E04" w14:textId="77777777" w:rsidR="00BA6C41" w:rsidRPr="00B0299B" w:rsidRDefault="00BA6C41" w:rsidP="004F76D0">
                                    <w:pPr>
                                      <w:spacing w:line="240" w:lineRule="exact"/>
                                      <w:ind w:leftChars="39" w:left="82" w:rightChars="53" w:right="111"/>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18"/>
                                        <w:szCs w:val="18"/>
                                      </w:rPr>
                                      <w:t>道路延長約2,175kmの周辺住居約87万8千戸について評価</w:t>
                                    </w:r>
                                  </w:p>
                                </w:tc>
                              </w:tr>
                            </w:tbl>
                            <w:p w14:paraId="37C0A80A" w14:textId="77777777" w:rsidR="00BA6C41" w:rsidRPr="00B0299B" w:rsidRDefault="00BA6C41" w:rsidP="00FA6B42">
                              <w:pPr>
                                <w:jc w:val="left"/>
                                <w:rPr>
                                  <w:rFonts w:ascii="ＭＳ 明朝" w:eastAsia="ＭＳ 明朝" w:hAnsi="ＭＳ 明朝"/>
                                  <w:color w:val="FF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大かっこ 258"/>
                        <wps:cNvSpPr/>
                        <wps:spPr>
                          <a:xfrm>
                            <a:off x="1066800" y="752516"/>
                            <a:ext cx="790575" cy="838200"/>
                          </a:xfrm>
                          <a:prstGeom prst="bracketPair">
                            <a:avLst>
                              <a:gd name="adj" fmla="val 10643"/>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大かっこ 259"/>
                        <wps:cNvSpPr/>
                        <wps:spPr>
                          <a:xfrm>
                            <a:off x="2171698" y="752516"/>
                            <a:ext cx="789840" cy="954000"/>
                          </a:xfrm>
                          <a:prstGeom prst="bracketPair">
                            <a:avLst>
                              <a:gd name="adj" fmla="val 10643"/>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6B409A" id="グループ化 256" o:spid="_x0000_s1143" style="position:absolute;left:0;text-align:left;margin-left:110.7pt;margin-top:11pt;width:264.75pt;height:158.75pt;z-index:252422144;mso-position-horizontal-relative:margin;mso-width-relative:margin;mso-height-relative:margin" coordorigin="1524,1440" coordsize="33624,2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" o:allowoverlap="f">
                <v:rect id="正方形/長方形 257" o:spid="_x0000_s1144" style="position:absolute;left:1524;top:1440;width:33624;height:20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" fillcolor="window" stroked="f" strokeweight="1pt">
                  <v:textbox>
                    <w:txbxContent>
                      <w:tbl>
                        <w:tblPr>
                          <w:tblStyle w:val="a8"/>
                          <w:tblW w:w="0" w:type="auto"/>
                          <w:tblInd w:w="-5" w:type="dxa"/>
                          <w:tblLook w:val="04A0" w:firstRow="1" w:lastRow="0" w:firstColumn="1" w:lastColumn="0" w:noHBand="0" w:noVBand="1"/>
                        </w:tblPr>
                        <w:tblGrid>
                          <w:gridCol w:w="1146"/>
                          <w:gridCol w:w="1420"/>
                          <w:gridCol w:w="471"/>
                          <w:gridCol w:w="1355"/>
                        </w:tblGrid>
                        <w:tr w:rsidR="00BA6C41" w:rsidRPr="00B0299B" w14:paraId="4B56090A" w14:textId="77777777" w:rsidTr="004F76D0">
                          <w:tc>
                            <w:tcPr>
                              <w:tcW w:w="1146" w:type="dxa"/>
                            </w:tcPr>
                            <w:p w14:paraId="1CE0A353" w14:textId="77777777" w:rsidR="00BA6C41" w:rsidRPr="00B0299B" w:rsidRDefault="00BA6C41" w:rsidP="004F76D0">
                              <w:pPr>
                                <w:pStyle w:val="a7"/>
                                <w:ind w:leftChars="0" w:left="0"/>
                                <w:jc w:val="center"/>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20"/>
                                  <w:szCs w:val="20"/>
                                </w:rPr>
                                <w:t>年度</w:t>
                              </w:r>
                            </w:p>
                          </w:tc>
                          <w:tc>
                            <w:tcPr>
                              <w:tcW w:w="1420" w:type="dxa"/>
                              <w:tcBorders>
                                <w:right w:val="nil"/>
                              </w:tcBorders>
                            </w:tcPr>
                            <w:p w14:paraId="70E660B2" w14:textId="77777777" w:rsidR="00BA6C41" w:rsidRPr="00B0299B" w:rsidRDefault="00BA6C41" w:rsidP="004F76D0">
                              <w:pPr>
                                <w:jc w:val="center"/>
                                <w:rPr>
                                  <w:rFonts w:ascii="ＭＳ 明朝" w:eastAsia="ＭＳ 明朝" w:hAnsi="ＭＳ 明朝"/>
                                  <w:color w:val="FF0000"/>
                                  <w:sz w:val="18"/>
                                  <w:szCs w:val="18"/>
                                </w:rPr>
                              </w:pPr>
                              <w:r w:rsidRPr="00B0299B">
                                <w:rPr>
                                  <w:rFonts w:ascii="ＭＳ 明朝" w:eastAsia="ＭＳ 明朝" w:hAnsi="ＭＳ 明朝" w:hint="eastAsia"/>
                                  <w:color w:val="000000" w:themeColor="text1"/>
                                  <w:sz w:val="18"/>
                                  <w:szCs w:val="18"/>
                                </w:rPr>
                                <w:t>平成13</w:t>
                              </w:r>
                              <w:r w:rsidRPr="00B0299B">
                                <w:rPr>
                                  <w:rFonts w:ascii="ＭＳ 明朝" w:eastAsia="ＭＳ 明朝" w:hAnsi="ＭＳ 明朝"/>
                                  <w:color w:val="000000" w:themeColor="text1"/>
                                  <w:sz w:val="18"/>
                                  <w:szCs w:val="18"/>
                                </w:rPr>
                                <w:t>年度</w:t>
                              </w:r>
                              <w:r w:rsidRPr="00B0299B">
                                <w:rPr>
                                  <w:rFonts w:ascii="ＭＳ 明朝" w:eastAsia="ＭＳ 明朝" w:hAnsi="ＭＳ 明朝" w:hint="eastAsia"/>
                                  <w:color w:val="000000" w:themeColor="text1"/>
                                  <w:sz w:val="18"/>
                                  <w:szCs w:val="18"/>
                                  <w:vertAlign w:val="superscript"/>
                                </w:rPr>
                                <w:t>※</w:t>
                              </w:r>
                            </w:p>
                          </w:tc>
                          <w:tc>
                            <w:tcPr>
                              <w:tcW w:w="471" w:type="dxa"/>
                              <w:tcBorders>
                                <w:left w:val="nil"/>
                                <w:right w:val="nil"/>
                              </w:tcBorders>
                            </w:tcPr>
                            <w:p w14:paraId="511879AF" w14:textId="77777777" w:rsidR="00BA6C41" w:rsidRPr="00B0299B" w:rsidRDefault="00BA6C41" w:rsidP="004F76D0">
                              <w:pPr>
                                <w:pStyle w:val="a7"/>
                                <w:ind w:leftChars="0" w:left="0" w:rightChars="45" w:right="94"/>
                                <w:jc w:val="center"/>
                                <w:rPr>
                                  <w:rFonts w:ascii="ＭＳ 明朝" w:eastAsia="ＭＳ 明朝" w:hAnsi="ＭＳ 明朝"/>
                                  <w:color w:val="FF0000"/>
                                  <w:sz w:val="20"/>
                                  <w:szCs w:val="20"/>
                                </w:rPr>
                              </w:pPr>
                            </w:p>
                          </w:tc>
                          <w:tc>
                            <w:tcPr>
                              <w:tcW w:w="1355" w:type="dxa"/>
                              <w:tcBorders>
                                <w:left w:val="nil"/>
                              </w:tcBorders>
                            </w:tcPr>
                            <w:p w14:paraId="33011381" w14:textId="77777777" w:rsidR="00BA6C41" w:rsidRPr="00B0299B" w:rsidRDefault="00BA6C41" w:rsidP="004F76D0">
                              <w:pPr>
                                <w:pStyle w:val="a7"/>
                                <w:ind w:leftChars="-75" w:left="-16" w:rightChars="-78" w:right="-164" w:hangingChars="79" w:hanging="142"/>
                                <w:jc w:val="center"/>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18"/>
                                  <w:szCs w:val="18"/>
                                </w:rPr>
                                <w:t>令和</w:t>
                              </w:r>
                              <w:r w:rsidRPr="00B0299B">
                                <w:rPr>
                                  <w:rFonts w:ascii="ＭＳ 明朝" w:eastAsia="ＭＳ 明朝" w:hAnsi="ＭＳ 明朝"/>
                                  <w:color w:val="000000" w:themeColor="text1"/>
                                  <w:sz w:val="18"/>
                                  <w:szCs w:val="18"/>
                                </w:rPr>
                                <w:t>元年</w:t>
                              </w:r>
                              <w:r w:rsidRPr="00B0299B">
                                <w:rPr>
                                  <w:rFonts w:ascii="ＭＳ 明朝" w:eastAsia="ＭＳ 明朝" w:hAnsi="ＭＳ 明朝"/>
                                  <w:color w:val="000000" w:themeColor="text1"/>
                                  <w:sz w:val="20"/>
                                  <w:szCs w:val="20"/>
                                </w:rPr>
                                <w:t>度</w:t>
                              </w:r>
                            </w:p>
                          </w:tc>
                        </w:tr>
                        <w:tr w:rsidR="00BA6C41" w:rsidRPr="00B0299B" w14:paraId="25E75BFC" w14:textId="77777777" w:rsidTr="004F76D0">
                          <w:trPr>
                            <w:trHeight w:val="1842"/>
                          </w:trPr>
                          <w:tc>
                            <w:tcPr>
                              <w:tcW w:w="1146" w:type="dxa"/>
                            </w:tcPr>
                            <w:p w14:paraId="3EA5A1EB" w14:textId="77777777" w:rsidR="00BA6C41" w:rsidRPr="00B0299B" w:rsidRDefault="00BA6C41" w:rsidP="004F76D0">
                              <w:pPr>
                                <w:pStyle w:val="a7"/>
                                <w:spacing w:line="300" w:lineRule="exact"/>
                                <w:ind w:leftChars="-82" w:left="1" w:hangingChars="96" w:hanging="173"/>
                                <w:jc w:val="center"/>
                                <w:rPr>
                                  <w:rFonts w:ascii="ＭＳ 明朝" w:eastAsia="ＭＳ 明朝" w:hAnsi="ＭＳ 明朝"/>
                                  <w:color w:val="FF0000"/>
                                  <w:sz w:val="18"/>
                                  <w:szCs w:val="18"/>
                                </w:rPr>
                              </w:pPr>
                            </w:p>
                            <w:p w14:paraId="734193AD" w14:textId="77777777" w:rsidR="00BA6C41" w:rsidRPr="00B0299B" w:rsidRDefault="00BA6C41" w:rsidP="004F76D0">
                              <w:pPr>
                                <w:pStyle w:val="a7"/>
                                <w:spacing w:line="300" w:lineRule="exact"/>
                                <w:ind w:leftChars="-58" w:left="18" w:hangingChars="70" w:hanging="140"/>
                                <w:jc w:val="center"/>
                                <w:rPr>
                                  <w:rFonts w:ascii="ＭＳ 明朝" w:eastAsia="ＭＳ 明朝" w:hAnsi="ＭＳ 明朝"/>
                                  <w:color w:val="000000" w:themeColor="text1"/>
                                  <w:sz w:val="20"/>
                                  <w:szCs w:val="20"/>
                                </w:rPr>
                              </w:pPr>
                              <w:r w:rsidRPr="00B0299B">
                                <w:rPr>
                                  <w:rFonts w:ascii="ＭＳ 明朝" w:eastAsia="ＭＳ 明朝" w:hAnsi="ＭＳ 明朝" w:hint="eastAsia"/>
                                  <w:color w:val="000000" w:themeColor="text1"/>
                                  <w:sz w:val="20"/>
                                  <w:szCs w:val="20"/>
                                </w:rPr>
                                <w:t>環境</w:t>
                              </w:r>
                              <w:r w:rsidRPr="00B0299B">
                                <w:rPr>
                                  <w:rFonts w:ascii="ＭＳ 明朝" w:eastAsia="ＭＳ 明朝" w:hAnsi="ＭＳ 明朝"/>
                                  <w:color w:val="000000" w:themeColor="text1"/>
                                  <w:sz w:val="20"/>
                                  <w:szCs w:val="20"/>
                                </w:rPr>
                                <w:t>基準</w:t>
                              </w:r>
                            </w:p>
                            <w:p w14:paraId="35CB55D9" w14:textId="77777777" w:rsidR="00BA6C41" w:rsidRPr="00B0299B" w:rsidRDefault="00BA6C41" w:rsidP="004F76D0">
                              <w:pPr>
                                <w:pStyle w:val="a7"/>
                                <w:spacing w:line="300" w:lineRule="exact"/>
                                <w:ind w:leftChars="-82" w:left="20" w:hangingChars="96" w:hanging="192"/>
                                <w:jc w:val="center"/>
                                <w:rPr>
                                  <w:rFonts w:ascii="ＭＳ 明朝" w:eastAsia="ＭＳ 明朝" w:hAnsi="ＭＳ 明朝"/>
                                  <w:color w:val="FF0000"/>
                                  <w:sz w:val="20"/>
                                  <w:szCs w:val="20"/>
                                </w:rPr>
                              </w:pPr>
                              <w:r w:rsidRPr="00B0299B">
                                <w:rPr>
                                  <w:rFonts w:ascii="ＭＳ 明朝" w:eastAsia="ＭＳ 明朝" w:hAnsi="ＭＳ 明朝"/>
                                  <w:color w:val="000000" w:themeColor="text1"/>
                                  <w:sz w:val="20"/>
                                  <w:szCs w:val="20"/>
                                </w:rPr>
                                <w:t>達成率</w:t>
                              </w:r>
                            </w:p>
                          </w:tc>
                          <w:tc>
                            <w:tcPr>
                              <w:tcW w:w="1420" w:type="dxa"/>
                              <w:tcBorders>
                                <w:right w:val="nil"/>
                              </w:tcBorders>
                            </w:tcPr>
                            <w:p w14:paraId="54A9455D" w14:textId="77777777" w:rsidR="00BA6C41" w:rsidRPr="00B0299B" w:rsidRDefault="00BA6C41" w:rsidP="004F76D0">
                              <w:pPr>
                                <w:pStyle w:val="a7"/>
                                <w:spacing w:line="300" w:lineRule="exact"/>
                                <w:ind w:leftChars="0" w:left="0" w:rightChars="84" w:right="176"/>
                                <w:jc w:val="center"/>
                                <w:rPr>
                                  <w:rFonts w:ascii="ＭＳ 明朝" w:eastAsia="ＭＳ 明朝" w:hAnsi="ＭＳ 明朝"/>
                                  <w:color w:val="000000" w:themeColor="text1"/>
                                  <w:sz w:val="20"/>
                                  <w:szCs w:val="20"/>
                                  <w:vertAlign w:val="superscript"/>
                                </w:rPr>
                              </w:pPr>
                              <w:r w:rsidRPr="00B0299B">
                                <w:rPr>
                                  <w:rFonts w:ascii="ＭＳ 明朝" w:eastAsia="ＭＳ 明朝" w:hAnsi="ＭＳ 明朝" w:hint="eastAsia"/>
                                  <w:color w:val="000000" w:themeColor="text1"/>
                                  <w:sz w:val="20"/>
                                  <w:szCs w:val="20"/>
                                </w:rPr>
                                <w:t>71.0</w:t>
                              </w:r>
                              <w:r w:rsidRPr="00B0299B">
                                <w:rPr>
                                  <w:rFonts w:ascii="ＭＳ 明朝" w:eastAsia="ＭＳ 明朝" w:hAnsi="ＭＳ 明朝"/>
                                  <w:color w:val="000000" w:themeColor="text1"/>
                                  <w:sz w:val="20"/>
                                  <w:szCs w:val="20"/>
                                </w:rPr>
                                <w:t>％</w:t>
                              </w:r>
                            </w:p>
                            <w:p w14:paraId="7CD6F153" w14:textId="77777777" w:rsidR="00BA6C41" w:rsidRPr="00B0299B" w:rsidRDefault="00BA6C41" w:rsidP="004F76D0">
                              <w:pPr>
                                <w:pStyle w:val="a7"/>
                                <w:spacing w:line="240" w:lineRule="exact"/>
                                <w:ind w:leftChars="74" w:left="155" w:rightChars="31" w:right="65"/>
                                <w:rPr>
                                  <w:rFonts w:ascii="ＭＳ 明朝" w:eastAsia="ＭＳ 明朝" w:hAnsi="ＭＳ 明朝"/>
                                  <w:color w:val="000000" w:themeColor="text1"/>
                                  <w:sz w:val="18"/>
                                  <w:szCs w:val="18"/>
                                </w:rPr>
                              </w:pPr>
                              <w:r w:rsidRPr="00B0299B">
                                <w:rPr>
                                  <w:rFonts w:ascii="ＭＳ 明朝" w:eastAsia="ＭＳ 明朝" w:hAnsi="ＭＳ 明朝" w:hint="eastAsia"/>
                                  <w:color w:val="000000" w:themeColor="text1"/>
                                  <w:sz w:val="18"/>
                                  <w:szCs w:val="18"/>
                                </w:rPr>
                                <w:t>道路延長約840kmの周辺住居約30万4</w:t>
                              </w:r>
                              <w:r w:rsidRPr="00B0299B">
                                <w:rPr>
                                  <w:rFonts w:ascii="ＭＳ 明朝" w:eastAsia="ＭＳ 明朝" w:hAnsi="ＭＳ 明朝"/>
                                  <w:color w:val="000000" w:themeColor="text1"/>
                                  <w:sz w:val="18"/>
                                  <w:szCs w:val="18"/>
                                </w:rPr>
                                <w:t>千</w:t>
                              </w:r>
                              <w:r w:rsidRPr="00B0299B">
                                <w:rPr>
                                  <w:rFonts w:ascii="ＭＳ 明朝" w:eastAsia="ＭＳ 明朝" w:hAnsi="ＭＳ 明朝" w:hint="eastAsia"/>
                                  <w:color w:val="000000" w:themeColor="text1"/>
                                  <w:sz w:val="18"/>
                                  <w:szCs w:val="18"/>
                                </w:rPr>
                                <w:t>戸について評価</w:t>
                              </w:r>
                            </w:p>
                            <w:p w14:paraId="5CF4F69C" w14:textId="77777777" w:rsidR="00BA6C41" w:rsidRPr="00B0299B" w:rsidRDefault="00BA6C41" w:rsidP="004F76D0">
                              <w:pPr>
                                <w:pStyle w:val="a7"/>
                                <w:spacing w:line="240" w:lineRule="exact"/>
                                <w:ind w:leftChars="74" w:left="155" w:rightChars="31" w:right="65"/>
                                <w:jc w:val="left"/>
                                <w:rPr>
                                  <w:rFonts w:ascii="ＭＳ 明朝" w:eastAsia="ＭＳ 明朝" w:hAnsi="ＭＳ 明朝"/>
                                  <w:color w:val="FF0000"/>
                                  <w:sz w:val="20"/>
                                  <w:szCs w:val="20"/>
                                </w:rPr>
                              </w:pPr>
                            </w:p>
                          </w:tc>
                          <w:tc>
                            <w:tcPr>
                              <w:tcW w:w="471" w:type="dxa"/>
                              <w:tcBorders>
                                <w:left w:val="nil"/>
                                <w:right w:val="nil"/>
                              </w:tcBorders>
                            </w:tcPr>
                            <w:p w14:paraId="3CA5A972" w14:textId="77777777" w:rsidR="00BA6C41" w:rsidRPr="00B0299B" w:rsidRDefault="00BA6C41" w:rsidP="004F76D0">
                              <w:pPr>
                                <w:pStyle w:val="a7"/>
                                <w:ind w:leftChars="-88" w:left="-185" w:rightChars="45" w:right="94" w:firstLineChars="116" w:firstLine="186"/>
                                <w:jc w:val="left"/>
                                <w:rPr>
                                  <w:rFonts w:ascii="ＭＳ 明朝" w:eastAsia="ＭＳ 明朝" w:hAnsi="ＭＳ 明朝"/>
                                  <w:color w:val="FF0000"/>
                                  <w:sz w:val="16"/>
                                  <w:szCs w:val="16"/>
                                </w:rPr>
                              </w:pPr>
                              <w:r w:rsidRPr="00B0299B">
                                <w:rPr>
                                  <w:rFonts w:ascii="ＭＳ 明朝" w:eastAsia="ＭＳ 明朝" w:hAnsi="ＭＳ 明朝" w:hint="eastAsia"/>
                                  <w:color w:val="000000" w:themeColor="text1"/>
                                  <w:sz w:val="16"/>
                                  <w:szCs w:val="16"/>
                                </w:rPr>
                                <w:t>⇒</w:t>
                              </w:r>
                            </w:p>
                          </w:tc>
                          <w:tc>
                            <w:tcPr>
                              <w:tcW w:w="1355" w:type="dxa"/>
                              <w:tcBorders>
                                <w:left w:val="nil"/>
                              </w:tcBorders>
                            </w:tcPr>
                            <w:p w14:paraId="3A624E09" w14:textId="77777777" w:rsidR="00BA6C41" w:rsidRPr="00B0299B" w:rsidRDefault="00BA6C41" w:rsidP="004F76D0">
                              <w:pPr>
                                <w:pStyle w:val="a7"/>
                                <w:spacing w:line="300" w:lineRule="exact"/>
                                <w:ind w:leftChars="0" w:left="0" w:rightChars="-10" w:right="-21"/>
                                <w:jc w:val="center"/>
                                <w:rPr>
                                  <w:rFonts w:ascii="ＭＳ 明朝" w:eastAsia="ＭＳ 明朝" w:hAnsi="ＭＳ 明朝"/>
                                  <w:color w:val="000000" w:themeColor="text1"/>
                                  <w:sz w:val="20"/>
                                  <w:szCs w:val="20"/>
                                  <w:vertAlign w:val="superscript"/>
                                </w:rPr>
                              </w:pPr>
                              <w:r w:rsidRPr="00B0299B">
                                <w:rPr>
                                  <w:rFonts w:ascii="ＭＳ 明朝" w:eastAsia="ＭＳ 明朝" w:hAnsi="ＭＳ 明朝" w:hint="eastAsia"/>
                                  <w:color w:val="000000" w:themeColor="text1"/>
                                  <w:sz w:val="20"/>
                                  <w:szCs w:val="20"/>
                                </w:rPr>
                                <w:t>94.6</w:t>
                              </w:r>
                              <w:r w:rsidRPr="00B0299B">
                                <w:rPr>
                                  <w:rFonts w:ascii="ＭＳ 明朝" w:eastAsia="ＭＳ 明朝" w:hAnsi="ＭＳ 明朝"/>
                                  <w:color w:val="000000" w:themeColor="text1"/>
                                  <w:sz w:val="20"/>
                                  <w:szCs w:val="20"/>
                                </w:rPr>
                                <w:t>％</w:t>
                              </w:r>
                            </w:p>
                            <w:p w14:paraId="68587E04" w14:textId="77777777" w:rsidR="00BA6C41" w:rsidRPr="00B0299B" w:rsidRDefault="00BA6C41" w:rsidP="004F76D0">
                              <w:pPr>
                                <w:spacing w:line="240" w:lineRule="exact"/>
                                <w:ind w:leftChars="39" w:left="82" w:rightChars="53" w:right="111"/>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18"/>
                                  <w:szCs w:val="18"/>
                                </w:rPr>
                                <w:t>道路延長約2,175kmの周辺住居約87万8千戸について評価</w:t>
                              </w:r>
                            </w:p>
                          </w:tc>
                        </w:tr>
                      </w:tbl>
                      <w:p w14:paraId="37C0A80A" w14:textId="77777777" w:rsidR="00BA6C41" w:rsidRPr="00B0299B" w:rsidRDefault="00BA6C41" w:rsidP="00FA6B42">
                        <w:pPr>
                          <w:jc w:val="left"/>
                          <w:rPr>
                            <w:rFonts w:ascii="ＭＳ 明朝" w:eastAsia="ＭＳ 明朝" w:hAnsi="ＭＳ 明朝"/>
                            <w:color w:val="FF0000"/>
                            <w:sz w:val="20"/>
                            <w:szCs w:val="20"/>
                          </w:rPr>
                        </w:pPr>
                      </w:p>
                    </w:txbxContent>
                  </v:textbox>
                </v:re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58" o:spid="_x0000_s1145" type="#_x0000_t185" style="position:absolute;left:10668;top:7525;width:7905;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" adj="2299" strokecolor="windowText" strokeweight=".5pt">
                  <v:stroke joinstyle="miter"/>
                </v:shape>
                <v:shape id="大かっこ 259" o:spid="_x0000_s1146" type="#_x0000_t185" style="position:absolute;left:21716;top:7525;width:7899;height:9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" adj="2299" strokecolor="windowText" strokeweight=".5pt">
                  <v:stroke joinstyle="miter"/>
                </v:shape>
                <w10:wrap type="through" anchorx="margin"/>
              </v:group>
            </w:pict>
          </mc:Fallback>
        </mc:AlternateContent>
      </w:r>
    </w:p>
    <w:p w14:paraId="704350F8" w14:textId="77777777" w:rsidR="00FA6B42" w:rsidRPr="00CE1D01" w:rsidRDefault="00FA6B42" w:rsidP="00FA6B42">
      <w:pPr>
        <w:suppressLineNumbers/>
        <w:rPr>
          <w:rFonts w:ascii="ＭＳ 明朝" w:eastAsia="ＭＳ 明朝" w:hAnsi="ＭＳ 明朝"/>
          <w:sz w:val="22"/>
        </w:rPr>
      </w:pPr>
    </w:p>
    <w:p w14:paraId="618623D1" w14:textId="77777777" w:rsidR="00FA6B42" w:rsidRDefault="00FA6B42" w:rsidP="00FA6B42">
      <w:pPr>
        <w:suppressLineNumbers/>
        <w:rPr>
          <w:rFonts w:ascii="ＭＳ 明朝" w:eastAsia="ＭＳ 明朝" w:hAnsi="ＭＳ 明朝"/>
          <w:sz w:val="22"/>
        </w:rPr>
      </w:pPr>
    </w:p>
    <w:p w14:paraId="7218EE27" w14:textId="77777777" w:rsidR="00FA6B42" w:rsidRDefault="00FA6B42" w:rsidP="00FA6B42">
      <w:pPr>
        <w:suppressLineNumbers/>
        <w:rPr>
          <w:rFonts w:ascii="ＭＳ 明朝" w:eastAsia="ＭＳ 明朝" w:hAnsi="ＭＳ 明朝"/>
          <w:sz w:val="22"/>
        </w:rPr>
      </w:pPr>
    </w:p>
    <w:p w14:paraId="41753738" w14:textId="77777777" w:rsidR="00FA6B42" w:rsidRDefault="00FA6B42" w:rsidP="00FA6B42">
      <w:pPr>
        <w:suppressLineNumbers/>
        <w:rPr>
          <w:rFonts w:ascii="ＭＳ 明朝" w:eastAsia="ＭＳ 明朝" w:hAnsi="ＭＳ 明朝"/>
          <w:sz w:val="22"/>
        </w:rPr>
      </w:pPr>
    </w:p>
    <w:p w14:paraId="48D42C4B" w14:textId="77777777" w:rsidR="00FA6B42" w:rsidRDefault="00FA6B42" w:rsidP="00FA6B42">
      <w:pPr>
        <w:suppressLineNumbers/>
        <w:rPr>
          <w:rFonts w:ascii="ＭＳ 明朝" w:eastAsia="ＭＳ 明朝" w:hAnsi="ＭＳ 明朝"/>
          <w:sz w:val="22"/>
        </w:rPr>
      </w:pPr>
    </w:p>
    <w:p w14:paraId="0EB427FE" w14:textId="77777777" w:rsidR="00FA6B42" w:rsidRDefault="00FA6B42" w:rsidP="00FA6B42">
      <w:pPr>
        <w:suppressLineNumbers/>
        <w:rPr>
          <w:rFonts w:ascii="ＭＳ 明朝" w:eastAsia="ＭＳ 明朝" w:hAnsi="ＭＳ 明朝"/>
          <w:sz w:val="22"/>
        </w:rPr>
      </w:pPr>
    </w:p>
    <w:p w14:paraId="306F0095" w14:textId="77777777" w:rsidR="00FA6B42" w:rsidRDefault="00FA6B42" w:rsidP="00FA6B42">
      <w:pPr>
        <w:suppressLineNumbers/>
        <w:rPr>
          <w:rFonts w:ascii="ＭＳ 明朝" w:eastAsia="ＭＳ 明朝" w:hAnsi="ＭＳ 明朝"/>
          <w:sz w:val="22"/>
        </w:rPr>
      </w:pPr>
      <w:r w:rsidRPr="00204B93">
        <w:rPr>
          <w:rFonts w:ascii="ＭＳ 明朝" w:eastAsia="ＭＳ 明朝" w:hAnsi="ＭＳ 明朝" w:cs="Times New Roman"/>
          <w:noProof/>
          <w:color w:val="000000" w:themeColor="text1"/>
          <w:sz w:val="22"/>
          <w:szCs w:val="24"/>
        </w:rPr>
        <mc:AlternateContent>
          <mc:Choice Requires="wps">
            <w:drawing>
              <wp:anchor distT="0" distB="0" distL="114300" distR="114300" simplePos="0" relativeHeight="252424192" behindDoc="0" locked="0" layoutInCell="1" allowOverlap="1" wp14:anchorId="041C363A" wp14:editId="4958FA01">
                <wp:simplePos x="0" y="0"/>
                <wp:positionH relativeFrom="margin">
                  <wp:posOffset>1405890</wp:posOffset>
                </wp:positionH>
                <wp:positionV relativeFrom="paragraph">
                  <wp:posOffset>102609</wp:posOffset>
                </wp:positionV>
                <wp:extent cx="2981325" cy="238125"/>
                <wp:effectExtent l="0" t="0" r="0" b="0"/>
                <wp:wrapNone/>
                <wp:docPr id="260" name="正方形/長方形 260"/>
                <wp:cNvGraphicFramePr/>
                <a:graphic xmlns:a="http://schemas.openxmlformats.org/drawingml/2006/main">
                  <a:graphicData uri="http://schemas.microsoft.com/office/word/2010/wordprocessingShape">
                    <wps:wsp>
                      <wps:cNvSpPr/>
                      <wps:spPr>
                        <a:xfrm>
                          <a:off x="0" y="0"/>
                          <a:ext cx="2981325" cy="238125"/>
                        </a:xfrm>
                        <a:prstGeom prst="rect">
                          <a:avLst/>
                        </a:prstGeom>
                        <a:noFill/>
                        <a:ln w="12700" cap="flat" cmpd="sng" algn="ctr">
                          <a:noFill/>
                          <a:prstDash val="solid"/>
                          <a:miter lim="800000"/>
                        </a:ln>
                        <a:effectLst/>
                      </wps:spPr>
                      <wps:txbx>
                        <w:txbxContent>
                          <w:p w14:paraId="74FB6B22" w14:textId="77777777" w:rsidR="00BA6C41" w:rsidRPr="00B0299B" w:rsidRDefault="00BA6C41" w:rsidP="00FA6B42">
                            <w:pPr>
                              <w:spacing w:line="240" w:lineRule="exact"/>
                              <w:rPr>
                                <w:rFonts w:ascii="ＭＳ 明朝" w:eastAsia="ＭＳ 明朝" w:hAnsi="ＭＳ 明朝"/>
                                <w:color w:val="000000" w:themeColor="text1"/>
                                <w:sz w:val="18"/>
                                <w:szCs w:val="18"/>
                              </w:rPr>
                            </w:pPr>
                            <w:r w:rsidRPr="00B0299B">
                              <w:rPr>
                                <w:rFonts w:ascii="ＭＳ 明朝" w:eastAsia="ＭＳ 明朝" w:hAnsi="ＭＳ 明朝" w:hint="eastAsia"/>
                                <w:color w:val="000000" w:themeColor="text1"/>
                                <w:sz w:val="18"/>
                                <w:szCs w:val="18"/>
                              </w:rPr>
                              <w:t>※平成</w:t>
                            </w:r>
                            <w:r w:rsidRPr="00B0299B">
                              <w:rPr>
                                <w:rFonts w:ascii="ＭＳ 明朝" w:eastAsia="ＭＳ 明朝" w:hAnsi="ＭＳ 明朝"/>
                                <w:color w:val="000000" w:themeColor="text1"/>
                                <w:sz w:val="18"/>
                                <w:szCs w:val="18"/>
                              </w:rPr>
                              <w:t>13年度</w:t>
                            </w:r>
                            <w:r w:rsidRPr="00B0299B">
                              <w:rPr>
                                <w:rFonts w:ascii="ＭＳ 明朝" w:eastAsia="ＭＳ 明朝" w:hAnsi="ＭＳ 明朝" w:hint="eastAsia"/>
                                <w:color w:val="000000" w:themeColor="text1"/>
                                <w:sz w:val="18"/>
                                <w:szCs w:val="18"/>
                              </w:rPr>
                              <w:t>府域</w:t>
                            </w:r>
                            <w:r w:rsidRPr="00B0299B">
                              <w:rPr>
                                <w:rFonts w:ascii="ＭＳ 明朝" w:eastAsia="ＭＳ 明朝" w:hAnsi="ＭＳ 明朝"/>
                                <w:color w:val="000000" w:themeColor="text1"/>
                                <w:sz w:val="18"/>
                                <w:szCs w:val="18"/>
                              </w:rPr>
                              <w:t>において</w:t>
                            </w:r>
                            <w:r w:rsidRPr="00B0299B">
                              <w:rPr>
                                <w:rFonts w:ascii="ＭＳ 明朝" w:eastAsia="ＭＳ 明朝" w:hAnsi="ＭＳ 明朝" w:hint="eastAsia"/>
                                <w:color w:val="000000" w:themeColor="text1"/>
                                <w:sz w:val="18"/>
                                <w:szCs w:val="18"/>
                              </w:rPr>
                              <w:t>面的</w:t>
                            </w:r>
                            <w:r w:rsidRPr="00B0299B">
                              <w:rPr>
                                <w:rFonts w:ascii="ＭＳ 明朝" w:eastAsia="ＭＳ 明朝" w:hAnsi="ＭＳ 明朝"/>
                                <w:color w:val="000000" w:themeColor="text1"/>
                                <w:sz w:val="18"/>
                                <w:szCs w:val="18"/>
                              </w:rPr>
                              <w:t>評価</w:t>
                            </w:r>
                            <w:r w:rsidRPr="00B0299B">
                              <w:rPr>
                                <w:rFonts w:ascii="ＭＳ 明朝" w:eastAsia="ＭＳ 明朝" w:hAnsi="ＭＳ 明朝" w:hint="eastAsia"/>
                                <w:color w:val="000000" w:themeColor="text1"/>
                                <w:sz w:val="18"/>
                                <w:szCs w:val="18"/>
                              </w:rPr>
                              <w:t>システム</w:t>
                            </w:r>
                            <w:r w:rsidRPr="00B0299B">
                              <w:rPr>
                                <w:rFonts w:ascii="ＭＳ 明朝" w:eastAsia="ＭＳ 明朝" w:hAnsi="ＭＳ 明朝"/>
                                <w:color w:val="000000" w:themeColor="text1"/>
                                <w:sz w:val="18"/>
                                <w:szCs w:val="18"/>
                              </w:rPr>
                              <w:t>運用</w:t>
                            </w:r>
                            <w:r w:rsidRPr="00B0299B">
                              <w:rPr>
                                <w:rFonts w:ascii="ＭＳ 明朝" w:eastAsia="ＭＳ 明朝" w:hAnsi="ＭＳ 明朝" w:hint="eastAsia"/>
                                <w:color w:val="000000" w:themeColor="text1"/>
                                <w:sz w:val="18"/>
                                <w:szCs w:val="18"/>
                              </w:rPr>
                              <w:t>開始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C363A" id="正方形/長方形 260" o:spid="_x0000_s1147" style="position:absolute;left:0;text-align:left;margin-left:110.7pt;margin-top:8.1pt;width:234.75pt;height:18.75pt;z-index:25242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" filled="f" stroked="f" strokeweight="1pt">
                <v:textbox>
                  <w:txbxContent>
                    <w:p w14:paraId="74FB6B22" w14:textId="77777777" w:rsidR="00BA6C41" w:rsidRPr="00B0299B" w:rsidRDefault="00BA6C41" w:rsidP="00FA6B42">
                      <w:pPr>
                        <w:spacing w:line="240" w:lineRule="exact"/>
                        <w:rPr>
                          <w:rFonts w:ascii="ＭＳ 明朝" w:eastAsia="ＭＳ 明朝" w:hAnsi="ＭＳ 明朝"/>
                          <w:color w:val="000000" w:themeColor="text1"/>
                          <w:sz w:val="18"/>
                          <w:szCs w:val="18"/>
                        </w:rPr>
                      </w:pPr>
                      <w:r w:rsidRPr="00B0299B">
                        <w:rPr>
                          <w:rFonts w:ascii="ＭＳ 明朝" w:eastAsia="ＭＳ 明朝" w:hAnsi="ＭＳ 明朝" w:hint="eastAsia"/>
                          <w:color w:val="000000" w:themeColor="text1"/>
                          <w:sz w:val="18"/>
                          <w:szCs w:val="18"/>
                        </w:rPr>
                        <w:t>※平成</w:t>
                      </w:r>
                      <w:r w:rsidRPr="00B0299B">
                        <w:rPr>
                          <w:rFonts w:ascii="ＭＳ 明朝" w:eastAsia="ＭＳ 明朝" w:hAnsi="ＭＳ 明朝"/>
                          <w:color w:val="000000" w:themeColor="text1"/>
                          <w:sz w:val="18"/>
                          <w:szCs w:val="18"/>
                        </w:rPr>
                        <w:t>13年度</w:t>
                      </w:r>
                      <w:r w:rsidRPr="00B0299B">
                        <w:rPr>
                          <w:rFonts w:ascii="ＭＳ 明朝" w:eastAsia="ＭＳ 明朝" w:hAnsi="ＭＳ 明朝" w:hint="eastAsia"/>
                          <w:color w:val="000000" w:themeColor="text1"/>
                          <w:sz w:val="18"/>
                          <w:szCs w:val="18"/>
                        </w:rPr>
                        <w:t>府域</w:t>
                      </w:r>
                      <w:r w:rsidRPr="00B0299B">
                        <w:rPr>
                          <w:rFonts w:ascii="ＭＳ 明朝" w:eastAsia="ＭＳ 明朝" w:hAnsi="ＭＳ 明朝"/>
                          <w:color w:val="000000" w:themeColor="text1"/>
                          <w:sz w:val="18"/>
                          <w:szCs w:val="18"/>
                        </w:rPr>
                        <w:t>において</w:t>
                      </w:r>
                      <w:r w:rsidRPr="00B0299B">
                        <w:rPr>
                          <w:rFonts w:ascii="ＭＳ 明朝" w:eastAsia="ＭＳ 明朝" w:hAnsi="ＭＳ 明朝" w:hint="eastAsia"/>
                          <w:color w:val="000000" w:themeColor="text1"/>
                          <w:sz w:val="18"/>
                          <w:szCs w:val="18"/>
                        </w:rPr>
                        <w:t>面的</w:t>
                      </w:r>
                      <w:r w:rsidRPr="00B0299B">
                        <w:rPr>
                          <w:rFonts w:ascii="ＭＳ 明朝" w:eastAsia="ＭＳ 明朝" w:hAnsi="ＭＳ 明朝"/>
                          <w:color w:val="000000" w:themeColor="text1"/>
                          <w:sz w:val="18"/>
                          <w:szCs w:val="18"/>
                        </w:rPr>
                        <w:t>評価</w:t>
                      </w:r>
                      <w:r w:rsidRPr="00B0299B">
                        <w:rPr>
                          <w:rFonts w:ascii="ＭＳ 明朝" w:eastAsia="ＭＳ 明朝" w:hAnsi="ＭＳ 明朝" w:hint="eastAsia"/>
                          <w:color w:val="000000" w:themeColor="text1"/>
                          <w:sz w:val="18"/>
                          <w:szCs w:val="18"/>
                        </w:rPr>
                        <w:t>システム</w:t>
                      </w:r>
                      <w:r w:rsidRPr="00B0299B">
                        <w:rPr>
                          <w:rFonts w:ascii="ＭＳ 明朝" w:eastAsia="ＭＳ 明朝" w:hAnsi="ＭＳ 明朝"/>
                          <w:color w:val="000000" w:themeColor="text1"/>
                          <w:sz w:val="18"/>
                          <w:szCs w:val="18"/>
                        </w:rPr>
                        <w:t>運用</w:t>
                      </w:r>
                      <w:r w:rsidRPr="00B0299B">
                        <w:rPr>
                          <w:rFonts w:ascii="ＭＳ 明朝" w:eastAsia="ＭＳ 明朝" w:hAnsi="ＭＳ 明朝" w:hint="eastAsia"/>
                          <w:color w:val="000000" w:themeColor="text1"/>
                          <w:sz w:val="18"/>
                          <w:szCs w:val="18"/>
                        </w:rPr>
                        <w:t>開始</w:t>
                      </w:r>
                    </w:p>
                  </w:txbxContent>
                </v:textbox>
                <w10:wrap anchorx="margin"/>
              </v:rect>
            </w:pict>
          </mc:Fallback>
        </mc:AlternateContent>
      </w:r>
    </w:p>
    <w:p w14:paraId="2D762EA5" w14:textId="77777777" w:rsidR="00FA6B42" w:rsidRDefault="00FA6B42" w:rsidP="00FA6B42">
      <w:pPr>
        <w:suppressLineNumbers/>
        <w:rPr>
          <w:rFonts w:ascii="ＭＳ 明朝" w:eastAsia="ＭＳ 明朝" w:hAnsi="ＭＳ 明朝"/>
          <w:sz w:val="22"/>
        </w:rPr>
      </w:pPr>
      <w:r w:rsidRPr="00204B93">
        <w:rPr>
          <w:rFonts w:ascii="ＭＳ 明朝" w:eastAsia="ＭＳ 明朝" w:hAnsi="ＭＳ 明朝" w:cs="Times New Roman"/>
          <w:noProof/>
          <w:color w:val="000000" w:themeColor="text1"/>
          <w:sz w:val="22"/>
          <w:szCs w:val="24"/>
        </w:rPr>
        <mc:AlternateContent>
          <mc:Choice Requires="wps">
            <w:drawing>
              <wp:anchor distT="0" distB="0" distL="114300" distR="114300" simplePos="0" relativeHeight="252425216" behindDoc="0" locked="0" layoutInCell="1" allowOverlap="1" wp14:anchorId="757BD545" wp14:editId="2AB1C143">
                <wp:simplePos x="0" y="0"/>
                <wp:positionH relativeFrom="margin">
                  <wp:posOffset>1482090</wp:posOffset>
                </wp:positionH>
                <wp:positionV relativeFrom="paragraph">
                  <wp:posOffset>130175</wp:posOffset>
                </wp:positionV>
                <wp:extent cx="2895600" cy="276225"/>
                <wp:effectExtent l="0" t="0" r="0" b="0"/>
                <wp:wrapNone/>
                <wp:docPr id="261" name="正方形/長方形 261"/>
                <wp:cNvGraphicFramePr/>
                <a:graphic xmlns:a="http://schemas.openxmlformats.org/drawingml/2006/main">
                  <a:graphicData uri="http://schemas.microsoft.com/office/word/2010/wordprocessingShape">
                    <wps:wsp>
                      <wps:cNvSpPr/>
                      <wps:spPr>
                        <a:xfrm>
                          <a:off x="0" y="0"/>
                          <a:ext cx="2895600" cy="276225"/>
                        </a:xfrm>
                        <a:prstGeom prst="rect">
                          <a:avLst/>
                        </a:prstGeom>
                        <a:noFill/>
                        <a:ln w="12700" cap="flat" cmpd="sng" algn="ctr">
                          <a:noFill/>
                          <a:prstDash val="solid"/>
                          <a:miter lim="800000"/>
                        </a:ln>
                        <a:effectLst/>
                      </wps:spPr>
                      <wps:txbx>
                        <w:txbxContent>
                          <w:p w14:paraId="6C49FFF2" w14:textId="77777777" w:rsidR="00BA6C41" w:rsidRPr="001A19B0" w:rsidRDefault="00BA6C41" w:rsidP="00FA6B42">
                            <w:pPr>
                              <w:jc w:val="center"/>
                              <w:rPr>
                                <w:rFonts w:ascii="ＭＳ Ｐゴシック" w:eastAsia="ＭＳ Ｐゴシック" w:hAnsi="ＭＳ Ｐゴシック"/>
                                <w:color w:val="000000" w:themeColor="text1"/>
                              </w:rPr>
                            </w:pPr>
                            <w:r w:rsidRPr="00072700">
                              <w:rPr>
                                <w:rFonts w:ascii="ＭＳ Ｐゴシック" w:eastAsia="ＭＳ Ｐゴシック" w:hAnsi="ＭＳ Ｐゴシック" w:hint="eastAsia"/>
                              </w:rPr>
                              <w:t>表</w:t>
                            </w:r>
                            <w:r w:rsidRPr="00072700">
                              <w:rPr>
                                <w:rFonts w:ascii="ＭＳ Ｐゴシック" w:eastAsia="ＭＳ Ｐゴシック" w:hAnsi="ＭＳ Ｐゴシック"/>
                              </w:rPr>
                              <w:t>Ⅷ</w:t>
                            </w:r>
                            <w:r w:rsidRPr="00072700">
                              <w:rPr>
                                <w:rFonts w:ascii="ＭＳ Ｐゴシック" w:eastAsia="ＭＳ Ｐゴシック" w:hAnsi="ＭＳ Ｐゴシック" w:hint="eastAsia"/>
                              </w:rPr>
                              <w:t>－５</w:t>
                            </w:r>
                            <w:r w:rsidRPr="00072700">
                              <w:rPr>
                                <w:rFonts w:ascii="ＭＳ Ｐゴシック" w:eastAsia="ＭＳ Ｐゴシック" w:hAnsi="ＭＳ Ｐゴシック"/>
                              </w:rPr>
                              <w:t xml:space="preserve">　</w:t>
                            </w:r>
                            <w:r w:rsidRPr="00072700">
                              <w:rPr>
                                <w:rFonts w:ascii="ＭＳ Ｐゴシック" w:eastAsia="ＭＳ Ｐゴシック" w:hAnsi="ＭＳ Ｐゴシック" w:hint="eastAsia"/>
                              </w:rPr>
                              <w:t>一般</w:t>
                            </w:r>
                            <w:r w:rsidRPr="00072700">
                              <w:rPr>
                                <w:rFonts w:ascii="ＭＳ Ｐゴシック" w:eastAsia="ＭＳ Ｐゴシック" w:hAnsi="ＭＳ Ｐゴシック"/>
                              </w:rPr>
                              <w:t>地域の</w:t>
                            </w:r>
                            <w:r w:rsidRPr="00072700">
                              <w:rPr>
                                <w:rFonts w:ascii="ＭＳ Ｐゴシック" w:eastAsia="ＭＳ Ｐゴシック" w:hAnsi="ＭＳ Ｐゴシック" w:hint="eastAsia"/>
                              </w:rPr>
                              <w:t>環境</w:t>
                            </w:r>
                            <w:r w:rsidRPr="00072700">
                              <w:rPr>
                                <w:rFonts w:ascii="ＭＳ Ｐゴシック" w:eastAsia="ＭＳ Ｐゴシック" w:hAnsi="ＭＳ Ｐゴシック"/>
                              </w:rPr>
                              <w:t>基準達成率</w:t>
                            </w:r>
                            <w:r w:rsidRPr="001A19B0">
                              <w:rPr>
                                <w:rFonts w:ascii="ＭＳ Ｐゴシック" w:eastAsia="ＭＳ Ｐゴシック" w:hAnsi="ＭＳ Ｐゴシック" w:hint="eastAsia"/>
                                <w:color w:val="000000" w:themeColor="text1"/>
                              </w:rPr>
                              <w:t>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BD545" id="正方形/長方形 261" o:spid="_x0000_s1148" style="position:absolute;left:0;text-align:left;margin-left:116.7pt;margin-top:10.25pt;width:228pt;height:21.75pt;z-index:25242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" filled="f" stroked="f" strokeweight="1pt">
                <v:textbox>
                  <w:txbxContent>
                    <w:p w14:paraId="6C49FFF2" w14:textId="77777777" w:rsidR="00BA6C41" w:rsidRPr="001A19B0" w:rsidRDefault="00BA6C41" w:rsidP="00FA6B42">
                      <w:pPr>
                        <w:jc w:val="center"/>
                        <w:rPr>
                          <w:rFonts w:ascii="ＭＳ Ｐゴシック" w:eastAsia="ＭＳ Ｐゴシック" w:hAnsi="ＭＳ Ｐゴシック"/>
                          <w:color w:val="000000" w:themeColor="text1"/>
                        </w:rPr>
                      </w:pPr>
                      <w:r w:rsidRPr="00072700">
                        <w:rPr>
                          <w:rFonts w:ascii="ＭＳ Ｐゴシック" w:eastAsia="ＭＳ Ｐゴシック" w:hAnsi="ＭＳ Ｐゴシック" w:hint="eastAsia"/>
                        </w:rPr>
                        <w:t>表</w:t>
                      </w:r>
                      <w:r w:rsidRPr="00072700">
                        <w:rPr>
                          <w:rFonts w:ascii="ＭＳ Ｐゴシック" w:eastAsia="ＭＳ Ｐゴシック" w:hAnsi="ＭＳ Ｐゴシック"/>
                        </w:rPr>
                        <w:t>Ⅷ</w:t>
                      </w:r>
                      <w:r w:rsidRPr="00072700">
                        <w:rPr>
                          <w:rFonts w:ascii="ＭＳ Ｐゴシック" w:eastAsia="ＭＳ Ｐゴシック" w:hAnsi="ＭＳ Ｐゴシック" w:hint="eastAsia"/>
                        </w:rPr>
                        <w:t>－５</w:t>
                      </w:r>
                      <w:r w:rsidRPr="00072700">
                        <w:rPr>
                          <w:rFonts w:ascii="ＭＳ Ｐゴシック" w:eastAsia="ＭＳ Ｐゴシック" w:hAnsi="ＭＳ Ｐゴシック"/>
                        </w:rPr>
                        <w:t xml:space="preserve">　</w:t>
                      </w:r>
                      <w:r w:rsidRPr="00072700">
                        <w:rPr>
                          <w:rFonts w:ascii="ＭＳ Ｐゴシック" w:eastAsia="ＭＳ Ｐゴシック" w:hAnsi="ＭＳ Ｐゴシック" w:hint="eastAsia"/>
                        </w:rPr>
                        <w:t>一般</w:t>
                      </w:r>
                      <w:r w:rsidRPr="00072700">
                        <w:rPr>
                          <w:rFonts w:ascii="ＭＳ Ｐゴシック" w:eastAsia="ＭＳ Ｐゴシック" w:hAnsi="ＭＳ Ｐゴシック"/>
                        </w:rPr>
                        <w:t>地域の</w:t>
                      </w:r>
                      <w:r w:rsidRPr="00072700">
                        <w:rPr>
                          <w:rFonts w:ascii="ＭＳ Ｐゴシック" w:eastAsia="ＭＳ Ｐゴシック" w:hAnsi="ＭＳ Ｐゴシック" w:hint="eastAsia"/>
                        </w:rPr>
                        <w:t>環境</w:t>
                      </w:r>
                      <w:r w:rsidRPr="00072700">
                        <w:rPr>
                          <w:rFonts w:ascii="ＭＳ Ｐゴシック" w:eastAsia="ＭＳ Ｐゴシック" w:hAnsi="ＭＳ Ｐゴシック"/>
                        </w:rPr>
                        <w:t>基準達成率</w:t>
                      </w:r>
                      <w:r w:rsidRPr="001A19B0">
                        <w:rPr>
                          <w:rFonts w:ascii="ＭＳ Ｐゴシック" w:eastAsia="ＭＳ Ｐゴシック" w:hAnsi="ＭＳ Ｐゴシック" w:hint="eastAsia"/>
                          <w:color w:val="000000" w:themeColor="text1"/>
                        </w:rPr>
                        <w:t>推移</w:t>
                      </w:r>
                    </w:p>
                  </w:txbxContent>
                </v:textbox>
                <w10:wrap anchorx="margin"/>
              </v:rect>
            </w:pict>
          </mc:Fallback>
        </mc:AlternateContent>
      </w:r>
    </w:p>
    <w:p w14:paraId="29E8339A" w14:textId="77777777" w:rsidR="00FA6B42" w:rsidRDefault="00FA6B42" w:rsidP="00FA6B42">
      <w:pPr>
        <w:suppressLineNumbers/>
        <w:rPr>
          <w:rFonts w:ascii="ＭＳ 明朝" w:eastAsia="ＭＳ 明朝" w:hAnsi="ＭＳ 明朝"/>
          <w:sz w:val="22"/>
        </w:rPr>
      </w:pPr>
      <w:r>
        <w:rPr>
          <w:rFonts w:ascii="ＭＳ 明朝" w:eastAsia="ＭＳ 明朝" w:hAnsi="ＭＳ 明朝" w:cs="Times New Roman"/>
          <w:noProof/>
          <w:color w:val="000000" w:themeColor="text1"/>
          <w:sz w:val="22"/>
          <w:szCs w:val="24"/>
        </w:rPr>
        <mc:AlternateContent>
          <mc:Choice Requires="wpg">
            <w:drawing>
              <wp:anchor distT="0" distB="0" distL="114300" distR="114300" simplePos="0" relativeHeight="252421120" behindDoc="0" locked="0" layoutInCell="1" allowOverlap="1" wp14:anchorId="004FF14C" wp14:editId="15E8AECE">
                <wp:simplePos x="0" y="0"/>
                <wp:positionH relativeFrom="margin">
                  <wp:posOffset>1377315</wp:posOffset>
                </wp:positionH>
                <wp:positionV relativeFrom="paragraph">
                  <wp:posOffset>120650</wp:posOffset>
                </wp:positionV>
                <wp:extent cx="3075305" cy="1694815"/>
                <wp:effectExtent l="0" t="0" r="0" b="635"/>
                <wp:wrapNone/>
                <wp:docPr id="262" name="グループ化 262"/>
                <wp:cNvGraphicFramePr/>
                <a:graphic xmlns:a="http://schemas.openxmlformats.org/drawingml/2006/main">
                  <a:graphicData uri="http://schemas.microsoft.com/office/word/2010/wordprocessingGroup">
                    <wpg:wgp>
                      <wpg:cNvGrpSpPr/>
                      <wpg:grpSpPr>
                        <a:xfrm>
                          <a:off x="0" y="0"/>
                          <a:ext cx="3075305" cy="1694815"/>
                          <a:chOff x="38100" y="104948"/>
                          <a:chExt cx="3075940" cy="1695450"/>
                        </a:xfrm>
                      </wpg:grpSpPr>
                      <wps:wsp>
                        <wps:cNvPr id="263" name="正方形/長方形 263"/>
                        <wps:cNvSpPr/>
                        <wps:spPr>
                          <a:xfrm>
                            <a:off x="38100" y="104948"/>
                            <a:ext cx="3075940" cy="1695450"/>
                          </a:xfrm>
                          <a:prstGeom prst="rect">
                            <a:avLst/>
                          </a:prstGeom>
                          <a:solidFill>
                            <a:sysClr val="window" lastClr="FFFFFF"/>
                          </a:solidFill>
                          <a:ln w="12700" cap="flat" cmpd="sng" algn="ctr">
                            <a:noFill/>
                            <a:prstDash val="solid"/>
                            <a:miter lim="800000"/>
                          </a:ln>
                          <a:effec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1420"/>
                                <w:gridCol w:w="470"/>
                                <w:gridCol w:w="1410"/>
                              </w:tblGrid>
                              <w:tr w:rsidR="00BA6C41" w14:paraId="65174273" w14:textId="77777777" w:rsidTr="004F76D0">
                                <w:trPr>
                                  <w:jc w:val="center"/>
                                </w:trPr>
                                <w:tc>
                                  <w:tcPr>
                                    <w:tcW w:w="1124" w:type="dxa"/>
                                  </w:tcPr>
                                  <w:p w14:paraId="6DECC5D9" w14:textId="77777777" w:rsidR="00BA6C41" w:rsidRPr="00B0299B" w:rsidRDefault="00BA6C41" w:rsidP="004F76D0">
                                    <w:pPr>
                                      <w:pStyle w:val="a3"/>
                                      <w:spacing w:line="300" w:lineRule="exact"/>
                                      <w:jc w:val="center"/>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20"/>
                                        <w:szCs w:val="20"/>
                                      </w:rPr>
                                      <w:t>年度</w:t>
                                    </w:r>
                                  </w:p>
                                </w:tc>
                                <w:tc>
                                  <w:tcPr>
                                    <w:tcW w:w="1420" w:type="dxa"/>
                                    <w:tcBorders>
                                      <w:right w:val="nil"/>
                                    </w:tcBorders>
                                  </w:tcPr>
                                  <w:p w14:paraId="2F6EF511" w14:textId="77777777" w:rsidR="00BA6C41" w:rsidRPr="00B0299B" w:rsidRDefault="00BA6C41" w:rsidP="004F76D0">
                                    <w:pPr>
                                      <w:jc w:val="center"/>
                                      <w:rPr>
                                        <w:rFonts w:ascii="ＭＳ 明朝" w:eastAsia="ＭＳ 明朝" w:hAnsi="ＭＳ 明朝"/>
                                        <w:color w:val="FF0000"/>
                                        <w:sz w:val="18"/>
                                        <w:szCs w:val="18"/>
                                      </w:rPr>
                                    </w:pPr>
                                    <w:r w:rsidRPr="00B0299B">
                                      <w:rPr>
                                        <w:rFonts w:ascii="ＭＳ 明朝" w:eastAsia="ＭＳ 明朝" w:hAnsi="ＭＳ 明朝" w:hint="eastAsia"/>
                                        <w:color w:val="000000" w:themeColor="text1"/>
                                        <w:sz w:val="18"/>
                                        <w:szCs w:val="18"/>
                                      </w:rPr>
                                      <w:t>平成11</w:t>
                                    </w:r>
                                    <w:r w:rsidRPr="00B0299B">
                                      <w:rPr>
                                        <w:rFonts w:ascii="ＭＳ 明朝" w:eastAsia="ＭＳ 明朝" w:hAnsi="ＭＳ 明朝"/>
                                        <w:color w:val="000000" w:themeColor="text1"/>
                                        <w:sz w:val="18"/>
                                        <w:szCs w:val="18"/>
                                      </w:rPr>
                                      <w:t>年度</w:t>
                                    </w:r>
                                    <w:r w:rsidRPr="00B0299B">
                                      <w:rPr>
                                        <w:rFonts w:ascii="ＭＳ 明朝" w:eastAsia="ＭＳ 明朝" w:hAnsi="ＭＳ 明朝" w:hint="eastAsia"/>
                                        <w:color w:val="000000" w:themeColor="text1"/>
                                        <w:sz w:val="18"/>
                                        <w:szCs w:val="18"/>
                                        <w:vertAlign w:val="superscript"/>
                                      </w:rPr>
                                      <w:t>※</w:t>
                                    </w:r>
                                  </w:p>
                                </w:tc>
                                <w:tc>
                                  <w:tcPr>
                                    <w:tcW w:w="470" w:type="dxa"/>
                                    <w:tcBorders>
                                      <w:left w:val="nil"/>
                                      <w:right w:val="nil"/>
                                    </w:tcBorders>
                                  </w:tcPr>
                                  <w:p w14:paraId="4EBC61EB" w14:textId="77777777" w:rsidR="00BA6C41" w:rsidRPr="00B0299B" w:rsidRDefault="00BA6C41" w:rsidP="004F76D0">
                                    <w:pPr>
                                      <w:pStyle w:val="a3"/>
                                      <w:ind w:rightChars="45" w:right="94"/>
                                      <w:jc w:val="center"/>
                                      <w:rPr>
                                        <w:rFonts w:ascii="ＭＳ 明朝" w:eastAsia="ＭＳ 明朝" w:hAnsi="ＭＳ 明朝"/>
                                        <w:color w:val="FF0000"/>
                                        <w:sz w:val="20"/>
                                        <w:szCs w:val="20"/>
                                      </w:rPr>
                                    </w:pPr>
                                  </w:p>
                                </w:tc>
                                <w:tc>
                                  <w:tcPr>
                                    <w:tcW w:w="1410" w:type="dxa"/>
                                    <w:tcBorders>
                                      <w:left w:val="nil"/>
                                    </w:tcBorders>
                                  </w:tcPr>
                                  <w:p w14:paraId="2C055EEC" w14:textId="77777777" w:rsidR="00BA6C41" w:rsidRPr="00B0299B" w:rsidRDefault="00BA6C41" w:rsidP="004F76D0">
                                    <w:pPr>
                                      <w:pStyle w:val="a3"/>
                                      <w:spacing w:line="300" w:lineRule="exact"/>
                                      <w:ind w:leftChars="-75" w:left="-16" w:rightChars="-78" w:right="-164" w:hangingChars="79" w:hanging="142"/>
                                      <w:jc w:val="center"/>
                                      <w:rPr>
                                        <w:rFonts w:ascii="ＭＳ 明朝" w:eastAsia="ＭＳ 明朝" w:hAnsi="ＭＳ 明朝"/>
                                        <w:color w:val="FF0000"/>
                                        <w:sz w:val="18"/>
                                        <w:szCs w:val="18"/>
                                      </w:rPr>
                                    </w:pPr>
                                    <w:r w:rsidRPr="00B0299B">
                                      <w:rPr>
                                        <w:rFonts w:ascii="ＭＳ 明朝" w:eastAsia="ＭＳ 明朝" w:hAnsi="ＭＳ 明朝" w:hint="eastAsia"/>
                                        <w:color w:val="000000" w:themeColor="text1"/>
                                        <w:sz w:val="18"/>
                                        <w:szCs w:val="18"/>
                                      </w:rPr>
                                      <w:t>令和</w:t>
                                    </w:r>
                                    <w:r w:rsidRPr="00B0299B">
                                      <w:rPr>
                                        <w:rFonts w:ascii="ＭＳ 明朝" w:eastAsia="ＭＳ 明朝" w:hAnsi="ＭＳ 明朝"/>
                                        <w:color w:val="000000" w:themeColor="text1"/>
                                        <w:sz w:val="18"/>
                                        <w:szCs w:val="18"/>
                                      </w:rPr>
                                      <w:t>元年度</w:t>
                                    </w:r>
                                  </w:p>
                                </w:tc>
                              </w:tr>
                              <w:tr w:rsidR="00BA6C41" w14:paraId="2DC55101" w14:textId="77777777" w:rsidTr="004F76D0">
                                <w:trPr>
                                  <w:trHeight w:val="1739"/>
                                  <w:jc w:val="center"/>
                                </w:trPr>
                                <w:tc>
                                  <w:tcPr>
                                    <w:tcW w:w="1124" w:type="dxa"/>
                                  </w:tcPr>
                                  <w:p w14:paraId="485D10E4" w14:textId="77777777" w:rsidR="00BA6C41" w:rsidRPr="00B0299B" w:rsidRDefault="00BA6C41" w:rsidP="004F76D0">
                                    <w:pPr>
                                      <w:pStyle w:val="a3"/>
                                      <w:spacing w:line="300" w:lineRule="exact"/>
                                      <w:ind w:leftChars="-58" w:left="-122"/>
                                      <w:jc w:val="center"/>
                                      <w:rPr>
                                        <w:rFonts w:ascii="ＭＳ 明朝" w:eastAsia="ＭＳ 明朝" w:hAnsi="ＭＳ 明朝"/>
                                        <w:color w:val="FF0000"/>
                                        <w:sz w:val="18"/>
                                        <w:szCs w:val="18"/>
                                      </w:rPr>
                                    </w:pPr>
                                  </w:p>
                                  <w:p w14:paraId="355DCFDF" w14:textId="77777777" w:rsidR="00BA6C41" w:rsidRPr="00B0299B" w:rsidRDefault="00BA6C41" w:rsidP="004F76D0">
                                    <w:pPr>
                                      <w:pStyle w:val="a3"/>
                                      <w:spacing w:line="300" w:lineRule="exact"/>
                                      <w:ind w:leftChars="-58" w:left="-122" w:firstLineChars="49" w:firstLine="98"/>
                                      <w:jc w:val="center"/>
                                      <w:rPr>
                                        <w:rFonts w:ascii="ＭＳ 明朝" w:eastAsia="ＭＳ 明朝" w:hAnsi="ＭＳ 明朝"/>
                                        <w:color w:val="000000" w:themeColor="text1"/>
                                        <w:sz w:val="20"/>
                                        <w:szCs w:val="20"/>
                                      </w:rPr>
                                    </w:pPr>
                                    <w:r w:rsidRPr="00B0299B">
                                      <w:rPr>
                                        <w:rFonts w:ascii="ＭＳ 明朝" w:eastAsia="ＭＳ 明朝" w:hAnsi="ＭＳ 明朝" w:hint="eastAsia"/>
                                        <w:color w:val="000000" w:themeColor="text1"/>
                                        <w:sz w:val="20"/>
                                        <w:szCs w:val="20"/>
                                      </w:rPr>
                                      <w:t>環境</w:t>
                                    </w:r>
                                    <w:r w:rsidRPr="00B0299B">
                                      <w:rPr>
                                        <w:rFonts w:ascii="ＭＳ 明朝" w:eastAsia="ＭＳ 明朝" w:hAnsi="ＭＳ 明朝"/>
                                        <w:color w:val="000000" w:themeColor="text1"/>
                                        <w:sz w:val="20"/>
                                        <w:szCs w:val="20"/>
                                      </w:rPr>
                                      <w:t>基準</w:t>
                                    </w:r>
                                  </w:p>
                                  <w:p w14:paraId="6AFC7E11" w14:textId="77777777" w:rsidR="00BA6C41" w:rsidRPr="00B0299B" w:rsidRDefault="00BA6C41" w:rsidP="004F76D0">
                                    <w:pPr>
                                      <w:pStyle w:val="a3"/>
                                      <w:spacing w:line="300" w:lineRule="exact"/>
                                      <w:ind w:leftChars="-58" w:left="-122"/>
                                      <w:jc w:val="center"/>
                                      <w:rPr>
                                        <w:rFonts w:ascii="ＭＳ 明朝" w:eastAsia="ＭＳ 明朝" w:hAnsi="ＭＳ 明朝"/>
                                        <w:color w:val="FF0000"/>
                                        <w:sz w:val="18"/>
                                        <w:szCs w:val="18"/>
                                      </w:rPr>
                                    </w:pPr>
                                    <w:r w:rsidRPr="00B0299B">
                                      <w:rPr>
                                        <w:rFonts w:ascii="ＭＳ 明朝" w:eastAsia="ＭＳ 明朝" w:hAnsi="ＭＳ 明朝"/>
                                        <w:color w:val="000000" w:themeColor="text1"/>
                                        <w:sz w:val="20"/>
                                        <w:szCs w:val="20"/>
                                      </w:rPr>
                                      <w:t>達成</w:t>
                                    </w:r>
                                    <w:r w:rsidRPr="00B0299B">
                                      <w:rPr>
                                        <w:rFonts w:ascii="ＭＳ 明朝" w:eastAsia="ＭＳ 明朝" w:hAnsi="ＭＳ 明朝" w:hint="eastAsia"/>
                                        <w:color w:val="000000" w:themeColor="text1"/>
                                        <w:sz w:val="20"/>
                                        <w:szCs w:val="20"/>
                                      </w:rPr>
                                      <w:t>率</w:t>
                                    </w:r>
                                  </w:p>
                                </w:tc>
                                <w:tc>
                                  <w:tcPr>
                                    <w:tcW w:w="1420" w:type="dxa"/>
                                    <w:tcBorders>
                                      <w:right w:val="nil"/>
                                    </w:tcBorders>
                                  </w:tcPr>
                                  <w:p w14:paraId="737D4D21" w14:textId="77777777" w:rsidR="00BA6C41" w:rsidRPr="00B0299B" w:rsidRDefault="00BA6C41" w:rsidP="004F76D0">
                                    <w:pPr>
                                      <w:pStyle w:val="a3"/>
                                      <w:spacing w:line="300" w:lineRule="exact"/>
                                      <w:ind w:rightChars="84" w:right="176"/>
                                      <w:jc w:val="center"/>
                                      <w:rPr>
                                        <w:rFonts w:ascii="ＭＳ 明朝" w:eastAsia="ＭＳ 明朝" w:hAnsi="ＭＳ 明朝"/>
                                        <w:color w:val="000000" w:themeColor="text1"/>
                                        <w:sz w:val="20"/>
                                        <w:szCs w:val="20"/>
                                      </w:rPr>
                                    </w:pPr>
                                    <w:r w:rsidRPr="00B0299B">
                                      <w:rPr>
                                        <w:rFonts w:ascii="ＭＳ 明朝" w:eastAsia="ＭＳ 明朝" w:hAnsi="ＭＳ 明朝" w:hint="eastAsia"/>
                                        <w:color w:val="000000" w:themeColor="text1"/>
                                        <w:sz w:val="20"/>
                                        <w:szCs w:val="20"/>
                                      </w:rPr>
                                      <w:t>51.3</w:t>
                                    </w:r>
                                    <w:r w:rsidRPr="00B0299B">
                                      <w:rPr>
                                        <w:rFonts w:ascii="ＭＳ 明朝" w:eastAsia="ＭＳ 明朝" w:hAnsi="ＭＳ 明朝"/>
                                        <w:color w:val="000000" w:themeColor="text1"/>
                                        <w:sz w:val="20"/>
                                        <w:szCs w:val="20"/>
                                      </w:rPr>
                                      <w:t>％</w:t>
                                    </w:r>
                                  </w:p>
                                  <w:p w14:paraId="2904EE0A" w14:textId="77777777" w:rsidR="00BA6C41" w:rsidRPr="00B0299B" w:rsidRDefault="00BA6C41" w:rsidP="004F76D0">
                                    <w:pPr>
                                      <w:pStyle w:val="a3"/>
                                      <w:spacing w:line="240" w:lineRule="exact"/>
                                      <w:ind w:leftChars="61" w:left="129" w:rightChars="105" w:right="220" w:hanging="1"/>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18"/>
                                        <w:szCs w:val="18"/>
                                      </w:rPr>
                                      <w:t>538地点中276地点が昼間</w:t>
                                    </w:r>
                                    <w:r w:rsidRPr="00B0299B">
                                      <w:rPr>
                                        <w:rFonts w:ascii="ＭＳ 明朝" w:eastAsia="ＭＳ 明朝" w:hAnsi="ＭＳ 明朝" w:hint="eastAsia"/>
                                        <w:color w:val="000000" w:themeColor="text1"/>
                                        <w:w w:val="50"/>
                                        <w:sz w:val="18"/>
                                        <w:szCs w:val="18"/>
                                      </w:rPr>
                                      <w:t>・</w:t>
                                    </w:r>
                                    <w:r w:rsidRPr="00B0299B">
                                      <w:rPr>
                                        <w:rFonts w:ascii="ＭＳ 明朝" w:eastAsia="ＭＳ 明朝" w:hAnsi="ＭＳ 明朝" w:hint="eastAsia"/>
                                        <w:color w:val="000000" w:themeColor="text1"/>
                                        <w:sz w:val="18"/>
                                        <w:szCs w:val="18"/>
                                      </w:rPr>
                                      <w:t>夜間とも基準値以下</w:t>
                                    </w:r>
                                  </w:p>
                                </w:tc>
                                <w:tc>
                                  <w:tcPr>
                                    <w:tcW w:w="470" w:type="dxa"/>
                                    <w:tcBorders>
                                      <w:left w:val="nil"/>
                                      <w:right w:val="nil"/>
                                    </w:tcBorders>
                                  </w:tcPr>
                                  <w:p w14:paraId="3D2CC3A2" w14:textId="77777777" w:rsidR="00BA6C41" w:rsidRPr="00B0299B" w:rsidRDefault="00BA6C41" w:rsidP="004F76D0">
                                    <w:pPr>
                                      <w:pStyle w:val="a3"/>
                                      <w:spacing w:line="300" w:lineRule="exact"/>
                                      <w:ind w:rightChars="45" w:right="94"/>
                                      <w:jc w:val="center"/>
                                      <w:rPr>
                                        <w:rFonts w:ascii="ＭＳ 明朝" w:eastAsia="ＭＳ 明朝" w:hAnsi="ＭＳ 明朝"/>
                                        <w:color w:val="FF0000"/>
                                        <w:sz w:val="16"/>
                                        <w:szCs w:val="16"/>
                                      </w:rPr>
                                    </w:pPr>
                                    <w:r w:rsidRPr="00B0299B">
                                      <w:rPr>
                                        <w:rFonts w:ascii="ＭＳ 明朝" w:eastAsia="ＭＳ 明朝" w:hAnsi="ＭＳ 明朝" w:hint="eastAsia"/>
                                        <w:color w:val="000000" w:themeColor="text1"/>
                                        <w:sz w:val="16"/>
                                        <w:szCs w:val="16"/>
                                      </w:rPr>
                                      <w:t>⇒</w:t>
                                    </w:r>
                                  </w:p>
                                </w:tc>
                                <w:tc>
                                  <w:tcPr>
                                    <w:tcW w:w="1410" w:type="dxa"/>
                                    <w:tcBorders>
                                      <w:left w:val="nil"/>
                                    </w:tcBorders>
                                  </w:tcPr>
                                  <w:p w14:paraId="7959FB0F" w14:textId="77777777" w:rsidR="00BA6C41" w:rsidRPr="00B0299B" w:rsidRDefault="00BA6C41" w:rsidP="004F76D0">
                                    <w:pPr>
                                      <w:pStyle w:val="a3"/>
                                      <w:spacing w:line="300" w:lineRule="exact"/>
                                      <w:ind w:rightChars="-10" w:right="-21"/>
                                      <w:jc w:val="center"/>
                                      <w:rPr>
                                        <w:rFonts w:ascii="ＭＳ 明朝" w:eastAsia="ＭＳ 明朝" w:hAnsi="ＭＳ 明朝"/>
                                        <w:color w:val="000000" w:themeColor="text1"/>
                                        <w:sz w:val="20"/>
                                        <w:szCs w:val="20"/>
                                      </w:rPr>
                                    </w:pPr>
                                    <w:r w:rsidRPr="00B0299B">
                                      <w:rPr>
                                        <w:rFonts w:ascii="ＭＳ 明朝" w:eastAsia="ＭＳ 明朝" w:hAnsi="ＭＳ 明朝" w:hint="eastAsia"/>
                                        <w:color w:val="000000" w:themeColor="text1"/>
                                        <w:sz w:val="20"/>
                                        <w:szCs w:val="20"/>
                                      </w:rPr>
                                      <w:t>89.1</w:t>
                                    </w:r>
                                    <w:r w:rsidRPr="00B0299B">
                                      <w:rPr>
                                        <w:rFonts w:ascii="ＭＳ 明朝" w:eastAsia="ＭＳ 明朝" w:hAnsi="ＭＳ 明朝"/>
                                        <w:color w:val="000000" w:themeColor="text1"/>
                                        <w:sz w:val="20"/>
                                        <w:szCs w:val="20"/>
                                      </w:rPr>
                                      <w:t>％</w:t>
                                    </w:r>
                                  </w:p>
                                  <w:p w14:paraId="0C016D28" w14:textId="77777777" w:rsidR="00BA6C41" w:rsidRPr="00B0299B" w:rsidRDefault="00BA6C41" w:rsidP="004F76D0">
                                    <w:pPr>
                                      <w:spacing w:line="240" w:lineRule="exact"/>
                                      <w:ind w:leftChars="39" w:left="83" w:rightChars="53" w:right="111" w:hanging="1"/>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18"/>
                                        <w:szCs w:val="18"/>
                                      </w:rPr>
                                      <w:t>358地点中319地点が昼間・夜間とも基準値以下</w:t>
                                    </w:r>
                                  </w:p>
                                </w:tc>
                              </w:tr>
                            </w:tbl>
                            <w:p w14:paraId="05C1530E" w14:textId="77777777" w:rsidR="00BA6C41" w:rsidRPr="00FA30E5" w:rsidRDefault="00BA6C41" w:rsidP="00FA6B42">
                              <w:pPr>
                                <w:jc w:val="left"/>
                                <w:rPr>
                                  <w:rFonts w:ascii="ＭＳ Ｐゴシック" w:eastAsia="ＭＳ Ｐゴシック" w:hAnsi="ＭＳ Ｐゴシック"/>
                                  <w:color w:val="FF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大かっこ 264"/>
                        <wps:cNvSpPr/>
                        <wps:spPr>
                          <a:xfrm>
                            <a:off x="904726" y="609529"/>
                            <a:ext cx="790575" cy="800046"/>
                          </a:xfrm>
                          <a:prstGeom prst="bracketPair">
                            <a:avLst>
                              <a:gd name="adj" fmla="val 10643"/>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大かっこ 265"/>
                        <wps:cNvSpPr/>
                        <wps:spPr>
                          <a:xfrm>
                            <a:off x="2095500" y="600075"/>
                            <a:ext cx="790575" cy="781051"/>
                          </a:xfrm>
                          <a:prstGeom prst="bracketPair">
                            <a:avLst>
                              <a:gd name="adj" fmla="val 10643"/>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4FF14C" id="グループ化 262" o:spid="_x0000_s1149" style="position:absolute;left:0;text-align:left;margin-left:108.45pt;margin-top:9.5pt;width:242.15pt;height:133.45pt;z-index:252421120;mso-position-horizontal-relative:margin;mso-width-relative:margin;mso-height-relative:margin" coordorigin="381,1049" coordsize="30759,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">
                <v:rect id="正方形/長方形 263" o:spid="_x0000_s1150" style="position:absolute;left:381;top:1049;width:30759;height:1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" fillcolor="window" stroked="f" strokeweight="1p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1420"/>
                          <w:gridCol w:w="470"/>
                          <w:gridCol w:w="1410"/>
                        </w:tblGrid>
                        <w:tr w:rsidR="00BA6C41" w14:paraId="65174273" w14:textId="77777777" w:rsidTr="004F76D0">
                          <w:trPr>
                            <w:jc w:val="center"/>
                          </w:trPr>
                          <w:tc>
                            <w:tcPr>
                              <w:tcW w:w="1124" w:type="dxa"/>
                            </w:tcPr>
                            <w:p w14:paraId="6DECC5D9" w14:textId="77777777" w:rsidR="00BA6C41" w:rsidRPr="00B0299B" w:rsidRDefault="00BA6C41" w:rsidP="004F76D0">
                              <w:pPr>
                                <w:pStyle w:val="a3"/>
                                <w:spacing w:line="300" w:lineRule="exact"/>
                                <w:jc w:val="center"/>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20"/>
                                  <w:szCs w:val="20"/>
                                </w:rPr>
                                <w:t>年度</w:t>
                              </w:r>
                            </w:p>
                          </w:tc>
                          <w:tc>
                            <w:tcPr>
                              <w:tcW w:w="1420" w:type="dxa"/>
                              <w:tcBorders>
                                <w:right w:val="nil"/>
                              </w:tcBorders>
                            </w:tcPr>
                            <w:p w14:paraId="2F6EF511" w14:textId="77777777" w:rsidR="00BA6C41" w:rsidRPr="00B0299B" w:rsidRDefault="00BA6C41" w:rsidP="004F76D0">
                              <w:pPr>
                                <w:jc w:val="center"/>
                                <w:rPr>
                                  <w:rFonts w:ascii="ＭＳ 明朝" w:eastAsia="ＭＳ 明朝" w:hAnsi="ＭＳ 明朝"/>
                                  <w:color w:val="FF0000"/>
                                  <w:sz w:val="18"/>
                                  <w:szCs w:val="18"/>
                                </w:rPr>
                              </w:pPr>
                              <w:r w:rsidRPr="00B0299B">
                                <w:rPr>
                                  <w:rFonts w:ascii="ＭＳ 明朝" w:eastAsia="ＭＳ 明朝" w:hAnsi="ＭＳ 明朝" w:hint="eastAsia"/>
                                  <w:color w:val="000000" w:themeColor="text1"/>
                                  <w:sz w:val="18"/>
                                  <w:szCs w:val="18"/>
                                </w:rPr>
                                <w:t>平成11</w:t>
                              </w:r>
                              <w:r w:rsidRPr="00B0299B">
                                <w:rPr>
                                  <w:rFonts w:ascii="ＭＳ 明朝" w:eastAsia="ＭＳ 明朝" w:hAnsi="ＭＳ 明朝"/>
                                  <w:color w:val="000000" w:themeColor="text1"/>
                                  <w:sz w:val="18"/>
                                  <w:szCs w:val="18"/>
                                </w:rPr>
                                <w:t>年度</w:t>
                              </w:r>
                              <w:r w:rsidRPr="00B0299B">
                                <w:rPr>
                                  <w:rFonts w:ascii="ＭＳ 明朝" w:eastAsia="ＭＳ 明朝" w:hAnsi="ＭＳ 明朝" w:hint="eastAsia"/>
                                  <w:color w:val="000000" w:themeColor="text1"/>
                                  <w:sz w:val="18"/>
                                  <w:szCs w:val="18"/>
                                  <w:vertAlign w:val="superscript"/>
                                </w:rPr>
                                <w:t>※</w:t>
                              </w:r>
                            </w:p>
                          </w:tc>
                          <w:tc>
                            <w:tcPr>
                              <w:tcW w:w="470" w:type="dxa"/>
                              <w:tcBorders>
                                <w:left w:val="nil"/>
                                <w:right w:val="nil"/>
                              </w:tcBorders>
                            </w:tcPr>
                            <w:p w14:paraId="4EBC61EB" w14:textId="77777777" w:rsidR="00BA6C41" w:rsidRPr="00B0299B" w:rsidRDefault="00BA6C41" w:rsidP="004F76D0">
                              <w:pPr>
                                <w:pStyle w:val="a3"/>
                                <w:ind w:rightChars="45" w:right="94"/>
                                <w:jc w:val="center"/>
                                <w:rPr>
                                  <w:rFonts w:ascii="ＭＳ 明朝" w:eastAsia="ＭＳ 明朝" w:hAnsi="ＭＳ 明朝"/>
                                  <w:color w:val="FF0000"/>
                                  <w:sz w:val="20"/>
                                  <w:szCs w:val="20"/>
                                </w:rPr>
                              </w:pPr>
                            </w:p>
                          </w:tc>
                          <w:tc>
                            <w:tcPr>
                              <w:tcW w:w="1410" w:type="dxa"/>
                              <w:tcBorders>
                                <w:left w:val="nil"/>
                              </w:tcBorders>
                            </w:tcPr>
                            <w:p w14:paraId="2C055EEC" w14:textId="77777777" w:rsidR="00BA6C41" w:rsidRPr="00B0299B" w:rsidRDefault="00BA6C41" w:rsidP="004F76D0">
                              <w:pPr>
                                <w:pStyle w:val="a3"/>
                                <w:spacing w:line="300" w:lineRule="exact"/>
                                <w:ind w:leftChars="-75" w:left="-16" w:rightChars="-78" w:right="-164" w:hangingChars="79" w:hanging="142"/>
                                <w:jc w:val="center"/>
                                <w:rPr>
                                  <w:rFonts w:ascii="ＭＳ 明朝" w:eastAsia="ＭＳ 明朝" w:hAnsi="ＭＳ 明朝"/>
                                  <w:color w:val="FF0000"/>
                                  <w:sz w:val="18"/>
                                  <w:szCs w:val="18"/>
                                </w:rPr>
                              </w:pPr>
                              <w:r w:rsidRPr="00B0299B">
                                <w:rPr>
                                  <w:rFonts w:ascii="ＭＳ 明朝" w:eastAsia="ＭＳ 明朝" w:hAnsi="ＭＳ 明朝" w:hint="eastAsia"/>
                                  <w:color w:val="000000" w:themeColor="text1"/>
                                  <w:sz w:val="18"/>
                                  <w:szCs w:val="18"/>
                                </w:rPr>
                                <w:t>令和</w:t>
                              </w:r>
                              <w:r w:rsidRPr="00B0299B">
                                <w:rPr>
                                  <w:rFonts w:ascii="ＭＳ 明朝" w:eastAsia="ＭＳ 明朝" w:hAnsi="ＭＳ 明朝"/>
                                  <w:color w:val="000000" w:themeColor="text1"/>
                                  <w:sz w:val="18"/>
                                  <w:szCs w:val="18"/>
                                </w:rPr>
                                <w:t>元年度</w:t>
                              </w:r>
                            </w:p>
                          </w:tc>
                        </w:tr>
                        <w:tr w:rsidR="00BA6C41" w14:paraId="2DC55101" w14:textId="77777777" w:rsidTr="004F76D0">
                          <w:trPr>
                            <w:trHeight w:val="1739"/>
                            <w:jc w:val="center"/>
                          </w:trPr>
                          <w:tc>
                            <w:tcPr>
                              <w:tcW w:w="1124" w:type="dxa"/>
                            </w:tcPr>
                            <w:p w14:paraId="485D10E4" w14:textId="77777777" w:rsidR="00BA6C41" w:rsidRPr="00B0299B" w:rsidRDefault="00BA6C41" w:rsidP="004F76D0">
                              <w:pPr>
                                <w:pStyle w:val="a3"/>
                                <w:spacing w:line="300" w:lineRule="exact"/>
                                <w:ind w:leftChars="-58" w:left="-122"/>
                                <w:jc w:val="center"/>
                                <w:rPr>
                                  <w:rFonts w:ascii="ＭＳ 明朝" w:eastAsia="ＭＳ 明朝" w:hAnsi="ＭＳ 明朝"/>
                                  <w:color w:val="FF0000"/>
                                  <w:sz w:val="18"/>
                                  <w:szCs w:val="18"/>
                                </w:rPr>
                              </w:pPr>
                            </w:p>
                            <w:p w14:paraId="355DCFDF" w14:textId="77777777" w:rsidR="00BA6C41" w:rsidRPr="00B0299B" w:rsidRDefault="00BA6C41" w:rsidP="004F76D0">
                              <w:pPr>
                                <w:pStyle w:val="a3"/>
                                <w:spacing w:line="300" w:lineRule="exact"/>
                                <w:ind w:leftChars="-58" w:left="-122" w:firstLineChars="49" w:firstLine="98"/>
                                <w:jc w:val="center"/>
                                <w:rPr>
                                  <w:rFonts w:ascii="ＭＳ 明朝" w:eastAsia="ＭＳ 明朝" w:hAnsi="ＭＳ 明朝"/>
                                  <w:color w:val="000000" w:themeColor="text1"/>
                                  <w:sz w:val="20"/>
                                  <w:szCs w:val="20"/>
                                </w:rPr>
                              </w:pPr>
                              <w:r w:rsidRPr="00B0299B">
                                <w:rPr>
                                  <w:rFonts w:ascii="ＭＳ 明朝" w:eastAsia="ＭＳ 明朝" w:hAnsi="ＭＳ 明朝" w:hint="eastAsia"/>
                                  <w:color w:val="000000" w:themeColor="text1"/>
                                  <w:sz w:val="20"/>
                                  <w:szCs w:val="20"/>
                                </w:rPr>
                                <w:t>環境</w:t>
                              </w:r>
                              <w:r w:rsidRPr="00B0299B">
                                <w:rPr>
                                  <w:rFonts w:ascii="ＭＳ 明朝" w:eastAsia="ＭＳ 明朝" w:hAnsi="ＭＳ 明朝"/>
                                  <w:color w:val="000000" w:themeColor="text1"/>
                                  <w:sz w:val="20"/>
                                  <w:szCs w:val="20"/>
                                </w:rPr>
                                <w:t>基準</w:t>
                              </w:r>
                            </w:p>
                            <w:p w14:paraId="6AFC7E11" w14:textId="77777777" w:rsidR="00BA6C41" w:rsidRPr="00B0299B" w:rsidRDefault="00BA6C41" w:rsidP="004F76D0">
                              <w:pPr>
                                <w:pStyle w:val="a3"/>
                                <w:spacing w:line="300" w:lineRule="exact"/>
                                <w:ind w:leftChars="-58" w:left="-122"/>
                                <w:jc w:val="center"/>
                                <w:rPr>
                                  <w:rFonts w:ascii="ＭＳ 明朝" w:eastAsia="ＭＳ 明朝" w:hAnsi="ＭＳ 明朝"/>
                                  <w:color w:val="FF0000"/>
                                  <w:sz w:val="18"/>
                                  <w:szCs w:val="18"/>
                                </w:rPr>
                              </w:pPr>
                              <w:r w:rsidRPr="00B0299B">
                                <w:rPr>
                                  <w:rFonts w:ascii="ＭＳ 明朝" w:eastAsia="ＭＳ 明朝" w:hAnsi="ＭＳ 明朝"/>
                                  <w:color w:val="000000" w:themeColor="text1"/>
                                  <w:sz w:val="20"/>
                                  <w:szCs w:val="20"/>
                                </w:rPr>
                                <w:t>達成</w:t>
                              </w:r>
                              <w:r w:rsidRPr="00B0299B">
                                <w:rPr>
                                  <w:rFonts w:ascii="ＭＳ 明朝" w:eastAsia="ＭＳ 明朝" w:hAnsi="ＭＳ 明朝" w:hint="eastAsia"/>
                                  <w:color w:val="000000" w:themeColor="text1"/>
                                  <w:sz w:val="20"/>
                                  <w:szCs w:val="20"/>
                                </w:rPr>
                                <w:t>率</w:t>
                              </w:r>
                            </w:p>
                          </w:tc>
                          <w:tc>
                            <w:tcPr>
                              <w:tcW w:w="1420" w:type="dxa"/>
                              <w:tcBorders>
                                <w:right w:val="nil"/>
                              </w:tcBorders>
                            </w:tcPr>
                            <w:p w14:paraId="737D4D21" w14:textId="77777777" w:rsidR="00BA6C41" w:rsidRPr="00B0299B" w:rsidRDefault="00BA6C41" w:rsidP="004F76D0">
                              <w:pPr>
                                <w:pStyle w:val="a3"/>
                                <w:spacing w:line="300" w:lineRule="exact"/>
                                <w:ind w:rightChars="84" w:right="176"/>
                                <w:jc w:val="center"/>
                                <w:rPr>
                                  <w:rFonts w:ascii="ＭＳ 明朝" w:eastAsia="ＭＳ 明朝" w:hAnsi="ＭＳ 明朝"/>
                                  <w:color w:val="000000" w:themeColor="text1"/>
                                  <w:sz w:val="20"/>
                                  <w:szCs w:val="20"/>
                                </w:rPr>
                              </w:pPr>
                              <w:r w:rsidRPr="00B0299B">
                                <w:rPr>
                                  <w:rFonts w:ascii="ＭＳ 明朝" w:eastAsia="ＭＳ 明朝" w:hAnsi="ＭＳ 明朝" w:hint="eastAsia"/>
                                  <w:color w:val="000000" w:themeColor="text1"/>
                                  <w:sz w:val="20"/>
                                  <w:szCs w:val="20"/>
                                </w:rPr>
                                <w:t>51.3</w:t>
                              </w:r>
                              <w:r w:rsidRPr="00B0299B">
                                <w:rPr>
                                  <w:rFonts w:ascii="ＭＳ 明朝" w:eastAsia="ＭＳ 明朝" w:hAnsi="ＭＳ 明朝"/>
                                  <w:color w:val="000000" w:themeColor="text1"/>
                                  <w:sz w:val="20"/>
                                  <w:szCs w:val="20"/>
                                </w:rPr>
                                <w:t>％</w:t>
                              </w:r>
                            </w:p>
                            <w:p w14:paraId="2904EE0A" w14:textId="77777777" w:rsidR="00BA6C41" w:rsidRPr="00B0299B" w:rsidRDefault="00BA6C41" w:rsidP="004F76D0">
                              <w:pPr>
                                <w:pStyle w:val="a3"/>
                                <w:spacing w:line="240" w:lineRule="exact"/>
                                <w:ind w:leftChars="61" w:left="129" w:rightChars="105" w:right="220" w:hanging="1"/>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18"/>
                                  <w:szCs w:val="18"/>
                                </w:rPr>
                                <w:t>538地点中276地点が昼間</w:t>
                              </w:r>
                              <w:r w:rsidRPr="00B0299B">
                                <w:rPr>
                                  <w:rFonts w:ascii="ＭＳ 明朝" w:eastAsia="ＭＳ 明朝" w:hAnsi="ＭＳ 明朝" w:hint="eastAsia"/>
                                  <w:color w:val="000000" w:themeColor="text1"/>
                                  <w:w w:val="50"/>
                                  <w:sz w:val="18"/>
                                  <w:szCs w:val="18"/>
                                </w:rPr>
                                <w:t>・</w:t>
                              </w:r>
                              <w:r w:rsidRPr="00B0299B">
                                <w:rPr>
                                  <w:rFonts w:ascii="ＭＳ 明朝" w:eastAsia="ＭＳ 明朝" w:hAnsi="ＭＳ 明朝" w:hint="eastAsia"/>
                                  <w:color w:val="000000" w:themeColor="text1"/>
                                  <w:sz w:val="18"/>
                                  <w:szCs w:val="18"/>
                                </w:rPr>
                                <w:t>夜間とも基準値以下</w:t>
                              </w:r>
                            </w:p>
                          </w:tc>
                          <w:tc>
                            <w:tcPr>
                              <w:tcW w:w="470" w:type="dxa"/>
                              <w:tcBorders>
                                <w:left w:val="nil"/>
                                <w:right w:val="nil"/>
                              </w:tcBorders>
                            </w:tcPr>
                            <w:p w14:paraId="3D2CC3A2" w14:textId="77777777" w:rsidR="00BA6C41" w:rsidRPr="00B0299B" w:rsidRDefault="00BA6C41" w:rsidP="004F76D0">
                              <w:pPr>
                                <w:pStyle w:val="a3"/>
                                <w:spacing w:line="300" w:lineRule="exact"/>
                                <w:ind w:rightChars="45" w:right="94"/>
                                <w:jc w:val="center"/>
                                <w:rPr>
                                  <w:rFonts w:ascii="ＭＳ 明朝" w:eastAsia="ＭＳ 明朝" w:hAnsi="ＭＳ 明朝"/>
                                  <w:color w:val="FF0000"/>
                                  <w:sz w:val="16"/>
                                  <w:szCs w:val="16"/>
                                </w:rPr>
                              </w:pPr>
                              <w:r w:rsidRPr="00B0299B">
                                <w:rPr>
                                  <w:rFonts w:ascii="ＭＳ 明朝" w:eastAsia="ＭＳ 明朝" w:hAnsi="ＭＳ 明朝" w:hint="eastAsia"/>
                                  <w:color w:val="000000" w:themeColor="text1"/>
                                  <w:sz w:val="16"/>
                                  <w:szCs w:val="16"/>
                                </w:rPr>
                                <w:t>⇒</w:t>
                              </w:r>
                            </w:p>
                          </w:tc>
                          <w:tc>
                            <w:tcPr>
                              <w:tcW w:w="1410" w:type="dxa"/>
                              <w:tcBorders>
                                <w:left w:val="nil"/>
                              </w:tcBorders>
                            </w:tcPr>
                            <w:p w14:paraId="7959FB0F" w14:textId="77777777" w:rsidR="00BA6C41" w:rsidRPr="00B0299B" w:rsidRDefault="00BA6C41" w:rsidP="004F76D0">
                              <w:pPr>
                                <w:pStyle w:val="a3"/>
                                <w:spacing w:line="300" w:lineRule="exact"/>
                                <w:ind w:rightChars="-10" w:right="-21"/>
                                <w:jc w:val="center"/>
                                <w:rPr>
                                  <w:rFonts w:ascii="ＭＳ 明朝" w:eastAsia="ＭＳ 明朝" w:hAnsi="ＭＳ 明朝"/>
                                  <w:color w:val="000000" w:themeColor="text1"/>
                                  <w:sz w:val="20"/>
                                  <w:szCs w:val="20"/>
                                </w:rPr>
                              </w:pPr>
                              <w:r w:rsidRPr="00B0299B">
                                <w:rPr>
                                  <w:rFonts w:ascii="ＭＳ 明朝" w:eastAsia="ＭＳ 明朝" w:hAnsi="ＭＳ 明朝" w:hint="eastAsia"/>
                                  <w:color w:val="000000" w:themeColor="text1"/>
                                  <w:sz w:val="20"/>
                                  <w:szCs w:val="20"/>
                                </w:rPr>
                                <w:t>89.1</w:t>
                              </w:r>
                              <w:r w:rsidRPr="00B0299B">
                                <w:rPr>
                                  <w:rFonts w:ascii="ＭＳ 明朝" w:eastAsia="ＭＳ 明朝" w:hAnsi="ＭＳ 明朝"/>
                                  <w:color w:val="000000" w:themeColor="text1"/>
                                  <w:sz w:val="20"/>
                                  <w:szCs w:val="20"/>
                                </w:rPr>
                                <w:t>％</w:t>
                              </w:r>
                            </w:p>
                            <w:p w14:paraId="0C016D28" w14:textId="77777777" w:rsidR="00BA6C41" w:rsidRPr="00B0299B" w:rsidRDefault="00BA6C41" w:rsidP="004F76D0">
                              <w:pPr>
                                <w:spacing w:line="240" w:lineRule="exact"/>
                                <w:ind w:leftChars="39" w:left="83" w:rightChars="53" w:right="111" w:hanging="1"/>
                                <w:rPr>
                                  <w:rFonts w:ascii="ＭＳ 明朝" w:eastAsia="ＭＳ 明朝" w:hAnsi="ＭＳ 明朝"/>
                                  <w:color w:val="FF0000"/>
                                  <w:sz w:val="20"/>
                                  <w:szCs w:val="20"/>
                                </w:rPr>
                              </w:pPr>
                              <w:r w:rsidRPr="00B0299B">
                                <w:rPr>
                                  <w:rFonts w:ascii="ＭＳ 明朝" w:eastAsia="ＭＳ 明朝" w:hAnsi="ＭＳ 明朝" w:hint="eastAsia"/>
                                  <w:color w:val="000000" w:themeColor="text1"/>
                                  <w:sz w:val="18"/>
                                  <w:szCs w:val="18"/>
                                </w:rPr>
                                <w:t>358地点中319地点が昼間・夜間とも基準値以下</w:t>
                              </w:r>
                            </w:p>
                          </w:tc>
                        </w:tr>
                      </w:tbl>
                      <w:p w14:paraId="05C1530E" w14:textId="77777777" w:rsidR="00BA6C41" w:rsidRPr="00FA30E5" w:rsidRDefault="00BA6C41" w:rsidP="00FA6B42">
                        <w:pPr>
                          <w:jc w:val="left"/>
                          <w:rPr>
                            <w:rFonts w:ascii="ＭＳ Ｐゴシック" w:eastAsia="ＭＳ Ｐゴシック" w:hAnsi="ＭＳ Ｐゴシック"/>
                            <w:color w:val="FF0000"/>
                            <w:sz w:val="20"/>
                            <w:szCs w:val="20"/>
                          </w:rPr>
                        </w:pPr>
                      </w:p>
                    </w:txbxContent>
                  </v:textbox>
                </v:rect>
                <v:shape id="大かっこ 264" o:spid="_x0000_s1151" type="#_x0000_t185" style="position:absolute;left:9047;top:6095;width:7906;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" adj="2299" strokecolor="windowText" strokeweight=".5pt">
                  <v:stroke joinstyle="miter"/>
                </v:shape>
                <v:shape id="大かっこ 265" o:spid="_x0000_s1152" type="#_x0000_t185" style="position:absolute;left:20955;top:6000;width:7905;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" adj="2299" strokecolor="windowText" strokeweight=".5pt">
                  <v:stroke joinstyle="miter"/>
                </v:shape>
                <w10:wrap anchorx="margin"/>
              </v:group>
            </w:pict>
          </mc:Fallback>
        </mc:AlternateContent>
      </w:r>
    </w:p>
    <w:p w14:paraId="4C10759C" w14:textId="77777777" w:rsidR="00FA6B42" w:rsidRDefault="00FA6B42" w:rsidP="00FA6B42">
      <w:pPr>
        <w:suppressLineNumbers/>
        <w:rPr>
          <w:rFonts w:ascii="ＭＳ 明朝" w:eastAsia="ＭＳ 明朝" w:hAnsi="ＭＳ 明朝"/>
          <w:sz w:val="22"/>
        </w:rPr>
      </w:pPr>
    </w:p>
    <w:p w14:paraId="2E7CB345" w14:textId="77777777" w:rsidR="00FA6B42" w:rsidRDefault="00FA6B42" w:rsidP="00FA6B42">
      <w:pPr>
        <w:suppressLineNumbers/>
        <w:rPr>
          <w:rFonts w:ascii="ＭＳ 明朝" w:eastAsia="ＭＳ 明朝" w:hAnsi="ＭＳ 明朝"/>
          <w:sz w:val="22"/>
        </w:rPr>
      </w:pPr>
    </w:p>
    <w:p w14:paraId="00F6307E" w14:textId="77777777" w:rsidR="00FA6B42" w:rsidRDefault="00FA6B42" w:rsidP="00FA6B42">
      <w:pPr>
        <w:suppressLineNumbers/>
        <w:rPr>
          <w:rFonts w:ascii="ＭＳ 明朝" w:eastAsia="ＭＳ 明朝" w:hAnsi="ＭＳ 明朝"/>
          <w:sz w:val="22"/>
        </w:rPr>
      </w:pPr>
    </w:p>
    <w:p w14:paraId="7FAEFDC1" w14:textId="77777777" w:rsidR="00FA6B42" w:rsidRDefault="00FA6B42" w:rsidP="00FA6B42">
      <w:pPr>
        <w:suppressLineNumbers/>
        <w:rPr>
          <w:rFonts w:ascii="ＭＳ 明朝" w:eastAsia="ＭＳ 明朝" w:hAnsi="ＭＳ 明朝"/>
          <w:sz w:val="22"/>
        </w:rPr>
      </w:pPr>
    </w:p>
    <w:p w14:paraId="7749C6DA" w14:textId="77777777" w:rsidR="00FA6B42" w:rsidRDefault="00FA6B42" w:rsidP="00FA6B42">
      <w:pPr>
        <w:suppressLineNumbers/>
        <w:rPr>
          <w:rFonts w:ascii="ＭＳ 明朝" w:eastAsia="ＭＳ 明朝" w:hAnsi="ＭＳ 明朝"/>
          <w:sz w:val="22"/>
        </w:rPr>
      </w:pPr>
    </w:p>
    <w:p w14:paraId="645E9A98" w14:textId="77777777" w:rsidR="00FA6B42" w:rsidRDefault="00FA6B42" w:rsidP="00FA6B42">
      <w:pPr>
        <w:suppressLineNumbers/>
        <w:rPr>
          <w:rFonts w:ascii="ＭＳ Ｐゴシック" w:eastAsia="ＭＳ Ｐゴシック" w:hAnsi="ＭＳ Ｐゴシック"/>
          <w:sz w:val="24"/>
          <w:szCs w:val="24"/>
        </w:rPr>
      </w:pPr>
      <w:r w:rsidRPr="00204B93">
        <w:rPr>
          <w:rFonts w:ascii="ＭＳ 明朝" w:eastAsia="ＭＳ 明朝" w:hAnsi="ＭＳ 明朝" w:cs="Times New Roman"/>
          <w:noProof/>
          <w:color w:val="000000" w:themeColor="text1"/>
          <w:sz w:val="22"/>
          <w:szCs w:val="24"/>
        </w:rPr>
        <mc:AlternateContent>
          <mc:Choice Requires="wps">
            <w:drawing>
              <wp:anchor distT="0" distB="0" distL="114300" distR="114300" simplePos="0" relativeHeight="252426240" behindDoc="0" locked="0" layoutInCell="1" allowOverlap="1" wp14:anchorId="1A86BF2D" wp14:editId="3E60D4E1">
                <wp:simplePos x="0" y="0"/>
                <wp:positionH relativeFrom="margin">
                  <wp:posOffset>1423035</wp:posOffset>
                </wp:positionH>
                <wp:positionV relativeFrom="paragraph">
                  <wp:posOffset>86995</wp:posOffset>
                </wp:positionV>
                <wp:extent cx="3114675" cy="285750"/>
                <wp:effectExtent l="0" t="0" r="0" b="0"/>
                <wp:wrapNone/>
                <wp:docPr id="266" name="正方形/長方形 266"/>
                <wp:cNvGraphicFramePr/>
                <a:graphic xmlns:a="http://schemas.openxmlformats.org/drawingml/2006/main">
                  <a:graphicData uri="http://schemas.microsoft.com/office/word/2010/wordprocessingShape">
                    <wps:wsp>
                      <wps:cNvSpPr/>
                      <wps:spPr>
                        <a:xfrm>
                          <a:off x="0" y="0"/>
                          <a:ext cx="3114675" cy="285750"/>
                        </a:xfrm>
                        <a:prstGeom prst="rect">
                          <a:avLst/>
                        </a:prstGeom>
                        <a:noFill/>
                        <a:ln w="12700" cap="flat" cmpd="sng" algn="ctr">
                          <a:noFill/>
                          <a:prstDash val="solid"/>
                          <a:miter lim="800000"/>
                        </a:ln>
                        <a:effectLst/>
                      </wps:spPr>
                      <wps:txbx>
                        <w:txbxContent>
                          <w:p w14:paraId="649C02B2" w14:textId="77777777" w:rsidR="00BA6C41" w:rsidRPr="00B0299B" w:rsidRDefault="00BA6C41" w:rsidP="00FA6B42">
                            <w:pPr>
                              <w:spacing w:line="240" w:lineRule="exact"/>
                              <w:rPr>
                                <w:rFonts w:ascii="ＭＳ 明朝" w:eastAsia="ＭＳ 明朝" w:hAnsi="ＭＳ 明朝"/>
                                <w:color w:val="000000" w:themeColor="text1"/>
                                <w:sz w:val="18"/>
                                <w:szCs w:val="18"/>
                              </w:rPr>
                            </w:pPr>
                            <w:r w:rsidRPr="00B0299B">
                              <w:rPr>
                                <w:rFonts w:ascii="ＭＳ 明朝" w:eastAsia="ＭＳ 明朝" w:hAnsi="ＭＳ 明朝" w:hint="eastAsia"/>
                                <w:color w:val="000000" w:themeColor="text1"/>
                                <w:sz w:val="18"/>
                                <w:szCs w:val="18"/>
                              </w:rPr>
                              <w:t>※平成</w:t>
                            </w:r>
                            <w:r w:rsidRPr="00B0299B">
                              <w:rPr>
                                <w:rFonts w:ascii="ＭＳ 明朝" w:eastAsia="ＭＳ 明朝" w:hAnsi="ＭＳ 明朝"/>
                                <w:color w:val="000000" w:themeColor="text1"/>
                                <w:sz w:val="18"/>
                                <w:szCs w:val="18"/>
                              </w:rPr>
                              <w:t>11年4月</w:t>
                            </w:r>
                            <w:r w:rsidRPr="00B0299B">
                              <w:rPr>
                                <w:rFonts w:ascii="ＭＳ 明朝" w:eastAsia="ＭＳ 明朝" w:hAnsi="ＭＳ 明朝" w:hint="eastAsia"/>
                                <w:color w:val="000000" w:themeColor="text1"/>
                                <w:sz w:val="18"/>
                                <w:szCs w:val="18"/>
                              </w:rPr>
                              <w:t>評価</w:t>
                            </w:r>
                            <w:r w:rsidRPr="00B0299B">
                              <w:rPr>
                                <w:rFonts w:ascii="ＭＳ 明朝" w:eastAsia="ＭＳ 明朝" w:hAnsi="ＭＳ 明朝"/>
                                <w:color w:val="000000" w:themeColor="text1"/>
                                <w:sz w:val="18"/>
                                <w:szCs w:val="18"/>
                              </w:rPr>
                              <w:t>手法</w:t>
                            </w:r>
                            <w:r w:rsidRPr="00B0299B">
                              <w:rPr>
                                <w:rFonts w:ascii="ＭＳ 明朝" w:eastAsia="ＭＳ 明朝" w:hAnsi="ＭＳ 明朝" w:hint="eastAsia"/>
                                <w:color w:val="000000" w:themeColor="text1"/>
                                <w:sz w:val="18"/>
                                <w:szCs w:val="18"/>
                              </w:rPr>
                              <w:t>改定</w:t>
                            </w:r>
                            <w:r w:rsidRPr="00B0299B">
                              <w:rPr>
                                <w:rFonts w:ascii="ＭＳ 明朝" w:eastAsia="ＭＳ 明朝" w:hAnsi="ＭＳ 明朝"/>
                                <w:color w:val="000000" w:themeColor="text1"/>
                                <w:sz w:val="18"/>
                                <w:szCs w:val="18"/>
                              </w:rPr>
                              <w:t>（</w:t>
                            </w:r>
                            <w:r w:rsidRPr="00B0299B">
                              <w:rPr>
                                <w:rFonts w:ascii="ＭＳ 明朝" w:eastAsia="ＭＳ 明朝" w:hAnsi="ＭＳ 明朝" w:hint="eastAsia"/>
                                <w:color w:val="000000" w:themeColor="text1"/>
                                <w:sz w:val="18"/>
                                <w:szCs w:val="18"/>
                              </w:rPr>
                              <w:t>中央値</w:t>
                            </w:r>
                            <w:r w:rsidRPr="00B0299B">
                              <w:rPr>
                                <w:rFonts w:ascii="ＭＳ 明朝" w:eastAsia="ＭＳ 明朝" w:hAnsi="ＭＳ 明朝"/>
                                <w:color w:val="000000" w:themeColor="text1"/>
                                <w:sz w:val="18"/>
                                <w:szCs w:val="18"/>
                              </w:rPr>
                              <w:t>⇒</w:t>
                            </w:r>
                            <w:r w:rsidRPr="00B0299B">
                              <w:rPr>
                                <w:rFonts w:ascii="ＭＳ 明朝" w:eastAsia="ＭＳ 明朝" w:hAnsi="ＭＳ 明朝" w:hint="eastAsia"/>
                                <w:color w:val="000000" w:themeColor="text1"/>
                                <w:sz w:val="18"/>
                                <w:szCs w:val="18"/>
                              </w:rPr>
                              <w:t>等価</w:t>
                            </w:r>
                            <w:r w:rsidRPr="00B0299B">
                              <w:rPr>
                                <w:rFonts w:ascii="ＭＳ 明朝" w:eastAsia="ＭＳ 明朝" w:hAnsi="ＭＳ 明朝"/>
                                <w:color w:val="000000" w:themeColor="text1"/>
                                <w:sz w:val="18"/>
                                <w:szCs w:val="18"/>
                              </w:rPr>
                              <w:t>騒音レベル）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6BF2D" id="正方形/長方形 266" o:spid="_x0000_s1153" style="position:absolute;left:0;text-align:left;margin-left:112.05pt;margin-top:6.85pt;width:245.25pt;height:22.5pt;z-index:25242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" filled="f" stroked="f" strokeweight="1pt">
                <v:textbox>
                  <w:txbxContent>
                    <w:p w14:paraId="649C02B2" w14:textId="77777777" w:rsidR="00BA6C41" w:rsidRPr="00B0299B" w:rsidRDefault="00BA6C41" w:rsidP="00FA6B42">
                      <w:pPr>
                        <w:spacing w:line="240" w:lineRule="exact"/>
                        <w:rPr>
                          <w:rFonts w:ascii="ＭＳ 明朝" w:eastAsia="ＭＳ 明朝" w:hAnsi="ＭＳ 明朝"/>
                          <w:color w:val="000000" w:themeColor="text1"/>
                          <w:sz w:val="18"/>
                          <w:szCs w:val="18"/>
                        </w:rPr>
                      </w:pPr>
                      <w:r w:rsidRPr="00B0299B">
                        <w:rPr>
                          <w:rFonts w:ascii="ＭＳ 明朝" w:eastAsia="ＭＳ 明朝" w:hAnsi="ＭＳ 明朝" w:hint="eastAsia"/>
                          <w:color w:val="000000" w:themeColor="text1"/>
                          <w:sz w:val="18"/>
                          <w:szCs w:val="18"/>
                        </w:rPr>
                        <w:t>※平成</w:t>
                      </w:r>
                      <w:r w:rsidRPr="00B0299B">
                        <w:rPr>
                          <w:rFonts w:ascii="ＭＳ 明朝" w:eastAsia="ＭＳ 明朝" w:hAnsi="ＭＳ 明朝"/>
                          <w:color w:val="000000" w:themeColor="text1"/>
                          <w:sz w:val="18"/>
                          <w:szCs w:val="18"/>
                        </w:rPr>
                        <w:t>11年4月</w:t>
                      </w:r>
                      <w:r w:rsidRPr="00B0299B">
                        <w:rPr>
                          <w:rFonts w:ascii="ＭＳ 明朝" w:eastAsia="ＭＳ 明朝" w:hAnsi="ＭＳ 明朝" w:hint="eastAsia"/>
                          <w:color w:val="000000" w:themeColor="text1"/>
                          <w:sz w:val="18"/>
                          <w:szCs w:val="18"/>
                        </w:rPr>
                        <w:t>評価</w:t>
                      </w:r>
                      <w:r w:rsidRPr="00B0299B">
                        <w:rPr>
                          <w:rFonts w:ascii="ＭＳ 明朝" w:eastAsia="ＭＳ 明朝" w:hAnsi="ＭＳ 明朝"/>
                          <w:color w:val="000000" w:themeColor="text1"/>
                          <w:sz w:val="18"/>
                          <w:szCs w:val="18"/>
                        </w:rPr>
                        <w:t>手法</w:t>
                      </w:r>
                      <w:r w:rsidRPr="00B0299B">
                        <w:rPr>
                          <w:rFonts w:ascii="ＭＳ 明朝" w:eastAsia="ＭＳ 明朝" w:hAnsi="ＭＳ 明朝" w:hint="eastAsia"/>
                          <w:color w:val="000000" w:themeColor="text1"/>
                          <w:sz w:val="18"/>
                          <w:szCs w:val="18"/>
                        </w:rPr>
                        <w:t>改定</w:t>
                      </w:r>
                      <w:r w:rsidRPr="00B0299B">
                        <w:rPr>
                          <w:rFonts w:ascii="ＭＳ 明朝" w:eastAsia="ＭＳ 明朝" w:hAnsi="ＭＳ 明朝"/>
                          <w:color w:val="000000" w:themeColor="text1"/>
                          <w:sz w:val="18"/>
                          <w:szCs w:val="18"/>
                        </w:rPr>
                        <w:t>（</w:t>
                      </w:r>
                      <w:r w:rsidRPr="00B0299B">
                        <w:rPr>
                          <w:rFonts w:ascii="ＭＳ 明朝" w:eastAsia="ＭＳ 明朝" w:hAnsi="ＭＳ 明朝" w:hint="eastAsia"/>
                          <w:color w:val="000000" w:themeColor="text1"/>
                          <w:sz w:val="18"/>
                          <w:szCs w:val="18"/>
                        </w:rPr>
                        <w:t>中央値</w:t>
                      </w:r>
                      <w:r w:rsidRPr="00B0299B">
                        <w:rPr>
                          <w:rFonts w:ascii="ＭＳ 明朝" w:eastAsia="ＭＳ 明朝" w:hAnsi="ＭＳ 明朝"/>
                          <w:color w:val="000000" w:themeColor="text1"/>
                          <w:sz w:val="18"/>
                          <w:szCs w:val="18"/>
                        </w:rPr>
                        <w:t>⇒</w:t>
                      </w:r>
                      <w:r w:rsidRPr="00B0299B">
                        <w:rPr>
                          <w:rFonts w:ascii="ＭＳ 明朝" w:eastAsia="ＭＳ 明朝" w:hAnsi="ＭＳ 明朝" w:hint="eastAsia"/>
                          <w:color w:val="000000" w:themeColor="text1"/>
                          <w:sz w:val="18"/>
                          <w:szCs w:val="18"/>
                        </w:rPr>
                        <w:t>等価</w:t>
                      </w:r>
                      <w:r w:rsidRPr="00B0299B">
                        <w:rPr>
                          <w:rFonts w:ascii="ＭＳ 明朝" w:eastAsia="ＭＳ 明朝" w:hAnsi="ＭＳ 明朝"/>
                          <w:color w:val="000000" w:themeColor="text1"/>
                          <w:sz w:val="18"/>
                          <w:szCs w:val="18"/>
                        </w:rPr>
                        <w:t>騒音レベル）</w:t>
                      </w:r>
                    </w:p>
                  </w:txbxContent>
                </v:textbox>
                <w10:wrap anchorx="margin"/>
              </v:rect>
            </w:pict>
          </mc:Fallback>
        </mc:AlternateContent>
      </w:r>
    </w:p>
    <w:p w14:paraId="1C5DADBC" w14:textId="77777777" w:rsidR="00FA6B42" w:rsidRDefault="00FA6B42" w:rsidP="00FA6B42">
      <w:pPr>
        <w:suppressLineNumbers/>
        <w:rPr>
          <w:rFonts w:ascii="ＭＳ Ｐゴシック" w:eastAsia="ＭＳ Ｐゴシック" w:hAnsi="ＭＳ Ｐゴシック"/>
          <w:sz w:val="24"/>
          <w:szCs w:val="24"/>
        </w:rPr>
      </w:pPr>
    </w:p>
    <w:p w14:paraId="50DECA15" w14:textId="77777777" w:rsidR="00FA6B42" w:rsidRPr="00F55D82" w:rsidRDefault="00FA6B42" w:rsidP="00FA6B42">
      <w:pPr>
        <w:suppressLineNumbers/>
        <w:rPr>
          <w:rFonts w:ascii="ＭＳ Ｐゴシック" w:eastAsia="ＭＳ Ｐゴシック" w:hAnsi="ＭＳ Ｐゴシック"/>
          <w:sz w:val="24"/>
          <w:szCs w:val="24"/>
        </w:rPr>
      </w:pPr>
      <w:r w:rsidRPr="00204B93">
        <w:rPr>
          <w:rFonts w:ascii="ＭＳ 明朝" w:eastAsia="ＭＳ 明朝" w:hAnsi="ＭＳ 明朝" w:cs="Times New Roman"/>
          <w:noProof/>
          <w:color w:val="000000" w:themeColor="text1"/>
          <w:sz w:val="22"/>
          <w:szCs w:val="24"/>
        </w:rPr>
        <mc:AlternateContent>
          <mc:Choice Requires="wps">
            <w:drawing>
              <wp:anchor distT="0" distB="0" distL="114300" distR="114300" simplePos="0" relativeHeight="252469248" behindDoc="0" locked="0" layoutInCell="1" allowOverlap="1" wp14:anchorId="23D39C3B" wp14:editId="538D5D1D">
                <wp:simplePos x="0" y="0"/>
                <wp:positionH relativeFrom="margin">
                  <wp:posOffset>1164676</wp:posOffset>
                </wp:positionH>
                <wp:positionV relativeFrom="paragraph">
                  <wp:posOffset>2323087</wp:posOffset>
                </wp:positionV>
                <wp:extent cx="3971925" cy="276225"/>
                <wp:effectExtent l="0" t="0" r="0" b="0"/>
                <wp:wrapNone/>
                <wp:docPr id="73" name="正方形/長方形 73"/>
                <wp:cNvGraphicFramePr/>
                <a:graphic xmlns:a="http://schemas.openxmlformats.org/drawingml/2006/main">
                  <a:graphicData uri="http://schemas.microsoft.com/office/word/2010/wordprocessingShape">
                    <wps:wsp>
                      <wps:cNvSpPr/>
                      <wps:spPr>
                        <a:xfrm>
                          <a:off x="0" y="0"/>
                          <a:ext cx="3971925" cy="276225"/>
                        </a:xfrm>
                        <a:prstGeom prst="rect">
                          <a:avLst/>
                        </a:prstGeom>
                        <a:noFill/>
                        <a:ln w="12700" cap="flat" cmpd="sng" algn="ctr">
                          <a:noFill/>
                          <a:prstDash val="solid"/>
                          <a:miter lim="800000"/>
                        </a:ln>
                        <a:effectLst/>
                      </wps:spPr>
                      <wps:txbx>
                        <w:txbxContent>
                          <w:p w14:paraId="502052DC" w14:textId="77777777" w:rsidR="00BA6C41" w:rsidRPr="00072700" w:rsidRDefault="00BA6C41" w:rsidP="00FA6B42">
                            <w:pPr>
                              <w:jc w:val="center"/>
                              <w:rPr>
                                <w:rFonts w:ascii="ＭＳ Ｐゴシック" w:eastAsia="ＭＳ Ｐゴシック" w:hAnsi="ＭＳ Ｐゴシック"/>
                              </w:rPr>
                            </w:pPr>
                            <w:r w:rsidRPr="00072700">
                              <w:rPr>
                                <w:rFonts w:ascii="ＭＳ Ｐゴシック" w:eastAsia="ＭＳ Ｐゴシック" w:hAnsi="ＭＳ Ｐゴシック" w:hint="eastAsia"/>
                              </w:rPr>
                              <w:t>図</w:t>
                            </w:r>
                            <w:r w:rsidRPr="00072700">
                              <w:rPr>
                                <w:rFonts w:ascii="ＭＳ Ｐゴシック" w:eastAsia="ＭＳ Ｐゴシック" w:hAnsi="ＭＳ Ｐゴシック"/>
                              </w:rPr>
                              <w:t>Ⅷ</w:t>
                            </w:r>
                            <w:r w:rsidRPr="00072700">
                              <w:rPr>
                                <w:rFonts w:ascii="ＭＳ Ｐゴシック" w:eastAsia="ＭＳ Ｐゴシック" w:hAnsi="ＭＳ Ｐゴシック" w:hint="eastAsia"/>
                              </w:rPr>
                              <w:t>－２</w:t>
                            </w:r>
                            <w:r w:rsidRPr="00072700">
                              <w:rPr>
                                <w:rFonts w:ascii="ＭＳ Ｐゴシック" w:eastAsia="ＭＳ Ｐゴシック" w:hAnsi="ＭＳ Ｐゴシック"/>
                              </w:rPr>
                              <w:t xml:space="preserve">　</w:t>
                            </w:r>
                            <w:r w:rsidRPr="00072700">
                              <w:rPr>
                                <w:rFonts w:ascii="ＭＳ Ｐゴシック" w:eastAsia="ＭＳ Ｐゴシック" w:hAnsi="ＭＳ Ｐゴシック" w:hint="eastAsia"/>
                              </w:rPr>
                              <w:t>道路に面する</w:t>
                            </w:r>
                            <w:r w:rsidRPr="00072700">
                              <w:rPr>
                                <w:rFonts w:ascii="ＭＳ Ｐゴシック" w:eastAsia="ＭＳ Ｐゴシック" w:hAnsi="ＭＳ Ｐゴシック"/>
                              </w:rPr>
                              <w:t>地域及び</w:t>
                            </w:r>
                            <w:r w:rsidRPr="00072700">
                              <w:rPr>
                                <w:rFonts w:ascii="ＭＳ Ｐゴシック" w:eastAsia="ＭＳ Ｐゴシック" w:hAnsi="ＭＳ Ｐゴシック" w:hint="eastAsia"/>
                              </w:rPr>
                              <w:t>一般</w:t>
                            </w:r>
                            <w:r w:rsidRPr="00072700">
                              <w:rPr>
                                <w:rFonts w:ascii="ＭＳ Ｐゴシック" w:eastAsia="ＭＳ Ｐゴシック" w:hAnsi="ＭＳ Ｐゴシック"/>
                              </w:rPr>
                              <w:t>地域の</w:t>
                            </w:r>
                            <w:r w:rsidRPr="00072700">
                              <w:rPr>
                                <w:rFonts w:ascii="ＭＳ Ｐゴシック" w:eastAsia="ＭＳ Ｐゴシック" w:hAnsi="ＭＳ Ｐゴシック" w:hint="eastAsia"/>
                              </w:rPr>
                              <w:t>環境</w:t>
                            </w:r>
                            <w:r w:rsidRPr="00072700">
                              <w:rPr>
                                <w:rFonts w:ascii="ＭＳ Ｐゴシック" w:eastAsia="ＭＳ Ｐゴシック" w:hAnsi="ＭＳ Ｐゴシック"/>
                              </w:rPr>
                              <w:t>基準達成率</w:t>
                            </w:r>
                            <w:r w:rsidRPr="00072700">
                              <w:rPr>
                                <w:rFonts w:ascii="ＭＳ Ｐゴシック" w:eastAsia="ＭＳ Ｐゴシック" w:hAnsi="ＭＳ Ｐゴシック" w:hint="eastAsia"/>
                              </w:rPr>
                              <w:t>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39C3B" id="正方形/長方形 73" o:spid="_x0000_s1154" style="position:absolute;left:0;text-align:left;margin-left:91.7pt;margin-top:182.9pt;width:312.75pt;height:21.75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" filled="f" stroked="f" strokeweight="1pt">
                <v:textbox>
                  <w:txbxContent>
                    <w:p w14:paraId="502052DC" w14:textId="77777777" w:rsidR="00BA6C41" w:rsidRPr="00072700" w:rsidRDefault="00BA6C41" w:rsidP="00FA6B42">
                      <w:pPr>
                        <w:jc w:val="center"/>
                        <w:rPr>
                          <w:rFonts w:ascii="ＭＳ Ｐゴシック" w:eastAsia="ＭＳ Ｐゴシック" w:hAnsi="ＭＳ Ｐゴシック"/>
                        </w:rPr>
                      </w:pPr>
                      <w:r w:rsidRPr="00072700">
                        <w:rPr>
                          <w:rFonts w:ascii="ＭＳ Ｐゴシック" w:eastAsia="ＭＳ Ｐゴシック" w:hAnsi="ＭＳ Ｐゴシック" w:hint="eastAsia"/>
                        </w:rPr>
                        <w:t>図</w:t>
                      </w:r>
                      <w:r w:rsidRPr="00072700">
                        <w:rPr>
                          <w:rFonts w:ascii="ＭＳ Ｐゴシック" w:eastAsia="ＭＳ Ｐゴシック" w:hAnsi="ＭＳ Ｐゴシック"/>
                        </w:rPr>
                        <w:t>Ⅷ</w:t>
                      </w:r>
                      <w:r w:rsidRPr="00072700">
                        <w:rPr>
                          <w:rFonts w:ascii="ＭＳ Ｐゴシック" w:eastAsia="ＭＳ Ｐゴシック" w:hAnsi="ＭＳ Ｐゴシック" w:hint="eastAsia"/>
                        </w:rPr>
                        <w:t>－２</w:t>
                      </w:r>
                      <w:r w:rsidRPr="00072700">
                        <w:rPr>
                          <w:rFonts w:ascii="ＭＳ Ｐゴシック" w:eastAsia="ＭＳ Ｐゴシック" w:hAnsi="ＭＳ Ｐゴシック"/>
                        </w:rPr>
                        <w:t xml:space="preserve">　</w:t>
                      </w:r>
                      <w:r w:rsidRPr="00072700">
                        <w:rPr>
                          <w:rFonts w:ascii="ＭＳ Ｐゴシック" w:eastAsia="ＭＳ Ｐゴシック" w:hAnsi="ＭＳ Ｐゴシック" w:hint="eastAsia"/>
                        </w:rPr>
                        <w:t>道路に面する</w:t>
                      </w:r>
                      <w:r w:rsidRPr="00072700">
                        <w:rPr>
                          <w:rFonts w:ascii="ＭＳ Ｐゴシック" w:eastAsia="ＭＳ Ｐゴシック" w:hAnsi="ＭＳ Ｐゴシック"/>
                        </w:rPr>
                        <w:t>地域及び</w:t>
                      </w:r>
                      <w:r w:rsidRPr="00072700">
                        <w:rPr>
                          <w:rFonts w:ascii="ＭＳ Ｐゴシック" w:eastAsia="ＭＳ Ｐゴシック" w:hAnsi="ＭＳ Ｐゴシック" w:hint="eastAsia"/>
                        </w:rPr>
                        <w:t>一般</w:t>
                      </w:r>
                      <w:r w:rsidRPr="00072700">
                        <w:rPr>
                          <w:rFonts w:ascii="ＭＳ Ｐゴシック" w:eastAsia="ＭＳ Ｐゴシック" w:hAnsi="ＭＳ Ｐゴシック"/>
                        </w:rPr>
                        <w:t>地域の</w:t>
                      </w:r>
                      <w:r w:rsidRPr="00072700">
                        <w:rPr>
                          <w:rFonts w:ascii="ＭＳ Ｐゴシック" w:eastAsia="ＭＳ Ｐゴシック" w:hAnsi="ＭＳ Ｐゴシック" w:hint="eastAsia"/>
                        </w:rPr>
                        <w:t>環境</w:t>
                      </w:r>
                      <w:r w:rsidRPr="00072700">
                        <w:rPr>
                          <w:rFonts w:ascii="ＭＳ Ｐゴシック" w:eastAsia="ＭＳ Ｐゴシック" w:hAnsi="ＭＳ Ｐゴシック"/>
                        </w:rPr>
                        <w:t>基準達成率</w:t>
                      </w:r>
                      <w:r w:rsidRPr="00072700">
                        <w:rPr>
                          <w:rFonts w:ascii="ＭＳ Ｐゴシック" w:eastAsia="ＭＳ Ｐゴシック" w:hAnsi="ＭＳ Ｐゴシック" w:hint="eastAsia"/>
                        </w:rPr>
                        <w:t>推移</w:t>
                      </w:r>
                    </w:p>
                  </w:txbxContent>
                </v:textbox>
                <w10:wrap anchorx="margin"/>
              </v:rect>
            </w:pict>
          </mc:Fallback>
        </mc:AlternateContent>
      </w:r>
      <w:r>
        <w:rPr>
          <w:rFonts w:ascii="ＭＳ Ｐゴシック" w:eastAsia="ＭＳ Ｐゴシック" w:hAnsi="ＭＳ Ｐゴシック"/>
          <w:noProof/>
          <w:sz w:val="24"/>
          <w:szCs w:val="24"/>
        </w:rPr>
        <w:drawing>
          <wp:inline distT="0" distB="0" distL="0" distR="0" wp14:anchorId="64B92FD7" wp14:editId="2F6D2FF6">
            <wp:extent cx="6140880" cy="2377080"/>
            <wp:effectExtent l="0" t="0" r="0" b="444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40880" cy="2377080"/>
                    </a:xfrm>
                    <a:prstGeom prst="rect">
                      <a:avLst/>
                    </a:prstGeom>
                    <a:noFill/>
                    <a:ln>
                      <a:noFill/>
                    </a:ln>
                  </pic:spPr>
                </pic:pic>
              </a:graphicData>
            </a:graphic>
          </wp:inline>
        </w:drawing>
      </w:r>
    </w:p>
    <w:p w14:paraId="0DFB57BB" w14:textId="77777777" w:rsidR="00FA6B42" w:rsidRDefault="00FA6B42" w:rsidP="00FA6B42">
      <w:pPr>
        <w:suppressLineNumbers/>
        <w:rPr>
          <w:rFonts w:ascii="ＭＳ Ｐゴシック" w:eastAsia="ＭＳ Ｐゴシック" w:hAnsi="ＭＳ Ｐゴシック"/>
          <w:sz w:val="24"/>
          <w:szCs w:val="24"/>
        </w:rPr>
      </w:pPr>
    </w:p>
    <w:p w14:paraId="7E615B13" w14:textId="77777777" w:rsidR="00FA6B42" w:rsidRDefault="00FA6B42" w:rsidP="00FA6B42">
      <w:pPr>
        <w:suppressLineNumbers/>
        <w:rPr>
          <w:rFonts w:ascii="ＭＳ Ｐゴシック" w:eastAsia="ＭＳ Ｐゴシック" w:hAnsi="ＭＳ Ｐゴシック"/>
          <w:sz w:val="24"/>
          <w:szCs w:val="24"/>
        </w:rPr>
      </w:pPr>
    </w:p>
    <w:p w14:paraId="77EFE64E" w14:textId="77777777" w:rsidR="00FA6B42" w:rsidRPr="00A80D33" w:rsidRDefault="00FA6B42" w:rsidP="00FA6B42">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３　</w:t>
      </w:r>
      <w:r w:rsidRPr="00A80D33">
        <w:rPr>
          <w:rFonts w:ascii="ＭＳ Ｐゴシック" w:eastAsia="ＭＳ Ｐゴシック" w:hAnsi="ＭＳ Ｐゴシック" w:hint="eastAsia"/>
          <w:sz w:val="24"/>
          <w:szCs w:val="24"/>
        </w:rPr>
        <w:t>課題について</w:t>
      </w:r>
    </w:p>
    <w:p w14:paraId="496328A9" w14:textId="77777777" w:rsidR="00FA6B42" w:rsidRPr="001124E9" w:rsidRDefault="00FA6B42" w:rsidP="00FA6B42">
      <w:pPr>
        <w:ind w:leftChars="100" w:left="210" w:firstLineChars="100" w:firstLine="220"/>
        <w:rPr>
          <w:rFonts w:ascii="ＭＳ 明朝" w:eastAsia="ＭＳ 明朝" w:hAnsi="ＭＳ 明朝"/>
          <w:sz w:val="22"/>
        </w:rPr>
      </w:pPr>
      <w:r w:rsidRPr="001124E9">
        <w:rPr>
          <w:rFonts w:ascii="ＭＳ 明朝" w:eastAsia="ＭＳ 明朝" w:hAnsi="ＭＳ 明朝" w:hint="eastAsia"/>
          <w:sz w:val="22"/>
        </w:rPr>
        <w:t>騒音に係る環境基準の達成率は改善する傾向にあるが、騒音に係る苦情件数は依然として全ての公害の種類の中で最も多く、その発生源の大部分は建設作業と工場・事業場が占めており、引き続き、法に加えて条例による規制が必要な状況にあると考えられる。</w:t>
      </w:r>
    </w:p>
    <w:p w14:paraId="7C1BABA4" w14:textId="77777777" w:rsidR="00FA6B42" w:rsidRPr="001124E9" w:rsidRDefault="00FA6B42" w:rsidP="00FA6B42">
      <w:pPr>
        <w:ind w:leftChars="100" w:left="210" w:firstLineChars="100" w:firstLine="220"/>
        <w:rPr>
          <w:rFonts w:ascii="ＭＳ 明朝" w:eastAsia="ＭＳ 明朝" w:hAnsi="ＭＳ 明朝"/>
          <w:sz w:val="22"/>
        </w:rPr>
      </w:pPr>
      <w:r w:rsidRPr="001124E9">
        <w:rPr>
          <w:rFonts w:ascii="ＭＳ 明朝" w:eastAsia="ＭＳ 明朝" w:hAnsi="ＭＳ 明朝" w:hint="eastAsia"/>
          <w:sz w:val="22"/>
        </w:rPr>
        <w:t>このような状況や、令和元年度（2019年度）に条例を施行する市町村に施行状況や課題についてアンケートを行った結果などから、次に示すような課題が示された。</w:t>
      </w:r>
    </w:p>
    <w:p w14:paraId="4C94A106" w14:textId="77777777" w:rsidR="00FA6B42" w:rsidRPr="001124E9" w:rsidRDefault="00FA6B42" w:rsidP="00FA6B42">
      <w:pPr>
        <w:rPr>
          <w:rFonts w:ascii="ＭＳ 明朝" w:eastAsia="ＭＳ 明朝" w:hAnsi="ＭＳ 明朝"/>
          <w:sz w:val="22"/>
        </w:rPr>
      </w:pPr>
      <w:r w:rsidRPr="001124E9">
        <w:rPr>
          <w:rFonts w:ascii="ＭＳ 明朝" w:eastAsia="ＭＳ 明朝" w:hAnsi="ＭＳ 明朝" w:cs="Times New Roman"/>
          <w:noProof/>
          <w:sz w:val="18"/>
          <w:szCs w:val="18"/>
        </w:rPr>
        <w:drawing>
          <wp:anchor distT="0" distB="0" distL="114300" distR="114300" simplePos="0" relativeHeight="252417024" behindDoc="0" locked="0" layoutInCell="1" allowOverlap="1" wp14:anchorId="0AD5B694" wp14:editId="43CA06CF">
            <wp:simplePos x="0" y="0"/>
            <wp:positionH relativeFrom="column">
              <wp:posOffset>3990556</wp:posOffset>
            </wp:positionH>
            <wp:positionV relativeFrom="paragraph">
              <wp:posOffset>153670</wp:posOffset>
            </wp:positionV>
            <wp:extent cx="1660680" cy="1238400"/>
            <wp:effectExtent l="0" t="0" r="0" b="0"/>
            <wp:wrapSquare wrapText="bothSides"/>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akabayashiN\Documents\My Pictures\001035357.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6068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F23320" w14:textId="77777777" w:rsidR="00FA6B42" w:rsidRPr="001124E9" w:rsidRDefault="00FA6B42" w:rsidP="00FA6B42">
      <w:pPr>
        <w:ind w:leftChars="200" w:left="640" w:hangingChars="100" w:hanging="220"/>
        <w:rPr>
          <w:rFonts w:ascii="ＭＳ 明朝" w:eastAsia="ＭＳ 明朝" w:hAnsi="ＭＳ 明朝" w:cs="Times New Roman"/>
          <w:sz w:val="22"/>
        </w:rPr>
      </w:pPr>
      <w:r w:rsidRPr="001124E9">
        <w:rPr>
          <w:rFonts w:ascii="ＭＳ 明朝" w:eastAsia="ＭＳ 明朝" w:hAnsi="ＭＳ 明朝" w:cs="Times New Roman" w:hint="eastAsia"/>
          <w:sz w:val="22"/>
        </w:rPr>
        <w:t>① 電気工作物等を設置する工場・事業場の規制において、法と条例の規制が重複している部分がある。</w:t>
      </w:r>
    </w:p>
    <w:p w14:paraId="72A04B8E" w14:textId="77777777" w:rsidR="00FA6B42" w:rsidRPr="00FA081E" w:rsidRDefault="00FA6B42" w:rsidP="00FA6B42">
      <w:pPr>
        <w:ind w:leftChars="200" w:left="640" w:hangingChars="100" w:hanging="220"/>
        <w:rPr>
          <w:rFonts w:ascii="ＭＳ 明朝" w:eastAsia="ＭＳ 明朝" w:hAnsi="ＭＳ 明朝" w:cs="Times New Roman"/>
          <w:color w:val="FF0000"/>
          <w:sz w:val="22"/>
        </w:rPr>
      </w:pPr>
      <w:r w:rsidRPr="001124E9">
        <w:rPr>
          <w:rFonts w:ascii="ＭＳ 明朝" w:eastAsia="ＭＳ 明朝" w:hAnsi="ＭＳ 明朝" w:cs="Times New Roman" w:hint="eastAsia"/>
          <w:sz w:val="22"/>
        </w:rPr>
        <w:t>② 特定建設作業規制において、バックホウのアタッチメントの違いによって規制が適用されないケースがあり、市町村から不公平との意見が寄せられている。</w:t>
      </w:r>
    </w:p>
    <w:p w14:paraId="0A7F8D63" w14:textId="77777777" w:rsidR="00FA6B42" w:rsidRDefault="00FA6B42" w:rsidP="00FA6B42">
      <w:pPr>
        <w:ind w:leftChars="200" w:left="640" w:hangingChars="100" w:hanging="220"/>
        <w:rPr>
          <w:rFonts w:ascii="ＭＳ 明朝" w:eastAsia="ＭＳ 明朝" w:hAnsi="ＭＳ 明朝" w:cs="Times New Roman"/>
          <w:color w:val="000000" w:themeColor="text1"/>
          <w:sz w:val="22"/>
          <w:szCs w:val="24"/>
        </w:rPr>
      </w:pPr>
      <w:r w:rsidRPr="00A32436">
        <w:rPr>
          <w:rFonts w:ascii="ＭＳ 明朝" w:eastAsia="ＭＳ 明朝" w:hAnsi="ＭＳ 明朝" w:cs="Times New Roman"/>
          <w:noProof/>
          <w:color w:val="000000" w:themeColor="text1"/>
          <w:sz w:val="22"/>
        </w:rPr>
        <mc:AlternateContent>
          <mc:Choice Requires="wps">
            <w:drawing>
              <wp:anchor distT="45720" distB="45720" distL="114300" distR="114300" simplePos="0" relativeHeight="252418048" behindDoc="0" locked="0" layoutInCell="1" allowOverlap="1" wp14:anchorId="38741222" wp14:editId="57E88182">
                <wp:simplePos x="0" y="0"/>
                <wp:positionH relativeFrom="column">
                  <wp:posOffset>3999865</wp:posOffset>
                </wp:positionH>
                <wp:positionV relativeFrom="paragraph">
                  <wp:posOffset>7620</wp:posOffset>
                </wp:positionV>
                <wp:extent cx="1619280" cy="818640"/>
                <wp:effectExtent l="0" t="0" r="0" b="635"/>
                <wp:wrapSquare wrapText="bothSides"/>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80" cy="818640"/>
                        </a:xfrm>
                        <a:prstGeom prst="rect">
                          <a:avLst/>
                        </a:prstGeom>
                        <a:noFill/>
                        <a:ln w="9525">
                          <a:noFill/>
                          <a:miter lim="800000"/>
                          <a:headEnd/>
                          <a:tailEnd/>
                        </a:ln>
                      </wps:spPr>
                      <wps:txbx>
                        <w:txbxContent>
                          <w:p w14:paraId="0317A6DB" w14:textId="77777777" w:rsidR="00BA6C41" w:rsidRPr="0032167D" w:rsidRDefault="00BA6C41" w:rsidP="00FA6B42">
                            <w:pPr>
                              <w:jc w:val="center"/>
                              <w:rPr>
                                <w:sz w:val="16"/>
                                <w:szCs w:val="16"/>
                              </w:rPr>
                            </w:pPr>
                            <w:r w:rsidRPr="0032167D">
                              <w:rPr>
                                <w:rFonts w:hint="eastAsia"/>
                                <w:sz w:val="16"/>
                                <w:szCs w:val="16"/>
                              </w:rPr>
                              <w:t>【バックホウ】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41222" id="_x0000_s1155" type="#_x0000_t202" style="position:absolute;left:0;text-align:left;margin-left:314.95pt;margin-top:.6pt;width:127.5pt;height:64.45pt;z-index:25241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" filled="f" stroked="f">
                <v:textbox>
                  <w:txbxContent>
                    <w:p w14:paraId="0317A6DB" w14:textId="77777777" w:rsidR="00BA6C41" w:rsidRPr="0032167D" w:rsidRDefault="00BA6C41" w:rsidP="00FA6B42">
                      <w:pPr>
                        <w:jc w:val="center"/>
                        <w:rPr>
                          <w:sz w:val="16"/>
                          <w:szCs w:val="16"/>
                        </w:rPr>
                      </w:pPr>
                      <w:r w:rsidRPr="0032167D">
                        <w:rPr>
                          <w:rFonts w:hint="eastAsia"/>
                          <w:sz w:val="16"/>
                          <w:szCs w:val="16"/>
                        </w:rPr>
                        <w:t>【バックホウ】</w:t>
                      </w:r>
                    </w:p>
                  </w:txbxContent>
                </v:textbox>
                <w10:wrap type="square"/>
              </v:shape>
            </w:pict>
          </mc:Fallback>
        </mc:AlternateContent>
      </w:r>
      <w:r>
        <w:rPr>
          <w:rFonts w:ascii="ＭＳ 明朝" w:eastAsia="ＭＳ 明朝" w:hAnsi="ＭＳ 明朝" w:cs="Times New Roman" w:hint="eastAsia"/>
          <w:color w:val="000000" w:themeColor="text1"/>
          <w:sz w:val="22"/>
          <w:szCs w:val="24"/>
        </w:rPr>
        <w:t xml:space="preserve">③ </w:t>
      </w:r>
      <w:r w:rsidRPr="00A32436">
        <w:rPr>
          <w:rFonts w:ascii="ＭＳ 明朝" w:eastAsia="ＭＳ 明朝" w:hAnsi="ＭＳ 明朝" w:cs="Times New Roman" w:hint="eastAsia"/>
          <w:color w:val="000000" w:themeColor="text1"/>
          <w:sz w:val="22"/>
          <w:szCs w:val="24"/>
        </w:rPr>
        <w:t>昼間における喫茶店でのカラオケ営業など営業形態の変化や、人の声など制御の難しい騒音への対応など、指導が難しいケースが生じて</w:t>
      </w:r>
      <w:r w:rsidRPr="000261B2">
        <w:rPr>
          <w:rFonts w:ascii="ＭＳ 明朝" w:eastAsia="ＭＳ 明朝" w:hAnsi="ＭＳ 明朝" w:cs="Times New Roman" w:hint="eastAsia"/>
          <w:sz w:val="22"/>
          <w:szCs w:val="24"/>
        </w:rPr>
        <w:t>いる。</w:t>
      </w:r>
    </w:p>
    <w:p w14:paraId="5A5FB9BF" w14:textId="77777777" w:rsidR="00FA6B42" w:rsidRPr="00332A63" w:rsidRDefault="00FA6B42" w:rsidP="00FA6B42">
      <w:pPr>
        <w:rPr>
          <w:rFonts w:ascii="ＭＳ 明朝" w:eastAsia="ＭＳ 明朝" w:hAnsi="ＭＳ 明朝"/>
          <w:sz w:val="22"/>
        </w:rPr>
      </w:pPr>
    </w:p>
    <w:p w14:paraId="2565C9BA" w14:textId="77777777" w:rsidR="00FA6B42" w:rsidRPr="00A80D33" w:rsidRDefault="00FA6B42" w:rsidP="00FA6B42">
      <w:pPr>
        <w:ind w:firstLineChars="100" w:firstLine="240"/>
        <w:rPr>
          <w:rFonts w:ascii="ＭＳ Ｐゴシック" w:eastAsia="ＭＳ Ｐゴシック" w:hAnsi="ＭＳ Ｐゴシック"/>
          <w:sz w:val="24"/>
          <w:szCs w:val="24"/>
        </w:rPr>
      </w:pPr>
      <w:r w:rsidRPr="00A80D33">
        <w:rPr>
          <w:rFonts w:ascii="ＭＳ Ｐゴシック" w:eastAsia="ＭＳ Ｐゴシック" w:hAnsi="ＭＳ Ｐゴシック" w:hint="eastAsia"/>
          <w:sz w:val="24"/>
          <w:szCs w:val="24"/>
        </w:rPr>
        <w:t>４　論点について</w:t>
      </w:r>
    </w:p>
    <w:p w14:paraId="4CF8A947" w14:textId="77777777" w:rsidR="00FA6B42" w:rsidRPr="00412619" w:rsidRDefault="00FA6B42" w:rsidP="00FA6B42">
      <w:pPr>
        <w:ind w:leftChars="100" w:left="210" w:firstLineChars="100" w:firstLine="220"/>
        <w:rPr>
          <w:rFonts w:ascii="ＭＳ 明朝" w:eastAsia="ＭＳ 明朝" w:hAnsi="ＭＳ 明朝"/>
          <w:color w:val="000000" w:themeColor="text1"/>
          <w:sz w:val="22"/>
        </w:rPr>
      </w:pPr>
      <w:r w:rsidRPr="000261B2">
        <w:rPr>
          <w:rFonts w:ascii="ＭＳ 明朝" w:eastAsia="ＭＳ 明朝" w:hAnsi="ＭＳ 明朝" w:hint="eastAsia"/>
          <w:sz w:val="22"/>
        </w:rPr>
        <w:t>上記の現行制度に係る</w:t>
      </w:r>
      <w:r w:rsidRPr="00412619">
        <w:rPr>
          <w:rFonts w:ascii="ＭＳ 明朝" w:eastAsia="ＭＳ 明朝" w:hAnsi="ＭＳ 明朝" w:hint="eastAsia"/>
          <w:color w:val="000000" w:themeColor="text1"/>
          <w:sz w:val="22"/>
        </w:rPr>
        <w:t>課題に関して、以下の３つの論点を設定して検討を行った。</w:t>
      </w:r>
    </w:p>
    <w:p w14:paraId="7A82F848" w14:textId="77777777" w:rsidR="00FA6B42" w:rsidRPr="003C7E39" w:rsidRDefault="00FA6B42" w:rsidP="00FA6B42">
      <w:pPr>
        <w:ind w:leftChars="100" w:left="210" w:firstLineChars="100" w:firstLine="220"/>
        <w:rPr>
          <w:rFonts w:ascii="ＭＳ 明朝" w:eastAsia="ＭＳ 明朝" w:hAnsi="ＭＳ 明朝"/>
          <w:sz w:val="22"/>
        </w:rPr>
      </w:pPr>
    </w:p>
    <w:p w14:paraId="0D7BED27" w14:textId="77777777" w:rsidR="00FA6B42" w:rsidRPr="001124E9" w:rsidRDefault="00FA6B42" w:rsidP="00FA6B42">
      <w:pPr>
        <w:ind w:leftChars="100" w:left="210"/>
        <w:rPr>
          <w:rFonts w:ascii="ＭＳ Ｐゴシック" w:eastAsia="ＭＳ Ｐゴシック" w:hAnsi="ＭＳ Ｐゴシック"/>
          <w:sz w:val="22"/>
        </w:rPr>
      </w:pPr>
      <w:r w:rsidRPr="001124E9">
        <w:rPr>
          <w:rFonts w:ascii="ＭＳ Ｐゴシック" w:eastAsia="ＭＳ Ｐゴシック" w:hAnsi="ＭＳ Ｐゴシック" w:hint="eastAsia"/>
          <w:sz w:val="22"/>
        </w:rPr>
        <w:t>（１） 電気工作物等を設置する工場・事業場における法と条例の規制の重複について</w:t>
      </w:r>
    </w:p>
    <w:p w14:paraId="6645A28B" w14:textId="77777777" w:rsidR="00FA6B42" w:rsidRPr="001124E9" w:rsidRDefault="00FA6B42" w:rsidP="00FA6B42">
      <w:pPr>
        <w:rPr>
          <w:rFonts w:ascii="ＭＳ 明朝" w:eastAsia="ＭＳ 明朝" w:hAnsi="ＭＳ 明朝"/>
          <w:sz w:val="22"/>
        </w:rPr>
      </w:pPr>
    </w:p>
    <w:p w14:paraId="1879A33D" w14:textId="77777777" w:rsidR="00FA6B42" w:rsidRPr="001124E9" w:rsidRDefault="00FA6B42" w:rsidP="00FA6B42">
      <w:pPr>
        <w:ind w:leftChars="100" w:left="210" w:firstLineChars="100" w:firstLine="220"/>
        <w:rPr>
          <w:rFonts w:ascii="ＭＳ 明朝" w:eastAsia="ＭＳ 明朝" w:hAnsi="ＭＳ 明朝"/>
          <w:sz w:val="22"/>
        </w:rPr>
      </w:pPr>
      <w:r w:rsidRPr="001124E9">
        <w:rPr>
          <w:rFonts w:ascii="ＭＳ 明朝" w:eastAsia="ＭＳ 明朝" w:hAnsi="ＭＳ 明朝" w:hint="eastAsia"/>
          <w:sz w:val="22"/>
        </w:rPr>
        <w:t>条例では、騒音・振動に係る規制の対象とする工場・事業場から騒音規制法、振動規制法に規定する特定施設を設置する工場・事業場（特定工場等）を除外しているが、両法の特定施設のうち電気事業法に規定する電気工作物又はガス事業法に規定するガス工作物のみを設置している特定工場等（令和元年度（2019年度）末時点の数：15）については、その例外として条例の規制の対象としている。</w:t>
      </w:r>
    </w:p>
    <w:p w14:paraId="0D780E7D" w14:textId="2B99A54D" w:rsidR="00FA6B42" w:rsidRPr="001124E9" w:rsidRDefault="00FA6B42" w:rsidP="00FA6B42">
      <w:pPr>
        <w:ind w:leftChars="100" w:left="210" w:firstLineChars="100" w:firstLine="220"/>
        <w:rPr>
          <w:rFonts w:ascii="ＭＳ 明朝" w:eastAsia="ＭＳ 明朝" w:hAnsi="ＭＳ 明朝"/>
          <w:sz w:val="22"/>
        </w:rPr>
      </w:pPr>
      <w:r w:rsidRPr="001124E9">
        <w:rPr>
          <w:rFonts w:ascii="ＭＳ 明朝" w:eastAsia="ＭＳ 明朝" w:hAnsi="ＭＳ 明朝" w:hint="eastAsia"/>
          <w:sz w:val="22"/>
        </w:rPr>
        <w:t>条例制定当時は、騒音規制法、振動規制法に基づく当該特定工場等に対する改善勧告、命令、立入検査は電気事業法、ガス事業法に委ねられていたが、その後の騒音規制法、振動規制法の改正により、市町村が両法に基づき当該特定工場等に対し、これらの措置を行うことができるようになっており、騒音規制法、振動規制法と条例の規制が重複する状態となっている。（</w:t>
      </w:r>
      <w:r w:rsidR="009C4195">
        <w:rPr>
          <w:rFonts w:ascii="ＭＳ 明朝" w:eastAsia="ＭＳ 明朝" w:hAnsi="ＭＳ 明朝" w:hint="eastAsia"/>
          <w:sz w:val="22"/>
        </w:rPr>
        <w:t>参考</w:t>
      </w:r>
      <w:r w:rsidRPr="001124E9">
        <w:rPr>
          <w:rFonts w:ascii="ＭＳ 明朝" w:eastAsia="ＭＳ 明朝" w:hAnsi="ＭＳ 明朝" w:hint="eastAsia"/>
          <w:sz w:val="22"/>
        </w:rPr>
        <w:t>資料Ⅷ－１参照）</w:t>
      </w:r>
    </w:p>
    <w:p w14:paraId="51D09525" w14:textId="77777777" w:rsidR="00FA6B42" w:rsidRPr="001124E9" w:rsidRDefault="00FA6B42" w:rsidP="00FA6B42">
      <w:pPr>
        <w:rPr>
          <w:rFonts w:ascii="ＭＳ 明朝" w:eastAsia="ＭＳ 明朝" w:hAnsi="ＭＳ 明朝"/>
          <w:sz w:val="22"/>
        </w:rPr>
      </w:pPr>
    </w:p>
    <w:p w14:paraId="49F68E13" w14:textId="77777777" w:rsidR="00FA6B42" w:rsidRPr="001124E9" w:rsidRDefault="00FA6B42" w:rsidP="00FA6B42">
      <w:pPr>
        <w:ind w:leftChars="100" w:left="650" w:hangingChars="200" w:hanging="440"/>
        <w:rPr>
          <w:rFonts w:ascii="ＭＳ Ｐゴシック" w:eastAsia="ＭＳ Ｐゴシック" w:hAnsi="ＭＳ Ｐゴシック"/>
          <w:sz w:val="22"/>
        </w:rPr>
      </w:pPr>
      <w:r w:rsidRPr="001124E9">
        <w:rPr>
          <w:rFonts w:ascii="ＭＳ Ｐゴシック" w:eastAsia="ＭＳ Ｐゴシック" w:hAnsi="ＭＳ Ｐゴシック" w:hint="eastAsia"/>
          <w:sz w:val="22"/>
        </w:rPr>
        <w:t>（２） 特定建設作業において、規制が適用されない一部のバックホウのアタッチメントについて、規制対象とすべきか</w:t>
      </w:r>
    </w:p>
    <w:p w14:paraId="12B53C62" w14:textId="77777777" w:rsidR="00FA6B42" w:rsidRPr="001124E9" w:rsidRDefault="00FA6B42" w:rsidP="00FA6B42">
      <w:pPr>
        <w:rPr>
          <w:rFonts w:ascii="ＭＳ 明朝" w:eastAsia="ＭＳ 明朝" w:hAnsi="ＭＳ 明朝"/>
          <w:sz w:val="22"/>
        </w:rPr>
      </w:pPr>
    </w:p>
    <w:p w14:paraId="4DDA2809" w14:textId="77777777" w:rsidR="00FA6B42" w:rsidRPr="001124E9" w:rsidRDefault="00FA6B42" w:rsidP="00FA6B42">
      <w:pPr>
        <w:ind w:leftChars="100" w:left="210" w:firstLineChars="100" w:firstLine="220"/>
        <w:rPr>
          <w:rFonts w:ascii="ＭＳ Ｐゴシック" w:eastAsia="ＭＳ Ｐゴシック" w:hAnsi="ＭＳ Ｐゴシック"/>
          <w:sz w:val="22"/>
        </w:rPr>
      </w:pPr>
      <w:r w:rsidRPr="001124E9">
        <w:rPr>
          <w:rFonts w:ascii="ＭＳ Ｐゴシック" w:eastAsia="ＭＳ Ｐゴシック" w:hAnsi="ＭＳ Ｐゴシック" w:hint="eastAsia"/>
          <w:sz w:val="22"/>
        </w:rPr>
        <w:t>①　条例による騒音規制におけるアタッチメントの取扱いの状況</w:t>
      </w:r>
    </w:p>
    <w:p w14:paraId="453EB018" w14:textId="77777777" w:rsidR="00FA6B42" w:rsidRPr="001124E9" w:rsidRDefault="00FA6B42" w:rsidP="00FA6B42">
      <w:pPr>
        <w:ind w:leftChars="200" w:left="420" w:firstLineChars="100" w:firstLine="220"/>
        <w:rPr>
          <w:rFonts w:ascii="ＭＳ 明朝" w:eastAsia="ＭＳ 明朝" w:hAnsi="ＭＳ 明朝"/>
          <w:sz w:val="22"/>
        </w:rPr>
      </w:pPr>
      <w:r w:rsidRPr="001124E9">
        <w:rPr>
          <w:rFonts w:ascii="ＭＳ 明朝" w:eastAsia="ＭＳ 明朝" w:hAnsi="ＭＳ 明朝" w:hint="eastAsia"/>
          <w:sz w:val="22"/>
        </w:rPr>
        <w:t>条例では「ショベル系掘削機械（原動機の定格出力が20キロワットを超えるものに限る。）を使用する作業」として規制されている。ショベル系掘削機械には、騒音規制法で規制されるバックホウ（一般には「油圧ショベル」と呼ばれる。）のほか、ロープショベル等も含まれる。ショベル系掘削機械に取り付けられるアタッチメントについては、標準バケット、クラムシェルを規制対象とし、油圧ブレーカーのように別種類の建設機械（さく岩機）として規制されるものを除き、スケルトンバケットその他のアタッチメントは規制対象外として運用されている。</w:t>
      </w:r>
    </w:p>
    <w:p w14:paraId="10F665DC" w14:textId="77777777" w:rsidR="00FA6B42" w:rsidRPr="001124E9" w:rsidRDefault="00FA6B42" w:rsidP="00FA6B42">
      <w:pPr>
        <w:rPr>
          <w:rFonts w:ascii="ＭＳ 明朝" w:eastAsia="ＭＳ 明朝" w:hAnsi="ＭＳ 明朝"/>
          <w:sz w:val="22"/>
        </w:rPr>
      </w:pPr>
    </w:p>
    <w:p w14:paraId="57AE53EE" w14:textId="77777777" w:rsidR="00FA6B42" w:rsidRPr="001124E9" w:rsidRDefault="00FA6B42" w:rsidP="00FA6B42">
      <w:pPr>
        <w:ind w:leftChars="100" w:left="210" w:firstLineChars="100" w:firstLine="220"/>
        <w:rPr>
          <w:rFonts w:ascii="ＭＳ Ｐゴシック" w:eastAsia="ＭＳ Ｐゴシック" w:hAnsi="ＭＳ Ｐゴシック"/>
          <w:sz w:val="22"/>
        </w:rPr>
      </w:pPr>
      <w:r w:rsidRPr="001124E9">
        <w:rPr>
          <w:rFonts w:ascii="ＭＳ Ｐゴシック" w:eastAsia="ＭＳ Ｐゴシック" w:hAnsi="ＭＳ Ｐゴシック" w:hint="eastAsia"/>
          <w:sz w:val="22"/>
        </w:rPr>
        <w:t>②　条例の規制対象外のアタッチメントに係る苦情の状況</w:t>
      </w:r>
    </w:p>
    <w:p w14:paraId="55D6B557" w14:textId="77777777" w:rsidR="00FA6B42" w:rsidRPr="001124E9" w:rsidRDefault="00FA6B42" w:rsidP="00FA6B42">
      <w:pPr>
        <w:ind w:leftChars="200" w:left="420" w:firstLineChars="100" w:firstLine="220"/>
        <w:rPr>
          <w:rFonts w:ascii="ＭＳ 明朝" w:eastAsia="ＭＳ 明朝" w:hAnsi="ＭＳ 明朝"/>
          <w:sz w:val="22"/>
        </w:rPr>
      </w:pPr>
      <w:r w:rsidRPr="001124E9">
        <w:rPr>
          <w:rFonts w:ascii="ＭＳ 明朝" w:eastAsia="ＭＳ 明朝" w:hAnsi="ＭＳ 明朝" w:hint="eastAsia"/>
          <w:sz w:val="22"/>
        </w:rPr>
        <w:t>条例の規制対象外</w:t>
      </w:r>
      <w:r w:rsidRPr="001124E9">
        <w:rPr>
          <w:rFonts w:ascii="ＭＳ 明朝" w:eastAsia="ＭＳ 明朝" w:hAnsi="ＭＳ 明朝"/>
          <w:sz w:val="22"/>
        </w:rPr>
        <w:t>のアタッチメント</w:t>
      </w:r>
      <w:r w:rsidRPr="001124E9">
        <w:rPr>
          <w:rFonts w:ascii="ＭＳ 明朝" w:eastAsia="ＭＳ 明朝" w:hAnsi="ＭＳ 明朝" w:hint="eastAsia"/>
          <w:sz w:val="22"/>
        </w:rPr>
        <w:t>について最近３年間（平成29年度（2017年度）～令和元年度（2019年度））に市町村に寄せられた苦情は、スケルトンバケット（153件）、油圧クラッシャー（131件）、つかみ（68件）、油圧カッター（26件）の順に多かった。</w:t>
      </w:r>
    </w:p>
    <w:p w14:paraId="28F7A951" w14:textId="77777777" w:rsidR="00FA6B42" w:rsidRPr="001124E9" w:rsidRDefault="00FA6B42" w:rsidP="00FA6B42">
      <w:pPr>
        <w:rPr>
          <w:rFonts w:ascii="ＭＳ 明朝" w:eastAsia="ＭＳ 明朝" w:hAnsi="ＭＳ 明朝"/>
          <w:sz w:val="22"/>
        </w:rPr>
      </w:pPr>
    </w:p>
    <w:p w14:paraId="402752AE" w14:textId="77777777" w:rsidR="00FA6B42" w:rsidRPr="001124E9" w:rsidRDefault="00FA6B42" w:rsidP="00FA6B42">
      <w:pPr>
        <w:ind w:leftChars="100" w:left="210" w:firstLineChars="100" w:firstLine="220"/>
        <w:rPr>
          <w:rFonts w:ascii="ＭＳ Ｐゴシック" w:eastAsia="ＭＳ Ｐゴシック" w:hAnsi="ＭＳ Ｐゴシック"/>
          <w:sz w:val="22"/>
        </w:rPr>
      </w:pPr>
      <w:r w:rsidRPr="001124E9">
        <w:rPr>
          <w:rFonts w:ascii="ＭＳ Ｐゴシック" w:eastAsia="ＭＳ Ｐゴシック" w:hAnsi="ＭＳ Ｐゴシック" w:hint="eastAsia"/>
          <w:sz w:val="22"/>
        </w:rPr>
        <w:t>③　アタッチメント別騒音調査</w:t>
      </w:r>
    </w:p>
    <w:p w14:paraId="3F9BB746" w14:textId="77777777" w:rsidR="00FA6B42" w:rsidRPr="001124E9" w:rsidRDefault="00FA6B42" w:rsidP="00FA6B42">
      <w:pPr>
        <w:ind w:leftChars="200" w:left="420" w:firstLineChars="100" w:firstLine="220"/>
        <w:rPr>
          <w:rFonts w:ascii="ＭＳ 明朝" w:eastAsia="ＭＳ 明朝" w:hAnsi="ＭＳ 明朝"/>
          <w:sz w:val="22"/>
        </w:rPr>
      </w:pPr>
      <w:r w:rsidRPr="001124E9">
        <w:rPr>
          <w:rFonts w:ascii="ＭＳ 明朝" w:eastAsia="ＭＳ 明朝" w:hAnsi="ＭＳ 明朝" w:hint="eastAsia"/>
          <w:sz w:val="22"/>
        </w:rPr>
        <w:t>条例の規制対象外</w:t>
      </w:r>
      <w:r w:rsidRPr="001124E9">
        <w:rPr>
          <w:rFonts w:ascii="ＭＳ 明朝" w:eastAsia="ＭＳ 明朝" w:hAnsi="ＭＳ 明朝"/>
          <w:sz w:val="22"/>
        </w:rPr>
        <w:t>の</w:t>
      </w:r>
      <w:r w:rsidRPr="001124E9">
        <w:rPr>
          <w:rFonts w:ascii="ＭＳ 明朝" w:eastAsia="ＭＳ 明朝" w:hAnsi="ＭＳ 明朝" w:hint="eastAsia"/>
          <w:sz w:val="22"/>
        </w:rPr>
        <w:t>アタッチメントのうち、苦情の多かったスケルトンバケット及び油圧クラッシャー（大割用及び小割用）について、府が建設機械の近傍において騒音調査を行った。</w:t>
      </w:r>
    </w:p>
    <w:p w14:paraId="53D2DF01" w14:textId="52EEB357" w:rsidR="00FA6B42" w:rsidRPr="00E001D1" w:rsidRDefault="00FA6B42" w:rsidP="00FA6B42">
      <w:pPr>
        <w:ind w:leftChars="200" w:left="420" w:firstLineChars="100" w:firstLine="220"/>
        <w:rPr>
          <w:rFonts w:ascii="ＭＳ 明朝" w:eastAsia="ＭＳ 明朝" w:hAnsi="ＭＳ 明朝"/>
          <w:color w:val="FF0000"/>
          <w:sz w:val="22"/>
        </w:rPr>
      </w:pPr>
      <w:r w:rsidRPr="001124E9">
        <w:rPr>
          <w:rFonts w:ascii="ＭＳ 明朝" w:eastAsia="ＭＳ 明朝" w:hAnsi="ＭＳ 明朝" w:hint="eastAsia"/>
          <w:sz w:val="22"/>
        </w:rPr>
        <w:t>調査の結果、作業時の建設機械（上部旋回体側面及びアタッチメント）から７ｍ離れた地点（地上1.2ｍ）における騒音レベルは、スケルトンバケットで約90デシベル、</w:t>
      </w:r>
      <w:r w:rsidRPr="001124E9">
        <w:rPr>
          <w:rFonts w:ascii="ＭＳ 明朝" w:eastAsia="ＭＳ 明朝" w:hAnsi="ＭＳ 明朝"/>
          <w:sz w:val="22"/>
        </w:rPr>
        <w:t>油圧クラッシャー</w:t>
      </w:r>
      <w:r w:rsidRPr="001124E9">
        <w:rPr>
          <w:rFonts w:ascii="ＭＳ 明朝" w:eastAsia="ＭＳ 明朝" w:hAnsi="ＭＳ 明朝" w:hint="eastAsia"/>
          <w:sz w:val="22"/>
        </w:rPr>
        <w:t>（大割用）で約82デシベル、</w:t>
      </w:r>
      <w:r w:rsidRPr="001124E9">
        <w:rPr>
          <w:rFonts w:ascii="ＭＳ 明朝" w:eastAsia="ＭＳ 明朝" w:hAnsi="ＭＳ 明朝"/>
          <w:sz w:val="22"/>
        </w:rPr>
        <w:t>油圧クラッシャー（</w:t>
      </w:r>
      <w:r w:rsidRPr="001124E9">
        <w:rPr>
          <w:rFonts w:ascii="ＭＳ 明朝" w:eastAsia="ＭＳ 明朝" w:hAnsi="ＭＳ 明朝" w:hint="eastAsia"/>
          <w:sz w:val="22"/>
        </w:rPr>
        <w:t>小</w:t>
      </w:r>
      <w:r w:rsidRPr="001124E9">
        <w:rPr>
          <w:rFonts w:ascii="ＭＳ 明朝" w:eastAsia="ＭＳ 明朝" w:hAnsi="ＭＳ 明朝"/>
          <w:sz w:val="22"/>
        </w:rPr>
        <w:t>割用）で約83デシベル</w:t>
      </w:r>
      <w:r w:rsidRPr="001124E9">
        <w:rPr>
          <w:rFonts w:ascii="ＭＳ 明朝" w:eastAsia="ＭＳ 明朝" w:hAnsi="ＭＳ 明朝" w:hint="eastAsia"/>
          <w:sz w:val="22"/>
        </w:rPr>
        <w:t>であった。（</w:t>
      </w:r>
      <w:r w:rsidR="009C4195">
        <w:rPr>
          <w:rFonts w:ascii="ＭＳ 明朝" w:eastAsia="ＭＳ 明朝" w:hAnsi="ＭＳ 明朝" w:hint="eastAsia"/>
          <w:sz w:val="22"/>
        </w:rPr>
        <w:t>参考</w:t>
      </w:r>
      <w:r w:rsidRPr="001124E9">
        <w:rPr>
          <w:rFonts w:ascii="ＭＳ 明朝" w:eastAsia="ＭＳ 明朝" w:hAnsi="ＭＳ 明朝" w:hint="eastAsia"/>
          <w:sz w:val="22"/>
        </w:rPr>
        <w:t>資料Ⅷ－２参照）</w:t>
      </w:r>
    </w:p>
    <w:p w14:paraId="5BC21CC0" w14:textId="77777777" w:rsidR="00FA6B42" w:rsidRDefault="00FA6B42" w:rsidP="00FA6B42">
      <w:pPr>
        <w:rPr>
          <w:rFonts w:ascii="ＭＳ 明朝" w:eastAsia="ＭＳ 明朝" w:hAnsi="ＭＳ 明朝"/>
          <w:sz w:val="22"/>
        </w:rPr>
      </w:pPr>
    </w:p>
    <w:p w14:paraId="40D5E776" w14:textId="77777777" w:rsidR="00FA6B42" w:rsidRPr="003C7E39" w:rsidRDefault="00FA6B42" w:rsidP="00FA6B42">
      <w:pPr>
        <w:ind w:leftChars="100" w:left="430" w:hangingChars="100" w:hanging="220"/>
        <w:rPr>
          <w:rFonts w:ascii="ＭＳ Ｐゴシック" w:eastAsia="ＭＳ Ｐゴシック" w:hAnsi="ＭＳ Ｐゴシック"/>
          <w:sz w:val="22"/>
        </w:rPr>
      </w:pPr>
      <w:r w:rsidRPr="003C7E39">
        <w:rPr>
          <w:rFonts w:ascii="ＭＳ Ｐゴシック" w:eastAsia="ＭＳ Ｐゴシック" w:hAnsi="ＭＳ Ｐゴシック" w:hint="eastAsia"/>
          <w:sz w:val="22"/>
        </w:rPr>
        <w:t>（３）</w:t>
      </w:r>
      <w:r>
        <w:rPr>
          <w:rFonts w:ascii="ＭＳ Ｐゴシック" w:eastAsia="ＭＳ Ｐゴシック" w:hAnsi="ＭＳ Ｐゴシック" w:hint="eastAsia"/>
          <w:sz w:val="22"/>
        </w:rPr>
        <w:t xml:space="preserve"> </w:t>
      </w:r>
      <w:r w:rsidRPr="003C7E39">
        <w:rPr>
          <w:rFonts w:ascii="ＭＳ Ｐゴシック" w:eastAsia="ＭＳ Ｐゴシック" w:hAnsi="ＭＳ Ｐゴシック" w:hint="eastAsia"/>
          <w:sz w:val="22"/>
        </w:rPr>
        <w:t>人の声など制御の難しい騒音など、指導が難しいケースへの対応</w:t>
      </w:r>
      <w:r>
        <w:rPr>
          <w:rFonts w:ascii="ＭＳ Ｐゴシック" w:eastAsia="ＭＳ Ｐゴシック" w:hAnsi="ＭＳ Ｐゴシック" w:hint="eastAsia"/>
          <w:sz w:val="22"/>
        </w:rPr>
        <w:t>について</w:t>
      </w:r>
    </w:p>
    <w:p w14:paraId="691D816A" w14:textId="77777777" w:rsidR="00FA6B42" w:rsidRDefault="00FA6B42" w:rsidP="00FA6B42">
      <w:pPr>
        <w:rPr>
          <w:rFonts w:ascii="ＭＳ 明朝" w:eastAsia="ＭＳ 明朝" w:hAnsi="ＭＳ 明朝"/>
          <w:sz w:val="22"/>
        </w:rPr>
      </w:pPr>
    </w:p>
    <w:p w14:paraId="2BFAC0C3" w14:textId="77777777" w:rsidR="00FA6B42" w:rsidRPr="00444012" w:rsidRDefault="00FA6B42" w:rsidP="00FA6B42">
      <w:pPr>
        <w:ind w:leftChars="100" w:left="430" w:hangingChars="100" w:hanging="220"/>
        <w:rPr>
          <w:rFonts w:ascii="ＭＳ Ｐゴシック" w:eastAsia="ＭＳ Ｐゴシック" w:hAnsi="ＭＳ Ｐゴシック"/>
          <w:sz w:val="22"/>
        </w:rPr>
      </w:pPr>
      <w:r>
        <w:rPr>
          <w:rFonts w:ascii="ＭＳ 明朝" w:eastAsia="ＭＳ 明朝" w:hAnsi="ＭＳ 明朝" w:hint="eastAsia"/>
          <w:sz w:val="22"/>
        </w:rPr>
        <w:t xml:space="preserve">　</w:t>
      </w:r>
      <w:r w:rsidRPr="00444012">
        <w:rPr>
          <w:rFonts w:ascii="ＭＳ Ｐゴシック" w:eastAsia="ＭＳ Ｐゴシック" w:hAnsi="ＭＳ Ｐゴシック" w:hint="eastAsia"/>
          <w:sz w:val="22"/>
        </w:rPr>
        <w:t>①　指導等の状況</w:t>
      </w:r>
    </w:p>
    <w:p w14:paraId="4DC1B8FA" w14:textId="77777777" w:rsidR="00FA6B42" w:rsidRDefault="00FA6B42" w:rsidP="00FA6B42">
      <w:pPr>
        <w:ind w:leftChars="200" w:left="420" w:firstLineChars="100" w:firstLine="220"/>
        <w:rPr>
          <w:rFonts w:ascii="ＭＳ 明朝" w:eastAsia="ＭＳ 明朝" w:hAnsi="ＭＳ 明朝"/>
          <w:sz w:val="22"/>
        </w:rPr>
      </w:pPr>
      <w:r w:rsidRPr="00C456B5">
        <w:rPr>
          <w:rFonts w:ascii="ＭＳ 明朝" w:eastAsia="ＭＳ 明朝" w:hAnsi="ＭＳ 明朝" w:hint="eastAsia"/>
          <w:sz w:val="22"/>
        </w:rPr>
        <w:t>騒音規制法、振動規制法</w:t>
      </w:r>
      <w:r>
        <w:rPr>
          <w:rFonts w:ascii="ＭＳ 明朝" w:eastAsia="ＭＳ 明朝" w:hAnsi="ＭＳ 明朝" w:hint="eastAsia"/>
          <w:sz w:val="22"/>
        </w:rPr>
        <w:t>及び条例の規制対象区域に立地する工場・事業場（以下「事業場等」）には、法や条例の規制基準が適用されるため、昼間における喫茶店でのカラオケ営業や事業所等の人の声なども指導対象となる。</w:t>
      </w:r>
    </w:p>
    <w:p w14:paraId="1BE23B3E" w14:textId="77777777" w:rsidR="00FA6B42" w:rsidRDefault="00FA6B42" w:rsidP="00FA6B42">
      <w:pPr>
        <w:ind w:leftChars="200" w:left="420" w:firstLineChars="100" w:firstLine="220"/>
        <w:rPr>
          <w:rFonts w:ascii="ＭＳ 明朝" w:eastAsia="ＭＳ 明朝" w:hAnsi="ＭＳ 明朝"/>
          <w:sz w:val="22"/>
        </w:rPr>
      </w:pPr>
      <w:r>
        <w:rPr>
          <w:rFonts w:ascii="ＭＳ 明朝" w:eastAsia="ＭＳ 明朝" w:hAnsi="ＭＳ 明朝" w:hint="eastAsia"/>
          <w:sz w:val="22"/>
        </w:rPr>
        <w:t>また、</w:t>
      </w:r>
      <w:r w:rsidRPr="00C13D13">
        <w:rPr>
          <w:rFonts w:ascii="ＭＳ 明朝" w:eastAsia="ＭＳ 明朝" w:hAnsi="ＭＳ 明朝" w:hint="eastAsia"/>
          <w:sz w:val="22"/>
        </w:rPr>
        <w:t>日常生活にお</w:t>
      </w:r>
      <w:r>
        <w:rPr>
          <w:rFonts w:ascii="ＭＳ 明朝" w:eastAsia="ＭＳ 明朝" w:hAnsi="ＭＳ 明朝" w:hint="eastAsia"/>
          <w:sz w:val="22"/>
        </w:rPr>
        <w:t>ける騒音（以下「生活騒音」）については、</w:t>
      </w:r>
      <w:r w:rsidRPr="003A504A">
        <w:rPr>
          <w:rFonts w:ascii="ＭＳ 明朝" w:eastAsia="ＭＳ 明朝" w:hAnsi="ＭＳ 明朝" w:hint="eastAsia"/>
          <w:sz w:val="22"/>
        </w:rPr>
        <w:t>条例に</w:t>
      </w:r>
      <w:r>
        <w:rPr>
          <w:rFonts w:ascii="ＭＳ 明朝" w:eastAsia="ＭＳ 明朝" w:hAnsi="ＭＳ 明朝" w:hint="eastAsia"/>
          <w:sz w:val="22"/>
        </w:rPr>
        <w:t>、府民への配慮規定を設けている。法や条例の規制基準は適用されず、指導対象とならないが、</w:t>
      </w:r>
      <w:r w:rsidRPr="00C13D13">
        <w:rPr>
          <w:rFonts w:ascii="ＭＳ 明朝" w:eastAsia="ＭＳ 明朝" w:hAnsi="ＭＳ 明朝" w:hint="eastAsia"/>
          <w:sz w:val="22"/>
        </w:rPr>
        <w:t>市町村等に苦情等が寄せられることがある。</w:t>
      </w:r>
    </w:p>
    <w:p w14:paraId="51078CFE" w14:textId="77777777" w:rsidR="00FA6B42" w:rsidRDefault="00FA6B42" w:rsidP="00FA6B42">
      <w:pPr>
        <w:rPr>
          <w:rFonts w:ascii="ＭＳ 明朝" w:eastAsia="ＭＳ 明朝" w:hAnsi="ＭＳ 明朝"/>
          <w:sz w:val="22"/>
        </w:rPr>
      </w:pPr>
      <w:r w:rsidRPr="00236BC6">
        <w:rPr>
          <w:rFonts w:ascii="ＭＳ 明朝" w:eastAsia="ＭＳ 明朝" w:hAnsi="ＭＳ 明朝"/>
          <w:noProof/>
          <w:szCs w:val="21"/>
        </w:rPr>
        <mc:AlternateContent>
          <mc:Choice Requires="wps">
            <w:drawing>
              <wp:anchor distT="45720" distB="45720" distL="114300" distR="114300" simplePos="0" relativeHeight="252419072" behindDoc="0" locked="0" layoutInCell="1" allowOverlap="1" wp14:anchorId="0DBD4C4B" wp14:editId="32249A96">
                <wp:simplePos x="0" y="0"/>
                <wp:positionH relativeFrom="margin">
                  <wp:posOffset>320040</wp:posOffset>
                </wp:positionH>
                <wp:positionV relativeFrom="paragraph">
                  <wp:posOffset>34925</wp:posOffset>
                </wp:positionV>
                <wp:extent cx="5076825" cy="847800"/>
                <wp:effectExtent l="0" t="0" r="28575" b="28575"/>
                <wp:wrapNone/>
                <wp:docPr id="268" name="テキスト ボックス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847800"/>
                        </a:xfrm>
                        <a:prstGeom prst="rect">
                          <a:avLst/>
                        </a:prstGeom>
                        <a:solidFill>
                          <a:srgbClr val="FFFFFF"/>
                        </a:solidFill>
                        <a:ln w="9525">
                          <a:solidFill>
                            <a:srgbClr val="000000"/>
                          </a:solidFill>
                          <a:miter lim="800000"/>
                          <a:headEnd/>
                          <a:tailEnd/>
                        </a:ln>
                      </wps:spPr>
                      <wps:txbx>
                        <w:txbxContent>
                          <w:p w14:paraId="3D68C65F" w14:textId="77777777" w:rsidR="00BA6C41" w:rsidRPr="005D6706" w:rsidRDefault="00BA6C41" w:rsidP="00FA6B42">
                            <w:pPr>
                              <w:spacing w:line="300" w:lineRule="exact"/>
                              <w:rPr>
                                <w:rFonts w:ascii="ＭＳ 明朝" w:eastAsia="ＭＳ 明朝" w:hAnsi="ＭＳ 明朝"/>
                                <w:szCs w:val="21"/>
                              </w:rPr>
                            </w:pPr>
                            <w:r w:rsidRPr="005D6706">
                              <w:rPr>
                                <w:rFonts w:ascii="ＭＳ 明朝" w:eastAsia="ＭＳ 明朝" w:hAnsi="ＭＳ 明朝" w:hint="eastAsia"/>
                                <w:szCs w:val="21"/>
                              </w:rPr>
                              <w:t>第７章　騒音及び振動に関する規制等　第６節　生活環境への配慮</w:t>
                            </w:r>
                          </w:p>
                          <w:p w14:paraId="778F07CC" w14:textId="77777777" w:rsidR="00BA6C41" w:rsidRPr="005D6706" w:rsidRDefault="00BA6C41" w:rsidP="00FA6B42">
                            <w:pPr>
                              <w:spacing w:line="300" w:lineRule="exact"/>
                              <w:ind w:firstLineChars="100" w:firstLine="210"/>
                              <w:rPr>
                                <w:rFonts w:ascii="ＭＳ 明朝" w:eastAsia="ＭＳ 明朝" w:hAnsi="ＭＳ 明朝"/>
                                <w:szCs w:val="21"/>
                              </w:rPr>
                            </w:pPr>
                            <w:r w:rsidRPr="005D6706">
                              <w:rPr>
                                <w:rFonts w:ascii="ＭＳ 明朝" w:eastAsia="ＭＳ 明朝" w:hAnsi="ＭＳ 明朝" w:hint="eastAsia"/>
                                <w:szCs w:val="21"/>
                              </w:rPr>
                              <w:t>第102条</w:t>
                            </w:r>
                          </w:p>
                          <w:p w14:paraId="452B136C" w14:textId="77777777" w:rsidR="00BA6C41" w:rsidRPr="005D6706" w:rsidRDefault="00BA6C41" w:rsidP="00FA6B42">
                            <w:pPr>
                              <w:spacing w:line="300" w:lineRule="exact"/>
                              <w:ind w:leftChars="100" w:left="210" w:firstLineChars="100" w:firstLine="210"/>
                              <w:rPr>
                                <w:rFonts w:ascii="ＭＳ 明朝" w:eastAsia="ＭＳ 明朝" w:hAnsi="ＭＳ 明朝"/>
                                <w:szCs w:val="21"/>
                              </w:rPr>
                            </w:pPr>
                            <w:r w:rsidRPr="005D6706">
                              <w:rPr>
                                <w:rFonts w:ascii="ＭＳ 明朝" w:eastAsia="ＭＳ 明朝" w:hAnsi="ＭＳ 明朝" w:hint="eastAsia"/>
                                <w:szCs w:val="21"/>
                              </w:rPr>
                              <w:t>府民は、日常生活に伴って発生する騒音により周辺の生活環境を損なうことのないよう配慮しなければならない。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D4C4B" id="テキスト ボックス 268" o:spid="_x0000_s1156" type="#_x0000_t202" style="position:absolute;left:0;text-align:left;margin-left:25.2pt;margin-top:2.75pt;width:399.75pt;height:66.75pt;z-index:25241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">
                <v:textbox>
                  <w:txbxContent>
                    <w:p w14:paraId="3D68C65F" w14:textId="77777777" w:rsidR="00BA6C41" w:rsidRPr="005D6706" w:rsidRDefault="00BA6C41" w:rsidP="00FA6B42">
                      <w:pPr>
                        <w:spacing w:line="300" w:lineRule="exact"/>
                        <w:rPr>
                          <w:rFonts w:ascii="ＭＳ 明朝" w:eastAsia="ＭＳ 明朝" w:hAnsi="ＭＳ 明朝"/>
                          <w:szCs w:val="21"/>
                        </w:rPr>
                      </w:pPr>
                      <w:r w:rsidRPr="005D6706">
                        <w:rPr>
                          <w:rFonts w:ascii="ＭＳ 明朝" w:eastAsia="ＭＳ 明朝" w:hAnsi="ＭＳ 明朝" w:hint="eastAsia"/>
                          <w:szCs w:val="21"/>
                        </w:rPr>
                        <w:t>第７章　騒音及び振動に関する規制等　第６節　生活環境への配慮</w:t>
                      </w:r>
                    </w:p>
                    <w:p w14:paraId="778F07CC" w14:textId="77777777" w:rsidR="00BA6C41" w:rsidRPr="005D6706" w:rsidRDefault="00BA6C41" w:rsidP="00FA6B42">
                      <w:pPr>
                        <w:spacing w:line="300" w:lineRule="exact"/>
                        <w:ind w:firstLineChars="100" w:firstLine="210"/>
                        <w:rPr>
                          <w:rFonts w:ascii="ＭＳ 明朝" w:eastAsia="ＭＳ 明朝" w:hAnsi="ＭＳ 明朝"/>
                          <w:szCs w:val="21"/>
                        </w:rPr>
                      </w:pPr>
                      <w:r w:rsidRPr="005D6706">
                        <w:rPr>
                          <w:rFonts w:ascii="ＭＳ 明朝" w:eastAsia="ＭＳ 明朝" w:hAnsi="ＭＳ 明朝" w:hint="eastAsia"/>
                          <w:szCs w:val="21"/>
                        </w:rPr>
                        <w:t>第102条</w:t>
                      </w:r>
                    </w:p>
                    <w:p w14:paraId="452B136C" w14:textId="77777777" w:rsidR="00BA6C41" w:rsidRPr="005D6706" w:rsidRDefault="00BA6C41" w:rsidP="00FA6B42">
                      <w:pPr>
                        <w:spacing w:line="300" w:lineRule="exact"/>
                        <w:ind w:leftChars="100" w:left="210" w:firstLineChars="100" w:firstLine="210"/>
                        <w:rPr>
                          <w:rFonts w:ascii="ＭＳ 明朝" w:eastAsia="ＭＳ 明朝" w:hAnsi="ＭＳ 明朝"/>
                          <w:szCs w:val="21"/>
                        </w:rPr>
                      </w:pPr>
                      <w:r w:rsidRPr="005D6706">
                        <w:rPr>
                          <w:rFonts w:ascii="ＭＳ 明朝" w:eastAsia="ＭＳ 明朝" w:hAnsi="ＭＳ 明朝" w:hint="eastAsia"/>
                          <w:szCs w:val="21"/>
                        </w:rPr>
                        <w:t>府民は、日常生活に伴って発生する騒音により周辺の生活環境を損なうことのないよう配慮しなければならない。</w:t>
                      </w:r>
                    </w:p>
                  </w:txbxContent>
                </v:textbox>
                <w10:wrap anchorx="margin"/>
              </v:shape>
            </w:pict>
          </mc:Fallback>
        </mc:AlternateContent>
      </w:r>
    </w:p>
    <w:p w14:paraId="29B8D374" w14:textId="77777777" w:rsidR="00FA6B42" w:rsidRDefault="00FA6B42" w:rsidP="00FA6B42">
      <w:pPr>
        <w:rPr>
          <w:rFonts w:ascii="ＭＳ 明朝" w:eastAsia="ＭＳ 明朝" w:hAnsi="ＭＳ 明朝"/>
          <w:sz w:val="22"/>
        </w:rPr>
      </w:pPr>
    </w:p>
    <w:p w14:paraId="3294C130" w14:textId="77777777" w:rsidR="00FA6B42" w:rsidRDefault="00FA6B42" w:rsidP="00FA6B42">
      <w:pPr>
        <w:rPr>
          <w:rFonts w:ascii="ＭＳ 明朝" w:eastAsia="ＭＳ 明朝" w:hAnsi="ＭＳ 明朝"/>
          <w:sz w:val="22"/>
        </w:rPr>
      </w:pPr>
    </w:p>
    <w:p w14:paraId="0FC4232F" w14:textId="77777777" w:rsidR="00FA6B42" w:rsidRDefault="00FA6B42" w:rsidP="00FA6B42">
      <w:pPr>
        <w:rPr>
          <w:rFonts w:ascii="ＭＳ 明朝" w:eastAsia="ＭＳ 明朝" w:hAnsi="ＭＳ 明朝"/>
          <w:sz w:val="22"/>
        </w:rPr>
      </w:pPr>
    </w:p>
    <w:p w14:paraId="72868642" w14:textId="77777777" w:rsidR="00FA6B42" w:rsidRDefault="00FA6B42" w:rsidP="00FA6B42">
      <w:pPr>
        <w:ind w:leftChars="100" w:left="650" w:hangingChars="200" w:hanging="440"/>
        <w:rPr>
          <w:rFonts w:ascii="ＭＳ 明朝" w:eastAsia="ＭＳ 明朝" w:hAnsi="ＭＳ 明朝"/>
          <w:sz w:val="22"/>
        </w:rPr>
      </w:pPr>
    </w:p>
    <w:p w14:paraId="2DD9770E" w14:textId="77777777" w:rsidR="00FA6B42" w:rsidRPr="00444012" w:rsidRDefault="00FA6B42" w:rsidP="00FA6B42">
      <w:pPr>
        <w:ind w:leftChars="100" w:left="650" w:hangingChars="200" w:hanging="440"/>
        <w:rPr>
          <w:rFonts w:ascii="ＭＳ Ｐゴシック" w:eastAsia="ＭＳ Ｐゴシック" w:hAnsi="ＭＳ Ｐゴシック"/>
          <w:sz w:val="22"/>
        </w:rPr>
      </w:pPr>
      <w:r>
        <w:rPr>
          <w:rFonts w:ascii="ＭＳ 明朝" w:eastAsia="ＭＳ 明朝" w:hAnsi="ＭＳ 明朝" w:hint="eastAsia"/>
          <w:sz w:val="22"/>
        </w:rPr>
        <w:t xml:space="preserve">　</w:t>
      </w:r>
      <w:r w:rsidRPr="00444012">
        <w:rPr>
          <w:rFonts w:ascii="ＭＳ Ｐゴシック" w:eastAsia="ＭＳ Ｐゴシック" w:hAnsi="ＭＳ Ｐゴシック" w:hint="eastAsia"/>
          <w:sz w:val="22"/>
        </w:rPr>
        <w:t>②　苦情等の状況</w:t>
      </w:r>
    </w:p>
    <w:p w14:paraId="0AB92F47" w14:textId="77777777" w:rsidR="00FA6B42" w:rsidRPr="004D5A00" w:rsidRDefault="00FA6B42" w:rsidP="00FA6B42">
      <w:pPr>
        <w:ind w:leftChars="200" w:left="420" w:firstLineChars="100" w:firstLine="220"/>
        <w:rPr>
          <w:rFonts w:ascii="ＭＳ 明朝" w:eastAsia="ＭＳ 明朝" w:hAnsi="ＭＳ 明朝"/>
          <w:sz w:val="22"/>
        </w:rPr>
      </w:pPr>
      <w:r w:rsidRPr="004D5A00">
        <w:rPr>
          <w:rFonts w:ascii="ＭＳ 明朝" w:eastAsia="ＭＳ 明朝" w:hAnsi="ＭＳ 明朝" w:hint="eastAsia"/>
          <w:sz w:val="22"/>
        </w:rPr>
        <w:t>カラオケや深夜営業の規制に係るものを除き、また、法や条例の届出施設等を設置していない事業場等に関して最近３年間（平成</w:t>
      </w:r>
      <w:r w:rsidRPr="004D5A00">
        <w:rPr>
          <w:rFonts w:ascii="ＭＳ 明朝" w:eastAsia="ＭＳ 明朝" w:hAnsi="ＭＳ 明朝"/>
          <w:sz w:val="22"/>
        </w:rPr>
        <w:t>29年度</w:t>
      </w:r>
      <w:r w:rsidRPr="004D5A00">
        <w:rPr>
          <w:rFonts w:ascii="ＭＳ 明朝" w:eastAsia="ＭＳ 明朝" w:hAnsi="ＭＳ 明朝" w:hint="eastAsia"/>
          <w:sz w:val="22"/>
        </w:rPr>
        <w:t>（2017年度）</w:t>
      </w:r>
      <w:r w:rsidRPr="004D5A00">
        <w:rPr>
          <w:rFonts w:ascii="ＭＳ 明朝" w:eastAsia="ＭＳ 明朝" w:hAnsi="ＭＳ 明朝"/>
          <w:sz w:val="22"/>
        </w:rPr>
        <w:t>～令和元年度</w:t>
      </w:r>
      <w:r w:rsidRPr="004D5A00">
        <w:rPr>
          <w:rFonts w:ascii="ＭＳ 明朝" w:eastAsia="ＭＳ 明朝" w:hAnsi="ＭＳ 明朝" w:hint="eastAsia"/>
          <w:sz w:val="22"/>
        </w:rPr>
        <w:t>(</w:t>
      </w:r>
      <w:r w:rsidRPr="004D5A00">
        <w:rPr>
          <w:rFonts w:ascii="ＭＳ 明朝" w:eastAsia="ＭＳ 明朝" w:hAnsi="ＭＳ 明朝"/>
          <w:sz w:val="22"/>
        </w:rPr>
        <w:t>2019</w:t>
      </w:r>
      <w:r w:rsidRPr="004D5A00">
        <w:rPr>
          <w:rFonts w:ascii="ＭＳ 明朝" w:eastAsia="ＭＳ 明朝" w:hAnsi="ＭＳ 明朝" w:hint="eastAsia"/>
          <w:sz w:val="22"/>
        </w:rPr>
        <w:t>年度</w:t>
      </w:r>
      <w:r w:rsidRPr="004D5A00">
        <w:rPr>
          <w:rFonts w:ascii="ＭＳ 明朝" w:eastAsia="ＭＳ 明朝" w:hAnsi="ＭＳ 明朝"/>
          <w:sz w:val="22"/>
        </w:rPr>
        <w:t>）</w:t>
      </w:r>
      <w:r w:rsidRPr="004D5A00">
        <w:rPr>
          <w:rFonts w:ascii="ＭＳ 明朝" w:eastAsia="ＭＳ 明朝" w:hAnsi="ＭＳ 明朝" w:hint="eastAsia"/>
          <w:sz w:val="22"/>
        </w:rPr>
        <w:t>）</w:t>
      </w:r>
      <w:r w:rsidRPr="004D5A00">
        <w:rPr>
          <w:rFonts w:ascii="ＭＳ 明朝" w:eastAsia="ＭＳ 明朝" w:hAnsi="ＭＳ 明朝"/>
          <w:sz w:val="22"/>
        </w:rPr>
        <w:t>に市町村に寄せられた苦情は、</w:t>
      </w:r>
      <w:r w:rsidRPr="004D5A00">
        <w:rPr>
          <w:rFonts w:ascii="ＭＳ 明朝" w:eastAsia="ＭＳ 明朝" w:hAnsi="ＭＳ 明朝" w:hint="eastAsia"/>
          <w:sz w:val="22"/>
        </w:rPr>
        <w:t>騒音については、合計984件で、届出対象外の機器施設が発する騒音（307件）、呼び込み、客の騒ぎ声など人の声によるもの（184件）、拡声器（スピーカーを含む）使用によるもの（127件）の順に多く、</w:t>
      </w:r>
      <w:r w:rsidRPr="004D5A00">
        <w:rPr>
          <w:rFonts w:ascii="ＭＳ 明朝" w:eastAsia="ＭＳ 明朝" w:hAnsi="ＭＳ 明朝"/>
          <w:sz w:val="22"/>
        </w:rPr>
        <w:t>これ以外に、太鼓の音、屋外作業場の騒音などの例がある。</w:t>
      </w:r>
      <w:r w:rsidRPr="004D5A00">
        <w:rPr>
          <w:rFonts w:ascii="ＭＳ 明朝" w:eastAsia="ＭＳ 明朝" w:hAnsi="ＭＳ 明朝" w:hint="eastAsia"/>
          <w:sz w:val="22"/>
        </w:rPr>
        <w:t>振動については、合計58件で、件数は少ないが、ダンス、フィットネスクラブ等の人による振動、集会所など、人が集まることによる振動の苦情の例がある。</w:t>
      </w:r>
    </w:p>
    <w:p w14:paraId="7D576C70" w14:textId="77777777" w:rsidR="00FA6B42" w:rsidRPr="004D5A00" w:rsidRDefault="00FA6B42" w:rsidP="00FA6B42">
      <w:pPr>
        <w:ind w:leftChars="200" w:left="420" w:firstLineChars="100" w:firstLine="220"/>
        <w:rPr>
          <w:rFonts w:ascii="ＭＳ 明朝" w:eastAsia="ＭＳ 明朝" w:hAnsi="ＭＳ 明朝"/>
          <w:sz w:val="22"/>
        </w:rPr>
      </w:pPr>
      <w:r w:rsidRPr="004D5A00">
        <w:rPr>
          <w:rFonts w:ascii="ＭＳ 明朝" w:eastAsia="ＭＳ 明朝" w:hAnsi="ＭＳ 明朝" w:hint="eastAsia"/>
          <w:sz w:val="22"/>
        </w:rPr>
        <w:t>また、日常生活における騒音等について最近３年間（平成</w:t>
      </w:r>
      <w:r w:rsidRPr="004D5A00">
        <w:rPr>
          <w:rFonts w:ascii="ＭＳ 明朝" w:eastAsia="ＭＳ 明朝" w:hAnsi="ＭＳ 明朝"/>
          <w:sz w:val="22"/>
        </w:rPr>
        <w:t>29年度</w:t>
      </w:r>
      <w:r w:rsidRPr="004D5A00">
        <w:rPr>
          <w:rFonts w:ascii="ＭＳ 明朝" w:eastAsia="ＭＳ 明朝" w:hAnsi="ＭＳ 明朝" w:hint="eastAsia"/>
          <w:sz w:val="22"/>
        </w:rPr>
        <w:t>（2017年度）</w:t>
      </w:r>
      <w:r w:rsidRPr="004D5A00">
        <w:rPr>
          <w:rFonts w:ascii="ＭＳ 明朝" w:eastAsia="ＭＳ 明朝" w:hAnsi="ＭＳ 明朝"/>
          <w:sz w:val="22"/>
        </w:rPr>
        <w:t>～令和元年度</w:t>
      </w:r>
      <w:r w:rsidRPr="004D5A00">
        <w:rPr>
          <w:rFonts w:ascii="ＭＳ 明朝" w:eastAsia="ＭＳ 明朝" w:hAnsi="ＭＳ 明朝" w:hint="eastAsia"/>
          <w:sz w:val="22"/>
        </w:rPr>
        <w:t>(</w:t>
      </w:r>
      <w:r w:rsidRPr="004D5A00">
        <w:rPr>
          <w:rFonts w:ascii="ＭＳ 明朝" w:eastAsia="ＭＳ 明朝" w:hAnsi="ＭＳ 明朝"/>
          <w:sz w:val="22"/>
        </w:rPr>
        <w:t>2019</w:t>
      </w:r>
      <w:r w:rsidRPr="004D5A00">
        <w:rPr>
          <w:rFonts w:ascii="ＭＳ 明朝" w:eastAsia="ＭＳ 明朝" w:hAnsi="ＭＳ 明朝" w:hint="eastAsia"/>
          <w:sz w:val="22"/>
        </w:rPr>
        <w:t>年度</w:t>
      </w:r>
      <w:r w:rsidRPr="004D5A00">
        <w:rPr>
          <w:rFonts w:ascii="ＭＳ 明朝" w:eastAsia="ＭＳ 明朝" w:hAnsi="ＭＳ 明朝"/>
          <w:sz w:val="22"/>
        </w:rPr>
        <w:t>）に市町村に寄せられた苦情は、</w:t>
      </w:r>
      <w:r w:rsidRPr="004D5A00">
        <w:rPr>
          <w:rFonts w:ascii="ＭＳ 明朝" w:eastAsia="ＭＳ 明朝" w:hAnsi="ＭＳ 明朝" w:hint="eastAsia"/>
          <w:sz w:val="22"/>
        </w:rPr>
        <w:t>合計383件で、一般住居</w:t>
      </w:r>
      <w:r w:rsidRPr="004D5A00">
        <w:rPr>
          <w:rFonts w:ascii="ＭＳ 明朝" w:eastAsia="ＭＳ 明朝" w:hAnsi="ＭＳ 明朝"/>
          <w:sz w:val="22"/>
        </w:rPr>
        <w:t>(マンション等を含む)の騒音</w:t>
      </w:r>
      <w:r w:rsidRPr="004D5A00">
        <w:rPr>
          <w:rFonts w:ascii="ＭＳ 明朝" w:eastAsia="ＭＳ 明朝" w:hAnsi="ＭＳ 明朝" w:hint="eastAsia"/>
          <w:sz w:val="22"/>
        </w:rPr>
        <w:t>（190件）、ペットによる騒音（62件）、地域の慣習としての祭りの音（32件）の順に多かった。</w:t>
      </w:r>
    </w:p>
    <w:p w14:paraId="1DE806FD" w14:textId="77777777" w:rsidR="00FA6B42" w:rsidRDefault="00FA6B42" w:rsidP="00FA6B42">
      <w:pPr>
        <w:rPr>
          <w:rFonts w:ascii="ＭＳ 明朝" w:eastAsia="ＭＳ 明朝" w:hAnsi="ＭＳ 明朝"/>
          <w:sz w:val="22"/>
        </w:rPr>
      </w:pPr>
    </w:p>
    <w:p w14:paraId="6960ECF4" w14:textId="5FD3DAE8" w:rsidR="00FA6B42" w:rsidRPr="00444012" w:rsidRDefault="00FA6B42" w:rsidP="00FA6B42">
      <w:pPr>
        <w:ind w:leftChars="100" w:left="650" w:hangingChars="200" w:hanging="440"/>
        <w:rPr>
          <w:rFonts w:ascii="ＭＳ Ｐゴシック" w:eastAsia="ＭＳ Ｐゴシック" w:hAnsi="ＭＳ Ｐゴシック"/>
          <w:sz w:val="22"/>
        </w:rPr>
      </w:pPr>
      <w:r>
        <w:rPr>
          <w:rFonts w:ascii="ＭＳ 明朝" w:eastAsia="ＭＳ 明朝" w:hAnsi="ＭＳ 明朝" w:hint="eastAsia"/>
          <w:sz w:val="22"/>
        </w:rPr>
        <w:t xml:space="preserve">　</w:t>
      </w:r>
      <w:r w:rsidRPr="00444012">
        <w:rPr>
          <w:rFonts w:ascii="ＭＳ Ｐゴシック" w:eastAsia="ＭＳ Ｐゴシック" w:hAnsi="ＭＳ Ｐゴシック" w:hint="eastAsia"/>
          <w:sz w:val="22"/>
        </w:rPr>
        <w:t>③　これまでの府の取組</w:t>
      </w:r>
      <w:r w:rsidR="008E3B32" w:rsidRPr="00072700">
        <w:rPr>
          <w:rFonts w:ascii="ＭＳ Ｐゴシック" w:eastAsia="ＭＳ Ｐゴシック" w:hAnsi="ＭＳ Ｐゴシック" w:hint="eastAsia"/>
          <w:sz w:val="22"/>
        </w:rPr>
        <w:t>み</w:t>
      </w:r>
    </w:p>
    <w:p w14:paraId="466F2CB3" w14:textId="77777777" w:rsidR="00FA6B42" w:rsidRPr="00072700" w:rsidRDefault="00FA6B42" w:rsidP="00FA6B42">
      <w:pPr>
        <w:ind w:leftChars="300" w:left="850" w:hangingChars="100" w:hanging="220"/>
        <w:rPr>
          <w:rFonts w:ascii="ＭＳ 明朝" w:eastAsia="ＭＳ 明朝" w:hAnsi="ＭＳ 明朝"/>
          <w:sz w:val="22"/>
        </w:rPr>
      </w:pPr>
      <w:r w:rsidRPr="00444012">
        <w:rPr>
          <w:rFonts w:ascii="ＭＳ 明朝" w:eastAsia="ＭＳ 明朝" w:hAnsi="ＭＳ 明朝" w:hint="eastAsia"/>
          <w:sz w:val="22"/>
        </w:rPr>
        <w:t>・</w:t>
      </w:r>
      <w:r w:rsidRPr="00072700">
        <w:rPr>
          <w:rFonts w:ascii="ＭＳ 明朝" w:eastAsia="ＭＳ 明朝" w:hAnsi="ＭＳ 明朝" w:hint="eastAsia"/>
          <w:sz w:val="22"/>
        </w:rPr>
        <w:t>市町村研修会等において、府は、国の測定マニュアルやガイドライン等を用いて、指導が難しいケースに対応するときの留意点等を説明するとともに、市町村から対応事例等の説明を受け、意見交換を実施</w:t>
      </w:r>
    </w:p>
    <w:p w14:paraId="3212A39F" w14:textId="77777777" w:rsidR="00FA6B42" w:rsidRPr="00072700" w:rsidRDefault="00FA6B42" w:rsidP="00FA6B42">
      <w:pPr>
        <w:ind w:leftChars="300" w:left="850" w:hangingChars="100" w:hanging="220"/>
        <w:rPr>
          <w:rFonts w:ascii="ＭＳ 明朝" w:eastAsia="ＭＳ 明朝" w:hAnsi="ＭＳ 明朝"/>
          <w:sz w:val="22"/>
        </w:rPr>
      </w:pPr>
      <w:r w:rsidRPr="00072700">
        <w:rPr>
          <w:rFonts w:ascii="ＭＳ 明朝" w:eastAsia="ＭＳ 明朝" w:hAnsi="ＭＳ 明朝" w:hint="eastAsia"/>
          <w:sz w:val="22"/>
        </w:rPr>
        <w:t>・子ども施設に関する苦情が社会的な問題となったころから、これらの開設・運営する関係者を主な対象者に「子ども施設環境配慮手引書（平成</w:t>
      </w:r>
      <w:r w:rsidRPr="00072700">
        <w:rPr>
          <w:rFonts w:ascii="ＭＳ 明朝" w:eastAsia="ＭＳ 明朝" w:hAnsi="ＭＳ 明朝"/>
          <w:sz w:val="22"/>
        </w:rPr>
        <w:t>29年</w:t>
      </w:r>
      <w:r w:rsidRPr="00072700">
        <w:rPr>
          <w:rFonts w:ascii="ＭＳ 明朝" w:eastAsia="ＭＳ 明朝" w:hAnsi="ＭＳ 明朝" w:hint="eastAsia"/>
          <w:sz w:val="22"/>
        </w:rPr>
        <w:t>（2017年）</w:t>
      </w:r>
      <w:r w:rsidRPr="00072700">
        <w:rPr>
          <w:rFonts w:ascii="ＭＳ 明朝" w:eastAsia="ＭＳ 明朝" w:hAnsi="ＭＳ 明朝"/>
          <w:sz w:val="22"/>
        </w:rPr>
        <w:t>１月）」を公表し、活用を促進</w:t>
      </w:r>
    </w:p>
    <w:p w14:paraId="101BE760" w14:textId="77777777" w:rsidR="00FA6B42" w:rsidRPr="00072700" w:rsidRDefault="00FA6B42" w:rsidP="00FA6B42">
      <w:pPr>
        <w:ind w:leftChars="300" w:left="850" w:hangingChars="100" w:hanging="220"/>
        <w:rPr>
          <w:rFonts w:ascii="ＭＳ 明朝" w:eastAsia="ＭＳ 明朝" w:hAnsi="ＭＳ 明朝"/>
          <w:sz w:val="22"/>
        </w:rPr>
      </w:pPr>
      <w:r w:rsidRPr="00072700">
        <w:rPr>
          <w:rFonts w:ascii="ＭＳ 明朝" w:eastAsia="ＭＳ 明朝" w:hAnsi="ＭＳ 明朝" w:hint="eastAsia"/>
          <w:sz w:val="22"/>
        </w:rPr>
        <w:t>・生活騒音に関し、条例に府民への配慮規定を設け、リーフレット等による啓発を実施。また、令和２年度（2020年度）には、コロナ禍により、在宅率が高まったことから、生活騒音への配慮を求めた動画を作成し、YouTube大阪府公式チャンネルに投稿</w:t>
      </w:r>
    </w:p>
    <w:p w14:paraId="198814D6" w14:textId="77777777" w:rsidR="00FA6B42" w:rsidRPr="00444012" w:rsidRDefault="00FA6B42" w:rsidP="00FA6B42">
      <w:pPr>
        <w:rPr>
          <w:rFonts w:ascii="ＭＳ 明朝" w:eastAsia="ＭＳ 明朝" w:hAnsi="ＭＳ 明朝"/>
          <w:sz w:val="22"/>
        </w:rPr>
      </w:pPr>
    </w:p>
    <w:p w14:paraId="149409BF" w14:textId="77777777" w:rsidR="00FA6B42" w:rsidRPr="00444012" w:rsidRDefault="00FA6B42" w:rsidP="00FA6B42">
      <w:pPr>
        <w:ind w:leftChars="100" w:left="650" w:hangingChars="200" w:hanging="440"/>
        <w:rPr>
          <w:rFonts w:ascii="ＭＳ Ｐゴシック" w:eastAsia="ＭＳ Ｐゴシック" w:hAnsi="ＭＳ Ｐゴシック"/>
          <w:sz w:val="22"/>
        </w:rPr>
      </w:pPr>
      <w:r>
        <w:rPr>
          <w:rFonts w:ascii="ＭＳ 明朝" w:eastAsia="ＭＳ 明朝" w:hAnsi="ＭＳ 明朝" w:hint="eastAsia"/>
          <w:sz w:val="22"/>
        </w:rPr>
        <w:t xml:space="preserve">　</w:t>
      </w:r>
      <w:r w:rsidRPr="00444012">
        <w:rPr>
          <w:rFonts w:ascii="ＭＳ Ｐゴシック" w:eastAsia="ＭＳ Ｐゴシック" w:hAnsi="ＭＳ Ｐゴシック" w:hint="eastAsia"/>
          <w:sz w:val="22"/>
        </w:rPr>
        <w:t>④　参考となる対応事例</w:t>
      </w:r>
    </w:p>
    <w:p w14:paraId="0E469A1D" w14:textId="77777777" w:rsidR="00FA6B42" w:rsidRPr="00BB5AFC" w:rsidRDefault="00FA6B42" w:rsidP="00FA6B42">
      <w:pPr>
        <w:ind w:leftChars="200" w:left="420" w:firstLineChars="100" w:firstLine="220"/>
        <w:rPr>
          <w:rFonts w:ascii="ＭＳ 明朝" w:eastAsia="ＭＳ 明朝" w:hAnsi="ＭＳ 明朝"/>
          <w:sz w:val="22"/>
        </w:rPr>
      </w:pPr>
      <w:r w:rsidRPr="00BB5AFC">
        <w:rPr>
          <w:rFonts w:ascii="ＭＳ 明朝" w:eastAsia="ＭＳ 明朝" w:hAnsi="ＭＳ 明朝" w:hint="eastAsia"/>
          <w:sz w:val="22"/>
        </w:rPr>
        <w:t>府や市町村における対応事例のほか、公害等調整委員会事務局が、自治体で公害苦情処理に携わる職員の業務に資するため、毎年、全国の公害苦情処理の実例をまとめた「公害苦情処理事例集</w:t>
      </w:r>
      <w:r w:rsidRPr="00BB5AFC">
        <w:rPr>
          <w:rFonts w:ascii="ＭＳ 明朝" w:eastAsia="ＭＳ 明朝" w:hAnsi="ＭＳ 明朝"/>
          <w:sz w:val="22"/>
        </w:rPr>
        <w:t>」</w:t>
      </w:r>
      <w:r w:rsidRPr="00BB5AFC">
        <w:rPr>
          <w:rFonts w:ascii="ＭＳ 明朝" w:eastAsia="ＭＳ 明朝" w:hAnsi="ＭＳ 明朝" w:hint="eastAsia"/>
          <w:sz w:val="22"/>
        </w:rPr>
        <w:t>などがある。</w:t>
      </w:r>
    </w:p>
    <w:p w14:paraId="45930714" w14:textId="77777777" w:rsidR="00FA6B42" w:rsidRPr="00BB5AFC" w:rsidRDefault="00FA6B42" w:rsidP="00FA6B42">
      <w:pPr>
        <w:ind w:leftChars="200" w:left="420" w:firstLineChars="100" w:firstLine="220"/>
        <w:rPr>
          <w:rFonts w:ascii="ＭＳ 明朝" w:eastAsia="ＭＳ 明朝" w:hAnsi="ＭＳ 明朝"/>
          <w:sz w:val="22"/>
        </w:rPr>
      </w:pPr>
      <w:r w:rsidRPr="00BB5AFC">
        <w:rPr>
          <w:rFonts w:ascii="ＭＳ 明朝" w:eastAsia="ＭＳ 明朝" w:hAnsi="ＭＳ 明朝" w:hint="eastAsia"/>
          <w:sz w:val="22"/>
        </w:rPr>
        <w:t>ただし、これらは事例ごとに取りまとめられており、市町村の職員等が参考にしようとする際に、適当な事例を探すことが難しいという課題がある。</w:t>
      </w:r>
    </w:p>
    <w:p w14:paraId="34835B1D" w14:textId="77777777" w:rsidR="00FA6B42" w:rsidRDefault="00FA6B42" w:rsidP="00FA6B42">
      <w:pPr>
        <w:rPr>
          <w:rFonts w:ascii="ＭＳ 明朝" w:eastAsia="ＭＳ 明朝" w:hAnsi="ＭＳ 明朝"/>
        </w:rPr>
      </w:pPr>
    </w:p>
    <w:p w14:paraId="2E4B4100" w14:textId="77777777" w:rsidR="00FA6B42" w:rsidRPr="003C7E39" w:rsidRDefault="00FA6B42" w:rsidP="00FA6B42">
      <w:pPr>
        <w:ind w:leftChars="100" w:left="210"/>
        <w:rPr>
          <w:rFonts w:ascii="ＭＳ Ｐゴシック" w:eastAsia="ＭＳ Ｐゴシック" w:hAnsi="ＭＳ Ｐゴシック"/>
          <w:sz w:val="24"/>
          <w:szCs w:val="24"/>
        </w:rPr>
      </w:pPr>
      <w:r w:rsidRPr="003C7E39">
        <w:rPr>
          <w:rFonts w:ascii="ＭＳ Ｐゴシック" w:eastAsia="ＭＳ Ｐゴシック" w:hAnsi="ＭＳ Ｐゴシック" w:hint="eastAsia"/>
          <w:sz w:val="24"/>
          <w:szCs w:val="24"/>
        </w:rPr>
        <w:t>５　今後のあり方について</w:t>
      </w:r>
    </w:p>
    <w:p w14:paraId="18097232" w14:textId="77777777" w:rsidR="00FA6B42" w:rsidRPr="001124E9" w:rsidRDefault="00FA6B42" w:rsidP="00FA6B42">
      <w:pPr>
        <w:ind w:leftChars="100" w:left="210"/>
        <w:rPr>
          <w:rFonts w:ascii="ＭＳ Ｐゴシック" w:eastAsia="ＭＳ Ｐゴシック" w:hAnsi="ＭＳ Ｐゴシック"/>
          <w:sz w:val="22"/>
        </w:rPr>
      </w:pPr>
      <w:r w:rsidRPr="001124E9">
        <w:rPr>
          <w:rFonts w:ascii="ＭＳ Ｐゴシック" w:eastAsia="ＭＳ Ｐゴシック" w:hAnsi="ＭＳ Ｐゴシック" w:hint="eastAsia"/>
          <w:sz w:val="22"/>
        </w:rPr>
        <w:t>（１） 法と条例の規制の重複について</w:t>
      </w:r>
    </w:p>
    <w:p w14:paraId="3D6EAFCC" w14:textId="77777777" w:rsidR="00FA6B42" w:rsidRPr="001124E9" w:rsidRDefault="00FA6B42" w:rsidP="00FA6B42">
      <w:pPr>
        <w:ind w:leftChars="100" w:left="210" w:firstLineChars="100" w:firstLine="220"/>
        <w:rPr>
          <w:rFonts w:ascii="ＭＳ 明朝" w:eastAsia="ＭＳ 明朝" w:hAnsi="ＭＳ 明朝"/>
          <w:sz w:val="22"/>
        </w:rPr>
      </w:pPr>
      <w:r w:rsidRPr="001124E9">
        <w:rPr>
          <w:rFonts w:ascii="ＭＳ 明朝" w:eastAsia="ＭＳ 明朝" w:hAnsi="ＭＳ 明朝" w:hint="eastAsia"/>
          <w:sz w:val="22"/>
        </w:rPr>
        <w:t>騒音規制法、振動規制法に規定する特定施設のうち電気事業法に規定する電気工作物</w:t>
      </w:r>
      <w:r w:rsidRPr="001124E9">
        <w:rPr>
          <w:rFonts w:ascii="ＭＳ 明朝" w:eastAsia="ＭＳ 明朝" w:hAnsi="ＭＳ 明朝"/>
          <w:sz w:val="22"/>
        </w:rPr>
        <w:t>又は</w:t>
      </w:r>
      <w:r w:rsidRPr="001124E9">
        <w:rPr>
          <w:rFonts w:ascii="ＭＳ 明朝" w:eastAsia="ＭＳ 明朝" w:hAnsi="ＭＳ 明朝" w:hint="eastAsia"/>
          <w:sz w:val="22"/>
        </w:rPr>
        <w:t>ガス事業法に規定する</w:t>
      </w:r>
      <w:r w:rsidRPr="001124E9">
        <w:rPr>
          <w:rFonts w:ascii="ＭＳ 明朝" w:eastAsia="ＭＳ 明朝" w:hAnsi="ＭＳ 明朝"/>
          <w:sz w:val="22"/>
        </w:rPr>
        <w:t>ガス工作物のみを設置</w:t>
      </w:r>
      <w:r w:rsidRPr="001124E9">
        <w:rPr>
          <w:rFonts w:ascii="ＭＳ 明朝" w:eastAsia="ＭＳ 明朝" w:hAnsi="ＭＳ 明朝" w:hint="eastAsia"/>
          <w:sz w:val="22"/>
        </w:rPr>
        <w:t>している</w:t>
      </w:r>
      <w:r w:rsidRPr="001124E9">
        <w:rPr>
          <w:rFonts w:ascii="ＭＳ 明朝" w:eastAsia="ＭＳ 明朝" w:hAnsi="ＭＳ 明朝"/>
          <w:sz w:val="22"/>
        </w:rPr>
        <w:t>特定工場等</w:t>
      </w:r>
      <w:r w:rsidRPr="001124E9">
        <w:rPr>
          <w:rFonts w:ascii="ＭＳ 明朝" w:eastAsia="ＭＳ 明朝" w:hAnsi="ＭＳ 明朝" w:hint="eastAsia"/>
          <w:sz w:val="22"/>
        </w:rPr>
        <w:t>について</w:t>
      </w:r>
      <w:r w:rsidRPr="001124E9">
        <w:rPr>
          <w:rFonts w:ascii="ＭＳ 明朝" w:eastAsia="ＭＳ 明朝" w:hAnsi="ＭＳ 明朝"/>
          <w:sz w:val="22"/>
        </w:rPr>
        <w:t>、</w:t>
      </w:r>
      <w:r w:rsidRPr="001124E9">
        <w:rPr>
          <w:rFonts w:ascii="ＭＳ 明朝" w:eastAsia="ＭＳ 明朝" w:hAnsi="ＭＳ 明朝" w:hint="eastAsia"/>
          <w:sz w:val="22"/>
        </w:rPr>
        <w:t>現時点では騒音規制法、振動規制法に基づき市町村が必要な規制を行うことが可能であることから、条例の規制の対象から除外し、騒音規制法、振動規制法と</w:t>
      </w:r>
      <w:r w:rsidRPr="001124E9">
        <w:rPr>
          <w:rFonts w:ascii="ＭＳ 明朝" w:eastAsia="ＭＳ 明朝" w:hAnsi="ＭＳ 明朝"/>
          <w:sz w:val="22"/>
        </w:rPr>
        <w:t>条例</w:t>
      </w:r>
      <w:r w:rsidRPr="001124E9">
        <w:rPr>
          <w:rFonts w:ascii="ＭＳ 明朝" w:eastAsia="ＭＳ 明朝" w:hAnsi="ＭＳ 明朝" w:hint="eastAsia"/>
          <w:sz w:val="22"/>
        </w:rPr>
        <w:t>の規制の重複を解消すべきである。</w:t>
      </w:r>
    </w:p>
    <w:p w14:paraId="5A5AF176" w14:textId="77777777" w:rsidR="00FA6B42" w:rsidRDefault="00FA6B42" w:rsidP="00FA6B42">
      <w:pPr>
        <w:rPr>
          <w:rFonts w:ascii="ＭＳ 明朝" w:eastAsia="ＭＳ 明朝" w:hAnsi="ＭＳ 明朝"/>
          <w:color w:val="FF0000"/>
          <w:sz w:val="22"/>
        </w:rPr>
      </w:pPr>
    </w:p>
    <w:p w14:paraId="6DEE193A" w14:textId="77777777" w:rsidR="00FA6B42" w:rsidRPr="001124E9" w:rsidRDefault="00FA6B42" w:rsidP="00FA6B42">
      <w:pPr>
        <w:ind w:leftChars="100" w:left="210"/>
        <w:rPr>
          <w:rFonts w:ascii="ＭＳ Ｐゴシック" w:eastAsia="ＭＳ Ｐゴシック" w:hAnsi="ＭＳ Ｐゴシック"/>
          <w:sz w:val="22"/>
        </w:rPr>
      </w:pPr>
      <w:r w:rsidRPr="001124E9">
        <w:rPr>
          <w:rFonts w:ascii="ＭＳ Ｐゴシック" w:eastAsia="ＭＳ Ｐゴシック" w:hAnsi="ＭＳ Ｐゴシック" w:hint="eastAsia"/>
          <w:sz w:val="22"/>
        </w:rPr>
        <w:t>（２） 特定建設作業規制について</w:t>
      </w:r>
    </w:p>
    <w:p w14:paraId="624AAC58" w14:textId="77777777" w:rsidR="00FA6B42" w:rsidRPr="001124E9" w:rsidRDefault="00FA6B42" w:rsidP="00FA6B42">
      <w:pPr>
        <w:ind w:leftChars="200" w:left="420" w:firstLineChars="100" w:firstLine="220"/>
        <w:rPr>
          <w:rFonts w:ascii="ＭＳ 明朝" w:eastAsia="ＭＳ 明朝" w:hAnsi="ＭＳ 明朝"/>
          <w:sz w:val="22"/>
        </w:rPr>
      </w:pPr>
      <w:r w:rsidRPr="001124E9">
        <w:rPr>
          <w:rFonts w:ascii="ＭＳ 明朝" w:eastAsia="ＭＳ 明朝" w:hAnsi="ＭＳ 明朝" w:hint="eastAsia"/>
          <w:sz w:val="22"/>
        </w:rPr>
        <w:t>条例における騒音に係る特定建設作業の選定にあたっての判定基準は、騒音レベルが建設機械から７ｍ離れた地点でおおむね</w:t>
      </w:r>
      <w:r w:rsidRPr="001124E9">
        <w:rPr>
          <w:rFonts w:ascii="ＭＳ 明朝" w:eastAsia="ＭＳ 明朝" w:hAnsi="ＭＳ 明朝"/>
          <w:sz w:val="22"/>
        </w:rPr>
        <w:t>85デシベル</w:t>
      </w:r>
      <w:r w:rsidRPr="001124E9">
        <w:rPr>
          <w:rFonts w:ascii="ＭＳ 明朝" w:eastAsia="ＭＳ 明朝" w:hAnsi="ＭＳ 明朝" w:hint="eastAsia"/>
          <w:sz w:val="22"/>
        </w:rPr>
        <w:t>となっている。</w:t>
      </w:r>
    </w:p>
    <w:p w14:paraId="65C2A9EC" w14:textId="77777777" w:rsidR="00FA6B42" w:rsidRPr="001124E9" w:rsidRDefault="00FA6B42" w:rsidP="00FA6B42">
      <w:pPr>
        <w:ind w:leftChars="200" w:left="420" w:firstLineChars="100" w:firstLine="220"/>
        <w:rPr>
          <w:rFonts w:ascii="ＭＳ 明朝" w:eastAsia="ＭＳ 明朝" w:hAnsi="ＭＳ 明朝"/>
          <w:sz w:val="22"/>
        </w:rPr>
      </w:pPr>
      <w:r w:rsidRPr="001124E9">
        <w:rPr>
          <w:rFonts w:ascii="ＭＳ 明朝" w:eastAsia="ＭＳ 明朝" w:hAnsi="ＭＳ 明朝" w:hint="eastAsia"/>
          <w:sz w:val="22"/>
        </w:rPr>
        <w:t>スケルトンバケットを使用する作業は、騒音調査の結果、約</w:t>
      </w:r>
      <w:r w:rsidRPr="001124E9">
        <w:rPr>
          <w:rFonts w:ascii="ＭＳ 明朝" w:eastAsia="ＭＳ 明朝" w:hAnsi="ＭＳ 明朝"/>
          <w:sz w:val="22"/>
        </w:rPr>
        <w:t>90デシベル</w:t>
      </w:r>
      <w:r w:rsidRPr="001124E9">
        <w:rPr>
          <w:rFonts w:ascii="ＭＳ 明朝" w:eastAsia="ＭＳ 明朝" w:hAnsi="ＭＳ 明朝" w:hint="eastAsia"/>
          <w:sz w:val="22"/>
        </w:rPr>
        <w:t>であり、この判定基準を満たす著しい騒音を発生する作業であると考えられることから、アタッチメントをスケルトンバケットに換装したショベル系掘削機械を使用する作業を条例の騒音規制の対象とすべきである。</w:t>
      </w:r>
    </w:p>
    <w:p w14:paraId="77FDA988" w14:textId="77777777" w:rsidR="00FA6B42" w:rsidRPr="001124E9" w:rsidRDefault="00FA6B42" w:rsidP="00FA6B42">
      <w:pPr>
        <w:ind w:leftChars="200" w:left="420" w:firstLineChars="100" w:firstLine="220"/>
        <w:rPr>
          <w:rFonts w:ascii="ＭＳ 明朝" w:eastAsia="ＭＳ 明朝" w:hAnsi="ＭＳ 明朝"/>
          <w:sz w:val="22"/>
        </w:rPr>
      </w:pPr>
      <w:r w:rsidRPr="001124E9">
        <w:rPr>
          <w:rFonts w:ascii="ＭＳ 明朝" w:eastAsia="ＭＳ 明朝" w:hAnsi="ＭＳ 明朝" w:hint="eastAsia"/>
          <w:sz w:val="22"/>
        </w:rPr>
        <w:t>また、当該機械の規模要件については、アタッチメントの換装であることを考慮すると、既に条例の騒音規制の対象としている「ショベル系掘削機械を使用する作業」と同様の「原動機の定格出力が</w:t>
      </w:r>
      <w:r w:rsidRPr="001124E9">
        <w:rPr>
          <w:rFonts w:ascii="ＭＳ 明朝" w:eastAsia="ＭＳ 明朝" w:hAnsi="ＭＳ 明朝"/>
          <w:sz w:val="22"/>
        </w:rPr>
        <w:t xml:space="preserve">20 </w:t>
      </w:r>
      <w:r w:rsidRPr="001124E9">
        <w:rPr>
          <w:rFonts w:ascii="ＭＳ 明朝" w:eastAsia="ＭＳ 明朝" w:hAnsi="ＭＳ 明朝" w:hint="eastAsia"/>
          <w:sz w:val="22"/>
        </w:rPr>
        <w:t>キロワットを超えるものに限る」とすべきである。</w:t>
      </w:r>
    </w:p>
    <w:p w14:paraId="595DCEB3" w14:textId="77777777" w:rsidR="00FA6B42" w:rsidRPr="001124E9" w:rsidRDefault="00FA6B42" w:rsidP="00FA6B42">
      <w:pPr>
        <w:ind w:leftChars="200" w:left="420" w:firstLineChars="100" w:firstLine="220"/>
        <w:rPr>
          <w:rFonts w:ascii="ＭＳ 明朝" w:eastAsia="ＭＳ 明朝" w:hAnsi="ＭＳ 明朝"/>
          <w:sz w:val="22"/>
        </w:rPr>
      </w:pPr>
      <w:r w:rsidRPr="001124E9">
        <w:rPr>
          <w:rFonts w:ascii="ＭＳ 明朝" w:eastAsia="ＭＳ 明朝" w:hAnsi="ＭＳ 明朝" w:hint="eastAsia"/>
          <w:sz w:val="22"/>
        </w:rPr>
        <w:t>なお、スケルトンバケットを使用する作業の騒音対策として次のようなものが考えられる。</w:t>
      </w:r>
    </w:p>
    <w:p w14:paraId="7ECF9273" w14:textId="77777777" w:rsidR="00FA6B42" w:rsidRPr="001124E9" w:rsidRDefault="00FA6B42" w:rsidP="00FA6B42">
      <w:pPr>
        <w:ind w:leftChars="200" w:left="640" w:hangingChars="100" w:hanging="220"/>
        <w:rPr>
          <w:rFonts w:ascii="ＭＳ 明朝" w:eastAsia="ＭＳ 明朝" w:hAnsi="ＭＳ 明朝"/>
          <w:sz w:val="22"/>
        </w:rPr>
      </w:pPr>
      <w:r w:rsidRPr="001124E9">
        <w:rPr>
          <w:rFonts w:ascii="ＭＳ 明朝" w:eastAsia="ＭＳ 明朝" w:hAnsi="ＭＳ 明朝" w:hint="eastAsia"/>
          <w:sz w:val="22"/>
        </w:rPr>
        <w:t>・建設機械から敷地境界線までの十分な距離の確保、遮音壁や防音シートの設置</w:t>
      </w:r>
    </w:p>
    <w:p w14:paraId="7C32356B" w14:textId="77777777" w:rsidR="00FA6B42" w:rsidRPr="001124E9" w:rsidRDefault="00FA6B42" w:rsidP="00FA6B42">
      <w:pPr>
        <w:ind w:leftChars="200" w:left="640" w:hangingChars="100" w:hanging="220"/>
        <w:rPr>
          <w:rFonts w:ascii="ＭＳ 明朝" w:eastAsia="ＭＳ 明朝" w:hAnsi="ＭＳ 明朝"/>
          <w:sz w:val="22"/>
        </w:rPr>
      </w:pPr>
      <w:r w:rsidRPr="001124E9">
        <w:rPr>
          <w:rFonts w:ascii="ＭＳ 明朝" w:eastAsia="ＭＳ 明朝" w:hAnsi="ＭＳ 明朝" w:hint="eastAsia"/>
          <w:sz w:val="22"/>
        </w:rPr>
        <w:t>・建設機械のアームとバケットの連結部分の隙間の解消（シムの挿入等）</w:t>
      </w:r>
    </w:p>
    <w:p w14:paraId="2D383C96" w14:textId="77777777" w:rsidR="00FA6B42" w:rsidRPr="001124E9" w:rsidRDefault="00FA6B42" w:rsidP="00FA6B42">
      <w:pPr>
        <w:ind w:leftChars="200" w:left="640" w:hangingChars="100" w:hanging="220"/>
        <w:rPr>
          <w:rFonts w:ascii="ＭＳ 明朝" w:eastAsia="ＭＳ 明朝" w:hAnsi="ＭＳ 明朝"/>
          <w:sz w:val="22"/>
        </w:rPr>
      </w:pPr>
      <w:r w:rsidRPr="001124E9">
        <w:rPr>
          <w:rFonts w:ascii="ＭＳ 明朝" w:eastAsia="ＭＳ 明朝" w:hAnsi="ＭＳ 明朝" w:hint="eastAsia"/>
          <w:sz w:val="22"/>
        </w:rPr>
        <w:t>・低騒音化されたバケットの使用</w:t>
      </w:r>
    </w:p>
    <w:p w14:paraId="617923ED" w14:textId="77777777" w:rsidR="00FA6B42" w:rsidRPr="001124E9" w:rsidRDefault="00FA6B42" w:rsidP="00FA6B42">
      <w:pPr>
        <w:ind w:leftChars="200" w:left="420" w:firstLineChars="100" w:firstLine="220"/>
        <w:rPr>
          <w:rFonts w:ascii="ＭＳ 明朝" w:eastAsia="ＭＳ 明朝" w:hAnsi="ＭＳ 明朝"/>
          <w:sz w:val="22"/>
        </w:rPr>
      </w:pPr>
      <w:r w:rsidRPr="001124E9">
        <w:rPr>
          <w:rFonts w:ascii="ＭＳ 明朝" w:eastAsia="ＭＳ 明朝" w:hAnsi="ＭＳ 明朝" w:hint="eastAsia"/>
          <w:sz w:val="22"/>
        </w:rPr>
        <w:t>前記の新たな騒音規制の適用にあたっては、規制内容とこれらの騒音対策について、建設機械のレンタル業界とも連携し、建設業者に対しあらかじめ十分な周知を図ることが望ましい。</w:t>
      </w:r>
    </w:p>
    <w:p w14:paraId="7F642857" w14:textId="77777777" w:rsidR="00FA6B42" w:rsidRPr="001124E9" w:rsidRDefault="00FA6B42" w:rsidP="00FA6B42">
      <w:pPr>
        <w:rPr>
          <w:rFonts w:ascii="ＭＳ 明朝" w:eastAsia="ＭＳ 明朝" w:hAnsi="ＭＳ 明朝"/>
          <w:sz w:val="22"/>
        </w:rPr>
      </w:pPr>
    </w:p>
    <w:p w14:paraId="406C8B5D" w14:textId="77777777" w:rsidR="00FA6B42" w:rsidRPr="00743CCA" w:rsidRDefault="00FA6B42" w:rsidP="00FA6B42">
      <w:pPr>
        <w:ind w:leftChars="100" w:left="430" w:hangingChars="100" w:hanging="220"/>
        <w:rPr>
          <w:rFonts w:ascii="ＭＳ Ｐゴシック" w:eastAsia="ＭＳ Ｐゴシック" w:hAnsi="ＭＳ Ｐゴシック"/>
          <w:sz w:val="22"/>
        </w:rPr>
      </w:pPr>
      <w:r w:rsidRPr="00743CCA">
        <w:rPr>
          <w:rFonts w:ascii="ＭＳ Ｐゴシック" w:eastAsia="ＭＳ Ｐゴシック" w:hAnsi="ＭＳ Ｐゴシック" w:hint="eastAsia"/>
          <w:sz w:val="22"/>
        </w:rPr>
        <w:t>（３）</w:t>
      </w:r>
      <w:r>
        <w:rPr>
          <w:rFonts w:ascii="ＭＳ Ｐゴシック" w:eastAsia="ＭＳ Ｐゴシック" w:hAnsi="ＭＳ Ｐゴシック" w:hint="eastAsia"/>
          <w:sz w:val="22"/>
        </w:rPr>
        <w:t xml:space="preserve"> </w:t>
      </w:r>
      <w:r w:rsidRPr="00743CCA">
        <w:rPr>
          <w:rFonts w:ascii="ＭＳ Ｐゴシック" w:eastAsia="ＭＳ Ｐゴシック" w:hAnsi="ＭＳ Ｐゴシック" w:hint="eastAsia"/>
          <w:sz w:val="22"/>
        </w:rPr>
        <w:t>人の声など制御の難しい騒音など、指導が難しいケースへの対応</w:t>
      </w:r>
    </w:p>
    <w:p w14:paraId="1F2B4F12" w14:textId="77777777" w:rsidR="00FA6B42" w:rsidRPr="007A2B56" w:rsidRDefault="00FA6B42" w:rsidP="00FA6B42">
      <w:pPr>
        <w:ind w:leftChars="200" w:left="420"/>
        <w:rPr>
          <w:rFonts w:ascii="ＭＳ Ｐゴシック" w:eastAsia="ＭＳ Ｐゴシック" w:hAnsi="ＭＳ Ｐゴシック"/>
          <w:sz w:val="22"/>
        </w:rPr>
      </w:pPr>
      <w:r>
        <w:rPr>
          <w:rFonts w:ascii="ＭＳ Ｐゴシック" w:eastAsia="ＭＳ Ｐゴシック" w:hAnsi="ＭＳ Ｐゴシック" w:hint="eastAsia"/>
          <w:sz w:val="22"/>
        </w:rPr>
        <w:t>①</w:t>
      </w:r>
      <w:r w:rsidRPr="007A2B56">
        <w:rPr>
          <w:rFonts w:ascii="ＭＳ Ｐゴシック" w:eastAsia="ＭＳ Ｐゴシック" w:hAnsi="ＭＳ Ｐゴシック" w:hint="eastAsia"/>
          <w:sz w:val="22"/>
        </w:rPr>
        <w:t xml:space="preserve">　</w:t>
      </w:r>
      <w:r w:rsidRPr="007A2B56">
        <w:rPr>
          <w:rFonts w:ascii="ＭＳ Ｐゴシック" w:eastAsia="ＭＳ Ｐゴシック" w:hAnsi="ＭＳ Ｐゴシック"/>
          <w:sz w:val="22"/>
        </w:rPr>
        <w:t>事業場等に起因する騒音</w:t>
      </w:r>
    </w:p>
    <w:p w14:paraId="5B8528AC" w14:textId="77777777" w:rsidR="00FA6B42" w:rsidRDefault="00FA6B42" w:rsidP="00FA6B42">
      <w:pPr>
        <w:ind w:leftChars="200" w:left="420" w:firstLineChars="100" w:firstLine="220"/>
        <w:rPr>
          <w:rFonts w:ascii="ＭＳ 明朝" w:eastAsia="ＭＳ 明朝" w:hAnsi="ＭＳ 明朝"/>
          <w:sz w:val="22"/>
        </w:rPr>
      </w:pPr>
      <w:r>
        <w:rPr>
          <w:rFonts w:ascii="ＭＳ 明朝" w:eastAsia="ＭＳ 明朝" w:hAnsi="ＭＳ 明朝" w:hint="eastAsia"/>
          <w:sz w:val="22"/>
        </w:rPr>
        <w:t>府は、条例により更なる規制を設けるのではなく、</w:t>
      </w:r>
      <w:r w:rsidRPr="00AF4386">
        <w:rPr>
          <w:rFonts w:ascii="ＭＳ 明朝" w:eastAsia="ＭＳ 明朝" w:hAnsi="ＭＳ 明朝" w:hint="eastAsia"/>
          <w:sz w:val="22"/>
        </w:rPr>
        <w:t>指導が難しいケースに関係する対応事例等を収集し、事例の概要、対応の経緯、対策の内容など、市町村が対応する際に参考としや</w:t>
      </w:r>
      <w:r>
        <w:rPr>
          <w:rFonts w:ascii="ＭＳ 明朝" w:eastAsia="ＭＳ 明朝" w:hAnsi="ＭＳ 明朝" w:hint="eastAsia"/>
          <w:sz w:val="22"/>
        </w:rPr>
        <w:t>すい形に整理した上で、市町村と共有できるようにすべきである</w:t>
      </w:r>
      <w:r w:rsidRPr="00AF4386">
        <w:rPr>
          <w:rFonts w:ascii="ＭＳ 明朝" w:eastAsia="ＭＳ 明朝" w:hAnsi="ＭＳ 明朝" w:hint="eastAsia"/>
          <w:sz w:val="22"/>
        </w:rPr>
        <w:t>。</w:t>
      </w:r>
    </w:p>
    <w:p w14:paraId="1E764519" w14:textId="77777777" w:rsidR="00FA6B42" w:rsidRPr="00AF4386" w:rsidRDefault="00FA6B42" w:rsidP="00FA6B42">
      <w:pPr>
        <w:rPr>
          <w:rFonts w:ascii="ＭＳ 明朝" w:eastAsia="ＭＳ 明朝" w:hAnsi="ＭＳ 明朝"/>
          <w:sz w:val="22"/>
        </w:rPr>
      </w:pPr>
    </w:p>
    <w:p w14:paraId="3A45982A" w14:textId="77777777" w:rsidR="00FA6B42" w:rsidRPr="007A2B56" w:rsidRDefault="00FA6B42" w:rsidP="00FA6B42">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②</w:t>
      </w:r>
      <w:r w:rsidRPr="007A2B56">
        <w:rPr>
          <w:rFonts w:ascii="ＭＳ Ｐゴシック" w:eastAsia="ＭＳ Ｐゴシック" w:hAnsi="ＭＳ Ｐゴシック" w:hint="eastAsia"/>
          <w:sz w:val="22"/>
        </w:rPr>
        <w:t xml:space="preserve">　</w:t>
      </w:r>
      <w:r w:rsidRPr="007A2B56">
        <w:rPr>
          <w:rFonts w:ascii="ＭＳ Ｐゴシック" w:eastAsia="ＭＳ Ｐゴシック" w:hAnsi="ＭＳ Ｐゴシック"/>
          <w:sz w:val="22"/>
        </w:rPr>
        <w:t>生活騒音</w:t>
      </w:r>
    </w:p>
    <w:p w14:paraId="1AEB530F" w14:textId="77777777" w:rsidR="00FA6B42" w:rsidRPr="005C0C83" w:rsidRDefault="00FA6B42" w:rsidP="00FA6B42">
      <w:pPr>
        <w:pStyle w:val="a7"/>
        <w:ind w:leftChars="200" w:left="420" w:firstLineChars="100" w:firstLine="220"/>
        <w:rPr>
          <w:rFonts w:ascii="ＭＳ 明朝" w:eastAsia="ＭＳ 明朝" w:hAnsi="ＭＳ 明朝"/>
          <w:sz w:val="22"/>
        </w:rPr>
      </w:pPr>
      <w:r>
        <w:rPr>
          <w:rFonts w:ascii="ＭＳ 明朝" w:eastAsia="ＭＳ 明朝" w:hAnsi="ＭＳ 明朝" w:hint="eastAsia"/>
          <w:sz w:val="22"/>
        </w:rPr>
        <w:t>上記で</w:t>
      </w:r>
      <w:r w:rsidRPr="00FC7D41">
        <w:rPr>
          <w:rFonts w:ascii="ＭＳ 明朝" w:eastAsia="ＭＳ 明朝" w:hAnsi="ＭＳ 明朝" w:hint="eastAsia"/>
          <w:sz w:val="22"/>
        </w:rPr>
        <w:t>収集する対応事例には、生活騒音に係る事案も含まれるため、府は、同様に収集・整理して市町村と共有し、市町村が対応する場合に参考にできるようにすべきである。</w:t>
      </w:r>
    </w:p>
    <w:p w14:paraId="50DE2B15" w14:textId="77777777" w:rsidR="00FA6B42" w:rsidRDefault="00FA6B42" w:rsidP="00FA6B42">
      <w:pPr>
        <w:widowControl/>
        <w:jc w:val="left"/>
        <w:rPr>
          <w:rFonts w:ascii="ＭＳ 明朝" w:eastAsia="ＭＳ 明朝" w:hAnsi="ＭＳ 明朝"/>
          <w:sz w:val="22"/>
        </w:rPr>
      </w:pPr>
      <w:r>
        <w:rPr>
          <w:rFonts w:ascii="ＭＳ 明朝" w:eastAsia="ＭＳ 明朝" w:hAnsi="ＭＳ 明朝"/>
          <w:sz w:val="22"/>
        </w:rPr>
        <w:br w:type="page"/>
      </w:r>
    </w:p>
    <w:p w14:paraId="7627AD27" w14:textId="682E13D6" w:rsidR="00FA6B42" w:rsidRPr="001124E9" w:rsidRDefault="009C4195" w:rsidP="009C4195">
      <w:pPr>
        <w:suppressLineNumbers/>
        <w:spacing w:line="320" w:lineRule="exact"/>
        <w:ind w:firstLineChars="400" w:firstLine="964"/>
        <w:rPr>
          <w:rFonts w:ascii="ＭＳ ゴシック" w:eastAsia="ＭＳ ゴシック" w:hAnsi="ＭＳ ゴシック"/>
          <w:b/>
          <w:sz w:val="24"/>
          <w:szCs w:val="24"/>
        </w:rPr>
      </w:pPr>
      <w:r>
        <w:rPr>
          <w:rFonts w:ascii="ＭＳ ゴシック" w:eastAsia="ＭＳ ゴシック" w:hAnsi="ＭＳ ゴシック" w:hint="eastAsia"/>
          <w:b/>
          <w:sz w:val="24"/>
          <w:szCs w:val="24"/>
        </w:rPr>
        <w:t>参考</w:t>
      </w:r>
      <w:r w:rsidR="00FA6B42" w:rsidRPr="001124E9">
        <w:rPr>
          <w:rFonts w:ascii="ＭＳ ゴシック" w:eastAsia="ＭＳ ゴシック" w:hAnsi="ＭＳ ゴシック" w:hint="eastAsia"/>
          <w:b/>
          <w:sz w:val="24"/>
          <w:szCs w:val="24"/>
        </w:rPr>
        <w:t>資料</w:t>
      </w:r>
      <w:r>
        <w:rPr>
          <w:rFonts w:ascii="ＭＳ ゴシック" w:eastAsia="ＭＳ ゴシック" w:hAnsi="ＭＳ ゴシック" w:hint="eastAsia"/>
          <w:b/>
          <w:sz w:val="24"/>
          <w:szCs w:val="24"/>
        </w:rPr>
        <w:t xml:space="preserve"> </w:t>
      </w:r>
      <w:r w:rsidR="00FA6B42" w:rsidRPr="001124E9">
        <w:rPr>
          <w:rFonts w:ascii="ＭＳ ゴシック" w:eastAsia="ＭＳ ゴシック" w:hAnsi="ＭＳ ゴシック" w:hint="eastAsia"/>
          <w:b/>
          <w:sz w:val="24"/>
          <w:szCs w:val="24"/>
        </w:rPr>
        <w:t>Ⅷ－</w:t>
      </w:r>
      <w:r>
        <w:rPr>
          <w:rFonts w:ascii="ＭＳ ゴシック" w:eastAsia="ＭＳ ゴシック" w:hAnsi="ＭＳ ゴシック" w:hint="eastAsia"/>
          <w:b/>
          <w:sz w:val="24"/>
          <w:szCs w:val="24"/>
        </w:rPr>
        <w:t>１</w:t>
      </w:r>
      <w:r w:rsidR="00FA6B42" w:rsidRPr="001124E9">
        <w:rPr>
          <w:rFonts w:ascii="ＭＳ ゴシック" w:eastAsia="ＭＳ ゴシック" w:hAnsi="ＭＳ ゴシック" w:hint="eastAsia"/>
          <w:b/>
          <w:sz w:val="24"/>
          <w:szCs w:val="24"/>
        </w:rPr>
        <w:t xml:space="preserve">　電気工作物である特定施設のみを設置している</w:t>
      </w:r>
    </w:p>
    <w:p w14:paraId="6B2A99EA" w14:textId="77777777" w:rsidR="00FA6B42" w:rsidRPr="001124E9" w:rsidRDefault="00FA6B42" w:rsidP="009C4195">
      <w:pPr>
        <w:suppressLineNumbers/>
        <w:spacing w:line="320" w:lineRule="exact"/>
        <w:ind w:firstLineChars="1250" w:firstLine="3012"/>
        <w:rPr>
          <w:rFonts w:ascii="ＭＳ ゴシック" w:eastAsia="ＭＳ ゴシック" w:hAnsi="ＭＳ ゴシック"/>
          <w:b/>
          <w:sz w:val="24"/>
          <w:szCs w:val="24"/>
        </w:rPr>
      </w:pPr>
      <w:r w:rsidRPr="001124E9">
        <w:rPr>
          <w:rFonts w:ascii="ＭＳ ゴシック" w:eastAsia="ＭＳ ゴシック" w:hAnsi="ＭＳ ゴシック" w:hint="eastAsia"/>
          <w:b/>
          <w:sz w:val="24"/>
          <w:szCs w:val="24"/>
        </w:rPr>
        <w:t>工場・事業場に対する騒音等に係る規制の状況</w:t>
      </w:r>
    </w:p>
    <w:p w14:paraId="5C5FA3D0" w14:textId="77777777" w:rsidR="00FA6B42" w:rsidRPr="001124E9" w:rsidRDefault="00FA6B42" w:rsidP="00FA6B42">
      <w:pPr>
        <w:suppressLineNumbers/>
        <w:spacing w:line="200" w:lineRule="exact"/>
        <w:ind w:firstLineChars="590" w:firstLine="1416"/>
        <w:rPr>
          <w:rFonts w:ascii="ＭＳ ゴシック" w:eastAsia="ＭＳ ゴシック" w:hAnsi="ＭＳ ゴシック"/>
          <w:sz w:val="24"/>
          <w:szCs w:val="24"/>
        </w:rPr>
      </w:pPr>
    </w:p>
    <w:p w14:paraId="5C1C3B80" w14:textId="77777777" w:rsidR="00FA6B42" w:rsidRPr="001124E9" w:rsidRDefault="00FA6B42" w:rsidP="00FA6B42">
      <w:pPr>
        <w:suppressLineNumbers/>
        <w:rPr>
          <w:rFonts w:ascii="ＭＳ ゴシック" w:eastAsia="ＭＳ ゴシック" w:hAnsi="ＭＳ ゴシック"/>
          <w:b/>
          <w:sz w:val="24"/>
          <w:szCs w:val="24"/>
        </w:rPr>
      </w:pPr>
      <w:r w:rsidRPr="001124E9">
        <w:rPr>
          <w:rFonts w:hint="eastAsia"/>
          <w:noProof/>
          <w:bdr w:val="single" w:sz="4" w:space="0" w:color="auto"/>
        </w:rPr>
        <mc:AlternateContent>
          <mc:Choice Requires="wps">
            <w:drawing>
              <wp:anchor distT="0" distB="0" distL="114300" distR="114300" simplePos="0" relativeHeight="252451840" behindDoc="0" locked="0" layoutInCell="1" allowOverlap="1" wp14:anchorId="414B2EF4" wp14:editId="7C5524E6">
                <wp:simplePos x="0" y="0"/>
                <wp:positionH relativeFrom="margin">
                  <wp:posOffset>2585720</wp:posOffset>
                </wp:positionH>
                <wp:positionV relativeFrom="paragraph">
                  <wp:posOffset>13970</wp:posOffset>
                </wp:positionV>
                <wp:extent cx="1428750" cy="323850"/>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1428750" cy="323850"/>
                        </a:xfrm>
                        <a:prstGeom prst="rect">
                          <a:avLst/>
                        </a:prstGeom>
                        <a:solidFill>
                          <a:sysClr val="window" lastClr="FFFFFF"/>
                        </a:solidFill>
                        <a:ln w="12700" cap="flat" cmpd="sng" algn="ctr">
                          <a:noFill/>
                          <a:prstDash val="solid"/>
                          <a:miter lim="800000"/>
                        </a:ln>
                        <a:effectLst/>
                      </wps:spPr>
                      <wps:txbx>
                        <w:txbxContent>
                          <w:p w14:paraId="2094E8E2" w14:textId="77777777" w:rsidR="00BA6C41" w:rsidRDefault="00BA6C41" w:rsidP="00FA6B42">
                            <w:pPr>
                              <w:jc w:val="left"/>
                            </w:pPr>
                            <w:r>
                              <w:rPr>
                                <w:rFonts w:ascii="ＭＳ ゴシック" w:eastAsia="ＭＳ ゴシック" w:hAnsi="ＭＳ ゴシック" w:hint="eastAsia"/>
                                <w:b/>
                                <w:sz w:val="24"/>
                                <w:szCs w:val="24"/>
                              </w:rPr>
                              <w:t>（工場・</w:t>
                            </w:r>
                            <w:r>
                              <w:rPr>
                                <w:rFonts w:ascii="ＭＳ ゴシック" w:eastAsia="ＭＳ ゴシック" w:hAnsi="ＭＳ ゴシック"/>
                                <w:b/>
                                <w:sz w:val="24"/>
                                <w:szCs w:val="24"/>
                              </w:rPr>
                              <w:t>事業場</w:t>
                            </w:r>
                            <w:r>
                              <w:rPr>
                                <w:rFonts w:ascii="ＭＳ ゴシック" w:eastAsia="ＭＳ ゴシック" w:hAnsi="ＭＳ ゴシック" w:hint="eastAsia"/>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B2EF4" id="正方形/長方形 26" o:spid="_x0000_s1157" style="position:absolute;left:0;text-align:left;margin-left:203.6pt;margin-top:1.1pt;width:112.5pt;height:25.5pt;z-index:25245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" fillcolor="window" stroked="f" strokeweight="1pt">
                <v:textbox>
                  <w:txbxContent>
                    <w:p w14:paraId="2094E8E2" w14:textId="77777777" w:rsidR="00BA6C41" w:rsidRDefault="00BA6C41" w:rsidP="00FA6B42">
                      <w:pPr>
                        <w:jc w:val="left"/>
                      </w:pPr>
                      <w:r>
                        <w:rPr>
                          <w:rFonts w:ascii="ＭＳ ゴシック" w:eastAsia="ＭＳ ゴシック" w:hAnsi="ＭＳ ゴシック" w:hint="eastAsia"/>
                          <w:b/>
                          <w:sz w:val="24"/>
                          <w:szCs w:val="24"/>
                        </w:rPr>
                        <w:t>（工場・</w:t>
                      </w:r>
                      <w:r>
                        <w:rPr>
                          <w:rFonts w:ascii="ＭＳ ゴシック" w:eastAsia="ＭＳ ゴシック" w:hAnsi="ＭＳ ゴシック"/>
                          <w:b/>
                          <w:sz w:val="24"/>
                          <w:szCs w:val="24"/>
                        </w:rPr>
                        <w:t>事業場</w:t>
                      </w:r>
                      <w:r>
                        <w:rPr>
                          <w:rFonts w:ascii="ＭＳ ゴシック" w:eastAsia="ＭＳ ゴシック" w:hAnsi="ＭＳ ゴシック" w:hint="eastAsia"/>
                          <w:b/>
                          <w:sz w:val="24"/>
                          <w:szCs w:val="24"/>
                        </w:rPr>
                        <w:t>）</w:t>
                      </w:r>
                    </w:p>
                  </w:txbxContent>
                </v:textbox>
                <w10:wrap anchorx="margin"/>
              </v:rect>
            </w:pict>
          </mc:Fallback>
        </mc:AlternateContent>
      </w:r>
      <w:r w:rsidRPr="001124E9">
        <w:rPr>
          <w:rFonts w:ascii="ＭＳ ゴシック" w:eastAsia="ＭＳ ゴシック" w:hAnsi="ＭＳ ゴシック" w:hint="eastAsia"/>
          <w:b/>
          <w:sz w:val="24"/>
          <w:szCs w:val="24"/>
          <w:bdr w:val="single" w:sz="4" w:space="0" w:color="auto"/>
        </w:rPr>
        <w:t>府条例制定当時（H６）</w:t>
      </w:r>
    </w:p>
    <w:p w14:paraId="42238EA4" w14:textId="77777777" w:rsidR="00FA6B42" w:rsidRPr="00063974" w:rsidRDefault="00FA6B42" w:rsidP="00FA6B42">
      <w:pPr>
        <w:suppressLineNumbers/>
        <w:rPr>
          <w:color w:val="FF0000"/>
        </w:rPr>
      </w:pPr>
      <w:r w:rsidRPr="00063974">
        <w:rPr>
          <w:rFonts w:hint="eastAsia"/>
          <w:noProof/>
          <w:color w:val="FF0000"/>
        </w:rPr>
        <mc:AlternateContent>
          <mc:Choice Requires="wps">
            <w:drawing>
              <wp:anchor distT="0" distB="0" distL="114300" distR="114300" simplePos="0" relativeHeight="252446720" behindDoc="0" locked="0" layoutInCell="1" allowOverlap="1" wp14:anchorId="697578B9" wp14:editId="5AA54412">
                <wp:simplePos x="0" y="0"/>
                <wp:positionH relativeFrom="column">
                  <wp:posOffset>-300355</wp:posOffset>
                </wp:positionH>
                <wp:positionV relativeFrom="paragraph">
                  <wp:posOffset>185419</wp:posOffset>
                </wp:positionV>
                <wp:extent cx="1895475" cy="1419225"/>
                <wp:effectExtent l="0" t="0" r="28575" b="28575"/>
                <wp:wrapNone/>
                <wp:docPr id="27" name="正方形/長方形 27"/>
                <wp:cNvGraphicFramePr/>
                <a:graphic xmlns:a="http://schemas.openxmlformats.org/drawingml/2006/main">
                  <a:graphicData uri="http://schemas.microsoft.com/office/word/2010/wordprocessingShape">
                    <wps:wsp>
                      <wps:cNvSpPr/>
                      <wps:spPr>
                        <a:xfrm>
                          <a:off x="0" y="0"/>
                          <a:ext cx="1895475" cy="1419225"/>
                        </a:xfrm>
                        <a:prstGeom prst="rect">
                          <a:avLst/>
                        </a:prstGeom>
                        <a:solidFill>
                          <a:sysClr val="window" lastClr="FFFFFF"/>
                        </a:solidFill>
                        <a:ln w="12700" cap="flat" cmpd="sng" algn="ctr">
                          <a:solidFill>
                            <a:srgbClr val="70AD47"/>
                          </a:solidFill>
                          <a:prstDash val="solid"/>
                          <a:miter lim="800000"/>
                        </a:ln>
                        <a:effectLst/>
                      </wps:spPr>
                      <wps:txbx>
                        <w:txbxContent>
                          <w:p w14:paraId="0BB6E6FE" w14:textId="77777777" w:rsidR="00BA6C41" w:rsidRPr="00C76392" w:rsidRDefault="00BA6C41" w:rsidP="00FA6B42">
                            <w:pPr>
                              <w:jc w:val="left"/>
                              <w:rPr>
                                <w:rFonts w:ascii="ＭＳ ゴシック" w:eastAsia="ＭＳ ゴシック" w:hAnsi="ＭＳ ゴシック"/>
                                <w:b/>
                                <w:sz w:val="24"/>
                                <w:szCs w:val="24"/>
                              </w:rPr>
                            </w:pPr>
                            <w:r w:rsidRPr="00C76392">
                              <w:rPr>
                                <w:rFonts w:ascii="ＭＳ ゴシック" w:eastAsia="ＭＳ ゴシック" w:hAnsi="ＭＳ ゴシック" w:hint="eastAsia"/>
                                <w:b/>
                                <w:sz w:val="24"/>
                                <w:szCs w:val="24"/>
                              </w:rPr>
                              <w:t>騒音</w:t>
                            </w:r>
                            <w:r w:rsidRPr="00C76392">
                              <w:rPr>
                                <w:rFonts w:ascii="ＭＳ ゴシック" w:eastAsia="ＭＳ ゴシック" w:hAnsi="ＭＳ ゴシック"/>
                                <w:b/>
                                <w:sz w:val="24"/>
                                <w:szCs w:val="24"/>
                              </w:rPr>
                              <w:t>規制法</w:t>
                            </w:r>
                            <w:r>
                              <w:rPr>
                                <w:rFonts w:ascii="ＭＳ ゴシック" w:eastAsia="ＭＳ ゴシック" w:hAnsi="ＭＳ ゴシック" w:hint="eastAsia"/>
                                <w:b/>
                                <w:sz w:val="24"/>
                                <w:szCs w:val="24"/>
                              </w:rPr>
                              <w:t>・</w:t>
                            </w:r>
                            <w:r>
                              <w:rPr>
                                <w:rFonts w:ascii="ＭＳ ゴシック" w:eastAsia="ＭＳ ゴシック" w:hAnsi="ＭＳ ゴシック"/>
                                <w:b/>
                                <w:sz w:val="24"/>
                                <w:szCs w:val="24"/>
                              </w:rPr>
                              <w:t>振動規制法</w:t>
                            </w:r>
                          </w:p>
                          <w:p w14:paraId="02C85D4B" w14:textId="77777777" w:rsidR="00BA6C41" w:rsidRDefault="00BA6C41" w:rsidP="00FA6B42">
                            <w:pPr>
                              <w:spacing w:line="240" w:lineRule="exact"/>
                              <w:jc w:val="left"/>
                              <w:rPr>
                                <w:sz w:val="20"/>
                                <w:szCs w:val="20"/>
                              </w:rPr>
                            </w:pPr>
                          </w:p>
                          <w:p w14:paraId="5BAFB081" w14:textId="77777777" w:rsidR="00BA6C41" w:rsidRPr="002971B0" w:rsidRDefault="00BA6C41" w:rsidP="00FA6B42">
                            <w:pPr>
                              <w:spacing w:line="240" w:lineRule="exact"/>
                              <w:jc w:val="left"/>
                              <w:rPr>
                                <w:sz w:val="20"/>
                                <w:szCs w:val="20"/>
                              </w:rPr>
                            </w:pPr>
                            <w:r w:rsidRPr="002971B0">
                              <w:rPr>
                                <w:rFonts w:hint="eastAsia"/>
                                <w:sz w:val="20"/>
                                <w:szCs w:val="20"/>
                              </w:rPr>
                              <w:t>・改善</w:t>
                            </w:r>
                            <w:r w:rsidRPr="002971B0">
                              <w:rPr>
                                <w:sz w:val="20"/>
                                <w:szCs w:val="20"/>
                              </w:rPr>
                              <w:t>勧告</w:t>
                            </w:r>
                            <w:r>
                              <w:rPr>
                                <w:rFonts w:hint="eastAsia"/>
                                <w:sz w:val="20"/>
                                <w:szCs w:val="20"/>
                              </w:rPr>
                              <w:t>・</w:t>
                            </w:r>
                            <w:r w:rsidRPr="002971B0">
                              <w:rPr>
                                <w:sz w:val="20"/>
                                <w:szCs w:val="20"/>
                              </w:rPr>
                              <w:t>命令</w:t>
                            </w:r>
                            <w:r>
                              <w:rPr>
                                <w:rFonts w:hint="eastAsia"/>
                                <w:sz w:val="20"/>
                                <w:szCs w:val="20"/>
                              </w:rPr>
                              <w:t>不可</w:t>
                            </w:r>
                          </w:p>
                          <w:p w14:paraId="7E132FC9" w14:textId="77777777" w:rsidR="00BA6C41" w:rsidRPr="002F26B0" w:rsidRDefault="00BA6C41" w:rsidP="00FA6B42">
                            <w:pPr>
                              <w:spacing w:line="240" w:lineRule="exact"/>
                              <w:ind w:left="134" w:rightChars="63" w:right="132" w:hangingChars="67" w:hanging="134"/>
                              <w:jc w:val="left"/>
                              <w:rPr>
                                <w:sz w:val="18"/>
                                <w:szCs w:val="18"/>
                              </w:rPr>
                            </w:pPr>
                            <w:r w:rsidRPr="002971B0">
                              <w:rPr>
                                <w:rFonts w:hint="eastAsia"/>
                                <w:sz w:val="20"/>
                                <w:szCs w:val="20"/>
                              </w:rPr>
                              <w:t>・</w:t>
                            </w:r>
                            <w:r>
                              <w:rPr>
                                <w:rFonts w:hint="eastAsia"/>
                                <w:sz w:val="20"/>
                                <w:szCs w:val="20"/>
                              </w:rPr>
                              <w:t>立入不可</w:t>
                            </w:r>
                            <w:r w:rsidRPr="002F26B0">
                              <w:rPr>
                                <w:rFonts w:hint="eastAsia"/>
                                <w:sz w:val="18"/>
                                <w:szCs w:val="18"/>
                              </w:rPr>
                              <w:t>（</w:t>
                            </w:r>
                            <w:r w:rsidRPr="002F26B0">
                              <w:rPr>
                                <w:sz w:val="18"/>
                                <w:szCs w:val="18"/>
                              </w:rPr>
                              <w:t>要請する場合を除く）</w:t>
                            </w:r>
                          </w:p>
                          <w:p w14:paraId="411D2A94" w14:textId="77777777" w:rsidR="00BA6C41" w:rsidRDefault="00BA6C41" w:rsidP="00FA6B42">
                            <w:pPr>
                              <w:spacing w:line="240" w:lineRule="exact"/>
                              <w:ind w:left="134" w:hangingChars="67" w:hanging="134"/>
                              <w:jc w:val="left"/>
                              <w:rPr>
                                <w:sz w:val="20"/>
                                <w:szCs w:val="20"/>
                              </w:rPr>
                            </w:pPr>
                          </w:p>
                          <w:p w14:paraId="16F753A6" w14:textId="77777777" w:rsidR="00BA6C41" w:rsidRPr="002971B0" w:rsidRDefault="00BA6C41" w:rsidP="00FA6B42">
                            <w:pPr>
                              <w:spacing w:line="240" w:lineRule="exact"/>
                              <w:ind w:left="134" w:hangingChars="67" w:hanging="134"/>
                              <w:jc w:val="left"/>
                              <w:rPr>
                                <w:sz w:val="20"/>
                                <w:szCs w:val="20"/>
                              </w:rPr>
                            </w:pPr>
                            <w:r w:rsidRPr="002971B0">
                              <w:rPr>
                                <w:rFonts w:hint="eastAsia"/>
                                <w:sz w:val="20"/>
                                <w:szCs w:val="20"/>
                              </w:rPr>
                              <w:t>・通商産業</w:t>
                            </w:r>
                            <w:r w:rsidRPr="002971B0">
                              <w:rPr>
                                <w:sz w:val="20"/>
                                <w:szCs w:val="20"/>
                              </w:rPr>
                              <w:t>大臣</w:t>
                            </w:r>
                            <w:r w:rsidRPr="002971B0">
                              <w:rPr>
                                <w:rFonts w:hint="eastAsia"/>
                                <w:sz w:val="20"/>
                                <w:szCs w:val="20"/>
                              </w:rPr>
                              <w:t>に電気事業法</w:t>
                            </w:r>
                            <w:r w:rsidRPr="002971B0">
                              <w:rPr>
                                <w:sz w:val="20"/>
                                <w:szCs w:val="20"/>
                              </w:rPr>
                              <w:t>に基づく措置を要請</w:t>
                            </w:r>
                          </w:p>
                          <w:p w14:paraId="2950BFA7" w14:textId="77777777" w:rsidR="00BA6C41" w:rsidRPr="00236ABB" w:rsidRDefault="00BA6C41" w:rsidP="00FA6B4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578B9" id="正方形/長方形 27" o:spid="_x0000_s1158" style="position:absolute;left:0;text-align:left;margin-left:-23.65pt;margin-top:14.6pt;width:149.25pt;height:111.7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" fillcolor="window" strokecolor="#70ad47" strokeweight="1pt">
                <v:textbox>
                  <w:txbxContent>
                    <w:p w14:paraId="0BB6E6FE" w14:textId="77777777" w:rsidR="00BA6C41" w:rsidRPr="00C76392" w:rsidRDefault="00BA6C41" w:rsidP="00FA6B42">
                      <w:pPr>
                        <w:jc w:val="left"/>
                        <w:rPr>
                          <w:rFonts w:ascii="ＭＳ ゴシック" w:eastAsia="ＭＳ ゴシック" w:hAnsi="ＭＳ ゴシック"/>
                          <w:b/>
                          <w:sz w:val="24"/>
                          <w:szCs w:val="24"/>
                        </w:rPr>
                      </w:pPr>
                      <w:r w:rsidRPr="00C76392">
                        <w:rPr>
                          <w:rFonts w:ascii="ＭＳ ゴシック" w:eastAsia="ＭＳ ゴシック" w:hAnsi="ＭＳ ゴシック" w:hint="eastAsia"/>
                          <w:b/>
                          <w:sz w:val="24"/>
                          <w:szCs w:val="24"/>
                        </w:rPr>
                        <w:t>騒音</w:t>
                      </w:r>
                      <w:r w:rsidRPr="00C76392">
                        <w:rPr>
                          <w:rFonts w:ascii="ＭＳ ゴシック" w:eastAsia="ＭＳ ゴシック" w:hAnsi="ＭＳ ゴシック"/>
                          <w:b/>
                          <w:sz w:val="24"/>
                          <w:szCs w:val="24"/>
                        </w:rPr>
                        <w:t>規制法</w:t>
                      </w:r>
                      <w:r>
                        <w:rPr>
                          <w:rFonts w:ascii="ＭＳ ゴシック" w:eastAsia="ＭＳ ゴシック" w:hAnsi="ＭＳ ゴシック" w:hint="eastAsia"/>
                          <w:b/>
                          <w:sz w:val="24"/>
                          <w:szCs w:val="24"/>
                        </w:rPr>
                        <w:t>・</w:t>
                      </w:r>
                      <w:r>
                        <w:rPr>
                          <w:rFonts w:ascii="ＭＳ ゴシック" w:eastAsia="ＭＳ ゴシック" w:hAnsi="ＭＳ ゴシック"/>
                          <w:b/>
                          <w:sz w:val="24"/>
                          <w:szCs w:val="24"/>
                        </w:rPr>
                        <w:t>振動規制法</w:t>
                      </w:r>
                    </w:p>
                    <w:p w14:paraId="02C85D4B" w14:textId="77777777" w:rsidR="00BA6C41" w:rsidRDefault="00BA6C41" w:rsidP="00FA6B42">
                      <w:pPr>
                        <w:spacing w:line="240" w:lineRule="exact"/>
                        <w:jc w:val="left"/>
                        <w:rPr>
                          <w:sz w:val="20"/>
                          <w:szCs w:val="20"/>
                        </w:rPr>
                      </w:pPr>
                    </w:p>
                    <w:p w14:paraId="5BAFB081" w14:textId="77777777" w:rsidR="00BA6C41" w:rsidRPr="002971B0" w:rsidRDefault="00BA6C41" w:rsidP="00FA6B42">
                      <w:pPr>
                        <w:spacing w:line="240" w:lineRule="exact"/>
                        <w:jc w:val="left"/>
                        <w:rPr>
                          <w:sz w:val="20"/>
                          <w:szCs w:val="20"/>
                        </w:rPr>
                      </w:pPr>
                      <w:r w:rsidRPr="002971B0">
                        <w:rPr>
                          <w:rFonts w:hint="eastAsia"/>
                          <w:sz w:val="20"/>
                          <w:szCs w:val="20"/>
                        </w:rPr>
                        <w:t>・改善</w:t>
                      </w:r>
                      <w:r w:rsidRPr="002971B0">
                        <w:rPr>
                          <w:sz w:val="20"/>
                          <w:szCs w:val="20"/>
                        </w:rPr>
                        <w:t>勧告</w:t>
                      </w:r>
                      <w:r>
                        <w:rPr>
                          <w:rFonts w:hint="eastAsia"/>
                          <w:sz w:val="20"/>
                          <w:szCs w:val="20"/>
                        </w:rPr>
                        <w:t>・</w:t>
                      </w:r>
                      <w:r w:rsidRPr="002971B0">
                        <w:rPr>
                          <w:sz w:val="20"/>
                          <w:szCs w:val="20"/>
                        </w:rPr>
                        <w:t>命令</w:t>
                      </w:r>
                      <w:r>
                        <w:rPr>
                          <w:rFonts w:hint="eastAsia"/>
                          <w:sz w:val="20"/>
                          <w:szCs w:val="20"/>
                        </w:rPr>
                        <w:t>不可</w:t>
                      </w:r>
                    </w:p>
                    <w:p w14:paraId="7E132FC9" w14:textId="77777777" w:rsidR="00BA6C41" w:rsidRPr="002F26B0" w:rsidRDefault="00BA6C41" w:rsidP="00FA6B42">
                      <w:pPr>
                        <w:spacing w:line="240" w:lineRule="exact"/>
                        <w:ind w:left="134" w:rightChars="63" w:right="132" w:hangingChars="67" w:hanging="134"/>
                        <w:jc w:val="left"/>
                        <w:rPr>
                          <w:sz w:val="18"/>
                          <w:szCs w:val="18"/>
                        </w:rPr>
                      </w:pPr>
                      <w:r w:rsidRPr="002971B0">
                        <w:rPr>
                          <w:rFonts w:hint="eastAsia"/>
                          <w:sz w:val="20"/>
                          <w:szCs w:val="20"/>
                        </w:rPr>
                        <w:t>・</w:t>
                      </w:r>
                      <w:r>
                        <w:rPr>
                          <w:rFonts w:hint="eastAsia"/>
                          <w:sz w:val="20"/>
                          <w:szCs w:val="20"/>
                        </w:rPr>
                        <w:t>立入不可</w:t>
                      </w:r>
                      <w:r w:rsidRPr="002F26B0">
                        <w:rPr>
                          <w:rFonts w:hint="eastAsia"/>
                          <w:sz w:val="18"/>
                          <w:szCs w:val="18"/>
                        </w:rPr>
                        <w:t>（</w:t>
                      </w:r>
                      <w:r w:rsidRPr="002F26B0">
                        <w:rPr>
                          <w:sz w:val="18"/>
                          <w:szCs w:val="18"/>
                        </w:rPr>
                        <w:t>要請する場合を除く）</w:t>
                      </w:r>
                    </w:p>
                    <w:p w14:paraId="411D2A94" w14:textId="77777777" w:rsidR="00BA6C41" w:rsidRDefault="00BA6C41" w:rsidP="00FA6B42">
                      <w:pPr>
                        <w:spacing w:line="240" w:lineRule="exact"/>
                        <w:ind w:left="134" w:hangingChars="67" w:hanging="134"/>
                        <w:jc w:val="left"/>
                        <w:rPr>
                          <w:sz w:val="20"/>
                          <w:szCs w:val="20"/>
                        </w:rPr>
                      </w:pPr>
                    </w:p>
                    <w:p w14:paraId="16F753A6" w14:textId="77777777" w:rsidR="00BA6C41" w:rsidRPr="002971B0" w:rsidRDefault="00BA6C41" w:rsidP="00FA6B42">
                      <w:pPr>
                        <w:spacing w:line="240" w:lineRule="exact"/>
                        <w:ind w:left="134" w:hangingChars="67" w:hanging="134"/>
                        <w:jc w:val="left"/>
                        <w:rPr>
                          <w:sz w:val="20"/>
                          <w:szCs w:val="20"/>
                        </w:rPr>
                      </w:pPr>
                      <w:r w:rsidRPr="002971B0">
                        <w:rPr>
                          <w:rFonts w:hint="eastAsia"/>
                          <w:sz w:val="20"/>
                          <w:szCs w:val="20"/>
                        </w:rPr>
                        <w:t>・通商産業</w:t>
                      </w:r>
                      <w:r w:rsidRPr="002971B0">
                        <w:rPr>
                          <w:sz w:val="20"/>
                          <w:szCs w:val="20"/>
                        </w:rPr>
                        <w:t>大臣</w:t>
                      </w:r>
                      <w:r w:rsidRPr="002971B0">
                        <w:rPr>
                          <w:rFonts w:hint="eastAsia"/>
                          <w:sz w:val="20"/>
                          <w:szCs w:val="20"/>
                        </w:rPr>
                        <w:t>に電気事業法</w:t>
                      </w:r>
                      <w:r w:rsidRPr="002971B0">
                        <w:rPr>
                          <w:sz w:val="20"/>
                          <w:szCs w:val="20"/>
                        </w:rPr>
                        <w:t>に基づく措置を要請</w:t>
                      </w:r>
                    </w:p>
                    <w:p w14:paraId="2950BFA7" w14:textId="77777777" w:rsidR="00BA6C41" w:rsidRPr="00236ABB" w:rsidRDefault="00BA6C41" w:rsidP="00FA6B42">
                      <w:pPr>
                        <w:jc w:val="left"/>
                      </w:pPr>
                    </w:p>
                  </w:txbxContent>
                </v:textbox>
              </v:rect>
            </w:pict>
          </mc:Fallback>
        </mc:AlternateContent>
      </w:r>
      <w:r w:rsidRPr="00063974">
        <w:rPr>
          <w:noProof/>
          <w:color w:val="FF0000"/>
        </w:rPr>
        <mc:AlternateContent>
          <mc:Choice Requires="wps">
            <w:drawing>
              <wp:anchor distT="0" distB="0" distL="114300" distR="114300" simplePos="0" relativeHeight="252436480" behindDoc="1" locked="0" layoutInCell="1" allowOverlap="1" wp14:anchorId="113151D7" wp14:editId="2C1D5CC7">
                <wp:simplePos x="0" y="0"/>
                <wp:positionH relativeFrom="margin">
                  <wp:posOffset>1805940</wp:posOffset>
                </wp:positionH>
                <wp:positionV relativeFrom="paragraph">
                  <wp:posOffset>177800</wp:posOffset>
                </wp:positionV>
                <wp:extent cx="2790825" cy="2933700"/>
                <wp:effectExtent l="0" t="0" r="28575" b="19050"/>
                <wp:wrapNone/>
                <wp:docPr id="28" name="正方形/長方形 28"/>
                <wp:cNvGraphicFramePr/>
                <a:graphic xmlns:a="http://schemas.openxmlformats.org/drawingml/2006/main">
                  <a:graphicData uri="http://schemas.microsoft.com/office/word/2010/wordprocessingShape">
                    <wps:wsp>
                      <wps:cNvSpPr/>
                      <wps:spPr>
                        <a:xfrm>
                          <a:off x="0" y="0"/>
                          <a:ext cx="2790825" cy="2933700"/>
                        </a:xfrm>
                        <a:prstGeom prst="rect">
                          <a:avLst/>
                        </a:prstGeom>
                        <a:solidFill>
                          <a:sysClr val="window" lastClr="FFFFFF"/>
                        </a:solidFill>
                        <a:ln w="254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A85598" id="正方形/長方形 28" o:spid="_x0000_s1026" style="position:absolute;left:0;text-align:left;margin-left:142.2pt;margin-top:14pt;width:219.75pt;height:231pt;z-index:-25088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" fillcolor="window" strokecolor="windowText" strokeweight="2pt">
                <w10:wrap anchorx="margin"/>
              </v:rect>
            </w:pict>
          </mc:Fallback>
        </mc:AlternateContent>
      </w:r>
    </w:p>
    <w:p w14:paraId="69240E0E" w14:textId="77777777" w:rsidR="00FA6B42" w:rsidRPr="00063974" w:rsidRDefault="00FA6B42" w:rsidP="00FA6B42">
      <w:pPr>
        <w:suppressLineNumbers/>
        <w:rPr>
          <w:color w:val="FF0000"/>
        </w:rPr>
      </w:pPr>
    </w:p>
    <w:p w14:paraId="273C1F2E" w14:textId="77777777" w:rsidR="00FA6B42" w:rsidRPr="00063974" w:rsidRDefault="00FA6B42" w:rsidP="00FA6B42">
      <w:pPr>
        <w:suppressLineNumbers/>
        <w:rPr>
          <w:color w:val="FF0000"/>
        </w:rPr>
      </w:pPr>
      <w:r w:rsidRPr="00063974">
        <w:rPr>
          <w:noProof/>
          <w:color w:val="FF0000"/>
        </w:rPr>
        <mc:AlternateContent>
          <mc:Choice Requires="wps">
            <w:drawing>
              <wp:anchor distT="0" distB="0" distL="114300" distR="114300" simplePos="0" relativeHeight="252468224" behindDoc="0" locked="0" layoutInCell="1" allowOverlap="1" wp14:anchorId="7D7D168E" wp14:editId="42D744BD">
                <wp:simplePos x="0" y="0"/>
                <wp:positionH relativeFrom="column">
                  <wp:posOffset>1381125</wp:posOffset>
                </wp:positionH>
                <wp:positionV relativeFrom="paragraph">
                  <wp:posOffset>195580</wp:posOffset>
                </wp:positionV>
                <wp:extent cx="95250" cy="285750"/>
                <wp:effectExtent l="0" t="0" r="38100" b="19050"/>
                <wp:wrapNone/>
                <wp:docPr id="30" name="右中かっこ 30"/>
                <wp:cNvGraphicFramePr/>
                <a:graphic xmlns:a="http://schemas.openxmlformats.org/drawingml/2006/main">
                  <a:graphicData uri="http://schemas.microsoft.com/office/word/2010/wordprocessingShape">
                    <wps:wsp>
                      <wps:cNvSpPr/>
                      <wps:spPr>
                        <a:xfrm>
                          <a:off x="0" y="0"/>
                          <a:ext cx="95250" cy="285750"/>
                        </a:xfrm>
                        <a:prstGeom prst="rightBrace">
                          <a:avLst>
                            <a:gd name="adj1" fmla="val 26333"/>
                            <a:gd name="adj2" fmla="val 39286"/>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AB0E0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0" o:spid="_x0000_s1026" type="#_x0000_t88" style="position:absolute;left:0;text-align:left;margin-left:108.75pt;margin-top:15.4pt;width:7.5pt;height:22.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" adj="1896,8486" strokecolor="windowText" strokeweight=".5pt">
                <v:stroke joinstyle="miter"/>
              </v:shape>
            </w:pict>
          </mc:Fallback>
        </mc:AlternateContent>
      </w:r>
      <w:r w:rsidRPr="00063974">
        <w:rPr>
          <w:rFonts w:hint="eastAsia"/>
          <w:noProof/>
          <w:color w:val="FF0000"/>
        </w:rPr>
        <mc:AlternateContent>
          <mc:Choice Requires="wps">
            <w:drawing>
              <wp:anchor distT="0" distB="0" distL="114300" distR="114300" simplePos="0" relativeHeight="252461056" behindDoc="0" locked="0" layoutInCell="1" allowOverlap="1" wp14:anchorId="5774E9F0" wp14:editId="3B3F8FE1">
                <wp:simplePos x="0" y="0"/>
                <wp:positionH relativeFrom="column">
                  <wp:posOffset>1700529</wp:posOffset>
                </wp:positionH>
                <wp:positionV relativeFrom="paragraph">
                  <wp:posOffset>210822</wp:posOffset>
                </wp:positionV>
                <wp:extent cx="250449" cy="257061"/>
                <wp:effectExtent l="0" t="0" r="16510" b="10160"/>
                <wp:wrapNone/>
                <wp:docPr id="223" name="十字形 223"/>
                <wp:cNvGraphicFramePr/>
                <a:graphic xmlns:a="http://schemas.openxmlformats.org/drawingml/2006/main">
                  <a:graphicData uri="http://schemas.microsoft.com/office/word/2010/wordprocessingShape">
                    <wps:wsp>
                      <wps:cNvSpPr/>
                      <wps:spPr>
                        <a:xfrm rot="2697951">
                          <a:off x="0" y="0"/>
                          <a:ext cx="250449" cy="257061"/>
                        </a:xfrm>
                        <a:prstGeom prst="plus">
                          <a:avLst>
                            <a:gd name="adj" fmla="val 38889"/>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2360342"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223" o:spid="_x0000_s1026" type="#_x0000_t11" style="position:absolute;left:0;text-align:left;margin-left:133.9pt;margin-top:16.6pt;width:19.7pt;height:20.25pt;rotation:2946882fd;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" adj="8400" fillcolor="#4472c4" strokecolor="#2f528f" strokeweight="1pt"/>
            </w:pict>
          </mc:Fallback>
        </mc:AlternateContent>
      </w:r>
      <w:r w:rsidRPr="00063974">
        <w:rPr>
          <w:rFonts w:hint="eastAsia"/>
          <w:noProof/>
          <w:color w:val="FF0000"/>
        </w:rPr>
        <mc:AlternateContent>
          <mc:Choice Requires="wps">
            <w:drawing>
              <wp:anchor distT="0" distB="0" distL="114300" distR="114300" simplePos="0" relativeHeight="252438528" behindDoc="0" locked="0" layoutInCell="1" allowOverlap="1" wp14:anchorId="107F6F9A" wp14:editId="03E917A7">
                <wp:simplePos x="0" y="0"/>
                <wp:positionH relativeFrom="margin">
                  <wp:posOffset>2167890</wp:posOffset>
                </wp:positionH>
                <wp:positionV relativeFrom="paragraph">
                  <wp:posOffset>6350</wp:posOffset>
                </wp:positionV>
                <wp:extent cx="2000250" cy="1047750"/>
                <wp:effectExtent l="0" t="0" r="19050" b="19050"/>
                <wp:wrapNone/>
                <wp:docPr id="225" name="角丸四角形 225"/>
                <wp:cNvGraphicFramePr/>
                <a:graphic xmlns:a="http://schemas.openxmlformats.org/drawingml/2006/main">
                  <a:graphicData uri="http://schemas.microsoft.com/office/word/2010/wordprocessingShape">
                    <wps:wsp>
                      <wps:cNvSpPr/>
                      <wps:spPr>
                        <a:xfrm>
                          <a:off x="0" y="0"/>
                          <a:ext cx="2000250" cy="1047750"/>
                        </a:xfrm>
                        <a:prstGeom prst="roundRect">
                          <a:avLst/>
                        </a:prstGeom>
                        <a:solidFill>
                          <a:sysClr val="window" lastClr="FFFFFF">
                            <a:lumMod val="75000"/>
                          </a:sysClr>
                        </a:solidFill>
                        <a:ln w="12700" cap="flat" cmpd="sng" algn="ctr">
                          <a:solidFill>
                            <a:srgbClr val="70AD47"/>
                          </a:solidFill>
                          <a:prstDash val="solid"/>
                          <a:miter lim="800000"/>
                        </a:ln>
                        <a:effectLst/>
                      </wps:spPr>
                      <wps:txbx>
                        <w:txbxContent>
                          <w:p w14:paraId="19D533ED" w14:textId="77777777" w:rsidR="00BA6C41" w:rsidRPr="00C76392" w:rsidRDefault="00BA6C41" w:rsidP="00FA6B42">
                            <w:pPr>
                              <w:jc w:val="center"/>
                              <w:rPr>
                                <w:rFonts w:ascii="ＭＳ ゴシック" w:eastAsia="ＭＳ ゴシック" w:hAnsi="ＭＳ ゴシック"/>
                              </w:rPr>
                            </w:pPr>
                            <w:r w:rsidRPr="00C76392">
                              <w:rPr>
                                <w:rFonts w:ascii="ＭＳ ゴシック" w:eastAsia="ＭＳ ゴシック" w:hAnsi="ＭＳ ゴシック" w:hint="eastAsia"/>
                              </w:rPr>
                              <w:t>電気工作物</w:t>
                            </w:r>
                            <w:r w:rsidRPr="00C76392">
                              <w:rPr>
                                <w:rFonts w:ascii="ＭＳ ゴシック" w:eastAsia="ＭＳ ゴシック" w:hAnsi="ＭＳ ゴシック"/>
                              </w:rPr>
                              <w:t>である特定施設から発生</w:t>
                            </w:r>
                            <w:r w:rsidRPr="00C76392">
                              <w:rPr>
                                <w:rFonts w:ascii="ＭＳ ゴシック" w:eastAsia="ＭＳ ゴシック" w:hAnsi="ＭＳ ゴシック" w:hint="eastAsia"/>
                              </w:rPr>
                              <w:t>する</w:t>
                            </w:r>
                          </w:p>
                          <w:p w14:paraId="2335BECD" w14:textId="77777777" w:rsidR="00BA6C41" w:rsidRDefault="00BA6C41" w:rsidP="00FA6B42">
                            <w:pPr>
                              <w:jc w:val="center"/>
                            </w:pPr>
                            <w:r w:rsidRPr="00C76392">
                              <w:rPr>
                                <w:rFonts w:ascii="ＭＳ ゴシック" w:eastAsia="ＭＳ ゴシック" w:hAnsi="ＭＳ ゴシック"/>
                              </w:rPr>
                              <w:t>騒音</w:t>
                            </w:r>
                            <w:r>
                              <w:rPr>
                                <w:rFonts w:ascii="ＭＳ ゴシック" w:eastAsia="ＭＳ ゴシック" w:hAnsi="ＭＳ ゴシック" w:hint="eastAsia"/>
                              </w:rPr>
                              <w:t>及び</w:t>
                            </w:r>
                            <w:r>
                              <w:rPr>
                                <w:rFonts w:ascii="ＭＳ ゴシック" w:eastAsia="ＭＳ ゴシック" w:hAnsi="ＭＳ ゴシック"/>
                              </w:rPr>
                              <w:t>振動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F6F9A" id="角丸四角形 225" o:spid="_x0000_s1159" style="position:absolute;left:0;text-align:left;margin-left:170.7pt;margin-top:.5pt;width:157.5pt;height:82.5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" fillcolor="#bfbfbf" strokecolor="#70ad47" strokeweight="1pt">
                <v:stroke joinstyle="miter"/>
                <v:textbox>
                  <w:txbxContent>
                    <w:p w14:paraId="19D533ED" w14:textId="77777777" w:rsidR="00BA6C41" w:rsidRPr="00C76392" w:rsidRDefault="00BA6C41" w:rsidP="00FA6B42">
                      <w:pPr>
                        <w:jc w:val="center"/>
                        <w:rPr>
                          <w:rFonts w:ascii="ＭＳ ゴシック" w:eastAsia="ＭＳ ゴシック" w:hAnsi="ＭＳ ゴシック"/>
                        </w:rPr>
                      </w:pPr>
                      <w:r w:rsidRPr="00C76392">
                        <w:rPr>
                          <w:rFonts w:ascii="ＭＳ ゴシック" w:eastAsia="ＭＳ ゴシック" w:hAnsi="ＭＳ ゴシック" w:hint="eastAsia"/>
                        </w:rPr>
                        <w:t>電気工作物</w:t>
                      </w:r>
                      <w:r w:rsidRPr="00C76392">
                        <w:rPr>
                          <w:rFonts w:ascii="ＭＳ ゴシック" w:eastAsia="ＭＳ ゴシック" w:hAnsi="ＭＳ ゴシック"/>
                        </w:rPr>
                        <w:t>である特定施設から発生</w:t>
                      </w:r>
                      <w:r w:rsidRPr="00C76392">
                        <w:rPr>
                          <w:rFonts w:ascii="ＭＳ ゴシック" w:eastAsia="ＭＳ ゴシック" w:hAnsi="ＭＳ ゴシック" w:hint="eastAsia"/>
                        </w:rPr>
                        <w:t>する</w:t>
                      </w:r>
                    </w:p>
                    <w:p w14:paraId="2335BECD" w14:textId="77777777" w:rsidR="00BA6C41" w:rsidRDefault="00BA6C41" w:rsidP="00FA6B42">
                      <w:pPr>
                        <w:jc w:val="center"/>
                      </w:pPr>
                      <w:r w:rsidRPr="00C76392">
                        <w:rPr>
                          <w:rFonts w:ascii="ＭＳ ゴシック" w:eastAsia="ＭＳ ゴシック" w:hAnsi="ＭＳ ゴシック"/>
                        </w:rPr>
                        <w:t>騒音</w:t>
                      </w:r>
                      <w:r>
                        <w:rPr>
                          <w:rFonts w:ascii="ＭＳ ゴシック" w:eastAsia="ＭＳ ゴシック" w:hAnsi="ＭＳ ゴシック" w:hint="eastAsia"/>
                        </w:rPr>
                        <w:t>及び</w:t>
                      </w:r>
                      <w:r>
                        <w:rPr>
                          <w:rFonts w:ascii="ＭＳ ゴシック" w:eastAsia="ＭＳ ゴシック" w:hAnsi="ＭＳ ゴシック"/>
                        </w:rPr>
                        <w:t>振動</w:t>
                      </w:r>
                    </w:p>
                  </w:txbxContent>
                </v:textbox>
                <w10:wrap anchorx="margin"/>
              </v:roundrect>
            </w:pict>
          </mc:Fallback>
        </mc:AlternateContent>
      </w:r>
    </w:p>
    <w:p w14:paraId="4884F75C" w14:textId="77777777" w:rsidR="00FA6B42" w:rsidRPr="00063974" w:rsidRDefault="00FA6B42" w:rsidP="00FA6B42">
      <w:pPr>
        <w:suppressLineNumbers/>
        <w:rPr>
          <w:color w:val="FF0000"/>
        </w:rPr>
      </w:pPr>
      <w:r w:rsidRPr="00063974">
        <w:rPr>
          <w:noProof/>
          <w:color w:val="FF0000"/>
        </w:rPr>
        <mc:AlternateContent>
          <mc:Choice Requires="wps">
            <w:drawing>
              <wp:anchor distT="0" distB="0" distL="114300" distR="114300" simplePos="0" relativeHeight="252455936" behindDoc="0" locked="0" layoutInCell="1" allowOverlap="1" wp14:anchorId="203D17B2" wp14:editId="62C2B9B7">
                <wp:simplePos x="0" y="0"/>
                <wp:positionH relativeFrom="column">
                  <wp:posOffset>1576070</wp:posOffset>
                </wp:positionH>
                <wp:positionV relativeFrom="paragraph">
                  <wp:posOffset>90170</wp:posOffset>
                </wp:positionV>
                <wp:extent cx="542925" cy="1047750"/>
                <wp:effectExtent l="0" t="0" r="47625" b="57150"/>
                <wp:wrapNone/>
                <wp:docPr id="227" name="直線矢印コネクタ 227"/>
                <wp:cNvGraphicFramePr/>
                <a:graphic xmlns:a="http://schemas.openxmlformats.org/drawingml/2006/main">
                  <a:graphicData uri="http://schemas.microsoft.com/office/word/2010/wordprocessingShape">
                    <wps:wsp>
                      <wps:cNvCnPr/>
                      <wps:spPr>
                        <a:xfrm>
                          <a:off x="0" y="0"/>
                          <a:ext cx="542925" cy="10477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F56C17" id="直線矢印コネクタ 227" o:spid="_x0000_s1026" type="#_x0000_t32" style="position:absolute;left:0;text-align:left;margin-left:124.1pt;margin-top:7.1pt;width:42.75pt;height:82.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" strokecolor="windowText" strokeweight="1pt">
                <v:stroke endarrow="block" joinstyle="miter"/>
              </v:shape>
            </w:pict>
          </mc:Fallback>
        </mc:AlternateContent>
      </w:r>
      <w:r w:rsidRPr="00063974">
        <w:rPr>
          <w:noProof/>
          <w:color w:val="FF0000"/>
        </w:rPr>
        <mc:AlternateContent>
          <mc:Choice Requires="wps">
            <w:drawing>
              <wp:anchor distT="0" distB="0" distL="114300" distR="114300" simplePos="0" relativeHeight="252452864" behindDoc="0" locked="0" layoutInCell="1" allowOverlap="1" wp14:anchorId="635B8835" wp14:editId="49853437">
                <wp:simplePos x="0" y="0"/>
                <wp:positionH relativeFrom="column">
                  <wp:posOffset>1557020</wp:posOffset>
                </wp:positionH>
                <wp:positionV relativeFrom="paragraph">
                  <wp:posOffset>80645</wp:posOffset>
                </wp:positionV>
                <wp:extent cx="571500" cy="9525"/>
                <wp:effectExtent l="0" t="76200" r="19050" b="85725"/>
                <wp:wrapNone/>
                <wp:docPr id="228" name="直線矢印コネクタ 228"/>
                <wp:cNvGraphicFramePr/>
                <a:graphic xmlns:a="http://schemas.openxmlformats.org/drawingml/2006/main">
                  <a:graphicData uri="http://schemas.microsoft.com/office/word/2010/wordprocessingShape">
                    <wps:wsp>
                      <wps:cNvCnPr/>
                      <wps:spPr>
                        <a:xfrm flipV="1">
                          <a:off x="0" y="0"/>
                          <a:ext cx="571500" cy="952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2AAC5A" id="直線矢印コネクタ 228" o:spid="_x0000_s1026" type="#_x0000_t32" style="position:absolute;left:0;text-align:left;margin-left:122.6pt;margin-top:6.35pt;width:45pt;height:.75pt;flip:y;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" strokecolor="windowText" strokeweight="1pt">
                <v:stroke endarrow="block" joinstyle="miter"/>
              </v:shape>
            </w:pict>
          </mc:Fallback>
        </mc:AlternateContent>
      </w:r>
    </w:p>
    <w:p w14:paraId="3012617C" w14:textId="77777777" w:rsidR="00FA6B42" w:rsidRPr="00063974" w:rsidRDefault="00FA6B42" w:rsidP="00FA6B42">
      <w:pPr>
        <w:suppressLineNumbers/>
        <w:rPr>
          <w:color w:val="FF0000"/>
        </w:rPr>
      </w:pPr>
      <w:r w:rsidRPr="00063974">
        <w:rPr>
          <w:rFonts w:hint="eastAsia"/>
          <w:noProof/>
          <w:color w:val="FF0000"/>
        </w:rPr>
        <mc:AlternateContent>
          <mc:Choice Requires="wps">
            <w:drawing>
              <wp:anchor distT="0" distB="0" distL="114300" distR="114300" simplePos="0" relativeHeight="252462080" behindDoc="0" locked="0" layoutInCell="1" allowOverlap="1" wp14:anchorId="16310F74" wp14:editId="732A9713">
                <wp:simplePos x="0" y="0"/>
                <wp:positionH relativeFrom="column">
                  <wp:posOffset>1685925</wp:posOffset>
                </wp:positionH>
                <wp:positionV relativeFrom="paragraph">
                  <wp:posOffset>208915</wp:posOffset>
                </wp:positionV>
                <wp:extent cx="250449" cy="257061"/>
                <wp:effectExtent l="0" t="0" r="16510" b="10160"/>
                <wp:wrapNone/>
                <wp:docPr id="229" name="十字形 229"/>
                <wp:cNvGraphicFramePr/>
                <a:graphic xmlns:a="http://schemas.openxmlformats.org/drawingml/2006/main">
                  <a:graphicData uri="http://schemas.microsoft.com/office/word/2010/wordprocessingShape">
                    <wps:wsp>
                      <wps:cNvSpPr/>
                      <wps:spPr>
                        <a:xfrm rot="2697951">
                          <a:off x="0" y="0"/>
                          <a:ext cx="250449" cy="257061"/>
                        </a:xfrm>
                        <a:prstGeom prst="plus">
                          <a:avLst>
                            <a:gd name="adj" fmla="val 38889"/>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0071C7" id="十字形 229" o:spid="_x0000_s1026" type="#_x0000_t11" style="position:absolute;left:0;text-align:left;margin-left:132.75pt;margin-top:16.45pt;width:19.7pt;height:20.25pt;rotation:2946882fd;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" adj="8400" fillcolor="#5b9bd5" strokecolor="#41719c" strokeweight="1pt"/>
            </w:pict>
          </mc:Fallback>
        </mc:AlternateContent>
      </w:r>
      <w:r w:rsidRPr="00063974">
        <w:rPr>
          <w:noProof/>
          <w:color w:val="FF0000"/>
        </w:rPr>
        <mc:AlternateContent>
          <mc:Choice Requires="wps">
            <w:drawing>
              <wp:anchor distT="0" distB="0" distL="114300" distR="114300" simplePos="0" relativeHeight="252444672" behindDoc="0" locked="0" layoutInCell="1" allowOverlap="1" wp14:anchorId="43F2AE1C" wp14:editId="500E4BE7">
                <wp:simplePos x="0" y="0"/>
                <wp:positionH relativeFrom="column">
                  <wp:posOffset>4262120</wp:posOffset>
                </wp:positionH>
                <wp:positionV relativeFrom="paragraph">
                  <wp:posOffset>42545</wp:posOffset>
                </wp:positionV>
                <wp:extent cx="600075" cy="495300"/>
                <wp:effectExtent l="38100" t="38100" r="28575" b="19050"/>
                <wp:wrapNone/>
                <wp:docPr id="230" name="直線矢印コネクタ 230"/>
                <wp:cNvGraphicFramePr/>
                <a:graphic xmlns:a="http://schemas.openxmlformats.org/drawingml/2006/main">
                  <a:graphicData uri="http://schemas.microsoft.com/office/word/2010/wordprocessingShape">
                    <wps:wsp>
                      <wps:cNvCnPr/>
                      <wps:spPr>
                        <a:xfrm flipH="1" flipV="1">
                          <a:off x="0" y="0"/>
                          <a:ext cx="600075" cy="495300"/>
                        </a:xfrm>
                        <a:prstGeom prst="straightConnector1">
                          <a:avLst/>
                        </a:prstGeom>
                        <a:noFill/>
                        <a:ln w="254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503D27" id="直線矢印コネクタ 230" o:spid="_x0000_s1026" type="#_x0000_t32" style="position:absolute;left:0;text-align:left;margin-left:335.6pt;margin-top:3.35pt;width:47.25pt;height:39pt;flip:x y;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" strokecolor="windowText" strokeweight="2pt">
                <v:stroke endarrow="block" joinstyle="miter"/>
              </v:shape>
            </w:pict>
          </mc:Fallback>
        </mc:AlternateContent>
      </w:r>
    </w:p>
    <w:p w14:paraId="4C329C73" w14:textId="77777777" w:rsidR="00FA6B42" w:rsidRPr="00063974" w:rsidRDefault="00FA6B42" w:rsidP="00FA6B42">
      <w:pPr>
        <w:suppressLineNumbers/>
        <w:rPr>
          <w:color w:val="FF0000"/>
        </w:rPr>
      </w:pPr>
      <w:r w:rsidRPr="00063974">
        <w:rPr>
          <w:noProof/>
          <w:color w:val="FF0000"/>
        </w:rPr>
        <mc:AlternateContent>
          <mc:Choice Requires="wps">
            <w:drawing>
              <wp:anchor distT="0" distB="0" distL="114300" distR="114300" simplePos="0" relativeHeight="252453888" behindDoc="0" locked="0" layoutInCell="1" allowOverlap="1" wp14:anchorId="4F82ADB1" wp14:editId="634E31CC">
                <wp:simplePos x="0" y="0"/>
                <wp:positionH relativeFrom="column">
                  <wp:posOffset>1557020</wp:posOffset>
                </wp:positionH>
                <wp:positionV relativeFrom="paragraph">
                  <wp:posOffset>194945</wp:posOffset>
                </wp:positionV>
                <wp:extent cx="619125" cy="304800"/>
                <wp:effectExtent l="0" t="0" r="28575" b="19050"/>
                <wp:wrapNone/>
                <wp:docPr id="231" name="直線コネクタ 231"/>
                <wp:cNvGraphicFramePr/>
                <a:graphic xmlns:a="http://schemas.openxmlformats.org/drawingml/2006/main">
                  <a:graphicData uri="http://schemas.microsoft.com/office/word/2010/wordprocessingShape">
                    <wps:wsp>
                      <wps:cNvCnPr/>
                      <wps:spPr>
                        <a:xfrm>
                          <a:off x="0" y="0"/>
                          <a:ext cx="619125" cy="304800"/>
                        </a:xfrm>
                        <a:prstGeom prst="line">
                          <a:avLst/>
                        </a:prstGeom>
                        <a:noFill/>
                        <a:ln w="2540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6F861F" id="直線コネクタ 231" o:spid="_x0000_s1026" style="position:absolute;left:0;text-align:left;z-index:252453888;visibility:visible;mso-wrap-style:square;mso-wrap-distance-left:9pt;mso-wrap-distance-top:0;mso-wrap-distance-right:9pt;mso-wrap-distance-bottom:0;mso-position-horizontal:absolute;mso-position-horizontal-relative:text;mso-position-vertical:absolute;mso-position-vertical-relative:text" from="122.6pt,15.35pt" to="171.3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" strokecolor="windowText" strokeweight="2pt">
                <v:stroke joinstyle="miter"/>
              </v:line>
            </w:pict>
          </mc:Fallback>
        </mc:AlternateContent>
      </w:r>
    </w:p>
    <w:p w14:paraId="4CA8CFC7" w14:textId="77777777" w:rsidR="00FA6B42" w:rsidRPr="00063974" w:rsidRDefault="00FA6B42" w:rsidP="00FA6B42">
      <w:pPr>
        <w:suppressLineNumbers/>
        <w:rPr>
          <w:color w:val="FF0000"/>
        </w:rPr>
      </w:pPr>
      <w:r w:rsidRPr="00063974">
        <w:rPr>
          <w:rFonts w:hint="eastAsia"/>
          <w:noProof/>
          <w:color w:val="FF0000"/>
        </w:rPr>
        <mc:AlternateContent>
          <mc:Choice Requires="wps">
            <w:drawing>
              <wp:anchor distT="0" distB="0" distL="114300" distR="114300" simplePos="0" relativeHeight="252442624" behindDoc="0" locked="0" layoutInCell="1" allowOverlap="1" wp14:anchorId="49D9386C" wp14:editId="2D5674DB">
                <wp:simplePos x="0" y="0"/>
                <wp:positionH relativeFrom="column">
                  <wp:posOffset>4557395</wp:posOffset>
                </wp:positionH>
                <wp:positionV relativeFrom="paragraph">
                  <wp:posOffset>175895</wp:posOffset>
                </wp:positionV>
                <wp:extent cx="1438275" cy="2495550"/>
                <wp:effectExtent l="0" t="0" r="28575" b="19050"/>
                <wp:wrapNone/>
                <wp:docPr id="233" name="正方形/長方形 233"/>
                <wp:cNvGraphicFramePr/>
                <a:graphic xmlns:a="http://schemas.openxmlformats.org/drawingml/2006/main">
                  <a:graphicData uri="http://schemas.microsoft.com/office/word/2010/wordprocessingShape">
                    <wps:wsp>
                      <wps:cNvSpPr/>
                      <wps:spPr>
                        <a:xfrm>
                          <a:off x="0" y="0"/>
                          <a:ext cx="1438275" cy="2495550"/>
                        </a:xfrm>
                        <a:prstGeom prst="rect">
                          <a:avLst/>
                        </a:prstGeom>
                        <a:solidFill>
                          <a:sysClr val="window" lastClr="FFFFFF"/>
                        </a:solidFill>
                        <a:ln w="12700" cap="flat" cmpd="sng" algn="ctr">
                          <a:solidFill>
                            <a:srgbClr val="70AD47"/>
                          </a:solidFill>
                          <a:prstDash val="solid"/>
                          <a:miter lim="800000"/>
                        </a:ln>
                        <a:effectLst/>
                      </wps:spPr>
                      <wps:txbx>
                        <w:txbxContent>
                          <w:p w14:paraId="5FE57EAF" w14:textId="77777777" w:rsidR="00BA6C41" w:rsidRDefault="00BA6C41" w:rsidP="00FA6B42">
                            <w:pPr>
                              <w:jc w:val="left"/>
                              <w:rPr>
                                <w:rFonts w:ascii="ＭＳ ゴシック" w:eastAsia="ＭＳ ゴシック" w:hAnsi="ＭＳ ゴシック"/>
                                <w:b/>
                                <w:sz w:val="24"/>
                                <w:szCs w:val="24"/>
                              </w:rPr>
                            </w:pPr>
                            <w:r w:rsidRPr="00C76392">
                              <w:rPr>
                                <w:rFonts w:ascii="ＭＳ ゴシック" w:eastAsia="ＭＳ ゴシック" w:hAnsi="ＭＳ ゴシック" w:hint="eastAsia"/>
                                <w:b/>
                                <w:sz w:val="24"/>
                                <w:szCs w:val="24"/>
                              </w:rPr>
                              <w:t>電気事業法</w:t>
                            </w:r>
                          </w:p>
                          <w:p w14:paraId="0239F2F8" w14:textId="77777777" w:rsidR="00BA6C41" w:rsidRPr="00C76392" w:rsidRDefault="00BA6C41" w:rsidP="00FA6B42">
                            <w:pPr>
                              <w:jc w:val="left"/>
                              <w:rPr>
                                <w:rFonts w:ascii="ＭＳ ゴシック" w:eastAsia="ＭＳ ゴシック" w:hAnsi="ＭＳ ゴシック"/>
                                <w:b/>
                                <w:sz w:val="24"/>
                                <w:szCs w:val="24"/>
                              </w:rPr>
                            </w:pPr>
                          </w:p>
                          <w:p w14:paraId="042ABD15" w14:textId="77777777" w:rsidR="00BA6C41" w:rsidRPr="002971B0" w:rsidRDefault="00BA6C41" w:rsidP="00FA6B42">
                            <w:pPr>
                              <w:spacing w:line="240" w:lineRule="exact"/>
                              <w:jc w:val="left"/>
                              <w:rPr>
                                <w:sz w:val="20"/>
                                <w:szCs w:val="20"/>
                              </w:rPr>
                            </w:pPr>
                            <w:r w:rsidRPr="002971B0">
                              <w:rPr>
                                <w:rFonts w:hint="eastAsia"/>
                                <w:sz w:val="20"/>
                                <w:szCs w:val="20"/>
                              </w:rPr>
                              <w:t>・</w:t>
                            </w:r>
                            <w:r w:rsidRPr="002971B0">
                              <w:rPr>
                                <w:sz w:val="20"/>
                                <w:szCs w:val="20"/>
                              </w:rPr>
                              <w:t>工事計画の認可</w:t>
                            </w:r>
                          </w:p>
                          <w:p w14:paraId="76A48FD1" w14:textId="77777777" w:rsidR="00BA6C41" w:rsidRDefault="00BA6C41" w:rsidP="00FA6B42">
                            <w:pPr>
                              <w:spacing w:line="240" w:lineRule="exact"/>
                              <w:jc w:val="left"/>
                              <w:rPr>
                                <w:sz w:val="20"/>
                                <w:szCs w:val="20"/>
                              </w:rPr>
                            </w:pPr>
                            <w:r w:rsidRPr="002971B0">
                              <w:rPr>
                                <w:rFonts w:hint="eastAsia"/>
                                <w:sz w:val="20"/>
                                <w:szCs w:val="20"/>
                              </w:rPr>
                              <w:t>・</w:t>
                            </w:r>
                            <w:r w:rsidRPr="002971B0">
                              <w:rPr>
                                <w:sz w:val="20"/>
                                <w:szCs w:val="20"/>
                              </w:rPr>
                              <w:t>技術基準適合命令</w:t>
                            </w:r>
                          </w:p>
                          <w:p w14:paraId="222E36CF" w14:textId="77777777" w:rsidR="00BA6C41" w:rsidRPr="002971B0" w:rsidRDefault="00BA6C41" w:rsidP="00FA6B42">
                            <w:pPr>
                              <w:spacing w:line="240" w:lineRule="exact"/>
                              <w:jc w:val="left"/>
                              <w:rPr>
                                <w:sz w:val="20"/>
                                <w:szCs w:val="20"/>
                              </w:rPr>
                            </w:pPr>
                          </w:p>
                          <w:p w14:paraId="61F9717F" w14:textId="77777777" w:rsidR="00BA6C41" w:rsidRPr="002971B0" w:rsidRDefault="00BA6C41" w:rsidP="00FA6B42">
                            <w:pPr>
                              <w:spacing w:line="240" w:lineRule="exact"/>
                              <w:jc w:val="left"/>
                              <w:rPr>
                                <w:sz w:val="20"/>
                                <w:szCs w:val="20"/>
                              </w:rPr>
                            </w:pPr>
                            <w:r w:rsidRPr="002971B0">
                              <w:rPr>
                                <w:rFonts w:hint="eastAsia"/>
                                <w:sz w:val="20"/>
                                <w:szCs w:val="20"/>
                              </w:rPr>
                              <w:t>（</w:t>
                            </w:r>
                            <w:r w:rsidRPr="002971B0">
                              <w:rPr>
                                <w:sz w:val="20"/>
                                <w:szCs w:val="20"/>
                              </w:rPr>
                              <w:t>技術基準）</w:t>
                            </w:r>
                          </w:p>
                          <w:p w14:paraId="39840E39" w14:textId="77777777" w:rsidR="00BA6C41" w:rsidRPr="002971B0" w:rsidRDefault="00BA6C41" w:rsidP="00FA6B42">
                            <w:pPr>
                              <w:spacing w:line="240" w:lineRule="exact"/>
                              <w:ind w:leftChars="134" w:left="281" w:rightChars="86" w:right="181" w:firstLine="1"/>
                              <w:jc w:val="left"/>
                              <w:rPr>
                                <w:sz w:val="20"/>
                                <w:szCs w:val="20"/>
                              </w:rPr>
                            </w:pPr>
                            <w:r w:rsidRPr="002971B0">
                              <w:rPr>
                                <w:rFonts w:hint="eastAsia"/>
                                <w:sz w:val="20"/>
                                <w:szCs w:val="20"/>
                              </w:rPr>
                              <w:t>騒音</w:t>
                            </w:r>
                            <w:r w:rsidRPr="002971B0">
                              <w:rPr>
                                <w:sz w:val="20"/>
                                <w:szCs w:val="20"/>
                              </w:rPr>
                              <w:t>については</w:t>
                            </w:r>
                            <w:r w:rsidRPr="002971B0">
                              <w:rPr>
                                <w:rFonts w:hint="eastAsia"/>
                                <w:sz w:val="20"/>
                                <w:szCs w:val="20"/>
                              </w:rPr>
                              <w:t>騒音規制法</w:t>
                            </w:r>
                            <w:r w:rsidRPr="002971B0">
                              <w:rPr>
                                <w:sz w:val="20"/>
                                <w:szCs w:val="20"/>
                              </w:rPr>
                              <w:t>、</w:t>
                            </w:r>
                            <w:r w:rsidRPr="002971B0">
                              <w:rPr>
                                <w:rFonts w:hint="eastAsia"/>
                                <w:sz w:val="20"/>
                                <w:szCs w:val="20"/>
                              </w:rPr>
                              <w:t>振動</w:t>
                            </w:r>
                            <w:r w:rsidRPr="002971B0">
                              <w:rPr>
                                <w:sz w:val="20"/>
                                <w:szCs w:val="20"/>
                              </w:rPr>
                              <w:t>については振動規制法の規制基準</w:t>
                            </w:r>
                            <w:r w:rsidRPr="002971B0">
                              <w:rPr>
                                <w:rFonts w:hint="eastAsia"/>
                                <w:sz w:val="20"/>
                                <w:szCs w:val="20"/>
                              </w:rPr>
                              <w:t>と</w:t>
                            </w:r>
                            <w:r w:rsidRPr="002971B0">
                              <w:rPr>
                                <w:sz w:val="20"/>
                                <w:szCs w:val="20"/>
                              </w:rPr>
                              <w:t>同じ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9386C" id="正方形/長方形 233" o:spid="_x0000_s1160" style="position:absolute;left:0;text-align:left;margin-left:358.85pt;margin-top:13.85pt;width:113.25pt;height:196.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" fillcolor="window" strokecolor="#70ad47" strokeweight="1pt">
                <v:textbox>
                  <w:txbxContent>
                    <w:p w14:paraId="5FE57EAF" w14:textId="77777777" w:rsidR="00BA6C41" w:rsidRDefault="00BA6C41" w:rsidP="00FA6B42">
                      <w:pPr>
                        <w:jc w:val="left"/>
                        <w:rPr>
                          <w:rFonts w:ascii="ＭＳ ゴシック" w:eastAsia="ＭＳ ゴシック" w:hAnsi="ＭＳ ゴシック"/>
                          <w:b/>
                          <w:sz w:val="24"/>
                          <w:szCs w:val="24"/>
                        </w:rPr>
                      </w:pPr>
                      <w:r w:rsidRPr="00C76392">
                        <w:rPr>
                          <w:rFonts w:ascii="ＭＳ ゴシック" w:eastAsia="ＭＳ ゴシック" w:hAnsi="ＭＳ ゴシック" w:hint="eastAsia"/>
                          <w:b/>
                          <w:sz w:val="24"/>
                          <w:szCs w:val="24"/>
                        </w:rPr>
                        <w:t>電気事業法</w:t>
                      </w:r>
                    </w:p>
                    <w:p w14:paraId="0239F2F8" w14:textId="77777777" w:rsidR="00BA6C41" w:rsidRPr="00C76392" w:rsidRDefault="00BA6C41" w:rsidP="00FA6B42">
                      <w:pPr>
                        <w:jc w:val="left"/>
                        <w:rPr>
                          <w:rFonts w:ascii="ＭＳ ゴシック" w:eastAsia="ＭＳ ゴシック" w:hAnsi="ＭＳ ゴシック"/>
                          <w:b/>
                          <w:sz w:val="24"/>
                          <w:szCs w:val="24"/>
                        </w:rPr>
                      </w:pPr>
                    </w:p>
                    <w:p w14:paraId="042ABD15" w14:textId="77777777" w:rsidR="00BA6C41" w:rsidRPr="002971B0" w:rsidRDefault="00BA6C41" w:rsidP="00FA6B42">
                      <w:pPr>
                        <w:spacing w:line="240" w:lineRule="exact"/>
                        <w:jc w:val="left"/>
                        <w:rPr>
                          <w:sz w:val="20"/>
                          <w:szCs w:val="20"/>
                        </w:rPr>
                      </w:pPr>
                      <w:r w:rsidRPr="002971B0">
                        <w:rPr>
                          <w:rFonts w:hint="eastAsia"/>
                          <w:sz w:val="20"/>
                          <w:szCs w:val="20"/>
                        </w:rPr>
                        <w:t>・</w:t>
                      </w:r>
                      <w:r w:rsidRPr="002971B0">
                        <w:rPr>
                          <w:sz w:val="20"/>
                          <w:szCs w:val="20"/>
                        </w:rPr>
                        <w:t>工事計画の認可</w:t>
                      </w:r>
                    </w:p>
                    <w:p w14:paraId="76A48FD1" w14:textId="77777777" w:rsidR="00BA6C41" w:rsidRDefault="00BA6C41" w:rsidP="00FA6B42">
                      <w:pPr>
                        <w:spacing w:line="240" w:lineRule="exact"/>
                        <w:jc w:val="left"/>
                        <w:rPr>
                          <w:sz w:val="20"/>
                          <w:szCs w:val="20"/>
                        </w:rPr>
                      </w:pPr>
                      <w:r w:rsidRPr="002971B0">
                        <w:rPr>
                          <w:rFonts w:hint="eastAsia"/>
                          <w:sz w:val="20"/>
                          <w:szCs w:val="20"/>
                        </w:rPr>
                        <w:t>・</w:t>
                      </w:r>
                      <w:r w:rsidRPr="002971B0">
                        <w:rPr>
                          <w:sz w:val="20"/>
                          <w:szCs w:val="20"/>
                        </w:rPr>
                        <w:t>技術基準適合命令</w:t>
                      </w:r>
                    </w:p>
                    <w:p w14:paraId="222E36CF" w14:textId="77777777" w:rsidR="00BA6C41" w:rsidRPr="002971B0" w:rsidRDefault="00BA6C41" w:rsidP="00FA6B42">
                      <w:pPr>
                        <w:spacing w:line="240" w:lineRule="exact"/>
                        <w:jc w:val="left"/>
                        <w:rPr>
                          <w:sz w:val="20"/>
                          <w:szCs w:val="20"/>
                        </w:rPr>
                      </w:pPr>
                    </w:p>
                    <w:p w14:paraId="61F9717F" w14:textId="77777777" w:rsidR="00BA6C41" w:rsidRPr="002971B0" w:rsidRDefault="00BA6C41" w:rsidP="00FA6B42">
                      <w:pPr>
                        <w:spacing w:line="240" w:lineRule="exact"/>
                        <w:jc w:val="left"/>
                        <w:rPr>
                          <w:sz w:val="20"/>
                          <w:szCs w:val="20"/>
                        </w:rPr>
                      </w:pPr>
                      <w:r w:rsidRPr="002971B0">
                        <w:rPr>
                          <w:rFonts w:hint="eastAsia"/>
                          <w:sz w:val="20"/>
                          <w:szCs w:val="20"/>
                        </w:rPr>
                        <w:t>（</w:t>
                      </w:r>
                      <w:r w:rsidRPr="002971B0">
                        <w:rPr>
                          <w:sz w:val="20"/>
                          <w:szCs w:val="20"/>
                        </w:rPr>
                        <w:t>技術基準）</w:t>
                      </w:r>
                    </w:p>
                    <w:p w14:paraId="39840E39" w14:textId="77777777" w:rsidR="00BA6C41" w:rsidRPr="002971B0" w:rsidRDefault="00BA6C41" w:rsidP="00FA6B42">
                      <w:pPr>
                        <w:spacing w:line="240" w:lineRule="exact"/>
                        <w:ind w:leftChars="134" w:left="281" w:rightChars="86" w:right="181" w:firstLine="1"/>
                        <w:jc w:val="left"/>
                        <w:rPr>
                          <w:sz w:val="20"/>
                          <w:szCs w:val="20"/>
                        </w:rPr>
                      </w:pPr>
                      <w:r w:rsidRPr="002971B0">
                        <w:rPr>
                          <w:rFonts w:hint="eastAsia"/>
                          <w:sz w:val="20"/>
                          <w:szCs w:val="20"/>
                        </w:rPr>
                        <w:t>騒音</w:t>
                      </w:r>
                      <w:r w:rsidRPr="002971B0">
                        <w:rPr>
                          <w:sz w:val="20"/>
                          <w:szCs w:val="20"/>
                        </w:rPr>
                        <w:t>については</w:t>
                      </w:r>
                      <w:r w:rsidRPr="002971B0">
                        <w:rPr>
                          <w:rFonts w:hint="eastAsia"/>
                          <w:sz w:val="20"/>
                          <w:szCs w:val="20"/>
                        </w:rPr>
                        <w:t>騒音規制法</w:t>
                      </w:r>
                      <w:r w:rsidRPr="002971B0">
                        <w:rPr>
                          <w:sz w:val="20"/>
                          <w:szCs w:val="20"/>
                        </w:rPr>
                        <w:t>、</w:t>
                      </w:r>
                      <w:r w:rsidRPr="002971B0">
                        <w:rPr>
                          <w:rFonts w:hint="eastAsia"/>
                          <w:sz w:val="20"/>
                          <w:szCs w:val="20"/>
                        </w:rPr>
                        <w:t>振動</w:t>
                      </w:r>
                      <w:r w:rsidRPr="002971B0">
                        <w:rPr>
                          <w:sz w:val="20"/>
                          <w:szCs w:val="20"/>
                        </w:rPr>
                        <w:t>については振動規制法の規制基準</w:t>
                      </w:r>
                      <w:r w:rsidRPr="002971B0">
                        <w:rPr>
                          <w:rFonts w:hint="eastAsia"/>
                          <w:sz w:val="20"/>
                          <w:szCs w:val="20"/>
                        </w:rPr>
                        <w:t>と</w:t>
                      </w:r>
                      <w:r w:rsidRPr="002971B0">
                        <w:rPr>
                          <w:sz w:val="20"/>
                          <w:szCs w:val="20"/>
                        </w:rPr>
                        <w:t>同じ</w:t>
                      </w:r>
                    </w:p>
                  </w:txbxContent>
                </v:textbox>
              </v:rect>
            </w:pict>
          </mc:Fallback>
        </mc:AlternateContent>
      </w:r>
    </w:p>
    <w:p w14:paraId="0337E3A2" w14:textId="77777777" w:rsidR="00FA6B42" w:rsidRPr="00063974" w:rsidRDefault="00FA6B42" w:rsidP="00FA6B42">
      <w:pPr>
        <w:suppressLineNumbers/>
        <w:rPr>
          <w:color w:val="FF0000"/>
        </w:rPr>
      </w:pPr>
      <w:r w:rsidRPr="00063974">
        <w:rPr>
          <w:rFonts w:hint="eastAsia"/>
          <w:noProof/>
          <w:color w:val="FF0000"/>
        </w:rPr>
        <mc:AlternateContent>
          <mc:Choice Requires="wps">
            <w:drawing>
              <wp:anchor distT="0" distB="0" distL="114300" distR="114300" simplePos="0" relativeHeight="252448768" behindDoc="0" locked="0" layoutInCell="1" allowOverlap="1" wp14:anchorId="68CDC56E" wp14:editId="391BFEED">
                <wp:simplePos x="0" y="0"/>
                <wp:positionH relativeFrom="column">
                  <wp:posOffset>-300355</wp:posOffset>
                </wp:positionH>
                <wp:positionV relativeFrom="paragraph">
                  <wp:posOffset>156845</wp:posOffset>
                </wp:positionV>
                <wp:extent cx="1866900" cy="1381125"/>
                <wp:effectExtent l="0" t="0" r="19050" b="28575"/>
                <wp:wrapNone/>
                <wp:docPr id="234" name="正方形/長方形 234"/>
                <wp:cNvGraphicFramePr/>
                <a:graphic xmlns:a="http://schemas.openxmlformats.org/drawingml/2006/main">
                  <a:graphicData uri="http://schemas.microsoft.com/office/word/2010/wordprocessingShape">
                    <wps:wsp>
                      <wps:cNvSpPr/>
                      <wps:spPr>
                        <a:xfrm>
                          <a:off x="0" y="0"/>
                          <a:ext cx="1866900" cy="1381125"/>
                        </a:xfrm>
                        <a:prstGeom prst="rect">
                          <a:avLst/>
                        </a:prstGeom>
                        <a:solidFill>
                          <a:sysClr val="window" lastClr="FFFFFF"/>
                        </a:solidFill>
                        <a:ln w="12700" cap="flat" cmpd="sng" algn="ctr">
                          <a:solidFill>
                            <a:srgbClr val="70AD47"/>
                          </a:solidFill>
                          <a:prstDash val="solid"/>
                          <a:miter lim="800000"/>
                        </a:ln>
                        <a:effectLst/>
                      </wps:spPr>
                      <wps:txbx>
                        <w:txbxContent>
                          <w:p w14:paraId="1A226891" w14:textId="77777777" w:rsidR="00BA6C41" w:rsidRPr="00C76392" w:rsidRDefault="00BA6C41" w:rsidP="00FA6B42">
                            <w:pPr>
                              <w:jc w:val="left"/>
                              <w:rPr>
                                <w:rFonts w:ascii="ＭＳ ゴシック" w:eastAsia="ＭＳ ゴシック" w:hAnsi="ＭＳ ゴシック"/>
                                <w:b/>
                                <w:sz w:val="24"/>
                                <w:szCs w:val="24"/>
                              </w:rPr>
                            </w:pPr>
                            <w:r w:rsidRPr="00C76392">
                              <w:rPr>
                                <w:rFonts w:ascii="ＭＳ ゴシック" w:eastAsia="ＭＳ ゴシック" w:hAnsi="ＭＳ ゴシック" w:hint="eastAsia"/>
                                <w:b/>
                                <w:sz w:val="24"/>
                                <w:szCs w:val="24"/>
                              </w:rPr>
                              <w:t>条例</w:t>
                            </w:r>
                          </w:p>
                          <w:p w14:paraId="35123D92" w14:textId="77777777" w:rsidR="00BA6C41" w:rsidRPr="002971B0" w:rsidRDefault="00BA6C41" w:rsidP="00FA6B42">
                            <w:pPr>
                              <w:spacing w:line="240" w:lineRule="exact"/>
                              <w:jc w:val="left"/>
                              <w:rPr>
                                <w:sz w:val="20"/>
                                <w:szCs w:val="20"/>
                              </w:rPr>
                            </w:pPr>
                            <w:r w:rsidRPr="002971B0">
                              <w:rPr>
                                <w:rFonts w:hint="eastAsia"/>
                                <w:sz w:val="20"/>
                                <w:szCs w:val="20"/>
                              </w:rPr>
                              <w:t>・規制基準</w:t>
                            </w:r>
                            <w:r w:rsidRPr="002971B0">
                              <w:rPr>
                                <w:sz w:val="20"/>
                                <w:szCs w:val="20"/>
                              </w:rPr>
                              <w:t>遵守義務</w:t>
                            </w:r>
                          </w:p>
                          <w:p w14:paraId="17D0DB0A" w14:textId="77777777" w:rsidR="00BA6C41" w:rsidRPr="002971B0" w:rsidRDefault="00BA6C41" w:rsidP="00FA6B42">
                            <w:pPr>
                              <w:spacing w:line="240" w:lineRule="exact"/>
                              <w:ind w:left="134" w:rightChars="109" w:right="229" w:hangingChars="67" w:hanging="134"/>
                              <w:jc w:val="left"/>
                              <w:rPr>
                                <w:sz w:val="20"/>
                                <w:szCs w:val="20"/>
                              </w:rPr>
                            </w:pPr>
                            <w:r w:rsidRPr="002971B0">
                              <w:rPr>
                                <w:rFonts w:hint="eastAsia"/>
                                <w:sz w:val="20"/>
                                <w:szCs w:val="20"/>
                              </w:rPr>
                              <w:t>・改善</w:t>
                            </w:r>
                            <w:r w:rsidRPr="002971B0">
                              <w:rPr>
                                <w:sz w:val="20"/>
                                <w:szCs w:val="20"/>
                              </w:rPr>
                              <w:t>勧告、</w:t>
                            </w:r>
                            <w:r w:rsidRPr="002971B0">
                              <w:rPr>
                                <w:rFonts w:hint="eastAsia"/>
                                <w:sz w:val="20"/>
                                <w:szCs w:val="20"/>
                              </w:rPr>
                              <w:t>命令</w:t>
                            </w:r>
                            <w:r>
                              <w:rPr>
                                <w:rFonts w:hint="eastAsia"/>
                                <w:sz w:val="20"/>
                                <w:szCs w:val="20"/>
                              </w:rPr>
                              <w:t>可</w:t>
                            </w:r>
                            <w:r w:rsidRPr="002971B0">
                              <w:rPr>
                                <w:rFonts w:hint="eastAsia"/>
                                <w:sz w:val="20"/>
                                <w:szCs w:val="20"/>
                              </w:rPr>
                              <w:t>（</w:t>
                            </w:r>
                            <w:r w:rsidRPr="002971B0">
                              <w:rPr>
                                <w:sz w:val="20"/>
                                <w:szCs w:val="20"/>
                              </w:rPr>
                              <w:t>電気工作物である特定施設</w:t>
                            </w:r>
                            <w:r w:rsidRPr="002971B0">
                              <w:rPr>
                                <w:rFonts w:hint="eastAsia"/>
                                <w:sz w:val="20"/>
                                <w:szCs w:val="20"/>
                              </w:rPr>
                              <w:t>が</w:t>
                            </w:r>
                            <w:r w:rsidRPr="002971B0">
                              <w:rPr>
                                <w:sz w:val="20"/>
                                <w:szCs w:val="20"/>
                              </w:rPr>
                              <w:t>原因の場合を除く）</w:t>
                            </w:r>
                          </w:p>
                          <w:p w14:paraId="426FCFAC" w14:textId="77777777" w:rsidR="00BA6C41" w:rsidRDefault="00BA6C41" w:rsidP="00FA6B42">
                            <w:pPr>
                              <w:spacing w:line="240" w:lineRule="exact"/>
                              <w:jc w:val="left"/>
                              <w:rPr>
                                <w:sz w:val="20"/>
                                <w:szCs w:val="20"/>
                              </w:rPr>
                            </w:pPr>
                            <w:r w:rsidRPr="002971B0">
                              <w:rPr>
                                <w:rFonts w:hint="eastAsia"/>
                                <w:sz w:val="20"/>
                                <w:szCs w:val="20"/>
                              </w:rPr>
                              <w:t>・</w:t>
                            </w:r>
                            <w:r>
                              <w:rPr>
                                <w:rFonts w:hint="eastAsia"/>
                                <w:sz w:val="20"/>
                                <w:szCs w:val="20"/>
                              </w:rPr>
                              <w:t>立入</w:t>
                            </w:r>
                            <w:r>
                              <w:rPr>
                                <w:sz w:val="20"/>
                                <w:szCs w:val="20"/>
                              </w:rPr>
                              <w:t>可</w:t>
                            </w:r>
                          </w:p>
                          <w:p w14:paraId="567EC66F" w14:textId="77777777" w:rsidR="00BA6C41" w:rsidRPr="002971B0" w:rsidRDefault="00BA6C41" w:rsidP="00FA6B42">
                            <w:pPr>
                              <w:spacing w:line="240" w:lineRule="exact"/>
                              <w:ind w:left="142" w:rightChars="41" w:right="86" w:hangingChars="71" w:hanging="142"/>
                              <w:jc w:val="left"/>
                              <w:rPr>
                                <w:sz w:val="20"/>
                                <w:szCs w:val="20"/>
                              </w:rPr>
                            </w:pPr>
                            <w:r>
                              <w:rPr>
                                <w:rFonts w:hint="eastAsia"/>
                                <w:sz w:val="20"/>
                                <w:szCs w:val="20"/>
                              </w:rPr>
                              <w:t>・</w:t>
                            </w:r>
                            <w:r>
                              <w:rPr>
                                <w:sz w:val="20"/>
                                <w:szCs w:val="20"/>
                              </w:rPr>
                              <w:t>条例の届出施設に対する届出義務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DC56E" id="正方形/長方形 234" o:spid="_x0000_s1161" style="position:absolute;left:0;text-align:left;margin-left:-23.65pt;margin-top:12.35pt;width:147pt;height:108.7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" fillcolor="window" strokecolor="#70ad47" strokeweight="1pt">
                <v:textbox>
                  <w:txbxContent>
                    <w:p w14:paraId="1A226891" w14:textId="77777777" w:rsidR="00BA6C41" w:rsidRPr="00C76392" w:rsidRDefault="00BA6C41" w:rsidP="00FA6B42">
                      <w:pPr>
                        <w:jc w:val="left"/>
                        <w:rPr>
                          <w:rFonts w:ascii="ＭＳ ゴシック" w:eastAsia="ＭＳ ゴシック" w:hAnsi="ＭＳ ゴシック"/>
                          <w:b/>
                          <w:sz w:val="24"/>
                          <w:szCs w:val="24"/>
                        </w:rPr>
                      </w:pPr>
                      <w:r w:rsidRPr="00C76392">
                        <w:rPr>
                          <w:rFonts w:ascii="ＭＳ ゴシック" w:eastAsia="ＭＳ ゴシック" w:hAnsi="ＭＳ ゴシック" w:hint="eastAsia"/>
                          <w:b/>
                          <w:sz w:val="24"/>
                          <w:szCs w:val="24"/>
                        </w:rPr>
                        <w:t>条例</w:t>
                      </w:r>
                    </w:p>
                    <w:p w14:paraId="35123D92" w14:textId="77777777" w:rsidR="00BA6C41" w:rsidRPr="002971B0" w:rsidRDefault="00BA6C41" w:rsidP="00FA6B42">
                      <w:pPr>
                        <w:spacing w:line="240" w:lineRule="exact"/>
                        <w:jc w:val="left"/>
                        <w:rPr>
                          <w:sz w:val="20"/>
                          <w:szCs w:val="20"/>
                        </w:rPr>
                      </w:pPr>
                      <w:r w:rsidRPr="002971B0">
                        <w:rPr>
                          <w:rFonts w:hint="eastAsia"/>
                          <w:sz w:val="20"/>
                          <w:szCs w:val="20"/>
                        </w:rPr>
                        <w:t>・規制基準</w:t>
                      </w:r>
                      <w:r w:rsidRPr="002971B0">
                        <w:rPr>
                          <w:sz w:val="20"/>
                          <w:szCs w:val="20"/>
                        </w:rPr>
                        <w:t>遵守義務</w:t>
                      </w:r>
                    </w:p>
                    <w:p w14:paraId="17D0DB0A" w14:textId="77777777" w:rsidR="00BA6C41" w:rsidRPr="002971B0" w:rsidRDefault="00BA6C41" w:rsidP="00FA6B42">
                      <w:pPr>
                        <w:spacing w:line="240" w:lineRule="exact"/>
                        <w:ind w:left="134" w:rightChars="109" w:right="229" w:hangingChars="67" w:hanging="134"/>
                        <w:jc w:val="left"/>
                        <w:rPr>
                          <w:sz w:val="20"/>
                          <w:szCs w:val="20"/>
                        </w:rPr>
                      </w:pPr>
                      <w:r w:rsidRPr="002971B0">
                        <w:rPr>
                          <w:rFonts w:hint="eastAsia"/>
                          <w:sz w:val="20"/>
                          <w:szCs w:val="20"/>
                        </w:rPr>
                        <w:t>・改善</w:t>
                      </w:r>
                      <w:r w:rsidRPr="002971B0">
                        <w:rPr>
                          <w:sz w:val="20"/>
                          <w:szCs w:val="20"/>
                        </w:rPr>
                        <w:t>勧告、</w:t>
                      </w:r>
                      <w:r w:rsidRPr="002971B0">
                        <w:rPr>
                          <w:rFonts w:hint="eastAsia"/>
                          <w:sz w:val="20"/>
                          <w:szCs w:val="20"/>
                        </w:rPr>
                        <w:t>命令</w:t>
                      </w:r>
                      <w:r>
                        <w:rPr>
                          <w:rFonts w:hint="eastAsia"/>
                          <w:sz w:val="20"/>
                          <w:szCs w:val="20"/>
                        </w:rPr>
                        <w:t>可</w:t>
                      </w:r>
                      <w:r w:rsidRPr="002971B0">
                        <w:rPr>
                          <w:rFonts w:hint="eastAsia"/>
                          <w:sz w:val="20"/>
                          <w:szCs w:val="20"/>
                        </w:rPr>
                        <w:t>（</w:t>
                      </w:r>
                      <w:r w:rsidRPr="002971B0">
                        <w:rPr>
                          <w:sz w:val="20"/>
                          <w:szCs w:val="20"/>
                        </w:rPr>
                        <w:t>電気工作物である特定施設</w:t>
                      </w:r>
                      <w:r w:rsidRPr="002971B0">
                        <w:rPr>
                          <w:rFonts w:hint="eastAsia"/>
                          <w:sz w:val="20"/>
                          <w:szCs w:val="20"/>
                        </w:rPr>
                        <w:t>が</w:t>
                      </w:r>
                      <w:r w:rsidRPr="002971B0">
                        <w:rPr>
                          <w:sz w:val="20"/>
                          <w:szCs w:val="20"/>
                        </w:rPr>
                        <w:t>原因の場合を除く）</w:t>
                      </w:r>
                    </w:p>
                    <w:p w14:paraId="426FCFAC" w14:textId="77777777" w:rsidR="00BA6C41" w:rsidRDefault="00BA6C41" w:rsidP="00FA6B42">
                      <w:pPr>
                        <w:spacing w:line="240" w:lineRule="exact"/>
                        <w:jc w:val="left"/>
                        <w:rPr>
                          <w:sz w:val="20"/>
                          <w:szCs w:val="20"/>
                        </w:rPr>
                      </w:pPr>
                      <w:r w:rsidRPr="002971B0">
                        <w:rPr>
                          <w:rFonts w:hint="eastAsia"/>
                          <w:sz w:val="20"/>
                          <w:szCs w:val="20"/>
                        </w:rPr>
                        <w:t>・</w:t>
                      </w:r>
                      <w:r>
                        <w:rPr>
                          <w:rFonts w:hint="eastAsia"/>
                          <w:sz w:val="20"/>
                          <w:szCs w:val="20"/>
                        </w:rPr>
                        <w:t>立入</w:t>
                      </w:r>
                      <w:r>
                        <w:rPr>
                          <w:sz w:val="20"/>
                          <w:szCs w:val="20"/>
                        </w:rPr>
                        <w:t>可</w:t>
                      </w:r>
                    </w:p>
                    <w:p w14:paraId="567EC66F" w14:textId="77777777" w:rsidR="00BA6C41" w:rsidRPr="002971B0" w:rsidRDefault="00BA6C41" w:rsidP="00FA6B42">
                      <w:pPr>
                        <w:spacing w:line="240" w:lineRule="exact"/>
                        <w:ind w:left="142" w:rightChars="41" w:right="86" w:hangingChars="71" w:hanging="142"/>
                        <w:jc w:val="left"/>
                        <w:rPr>
                          <w:sz w:val="20"/>
                          <w:szCs w:val="20"/>
                        </w:rPr>
                      </w:pPr>
                      <w:r>
                        <w:rPr>
                          <w:rFonts w:hint="eastAsia"/>
                          <w:sz w:val="20"/>
                          <w:szCs w:val="20"/>
                        </w:rPr>
                        <w:t>・</w:t>
                      </w:r>
                      <w:r>
                        <w:rPr>
                          <w:sz w:val="20"/>
                          <w:szCs w:val="20"/>
                        </w:rPr>
                        <w:t>条例の届出施設に対する届出義務</w:t>
                      </w:r>
                    </w:p>
                  </w:txbxContent>
                </v:textbox>
              </v:rect>
            </w:pict>
          </mc:Fallback>
        </mc:AlternateContent>
      </w:r>
      <w:r w:rsidRPr="00063974">
        <w:rPr>
          <w:rFonts w:hint="eastAsia"/>
          <w:noProof/>
          <w:color w:val="FF0000"/>
        </w:rPr>
        <mc:AlternateContent>
          <mc:Choice Requires="wps">
            <w:drawing>
              <wp:anchor distT="0" distB="0" distL="114300" distR="114300" simplePos="0" relativeHeight="252454912" behindDoc="0" locked="0" layoutInCell="1" allowOverlap="1" wp14:anchorId="020FAE81" wp14:editId="2EA64DA0">
                <wp:simplePos x="0" y="0"/>
                <wp:positionH relativeFrom="column">
                  <wp:posOffset>2176145</wp:posOffset>
                </wp:positionH>
                <wp:positionV relativeFrom="paragraph">
                  <wp:posOffset>42545</wp:posOffset>
                </wp:positionV>
                <wp:extent cx="2362200" cy="9525"/>
                <wp:effectExtent l="0" t="76200" r="19050" b="85725"/>
                <wp:wrapNone/>
                <wp:docPr id="235" name="直線矢印コネクタ 235"/>
                <wp:cNvGraphicFramePr/>
                <a:graphic xmlns:a="http://schemas.openxmlformats.org/drawingml/2006/main">
                  <a:graphicData uri="http://schemas.microsoft.com/office/word/2010/wordprocessingShape">
                    <wps:wsp>
                      <wps:cNvCnPr/>
                      <wps:spPr>
                        <a:xfrm flipV="1">
                          <a:off x="0" y="0"/>
                          <a:ext cx="2362200" cy="9525"/>
                        </a:xfrm>
                        <a:prstGeom prst="straightConnector1">
                          <a:avLst/>
                        </a:prstGeom>
                        <a:noFill/>
                        <a:ln w="25400" cap="flat" cmpd="sng" algn="ctr">
                          <a:solidFill>
                            <a:sysClr val="windowText" lastClr="000000"/>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10D9F2" id="直線矢印コネクタ 235" o:spid="_x0000_s1026" type="#_x0000_t32" style="position:absolute;left:0;text-align:left;margin-left:171.35pt;margin-top:3.35pt;width:186pt;height:.75pt;flip:y;z-index:25245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" strokecolor="windowText" strokeweight="2pt">
                <v:stroke endarrow="block" joinstyle="miter"/>
              </v:shape>
            </w:pict>
          </mc:Fallback>
        </mc:AlternateContent>
      </w:r>
      <w:r w:rsidRPr="00063974">
        <w:rPr>
          <w:rFonts w:hint="eastAsia"/>
          <w:noProof/>
          <w:color w:val="FF0000"/>
        </w:rPr>
        <mc:AlternateContent>
          <mc:Choice Requires="wps">
            <w:drawing>
              <wp:anchor distT="0" distB="0" distL="114300" distR="114300" simplePos="0" relativeHeight="252440576" behindDoc="0" locked="0" layoutInCell="1" allowOverlap="1" wp14:anchorId="3CFCC6E6" wp14:editId="486732E1">
                <wp:simplePos x="0" y="0"/>
                <wp:positionH relativeFrom="margin">
                  <wp:posOffset>2177415</wp:posOffset>
                </wp:positionH>
                <wp:positionV relativeFrom="paragraph">
                  <wp:posOffset>158750</wp:posOffset>
                </wp:positionV>
                <wp:extent cx="2000250" cy="1085850"/>
                <wp:effectExtent l="0" t="0" r="19050" b="19050"/>
                <wp:wrapNone/>
                <wp:docPr id="236" name="角丸四角形 236"/>
                <wp:cNvGraphicFramePr/>
                <a:graphic xmlns:a="http://schemas.openxmlformats.org/drawingml/2006/main">
                  <a:graphicData uri="http://schemas.microsoft.com/office/word/2010/wordprocessingShape">
                    <wps:wsp>
                      <wps:cNvSpPr/>
                      <wps:spPr>
                        <a:xfrm>
                          <a:off x="0" y="0"/>
                          <a:ext cx="2000250" cy="1085850"/>
                        </a:xfrm>
                        <a:prstGeom prst="roundRect">
                          <a:avLst/>
                        </a:prstGeom>
                        <a:solidFill>
                          <a:sysClr val="window" lastClr="FFFFFF">
                            <a:lumMod val="75000"/>
                          </a:sysClr>
                        </a:solidFill>
                        <a:ln w="12700" cap="flat" cmpd="sng" algn="ctr">
                          <a:solidFill>
                            <a:srgbClr val="70AD47"/>
                          </a:solidFill>
                          <a:prstDash val="solid"/>
                          <a:miter lim="800000"/>
                        </a:ln>
                        <a:effectLst/>
                      </wps:spPr>
                      <wps:txbx>
                        <w:txbxContent>
                          <w:p w14:paraId="588F7F11" w14:textId="77777777" w:rsidR="00BA6C41" w:rsidRPr="00C76392" w:rsidRDefault="00BA6C41" w:rsidP="00FA6B42">
                            <w:pPr>
                              <w:jc w:val="center"/>
                              <w:rPr>
                                <w:rFonts w:ascii="ＭＳ ゴシック" w:eastAsia="ＭＳ ゴシック" w:hAnsi="ＭＳ ゴシック"/>
                              </w:rPr>
                            </w:pPr>
                            <w:r w:rsidRPr="00C76392">
                              <w:rPr>
                                <w:rFonts w:ascii="ＭＳ ゴシック" w:eastAsia="ＭＳ ゴシック" w:hAnsi="ＭＳ ゴシック" w:hint="eastAsia"/>
                              </w:rPr>
                              <w:t>上記</w:t>
                            </w:r>
                            <w:r w:rsidRPr="00C76392">
                              <w:rPr>
                                <w:rFonts w:ascii="ＭＳ ゴシック" w:eastAsia="ＭＳ ゴシック" w:hAnsi="ＭＳ ゴシック"/>
                              </w:rPr>
                              <w:t>特定施設以外の施設や</w:t>
                            </w:r>
                          </w:p>
                          <w:p w14:paraId="140A9ADA" w14:textId="77777777" w:rsidR="00BA6C41" w:rsidRPr="00C76392" w:rsidRDefault="00BA6C41" w:rsidP="00FA6B42">
                            <w:pPr>
                              <w:jc w:val="center"/>
                              <w:rPr>
                                <w:rFonts w:ascii="ＭＳ ゴシック" w:eastAsia="ＭＳ ゴシック" w:hAnsi="ＭＳ ゴシック"/>
                              </w:rPr>
                            </w:pPr>
                            <w:r w:rsidRPr="00C76392">
                              <w:rPr>
                                <w:rFonts w:ascii="ＭＳ ゴシック" w:eastAsia="ＭＳ ゴシック" w:hAnsi="ＭＳ ゴシック"/>
                              </w:rPr>
                              <w:t>場内の</w:t>
                            </w:r>
                            <w:r w:rsidRPr="00C76392">
                              <w:rPr>
                                <w:rFonts w:ascii="ＭＳ ゴシック" w:eastAsia="ＭＳ ゴシック" w:hAnsi="ＭＳ ゴシック" w:hint="eastAsia"/>
                              </w:rPr>
                              <w:t>荷下ろし</w:t>
                            </w:r>
                            <w:r w:rsidRPr="00C76392">
                              <w:rPr>
                                <w:rFonts w:ascii="ＭＳ ゴシック" w:eastAsia="ＭＳ ゴシック" w:hAnsi="ＭＳ ゴシック"/>
                              </w:rPr>
                              <w:t>、</w:t>
                            </w:r>
                            <w:r w:rsidRPr="00C76392">
                              <w:rPr>
                                <w:rFonts w:ascii="ＭＳ ゴシック" w:eastAsia="ＭＳ ゴシック" w:hAnsi="ＭＳ ゴシック" w:hint="eastAsia"/>
                              </w:rPr>
                              <w:t>車両</w:t>
                            </w:r>
                            <w:r w:rsidRPr="00C76392">
                              <w:rPr>
                                <w:rFonts w:ascii="ＭＳ ゴシック" w:eastAsia="ＭＳ ゴシック" w:hAnsi="ＭＳ ゴシック"/>
                              </w:rPr>
                              <w:t>など</w:t>
                            </w:r>
                          </w:p>
                          <w:p w14:paraId="75E35158" w14:textId="77777777" w:rsidR="00BA6C41" w:rsidRPr="00C76392" w:rsidRDefault="00BA6C41" w:rsidP="00FA6B42">
                            <w:pPr>
                              <w:jc w:val="center"/>
                              <w:rPr>
                                <w:rFonts w:ascii="ＭＳ ゴシック" w:eastAsia="ＭＳ ゴシック" w:hAnsi="ＭＳ ゴシック"/>
                              </w:rPr>
                            </w:pPr>
                            <w:r w:rsidRPr="00C76392">
                              <w:rPr>
                                <w:rFonts w:ascii="ＭＳ ゴシック" w:eastAsia="ＭＳ ゴシック" w:hAnsi="ＭＳ ゴシック"/>
                              </w:rPr>
                              <w:t>事業活動に伴って発生する騒音</w:t>
                            </w:r>
                            <w:r>
                              <w:rPr>
                                <w:rFonts w:ascii="ＭＳ ゴシック" w:eastAsia="ＭＳ ゴシック" w:hAnsi="ＭＳ ゴシック" w:hint="eastAsia"/>
                              </w:rPr>
                              <w:t>及び</w:t>
                            </w:r>
                            <w:r>
                              <w:rPr>
                                <w:rFonts w:ascii="ＭＳ ゴシック" w:eastAsia="ＭＳ ゴシック" w:hAnsi="ＭＳ ゴシック"/>
                              </w:rPr>
                              <w:t>振動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FCC6E6" id="角丸四角形 236" o:spid="_x0000_s1162" style="position:absolute;left:0;text-align:left;margin-left:171.45pt;margin-top:12.5pt;width:157.5pt;height:85.5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" fillcolor="#bfbfbf" strokecolor="#70ad47" strokeweight="1pt">
                <v:stroke joinstyle="miter"/>
                <v:textbox>
                  <w:txbxContent>
                    <w:p w14:paraId="588F7F11" w14:textId="77777777" w:rsidR="00BA6C41" w:rsidRPr="00C76392" w:rsidRDefault="00BA6C41" w:rsidP="00FA6B42">
                      <w:pPr>
                        <w:jc w:val="center"/>
                        <w:rPr>
                          <w:rFonts w:ascii="ＭＳ ゴシック" w:eastAsia="ＭＳ ゴシック" w:hAnsi="ＭＳ ゴシック"/>
                        </w:rPr>
                      </w:pPr>
                      <w:r w:rsidRPr="00C76392">
                        <w:rPr>
                          <w:rFonts w:ascii="ＭＳ ゴシック" w:eastAsia="ＭＳ ゴシック" w:hAnsi="ＭＳ ゴシック" w:hint="eastAsia"/>
                        </w:rPr>
                        <w:t>上記</w:t>
                      </w:r>
                      <w:r w:rsidRPr="00C76392">
                        <w:rPr>
                          <w:rFonts w:ascii="ＭＳ ゴシック" w:eastAsia="ＭＳ ゴシック" w:hAnsi="ＭＳ ゴシック"/>
                        </w:rPr>
                        <w:t>特定施設以外の施設や</w:t>
                      </w:r>
                    </w:p>
                    <w:p w14:paraId="140A9ADA" w14:textId="77777777" w:rsidR="00BA6C41" w:rsidRPr="00C76392" w:rsidRDefault="00BA6C41" w:rsidP="00FA6B42">
                      <w:pPr>
                        <w:jc w:val="center"/>
                        <w:rPr>
                          <w:rFonts w:ascii="ＭＳ ゴシック" w:eastAsia="ＭＳ ゴシック" w:hAnsi="ＭＳ ゴシック"/>
                        </w:rPr>
                      </w:pPr>
                      <w:r w:rsidRPr="00C76392">
                        <w:rPr>
                          <w:rFonts w:ascii="ＭＳ ゴシック" w:eastAsia="ＭＳ ゴシック" w:hAnsi="ＭＳ ゴシック"/>
                        </w:rPr>
                        <w:t>場内の</w:t>
                      </w:r>
                      <w:r w:rsidRPr="00C76392">
                        <w:rPr>
                          <w:rFonts w:ascii="ＭＳ ゴシック" w:eastAsia="ＭＳ ゴシック" w:hAnsi="ＭＳ ゴシック" w:hint="eastAsia"/>
                        </w:rPr>
                        <w:t>荷下ろし</w:t>
                      </w:r>
                      <w:r w:rsidRPr="00C76392">
                        <w:rPr>
                          <w:rFonts w:ascii="ＭＳ ゴシック" w:eastAsia="ＭＳ ゴシック" w:hAnsi="ＭＳ ゴシック"/>
                        </w:rPr>
                        <w:t>、</w:t>
                      </w:r>
                      <w:r w:rsidRPr="00C76392">
                        <w:rPr>
                          <w:rFonts w:ascii="ＭＳ ゴシック" w:eastAsia="ＭＳ ゴシック" w:hAnsi="ＭＳ ゴシック" w:hint="eastAsia"/>
                        </w:rPr>
                        <w:t>車両</w:t>
                      </w:r>
                      <w:r w:rsidRPr="00C76392">
                        <w:rPr>
                          <w:rFonts w:ascii="ＭＳ ゴシック" w:eastAsia="ＭＳ ゴシック" w:hAnsi="ＭＳ ゴシック"/>
                        </w:rPr>
                        <w:t>など</w:t>
                      </w:r>
                    </w:p>
                    <w:p w14:paraId="75E35158" w14:textId="77777777" w:rsidR="00BA6C41" w:rsidRPr="00C76392" w:rsidRDefault="00BA6C41" w:rsidP="00FA6B42">
                      <w:pPr>
                        <w:jc w:val="center"/>
                        <w:rPr>
                          <w:rFonts w:ascii="ＭＳ ゴシック" w:eastAsia="ＭＳ ゴシック" w:hAnsi="ＭＳ ゴシック"/>
                        </w:rPr>
                      </w:pPr>
                      <w:r w:rsidRPr="00C76392">
                        <w:rPr>
                          <w:rFonts w:ascii="ＭＳ ゴシック" w:eastAsia="ＭＳ ゴシック" w:hAnsi="ＭＳ ゴシック"/>
                        </w:rPr>
                        <w:t>事業活動に伴って発生する騒音</w:t>
                      </w:r>
                      <w:r>
                        <w:rPr>
                          <w:rFonts w:ascii="ＭＳ ゴシック" w:eastAsia="ＭＳ ゴシック" w:hAnsi="ＭＳ ゴシック" w:hint="eastAsia"/>
                        </w:rPr>
                        <w:t>及び</w:t>
                      </w:r>
                      <w:r>
                        <w:rPr>
                          <w:rFonts w:ascii="ＭＳ ゴシック" w:eastAsia="ＭＳ ゴシック" w:hAnsi="ＭＳ ゴシック"/>
                        </w:rPr>
                        <w:t>振動</w:t>
                      </w:r>
                    </w:p>
                  </w:txbxContent>
                </v:textbox>
                <w10:wrap anchorx="margin"/>
              </v:roundrect>
            </w:pict>
          </mc:Fallback>
        </mc:AlternateContent>
      </w:r>
    </w:p>
    <w:p w14:paraId="12246544" w14:textId="77777777" w:rsidR="00FA6B42" w:rsidRPr="00063974" w:rsidRDefault="00FA6B42" w:rsidP="00FA6B42">
      <w:pPr>
        <w:suppressLineNumbers/>
        <w:rPr>
          <w:color w:val="FF0000"/>
        </w:rPr>
      </w:pPr>
    </w:p>
    <w:p w14:paraId="194DAA04" w14:textId="77777777" w:rsidR="00FA6B42" w:rsidRPr="00063974" w:rsidRDefault="00FA6B42" w:rsidP="00FA6B42">
      <w:pPr>
        <w:suppressLineNumbers/>
        <w:rPr>
          <w:color w:val="FF0000"/>
        </w:rPr>
      </w:pPr>
      <w:r w:rsidRPr="00063974">
        <w:rPr>
          <w:noProof/>
          <w:color w:val="FF0000"/>
        </w:rPr>
        <mc:AlternateContent>
          <mc:Choice Requires="wps">
            <w:drawing>
              <wp:anchor distT="0" distB="0" distL="114300" distR="114300" simplePos="0" relativeHeight="252467200" behindDoc="0" locked="0" layoutInCell="1" allowOverlap="1" wp14:anchorId="3A17CCF6" wp14:editId="3E1ED06F">
                <wp:simplePos x="0" y="0"/>
                <wp:positionH relativeFrom="column">
                  <wp:posOffset>1376044</wp:posOffset>
                </wp:positionH>
                <wp:positionV relativeFrom="paragraph">
                  <wp:posOffset>33020</wp:posOffset>
                </wp:positionV>
                <wp:extent cx="85725" cy="819150"/>
                <wp:effectExtent l="0" t="0" r="47625" b="19050"/>
                <wp:wrapNone/>
                <wp:docPr id="237" name="右中かっこ 237"/>
                <wp:cNvGraphicFramePr/>
                <a:graphic xmlns:a="http://schemas.openxmlformats.org/drawingml/2006/main">
                  <a:graphicData uri="http://schemas.microsoft.com/office/word/2010/wordprocessingShape">
                    <wps:wsp>
                      <wps:cNvSpPr/>
                      <wps:spPr>
                        <a:xfrm>
                          <a:off x="0" y="0"/>
                          <a:ext cx="85725" cy="819150"/>
                        </a:xfrm>
                        <a:prstGeom prst="rightBrace">
                          <a:avLst>
                            <a:gd name="adj1" fmla="val 26333"/>
                            <a:gd name="adj2" fmla="val 46263"/>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5677A0" id="右中かっこ 237" o:spid="_x0000_s1026" type="#_x0000_t88" style="position:absolute;left:0;text-align:left;margin-left:108.35pt;margin-top:2.6pt;width:6.75pt;height:64.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" adj="595,9993" strokecolor="windowText" strokeweight=".5pt">
                <v:stroke joinstyle="miter"/>
              </v:shape>
            </w:pict>
          </mc:Fallback>
        </mc:AlternateContent>
      </w:r>
    </w:p>
    <w:p w14:paraId="53800A6F" w14:textId="77777777" w:rsidR="00FA6B42" w:rsidRPr="00063974" w:rsidRDefault="00FA6B42" w:rsidP="00FA6B42">
      <w:pPr>
        <w:suppressLineNumbers/>
        <w:rPr>
          <w:color w:val="FF0000"/>
        </w:rPr>
      </w:pPr>
      <w:r w:rsidRPr="00063974">
        <w:rPr>
          <w:noProof/>
          <w:color w:val="FF0000"/>
        </w:rPr>
        <mc:AlternateContent>
          <mc:Choice Requires="wps">
            <w:drawing>
              <wp:anchor distT="0" distB="0" distL="114300" distR="114300" simplePos="0" relativeHeight="252456960" behindDoc="0" locked="0" layoutInCell="1" allowOverlap="1" wp14:anchorId="3F2F0EB6" wp14:editId="0B543489">
                <wp:simplePos x="0" y="0"/>
                <wp:positionH relativeFrom="column">
                  <wp:posOffset>1552575</wp:posOffset>
                </wp:positionH>
                <wp:positionV relativeFrom="paragraph">
                  <wp:posOffset>189865</wp:posOffset>
                </wp:positionV>
                <wp:extent cx="571500" cy="9525"/>
                <wp:effectExtent l="0" t="76200" r="19050" b="85725"/>
                <wp:wrapNone/>
                <wp:docPr id="238" name="直線矢印コネクタ 238"/>
                <wp:cNvGraphicFramePr/>
                <a:graphic xmlns:a="http://schemas.openxmlformats.org/drawingml/2006/main">
                  <a:graphicData uri="http://schemas.microsoft.com/office/word/2010/wordprocessingShape">
                    <wps:wsp>
                      <wps:cNvCnPr/>
                      <wps:spPr>
                        <a:xfrm flipV="1">
                          <a:off x="0" y="0"/>
                          <a:ext cx="571500" cy="9525"/>
                        </a:xfrm>
                        <a:prstGeom prst="straightConnector1">
                          <a:avLst/>
                        </a:prstGeom>
                        <a:noFill/>
                        <a:ln w="254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A981D7" id="直線矢印コネクタ 238" o:spid="_x0000_s1026" type="#_x0000_t32" style="position:absolute;left:0;text-align:left;margin-left:122.25pt;margin-top:14.95pt;width:45pt;height:.75pt;flip:y;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" strokecolor="windowText" strokeweight="2pt">
                <v:stroke endarrow="block" joinstyle="miter"/>
              </v:shape>
            </w:pict>
          </mc:Fallback>
        </mc:AlternateContent>
      </w:r>
    </w:p>
    <w:p w14:paraId="721D19E4" w14:textId="77777777" w:rsidR="00FA6B42" w:rsidRPr="00063974" w:rsidRDefault="00FA6B42" w:rsidP="00FA6B42">
      <w:pPr>
        <w:suppressLineNumbers/>
        <w:rPr>
          <w:color w:val="FF0000"/>
        </w:rPr>
      </w:pPr>
      <w:r w:rsidRPr="00063974">
        <w:rPr>
          <w:noProof/>
          <w:color w:val="FF0000"/>
        </w:rPr>
        <mc:AlternateContent>
          <mc:Choice Requires="wps">
            <w:drawing>
              <wp:anchor distT="0" distB="0" distL="114300" distR="114300" simplePos="0" relativeHeight="252443648" behindDoc="0" locked="0" layoutInCell="1" allowOverlap="1" wp14:anchorId="38702C22" wp14:editId="4259EF51">
                <wp:simplePos x="0" y="0"/>
                <wp:positionH relativeFrom="column">
                  <wp:posOffset>4643120</wp:posOffset>
                </wp:positionH>
                <wp:positionV relativeFrom="paragraph">
                  <wp:posOffset>204470</wp:posOffset>
                </wp:positionV>
                <wp:extent cx="1304925" cy="1152525"/>
                <wp:effectExtent l="0" t="0" r="28575" b="28575"/>
                <wp:wrapNone/>
                <wp:docPr id="239" name="大かっこ 239"/>
                <wp:cNvGraphicFramePr/>
                <a:graphic xmlns:a="http://schemas.openxmlformats.org/drawingml/2006/main">
                  <a:graphicData uri="http://schemas.microsoft.com/office/word/2010/wordprocessingShape">
                    <wps:wsp>
                      <wps:cNvSpPr/>
                      <wps:spPr>
                        <a:xfrm>
                          <a:off x="0" y="0"/>
                          <a:ext cx="1304925" cy="1152525"/>
                        </a:xfrm>
                        <a:prstGeom prst="bracketPair">
                          <a:avLst>
                            <a:gd name="adj" fmla="val 992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1724B9" id="大かっこ 239" o:spid="_x0000_s1026" type="#_x0000_t185" style="position:absolute;left:0;text-align:left;margin-left:365.6pt;margin-top:16.1pt;width:102.75pt;height:90.7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" adj="2144" strokecolor="windowText" strokeweight="1pt">
                <v:stroke joinstyle="miter"/>
              </v:shape>
            </w:pict>
          </mc:Fallback>
        </mc:AlternateContent>
      </w:r>
    </w:p>
    <w:p w14:paraId="61772A4D" w14:textId="77777777" w:rsidR="00FA6B42" w:rsidRPr="00063974" w:rsidRDefault="00FA6B42" w:rsidP="00FA6B42">
      <w:pPr>
        <w:suppressLineNumbers/>
        <w:rPr>
          <w:color w:val="FF0000"/>
        </w:rPr>
      </w:pPr>
    </w:p>
    <w:p w14:paraId="339EAA29" w14:textId="77777777" w:rsidR="00FA6B42" w:rsidRPr="00063974" w:rsidRDefault="00FA6B42" w:rsidP="00FA6B42">
      <w:pPr>
        <w:suppressLineNumbers/>
        <w:rPr>
          <w:color w:val="FF0000"/>
        </w:rPr>
      </w:pPr>
    </w:p>
    <w:p w14:paraId="68F2A6BB" w14:textId="77777777" w:rsidR="00FA6B42" w:rsidRPr="00063974" w:rsidRDefault="00FA6B42" w:rsidP="00FA6B42">
      <w:pPr>
        <w:suppressLineNumbers/>
        <w:rPr>
          <w:color w:val="FF0000"/>
        </w:rPr>
      </w:pPr>
    </w:p>
    <w:p w14:paraId="3FF34AD8" w14:textId="77777777" w:rsidR="00FA6B42" w:rsidRPr="00063974" w:rsidRDefault="00FA6B42" w:rsidP="00FA6B42">
      <w:pPr>
        <w:suppressLineNumbers/>
        <w:rPr>
          <w:color w:val="FF0000"/>
        </w:rPr>
      </w:pPr>
      <w:r w:rsidRPr="00063974">
        <w:rPr>
          <w:rFonts w:hint="eastAsia"/>
          <w:noProof/>
          <w:color w:val="FF0000"/>
        </w:rPr>
        <mc:AlternateContent>
          <mc:Choice Requires="wps">
            <w:drawing>
              <wp:anchor distT="0" distB="0" distL="114300" distR="114300" simplePos="0" relativeHeight="252464128" behindDoc="0" locked="0" layoutInCell="1" allowOverlap="1" wp14:anchorId="0F3EBD89" wp14:editId="74F9F2B4">
                <wp:simplePos x="0" y="0"/>
                <wp:positionH relativeFrom="margin">
                  <wp:posOffset>2476500</wp:posOffset>
                </wp:positionH>
                <wp:positionV relativeFrom="paragraph">
                  <wp:posOffset>151765</wp:posOffset>
                </wp:positionV>
                <wp:extent cx="1428750" cy="323850"/>
                <wp:effectExtent l="0" t="0" r="0" b="0"/>
                <wp:wrapNone/>
                <wp:docPr id="240" name="正方形/長方形 240"/>
                <wp:cNvGraphicFramePr/>
                <a:graphic xmlns:a="http://schemas.openxmlformats.org/drawingml/2006/main">
                  <a:graphicData uri="http://schemas.microsoft.com/office/word/2010/wordprocessingShape">
                    <wps:wsp>
                      <wps:cNvSpPr/>
                      <wps:spPr>
                        <a:xfrm>
                          <a:off x="0" y="0"/>
                          <a:ext cx="1428750" cy="323850"/>
                        </a:xfrm>
                        <a:prstGeom prst="rect">
                          <a:avLst/>
                        </a:prstGeom>
                        <a:solidFill>
                          <a:sysClr val="window" lastClr="FFFFFF"/>
                        </a:solidFill>
                        <a:ln w="12700" cap="flat" cmpd="sng" algn="ctr">
                          <a:noFill/>
                          <a:prstDash val="solid"/>
                          <a:miter lim="800000"/>
                        </a:ln>
                        <a:effectLst/>
                      </wps:spPr>
                      <wps:txbx>
                        <w:txbxContent>
                          <w:p w14:paraId="2CB486FE" w14:textId="77777777" w:rsidR="00BA6C41" w:rsidRDefault="00BA6C41" w:rsidP="00FA6B42">
                            <w:pPr>
                              <w:jc w:val="left"/>
                            </w:pPr>
                            <w:r>
                              <w:rPr>
                                <w:rFonts w:ascii="ＭＳ ゴシック" w:eastAsia="ＭＳ ゴシック" w:hAnsi="ＭＳ ゴシック" w:hint="eastAsia"/>
                                <w:b/>
                                <w:sz w:val="24"/>
                                <w:szCs w:val="24"/>
                              </w:rPr>
                              <w:t>（工場・</w:t>
                            </w:r>
                            <w:r>
                              <w:rPr>
                                <w:rFonts w:ascii="ＭＳ ゴシック" w:eastAsia="ＭＳ ゴシック" w:hAnsi="ＭＳ ゴシック"/>
                                <w:b/>
                                <w:sz w:val="24"/>
                                <w:szCs w:val="24"/>
                              </w:rPr>
                              <w:t>事業場</w:t>
                            </w:r>
                            <w:r>
                              <w:rPr>
                                <w:rFonts w:ascii="ＭＳ ゴシック" w:eastAsia="ＭＳ ゴシック" w:hAnsi="ＭＳ ゴシック" w:hint="eastAsia"/>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EBD89" id="正方形/長方形 240" o:spid="_x0000_s1163" style="position:absolute;left:0;text-align:left;margin-left:195pt;margin-top:11.95pt;width:112.5pt;height:25.5pt;z-index:25246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" fillcolor="window" stroked="f" strokeweight="1pt">
                <v:textbox>
                  <w:txbxContent>
                    <w:p w14:paraId="2CB486FE" w14:textId="77777777" w:rsidR="00BA6C41" w:rsidRDefault="00BA6C41" w:rsidP="00FA6B42">
                      <w:pPr>
                        <w:jc w:val="left"/>
                      </w:pPr>
                      <w:r>
                        <w:rPr>
                          <w:rFonts w:ascii="ＭＳ ゴシック" w:eastAsia="ＭＳ ゴシック" w:hAnsi="ＭＳ ゴシック" w:hint="eastAsia"/>
                          <w:b/>
                          <w:sz w:val="24"/>
                          <w:szCs w:val="24"/>
                        </w:rPr>
                        <w:t>（工場・</w:t>
                      </w:r>
                      <w:r>
                        <w:rPr>
                          <w:rFonts w:ascii="ＭＳ ゴシック" w:eastAsia="ＭＳ ゴシック" w:hAnsi="ＭＳ ゴシック"/>
                          <w:b/>
                          <w:sz w:val="24"/>
                          <w:szCs w:val="24"/>
                        </w:rPr>
                        <w:t>事業場</w:t>
                      </w:r>
                      <w:r>
                        <w:rPr>
                          <w:rFonts w:ascii="ＭＳ ゴシック" w:eastAsia="ＭＳ ゴシック" w:hAnsi="ＭＳ ゴシック" w:hint="eastAsia"/>
                          <w:b/>
                          <w:sz w:val="24"/>
                          <w:szCs w:val="24"/>
                        </w:rPr>
                        <w:t>）</w:t>
                      </w:r>
                    </w:p>
                  </w:txbxContent>
                </v:textbox>
                <w10:wrap anchorx="margin"/>
              </v:rect>
            </w:pict>
          </mc:Fallback>
        </mc:AlternateContent>
      </w:r>
    </w:p>
    <w:p w14:paraId="738B246C" w14:textId="77777777" w:rsidR="00FA6B42" w:rsidRPr="001124E9" w:rsidRDefault="00FA6B42" w:rsidP="00FA6B42">
      <w:pPr>
        <w:suppressLineNumbers/>
        <w:rPr>
          <w:b/>
          <w:sz w:val="24"/>
          <w:szCs w:val="24"/>
        </w:rPr>
      </w:pPr>
      <w:r w:rsidRPr="001124E9">
        <w:rPr>
          <w:rFonts w:ascii="ＭＳ ゴシック" w:eastAsia="ＭＳ ゴシック" w:hAnsi="ＭＳ ゴシック" w:cs="Calibri"/>
          <w:b/>
          <w:noProof/>
          <w:sz w:val="24"/>
          <w:szCs w:val="24"/>
          <w:bdr w:val="single" w:sz="4" w:space="0" w:color="auto"/>
        </w:rPr>
        <mc:AlternateContent>
          <mc:Choice Requires="wps">
            <w:drawing>
              <wp:anchor distT="0" distB="0" distL="114300" distR="114300" simplePos="0" relativeHeight="252447744" behindDoc="0" locked="0" layoutInCell="1" allowOverlap="1" wp14:anchorId="33E0DD9A" wp14:editId="54A21A50">
                <wp:simplePos x="0" y="0"/>
                <wp:positionH relativeFrom="column">
                  <wp:posOffset>-290830</wp:posOffset>
                </wp:positionH>
                <wp:positionV relativeFrom="paragraph">
                  <wp:posOffset>299720</wp:posOffset>
                </wp:positionV>
                <wp:extent cx="1885950" cy="1276350"/>
                <wp:effectExtent l="0" t="0" r="19050" b="19050"/>
                <wp:wrapNone/>
                <wp:docPr id="241" name="正方形/長方形 241"/>
                <wp:cNvGraphicFramePr/>
                <a:graphic xmlns:a="http://schemas.openxmlformats.org/drawingml/2006/main">
                  <a:graphicData uri="http://schemas.microsoft.com/office/word/2010/wordprocessingShape">
                    <wps:wsp>
                      <wps:cNvSpPr/>
                      <wps:spPr>
                        <a:xfrm>
                          <a:off x="0" y="0"/>
                          <a:ext cx="1885950" cy="1276350"/>
                        </a:xfrm>
                        <a:prstGeom prst="rect">
                          <a:avLst/>
                        </a:prstGeom>
                        <a:solidFill>
                          <a:sysClr val="window" lastClr="FFFFFF"/>
                        </a:solidFill>
                        <a:ln w="12700" cap="flat" cmpd="sng" algn="ctr">
                          <a:solidFill>
                            <a:srgbClr val="70AD47"/>
                          </a:solidFill>
                          <a:prstDash val="solid"/>
                          <a:miter lim="800000"/>
                        </a:ln>
                        <a:effectLst/>
                      </wps:spPr>
                      <wps:txbx>
                        <w:txbxContent>
                          <w:p w14:paraId="24AB9903" w14:textId="77777777" w:rsidR="00BA6C41" w:rsidRPr="00C76392" w:rsidRDefault="00BA6C41" w:rsidP="00FA6B42">
                            <w:pPr>
                              <w:jc w:val="left"/>
                              <w:rPr>
                                <w:rFonts w:ascii="ＭＳ ゴシック" w:eastAsia="ＭＳ ゴシック" w:hAnsi="ＭＳ ゴシック"/>
                                <w:b/>
                                <w:sz w:val="24"/>
                                <w:szCs w:val="24"/>
                              </w:rPr>
                            </w:pPr>
                            <w:r w:rsidRPr="00C76392">
                              <w:rPr>
                                <w:rFonts w:ascii="ＭＳ ゴシック" w:eastAsia="ＭＳ ゴシック" w:hAnsi="ＭＳ ゴシック" w:hint="eastAsia"/>
                                <w:b/>
                                <w:sz w:val="24"/>
                                <w:szCs w:val="24"/>
                              </w:rPr>
                              <w:t>騒音</w:t>
                            </w:r>
                            <w:r w:rsidRPr="00C76392">
                              <w:rPr>
                                <w:rFonts w:ascii="ＭＳ ゴシック" w:eastAsia="ＭＳ ゴシック" w:hAnsi="ＭＳ ゴシック"/>
                                <w:b/>
                                <w:sz w:val="24"/>
                                <w:szCs w:val="24"/>
                              </w:rPr>
                              <w:t>規制法</w:t>
                            </w:r>
                            <w:r>
                              <w:rPr>
                                <w:rFonts w:ascii="ＭＳ ゴシック" w:eastAsia="ＭＳ ゴシック" w:hAnsi="ＭＳ ゴシック" w:hint="eastAsia"/>
                                <w:b/>
                                <w:sz w:val="24"/>
                                <w:szCs w:val="24"/>
                              </w:rPr>
                              <w:t>・</w:t>
                            </w:r>
                            <w:r>
                              <w:rPr>
                                <w:rFonts w:ascii="ＭＳ ゴシック" w:eastAsia="ＭＳ ゴシック" w:hAnsi="ＭＳ ゴシック"/>
                                <w:b/>
                                <w:sz w:val="24"/>
                                <w:szCs w:val="24"/>
                              </w:rPr>
                              <w:t>振動規制法</w:t>
                            </w:r>
                          </w:p>
                          <w:p w14:paraId="6619E0A7" w14:textId="77777777" w:rsidR="00BA6C41" w:rsidRDefault="00BA6C41" w:rsidP="00FA6B42">
                            <w:pPr>
                              <w:spacing w:line="240" w:lineRule="exact"/>
                              <w:jc w:val="left"/>
                            </w:pPr>
                          </w:p>
                          <w:p w14:paraId="09CC5B56" w14:textId="77777777" w:rsidR="00BA6C41" w:rsidRPr="002971B0" w:rsidRDefault="00BA6C41" w:rsidP="00FA6B42">
                            <w:pPr>
                              <w:spacing w:line="240" w:lineRule="exact"/>
                              <w:jc w:val="left"/>
                              <w:rPr>
                                <w:sz w:val="20"/>
                                <w:szCs w:val="20"/>
                              </w:rPr>
                            </w:pPr>
                            <w:r w:rsidRPr="002971B0">
                              <w:rPr>
                                <w:rFonts w:hint="eastAsia"/>
                                <w:sz w:val="20"/>
                                <w:szCs w:val="20"/>
                              </w:rPr>
                              <w:t>・改善</w:t>
                            </w:r>
                            <w:r w:rsidRPr="002971B0">
                              <w:rPr>
                                <w:sz w:val="20"/>
                                <w:szCs w:val="20"/>
                              </w:rPr>
                              <w:t>勧告、命令可</w:t>
                            </w:r>
                          </w:p>
                          <w:p w14:paraId="7FD89E99" w14:textId="77777777" w:rsidR="00BA6C41" w:rsidRPr="002971B0" w:rsidRDefault="00BA6C41" w:rsidP="00FA6B42">
                            <w:pPr>
                              <w:spacing w:line="240" w:lineRule="exact"/>
                              <w:jc w:val="left"/>
                              <w:rPr>
                                <w:sz w:val="20"/>
                                <w:szCs w:val="20"/>
                              </w:rPr>
                            </w:pPr>
                            <w:r w:rsidRPr="002971B0">
                              <w:rPr>
                                <w:rFonts w:hint="eastAsia"/>
                                <w:sz w:val="20"/>
                                <w:szCs w:val="20"/>
                              </w:rPr>
                              <w:t>・</w:t>
                            </w:r>
                            <w:r w:rsidRPr="002971B0">
                              <w:rPr>
                                <w:sz w:val="20"/>
                                <w:szCs w:val="20"/>
                              </w:rPr>
                              <w:t>立入可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0DD9A" id="正方形/長方形 241" o:spid="_x0000_s1164" style="position:absolute;left:0;text-align:left;margin-left:-22.9pt;margin-top:23.6pt;width:148.5pt;height:100.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" fillcolor="window" strokecolor="#70ad47" strokeweight="1pt">
                <v:textbox>
                  <w:txbxContent>
                    <w:p w14:paraId="24AB9903" w14:textId="77777777" w:rsidR="00BA6C41" w:rsidRPr="00C76392" w:rsidRDefault="00BA6C41" w:rsidP="00FA6B42">
                      <w:pPr>
                        <w:jc w:val="left"/>
                        <w:rPr>
                          <w:rFonts w:ascii="ＭＳ ゴシック" w:eastAsia="ＭＳ ゴシック" w:hAnsi="ＭＳ ゴシック"/>
                          <w:b/>
                          <w:sz w:val="24"/>
                          <w:szCs w:val="24"/>
                        </w:rPr>
                      </w:pPr>
                      <w:r w:rsidRPr="00C76392">
                        <w:rPr>
                          <w:rFonts w:ascii="ＭＳ ゴシック" w:eastAsia="ＭＳ ゴシック" w:hAnsi="ＭＳ ゴシック" w:hint="eastAsia"/>
                          <w:b/>
                          <w:sz w:val="24"/>
                          <w:szCs w:val="24"/>
                        </w:rPr>
                        <w:t>騒音</w:t>
                      </w:r>
                      <w:r w:rsidRPr="00C76392">
                        <w:rPr>
                          <w:rFonts w:ascii="ＭＳ ゴシック" w:eastAsia="ＭＳ ゴシック" w:hAnsi="ＭＳ ゴシック"/>
                          <w:b/>
                          <w:sz w:val="24"/>
                          <w:szCs w:val="24"/>
                        </w:rPr>
                        <w:t>規制法</w:t>
                      </w:r>
                      <w:r>
                        <w:rPr>
                          <w:rFonts w:ascii="ＭＳ ゴシック" w:eastAsia="ＭＳ ゴシック" w:hAnsi="ＭＳ ゴシック" w:hint="eastAsia"/>
                          <w:b/>
                          <w:sz w:val="24"/>
                          <w:szCs w:val="24"/>
                        </w:rPr>
                        <w:t>・</w:t>
                      </w:r>
                      <w:r>
                        <w:rPr>
                          <w:rFonts w:ascii="ＭＳ ゴシック" w:eastAsia="ＭＳ ゴシック" w:hAnsi="ＭＳ ゴシック"/>
                          <w:b/>
                          <w:sz w:val="24"/>
                          <w:szCs w:val="24"/>
                        </w:rPr>
                        <w:t>振動規制法</w:t>
                      </w:r>
                    </w:p>
                    <w:p w14:paraId="6619E0A7" w14:textId="77777777" w:rsidR="00BA6C41" w:rsidRDefault="00BA6C41" w:rsidP="00FA6B42">
                      <w:pPr>
                        <w:spacing w:line="240" w:lineRule="exact"/>
                        <w:jc w:val="left"/>
                      </w:pPr>
                    </w:p>
                    <w:p w14:paraId="09CC5B56" w14:textId="77777777" w:rsidR="00BA6C41" w:rsidRPr="002971B0" w:rsidRDefault="00BA6C41" w:rsidP="00FA6B42">
                      <w:pPr>
                        <w:spacing w:line="240" w:lineRule="exact"/>
                        <w:jc w:val="left"/>
                        <w:rPr>
                          <w:sz w:val="20"/>
                          <w:szCs w:val="20"/>
                        </w:rPr>
                      </w:pPr>
                      <w:r w:rsidRPr="002971B0">
                        <w:rPr>
                          <w:rFonts w:hint="eastAsia"/>
                          <w:sz w:val="20"/>
                          <w:szCs w:val="20"/>
                        </w:rPr>
                        <w:t>・改善</w:t>
                      </w:r>
                      <w:r w:rsidRPr="002971B0">
                        <w:rPr>
                          <w:sz w:val="20"/>
                          <w:szCs w:val="20"/>
                        </w:rPr>
                        <w:t>勧告、命令可</w:t>
                      </w:r>
                    </w:p>
                    <w:p w14:paraId="7FD89E99" w14:textId="77777777" w:rsidR="00BA6C41" w:rsidRPr="002971B0" w:rsidRDefault="00BA6C41" w:rsidP="00FA6B42">
                      <w:pPr>
                        <w:spacing w:line="240" w:lineRule="exact"/>
                        <w:jc w:val="left"/>
                        <w:rPr>
                          <w:sz w:val="20"/>
                          <w:szCs w:val="20"/>
                        </w:rPr>
                      </w:pPr>
                      <w:r w:rsidRPr="002971B0">
                        <w:rPr>
                          <w:rFonts w:hint="eastAsia"/>
                          <w:sz w:val="20"/>
                          <w:szCs w:val="20"/>
                        </w:rPr>
                        <w:t>・</w:t>
                      </w:r>
                      <w:r w:rsidRPr="002971B0">
                        <w:rPr>
                          <w:sz w:val="20"/>
                          <w:szCs w:val="20"/>
                        </w:rPr>
                        <w:t>立入可</w:t>
                      </w:r>
                    </w:p>
                  </w:txbxContent>
                </v:textbox>
              </v:rect>
            </w:pict>
          </mc:Fallback>
        </mc:AlternateContent>
      </w:r>
      <w:r w:rsidRPr="001124E9">
        <w:rPr>
          <w:rFonts w:ascii="ＭＳ ゴシック" w:eastAsia="ＭＳ ゴシック" w:hAnsi="ＭＳ ゴシック" w:cs="Calibri" w:hint="eastAsia"/>
          <w:b/>
          <w:sz w:val="24"/>
          <w:szCs w:val="24"/>
          <w:bdr w:val="single" w:sz="4" w:space="0" w:color="auto"/>
        </w:rPr>
        <w:t>法</w:t>
      </w:r>
      <w:r w:rsidRPr="001124E9">
        <w:rPr>
          <w:rFonts w:ascii="ＭＳ ゴシック" w:eastAsia="ＭＳ ゴシック" w:hAnsi="ＭＳ ゴシック" w:cs="Calibri"/>
          <w:b/>
          <w:sz w:val="24"/>
          <w:szCs w:val="24"/>
          <w:bdr w:val="single" w:sz="4" w:space="0" w:color="auto"/>
        </w:rPr>
        <w:t>改正</w:t>
      </w:r>
      <w:r w:rsidRPr="001124E9">
        <w:rPr>
          <w:rFonts w:ascii="ＭＳ ゴシック" w:eastAsia="ＭＳ ゴシック" w:hAnsi="ＭＳ ゴシック" w:cs="Calibri" w:hint="eastAsia"/>
          <w:b/>
          <w:sz w:val="24"/>
          <w:szCs w:val="24"/>
          <w:bdr w:val="single" w:sz="4" w:space="0" w:color="auto"/>
        </w:rPr>
        <w:t>（H13.1</w:t>
      </w:r>
      <w:r w:rsidRPr="001124E9">
        <w:rPr>
          <w:rFonts w:ascii="ＭＳ ゴシック" w:eastAsia="ＭＳ ゴシック" w:hAnsi="ＭＳ ゴシック" w:hint="eastAsia"/>
          <w:b/>
          <w:sz w:val="24"/>
          <w:szCs w:val="24"/>
          <w:bdr w:val="single" w:sz="4" w:space="0" w:color="auto"/>
        </w:rPr>
        <w:t>）後</w:t>
      </w:r>
    </w:p>
    <w:p w14:paraId="3C0128EA" w14:textId="77777777" w:rsidR="00FA6B42" w:rsidRPr="00063974" w:rsidRDefault="00FA6B42" w:rsidP="00FA6B42">
      <w:pPr>
        <w:suppressLineNumbers/>
        <w:rPr>
          <w:color w:val="FF0000"/>
        </w:rPr>
      </w:pPr>
      <w:r w:rsidRPr="00063974">
        <w:rPr>
          <w:noProof/>
          <w:color w:val="FF0000"/>
        </w:rPr>
        <mc:AlternateContent>
          <mc:Choice Requires="wps">
            <w:drawing>
              <wp:anchor distT="0" distB="0" distL="114300" distR="114300" simplePos="0" relativeHeight="252437504" behindDoc="1" locked="0" layoutInCell="1" allowOverlap="1" wp14:anchorId="69D83FD5" wp14:editId="2815C73D">
                <wp:simplePos x="0" y="0"/>
                <wp:positionH relativeFrom="margin">
                  <wp:posOffset>1795145</wp:posOffset>
                </wp:positionH>
                <wp:positionV relativeFrom="paragraph">
                  <wp:posOffset>71120</wp:posOffset>
                </wp:positionV>
                <wp:extent cx="2762250" cy="2933700"/>
                <wp:effectExtent l="0" t="0" r="19050" b="19050"/>
                <wp:wrapNone/>
                <wp:docPr id="242" name="正方形/長方形 242"/>
                <wp:cNvGraphicFramePr/>
                <a:graphic xmlns:a="http://schemas.openxmlformats.org/drawingml/2006/main">
                  <a:graphicData uri="http://schemas.microsoft.com/office/word/2010/wordprocessingShape">
                    <wps:wsp>
                      <wps:cNvSpPr/>
                      <wps:spPr>
                        <a:xfrm>
                          <a:off x="0" y="0"/>
                          <a:ext cx="2762250" cy="2933700"/>
                        </a:xfrm>
                        <a:prstGeom prst="rect">
                          <a:avLst/>
                        </a:prstGeom>
                        <a:solidFill>
                          <a:sysClr val="window" lastClr="FFFFFF"/>
                        </a:solidFill>
                        <a:ln w="254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4BB5A2" id="正方形/長方形 242" o:spid="_x0000_s1026" style="position:absolute;left:0;text-align:left;margin-left:141.35pt;margin-top:5.6pt;width:217.5pt;height:231pt;z-index:-25087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" fillcolor="window" strokecolor="windowText" strokeweight="2pt">
                <w10:wrap anchorx="margin"/>
              </v:rect>
            </w:pict>
          </mc:Fallback>
        </mc:AlternateContent>
      </w:r>
    </w:p>
    <w:p w14:paraId="138B5F38" w14:textId="77777777" w:rsidR="00FA6B42" w:rsidRPr="00063974" w:rsidRDefault="00FA6B42" w:rsidP="00FA6B42">
      <w:pPr>
        <w:suppressLineNumbers/>
        <w:rPr>
          <w:color w:val="FF0000"/>
        </w:rPr>
      </w:pPr>
      <w:r w:rsidRPr="00063974">
        <w:rPr>
          <w:noProof/>
          <w:color w:val="FF0000"/>
        </w:rPr>
        <mc:AlternateContent>
          <mc:Choice Requires="wps">
            <w:drawing>
              <wp:anchor distT="0" distB="0" distL="114300" distR="114300" simplePos="0" relativeHeight="252445696" behindDoc="0" locked="0" layoutInCell="1" allowOverlap="1" wp14:anchorId="66894879" wp14:editId="3BAE3794">
                <wp:simplePos x="0" y="0"/>
                <wp:positionH relativeFrom="column">
                  <wp:posOffset>4253864</wp:posOffset>
                </wp:positionH>
                <wp:positionV relativeFrom="paragraph">
                  <wp:posOffset>5715</wp:posOffset>
                </wp:positionV>
                <wp:extent cx="619125" cy="571500"/>
                <wp:effectExtent l="38100" t="0" r="28575" b="57150"/>
                <wp:wrapNone/>
                <wp:docPr id="243" name="直線矢印コネクタ 243"/>
                <wp:cNvGraphicFramePr/>
                <a:graphic xmlns:a="http://schemas.openxmlformats.org/drawingml/2006/main">
                  <a:graphicData uri="http://schemas.microsoft.com/office/word/2010/wordprocessingShape">
                    <wps:wsp>
                      <wps:cNvCnPr/>
                      <wps:spPr>
                        <a:xfrm flipH="1">
                          <a:off x="0" y="0"/>
                          <a:ext cx="619125" cy="571500"/>
                        </a:xfrm>
                        <a:prstGeom prst="straightConnector1">
                          <a:avLst/>
                        </a:prstGeom>
                        <a:noFill/>
                        <a:ln w="254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A3E4CF" id="直線矢印コネクタ 243" o:spid="_x0000_s1026" type="#_x0000_t32" style="position:absolute;left:0;text-align:left;margin-left:334.95pt;margin-top:.45pt;width:48.75pt;height:45pt;flip:x;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" strokecolor="windowText" strokeweight="2pt">
                <v:stroke endarrow="block" joinstyle="miter"/>
              </v:shape>
            </w:pict>
          </mc:Fallback>
        </mc:AlternateContent>
      </w:r>
      <w:r w:rsidRPr="00063974">
        <w:rPr>
          <w:rFonts w:hint="eastAsia"/>
          <w:noProof/>
          <w:color w:val="FF0000"/>
        </w:rPr>
        <mc:AlternateContent>
          <mc:Choice Requires="wps">
            <w:drawing>
              <wp:anchor distT="0" distB="0" distL="114300" distR="114300" simplePos="0" relativeHeight="252439552" behindDoc="0" locked="0" layoutInCell="1" allowOverlap="1" wp14:anchorId="2596F8A4" wp14:editId="2BCD772F">
                <wp:simplePos x="0" y="0"/>
                <wp:positionH relativeFrom="margin">
                  <wp:posOffset>2225040</wp:posOffset>
                </wp:positionH>
                <wp:positionV relativeFrom="paragraph">
                  <wp:posOffset>130175</wp:posOffset>
                </wp:positionV>
                <wp:extent cx="1924050" cy="1028700"/>
                <wp:effectExtent l="0" t="0" r="19050" b="19050"/>
                <wp:wrapNone/>
                <wp:docPr id="244" name="角丸四角形 244"/>
                <wp:cNvGraphicFramePr/>
                <a:graphic xmlns:a="http://schemas.openxmlformats.org/drawingml/2006/main">
                  <a:graphicData uri="http://schemas.microsoft.com/office/word/2010/wordprocessingShape">
                    <wps:wsp>
                      <wps:cNvSpPr/>
                      <wps:spPr>
                        <a:xfrm>
                          <a:off x="0" y="0"/>
                          <a:ext cx="1924050" cy="1028700"/>
                        </a:xfrm>
                        <a:prstGeom prst="roundRect">
                          <a:avLst/>
                        </a:prstGeom>
                        <a:solidFill>
                          <a:sysClr val="window" lastClr="FFFFFF">
                            <a:lumMod val="75000"/>
                          </a:sysClr>
                        </a:solidFill>
                        <a:ln w="12700" cap="flat" cmpd="sng" algn="ctr">
                          <a:solidFill>
                            <a:srgbClr val="70AD47"/>
                          </a:solidFill>
                          <a:prstDash val="solid"/>
                          <a:miter lim="800000"/>
                        </a:ln>
                        <a:effectLst/>
                      </wps:spPr>
                      <wps:txbx>
                        <w:txbxContent>
                          <w:p w14:paraId="344941CD" w14:textId="77777777" w:rsidR="00BA6C41" w:rsidRPr="00C76392" w:rsidRDefault="00BA6C41" w:rsidP="00FA6B42">
                            <w:pPr>
                              <w:jc w:val="center"/>
                              <w:rPr>
                                <w:rFonts w:ascii="ＭＳ ゴシック" w:eastAsia="ＭＳ ゴシック" w:hAnsi="ＭＳ ゴシック"/>
                              </w:rPr>
                            </w:pPr>
                            <w:r w:rsidRPr="00C76392">
                              <w:rPr>
                                <w:rFonts w:ascii="ＭＳ ゴシック" w:eastAsia="ＭＳ ゴシック" w:hAnsi="ＭＳ ゴシック" w:hint="eastAsia"/>
                              </w:rPr>
                              <w:t>電気工作物</w:t>
                            </w:r>
                            <w:r w:rsidRPr="00C76392">
                              <w:rPr>
                                <w:rFonts w:ascii="ＭＳ ゴシック" w:eastAsia="ＭＳ ゴシック" w:hAnsi="ＭＳ ゴシック"/>
                              </w:rPr>
                              <w:t>である特定施設から発生</w:t>
                            </w:r>
                            <w:r w:rsidRPr="00C76392">
                              <w:rPr>
                                <w:rFonts w:ascii="ＭＳ ゴシック" w:eastAsia="ＭＳ ゴシック" w:hAnsi="ＭＳ ゴシック" w:hint="eastAsia"/>
                              </w:rPr>
                              <w:t>する</w:t>
                            </w:r>
                          </w:p>
                          <w:p w14:paraId="796E36CD" w14:textId="77777777" w:rsidR="00BA6C41" w:rsidRPr="00C76392" w:rsidRDefault="00BA6C41" w:rsidP="00FA6B42">
                            <w:pPr>
                              <w:jc w:val="center"/>
                              <w:rPr>
                                <w:rFonts w:ascii="ＭＳ ゴシック" w:eastAsia="ＭＳ ゴシック" w:hAnsi="ＭＳ ゴシック"/>
                              </w:rPr>
                            </w:pPr>
                            <w:r w:rsidRPr="00C76392">
                              <w:rPr>
                                <w:rFonts w:ascii="ＭＳ ゴシック" w:eastAsia="ＭＳ ゴシック" w:hAnsi="ＭＳ ゴシック"/>
                              </w:rPr>
                              <w:t>騒音</w:t>
                            </w:r>
                            <w:r>
                              <w:rPr>
                                <w:rFonts w:ascii="ＭＳ ゴシック" w:eastAsia="ＭＳ ゴシック" w:hAnsi="ＭＳ ゴシック" w:hint="eastAsia"/>
                              </w:rPr>
                              <w:t>及び</w:t>
                            </w:r>
                            <w:r>
                              <w:rPr>
                                <w:rFonts w:ascii="ＭＳ ゴシック" w:eastAsia="ＭＳ ゴシック" w:hAnsi="ＭＳ ゴシック"/>
                              </w:rPr>
                              <w:t>振動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96F8A4" id="角丸四角形 244" o:spid="_x0000_s1165" style="position:absolute;left:0;text-align:left;margin-left:175.2pt;margin-top:10.25pt;width:151.5pt;height:81pt;z-index:25243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" fillcolor="#bfbfbf" strokecolor="#70ad47" strokeweight="1pt">
                <v:stroke joinstyle="miter"/>
                <v:textbox>
                  <w:txbxContent>
                    <w:p w14:paraId="344941CD" w14:textId="77777777" w:rsidR="00BA6C41" w:rsidRPr="00C76392" w:rsidRDefault="00BA6C41" w:rsidP="00FA6B42">
                      <w:pPr>
                        <w:jc w:val="center"/>
                        <w:rPr>
                          <w:rFonts w:ascii="ＭＳ ゴシック" w:eastAsia="ＭＳ ゴシック" w:hAnsi="ＭＳ ゴシック"/>
                        </w:rPr>
                      </w:pPr>
                      <w:r w:rsidRPr="00C76392">
                        <w:rPr>
                          <w:rFonts w:ascii="ＭＳ ゴシック" w:eastAsia="ＭＳ ゴシック" w:hAnsi="ＭＳ ゴシック" w:hint="eastAsia"/>
                        </w:rPr>
                        <w:t>電気工作物</w:t>
                      </w:r>
                      <w:r w:rsidRPr="00C76392">
                        <w:rPr>
                          <w:rFonts w:ascii="ＭＳ ゴシック" w:eastAsia="ＭＳ ゴシック" w:hAnsi="ＭＳ ゴシック"/>
                        </w:rPr>
                        <w:t>である特定施設から発生</w:t>
                      </w:r>
                      <w:r w:rsidRPr="00C76392">
                        <w:rPr>
                          <w:rFonts w:ascii="ＭＳ ゴシック" w:eastAsia="ＭＳ ゴシック" w:hAnsi="ＭＳ ゴシック" w:hint="eastAsia"/>
                        </w:rPr>
                        <w:t>する</w:t>
                      </w:r>
                    </w:p>
                    <w:p w14:paraId="796E36CD" w14:textId="77777777" w:rsidR="00BA6C41" w:rsidRPr="00C76392" w:rsidRDefault="00BA6C41" w:rsidP="00FA6B42">
                      <w:pPr>
                        <w:jc w:val="center"/>
                        <w:rPr>
                          <w:rFonts w:ascii="ＭＳ ゴシック" w:eastAsia="ＭＳ ゴシック" w:hAnsi="ＭＳ ゴシック"/>
                        </w:rPr>
                      </w:pPr>
                      <w:r w:rsidRPr="00C76392">
                        <w:rPr>
                          <w:rFonts w:ascii="ＭＳ ゴシック" w:eastAsia="ＭＳ ゴシック" w:hAnsi="ＭＳ ゴシック"/>
                        </w:rPr>
                        <w:t>騒音</w:t>
                      </w:r>
                      <w:r>
                        <w:rPr>
                          <w:rFonts w:ascii="ＭＳ ゴシック" w:eastAsia="ＭＳ ゴシック" w:hAnsi="ＭＳ ゴシック" w:hint="eastAsia"/>
                        </w:rPr>
                        <w:t>及び</w:t>
                      </w:r>
                      <w:r>
                        <w:rPr>
                          <w:rFonts w:ascii="ＭＳ ゴシック" w:eastAsia="ＭＳ ゴシック" w:hAnsi="ＭＳ ゴシック"/>
                        </w:rPr>
                        <w:t>振動</w:t>
                      </w:r>
                    </w:p>
                  </w:txbxContent>
                </v:textbox>
                <w10:wrap anchorx="margin"/>
              </v:roundrect>
            </w:pict>
          </mc:Fallback>
        </mc:AlternateContent>
      </w:r>
    </w:p>
    <w:p w14:paraId="64D0A263" w14:textId="77777777" w:rsidR="00FA6B42" w:rsidRPr="00063974" w:rsidRDefault="00FA6B42" w:rsidP="00FA6B42">
      <w:pPr>
        <w:suppressLineNumbers/>
        <w:rPr>
          <w:color w:val="FF0000"/>
        </w:rPr>
      </w:pPr>
    </w:p>
    <w:p w14:paraId="32F28EE6" w14:textId="77777777" w:rsidR="00FA6B42" w:rsidRPr="00063974" w:rsidRDefault="00FA6B42" w:rsidP="00FA6B42">
      <w:pPr>
        <w:suppressLineNumbers/>
        <w:rPr>
          <w:color w:val="FF0000"/>
        </w:rPr>
      </w:pPr>
      <w:r w:rsidRPr="00063974">
        <w:rPr>
          <w:noProof/>
          <w:color w:val="FF0000"/>
        </w:rPr>
        <mc:AlternateContent>
          <mc:Choice Requires="wps">
            <w:drawing>
              <wp:anchor distT="0" distB="0" distL="114300" distR="114300" simplePos="0" relativeHeight="252465152" behindDoc="0" locked="0" layoutInCell="1" allowOverlap="1" wp14:anchorId="0462041E" wp14:editId="3F44B5A9">
                <wp:simplePos x="0" y="0"/>
                <wp:positionH relativeFrom="column">
                  <wp:posOffset>1280795</wp:posOffset>
                </wp:positionH>
                <wp:positionV relativeFrom="paragraph">
                  <wp:posOffset>61595</wp:posOffset>
                </wp:positionV>
                <wp:extent cx="95250" cy="285750"/>
                <wp:effectExtent l="0" t="0" r="38100" b="19050"/>
                <wp:wrapNone/>
                <wp:docPr id="245" name="右中かっこ 245"/>
                <wp:cNvGraphicFramePr/>
                <a:graphic xmlns:a="http://schemas.openxmlformats.org/drawingml/2006/main">
                  <a:graphicData uri="http://schemas.microsoft.com/office/word/2010/wordprocessingShape">
                    <wps:wsp>
                      <wps:cNvSpPr/>
                      <wps:spPr>
                        <a:xfrm>
                          <a:off x="0" y="0"/>
                          <a:ext cx="95250" cy="285750"/>
                        </a:xfrm>
                        <a:prstGeom prst="rightBrace">
                          <a:avLst>
                            <a:gd name="adj1" fmla="val 26333"/>
                            <a:gd name="adj2" fmla="val 39286"/>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0B1B75" id="右中かっこ 245" o:spid="_x0000_s1026" type="#_x0000_t88" style="position:absolute;left:0;text-align:left;margin-left:100.85pt;margin-top:4.85pt;width:7.5pt;height:22.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" adj="1896,8486" strokecolor="windowText" strokeweight=".5pt">
                <v:stroke joinstyle="miter"/>
              </v:shape>
            </w:pict>
          </mc:Fallback>
        </mc:AlternateContent>
      </w:r>
      <w:r w:rsidRPr="00063974">
        <w:rPr>
          <w:noProof/>
          <w:color w:val="FF0000"/>
        </w:rPr>
        <mc:AlternateContent>
          <mc:Choice Requires="wps">
            <w:drawing>
              <wp:anchor distT="0" distB="0" distL="114300" distR="114300" simplePos="0" relativeHeight="252450816" behindDoc="0" locked="0" layoutInCell="1" allowOverlap="1" wp14:anchorId="49F9E82A" wp14:editId="134C6FF2">
                <wp:simplePos x="0" y="0"/>
                <wp:positionH relativeFrom="column">
                  <wp:posOffset>1576070</wp:posOffset>
                </wp:positionH>
                <wp:positionV relativeFrom="paragraph">
                  <wp:posOffset>118745</wp:posOffset>
                </wp:positionV>
                <wp:extent cx="552450" cy="923925"/>
                <wp:effectExtent l="0" t="0" r="76200" b="47625"/>
                <wp:wrapNone/>
                <wp:docPr id="246" name="直線矢印コネクタ 246"/>
                <wp:cNvGraphicFramePr/>
                <a:graphic xmlns:a="http://schemas.openxmlformats.org/drawingml/2006/main">
                  <a:graphicData uri="http://schemas.microsoft.com/office/word/2010/wordprocessingShape">
                    <wps:wsp>
                      <wps:cNvCnPr/>
                      <wps:spPr>
                        <a:xfrm>
                          <a:off x="0" y="0"/>
                          <a:ext cx="552450" cy="923925"/>
                        </a:xfrm>
                        <a:prstGeom prst="straightConnector1">
                          <a:avLst/>
                        </a:prstGeom>
                        <a:noFill/>
                        <a:ln w="254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7EF6D9" id="直線矢印コネクタ 246" o:spid="_x0000_s1026" type="#_x0000_t32" style="position:absolute;left:0;text-align:left;margin-left:124.1pt;margin-top:9.35pt;width:43.5pt;height:72.7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" strokecolor="windowText" strokeweight="2pt">
                <v:stroke endarrow="block" joinstyle="miter"/>
              </v:shape>
            </w:pict>
          </mc:Fallback>
        </mc:AlternateContent>
      </w:r>
      <w:r w:rsidRPr="00063974">
        <w:rPr>
          <w:noProof/>
          <w:color w:val="FF0000"/>
        </w:rPr>
        <mc:AlternateContent>
          <mc:Choice Requires="wps">
            <w:drawing>
              <wp:anchor distT="0" distB="0" distL="114300" distR="114300" simplePos="0" relativeHeight="252457984" behindDoc="0" locked="0" layoutInCell="1" allowOverlap="1" wp14:anchorId="766F64D6" wp14:editId="2A7C6259">
                <wp:simplePos x="0" y="0"/>
                <wp:positionH relativeFrom="column">
                  <wp:posOffset>1552575</wp:posOffset>
                </wp:positionH>
                <wp:positionV relativeFrom="paragraph">
                  <wp:posOffset>123190</wp:posOffset>
                </wp:positionV>
                <wp:extent cx="571500" cy="9525"/>
                <wp:effectExtent l="0" t="76200" r="19050" b="85725"/>
                <wp:wrapNone/>
                <wp:docPr id="247" name="直線矢印コネクタ 247"/>
                <wp:cNvGraphicFramePr/>
                <a:graphic xmlns:a="http://schemas.openxmlformats.org/drawingml/2006/main">
                  <a:graphicData uri="http://schemas.microsoft.com/office/word/2010/wordprocessingShape">
                    <wps:wsp>
                      <wps:cNvCnPr/>
                      <wps:spPr>
                        <a:xfrm flipV="1">
                          <a:off x="0" y="0"/>
                          <a:ext cx="571500" cy="9525"/>
                        </a:xfrm>
                        <a:prstGeom prst="straightConnector1">
                          <a:avLst/>
                        </a:prstGeom>
                        <a:noFill/>
                        <a:ln w="254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003F74" id="直線矢印コネクタ 247" o:spid="_x0000_s1026" type="#_x0000_t32" style="position:absolute;left:0;text-align:left;margin-left:122.25pt;margin-top:9.7pt;width:45pt;height:.75pt;flip:y;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" strokecolor="windowText" strokeweight="2pt">
                <v:stroke endarrow="block" joinstyle="miter"/>
              </v:shape>
            </w:pict>
          </mc:Fallback>
        </mc:AlternateContent>
      </w:r>
    </w:p>
    <w:p w14:paraId="1E60ECB7" w14:textId="77777777" w:rsidR="00FA6B42" w:rsidRPr="00063974" w:rsidRDefault="00FA6B42" w:rsidP="00FA6B42">
      <w:pPr>
        <w:suppressLineNumbers/>
        <w:rPr>
          <w:color w:val="FF0000"/>
        </w:rPr>
      </w:pPr>
    </w:p>
    <w:p w14:paraId="0765F62F" w14:textId="77777777" w:rsidR="00FA6B42" w:rsidRPr="00063974" w:rsidRDefault="00FA6B42" w:rsidP="00FA6B42">
      <w:pPr>
        <w:suppressLineNumbers/>
        <w:rPr>
          <w:color w:val="FF0000"/>
        </w:rPr>
      </w:pPr>
    </w:p>
    <w:p w14:paraId="6DA22A69" w14:textId="77777777" w:rsidR="00FA6B42" w:rsidRPr="00063974" w:rsidRDefault="00FA6B42" w:rsidP="00FA6B42">
      <w:pPr>
        <w:suppressLineNumbers/>
        <w:rPr>
          <w:color w:val="FF0000"/>
        </w:rPr>
      </w:pPr>
      <w:r w:rsidRPr="00063974">
        <w:rPr>
          <w:rFonts w:hint="eastAsia"/>
          <w:noProof/>
          <w:color w:val="FF0000"/>
        </w:rPr>
        <mc:AlternateContent>
          <mc:Choice Requires="wps">
            <w:drawing>
              <wp:anchor distT="0" distB="0" distL="114300" distR="114300" simplePos="0" relativeHeight="252449792" behindDoc="0" locked="0" layoutInCell="1" allowOverlap="1" wp14:anchorId="00D5CCDF" wp14:editId="25214701">
                <wp:simplePos x="0" y="0"/>
                <wp:positionH relativeFrom="column">
                  <wp:posOffset>-271780</wp:posOffset>
                </wp:positionH>
                <wp:positionV relativeFrom="paragraph">
                  <wp:posOffset>185420</wp:posOffset>
                </wp:positionV>
                <wp:extent cx="1857375" cy="1447800"/>
                <wp:effectExtent l="0" t="0" r="28575" b="19050"/>
                <wp:wrapNone/>
                <wp:docPr id="248" name="正方形/長方形 248"/>
                <wp:cNvGraphicFramePr/>
                <a:graphic xmlns:a="http://schemas.openxmlformats.org/drawingml/2006/main">
                  <a:graphicData uri="http://schemas.microsoft.com/office/word/2010/wordprocessingShape">
                    <wps:wsp>
                      <wps:cNvSpPr/>
                      <wps:spPr>
                        <a:xfrm>
                          <a:off x="0" y="0"/>
                          <a:ext cx="1857375" cy="1447800"/>
                        </a:xfrm>
                        <a:prstGeom prst="rect">
                          <a:avLst/>
                        </a:prstGeom>
                        <a:solidFill>
                          <a:sysClr val="window" lastClr="FFFFFF"/>
                        </a:solidFill>
                        <a:ln w="12700" cap="flat" cmpd="sng" algn="ctr">
                          <a:solidFill>
                            <a:srgbClr val="70AD47"/>
                          </a:solidFill>
                          <a:prstDash val="solid"/>
                          <a:miter lim="800000"/>
                        </a:ln>
                        <a:effectLst/>
                      </wps:spPr>
                      <wps:txbx>
                        <w:txbxContent>
                          <w:p w14:paraId="143954CE" w14:textId="77777777" w:rsidR="00BA6C41" w:rsidRPr="00C76392" w:rsidRDefault="00BA6C41" w:rsidP="00FA6B42">
                            <w:pPr>
                              <w:jc w:val="left"/>
                              <w:rPr>
                                <w:rFonts w:ascii="ＭＳ ゴシック" w:eastAsia="ＭＳ ゴシック" w:hAnsi="ＭＳ ゴシック"/>
                                <w:b/>
                                <w:sz w:val="24"/>
                                <w:szCs w:val="24"/>
                              </w:rPr>
                            </w:pPr>
                            <w:r w:rsidRPr="00C76392">
                              <w:rPr>
                                <w:rFonts w:ascii="ＭＳ ゴシック" w:eastAsia="ＭＳ ゴシック" w:hAnsi="ＭＳ ゴシック" w:hint="eastAsia"/>
                                <w:b/>
                                <w:sz w:val="24"/>
                                <w:szCs w:val="24"/>
                              </w:rPr>
                              <w:t>条例</w:t>
                            </w:r>
                          </w:p>
                          <w:p w14:paraId="76771FE6" w14:textId="77777777" w:rsidR="00BA6C41" w:rsidRDefault="00BA6C41" w:rsidP="00FA6B42">
                            <w:pPr>
                              <w:spacing w:line="240" w:lineRule="exact"/>
                              <w:jc w:val="left"/>
                            </w:pPr>
                          </w:p>
                          <w:p w14:paraId="530FBC2E" w14:textId="77777777" w:rsidR="00BA6C41" w:rsidRPr="002971B0" w:rsidRDefault="00BA6C41" w:rsidP="00FA6B42">
                            <w:pPr>
                              <w:spacing w:line="240" w:lineRule="exact"/>
                              <w:jc w:val="left"/>
                              <w:rPr>
                                <w:sz w:val="20"/>
                                <w:szCs w:val="20"/>
                              </w:rPr>
                            </w:pPr>
                            <w:r w:rsidRPr="002971B0">
                              <w:rPr>
                                <w:rFonts w:hint="eastAsia"/>
                                <w:sz w:val="20"/>
                                <w:szCs w:val="20"/>
                              </w:rPr>
                              <w:t>・規制基準</w:t>
                            </w:r>
                            <w:r w:rsidRPr="002971B0">
                              <w:rPr>
                                <w:sz w:val="20"/>
                                <w:szCs w:val="20"/>
                              </w:rPr>
                              <w:t>遵守義務</w:t>
                            </w:r>
                          </w:p>
                          <w:p w14:paraId="1DB313D8" w14:textId="77777777" w:rsidR="00BA6C41" w:rsidRDefault="00BA6C41" w:rsidP="00FA6B42">
                            <w:pPr>
                              <w:spacing w:line="240" w:lineRule="exact"/>
                              <w:jc w:val="left"/>
                              <w:rPr>
                                <w:sz w:val="20"/>
                                <w:szCs w:val="20"/>
                              </w:rPr>
                            </w:pPr>
                            <w:r w:rsidRPr="002971B0">
                              <w:rPr>
                                <w:rFonts w:hint="eastAsia"/>
                                <w:sz w:val="20"/>
                                <w:szCs w:val="20"/>
                              </w:rPr>
                              <w:t>・立入</w:t>
                            </w:r>
                            <w:r w:rsidRPr="002971B0">
                              <w:rPr>
                                <w:sz w:val="20"/>
                                <w:szCs w:val="20"/>
                              </w:rPr>
                              <w:t>可</w:t>
                            </w:r>
                          </w:p>
                          <w:p w14:paraId="7A0D04DB" w14:textId="77777777" w:rsidR="00BA6C41" w:rsidRPr="002971B0" w:rsidRDefault="00BA6C41" w:rsidP="00FA6B42">
                            <w:pPr>
                              <w:spacing w:line="240" w:lineRule="exact"/>
                              <w:ind w:left="142" w:rightChars="41" w:right="86" w:hangingChars="71" w:hanging="142"/>
                              <w:jc w:val="left"/>
                              <w:rPr>
                                <w:sz w:val="20"/>
                                <w:szCs w:val="20"/>
                              </w:rPr>
                            </w:pPr>
                            <w:r>
                              <w:rPr>
                                <w:rFonts w:hint="eastAsia"/>
                                <w:sz w:val="20"/>
                                <w:szCs w:val="20"/>
                              </w:rPr>
                              <w:t>・</w:t>
                            </w:r>
                            <w:r>
                              <w:rPr>
                                <w:sz w:val="20"/>
                                <w:szCs w:val="20"/>
                              </w:rPr>
                              <w:t>条例の届出施設に対する届出義務</w:t>
                            </w:r>
                          </w:p>
                          <w:p w14:paraId="60803905" w14:textId="77777777" w:rsidR="00BA6C41" w:rsidRPr="00E81F85" w:rsidRDefault="00BA6C41" w:rsidP="00FA6B42">
                            <w:pPr>
                              <w:spacing w:line="240" w:lineRule="exact"/>
                              <w:jc w:val="left"/>
                              <w:rPr>
                                <w:sz w:val="20"/>
                                <w:szCs w:val="20"/>
                              </w:rPr>
                            </w:pPr>
                          </w:p>
                          <w:p w14:paraId="32187193" w14:textId="77777777" w:rsidR="00BA6C41" w:rsidRPr="002971B0" w:rsidRDefault="00BA6C41" w:rsidP="00FA6B42">
                            <w:pPr>
                              <w:spacing w:line="240" w:lineRule="exact"/>
                              <w:jc w:val="left"/>
                              <w:rPr>
                                <w:sz w:val="20"/>
                                <w:szCs w:val="20"/>
                              </w:rPr>
                            </w:pPr>
                            <w:r w:rsidRPr="002971B0">
                              <w:rPr>
                                <w:rFonts w:hint="eastAsia"/>
                                <w:sz w:val="20"/>
                                <w:szCs w:val="20"/>
                              </w:rPr>
                              <w:t>・改善</w:t>
                            </w:r>
                            <w:r w:rsidRPr="002971B0">
                              <w:rPr>
                                <w:sz w:val="20"/>
                                <w:szCs w:val="20"/>
                              </w:rPr>
                              <w:t>勧告、命令</w:t>
                            </w:r>
                            <w:r w:rsidRPr="002971B0">
                              <w:rPr>
                                <w:rFonts w:hint="eastAsia"/>
                                <w:sz w:val="20"/>
                                <w:szCs w:val="20"/>
                              </w:rPr>
                              <w:t>不可</w:t>
                            </w:r>
                          </w:p>
                          <w:p w14:paraId="6EC9D86F" w14:textId="77777777" w:rsidR="00BA6C41" w:rsidRPr="002971B0" w:rsidRDefault="00BA6C41" w:rsidP="00FA6B4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5CCDF" id="正方形/長方形 248" o:spid="_x0000_s1166" style="position:absolute;left:0;text-align:left;margin-left:-21.4pt;margin-top:14.6pt;width:146.25pt;height:114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" fillcolor="window" strokecolor="#70ad47" strokeweight="1pt">
                <v:textbox>
                  <w:txbxContent>
                    <w:p w14:paraId="143954CE" w14:textId="77777777" w:rsidR="00BA6C41" w:rsidRPr="00C76392" w:rsidRDefault="00BA6C41" w:rsidP="00FA6B42">
                      <w:pPr>
                        <w:jc w:val="left"/>
                        <w:rPr>
                          <w:rFonts w:ascii="ＭＳ ゴシック" w:eastAsia="ＭＳ ゴシック" w:hAnsi="ＭＳ ゴシック"/>
                          <w:b/>
                          <w:sz w:val="24"/>
                          <w:szCs w:val="24"/>
                        </w:rPr>
                      </w:pPr>
                      <w:r w:rsidRPr="00C76392">
                        <w:rPr>
                          <w:rFonts w:ascii="ＭＳ ゴシック" w:eastAsia="ＭＳ ゴシック" w:hAnsi="ＭＳ ゴシック" w:hint="eastAsia"/>
                          <w:b/>
                          <w:sz w:val="24"/>
                          <w:szCs w:val="24"/>
                        </w:rPr>
                        <w:t>条例</w:t>
                      </w:r>
                    </w:p>
                    <w:p w14:paraId="76771FE6" w14:textId="77777777" w:rsidR="00BA6C41" w:rsidRDefault="00BA6C41" w:rsidP="00FA6B42">
                      <w:pPr>
                        <w:spacing w:line="240" w:lineRule="exact"/>
                        <w:jc w:val="left"/>
                      </w:pPr>
                    </w:p>
                    <w:p w14:paraId="530FBC2E" w14:textId="77777777" w:rsidR="00BA6C41" w:rsidRPr="002971B0" w:rsidRDefault="00BA6C41" w:rsidP="00FA6B42">
                      <w:pPr>
                        <w:spacing w:line="240" w:lineRule="exact"/>
                        <w:jc w:val="left"/>
                        <w:rPr>
                          <w:sz w:val="20"/>
                          <w:szCs w:val="20"/>
                        </w:rPr>
                      </w:pPr>
                      <w:r w:rsidRPr="002971B0">
                        <w:rPr>
                          <w:rFonts w:hint="eastAsia"/>
                          <w:sz w:val="20"/>
                          <w:szCs w:val="20"/>
                        </w:rPr>
                        <w:t>・規制基準</w:t>
                      </w:r>
                      <w:r w:rsidRPr="002971B0">
                        <w:rPr>
                          <w:sz w:val="20"/>
                          <w:szCs w:val="20"/>
                        </w:rPr>
                        <w:t>遵守義務</w:t>
                      </w:r>
                    </w:p>
                    <w:p w14:paraId="1DB313D8" w14:textId="77777777" w:rsidR="00BA6C41" w:rsidRDefault="00BA6C41" w:rsidP="00FA6B42">
                      <w:pPr>
                        <w:spacing w:line="240" w:lineRule="exact"/>
                        <w:jc w:val="left"/>
                        <w:rPr>
                          <w:sz w:val="20"/>
                          <w:szCs w:val="20"/>
                        </w:rPr>
                      </w:pPr>
                      <w:r w:rsidRPr="002971B0">
                        <w:rPr>
                          <w:rFonts w:hint="eastAsia"/>
                          <w:sz w:val="20"/>
                          <w:szCs w:val="20"/>
                        </w:rPr>
                        <w:t>・立入</w:t>
                      </w:r>
                      <w:r w:rsidRPr="002971B0">
                        <w:rPr>
                          <w:sz w:val="20"/>
                          <w:szCs w:val="20"/>
                        </w:rPr>
                        <w:t>可</w:t>
                      </w:r>
                    </w:p>
                    <w:p w14:paraId="7A0D04DB" w14:textId="77777777" w:rsidR="00BA6C41" w:rsidRPr="002971B0" w:rsidRDefault="00BA6C41" w:rsidP="00FA6B42">
                      <w:pPr>
                        <w:spacing w:line="240" w:lineRule="exact"/>
                        <w:ind w:left="142" w:rightChars="41" w:right="86" w:hangingChars="71" w:hanging="142"/>
                        <w:jc w:val="left"/>
                        <w:rPr>
                          <w:sz w:val="20"/>
                          <w:szCs w:val="20"/>
                        </w:rPr>
                      </w:pPr>
                      <w:r>
                        <w:rPr>
                          <w:rFonts w:hint="eastAsia"/>
                          <w:sz w:val="20"/>
                          <w:szCs w:val="20"/>
                        </w:rPr>
                        <w:t>・</w:t>
                      </w:r>
                      <w:r>
                        <w:rPr>
                          <w:sz w:val="20"/>
                          <w:szCs w:val="20"/>
                        </w:rPr>
                        <w:t>条例の届出施設に対する届出義務</w:t>
                      </w:r>
                    </w:p>
                    <w:p w14:paraId="60803905" w14:textId="77777777" w:rsidR="00BA6C41" w:rsidRPr="00E81F85" w:rsidRDefault="00BA6C41" w:rsidP="00FA6B42">
                      <w:pPr>
                        <w:spacing w:line="240" w:lineRule="exact"/>
                        <w:jc w:val="left"/>
                        <w:rPr>
                          <w:sz w:val="20"/>
                          <w:szCs w:val="20"/>
                        </w:rPr>
                      </w:pPr>
                    </w:p>
                    <w:p w14:paraId="32187193" w14:textId="77777777" w:rsidR="00BA6C41" w:rsidRPr="002971B0" w:rsidRDefault="00BA6C41" w:rsidP="00FA6B42">
                      <w:pPr>
                        <w:spacing w:line="240" w:lineRule="exact"/>
                        <w:jc w:val="left"/>
                        <w:rPr>
                          <w:sz w:val="20"/>
                          <w:szCs w:val="20"/>
                        </w:rPr>
                      </w:pPr>
                      <w:r w:rsidRPr="002971B0">
                        <w:rPr>
                          <w:rFonts w:hint="eastAsia"/>
                          <w:sz w:val="20"/>
                          <w:szCs w:val="20"/>
                        </w:rPr>
                        <w:t>・改善</w:t>
                      </w:r>
                      <w:r w:rsidRPr="002971B0">
                        <w:rPr>
                          <w:sz w:val="20"/>
                          <w:szCs w:val="20"/>
                        </w:rPr>
                        <w:t>勧告、命令</w:t>
                      </w:r>
                      <w:r w:rsidRPr="002971B0">
                        <w:rPr>
                          <w:rFonts w:hint="eastAsia"/>
                          <w:sz w:val="20"/>
                          <w:szCs w:val="20"/>
                        </w:rPr>
                        <w:t>不可</w:t>
                      </w:r>
                    </w:p>
                    <w:p w14:paraId="6EC9D86F" w14:textId="77777777" w:rsidR="00BA6C41" w:rsidRPr="002971B0" w:rsidRDefault="00BA6C41" w:rsidP="00FA6B42">
                      <w:pPr>
                        <w:jc w:val="left"/>
                      </w:pPr>
                    </w:p>
                  </w:txbxContent>
                </v:textbox>
              </v:rect>
            </w:pict>
          </mc:Fallback>
        </mc:AlternateContent>
      </w:r>
    </w:p>
    <w:p w14:paraId="0141E6F9" w14:textId="77777777" w:rsidR="00FA6B42" w:rsidRPr="00063974" w:rsidRDefault="00FA6B42" w:rsidP="00FA6B42">
      <w:pPr>
        <w:suppressLineNumbers/>
        <w:rPr>
          <w:color w:val="FF0000"/>
        </w:rPr>
      </w:pPr>
      <w:r w:rsidRPr="00063974">
        <w:rPr>
          <w:rFonts w:hint="eastAsia"/>
          <w:noProof/>
          <w:color w:val="FF0000"/>
        </w:rPr>
        <mc:AlternateContent>
          <mc:Choice Requires="wps">
            <w:drawing>
              <wp:anchor distT="0" distB="0" distL="114300" distR="114300" simplePos="0" relativeHeight="252441600" behindDoc="0" locked="0" layoutInCell="1" allowOverlap="1" wp14:anchorId="08ADA97D" wp14:editId="094BE144">
                <wp:simplePos x="0" y="0"/>
                <wp:positionH relativeFrom="margin">
                  <wp:posOffset>2244090</wp:posOffset>
                </wp:positionH>
                <wp:positionV relativeFrom="paragraph">
                  <wp:posOffset>24765</wp:posOffset>
                </wp:positionV>
                <wp:extent cx="1914525" cy="1095375"/>
                <wp:effectExtent l="0" t="0" r="28575" b="28575"/>
                <wp:wrapNone/>
                <wp:docPr id="249" name="角丸四角形 249"/>
                <wp:cNvGraphicFramePr/>
                <a:graphic xmlns:a="http://schemas.openxmlformats.org/drawingml/2006/main">
                  <a:graphicData uri="http://schemas.microsoft.com/office/word/2010/wordprocessingShape">
                    <wps:wsp>
                      <wps:cNvSpPr/>
                      <wps:spPr>
                        <a:xfrm>
                          <a:off x="0" y="0"/>
                          <a:ext cx="1914525" cy="1095375"/>
                        </a:xfrm>
                        <a:prstGeom prst="roundRect">
                          <a:avLst/>
                        </a:prstGeom>
                        <a:solidFill>
                          <a:sysClr val="window" lastClr="FFFFFF">
                            <a:lumMod val="75000"/>
                          </a:sysClr>
                        </a:solidFill>
                        <a:ln w="12700" cap="flat" cmpd="sng" algn="ctr">
                          <a:solidFill>
                            <a:srgbClr val="70AD47"/>
                          </a:solidFill>
                          <a:prstDash val="solid"/>
                          <a:miter lim="800000"/>
                        </a:ln>
                        <a:effectLst/>
                      </wps:spPr>
                      <wps:txbx>
                        <w:txbxContent>
                          <w:p w14:paraId="508117D4" w14:textId="77777777" w:rsidR="00BA6C41" w:rsidRPr="00C76392" w:rsidRDefault="00BA6C41" w:rsidP="00FA6B42">
                            <w:pPr>
                              <w:jc w:val="center"/>
                              <w:rPr>
                                <w:rFonts w:ascii="ＭＳ ゴシック" w:eastAsia="ＭＳ ゴシック" w:hAnsi="ＭＳ ゴシック"/>
                              </w:rPr>
                            </w:pPr>
                            <w:r w:rsidRPr="00C76392">
                              <w:rPr>
                                <w:rFonts w:ascii="ＭＳ ゴシック" w:eastAsia="ＭＳ ゴシック" w:hAnsi="ＭＳ ゴシック" w:hint="eastAsia"/>
                              </w:rPr>
                              <w:t>上記</w:t>
                            </w:r>
                            <w:r w:rsidRPr="00C76392">
                              <w:rPr>
                                <w:rFonts w:ascii="ＭＳ ゴシック" w:eastAsia="ＭＳ ゴシック" w:hAnsi="ＭＳ ゴシック"/>
                              </w:rPr>
                              <w:t>特定施設以外の施設や</w:t>
                            </w:r>
                          </w:p>
                          <w:p w14:paraId="037C0373" w14:textId="77777777" w:rsidR="00BA6C41" w:rsidRPr="00C76392" w:rsidRDefault="00BA6C41" w:rsidP="00FA6B42">
                            <w:pPr>
                              <w:jc w:val="center"/>
                              <w:rPr>
                                <w:rFonts w:ascii="ＭＳ ゴシック" w:eastAsia="ＭＳ ゴシック" w:hAnsi="ＭＳ ゴシック"/>
                              </w:rPr>
                            </w:pPr>
                            <w:r w:rsidRPr="00C76392">
                              <w:rPr>
                                <w:rFonts w:ascii="ＭＳ ゴシック" w:eastAsia="ＭＳ ゴシック" w:hAnsi="ＭＳ ゴシック"/>
                              </w:rPr>
                              <w:t>場内の</w:t>
                            </w:r>
                            <w:r w:rsidRPr="00C76392">
                              <w:rPr>
                                <w:rFonts w:ascii="ＭＳ ゴシック" w:eastAsia="ＭＳ ゴシック" w:hAnsi="ＭＳ ゴシック" w:hint="eastAsia"/>
                              </w:rPr>
                              <w:t>荷下ろし</w:t>
                            </w:r>
                            <w:r w:rsidRPr="00C76392">
                              <w:rPr>
                                <w:rFonts w:ascii="ＭＳ ゴシック" w:eastAsia="ＭＳ ゴシック" w:hAnsi="ＭＳ ゴシック"/>
                              </w:rPr>
                              <w:t>、</w:t>
                            </w:r>
                            <w:r w:rsidRPr="00C76392">
                              <w:rPr>
                                <w:rFonts w:ascii="ＭＳ ゴシック" w:eastAsia="ＭＳ ゴシック" w:hAnsi="ＭＳ ゴシック" w:hint="eastAsia"/>
                              </w:rPr>
                              <w:t>車両</w:t>
                            </w:r>
                            <w:r w:rsidRPr="00C76392">
                              <w:rPr>
                                <w:rFonts w:ascii="ＭＳ ゴシック" w:eastAsia="ＭＳ ゴシック" w:hAnsi="ＭＳ ゴシック"/>
                              </w:rPr>
                              <w:t>など</w:t>
                            </w:r>
                          </w:p>
                          <w:p w14:paraId="479D07AD" w14:textId="77777777" w:rsidR="00BA6C41" w:rsidRPr="00C76392" w:rsidRDefault="00BA6C41" w:rsidP="00FA6B42">
                            <w:pPr>
                              <w:jc w:val="center"/>
                              <w:rPr>
                                <w:rFonts w:ascii="ＭＳ ゴシック" w:eastAsia="ＭＳ ゴシック" w:hAnsi="ＭＳ ゴシック"/>
                              </w:rPr>
                            </w:pPr>
                            <w:r w:rsidRPr="00C76392">
                              <w:rPr>
                                <w:rFonts w:ascii="ＭＳ ゴシック" w:eastAsia="ＭＳ ゴシック" w:hAnsi="ＭＳ ゴシック"/>
                              </w:rPr>
                              <w:t>事業活動に伴って発生する</w:t>
                            </w:r>
                          </w:p>
                          <w:p w14:paraId="6E3C5AD3" w14:textId="77777777" w:rsidR="00BA6C41" w:rsidRPr="00C76392" w:rsidRDefault="00BA6C41" w:rsidP="00FA6B42">
                            <w:pPr>
                              <w:jc w:val="center"/>
                              <w:rPr>
                                <w:rFonts w:ascii="ＭＳ ゴシック" w:eastAsia="ＭＳ ゴシック" w:hAnsi="ＭＳ ゴシック"/>
                              </w:rPr>
                            </w:pPr>
                            <w:r w:rsidRPr="00C76392">
                              <w:rPr>
                                <w:rFonts w:ascii="ＭＳ ゴシック" w:eastAsia="ＭＳ ゴシック" w:hAnsi="ＭＳ ゴシック"/>
                              </w:rPr>
                              <w:t>騒音</w:t>
                            </w:r>
                            <w:r>
                              <w:rPr>
                                <w:rFonts w:ascii="ＭＳ ゴシック" w:eastAsia="ＭＳ ゴシック" w:hAnsi="ＭＳ ゴシック" w:hint="eastAsia"/>
                              </w:rPr>
                              <w:t>及び</w:t>
                            </w:r>
                            <w:r>
                              <w:rPr>
                                <w:rFonts w:ascii="ＭＳ ゴシック" w:eastAsia="ＭＳ ゴシック" w:hAnsi="ＭＳ ゴシック"/>
                              </w:rPr>
                              <w:t>振動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ADA97D" id="角丸四角形 249" o:spid="_x0000_s1167" style="position:absolute;left:0;text-align:left;margin-left:176.7pt;margin-top:1.95pt;width:150.75pt;height:86.25pt;z-index:25244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" fillcolor="#bfbfbf" strokecolor="#70ad47" strokeweight="1pt">
                <v:stroke joinstyle="miter"/>
                <v:textbox>
                  <w:txbxContent>
                    <w:p w14:paraId="508117D4" w14:textId="77777777" w:rsidR="00BA6C41" w:rsidRPr="00C76392" w:rsidRDefault="00BA6C41" w:rsidP="00FA6B42">
                      <w:pPr>
                        <w:jc w:val="center"/>
                        <w:rPr>
                          <w:rFonts w:ascii="ＭＳ ゴシック" w:eastAsia="ＭＳ ゴシック" w:hAnsi="ＭＳ ゴシック"/>
                        </w:rPr>
                      </w:pPr>
                      <w:r w:rsidRPr="00C76392">
                        <w:rPr>
                          <w:rFonts w:ascii="ＭＳ ゴシック" w:eastAsia="ＭＳ ゴシック" w:hAnsi="ＭＳ ゴシック" w:hint="eastAsia"/>
                        </w:rPr>
                        <w:t>上記</w:t>
                      </w:r>
                      <w:r w:rsidRPr="00C76392">
                        <w:rPr>
                          <w:rFonts w:ascii="ＭＳ ゴシック" w:eastAsia="ＭＳ ゴシック" w:hAnsi="ＭＳ ゴシック"/>
                        </w:rPr>
                        <w:t>特定施設以外の施設や</w:t>
                      </w:r>
                    </w:p>
                    <w:p w14:paraId="037C0373" w14:textId="77777777" w:rsidR="00BA6C41" w:rsidRPr="00C76392" w:rsidRDefault="00BA6C41" w:rsidP="00FA6B42">
                      <w:pPr>
                        <w:jc w:val="center"/>
                        <w:rPr>
                          <w:rFonts w:ascii="ＭＳ ゴシック" w:eastAsia="ＭＳ ゴシック" w:hAnsi="ＭＳ ゴシック"/>
                        </w:rPr>
                      </w:pPr>
                      <w:r w:rsidRPr="00C76392">
                        <w:rPr>
                          <w:rFonts w:ascii="ＭＳ ゴシック" w:eastAsia="ＭＳ ゴシック" w:hAnsi="ＭＳ ゴシック"/>
                        </w:rPr>
                        <w:t>場内の</w:t>
                      </w:r>
                      <w:r w:rsidRPr="00C76392">
                        <w:rPr>
                          <w:rFonts w:ascii="ＭＳ ゴシック" w:eastAsia="ＭＳ ゴシック" w:hAnsi="ＭＳ ゴシック" w:hint="eastAsia"/>
                        </w:rPr>
                        <w:t>荷下ろし</w:t>
                      </w:r>
                      <w:r w:rsidRPr="00C76392">
                        <w:rPr>
                          <w:rFonts w:ascii="ＭＳ ゴシック" w:eastAsia="ＭＳ ゴシック" w:hAnsi="ＭＳ ゴシック"/>
                        </w:rPr>
                        <w:t>、</w:t>
                      </w:r>
                      <w:r w:rsidRPr="00C76392">
                        <w:rPr>
                          <w:rFonts w:ascii="ＭＳ ゴシック" w:eastAsia="ＭＳ ゴシック" w:hAnsi="ＭＳ ゴシック" w:hint="eastAsia"/>
                        </w:rPr>
                        <w:t>車両</w:t>
                      </w:r>
                      <w:r w:rsidRPr="00C76392">
                        <w:rPr>
                          <w:rFonts w:ascii="ＭＳ ゴシック" w:eastAsia="ＭＳ ゴシック" w:hAnsi="ＭＳ ゴシック"/>
                        </w:rPr>
                        <w:t>など</w:t>
                      </w:r>
                    </w:p>
                    <w:p w14:paraId="479D07AD" w14:textId="77777777" w:rsidR="00BA6C41" w:rsidRPr="00C76392" w:rsidRDefault="00BA6C41" w:rsidP="00FA6B42">
                      <w:pPr>
                        <w:jc w:val="center"/>
                        <w:rPr>
                          <w:rFonts w:ascii="ＭＳ ゴシック" w:eastAsia="ＭＳ ゴシック" w:hAnsi="ＭＳ ゴシック"/>
                        </w:rPr>
                      </w:pPr>
                      <w:r w:rsidRPr="00C76392">
                        <w:rPr>
                          <w:rFonts w:ascii="ＭＳ ゴシック" w:eastAsia="ＭＳ ゴシック" w:hAnsi="ＭＳ ゴシック"/>
                        </w:rPr>
                        <w:t>事業活動に伴って発生する</w:t>
                      </w:r>
                    </w:p>
                    <w:p w14:paraId="6E3C5AD3" w14:textId="77777777" w:rsidR="00BA6C41" w:rsidRPr="00C76392" w:rsidRDefault="00BA6C41" w:rsidP="00FA6B42">
                      <w:pPr>
                        <w:jc w:val="center"/>
                        <w:rPr>
                          <w:rFonts w:ascii="ＭＳ ゴシック" w:eastAsia="ＭＳ ゴシック" w:hAnsi="ＭＳ ゴシック"/>
                        </w:rPr>
                      </w:pPr>
                      <w:r w:rsidRPr="00C76392">
                        <w:rPr>
                          <w:rFonts w:ascii="ＭＳ ゴシック" w:eastAsia="ＭＳ ゴシック" w:hAnsi="ＭＳ ゴシック"/>
                        </w:rPr>
                        <w:t>騒音</w:t>
                      </w:r>
                      <w:r>
                        <w:rPr>
                          <w:rFonts w:ascii="ＭＳ ゴシック" w:eastAsia="ＭＳ ゴシック" w:hAnsi="ＭＳ ゴシック" w:hint="eastAsia"/>
                        </w:rPr>
                        <w:t>及び</w:t>
                      </w:r>
                      <w:r>
                        <w:rPr>
                          <w:rFonts w:ascii="ＭＳ ゴシック" w:eastAsia="ＭＳ ゴシック" w:hAnsi="ＭＳ ゴシック"/>
                        </w:rPr>
                        <w:t>振動</w:t>
                      </w:r>
                    </w:p>
                  </w:txbxContent>
                </v:textbox>
                <w10:wrap anchorx="margin"/>
              </v:roundrect>
            </w:pict>
          </mc:Fallback>
        </mc:AlternateContent>
      </w:r>
    </w:p>
    <w:p w14:paraId="5846966D" w14:textId="77777777" w:rsidR="00FA6B42" w:rsidRPr="00063974" w:rsidRDefault="00FA6B42" w:rsidP="00FA6B42">
      <w:pPr>
        <w:suppressLineNumbers/>
        <w:rPr>
          <w:color w:val="FF0000"/>
        </w:rPr>
      </w:pPr>
      <w:r w:rsidRPr="00063974">
        <w:rPr>
          <w:noProof/>
          <w:color w:val="FF0000"/>
        </w:rPr>
        <mc:AlternateContent>
          <mc:Choice Requires="wps">
            <w:drawing>
              <wp:anchor distT="0" distB="0" distL="114300" distR="114300" simplePos="0" relativeHeight="252466176" behindDoc="0" locked="0" layoutInCell="1" allowOverlap="1" wp14:anchorId="3F0D960D" wp14:editId="07425697">
                <wp:simplePos x="0" y="0"/>
                <wp:positionH relativeFrom="column">
                  <wp:posOffset>1347469</wp:posOffset>
                </wp:positionH>
                <wp:positionV relativeFrom="paragraph">
                  <wp:posOffset>194944</wp:posOffset>
                </wp:positionV>
                <wp:extent cx="123825" cy="466725"/>
                <wp:effectExtent l="0" t="0" r="47625" b="28575"/>
                <wp:wrapNone/>
                <wp:docPr id="270" name="右中かっこ 270"/>
                <wp:cNvGraphicFramePr/>
                <a:graphic xmlns:a="http://schemas.openxmlformats.org/drawingml/2006/main">
                  <a:graphicData uri="http://schemas.microsoft.com/office/word/2010/wordprocessingShape">
                    <wps:wsp>
                      <wps:cNvSpPr/>
                      <wps:spPr>
                        <a:xfrm>
                          <a:off x="0" y="0"/>
                          <a:ext cx="123825" cy="466725"/>
                        </a:xfrm>
                        <a:prstGeom prst="rightBrace">
                          <a:avLst>
                            <a:gd name="adj1" fmla="val 26333"/>
                            <a:gd name="adj2" fmla="val 39286"/>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C8D896" id="右中かっこ 270" o:spid="_x0000_s1026" type="#_x0000_t88" style="position:absolute;left:0;text-align:left;margin-left:106.1pt;margin-top:15.35pt;width:9.75pt;height:36.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" adj="1509,8486" strokecolor="windowText" strokeweight=".5pt">
                <v:stroke joinstyle="miter"/>
              </v:shape>
            </w:pict>
          </mc:Fallback>
        </mc:AlternateContent>
      </w:r>
    </w:p>
    <w:p w14:paraId="2705C7BD" w14:textId="77777777" w:rsidR="00FA6B42" w:rsidRPr="00063974" w:rsidRDefault="00FA6B42" w:rsidP="00FA6B42">
      <w:pPr>
        <w:suppressLineNumbers/>
        <w:rPr>
          <w:color w:val="FF0000"/>
        </w:rPr>
      </w:pPr>
      <w:r w:rsidRPr="00063974">
        <w:rPr>
          <w:noProof/>
          <w:color w:val="FF0000"/>
        </w:rPr>
        <mc:AlternateContent>
          <mc:Choice Requires="wps">
            <w:drawing>
              <wp:anchor distT="0" distB="0" distL="114300" distR="114300" simplePos="0" relativeHeight="252459008" behindDoc="0" locked="0" layoutInCell="1" allowOverlap="1" wp14:anchorId="1700A331" wp14:editId="0E815B75">
                <wp:simplePos x="0" y="0"/>
                <wp:positionH relativeFrom="column">
                  <wp:posOffset>1533525</wp:posOffset>
                </wp:positionH>
                <wp:positionV relativeFrom="paragraph">
                  <wp:posOffset>142240</wp:posOffset>
                </wp:positionV>
                <wp:extent cx="571500" cy="9525"/>
                <wp:effectExtent l="0" t="76200" r="19050" b="85725"/>
                <wp:wrapNone/>
                <wp:docPr id="271" name="直線矢印コネクタ 271"/>
                <wp:cNvGraphicFramePr/>
                <a:graphic xmlns:a="http://schemas.openxmlformats.org/drawingml/2006/main">
                  <a:graphicData uri="http://schemas.microsoft.com/office/word/2010/wordprocessingShape">
                    <wps:wsp>
                      <wps:cNvCnPr/>
                      <wps:spPr>
                        <a:xfrm flipV="1">
                          <a:off x="0" y="0"/>
                          <a:ext cx="571500" cy="9525"/>
                        </a:xfrm>
                        <a:prstGeom prst="straightConnector1">
                          <a:avLst/>
                        </a:prstGeom>
                        <a:noFill/>
                        <a:ln w="254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10C5BC" id="直線矢印コネクタ 271" o:spid="_x0000_s1026" type="#_x0000_t32" style="position:absolute;left:0;text-align:left;margin-left:120.75pt;margin-top:11.2pt;width:45pt;height:.75pt;flip:y;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" strokecolor="windowText" strokeweight="2pt">
                <v:stroke endarrow="block" joinstyle="miter"/>
              </v:shape>
            </w:pict>
          </mc:Fallback>
        </mc:AlternateContent>
      </w:r>
    </w:p>
    <w:p w14:paraId="23CC716F" w14:textId="77777777" w:rsidR="00FA6B42" w:rsidRPr="00063974" w:rsidRDefault="00FA6B42" w:rsidP="00FA6B42">
      <w:pPr>
        <w:suppressLineNumbers/>
        <w:rPr>
          <w:color w:val="FF0000"/>
        </w:rPr>
      </w:pPr>
    </w:p>
    <w:p w14:paraId="752865A5" w14:textId="77777777" w:rsidR="00FA6B42" w:rsidRPr="00063974" w:rsidRDefault="00FA6B42" w:rsidP="00FA6B42">
      <w:pPr>
        <w:suppressLineNumbers/>
        <w:rPr>
          <w:color w:val="FF0000"/>
        </w:rPr>
      </w:pPr>
      <w:r w:rsidRPr="00063974">
        <w:rPr>
          <w:rFonts w:hint="eastAsia"/>
          <w:noProof/>
          <w:color w:val="FF0000"/>
        </w:rPr>
        <mc:AlternateContent>
          <mc:Choice Requires="wps">
            <w:drawing>
              <wp:anchor distT="0" distB="0" distL="114300" distR="114300" simplePos="0" relativeHeight="252463104" behindDoc="0" locked="0" layoutInCell="1" allowOverlap="1" wp14:anchorId="139E4404" wp14:editId="39A3FCE2">
                <wp:simplePos x="0" y="0"/>
                <wp:positionH relativeFrom="column">
                  <wp:posOffset>1666875</wp:posOffset>
                </wp:positionH>
                <wp:positionV relativeFrom="paragraph">
                  <wp:posOffset>17780</wp:posOffset>
                </wp:positionV>
                <wp:extent cx="250190" cy="256540"/>
                <wp:effectExtent l="0" t="0" r="16510" b="10160"/>
                <wp:wrapNone/>
                <wp:docPr id="272" name="十字形 272"/>
                <wp:cNvGraphicFramePr/>
                <a:graphic xmlns:a="http://schemas.openxmlformats.org/drawingml/2006/main">
                  <a:graphicData uri="http://schemas.microsoft.com/office/word/2010/wordprocessingShape">
                    <wps:wsp>
                      <wps:cNvSpPr/>
                      <wps:spPr>
                        <a:xfrm rot="2697951">
                          <a:off x="0" y="0"/>
                          <a:ext cx="250190" cy="256540"/>
                        </a:xfrm>
                        <a:prstGeom prst="plus">
                          <a:avLst>
                            <a:gd name="adj" fmla="val 38889"/>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6DB29E" id="十字形 272" o:spid="_x0000_s1026" type="#_x0000_t11" style="position:absolute;left:0;text-align:left;margin-left:131.25pt;margin-top:1.4pt;width:19.7pt;height:20.2pt;rotation:2946882fd;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" adj="8400" fillcolor="#5b9bd5" strokecolor="#41719c" strokeweight="1pt"/>
            </w:pict>
          </mc:Fallback>
        </mc:AlternateContent>
      </w:r>
      <w:r w:rsidRPr="00063974">
        <w:rPr>
          <w:noProof/>
          <w:color w:val="FF0000"/>
        </w:rPr>
        <mc:AlternateContent>
          <mc:Choice Requires="wps">
            <w:drawing>
              <wp:anchor distT="0" distB="0" distL="114300" distR="114300" simplePos="0" relativeHeight="252460032" behindDoc="0" locked="0" layoutInCell="1" allowOverlap="1" wp14:anchorId="6329431D" wp14:editId="4100A7A5">
                <wp:simplePos x="0" y="0"/>
                <wp:positionH relativeFrom="column">
                  <wp:posOffset>1442720</wp:posOffset>
                </wp:positionH>
                <wp:positionV relativeFrom="paragraph">
                  <wp:posOffset>23494</wp:posOffset>
                </wp:positionV>
                <wp:extent cx="666750" cy="266700"/>
                <wp:effectExtent l="0" t="38100" r="57150" b="19050"/>
                <wp:wrapNone/>
                <wp:docPr id="273" name="直線矢印コネクタ 273"/>
                <wp:cNvGraphicFramePr/>
                <a:graphic xmlns:a="http://schemas.openxmlformats.org/drawingml/2006/main">
                  <a:graphicData uri="http://schemas.microsoft.com/office/word/2010/wordprocessingShape">
                    <wps:wsp>
                      <wps:cNvCnPr/>
                      <wps:spPr>
                        <a:xfrm flipV="1">
                          <a:off x="0" y="0"/>
                          <a:ext cx="666750" cy="2667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590F57" id="直線矢印コネクタ 273" o:spid="_x0000_s1026" type="#_x0000_t32" style="position:absolute;left:0;text-align:left;margin-left:113.6pt;margin-top:1.85pt;width:52.5pt;height:21pt;flip:y;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" strokecolor="windowText" strokeweight="1pt">
                <v:stroke endarrow="block" joinstyle="miter"/>
              </v:shape>
            </w:pict>
          </mc:Fallback>
        </mc:AlternateContent>
      </w:r>
    </w:p>
    <w:p w14:paraId="29D05F3B" w14:textId="77777777" w:rsidR="00FA6B42" w:rsidRPr="00063974" w:rsidRDefault="00FA6B42" w:rsidP="00FA6B42">
      <w:pPr>
        <w:suppressLineNumbers/>
        <w:rPr>
          <w:color w:val="FF0000"/>
        </w:rPr>
      </w:pPr>
    </w:p>
    <w:p w14:paraId="39E230AD" w14:textId="77777777" w:rsidR="00FA6B42" w:rsidRPr="00063974" w:rsidRDefault="00FA6B42" w:rsidP="00FA6B42">
      <w:pPr>
        <w:suppressLineNumbers/>
        <w:spacing w:line="200" w:lineRule="exact"/>
        <w:rPr>
          <w:rFonts w:ascii="ＭＳ ゴシック" w:eastAsia="ＭＳ ゴシック" w:hAnsi="ＭＳ ゴシック"/>
          <w:color w:val="FF0000"/>
          <w:sz w:val="20"/>
          <w:szCs w:val="20"/>
        </w:rPr>
      </w:pPr>
    </w:p>
    <w:p w14:paraId="3572394F" w14:textId="77777777" w:rsidR="00FA6B42" w:rsidRPr="001124E9" w:rsidRDefault="00FA6B42" w:rsidP="00FA6B42">
      <w:pPr>
        <w:suppressLineNumbers/>
        <w:spacing w:line="260" w:lineRule="exact"/>
        <w:ind w:left="142" w:hangingChars="71" w:hanging="142"/>
        <w:rPr>
          <w:rFonts w:ascii="ＭＳ 明朝" w:eastAsia="ＭＳ 明朝" w:hAnsi="ＭＳ 明朝"/>
          <w:sz w:val="20"/>
          <w:szCs w:val="20"/>
        </w:rPr>
      </w:pPr>
      <w:r w:rsidRPr="001124E9">
        <w:rPr>
          <w:rFonts w:ascii="ＭＳ 明朝" w:eastAsia="ＭＳ 明朝" w:hAnsi="ＭＳ 明朝" w:hint="eastAsia"/>
          <w:sz w:val="20"/>
          <w:szCs w:val="20"/>
        </w:rPr>
        <w:t>※平成13年（2001年）の法改正にあわせて、条例による電気工作物等の設置工場等に対する改善勧告、命令の規定は削除した。</w:t>
      </w:r>
    </w:p>
    <w:p w14:paraId="7A0D6B14" w14:textId="77777777" w:rsidR="00FA6B42" w:rsidRPr="001124E9" w:rsidRDefault="00FA6B42" w:rsidP="00FA6B42">
      <w:pPr>
        <w:suppressLineNumbers/>
        <w:spacing w:line="260" w:lineRule="exact"/>
        <w:ind w:leftChars="67" w:left="141" w:firstLineChars="100" w:firstLine="200"/>
        <w:rPr>
          <w:rFonts w:ascii="ＭＳ 明朝" w:eastAsia="ＭＳ 明朝" w:hAnsi="ＭＳ 明朝"/>
          <w:sz w:val="20"/>
          <w:szCs w:val="20"/>
        </w:rPr>
      </w:pPr>
      <w:r w:rsidRPr="001124E9">
        <w:rPr>
          <w:rFonts w:ascii="ＭＳ 明朝" w:eastAsia="ＭＳ 明朝" w:hAnsi="ＭＳ 明朝" w:hint="eastAsia"/>
          <w:sz w:val="20"/>
          <w:szCs w:val="20"/>
        </w:rPr>
        <w:t>その際、その他の規制（規制基準の遵守義務、条例の届出施設に対する届出義務、立入権限）については、平成12年（2000年）３月の電気事業法の改正により、電気売買の一部自由化が進み、同様の工場等が増加する可能性があることも踏まえ、当面そのまま残し、引き続きその必要性について検討していくこととした。</w:t>
      </w:r>
    </w:p>
    <w:p w14:paraId="6FD1E73B" w14:textId="0F359F8F" w:rsidR="00FA6B42" w:rsidRPr="001124E9" w:rsidRDefault="009C4195" w:rsidP="00FA6B42">
      <w:pPr>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参考</w:t>
      </w:r>
      <w:r w:rsidR="00FA6B42" w:rsidRPr="001124E9">
        <w:rPr>
          <w:rFonts w:ascii="ＭＳ ゴシック" w:eastAsia="ＭＳ ゴシック" w:hAnsi="ＭＳ ゴシック" w:hint="eastAsia"/>
          <w:b/>
          <w:sz w:val="24"/>
          <w:szCs w:val="24"/>
        </w:rPr>
        <w:t>資料Ⅷ</w:t>
      </w:r>
      <w:r w:rsidRPr="009C4195">
        <w:rPr>
          <w:rFonts w:ascii="ＭＳ ゴシック" w:eastAsia="ＭＳ ゴシック" w:hAnsi="ＭＳ ゴシック" w:hint="eastAsia"/>
          <w:b/>
          <w:sz w:val="24"/>
          <w:szCs w:val="24"/>
        </w:rPr>
        <w:t>－２</w:t>
      </w:r>
      <w:r w:rsidR="00FA6B42" w:rsidRPr="001124E9">
        <w:rPr>
          <w:rFonts w:ascii="ＭＳ ゴシック" w:eastAsia="ＭＳ ゴシック" w:hAnsi="ＭＳ ゴシック" w:hint="eastAsia"/>
          <w:b/>
          <w:sz w:val="24"/>
          <w:szCs w:val="24"/>
        </w:rPr>
        <w:t xml:space="preserve">　油圧ショベル（バックホウ）のアタッチメント別騒音調査結果</w:t>
      </w:r>
    </w:p>
    <w:p w14:paraId="62A0C422" w14:textId="77777777" w:rsidR="00FA6B42" w:rsidRPr="001124E9" w:rsidRDefault="00FA6B42" w:rsidP="00FA6B42">
      <w:pPr>
        <w:rPr>
          <w:rFonts w:ascii="ＭＳ 明朝" w:eastAsia="ＭＳ 明朝" w:hAnsi="ＭＳ 明朝"/>
        </w:rPr>
      </w:pPr>
    </w:p>
    <w:p w14:paraId="4C913660" w14:textId="77777777" w:rsidR="00FA6B42" w:rsidRPr="001124E9" w:rsidRDefault="00FA6B42" w:rsidP="00FA6B42">
      <w:pPr>
        <w:rPr>
          <w:rFonts w:ascii="ＭＳ ゴシック" w:eastAsia="ＭＳ ゴシック" w:hAnsi="ＭＳ ゴシック"/>
          <w:sz w:val="24"/>
          <w:szCs w:val="24"/>
        </w:rPr>
      </w:pPr>
      <w:r w:rsidRPr="001124E9">
        <w:rPr>
          <w:rFonts w:ascii="ＭＳ ゴシック" w:eastAsia="ＭＳ ゴシック" w:hAnsi="ＭＳ ゴシック" w:hint="eastAsia"/>
          <w:sz w:val="24"/>
          <w:szCs w:val="24"/>
        </w:rPr>
        <w:t>１　調査内容</w:t>
      </w:r>
    </w:p>
    <w:p w14:paraId="79DFDB89" w14:textId="77777777" w:rsidR="00FA6B42" w:rsidRPr="00072700" w:rsidRDefault="00FA6B42" w:rsidP="00FA6B42">
      <w:pPr>
        <w:rPr>
          <w:rFonts w:ascii="ＭＳ 明朝" w:eastAsia="ＭＳ 明朝" w:hAnsi="ＭＳ 明朝"/>
          <w:sz w:val="22"/>
        </w:rPr>
      </w:pPr>
      <w:r w:rsidRPr="001124E9">
        <w:rPr>
          <w:rFonts w:ascii="ＭＳ 明朝" w:eastAsia="ＭＳ 明朝" w:hAnsi="ＭＳ 明朝" w:hint="eastAsia"/>
          <w:sz w:val="22"/>
        </w:rPr>
        <w:t xml:space="preserve">　</w:t>
      </w:r>
      <w:r w:rsidRPr="00072700">
        <w:rPr>
          <w:rFonts w:ascii="ＭＳ 明朝" w:eastAsia="ＭＳ 明朝" w:hAnsi="ＭＳ 明朝" w:hint="eastAsia"/>
          <w:sz w:val="22"/>
        </w:rPr>
        <w:t>府が令和２年度（2020年度）に建設工事の施工場所３箇所において、発注者及び施工者の協力を得て、油圧ショベルの３種類のアタッチメント（図Ⅷ－３）について使用時の騒音測定を行った。作業内容は、スケルトンバケットは「コンクリートがらと土砂の篩分け」、油圧クラッシャー（大割用・小割用）は「鉄筋コンクリート塊（あらかじめ構造物から分離され、地表に置かれたもの）の圧砕」とした。</w:t>
      </w:r>
    </w:p>
    <w:p w14:paraId="1BF60EBB" w14:textId="77777777" w:rsidR="00FA6B42" w:rsidRPr="00063974" w:rsidRDefault="00FA6B42" w:rsidP="00FA6B42">
      <w:pPr>
        <w:suppressLineNumbers/>
        <w:rPr>
          <w:rFonts w:ascii="ＭＳ 明朝" w:eastAsia="ＭＳ 明朝" w:hAnsi="ＭＳ 明朝"/>
          <w:color w:val="FF0000"/>
        </w:rPr>
      </w:pPr>
      <w:r w:rsidRPr="00063974">
        <w:rPr>
          <w:rFonts w:ascii="ＭＳ 明朝" w:eastAsia="ＭＳ 明朝" w:hAnsi="ＭＳ 明朝" w:hint="eastAsia"/>
          <w:noProof/>
          <w:color w:val="FF0000"/>
        </w:rPr>
        <w:drawing>
          <wp:anchor distT="0" distB="0" distL="114300" distR="114300" simplePos="0" relativeHeight="252428288" behindDoc="0" locked="0" layoutInCell="1" allowOverlap="1" wp14:anchorId="512C454C" wp14:editId="2A6B6514">
            <wp:simplePos x="0" y="0"/>
            <wp:positionH relativeFrom="column">
              <wp:posOffset>2214245</wp:posOffset>
            </wp:positionH>
            <wp:positionV relativeFrom="paragraph">
              <wp:posOffset>20320</wp:posOffset>
            </wp:positionV>
            <wp:extent cx="1308600" cy="1591200"/>
            <wp:effectExtent l="0" t="0" r="635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油圧クラッシャー（大割用）.jpg"/>
                    <pic:cNvPicPr/>
                  </pic:nvPicPr>
                  <pic:blipFill>
                    <a:blip r:embed="rId75" cstate="print">
                      <a:extLst>
                        <a:ext uri="{BEBA8EAE-BF5A-486C-A8C5-ECC9F3942E4B}">
                          <a14:imgProps xmlns:a14="http://schemas.microsoft.com/office/drawing/2010/main">
                            <a14:imgLayer r:embed="rId76">
                              <a14:imgEffect>
                                <a14:brightnessContrast bright="50000"/>
                              </a14:imgEffect>
                            </a14:imgLayer>
                          </a14:imgProps>
                        </a:ext>
                        <a:ext uri="{28A0092B-C50C-407E-A947-70E740481C1C}">
                          <a14:useLocalDpi xmlns:a14="http://schemas.microsoft.com/office/drawing/2010/main" val="0"/>
                        </a:ext>
                      </a:extLst>
                    </a:blip>
                    <a:stretch>
                      <a:fillRect/>
                    </a:stretch>
                  </pic:blipFill>
                  <pic:spPr>
                    <a:xfrm>
                      <a:off x="0" y="0"/>
                      <a:ext cx="1308600" cy="1591200"/>
                    </a:xfrm>
                    <a:prstGeom prst="rect">
                      <a:avLst/>
                    </a:prstGeom>
                  </pic:spPr>
                </pic:pic>
              </a:graphicData>
            </a:graphic>
            <wp14:sizeRelH relativeFrom="margin">
              <wp14:pctWidth>0</wp14:pctWidth>
            </wp14:sizeRelH>
            <wp14:sizeRelV relativeFrom="margin">
              <wp14:pctHeight>0</wp14:pctHeight>
            </wp14:sizeRelV>
          </wp:anchor>
        </w:drawing>
      </w:r>
      <w:r w:rsidRPr="00063974">
        <w:rPr>
          <w:rFonts w:ascii="ＭＳ 明朝" w:eastAsia="ＭＳ 明朝" w:hAnsi="ＭＳ 明朝"/>
          <w:noProof/>
          <w:color w:val="FF0000"/>
        </w:rPr>
        <w:drawing>
          <wp:anchor distT="0" distB="0" distL="114300" distR="114300" simplePos="0" relativeHeight="252427264" behindDoc="0" locked="0" layoutInCell="1" allowOverlap="1" wp14:anchorId="75117C64" wp14:editId="3ADDF726">
            <wp:simplePos x="0" y="0"/>
            <wp:positionH relativeFrom="column">
              <wp:posOffset>4023995</wp:posOffset>
            </wp:positionH>
            <wp:positionV relativeFrom="paragraph">
              <wp:posOffset>79375</wp:posOffset>
            </wp:positionV>
            <wp:extent cx="1371600" cy="1425960"/>
            <wp:effectExtent l="0" t="0" r="0" b="317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油圧クラッシャー（小割用）.jpg"/>
                    <pic:cNvPicPr/>
                  </pic:nvPicPr>
                  <pic:blipFill>
                    <a:blip r:embed="rId77" cstate="print">
                      <a:extLst>
                        <a:ext uri="{BEBA8EAE-BF5A-486C-A8C5-ECC9F3942E4B}">
                          <a14:imgProps xmlns:a14="http://schemas.microsoft.com/office/drawing/2010/main">
                            <a14:imgLayer r:embed="rId78">
                              <a14:imgEffect>
                                <a14:brightnessContrast bright="55000"/>
                              </a14:imgEffect>
                            </a14:imgLayer>
                          </a14:imgProps>
                        </a:ext>
                        <a:ext uri="{28A0092B-C50C-407E-A947-70E740481C1C}">
                          <a14:useLocalDpi xmlns:a14="http://schemas.microsoft.com/office/drawing/2010/main" val="0"/>
                        </a:ext>
                      </a:extLst>
                    </a:blip>
                    <a:stretch>
                      <a:fillRect/>
                    </a:stretch>
                  </pic:blipFill>
                  <pic:spPr>
                    <a:xfrm>
                      <a:off x="0" y="0"/>
                      <a:ext cx="1371600" cy="1425960"/>
                    </a:xfrm>
                    <a:prstGeom prst="rect">
                      <a:avLst/>
                    </a:prstGeom>
                  </pic:spPr>
                </pic:pic>
              </a:graphicData>
            </a:graphic>
            <wp14:sizeRelH relativeFrom="margin">
              <wp14:pctWidth>0</wp14:pctWidth>
            </wp14:sizeRelH>
            <wp14:sizeRelV relativeFrom="margin">
              <wp14:pctHeight>0</wp14:pctHeight>
            </wp14:sizeRelV>
          </wp:anchor>
        </w:drawing>
      </w:r>
    </w:p>
    <w:p w14:paraId="499FEE6E" w14:textId="77777777" w:rsidR="00FA6B42" w:rsidRPr="00063974" w:rsidRDefault="00FA6B42" w:rsidP="00FA6B42">
      <w:pPr>
        <w:suppressLineNumbers/>
        <w:rPr>
          <w:rFonts w:ascii="ＭＳ 明朝" w:eastAsia="ＭＳ 明朝" w:hAnsi="ＭＳ 明朝"/>
          <w:color w:val="FF0000"/>
        </w:rPr>
      </w:pPr>
      <w:r w:rsidRPr="00063974">
        <w:rPr>
          <w:rFonts w:ascii="ＭＳ 明朝" w:eastAsia="ＭＳ 明朝" w:hAnsi="ＭＳ 明朝" w:hint="eastAsia"/>
          <w:noProof/>
          <w:color w:val="FF0000"/>
        </w:rPr>
        <w:drawing>
          <wp:anchor distT="0" distB="0" distL="114300" distR="114300" simplePos="0" relativeHeight="252429312" behindDoc="0" locked="0" layoutInCell="1" allowOverlap="1" wp14:anchorId="705F3927" wp14:editId="102090E5">
            <wp:simplePos x="0" y="0"/>
            <wp:positionH relativeFrom="margin">
              <wp:posOffset>200660</wp:posOffset>
            </wp:positionH>
            <wp:positionV relativeFrom="paragraph">
              <wp:posOffset>10795</wp:posOffset>
            </wp:positionV>
            <wp:extent cx="1698840" cy="110844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スケルトンバケット.jpg"/>
                    <pic:cNvPicPr/>
                  </pic:nvPicPr>
                  <pic:blipFill>
                    <a:blip r:embed="rId79">
                      <a:extLst>
                        <a:ext uri="{28A0092B-C50C-407E-A947-70E740481C1C}">
                          <a14:useLocalDpi xmlns:a14="http://schemas.microsoft.com/office/drawing/2010/main" val="0"/>
                        </a:ext>
                      </a:extLst>
                    </a:blip>
                    <a:stretch>
                      <a:fillRect/>
                    </a:stretch>
                  </pic:blipFill>
                  <pic:spPr>
                    <a:xfrm>
                      <a:off x="0" y="0"/>
                      <a:ext cx="1698840" cy="1108440"/>
                    </a:xfrm>
                    <a:prstGeom prst="rect">
                      <a:avLst/>
                    </a:prstGeom>
                  </pic:spPr>
                </pic:pic>
              </a:graphicData>
            </a:graphic>
            <wp14:sizeRelH relativeFrom="page">
              <wp14:pctWidth>0</wp14:pctWidth>
            </wp14:sizeRelH>
            <wp14:sizeRelV relativeFrom="page">
              <wp14:pctHeight>0</wp14:pctHeight>
            </wp14:sizeRelV>
          </wp:anchor>
        </w:drawing>
      </w:r>
    </w:p>
    <w:p w14:paraId="178ACB47" w14:textId="77777777" w:rsidR="00FA6B42" w:rsidRPr="00063974" w:rsidRDefault="00FA6B42" w:rsidP="00FA6B42">
      <w:pPr>
        <w:suppressLineNumbers/>
        <w:rPr>
          <w:rFonts w:ascii="ＭＳ 明朝" w:eastAsia="ＭＳ 明朝" w:hAnsi="ＭＳ 明朝"/>
          <w:color w:val="FF0000"/>
        </w:rPr>
      </w:pPr>
    </w:p>
    <w:p w14:paraId="42A52A0D" w14:textId="77777777" w:rsidR="00FA6B42" w:rsidRPr="00063974" w:rsidRDefault="00FA6B42" w:rsidP="00FA6B42">
      <w:pPr>
        <w:suppressLineNumbers/>
        <w:rPr>
          <w:rFonts w:ascii="ＭＳ 明朝" w:eastAsia="ＭＳ 明朝" w:hAnsi="ＭＳ 明朝"/>
          <w:color w:val="FF0000"/>
        </w:rPr>
      </w:pPr>
    </w:p>
    <w:p w14:paraId="554B0498" w14:textId="77777777" w:rsidR="00FA6B42" w:rsidRPr="00063974" w:rsidRDefault="00FA6B42" w:rsidP="00FA6B42">
      <w:pPr>
        <w:suppressLineNumbers/>
        <w:rPr>
          <w:rFonts w:ascii="ＭＳ 明朝" w:eastAsia="ＭＳ 明朝" w:hAnsi="ＭＳ 明朝"/>
          <w:color w:val="FF0000"/>
        </w:rPr>
      </w:pPr>
    </w:p>
    <w:p w14:paraId="39FC2D2F" w14:textId="77777777" w:rsidR="00FA6B42" w:rsidRPr="00063974" w:rsidRDefault="00FA6B42" w:rsidP="00FA6B42">
      <w:pPr>
        <w:suppressLineNumbers/>
        <w:rPr>
          <w:rFonts w:ascii="ＭＳ 明朝" w:eastAsia="ＭＳ 明朝" w:hAnsi="ＭＳ 明朝"/>
          <w:color w:val="FF0000"/>
        </w:rPr>
      </w:pPr>
    </w:p>
    <w:p w14:paraId="1A5E487B" w14:textId="77777777" w:rsidR="00FA6B42" w:rsidRPr="00063974" w:rsidRDefault="00FA6B42" w:rsidP="00FA6B42">
      <w:pPr>
        <w:suppressLineNumbers/>
        <w:rPr>
          <w:rFonts w:ascii="ＭＳ 明朝" w:eastAsia="ＭＳ 明朝" w:hAnsi="ＭＳ 明朝"/>
          <w:color w:val="FF0000"/>
        </w:rPr>
      </w:pPr>
      <w:r w:rsidRPr="00063974">
        <w:rPr>
          <w:rFonts w:ascii="ＭＳ 明朝" w:eastAsia="ＭＳ 明朝" w:hAnsi="ＭＳ 明朝"/>
          <w:noProof/>
          <w:color w:val="FF0000"/>
        </w:rPr>
        <mc:AlternateContent>
          <mc:Choice Requires="wps">
            <w:drawing>
              <wp:anchor distT="0" distB="0" distL="114300" distR="114300" simplePos="0" relativeHeight="252432384" behindDoc="0" locked="0" layoutInCell="1" allowOverlap="1" wp14:anchorId="4C636141" wp14:editId="1B96E012">
                <wp:simplePos x="0" y="0"/>
                <wp:positionH relativeFrom="margin">
                  <wp:align>right</wp:align>
                </wp:positionH>
                <wp:positionV relativeFrom="paragraph">
                  <wp:posOffset>210820</wp:posOffset>
                </wp:positionV>
                <wp:extent cx="1857375" cy="3429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857375" cy="342900"/>
                        </a:xfrm>
                        <a:prstGeom prst="rect">
                          <a:avLst/>
                        </a:prstGeom>
                        <a:noFill/>
                        <a:ln w="6350">
                          <a:noFill/>
                        </a:ln>
                      </wps:spPr>
                      <wps:txbx>
                        <w:txbxContent>
                          <w:p w14:paraId="1C754ED6" w14:textId="77777777" w:rsidR="00BA6C41" w:rsidRPr="006A2E62" w:rsidRDefault="00BA6C41" w:rsidP="00FA6B42">
                            <w:pPr>
                              <w:jc w:val="center"/>
                              <w:rPr>
                                <w:rFonts w:ascii="ＭＳ 明朝" w:eastAsia="ＭＳ 明朝" w:hAnsi="ＭＳ 明朝"/>
                                <w:sz w:val="20"/>
                                <w:szCs w:val="20"/>
                              </w:rPr>
                            </w:pPr>
                            <w:r w:rsidRPr="006A2E62">
                              <w:rPr>
                                <w:rFonts w:ascii="ＭＳ 明朝" w:eastAsia="ＭＳ 明朝" w:hAnsi="ＭＳ 明朝" w:hint="eastAsia"/>
                                <w:sz w:val="20"/>
                                <w:szCs w:val="20"/>
                              </w:rPr>
                              <w:t>油圧クラッシャー（小</w:t>
                            </w:r>
                            <w:r w:rsidRPr="006A2E62">
                              <w:rPr>
                                <w:rFonts w:ascii="ＭＳ 明朝" w:eastAsia="ＭＳ 明朝" w:hAnsi="ＭＳ 明朝"/>
                                <w:sz w:val="20"/>
                                <w:szCs w:val="20"/>
                              </w:rPr>
                              <w:t>割用）</w:t>
                            </w:r>
                          </w:p>
                          <w:p w14:paraId="5B5E16B9" w14:textId="77777777" w:rsidR="00BA6C41" w:rsidRPr="006A2E62" w:rsidRDefault="00BA6C41" w:rsidP="00FA6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636141" id="テキスト ボックス 5" o:spid="_x0000_s1168" type="#_x0000_t202" style="position:absolute;left:0;text-align:left;margin-left:95.05pt;margin-top:16.6pt;width:146.25pt;height:27pt;z-index:2524323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" filled="f" stroked="f" strokeweight=".5pt">
                <v:textbox>
                  <w:txbxContent>
                    <w:p w14:paraId="1C754ED6" w14:textId="77777777" w:rsidR="00BA6C41" w:rsidRPr="006A2E62" w:rsidRDefault="00BA6C41" w:rsidP="00FA6B42">
                      <w:pPr>
                        <w:jc w:val="center"/>
                        <w:rPr>
                          <w:rFonts w:ascii="ＭＳ 明朝" w:eastAsia="ＭＳ 明朝" w:hAnsi="ＭＳ 明朝"/>
                          <w:sz w:val="20"/>
                          <w:szCs w:val="20"/>
                        </w:rPr>
                      </w:pPr>
                      <w:r w:rsidRPr="006A2E62">
                        <w:rPr>
                          <w:rFonts w:ascii="ＭＳ 明朝" w:eastAsia="ＭＳ 明朝" w:hAnsi="ＭＳ 明朝" w:hint="eastAsia"/>
                          <w:sz w:val="20"/>
                          <w:szCs w:val="20"/>
                        </w:rPr>
                        <w:t>油圧クラッシャー（小</w:t>
                      </w:r>
                      <w:r w:rsidRPr="006A2E62">
                        <w:rPr>
                          <w:rFonts w:ascii="ＭＳ 明朝" w:eastAsia="ＭＳ 明朝" w:hAnsi="ＭＳ 明朝"/>
                          <w:sz w:val="20"/>
                          <w:szCs w:val="20"/>
                        </w:rPr>
                        <w:t>割用）</w:t>
                      </w:r>
                    </w:p>
                    <w:p w14:paraId="5B5E16B9" w14:textId="77777777" w:rsidR="00BA6C41" w:rsidRPr="006A2E62" w:rsidRDefault="00BA6C41" w:rsidP="00FA6B42"/>
                  </w:txbxContent>
                </v:textbox>
                <w10:wrap anchorx="margin"/>
              </v:shape>
            </w:pict>
          </mc:Fallback>
        </mc:AlternateContent>
      </w:r>
      <w:r w:rsidRPr="00063974">
        <w:rPr>
          <w:rFonts w:ascii="ＭＳ 明朝" w:eastAsia="ＭＳ 明朝" w:hAnsi="ＭＳ 明朝"/>
          <w:noProof/>
          <w:color w:val="FF0000"/>
        </w:rPr>
        <mc:AlternateContent>
          <mc:Choice Requires="wps">
            <w:drawing>
              <wp:anchor distT="0" distB="0" distL="114300" distR="114300" simplePos="0" relativeHeight="252430336" behindDoc="0" locked="0" layoutInCell="1" allowOverlap="1" wp14:anchorId="061EC3C5" wp14:editId="65491D01">
                <wp:simplePos x="0" y="0"/>
                <wp:positionH relativeFrom="column">
                  <wp:posOffset>328295</wp:posOffset>
                </wp:positionH>
                <wp:positionV relativeFrom="paragraph">
                  <wp:posOffset>182245</wp:posOffset>
                </wp:positionV>
                <wp:extent cx="1485900" cy="29527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485900" cy="295275"/>
                        </a:xfrm>
                        <a:prstGeom prst="rect">
                          <a:avLst/>
                        </a:prstGeom>
                        <a:noFill/>
                        <a:ln w="6350">
                          <a:noFill/>
                        </a:ln>
                      </wps:spPr>
                      <wps:txbx>
                        <w:txbxContent>
                          <w:p w14:paraId="439A8CC6" w14:textId="77777777" w:rsidR="00BA6C41" w:rsidRPr="006A2E62" w:rsidRDefault="00BA6C41" w:rsidP="00FA6B42">
                            <w:pPr>
                              <w:jc w:val="center"/>
                              <w:rPr>
                                <w:rFonts w:ascii="ＭＳ 明朝" w:eastAsia="ＭＳ 明朝" w:hAnsi="ＭＳ 明朝"/>
                                <w:sz w:val="20"/>
                                <w:szCs w:val="20"/>
                              </w:rPr>
                            </w:pPr>
                            <w:r w:rsidRPr="006A2E62">
                              <w:rPr>
                                <w:rFonts w:ascii="ＭＳ 明朝" w:eastAsia="ＭＳ 明朝" w:hAnsi="ＭＳ 明朝" w:hint="eastAsia"/>
                                <w:sz w:val="20"/>
                                <w:szCs w:val="20"/>
                              </w:rPr>
                              <w:t>スケルトンバケット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EC3C5" id="テキスト ボックス 13" o:spid="_x0000_s1169" type="#_x0000_t202" style="position:absolute;left:0;text-align:left;margin-left:25.85pt;margin-top:14.35pt;width:117pt;height:23.2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" filled="f" stroked="f" strokeweight=".5pt">
                <v:textbox>
                  <w:txbxContent>
                    <w:p w14:paraId="439A8CC6" w14:textId="77777777" w:rsidR="00BA6C41" w:rsidRPr="006A2E62" w:rsidRDefault="00BA6C41" w:rsidP="00FA6B42">
                      <w:pPr>
                        <w:jc w:val="center"/>
                        <w:rPr>
                          <w:rFonts w:ascii="ＭＳ 明朝" w:eastAsia="ＭＳ 明朝" w:hAnsi="ＭＳ 明朝"/>
                          <w:sz w:val="20"/>
                          <w:szCs w:val="20"/>
                        </w:rPr>
                      </w:pPr>
                      <w:r w:rsidRPr="006A2E62">
                        <w:rPr>
                          <w:rFonts w:ascii="ＭＳ 明朝" w:eastAsia="ＭＳ 明朝" w:hAnsi="ＭＳ 明朝" w:hint="eastAsia"/>
                          <w:sz w:val="20"/>
                          <w:szCs w:val="20"/>
                        </w:rPr>
                        <w:t>スケルトンバケット</w:t>
                      </w:r>
                    </w:p>
                  </w:txbxContent>
                </v:textbox>
              </v:shape>
            </w:pict>
          </mc:Fallback>
        </mc:AlternateContent>
      </w:r>
      <w:r w:rsidRPr="00063974">
        <w:rPr>
          <w:rFonts w:ascii="ＭＳ 明朝" w:eastAsia="ＭＳ 明朝" w:hAnsi="ＭＳ 明朝"/>
          <w:noProof/>
          <w:color w:val="FF0000"/>
        </w:rPr>
        <mc:AlternateContent>
          <mc:Choice Requires="wps">
            <w:drawing>
              <wp:anchor distT="0" distB="0" distL="114300" distR="114300" simplePos="0" relativeHeight="252431360" behindDoc="0" locked="0" layoutInCell="1" allowOverlap="1" wp14:anchorId="40EA914B" wp14:editId="01D4D399">
                <wp:simplePos x="0" y="0"/>
                <wp:positionH relativeFrom="margin">
                  <wp:align>center</wp:align>
                </wp:positionH>
                <wp:positionV relativeFrom="paragraph">
                  <wp:posOffset>189865</wp:posOffset>
                </wp:positionV>
                <wp:extent cx="1866960" cy="30492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866960" cy="304920"/>
                        </a:xfrm>
                        <a:prstGeom prst="rect">
                          <a:avLst/>
                        </a:prstGeom>
                        <a:noFill/>
                        <a:ln w="6350">
                          <a:noFill/>
                        </a:ln>
                      </wps:spPr>
                      <wps:txbx>
                        <w:txbxContent>
                          <w:p w14:paraId="1B177268" w14:textId="77777777" w:rsidR="00BA6C41" w:rsidRPr="006A2E62" w:rsidRDefault="00BA6C41" w:rsidP="00FA6B42">
                            <w:pPr>
                              <w:jc w:val="center"/>
                              <w:rPr>
                                <w:rFonts w:ascii="ＭＳ 明朝" w:eastAsia="ＭＳ 明朝" w:hAnsi="ＭＳ 明朝"/>
                                <w:sz w:val="20"/>
                                <w:szCs w:val="20"/>
                              </w:rPr>
                            </w:pPr>
                            <w:r w:rsidRPr="006A2E62">
                              <w:rPr>
                                <w:rFonts w:ascii="ＭＳ 明朝" w:eastAsia="ＭＳ 明朝" w:hAnsi="ＭＳ 明朝" w:hint="eastAsia"/>
                                <w:sz w:val="20"/>
                                <w:szCs w:val="20"/>
                              </w:rPr>
                              <w:t>油圧クラッシャー（</w:t>
                            </w:r>
                            <w:r w:rsidRPr="006A2E62">
                              <w:rPr>
                                <w:rFonts w:ascii="ＭＳ 明朝" w:eastAsia="ＭＳ 明朝" w:hAnsi="ＭＳ 明朝"/>
                                <w:sz w:val="20"/>
                                <w:szCs w:val="20"/>
                              </w:rPr>
                              <w:t>大割用）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A914B" id="_x0000_s1170" type="#_x0000_t202" style="position:absolute;left:0;text-align:left;margin-left:0;margin-top:14.95pt;width:147pt;height:24pt;z-index:252431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" filled="f" stroked="f" strokeweight=".5pt">
                <v:textbox>
                  <w:txbxContent>
                    <w:p w14:paraId="1B177268" w14:textId="77777777" w:rsidR="00BA6C41" w:rsidRPr="006A2E62" w:rsidRDefault="00BA6C41" w:rsidP="00FA6B42">
                      <w:pPr>
                        <w:jc w:val="center"/>
                        <w:rPr>
                          <w:rFonts w:ascii="ＭＳ 明朝" w:eastAsia="ＭＳ 明朝" w:hAnsi="ＭＳ 明朝"/>
                          <w:sz w:val="20"/>
                          <w:szCs w:val="20"/>
                        </w:rPr>
                      </w:pPr>
                      <w:r w:rsidRPr="006A2E62">
                        <w:rPr>
                          <w:rFonts w:ascii="ＭＳ 明朝" w:eastAsia="ＭＳ 明朝" w:hAnsi="ＭＳ 明朝" w:hint="eastAsia"/>
                          <w:sz w:val="20"/>
                          <w:szCs w:val="20"/>
                        </w:rPr>
                        <w:t>油圧クラッシャー（</w:t>
                      </w:r>
                      <w:r w:rsidRPr="006A2E62">
                        <w:rPr>
                          <w:rFonts w:ascii="ＭＳ 明朝" w:eastAsia="ＭＳ 明朝" w:hAnsi="ＭＳ 明朝"/>
                          <w:sz w:val="20"/>
                          <w:szCs w:val="20"/>
                        </w:rPr>
                        <w:t>大割用）</w:t>
                      </w:r>
                    </w:p>
                  </w:txbxContent>
                </v:textbox>
                <w10:wrap anchorx="margin"/>
              </v:shape>
            </w:pict>
          </mc:Fallback>
        </mc:AlternateContent>
      </w:r>
    </w:p>
    <w:p w14:paraId="2E0F5972" w14:textId="77777777" w:rsidR="00FA6B42" w:rsidRPr="00063974" w:rsidRDefault="00FA6B42" w:rsidP="00FA6B42">
      <w:pPr>
        <w:suppressLineNumbers/>
        <w:spacing w:line="240" w:lineRule="exact"/>
        <w:rPr>
          <w:rFonts w:ascii="ＭＳ 明朝" w:eastAsia="ＭＳ 明朝" w:hAnsi="ＭＳ 明朝"/>
          <w:color w:val="FF0000"/>
        </w:rPr>
      </w:pPr>
    </w:p>
    <w:p w14:paraId="1DE73E30" w14:textId="77777777" w:rsidR="00FA6B42" w:rsidRPr="00063974" w:rsidRDefault="00FA6B42" w:rsidP="00FA6B42">
      <w:pPr>
        <w:suppressLineNumbers/>
        <w:spacing w:line="240" w:lineRule="exact"/>
        <w:rPr>
          <w:rFonts w:ascii="ＭＳ 明朝" w:eastAsia="ＭＳ 明朝" w:hAnsi="ＭＳ 明朝"/>
          <w:color w:val="FF0000"/>
        </w:rPr>
      </w:pPr>
    </w:p>
    <w:p w14:paraId="4B496DC3" w14:textId="77777777" w:rsidR="00FA6B42" w:rsidRPr="001124E9" w:rsidRDefault="00FA6B42" w:rsidP="00FA6B42">
      <w:pPr>
        <w:suppressLineNumbers/>
        <w:jc w:val="center"/>
        <w:rPr>
          <w:rFonts w:ascii="ＭＳ Ｐゴシック" w:eastAsia="ＭＳ Ｐゴシック" w:hAnsi="ＭＳ Ｐゴシック"/>
          <w:sz w:val="22"/>
        </w:rPr>
      </w:pPr>
      <w:r w:rsidRPr="00072700">
        <w:rPr>
          <w:rFonts w:ascii="ＭＳ Ｐゴシック" w:eastAsia="ＭＳ Ｐゴシック" w:hAnsi="ＭＳ Ｐゴシック"/>
          <w:noProof/>
        </w:rPr>
        <w:drawing>
          <wp:anchor distT="0" distB="0" distL="114300" distR="114300" simplePos="0" relativeHeight="252433408" behindDoc="1" locked="0" layoutInCell="1" allowOverlap="1" wp14:anchorId="5CC656E4" wp14:editId="40005F84">
            <wp:simplePos x="0" y="0"/>
            <wp:positionH relativeFrom="leftMargin">
              <wp:posOffset>3152912</wp:posOffset>
            </wp:positionH>
            <wp:positionV relativeFrom="page">
              <wp:posOffset>4795640</wp:posOffset>
            </wp:positionV>
            <wp:extent cx="4044950" cy="236220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4495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2700">
        <w:rPr>
          <w:rFonts w:ascii="ＭＳ Ｐゴシック" w:eastAsia="ＭＳ Ｐゴシック" w:hAnsi="ＭＳ Ｐゴシック" w:hint="eastAsia"/>
          <w:sz w:val="22"/>
        </w:rPr>
        <w:t>図Ⅷ－３　調査対象としたアタッチメントの種類</w:t>
      </w:r>
    </w:p>
    <w:p w14:paraId="5B049FC4" w14:textId="77777777" w:rsidR="00FA6B42" w:rsidRPr="001124E9" w:rsidRDefault="00FA6B42" w:rsidP="00FA6B42">
      <w:pPr>
        <w:rPr>
          <w:rFonts w:ascii="ＭＳ Ｐゴシック" w:eastAsia="ＭＳ Ｐゴシック" w:hAnsi="ＭＳ Ｐゴシック"/>
          <w:sz w:val="24"/>
          <w:szCs w:val="24"/>
        </w:rPr>
      </w:pPr>
      <w:r w:rsidRPr="001124E9">
        <w:rPr>
          <w:rFonts w:ascii="ＭＳ Ｐゴシック" w:eastAsia="ＭＳ Ｐゴシック" w:hAnsi="ＭＳ Ｐゴシック" w:hint="eastAsia"/>
          <w:sz w:val="24"/>
          <w:szCs w:val="24"/>
        </w:rPr>
        <w:t>２　調査方法</w:t>
      </w:r>
    </w:p>
    <w:p w14:paraId="5B71F872" w14:textId="77777777" w:rsidR="00FA6B42" w:rsidRPr="00072700" w:rsidRDefault="00FA6B42" w:rsidP="00FA6B42">
      <w:pPr>
        <w:ind w:firstLineChars="100" w:firstLine="220"/>
        <w:rPr>
          <w:rFonts w:ascii="ＭＳ 明朝" w:eastAsia="ＭＳ 明朝" w:hAnsi="ＭＳ 明朝"/>
          <w:sz w:val="22"/>
        </w:rPr>
      </w:pPr>
      <w:r w:rsidRPr="00072700">
        <w:rPr>
          <w:rFonts w:ascii="ＭＳ 明朝" w:eastAsia="ＭＳ 明朝" w:hAnsi="ＭＳ 明朝" w:hint="eastAsia"/>
          <w:sz w:val="22"/>
        </w:rPr>
        <w:t>測定点は油圧ショベルの前方、右側方及び後</w:t>
      </w:r>
    </w:p>
    <w:p w14:paraId="3E5509E0" w14:textId="77777777" w:rsidR="00FA6B42" w:rsidRPr="00072700" w:rsidRDefault="00FA6B42" w:rsidP="00FA6B42">
      <w:pPr>
        <w:rPr>
          <w:rFonts w:ascii="ＭＳ 明朝" w:eastAsia="ＭＳ 明朝" w:hAnsi="ＭＳ 明朝"/>
          <w:sz w:val="22"/>
        </w:rPr>
      </w:pPr>
      <w:r w:rsidRPr="00072700">
        <w:rPr>
          <w:rFonts w:ascii="ＭＳ 明朝" w:eastAsia="ＭＳ 明朝" w:hAnsi="ＭＳ 明朝" w:hint="eastAsia"/>
          <w:sz w:val="22"/>
        </w:rPr>
        <w:t>方の３方向に、前方はアタッチメントから距離</w:t>
      </w:r>
    </w:p>
    <w:p w14:paraId="5F68B5C2" w14:textId="77777777" w:rsidR="00FA6B42" w:rsidRPr="00072700" w:rsidRDefault="00FA6B42" w:rsidP="00FA6B42">
      <w:pPr>
        <w:rPr>
          <w:rFonts w:ascii="ＭＳ 明朝" w:eastAsia="ＭＳ 明朝" w:hAnsi="ＭＳ 明朝"/>
          <w:sz w:val="22"/>
        </w:rPr>
      </w:pPr>
      <w:r w:rsidRPr="00072700">
        <w:rPr>
          <w:rFonts w:ascii="ＭＳ 明朝" w:eastAsia="ＭＳ 明朝" w:hAnsi="ＭＳ 明朝" w:hint="eastAsia"/>
          <w:sz w:val="22"/>
        </w:rPr>
        <w:t>７ｍ、右側方及び後方は上部旋回体側面から距</w:t>
      </w:r>
    </w:p>
    <w:p w14:paraId="4F11B615" w14:textId="77777777" w:rsidR="00FA6B42" w:rsidRPr="00072700" w:rsidRDefault="00FA6B42" w:rsidP="00FA6B42">
      <w:pPr>
        <w:rPr>
          <w:rFonts w:ascii="ＭＳ 明朝" w:eastAsia="ＭＳ 明朝" w:hAnsi="ＭＳ 明朝"/>
          <w:sz w:val="22"/>
        </w:rPr>
      </w:pPr>
      <w:r w:rsidRPr="00072700">
        <w:rPr>
          <w:rFonts w:ascii="ＭＳ 明朝" w:eastAsia="ＭＳ 明朝" w:hAnsi="ＭＳ 明朝" w:hint="eastAsia"/>
          <w:sz w:val="22"/>
        </w:rPr>
        <w:t>離７ｍの位置（地上1.2ｍ）を基本とし、精密</w:t>
      </w:r>
    </w:p>
    <w:p w14:paraId="75831EF7" w14:textId="77777777" w:rsidR="00FA6B42" w:rsidRPr="00072700" w:rsidRDefault="00FA6B42" w:rsidP="00FA6B42">
      <w:pPr>
        <w:rPr>
          <w:rFonts w:ascii="ＭＳ 明朝" w:eastAsia="ＭＳ 明朝" w:hAnsi="ＭＳ 明朝"/>
          <w:sz w:val="22"/>
        </w:rPr>
      </w:pPr>
      <w:r w:rsidRPr="00072700">
        <w:rPr>
          <w:rFonts w:ascii="ＭＳ 明朝" w:eastAsia="ＭＳ 明朝" w:hAnsi="ＭＳ 明朝" w:hint="eastAsia"/>
          <w:sz w:val="22"/>
        </w:rPr>
        <w:t>騒音計により0.1s間隔で測定した騒音レベル</w:t>
      </w:r>
    </w:p>
    <w:p w14:paraId="4247D3AE" w14:textId="77777777" w:rsidR="00FA6B42" w:rsidRPr="00072700" w:rsidRDefault="00FA6B42" w:rsidP="00FA6B42">
      <w:pPr>
        <w:rPr>
          <w:rFonts w:ascii="ＭＳ 明朝" w:eastAsia="ＭＳ 明朝" w:hAnsi="ＭＳ 明朝"/>
        </w:rPr>
      </w:pPr>
      <w:r w:rsidRPr="00072700">
        <w:rPr>
          <w:rFonts w:ascii="ＭＳ 明朝" w:eastAsia="ＭＳ 明朝" w:hAnsi="ＭＳ 明朝" w:hint="eastAsia"/>
          <w:sz w:val="22"/>
        </w:rPr>
        <w:t>から５％時間率騒音レベルを算出した。（図Ⅷ－４）</w:t>
      </w:r>
    </w:p>
    <w:p w14:paraId="58908E0E" w14:textId="77777777" w:rsidR="00FA6B42" w:rsidRPr="00072700" w:rsidRDefault="00FA6B42" w:rsidP="00FA6B42">
      <w:pPr>
        <w:rPr>
          <w:rFonts w:ascii="ＭＳ 明朝" w:eastAsia="ＭＳ 明朝" w:hAnsi="ＭＳ 明朝"/>
        </w:rPr>
      </w:pPr>
    </w:p>
    <w:p w14:paraId="3CA692BE" w14:textId="77777777" w:rsidR="00FA6B42" w:rsidRPr="00072700" w:rsidRDefault="00FA6B42" w:rsidP="00FA6B42">
      <w:pPr>
        <w:rPr>
          <w:rFonts w:ascii="ＭＳ Ｐゴシック" w:eastAsia="ＭＳ Ｐゴシック" w:hAnsi="ＭＳ Ｐゴシック"/>
          <w:sz w:val="24"/>
          <w:szCs w:val="24"/>
        </w:rPr>
      </w:pPr>
      <w:r w:rsidRPr="00072700">
        <w:rPr>
          <w:rFonts w:ascii="ＭＳ Ｐゴシック" w:eastAsia="ＭＳ Ｐゴシック" w:hAnsi="ＭＳ Ｐゴシック" w:hint="eastAsia"/>
          <w:sz w:val="24"/>
          <w:szCs w:val="24"/>
        </w:rPr>
        <w:t>３　調査結果</w:t>
      </w:r>
    </w:p>
    <w:p w14:paraId="5D584CD4" w14:textId="77777777" w:rsidR="00FA6B42" w:rsidRPr="00072700" w:rsidRDefault="00FA6B42" w:rsidP="00FA6B42">
      <w:pPr>
        <w:rPr>
          <w:rFonts w:ascii="ＭＳ 明朝" w:eastAsia="ＭＳ 明朝" w:hAnsi="ＭＳ 明朝"/>
          <w:sz w:val="22"/>
        </w:rPr>
      </w:pPr>
      <w:r w:rsidRPr="00072700">
        <w:rPr>
          <w:rFonts w:ascii="ＭＳ 明朝" w:eastAsia="ＭＳ 明朝" w:hAnsi="ＭＳ 明朝" w:hint="eastAsia"/>
          <w:sz w:val="22"/>
        </w:rPr>
        <w:t xml:space="preserve">　測定された５％時間率騒音レベルを距離７ｍ</w:t>
      </w:r>
    </w:p>
    <w:p w14:paraId="1F8837A3" w14:textId="77777777" w:rsidR="00FA6B42" w:rsidRPr="00072700" w:rsidRDefault="00FA6B42" w:rsidP="00FA6B42">
      <w:pPr>
        <w:rPr>
          <w:rFonts w:ascii="ＭＳ 明朝" w:eastAsia="ＭＳ 明朝" w:hAnsi="ＭＳ 明朝"/>
          <w:sz w:val="22"/>
        </w:rPr>
      </w:pPr>
      <w:r w:rsidRPr="00072700">
        <w:rPr>
          <w:rFonts w:ascii="ＭＳ 明朝" w:eastAsia="ＭＳ 明朝" w:hAnsi="ＭＳ 明朝"/>
          <w:noProof/>
          <w:sz w:val="22"/>
        </w:rPr>
        <mc:AlternateContent>
          <mc:Choice Requires="wps">
            <w:drawing>
              <wp:anchor distT="0" distB="0" distL="114300" distR="114300" simplePos="0" relativeHeight="252435456" behindDoc="0" locked="0" layoutInCell="1" allowOverlap="1" wp14:anchorId="695D3101" wp14:editId="372DDC57">
                <wp:simplePos x="0" y="0"/>
                <wp:positionH relativeFrom="column">
                  <wp:posOffset>3274695</wp:posOffset>
                </wp:positionH>
                <wp:positionV relativeFrom="paragraph">
                  <wp:posOffset>7620</wp:posOffset>
                </wp:positionV>
                <wp:extent cx="2200275" cy="247650"/>
                <wp:effectExtent l="0" t="0" r="9525" b="0"/>
                <wp:wrapNone/>
                <wp:docPr id="16" name="テキスト ボックス 16"/>
                <wp:cNvGraphicFramePr/>
                <a:graphic xmlns:a="http://schemas.openxmlformats.org/drawingml/2006/main">
                  <a:graphicData uri="http://schemas.microsoft.com/office/word/2010/wordprocessingShape">
                    <wps:wsp>
                      <wps:cNvSpPr txBox="1"/>
                      <wps:spPr>
                        <a:xfrm>
                          <a:off x="0" y="0"/>
                          <a:ext cx="2200275" cy="247650"/>
                        </a:xfrm>
                        <a:prstGeom prst="rect">
                          <a:avLst/>
                        </a:prstGeom>
                        <a:solidFill>
                          <a:schemeClr val="lt1"/>
                        </a:solidFill>
                        <a:ln w="6350">
                          <a:noFill/>
                        </a:ln>
                      </wps:spPr>
                      <wps:txbx>
                        <w:txbxContent>
                          <w:p w14:paraId="6D8CB787" w14:textId="77777777" w:rsidR="00BA6C41" w:rsidRPr="00072700" w:rsidRDefault="00BA6C41" w:rsidP="00FA6B42">
                            <w:pPr>
                              <w:spacing w:line="240" w:lineRule="exact"/>
                              <w:jc w:val="center"/>
                              <w:rPr>
                                <w:rFonts w:ascii="ＭＳ Ｐゴシック" w:eastAsia="ＭＳ Ｐゴシック" w:hAnsi="ＭＳ Ｐゴシック"/>
                                <w:sz w:val="22"/>
                              </w:rPr>
                            </w:pPr>
                            <w:r w:rsidRPr="00072700">
                              <w:rPr>
                                <w:rFonts w:ascii="ＭＳ Ｐゴシック" w:eastAsia="ＭＳ Ｐゴシック" w:hAnsi="ＭＳ Ｐゴシック" w:hint="eastAsia"/>
                                <w:sz w:val="22"/>
                              </w:rPr>
                              <w:t>図Ⅷ－４　測定地点図（基本形）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D3101" id="テキスト ボックス 16" o:spid="_x0000_s1171" type="#_x0000_t202" style="position:absolute;left:0;text-align:left;margin-left:257.85pt;margin-top:.6pt;width:173.25pt;height:19.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" fillcolor="white [3201]" stroked="f" strokeweight=".5pt">
                <v:textbox>
                  <w:txbxContent>
                    <w:p w14:paraId="6D8CB787" w14:textId="77777777" w:rsidR="00BA6C41" w:rsidRPr="00072700" w:rsidRDefault="00BA6C41" w:rsidP="00FA6B42">
                      <w:pPr>
                        <w:spacing w:line="240" w:lineRule="exact"/>
                        <w:jc w:val="center"/>
                        <w:rPr>
                          <w:rFonts w:ascii="ＭＳ Ｐゴシック" w:eastAsia="ＭＳ Ｐゴシック" w:hAnsi="ＭＳ Ｐゴシック"/>
                          <w:sz w:val="22"/>
                        </w:rPr>
                      </w:pPr>
                      <w:r w:rsidRPr="00072700">
                        <w:rPr>
                          <w:rFonts w:ascii="ＭＳ Ｐゴシック" w:eastAsia="ＭＳ Ｐゴシック" w:hAnsi="ＭＳ Ｐゴシック" w:hint="eastAsia"/>
                          <w:sz w:val="22"/>
                        </w:rPr>
                        <w:t>図Ⅷ－４　測定地点図（基本形）</w:t>
                      </w:r>
                    </w:p>
                  </w:txbxContent>
                </v:textbox>
              </v:shape>
            </w:pict>
          </mc:Fallback>
        </mc:AlternateContent>
      </w:r>
      <w:r w:rsidRPr="00072700">
        <w:rPr>
          <w:rFonts w:ascii="ＭＳ 明朝" w:eastAsia="ＭＳ 明朝" w:hAnsi="ＭＳ 明朝" w:hint="eastAsia"/>
          <w:sz w:val="22"/>
        </w:rPr>
        <w:t>での値に換算した値で整理した。スケルトンバ</w:t>
      </w:r>
    </w:p>
    <w:p w14:paraId="47CB1ACB" w14:textId="77777777" w:rsidR="00FA6B42" w:rsidRPr="00063974" w:rsidRDefault="00FA6B42" w:rsidP="00FA6B42">
      <w:pPr>
        <w:rPr>
          <w:rFonts w:ascii="ＭＳ 明朝" w:eastAsia="ＭＳ 明朝" w:hAnsi="ＭＳ 明朝"/>
          <w:color w:val="FF0000"/>
        </w:rPr>
      </w:pPr>
      <w:r w:rsidRPr="00072700">
        <w:rPr>
          <w:rFonts w:ascii="ＭＳ ゴシック" w:eastAsia="ＭＳ ゴシック" w:hAnsi="ＭＳ ゴシック" w:hint="eastAsia"/>
          <w:noProof/>
        </w:rPr>
        <mc:AlternateContent>
          <mc:Choice Requires="wps">
            <w:drawing>
              <wp:anchor distT="0" distB="0" distL="114300" distR="114300" simplePos="0" relativeHeight="252434432" behindDoc="1" locked="0" layoutInCell="1" allowOverlap="1" wp14:anchorId="756ABB70" wp14:editId="1AA59C9E">
                <wp:simplePos x="0" y="0"/>
                <wp:positionH relativeFrom="margin">
                  <wp:align>left</wp:align>
                </wp:positionH>
                <wp:positionV relativeFrom="paragraph">
                  <wp:posOffset>1080770</wp:posOffset>
                </wp:positionV>
                <wp:extent cx="1390680" cy="238320"/>
                <wp:effectExtent l="0" t="0" r="0" b="9525"/>
                <wp:wrapNone/>
                <wp:docPr id="17" name="テキスト ボックス 17"/>
                <wp:cNvGraphicFramePr/>
                <a:graphic xmlns:a="http://schemas.openxmlformats.org/drawingml/2006/main">
                  <a:graphicData uri="http://schemas.microsoft.com/office/word/2010/wordprocessingShape">
                    <wps:wsp>
                      <wps:cNvSpPr txBox="1"/>
                      <wps:spPr>
                        <a:xfrm>
                          <a:off x="0" y="0"/>
                          <a:ext cx="1390680" cy="238320"/>
                        </a:xfrm>
                        <a:prstGeom prst="rect">
                          <a:avLst/>
                        </a:prstGeom>
                        <a:solidFill>
                          <a:schemeClr val="lt1"/>
                        </a:solidFill>
                        <a:ln w="6350">
                          <a:noFill/>
                        </a:ln>
                      </wps:spPr>
                      <wps:txbx>
                        <w:txbxContent>
                          <w:p w14:paraId="4A699547" w14:textId="77777777" w:rsidR="00BA6C41" w:rsidRPr="00072700" w:rsidRDefault="00BA6C41" w:rsidP="00FA6B42">
                            <w:pPr>
                              <w:spacing w:line="240" w:lineRule="exact"/>
                              <w:jc w:val="center"/>
                              <w:rPr>
                                <w:rFonts w:ascii="ＭＳ Ｐゴシック" w:eastAsia="ＭＳ Ｐゴシック" w:hAnsi="ＭＳ Ｐゴシック"/>
                              </w:rPr>
                            </w:pPr>
                            <w:r w:rsidRPr="00072700">
                              <w:rPr>
                                <w:rFonts w:ascii="ＭＳ Ｐゴシック" w:eastAsia="ＭＳ Ｐゴシック" w:hAnsi="ＭＳ Ｐゴシック" w:hint="eastAsia"/>
                              </w:rPr>
                              <w:t>表Ⅷ－６　調査結果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ABB70" id="テキスト ボックス 17" o:spid="_x0000_s1172" type="#_x0000_t202" style="position:absolute;left:0;text-align:left;margin-left:0;margin-top:85.1pt;width:109.5pt;height:18.75pt;z-index:-250882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" fillcolor="white [3201]" stroked="f" strokeweight=".5pt">
                <v:textbox>
                  <w:txbxContent>
                    <w:p w14:paraId="4A699547" w14:textId="77777777" w:rsidR="00BA6C41" w:rsidRPr="00072700" w:rsidRDefault="00BA6C41" w:rsidP="00FA6B42">
                      <w:pPr>
                        <w:spacing w:line="240" w:lineRule="exact"/>
                        <w:jc w:val="center"/>
                        <w:rPr>
                          <w:rFonts w:ascii="ＭＳ Ｐゴシック" w:eastAsia="ＭＳ Ｐゴシック" w:hAnsi="ＭＳ Ｐゴシック"/>
                        </w:rPr>
                      </w:pPr>
                      <w:r w:rsidRPr="00072700">
                        <w:rPr>
                          <w:rFonts w:ascii="ＭＳ Ｐゴシック" w:eastAsia="ＭＳ Ｐゴシック" w:hAnsi="ＭＳ Ｐゴシック" w:hint="eastAsia"/>
                        </w:rPr>
                        <w:t>表Ⅷ－６　調査結果</w:t>
                      </w:r>
                    </w:p>
                  </w:txbxContent>
                </v:textbox>
                <w10:wrap anchorx="margin"/>
              </v:shape>
            </w:pict>
          </mc:Fallback>
        </mc:AlternateContent>
      </w:r>
      <w:r w:rsidRPr="00072700">
        <w:rPr>
          <w:rFonts w:ascii="ＭＳ 明朝" w:eastAsia="ＭＳ 明朝" w:hAnsi="ＭＳ 明朝" w:hint="eastAsia"/>
          <w:sz w:val="22"/>
        </w:rPr>
        <w:t>ケットの値は事例により３回～13回の平均。（表</w:t>
      </w:r>
      <w:r w:rsidRPr="00072700">
        <w:rPr>
          <w:rFonts w:ascii="ＭＳ 明朝" w:eastAsia="ＭＳ 明朝" w:hAnsi="ＭＳ 明朝" w:hint="eastAsia"/>
        </w:rPr>
        <w:t>Ⅷ－６</w:t>
      </w:r>
      <w:r w:rsidRPr="001124E9">
        <w:rPr>
          <w:rFonts w:ascii="ＭＳ 明朝" w:eastAsia="ＭＳ 明朝" w:hAnsi="ＭＳ 明朝" w:hint="eastAsia"/>
          <w:sz w:val="22"/>
        </w:rPr>
        <w:t>）</w:t>
      </w:r>
    </w:p>
    <w:tbl>
      <w:tblPr>
        <w:tblStyle w:val="a8"/>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71"/>
        <w:gridCol w:w="1474"/>
        <w:gridCol w:w="1191"/>
        <w:gridCol w:w="1191"/>
        <w:gridCol w:w="1191"/>
      </w:tblGrid>
      <w:tr w:rsidR="00FA6B42" w:rsidRPr="001B6709" w14:paraId="0C6008C7" w14:textId="77777777" w:rsidTr="00434773">
        <w:trPr>
          <w:trHeight w:hRule="exact" w:val="454"/>
          <w:jc w:val="right"/>
        </w:trPr>
        <w:tc>
          <w:tcPr>
            <w:tcW w:w="3345" w:type="dxa"/>
            <w:gridSpan w:val="2"/>
            <w:vMerge w:val="restart"/>
            <w:shd w:val="clear" w:color="auto" w:fill="FFFFCC"/>
            <w:vAlign w:val="center"/>
          </w:tcPr>
          <w:p w14:paraId="55CFA886" w14:textId="77777777" w:rsidR="00FA6B42" w:rsidRPr="002724E4" w:rsidRDefault="00FA6B42" w:rsidP="00434773">
            <w:pPr>
              <w:suppressLineNumbers/>
              <w:spacing w:line="200" w:lineRule="exact"/>
              <w:ind w:rightChars="-50" w:right="-105"/>
              <w:jc w:val="center"/>
              <w:rPr>
                <w:rFonts w:ascii="ＭＳ ゴシック" w:eastAsia="ＭＳ ゴシック" w:hAnsi="ＭＳ ゴシック"/>
                <w:b/>
                <w:sz w:val="18"/>
                <w:szCs w:val="18"/>
              </w:rPr>
            </w:pPr>
            <w:r w:rsidRPr="002724E4">
              <w:rPr>
                <w:rFonts w:ascii="ＭＳ ゴシック" w:eastAsia="ＭＳ ゴシック" w:hAnsi="ＭＳ ゴシック" w:hint="eastAsia"/>
                <w:b/>
                <w:sz w:val="18"/>
                <w:szCs w:val="18"/>
              </w:rPr>
              <w:t>アタッチメントの種類</w:t>
            </w:r>
          </w:p>
        </w:tc>
        <w:tc>
          <w:tcPr>
            <w:tcW w:w="3573" w:type="dxa"/>
            <w:gridSpan w:val="3"/>
            <w:tcBorders>
              <w:bottom w:val="single" w:sz="4" w:space="0" w:color="auto"/>
            </w:tcBorders>
            <w:shd w:val="clear" w:color="auto" w:fill="FFFFCC"/>
            <w:vAlign w:val="center"/>
          </w:tcPr>
          <w:p w14:paraId="1A810129" w14:textId="77777777" w:rsidR="00FA6B42" w:rsidRDefault="00FA6B42" w:rsidP="00434773">
            <w:pPr>
              <w:suppressLineNumbers/>
              <w:spacing w:line="200" w:lineRule="exact"/>
              <w:ind w:rightChars="-50" w:right="-105"/>
              <w:jc w:val="left"/>
              <w:rPr>
                <w:rFonts w:ascii="ＭＳ ゴシック" w:eastAsia="ＭＳ ゴシック" w:hAnsi="ＭＳ ゴシック"/>
                <w:sz w:val="18"/>
                <w:szCs w:val="18"/>
              </w:rPr>
            </w:pPr>
            <w:r w:rsidRPr="002724E4">
              <w:rPr>
                <w:rFonts w:ascii="ＭＳ ゴシック" w:eastAsia="ＭＳ ゴシック" w:hAnsi="ＭＳ ゴシック" w:hint="eastAsia"/>
                <w:b/>
                <w:sz w:val="18"/>
                <w:szCs w:val="18"/>
              </w:rPr>
              <w:t>５％時間率騒音レベル</w:t>
            </w:r>
            <w:r>
              <w:rPr>
                <w:rFonts w:ascii="ＭＳ ゴシック" w:eastAsia="ＭＳ ゴシック" w:hAnsi="ＭＳ ゴシック" w:hint="eastAsia"/>
                <w:sz w:val="18"/>
                <w:szCs w:val="18"/>
              </w:rPr>
              <w:t>（距離7m換算値）</w:t>
            </w:r>
          </w:p>
          <w:p w14:paraId="62164B9F" w14:textId="77777777" w:rsidR="00FA6B42" w:rsidRPr="002724E4" w:rsidRDefault="00FA6B42" w:rsidP="00434773">
            <w:pPr>
              <w:suppressLineNumbers/>
              <w:spacing w:line="200" w:lineRule="exact"/>
              <w:ind w:rightChars="-50" w:right="-105"/>
              <w:jc w:val="center"/>
              <w:rPr>
                <w:rFonts w:ascii="ＭＳ ゴシック" w:eastAsia="ＭＳ ゴシック" w:hAnsi="ＭＳ ゴシック"/>
                <w:sz w:val="18"/>
                <w:szCs w:val="18"/>
              </w:rPr>
            </w:pPr>
            <w:r w:rsidRPr="002724E4">
              <w:rPr>
                <w:rFonts w:ascii="ＭＳ ゴシック" w:eastAsia="ＭＳ ゴシック" w:hAnsi="ＭＳ ゴシック"/>
                <w:b/>
                <w:i/>
                <w:szCs w:val="21"/>
              </w:rPr>
              <w:t>L</w:t>
            </w:r>
            <w:r w:rsidRPr="002724E4">
              <w:rPr>
                <w:rFonts w:ascii="ＭＳ ゴシック" w:eastAsia="ＭＳ ゴシック" w:hAnsi="ＭＳ ゴシック"/>
                <w:b/>
                <w:szCs w:val="21"/>
                <w:vertAlign w:val="subscript"/>
              </w:rPr>
              <w:t>A,F5,7m</w:t>
            </w:r>
            <w:r>
              <w:rPr>
                <w:rFonts w:ascii="ＭＳ ゴシック" w:eastAsia="ＭＳ ゴシック" w:hAnsi="ＭＳ ゴシック" w:hint="eastAsia"/>
                <w:sz w:val="18"/>
                <w:szCs w:val="18"/>
              </w:rPr>
              <w:t>（dB）</w:t>
            </w:r>
          </w:p>
        </w:tc>
      </w:tr>
      <w:tr w:rsidR="00FA6B42" w:rsidRPr="001B6709" w14:paraId="04C95C67" w14:textId="77777777" w:rsidTr="00434773">
        <w:trPr>
          <w:trHeight w:hRule="exact" w:val="199"/>
          <w:jc w:val="right"/>
        </w:trPr>
        <w:tc>
          <w:tcPr>
            <w:tcW w:w="3345" w:type="dxa"/>
            <w:gridSpan w:val="2"/>
            <w:vMerge/>
            <w:shd w:val="clear" w:color="auto" w:fill="FFFFCC"/>
            <w:vAlign w:val="center"/>
          </w:tcPr>
          <w:p w14:paraId="5B3D70FD" w14:textId="77777777" w:rsidR="00FA6B42" w:rsidRPr="002724E4" w:rsidRDefault="00FA6B42" w:rsidP="00434773">
            <w:pPr>
              <w:suppressLineNumbers/>
              <w:spacing w:line="200" w:lineRule="exact"/>
              <w:ind w:rightChars="-50" w:right="-105"/>
              <w:jc w:val="left"/>
              <w:rPr>
                <w:rFonts w:ascii="ＭＳ ゴシック" w:eastAsia="ＭＳ ゴシック" w:hAnsi="ＭＳ ゴシック"/>
                <w:sz w:val="18"/>
                <w:szCs w:val="18"/>
              </w:rPr>
            </w:pPr>
          </w:p>
        </w:tc>
        <w:tc>
          <w:tcPr>
            <w:tcW w:w="1191" w:type="dxa"/>
            <w:tcBorders>
              <w:top w:val="single" w:sz="4" w:space="0" w:color="auto"/>
              <w:right w:val="single" w:sz="4" w:space="0" w:color="auto"/>
            </w:tcBorders>
            <w:shd w:val="clear" w:color="auto" w:fill="FFFFCC"/>
            <w:vAlign w:val="center"/>
          </w:tcPr>
          <w:p w14:paraId="5F248AAD" w14:textId="77777777" w:rsidR="00FA6B42" w:rsidRPr="002724E4" w:rsidRDefault="00FA6B42" w:rsidP="00434773">
            <w:pPr>
              <w:suppressLineNumbers/>
              <w:spacing w:line="18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前方</w:t>
            </w:r>
          </w:p>
        </w:tc>
        <w:tc>
          <w:tcPr>
            <w:tcW w:w="1191" w:type="dxa"/>
            <w:tcBorders>
              <w:top w:val="single" w:sz="4" w:space="0" w:color="auto"/>
              <w:left w:val="single" w:sz="4" w:space="0" w:color="auto"/>
              <w:right w:val="single" w:sz="4" w:space="0" w:color="auto"/>
            </w:tcBorders>
            <w:shd w:val="clear" w:color="auto" w:fill="FFFFCC"/>
            <w:vAlign w:val="center"/>
          </w:tcPr>
          <w:p w14:paraId="17E8F6DA" w14:textId="77777777" w:rsidR="00FA6B42" w:rsidRPr="002724E4" w:rsidRDefault="00FA6B42" w:rsidP="00434773">
            <w:pPr>
              <w:suppressLineNumbers/>
              <w:spacing w:line="18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右側方</w:t>
            </w:r>
          </w:p>
        </w:tc>
        <w:tc>
          <w:tcPr>
            <w:tcW w:w="1191" w:type="dxa"/>
            <w:tcBorders>
              <w:top w:val="single" w:sz="4" w:space="0" w:color="auto"/>
              <w:left w:val="single" w:sz="4" w:space="0" w:color="auto"/>
            </w:tcBorders>
            <w:shd w:val="clear" w:color="auto" w:fill="FFFFCC"/>
            <w:vAlign w:val="center"/>
          </w:tcPr>
          <w:p w14:paraId="5F52C12A" w14:textId="77777777" w:rsidR="00FA6B42" w:rsidRPr="002724E4" w:rsidRDefault="00FA6B42" w:rsidP="00434773">
            <w:pPr>
              <w:suppressLineNumbers/>
              <w:spacing w:line="18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後方</w:t>
            </w:r>
          </w:p>
        </w:tc>
      </w:tr>
      <w:tr w:rsidR="00FA6B42" w:rsidRPr="001B6709" w14:paraId="2D9F42E7" w14:textId="77777777" w:rsidTr="00434773">
        <w:trPr>
          <w:trHeight w:hRule="exact" w:val="216"/>
          <w:jc w:val="right"/>
        </w:trPr>
        <w:tc>
          <w:tcPr>
            <w:tcW w:w="1871" w:type="dxa"/>
            <w:vMerge w:val="restart"/>
            <w:tcBorders>
              <w:right w:val="single" w:sz="4" w:space="0" w:color="auto"/>
            </w:tcBorders>
            <w:vAlign w:val="center"/>
          </w:tcPr>
          <w:p w14:paraId="3BEA7D5C" w14:textId="77777777" w:rsidR="00FA6B42" w:rsidRPr="002724E4" w:rsidRDefault="00FA6B42" w:rsidP="00434773">
            <w:pPr>
              <w:suppressLineNumbers/>
              <w:spacing w:line="200" w:lineRule="exact"/>
              <w:ind w:rightChars="-50" w:right="-105"/>
              <w:jc w:val="left"/>
              <w:rPr>
                <w:rFonts w:ascii="ＭＳ ゴシック" w:eastAsia="ＭＳ ゴシック" w:hAnsi="ＭＳ ゴシック"/>
                <w:b/>
                <w:sz w:val="18"/>
                <w:szCs w:val="18"/>
              </w:rPr>
            </w:pPr>
            <w:r w:rsidRPr="002724E4">
              <w:rPr>
                <w:rFonts w:ascii="ＭＳ ゴシック" w:eastAsia="ＭＳ ゴシック" w:hAnsi="ＭＳ ゴシック" w:hint="eastAsia"/>
                <w:b/>
                <w:sz w:val="18"/>
                <w:szCs w:val="18"/>
              </w:rPr>
              <w:t>スケルトンバケット</w:t>
            </w:r>
          </w:p>
        </w:tc>
        <w:tc>
          <w:tcPr>
            <w:tcW w:w="1474" w:type="dxa"/>
            <w:tcBorders>
              <w:left w:val="single" w:sz="4" w:space="0" w:color="auto"/>
              <w:bottom w:val="single" w:sz="4" w:space="0" w:color="auto"/>
            </w:tcBorders>
            <w:vAlign w:val="center"/>
          </w:tcPr>
          <w:p w14:paraId="2DD81720" w14:textId="77777777" w:rsidR="00FA6B42" w:rsidRPr="002724E4" w:rsidRDefault="00FA6B42" w:rsidP="00434773">
            <w:pPr>
              <w:suppressLineNumbers/>
              <w:spacing w:line="200" w:lineRule="exact"/>
              <w:ind w:rightChars="-50" w:right="-105"/>
              <w:jc w:val="left"/>
              <w:rPr>
                <w:rFonts w:ascii="ＭＳ ゴシック" w:eastAsia="ＭＳ ゴシック" w:hAnsi="ＭＳ ゴシック"/>
                <w:sz w:val="18"/>
                <w:szCs w:val="18"/>
              </w:rPr>
            </w:pPr>
            <w:r w:rsidRPr="00F238DF">
              <w:rPr>
                <w:rFonts w:ascii="ＭＳ ゴシック" w:eastAsia="ＭＳ ゴシック" w:hAnsi="ＭＳ ゴシック" w:hint="eastAsia"/>
                <w:sz w:val="18"/>
                <w:szCs w:val="18"/>
              </w:rPr>
              <w:t>測定事例１</w:t>
            </w:r>
          </w:p>
        </w:tc>
        <w:tc>
          <w:tcPr>
            <w:tcW w:w="1191" w:type="dxa"/>
            <w:tcBorders>
              <w:bottom w:val="single" w:sz="4" w:space="0" w:color="auto"/>
              <w:right w:val="single" w:sz="4" w:space="0" w:color="auto"/>
            </w:tcBorders>
            <w:vAlign w:val="center"/>
          </w:tcPr>
          <w:p w14:paraId="55FC0542"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91.9</w:t>
            </w:r>
          </w:p>
        </w:tc>
        <w:tc>
          <w:tcPr>
            <w:tcW w:w="1191" w:type="dxa"/>
            <w:tcBorders>
              <w:left w:val="single" w:sz="4" w:space="0" w:color="auto"/>
              <w:bottom w:val="single" w:sz="4" w:space="0" w:color="auto"/>
              <w:right w:val="single" w:sz="4" w:space="0" w:color="auto"/>
            </w:tcBorders>
            <w:vAlign w:val="center"/>
          </w:tcPr>
          <w:p w14:paraId="40629EA0"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89.1</w:t>
            </w:r>
          </w:p>
        </w:tc>
        <w:tc>
          <w:tcPr>
            <w:tcW w:w="1191" w:type="dxa"/>
            <w:tcBorders>
              <w:left w:val="single" w:sz="4" w:space="0" w:color="auto"/>
              <w:bottom w:val="single" w:sz="4" w:space="0" w:color="auto"/>
            </w:tcBorders>
            <w:vAlign w:val="center"/>
          </w:tcPr>
          <w:p w14:paraId="226C3E50"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83.9</w:t>
            </w:r>
          </w:p>
        </w:tc>
      </w:tr>
      <w:tr w:rsidR="00FA6B42" w:rsidRPr="001B6709" w14:paraId="1EC15536" w14:textId="77777777" w:rsidTr="00434773">
        <w:trPr>
          <w:trHeight w:hRule="exact" w:val="216"/>
          <w:jc w:val="right"/>
        </w:trPr>
        <w:tc>
          <w:tcPr>
            <w:tcW w:w="1871" w:type="dxa"/>
            <w:vMerge/>
            <w:tcBorders>
              <w:right w:val="single" w:sz="4" w:space="0" w:color="auto"/>
            </w:tcBorders>
            <w:vAlign w:val="center"/>
          </w:tcPr>
          <w:p w14:paraId="51D66877" w14:textId="77777777" w:rsidR="00FA6B42" w:rsidRPr="002724E4" w:rsidRDefault="00FA6B42" w:rsidP="00434773">
            <w:pPr>
              <w:suppressLineNumbers/>
              <w:spacing w:line="200" w:lineRule="exact"/>
              <w:jc w:val="left"/>
              <w:rPr>
                <w:rFonts w:ascii="ＭＳ ゴシック" w:eastAsia="ＭＳ ゴシック" w:hAnsi="ＭＳ ゴシック"/>
                <w:sz w:val="18"/>
                <w:szCs w:val="18"/>
              </w:rPr>
            </w:pPr>
          </w:p>
        </w:tc>
        <w:tc>
          <w:tcPr>
            <w:tcW w:w="1474" w:type="dxa"/>
            <w:tcBorders>
              <w:top w:val="single" w:sz="4" w:space="0" w:color="auto"/>
              <w:left w:val="single" w:sz="4" w:space="0" w:color="auto"/>
              <w:bottom w:val="single" w:sz="4" w:space="0" w:color="auto"/>
            </w:tcBorders>
            <w:vAlign w:val="center"/>
          </w:tcPr>
          <w:p w14:paraId="29728130" w14:textId="77777777" w:rsidR="00FA6B42" w:rsidRPr="002724E4" w:rsidRDefault="00FA6B42" w:rsidP="00434773">
            <w:pPr>
              <w:suppressLineNumbers/>
              <w:spacing w:line="200" w:lineRule="exact"/>
              <w:ind w:rightChars="-50" w:right="-105"/>
              <w:jc w:val="left"/>
              <w:rPr>
                <w:rFonts w:ascii="ＭＳ ゴシック" w:eastAsia="ＭＳ ゴシック" w:hAnsi="ＭＳ ゴシック"/>
                <w:sz w:val="18"/>
                <w:szCs w:val="18"/>
              </w:rPr>
            </w:pPr>
            <w:r w:rsidRPr="00F238DF">
              <w:rPr>
                <w:rFonts w:ascii="ＭＳ ゴシック" w:eastAsia="ＭＳ ゴシック" w:hAnsi="ＭＳ ゴシック" w:hint="eastAsia"/>
                <w:sz w:val="18"/>
                <w:szCs w:val="18"/>
              </w:rPr>
              <w:t>測定事例２</w:t>
            </w:r>
          </w:p>
        </w:tc>
        <w:tc>
          <w:tcPr>
            <w:tcW w:w="1191" w:type="dxa"/>
            <w:tcBorders>
              <w:top w:val="single" w:sz="4" w:space="0" w:color="auto"/>
              <w:bottom w:val="single" w:sz="4" w:space="0" w:color="auto"/>
              <w:right w:val="single" w:sz="4" w:space="0" w:color="auto"/>
            </w:tcBorders>
            <w:vAlign w:val="center"/>
          </w:tcPr>
          <w:p w14:paraId="28D2CDC1"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88.9</w:t>
            </w:r>
          </w:p>
        </w:tc>
        <w:tc>
          <w:tcPr>
            <w:tcW w:w="1191" w:type="dxa"/>
            <w:tcBorders>
              <w:top w:val="single" w:sz="4" w:space="0" w:color="auto"/>
              <w:left w:val="single" w:sz="4" w:space="0" w:color="auto"/>
              <w:bottom w:val="single" w:sz="4" w:space="0" w:color="auto"/>
              <w:right w:val="single" w:sz="4" w:space="0" w:color="auto"/>
            </w:tcBorders>
            <w:vAlign w:val="center"/>
          </w:tcPr>
          <w:p w14:paraId="3A2C2B3F"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88.9</w:t>
            </w:r>
          </w:p>
        </w:tc>
        <w:tc>
          <w:tcPr>
            <w:tcW w:w="1191" w:type="dxa"/>
            <w:tcBorders>
              <w:top w:val="single" w:sz="4" w:space="0" w:color="auto"/>
              <w:left w:val="single" w:sz="4" w:space="0" w:color="auto"/>
              <w:bottom w:val="single" w:sz="4" w:space="0" w:color="auto"/>
            </w:tcBorders>
            <w:vAlign w:val="center"/>
          </w:tcPr>
          <w:p w14:paraId="4B83EA53"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83.2</w:t>
            </w:r>
          </w:p>
        </w:tc>
      </w:tr>
      <w:tr w:rsidR="00FA6B42" w:rsidRPr="001B6709" w14:paraId="40602720" w14:textId="77777777" w:rsidTr="00434773">
        <w:trPr>
          <w:trHeight w:hRule="exact" w:val="216"/>
          <w:jc w:val="right"/>
        </w:trPr>
        <w:tc>
          <w:tcPr>
            <w:tcW w:w="1871" w:type="dxa"/>
            <w:vMerge/>
            <w:tcBorders>
              <w:right w:val="single" w:sz="4" w:space="0" w:color="auto"/>
            </w:tcBorders>
            <w:vAlign w:val="center"/>
          </w:tcPr>
          <w:p w14:paraId="79EEB109" w14:textId="77777777" w:rsidR="00FA6B42" w:rsidRPr="002724E4" w:rsidRDefault="00FA6B42" w:rsidP="00434773">
            <w:pPr>
              <w:suppressLineNumbers/>
              <w:spacing w:line="200" w:lineRule="exact"/>
              <w:jc w:val="left"/>
              <w:rPr>
                <w:rFonts w:ascii="ＭＳ ゴシック" w:eastAsia="ＭＳ ゴシック" w:hAnsi="ＭＳ ゴシック"/>
                <w:sz w:val="18"/>
                <w:szCs w:val="18"/>
              </w:rPr>
            </w:pPr>
          </w:p>
        </w:tc>
        <w:tc>
          <w:tcPr>
            <w:tcW w:w="1474" w:type="dxa"/>
            <w:tcBorders>
              <w:top w:val="single" w:sz="4" w:space="0" w:color="auto"/>
              <w:left w:val="single" w:sz="4" w:space="0" w:color="auto"/>
              <w:bottom w:val="single" w:sz="4" w:space="0" w:color="auto"/>
            </w:tcBorders>
            <w:vAlign w:val="center"/>
          </w:tcPr>
          <w:p w14:paraId="550A9DDB" w14:textId="77777777" w:rsidR="00FA6B42" w:rsidRPr="002724E4" w:rsidRDefault="00FA6B42" w:rsidP="00434773">
            <w:pPr>
              <w:suppressLineNumbers/>
              <w:spacing w:line="200" w:lineRule="exact"/>
              <w:ind w:rightChars="-50" w:right="-105"/>
              <w:jc w:val="left"/>
              <w:rPr>
                <w:rFonts w:ascii="ＭＳ ゴシック" w:eastAsia="ＭＳ ゴシック" w:hAnsi="ＭＳ ゴシック"/>
                <w:sz w:val="18"/>
                <w:szCs w:val="18"/>
              </w:rPr>
            </w:pPr>
            <w:r w:rsidRPr="00F238DF">
              <w:rPr>
                <w:rFonts w:ascii="ＭＳ ゴシック" w:eastAsia="ＭＳ ゴシック" w:hAnsi="ＭＳ ゴシック" w:hint="eastAsia"/>
                <w:sz w:val="18"/>
                <w:szCs w:val="18"/>
              </w:rPr>
              <w:t>測定事例３</w:t>
            </w:r>
          </w:p>
        </w:tc>
        <w:tc>
          <w:tcPr>
            <w:tcW w:w="1191" w:type="dxa"/>
            <w:tcBorders>
              <w:top w:val="single" w:sz="4" w:space="0" w:color="auto"/>
              <w:bottom w:val="single" w:sz="4" w:space="0" w:color="auto"/>
              <w:right w:val="single" w:sz="4" w:space="0" w:color="auto"/>
            </w:tcBorders>
            <w:vAlign w:val="center"/>
          </w:tcPr>
          <w:p w14:paraId="1356B081"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88.6</w:t>
            </w:r>
          </w:p>
        </w:tc>
        <w:tc>
          <w:tcPr>
            <w:tcW w:w="1191" w:type="dxa"/>
            <w:tcBorders>
              <w:top w:val="single" w:sz="4" w:space="0" w:color="auto"/>
              <w:left w:val="single" w:sz="4" w:space="0" w:color="auto"/>
              <w:bottom w:val="single" w:sz="4" w:space="0" w:color="auto"/>
              <w:right w:val="single" w:sz="4" w:space="0" w:color="auto"/>
            </w:tcBorders>
            <w:vAlign w:val="center"/>
          </w:tcPr>
          <w:p w14:paraId="7FBE0573"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88.6</w:t>
            </w:r>
          </w:p>
        </w:tc>
        <w:tc>
          <w:tcPr>
            <w:tcW w:w="1191" w:type="dxa"/>
            <w:tcBorders>
              <w:top w:val="single" w:sz="4" w:space="0" w:color="auto"/>
              <w:left w:val="single" w:sz="4" w:space="0" w:color="auto"/>
              <w:bottom w:val="single" w:sz="4" w:space="0" w:color="auto"/>
            </w:tcBorders>
            <w:vAlign w:val="center"/>
          </w:tcPr>
          <w:p w14:paraId="37E3FCA5"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82.5</w:t>
            </w:r>
          </w:p>
        </w:tc>
      </w:tr>
      <w:tr w:rsidR="00FA6B42" w:rsidRPr="001B6709" w14:paraId="0FE231EB" w14:textId="77777777" w:rsidTr="00434773">
        <w:trPr>
          <w:trHeight w:hRule="exact" w:val="216"/>
          <w:jc w:val="right"/>
        </w:trPr>
        <w:tc>
          <w:tcPr>
            <w:tcW w:w="1871" w:type="dxa"/>
            <w:vMerge/>
            <w:tcBorders>
              <w:right w:val="single" w:sz="4" w:space="0" w:color="auto"/>
            </w:tcBorders>
            <w:vAlign w:val="center"/>
          </w:tcPr>
          <w:p w14:paraId="43C9C0A7" w14:textId="77777777" w:rsidR="00FA6B42" w:rsidRPr="002724E4" w:rsidRDefault="00FA6B42" w:rsidP="00434773">
            <w:pPr>
              <w:suppressLineNumbers/>
              <w:spacing w:line="200" w:lineRule="exact"/>
              <w:jc w:val="left"/>
              <w:rPr>
                <w:rFonts w:ascii="ＭＳ ゴシック" w:eastAsia="ＭＳ ゴシック" w:hAnsi="ＭＳ ゴシック"/>
                <w:sz w:val="18"/>
                <w:szCs w:val="18"/>
              </w:rPr>
            </w:pPr>
          </w:p>
        </w:tc>
        <w:tc>
          <w:tcPr>
            <w:tcW w:w="1474" w:type="dxa"/>
            <w:tcBorders>
              <w:top w:val="single" w:sz="4" w:space="0" w:color="auto"/>
              <w:left w:val="single" w:sz="4" w:space="0" w:color="auto"/>
            </w:tcBorders>
            <w:shd w:val="clear" w:color="auto" w:fill="FFFF99"/>
            <w:vAlign w:val="center"/>
          </w:tcPr>
          <w:p w14:paraId="2DF0B231" w14:textId="77777777" w:rsidR="00FA6B42" w:rsidRPr="002724E4" w:rsidRDefault="00FA6B42" w:rsidP="00434773">
            <w:pPr>
              <w:suppressLineNumbers/>
              <w:spacing w:line="200" w:lineRule="exact"/>
              <w:ind w:rightChars="-50" w:right="-105"/>
              <w:jc w:val="left"/>
              <w:rPr>
                <w:rFonts w:ascii="ＭＳ ゴシック" w:eastAsia="ＭＳ ゴシック" w:hAnsi="ＭＳ ゴシック"/>
                <w:b/>
                <w:sz w:val="18"/>
                <w:szCs w:val="18"/>
              </w:rPr>
            </w:pPr>
            <w:r w:rsidRPr="002724E4">
              <w:rPr>
                <w:rFonts w:ascii="ＭＳ ゴシック" w:eastAsia="ＭＳ ゴシック" w:hAnsi="ＭＳ ゴシック" w:hint="eastAsia"/>
                <w:b/>
                <w:sz w:val="18"/>
                <w:szCs w:val="18"/>
              </w:rPr>
              <w:t>エネルギー平均</w:t>
            </w:r>
          </w:p>
        </w:tc>
        <w:tc>
          <w:tcPr>
            <w:tcW w:w="1191" w:type="dxa"/>
            <w:tcBorders>
              <w:top w:val="single" w:sz="4" w:space="0" w:color="auto"/>
              <w:right w:val="single" w:sz="4" w:space="0" w:color="auto"/>
            </w:tcBorders>
            <w:shd w:val="clear" w:color="auto" w:fill="FFFF99"/>
            <w:vAlign w:val="center"/>
          </w:tcPr>
          <w:p w14:paraId="05F0CE62" w14:textId="77777777" w:rsidR="00FA6B42" w:rsidRPr="002724E4" w:rsidRDefault="00FA6B42" w:rsidP="00434773">
            <w:pPr>
              <w:suppressLineNumbers/>
              <w:spacing w:line="200" w:lineRule="exact"/>
              <w:jc w:val="right"/>
              <w:rPr>
                <w:rFonts w:ascii="ＭＳ ゴシック" w:eastAsia="ＭＳ ゴシック" w:hAnsi="ＭＳ ゴシック"/>
                <w:b/>
                <w:sz w:val="18"/>
                <w:szCs w:val="18"/>
              </w:rPr>
            </w:pPr>
            <w:r w:rsidRPr="002724E4">
              <w:rPr>
                <w:rFonts w:ascii="ＭＳ ゴシック" w:eastAsia="ＭＳ ゴシック" w:hAnsi="ＭＳ ゴシック"/>
                <w:b/>
                <w:sz w:val="18"/>
                <w:szCs w:val="18"/>
              </w:rPr>
              <w:t>90.1</w:t>
            </w:r>
          </w:p>
        </w:tc>
        <w:tc>
          <w:tcPr>
            <w:tcW w:w="1191" w:type="dxa"/>
            <w:tcBorders>
              <w:top w:val="single" w:sz="4" w:space="0" w:color="auto"/>
              <w:left w:val="single" w:sz="4" w:space="0" w:color="auto"/>
              <w:right w:val="single" w:sz="4" w:space="0" w:color="auto"/>
            </w:tcBorders>
            <w:shd w:val="clear" w:color="auto" w:fill="FFFF99"/>
            <w:vAlign w:val="center"/>
          </w:tcPr>
          <w:p w14:paraId="022A2B25" w14:textId="77777777" w:rsidR="00FA6B42" w:rsidRPr="002724E4" w:rsidRDefault="00FA6B42" w:rsidP="00434773">
            <w:pPr>
              <w:suppressLineNumbers/>
              <w:spacing w:line="200" w:lineRule="exact"/>
              <w:jc w:val="right"/>
              <w:rPr>
                <w:rFonts w:ascii="ＭＳ ゴシック" w:eastAsia="ＭＳ ゴシック" w:hAnsi="ＭＳ ゴシック"/>
                <w:b/>
                <w:sz w:val="18"/>
                <w:szCs w:val="18"/>
              </w:rPr>
            </w:pPr>
            <w:r w:rsidRPr="002724E4">
              <w:rPr>
                <w:rFonts w:ascii="ＭＳ ゴシック" w:eastAsia="ＭＳ ゴシック" w:hAnsi="ＭＳ ゴシック"/>
                <w:b/>
                <w:sz w:val="18"/>
                <w:szCs w:val="18"/>
              </w:rPr>
              <w:t>88.9</w:t>
            </w:r>
          </w:p>
        </w:tc>
        <w:tc>
          <w:tcPr>
            <w:tcW w:w="1191" w:type="dxa"/>
            <w:tcBorders>
              <w:top w:val="single" w:sz="4" w:space="0" w:color="auto"/>
              <w:left w:val="single" w:sz="4" w:space="0" w:color="auto"/>
            </w:tcBorders>
            <w:shd w:val="clear" w:color="auto" w:fill="FFFF99"/>
            <w:vAlign w:val="center"/>
          </w:tcPr>
          <w:p w14:paraId="26C5DDFE" w14:textId="77777777" w:rsidR="00FA6B42" w:rsidRPr="002724E4" w:rsidRDefault="00FA6B42" w:rsidP="00434773">
            <w:pPr>
              <w:suppressLineNumbers/>
              <w:spacing w:line="200" w:lineRule="exact"/>
              <w:jc w:val="right"/>
              <w:rPr>
                <w:rFonts w:ascii="ＭＳ ゴシック" w:eastAsia="ＭＳ ゴシック" w:hAnsi="ＭＳ ゴシック"/>
                <w:b/>
                <w:sz w:val="18"/>
                <w:szCs w:val="18"/>
              </w:rPr>
            </w:pPr>
            <w:r w:rsidRPr="002724E4">
              <w:rPr>
                <w:rFonts w:ascii="ＭＳ ゴシック" w:eastAsia="ＭＳ ゴシック" w:hAnsi="ＭＳ ゴシック"/>
                <w:b/>
                <w:sz w:val="18"/>
                <w:szCs w:val="18"/>
              </w:rPr>
              <w:t>83.2</w:t>
            </w:r>
          </w:p>
        </w:tc>
      </w:tr>
      <w:tr w:rsidR="00FA6B42" w:rsidRPr="001B6709" w14:paraId="11ABF270" w14:textId="77777777" w:rsidTr="00434773">
        <w:trPr>
          <w:trHeight w:hRule="exact" w:val="216"/>
          <w:jc w:val="right"/>
        </w:trPr>
        <w:tc>
          <w:tcPr>
            <w:tcW w:w="1871" w:type="dxa"/>
            <w:vMerge w:val="restart"/>
            <w:tcBorders>
              <w:right w:val="single" w:sz="4" w:space="0" w:color="auto"/>
            </w:tcBorders>
            <w:vAlign w:val="center"/>
          </w:tcPr>
          <w:p w14:paraId="73A1CA47" w14:textId="77777777" w:rsidR="00FA6B42" w:rsidRPr="002724E4" w:rsidRDefault="00FA6B42" w:rsidP="00434773">
            <w:pPr>
              <w:suppressLineNumbers/>
              <w:spacing w:line="200" w:lineRule="exact"/>
              <w:jc w:val="left"/>
              <w:rPr>
                <w:rFonts w:ascii="ＭＳ ゴシック" w:eastAsia="ＭＳ ゴシック" w:hAnsi="ＭＳ ゴシック"/>
                <w:b/>
                <w:sz w:val="18"/>
                <w:szCs w:val="18"/>
              </w:rPr>
            </w:pPr>
            <w:r w:rsidRPr="002724E4">
              <w:rPr>
                <w:rFonts w:ascii="ＭＳ ゴシック" w:eastAsia="ＭＳ ゴシック" w:hAnsi="ＭＳ ゴシック" w:hint="eastAsia"/>
                <w:b/>
                <w:sz w:val="18"/>
                <w:szCs w:val="18"/>
              </w:rPr>
              <w:t>油圧クラッシャー</w:t>
            </w:r>
          </w:p>
          <w:p w14:paraId="20D9F1B1" w14:textId="77777777" w:rsidR="00FA6B42" w:rsidRPr="002724E4" w:rsidRDefault="00FA6B42" w:rsidP="00434773">
            <w:pPr>
              <w:suppressLineNumbers/>
              <w:spacing w:line="200" w:lineRule="exact"/>
              <w:jc w:val="left"/>
              <w:rPr>
                <w:rFonts w:ascii="ＭＳ ゴシック" w:eastAsia="ＭＳ ゴシック" w:hAnsi="ＭＳ ゴシック"/>
                <w:sz w:val="18"/>
                <w:szCs w:val="18"/>
              </w:rPr>
            </w:pPr>
            <w:r w:rsidRPr="002724E4">
              <w:rPr>
                <w:rFonts w:ascii="ＭＳ ゴシック" w:eastAsia="ＭＳ ゴシック" w:hAnsi="ＭＳ ゴシック" w:hint="eastAsia"/>
                <w:b/>
                <w:sz w:val="18"/>
                <w:szCs w:val="18"/>
              </w:rPr>
              <w:t>（大割用）</w:t>
            </w:r>
          </w:p>
        </w:tc>
        <w:tc>
          <w:tcPr>
            <w:tcW w:w="1474" w:type="dxa"/>
            <w:tcBorders>
              <w:left w:val="single" w:sz="4" w:space="0" w:color="auto"/>
              <w:bottom w:val="single" w:sz="4" w:space="0" w:color="auto"/>
            </w:tcBorders>
            <w:vAlign w:val="center"/>
          </w:tcPr>
          <w:p w14:paraId="6419DC5B" w14:textId="77777777" w:rsidR="00FA6B42" w:rsidRPr="002724E4" w:rsidRDefault="00FA6B42" w:rsidP="00434773">
            <w:pPr>
              <w:suppressLineNumbers/>
              <w:spacing w:line="200" w:lineRule="exact"/>
              <w:ind w:rightChars="-50" w:right="-105"/>
              <w:jc w:val="left"/>
              <w:rPr>
                <w:rFonts w:ascii="ＭＳ ゴシック" w:eastAsia="ＭＳ ゴシック" w:hAnsi="ＭＳ ゴシック"/>
                <w:sz w:val="18"/>
                <w:szCs w:val="18"/>
              </w:rPr>
            </w:pPr>
            <w:r w:rsidRPr="00F238DF">
              <w:rPr>
                <w:rFonts w:ascii="ＭＳ ゴシック" w:eastAsia="ＭＳ ゴシック" w:hAnsi="ＭＳ ゴシック" w:hint="eastAsia"/>
                <w:sz w:val="18"/>
                <w:szCs w:val="18"/>
              </w:rPr>
              <w:t>測定事例１</w:t>
            </w:r>
          </w:p>
        </w:tc>
        <w:tc>
          <w:tcPr>
            <w:tcW w:w="1191" w:type="dxa"/>
            <w:tcBorders>
              <w:bottom w:val="single" w:sz="4" w:space="0" w:color="auto"/>
              <w:right w:val="single" w:sz="4" w:space="0" w:color="auto"/>
            </w:tcBorders>
            <w:vAlign w:val="center"/>
          </w:tcPr>
          <w:p w14:paraId="4F276CB8"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79.2</w:t>
            </w:r>
          </w:p>
        </w:tc>
        <w:tc>
          <w:tcPr>
            <w:tcW w:w="1191" w:type="dxa"/>
            <w:tcBorders>
              <w:left w:val="single" w:sz="4" w:space="0" w:color="auto"/>
              <w:bottom w:val="single" w:sz="4" w:space="0" w:color="auto"/>
              <w:right w:val="single" w:sz="4" w:space="0" w:color="auto"/>
            </w:tcBorders>
            <w:vAlign w:val="center"/>
          </w:tcPr>
          <w:p w14:paraId="3682AAA2"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79.1</w:t>
            </w:r>
          </w:p>
        </w:tc>
        <w:tc>
          <w:tcPr>
            <w:tcW w:w="1191" w:type="dxa"/>
            <w:tcBorders>
              <w:left w:val="single" w:sz="4" w:space="0" w:color="auto"/>
              <w:bottom w:val="single" w:sz="4" w:space="0" w:color="auto"/>
            </w:tcBorders>
            <w:vAlign w:val="center"/>
          </w:tcPr>
          <w:p w14:paraId="4DD8CFE2"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76.0</w:t>
            </w:r>
          </w:p>
        </w:tc>
      </w:tr>
      <w:tr w:rsidR="00FA6B42" w:rsidRPr="001B6709" w14:paraId="43D0D93A" w14:textId="77777777" w:rsidTr="00434773">
        <w:trPr>
          <w:trHeight w:hRule="exact" w:val="216"/>
          <w:jc w:val="right"/>
        </w:trPr>
        <w:tc>
          <w:tcPr>
            <w:tcW w:w="1871" w:type="dxa"/>
            <w:vMerge/>
            <w:tcBorders>
              <w:right w:val="single" w:sz="4" w:space="0" w:color="auto"/>
            </w:tcBorders>
            <w:vAlign w:val="center"/>
          </w:tcPr>
          <w:p w14:paraId="0C80644B" w14:textId="77777777" w:rsidR="00FA6B42" w:rsidRPr="002724E4" w:rsidRDefault="00FA6B42" w:rsidP="00434773">
            <w:pPr>
              <w:suppressLineNumbers/>
              <w:spacing w:line="200" w:lineRule="exact"/>
              <w:jc w:val="left"/>
              <w:rPr>
                <w:rFonts w:ascii="ＭＳ ゴシック" w:eastAsia="ＭＳ ゴシック" w:hAnsi="ＭＳ ゴシック"/>
                <w:sz w:val="18"/>
                <w:szCs w:val="18"/>
              </w:rPr>
            </w:pPr>
          </w:p>
        </w:tc>
        <w:tc>
          <w:tcPr>
            <w:tcW w:w="1474" w:type="dxa"/>
            <w:tcBorders>
              <w:top w:val="single" w:sz="4" w:space="0" w:color="auto"/>
              <w:left w:val="single" w:sz="4" w:space="0" w:color="auto"/>
              <w:bottom w:val="single" w:sz="4" w:space="0" w:color="auto"/>
            </w:tcBorders>
            <w:vAlign w:val="center"/>
          </w:tcPr>
          <w:p w14:paraId="34944E2A" w14:textId="77777777" w:rsidR="00FA6B42" w:rsidRPr="002724E4" w:rsidRDefault="00FA6B42" w:rsidP="00434773">
            <w:pPr>
              <w:suppressLineNumbers/>
              <w:spacing w:line="200" w:lineRule="exact"/>
              <w:ind w:rightChars="-50" w:right="-105"/>
              <w:jc w:val="left"/>
              <w:rPr>
                <w:rFonts w:ascii="ＭＳ ゴシック" w:eastAsia="ＭＳ ゴシック" w:hAnsi="ＭＳ ゴシック"/>
                <w:sz w:val="18"/>
                <w:szCs w:val="18"/>
              </w:rPr>
            </w:pPr>
            <w:r w:rsidRPr="00F238DF">
              <w:rPr>
                <w:rFonts w:ascii="ＭＳ ゴシック" w:eastAsia="ＭＳ ゴシック" w:hAnsi="ＭＳ ゴシック" w:hint="eastAsia"/>
                <w:sz w:val="18"/>
                <w:szCs w:val="18"/>
              </w:rPr>
              <w:t>測定事例２</w:t>
            </w:r>
          </w:p>
        </w:tc>
        <w:tc>
          <w:tcPr>
            <w:tcW w:w="1191" w:type="dxa"/>
            <w:tcBorders>
              <w:top w:val="single" w:sz="4" w:space="0" w:color="auto"/>
              <w:bottom w:val="single" w:sz="4" w:space="0" w:color="auto"/>
              <w:right w:val="single" w:sz="4" w:space="0" w:color="auto"/>
            </w:tcBorders>
            <w:vAlign w:val="center"/>
          </w:tcPr>
          <w:p w14:paraId="38876E96"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84.7</w:t>
            </w:r>
          </w:p>
        </w:tc>
        <w:tc>
          <w:tcPr>
            <w:tcW w:w="1191" w:type="dxa"/>
            <w:tcBorders>
              <w:top w:val="single" w:sz="4" w:space="0" w:color="auto"/>
              <w:left w:val="single" w:sz="4" w:space="0" w:color="auto"/>
              <w:bottom w:val="single" w:sz="4" w:space="0" w:color="auto"/>
              <w:right w:val="single" w:sz="4" w:space="0" w:color="auto"/>
            </w:tcBorders>
            <w:vAlign w:val="center"/>
          </w:tcPr>
          <w:p w14:paraId="3EAA355A"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85.9</w:t>
            </w:r>
          </w:p>
        </w:tc>
        <w:tc>
          <w:tcPr>
            <w:tcW w:w="1191" w:type="dxa"/>
            <w:tcBorders>
              <w:top w:val="single" w:sz="4" w:space="0" w:color="auto"/>
              <w:left w:val="single" w:sz="4" w:space="0" w:color="auto"/>
              <w:bottom w:val="single" w:sz="4" w:space="0" w:color="auto"/>
            </w:tcBorders>
            <w:vAlign w:val="center"/>
          </w:tcPr>
          <w:p w14:paraId="22CD94C4"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82.7</w:t>
            </w:r>
          </w:p>
        </w:tc>
      </w:tr>
      <w:tr w:rsidR="00FA6B42" w:rsidRPr="001B6709" w14:paraId="5F59B845" w14:textId="77777777" w:rsidTr="00434773">
        <w:trPr>
          <w:trHeight w:hRule="exact" w:val="216"/>
          <w:jc w:val="right"/>
        </w:trPr>
        <w:tc>
          <w:tcPr>
            <w:tcW w:w="1871" w:type="dxa"/>
            <w:vMerge/>
            <w:tcBorders>
              <w:right w:val="single" w:sz="4" w:space="0" w:color="auto"/>
            </w:tcBorders>
            <w:vAlign w:val="center"/>
          </w:tcPr>
          <w:p w14:paraId="3E2A5E7C" w14:textId="77777777" w:rsidR="00FA6B42" w:rsidRPr="002724E4" w:rsidRDefault="00FA6B42" w:rsidP="00434773">
            <w:pPr>
              <w:suppressLineNumbers/>
              <w:spacing w:line="200" w:lineRule="exact"/>
              <w:jc w:val="left"/>
              <w:rPr>
                <w:rFonts w:ascii="ＭＳ ゴシック" w:eastAsia="ＭＳ ゴシック" w:hAnsi="ＭＳ ゴシック"/>
                <w:sz w:val="18"/>
                <w:szCs w:val="18"/>
              </w:rPr>
            </w:pPr>
          </w:p>
        </w:tc>
        <w:tc>
          <w:tcPr>
            <w:tcW w:w="1474" w:type="dxa"/>
            <w:tcBorders>
              <w:top w:val="single" w:sz="4" w:space="0" w:color="auto"/>
              <w:left w:val="single" w:sz="4" w:space="0" w:color="auto"/>
              <w:bottom w:val="single" w:sz="4" w:space="0" w:color="auto"/>
            </w:tcBorders>
            <w:vAlign w:val="center"/>
          </w:tcPr>
          <w:p w14:paraId="7A77A1C5" w14:textId="77777777" w:rsidR="00FA6B42" w:rsidRPr="002724E4" w:rsidRDefault="00FA6B42" w:rsidP="00434773">
            <w:pPr>
              <w:suppressLineNumbers/>
              <w:spacing w:line="200" w:lineRule="exact"/>
              <w:ind w:rightChars="-50" w:right="-105"/>
              <w:jc w:val="left"/>
              <w:rPr>
                <w:rFonts w:ascii="ＭＳ ゴシック" w:eastAsia="ＭＳ ゴシック" w:hAnsi="ＭＳ ゴシック"/>
                <w:sz w:val="18"/>
                <w:szCs w:val="18"/>
              </w:rPr>
            </w:pPr>
            <w:r w:rsidRPr="00F238DF">
              <w:rPr>
                <w:rFonts w:ascii="ＭＳ ゴシック" w:eastAsia="ＭＳ ゴシック" w:hAnsi="ＭＳ ゴシック" w:hint="eastAsia"/>
                <w:sz w:val="18"/>
                <w:szCs w:val="18"/>
              </w:rPr>
              <w:t>測定事例３</w:t>
            </w:r>
          </w:p>
        </w:tc>
        <w:tc>
          <w:tcPr>
            <w:tcW w:w="1191" w:type="dxa"/>
            <w:tcBorders>
              <w:top w:val="single" w:sz="4" w:space="0" w:color="auto"/>
              <w:bottom w:val="single" w:sz="4" w:space="0" w:color="auto"/>
              <w:right w:val="single" w:sz="4" w:space="0" w:color="auto"/>
            </w:tcBorders>
            <w:vAlign w:val="center"/>
          </w:tcPr>
          <w:p w14:paraId="5A8603E4"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76.1</w:t>
            </w:r>
          </w:p>
        </w:tc>
        <w:tc>
          <w:tcPr>
            <w:tcW w:w="1191" w:type="dxa"/>
            <w:tcBorders>
              <w:top w:val="single" w:sz="4" w:space="0" w:color="auto"/>
              <w:left w:val="single" w:sz="4" w:space="0" w:color="auto"/>
              <w:bottom w:val="single" w:sz="4" w:space="0" w:color="auto"/>
              <w:right w:val="single" w:sz="4" w:space="0" w:color="auto"/>
            </w:tcBorders>
            <w:vAlign w:val="center"/>
          </w:tcPr>
          <w:p w14:paraId="62502F72"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78.3</w:t>
            </w:r>
          </w:p>
        </w:tc>
        <w:tc>
          <w:tcPr>
            <w:tcW w:w="1191" w:type="dxa"/>
            <w:tcBorders>
              <w:top w:val="single" w:sz="4" w:space="0" w:color="auto"/>
              <w:left w:val="single" w:sz="4" w:space="0" w:color="auto"/>
              <w:bottom w:val="single" w:sz="4" w:space="0" w:color="auto"/>
            </w:tcBorders>
            <w:vAlign w:val="center"/>
          </w:tcPr>
          <w:p w14:paraId="39391EA7"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78.3</w:t>
            </w:r>
          </w:p>
        </w:tc>
      </w:tr>
      <w:tr w:rsidR="00FA6B42" w:rsidRPr="001B6709" w14:paraId="4D046D98" w14:textId="77777777" w:rsidTr="00434773">
        <w:trPr>
          <w:trHeight w:hRule="exact" w:val="216"/>
          <w:jc w:val="right"/>
        </w:trPr>
        <w:tc>
          <w:tcPr>
            <w:tcW w:w="1871" w:type="dxa"/>
            <w:vMerge/>
            <w:tcBorders>
              <w:right w:val="single" w:sz="4" w:space="0" w:color="auto"/>
            </w:tcBorders>
            <w:vAlign w:val="center"/>
          </w:tcPr>
          <w:p w14:paraId="0FFF1379" w14:textId="77777777" w:rsidR="00FA6B42" w:rsidRPr="002724E4" w:rsidRDefault="00FA6B42" w:rsidP="00434773">
            <w:pPr>
              <w:suppressLineNumbers/>
              <w:spacing w:line="200" w:lineRule="exact"/>
              <w:jc w:val="left"/>
              <w:rPr>
                <w:rFonts w:ascii="ＭＳ ゴシック" w:eastAsia="ＭＳ ゴシック" w:hAnsi="ＭＳ ゴシック"/>
                <w:sz w:val="18"/>
                <w:szCs w:val="18"/>
              </w:rPr>
            </w:pPr>
          </w:p>
        </w:tc>
        <w:tc>
          <w:tcPr>
            <w:tcW w:w="1474" w:type="dxa"/>
            <w:tcBorders>
              <w:top w:val="single" w:sz="4" w:space="0" w:color="auto"/>
              <w:left w:val="single" w:sz="4" w:space="0" w:color="auto"/>
            </w:tcBorders>
            <w:shd w:val="clear" w:color="auto" w:fill="FFFF99"/>
            <w:vAlign w:val="center"/>
          </w:tcPr>
          <w:p w14:paraId="479ACBB8" w14:textId="77777777" w:rsidR="00FA6B42" w:rsidRPr="002724E4" w:rsidRDefault="00FA6B42" w:rsidP="00434773">
            <w:pPr>
              <w:suppressLineNumbers/>
              <w:spacing w:line="200" w:lineRule="exact"/>
              <w:ind w:rightChars="-50" w:right="-105"/>
              <w:jc w:val="left"/>
              <w:rPr>
                <w:rFonts w:ascii="ＭＳ ゴシック" w:eastAsia="ＭＳ ゴシック" w:hAnsi="ＭＳ ゴシック"/>
                <w:b/>
                <w:sz w:val="18"/>
                <w:szCs w:val="18"/>
              </w:rPr>
            </w:pPr>
            <w:r w:rsidRPr="002724E4">
              <w:rPr>
                <w:rFonts w:ascii="ＭＳ ゴシック" w:eastAsia="ＭＳ ゴシック" w:hAnsi="ＭＳ ゴシック" w:hint="eastAsia"/>
                <w:b/>
                <w:sz w:val="18"/>
                <w:szCs w:val="18"/>
              </w:rPr>
              <w:t>エネルギー平均</w:t>
            </w:r>
          </w:p>
        </w:tc>
        <w:tc>
          <w:tcPr>
            <w:tcW w:w="1191" w:type="dxa"/>
            <w:tcBorders>
              <w:top w:val="single" w:sz="4" w:space="0" w:color="auto"/>
              <w:right w:val="single" w:sz="4" w:space="0" w:color="auto"/>
            </w:tcBorders>
            <w:shd w:val="clear" w:color="auto" w:fill="FFFF99"/>
            <w:vAlign w:val="center"/>
          </w:tcPr>
          <w:p w14:paraId="1886259E" w14:textId="77777777" w:rsidR="00FA6B42" w:rsidRPr="002724E4" w:rsidRDefault="00FA6B42" w:rsidP="00434773">
            <w:pPr>
              <w:suppressLineNumbers/>
              <w:spacing w:line="200" w:lineRule="exact"/>
              <w:jc w:val="right"/>
              <w:rPr>
                <w:rFonts w:ascii="ＭＳ ゴシック" w:eastAsia="ＭＳ ゴシック" w:hAnsi="ＭＳ ゴシック"/>
                <w:b/>
                <w:sz w:val="18"/>
                <w:szCs w:val="18"/>
              </w:rPr>
            </w:pPr>
            <w:r w:rsidRPr="002724E4">
              <w:rPr>
                <w:rFonts w:ascii="ＭＳ ゴシック" w:eastAsia="ＭＳ ゴシック" w:hAnsi="ＭＳ ゴシック"/>
                <w:b/>
                <w:sz w:val="18"/>
                <w:szCs w:val="18"/>
              </w:rPr>
              <w:t>81.5</w:t>
            </w:r>
          </w:p>
        </w:tc>
        <w:tc>
          <w:tcPr>
            <w:tcW w:w="1191" w:type="dxa"/>
            <w:tcBorders>
              <w:top w:val="single" w:sz="4" w:space="0" w:color="auto"/>
              <w:left w:val="single" w:sz="4" w:space="0" w:color="auto"/>
              <w:right w:val="single" w:sz="4" w:space="0" w:color="auto"/>
            </w:tcBorders>
            <w:shd w:val="clear" w:color="auto" w:fill="FFFF99"/>
            <w:vAlign w:val="center"/>
          </w:tcPr>
          <w:p w14:paraId="6D5DD4B8" w14:textId="77777777" w:rsidR="00FA6B42" w:rsidRPr="002724E4" w:rsidRDefault="00FA6B42" w:rsidP="00434773">
            <w:pPr>
              <w:suppressLineNumbers/>
              <w:spacing w:line="200" w:lineRule="exact"/>
              <w:jc w:val="right"/>
              <w:rPr>
                <w:rFonts w:ascii="ＭＳ ゴシック" w:eastAsia="ＭＳ ゴシック" w:hAnsi="ＭＳ ゴシック"/>
                <w:b/>
                <w:sz w:val="18"/>
                <w:szCs w:val="18"/>
              </w:rPr>
            </w:pPr>
            <w:r w:rsidRPr="002724E4">
              <w:rPr>
                <w:rFonts w:ascii="ＭＳ ゴシック" w:eastAsia="ＭＳ ゴシック" w:hAnsi="ＭＳ ゴシック"/>
                <w:b/>
                <w:sz w:val="18"/>
                <w:szCs w:val="18"/>
              </w:rPr>
              <w:t>82.5</w:t>
            </w:r>
          </w:p>
        </w:tc>
        <w:tc>
          <w:tcPr>
            <w:tcW w:w="1191" w:type="dxa"/>
            <w:tcBorders>
              <w:top w:val="single" w:sz="4" w:space="0" w:color="auto"/>
              <w:left w:val="single" w:sz="4" w:space="0" w:color="auto"/>
            </w:tcBorders>
            <w:shd w:val="clear" w:color="auto" w:fill="FFFF99"/>
            <w:vAlign w:val="center"/>
          </w:tcPr>
          <w:p w14:paraId="43B68B22" w14:textId="77777777" w:rsidR="00FA6B42" w:rsidRPr="002724E4" w:rsidRDefault="00FA6B42" w:rsidP="00434773">
            <w:pPr>
              <w:suppressLineNumbers/>
              <w:spacing w:line="200" w:lineRule="exact"/>
              <w:jc w:val="right"/>
              <w:rPr>
                <w:rFonts w:ascii="ＭＳ ゴシック" w:eastAsia="ＭＳ ゴシック" w:hAnsi="ＭＳ ゴシック"/>
                <w:b/>
                <w:sz w:val="18"/>
                <w:szCs w:val="18"/>
              </w:rPr>
            </w:pPr>
            <w:r w:rsidRPr="002724E4">
              <w:rPr>
                <w:rFonts w:ascii="ＭＳ ゴシック" w:eastAsia="ＭＳ ゴシック" w:hAnsi="ＭＳ ゴシック"/>
                <w:b/>
                <w:sz w:val="18"/>
                <w:szCs w:val="18"/>
              </w:rPr>
              <w:t>79.9</w:t>
            </w:r>
          </w:p>
        </w:tc>
      </w:tr>
      <w:tr w:rsidR="00FA6B42" w:rsidRPr="001B6709" w14:paraId="68CB291D" w14:textId="77777777" w:rsidTr="00434773">
        <w:trPr>
          <w:trHeight w:hRule="exact" w:val="216"/>
          <w:jc w:val="right"/>
        </w:trPr>
        <w:tc>
          <w:tcPr>
            <w:tcW w:w="1871" w:type="dxa"/>
            <w:vMerge w:val="restart"/>
            <w:tcBorders>
              <w:right w:val="single" w:sz="4" w:space="0" w:color="auto"/>
            </w:tcBorders>
            <w:vAlign w:val="center"/>
          </w:tcPr>
          <w:p w14:paraId="3DED3CAE" w14:textId="77777777" w:rsidR="00FA6B42" w:rsidRPr="002724E4" w:rsidRDefault="00FA6B42" w:rsidP="00434773">
            <w:pPr>
              <w:suppressLineNumbers/>
              <w:spacing w:line="200" w:lineRule="exact"/>
              <w:jc w:val="left"/>
              <w:rPr>
                <w:rFonts w:ascii="ＭＳ ゴシック" w:eastAsia="ＭＳ ゴシック" w:hAnsi="ＭＳ ゴシック"/>
                <w:b/>
                <w:sz w:val="18"/>
                <w:szCs w:val="18"/>
              </w:rPr>
            </w:pPr>
            <w:r w:rsidRPr="002724E4">
              <w:rPr>
                <w:rFonts w:ascii="ＭＳ ゴシック" w:eastAsia="ＭＳ ゴシック" w:hAnsi="ＭＳ ゴシック" w:hint="eastAsia"/>
                <w:b/>
                <w:sz w:val="18"/>
                <w:szCs w:val="18"/>
              </w:rPr>
              <w:t>油圧クラッシャー</w:t>
            </w:r>
          </w:p>
          <w:p w14:paraId="513DBE98" w14:textId="77777777" w:rsidR="00FA6B42" w:rsidRPr="002724E4" w:rsidRDefault="00FA6B42" w:rsidP="00434773">
            <w:pPr>
              <w:suppressLineNumbers/>
              <w:spacing w:line="200" w:lineRule="exact"/>
              <w:jc w:val="left"/>
              <w:rPr>
                <w:rFonts w:ascii="ＭＳ ゴシック" w:eastAsia="ＭＳ ゴシック" w:hAnsi="ＭＳ ゴシック"/>
                <w:sz w:val="18"/>
                <w:szCs w:val="18"/>
              </w:rPr>
            </w:pPr>
            <w:r w:rsidRPr="002724E4">
              <w:rPr>
                <w:rFonts w:ascii="ＭＳ ゴシック" w:eastAsia="ＭＳ ゴシック" w:hAnsi="ＭＳ ゴシック" w:hint="eastAsia"/>
                <w:b/>
                <w:sz w:val="18"/>
                <w:szCs w:val="18"/>
              </w:rPr>
              <w:t>（小割用）</w:t>
            </w:r>
          </w:p>
        </w:tc>
        <w:tc>
          <w:tcPr>
            <w:tcW w:w="1474" w:type="dxa"/>
            <w:tcBorders>
              <w:left w:val="single" w:sz="4" w:space="0" w:color="auto"/>
              <w:bottom w:val="single" w:sz="4" w:space="0" w:color="auto"/>
            </w:tcBorders>
            <w:vAlign w:val="center"/>
          </w:tcPr>
          <w:p w14:paraId="48C5AFD3" w14:textId="77777777" w:rsidR="00FA6B42" w:rsidRPr="002724E4" w:rsidRDefault="00FA6B42" w:rsidP="00434773">
            <w:pPr>
              <w:suppressLineNumbers/>
              <w:spacing w:line="200" w:lineRule="exact"/>
              <w:ind w:rightChars="-50" w:right="-105"/>
              <w:jc w:val="left"/>
              <w:rPr>
                <w:rFonts w:ascii="ＭＳ ゴシック" w:eastAsia="ＭＳ ゴシック" w:hAnsi="ＭＳ ゴシック"/>
                <w:sz w:val="18"/>
                <w:szCs w:val="18"/>
              </w:rPr>
            </w:pPr>
            <w:r w:rsidRPr="00F238DF">
              <w:rPr>
                <w:rFonts w:ascii="ＭＳ ゴシック" w:eastAsia="ＭＳ ゴシック" w:hAnsi="ＭＳ ゴシック" w:hint="eastAsia"/>
                <w:sz w:val="18"/>
                <w:szCs w:val="18"/>
              </w:rPr>
              <w:t>測定事例１</w:t>
            </w:r>
          </w:p>
        </w:tc>
        <w:tc>
          <w:tcPr>
            <w:tcW w:w="1191" w:type="dxa"/>
            <w:tcBorders>
              <w:bottom w:val="single" w:sz="4" w:space="0" w:color="auto"/>
              <w:right w:val="single" w:sz="4" w:space="0" w:color="auto"/>
            </w:tcBorders>
            <w:vAlign w:val="center"/>
          </w:tcPr>
          <w:p w14:paraId="62F70CFD"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w:t>
            </w:r>
          </w:p>
        </w:tc>
        <w:tc>
          <w:tcPr>
            <w:tcW w:w="1191" w:type="dxa"/>
            <w:tcBorders>
              <w:left w:val="single" w:sz="4" w:space="0" w:color="auto"/>
              <w:bottom w:val="single" w:sz="4" w:space="0" w:color="auto"/>
              <w:right w:val="single" w:sz="4" w:space="0" w:color="auto"/>
            </w:tcBorders>
            <w:vAlign w:val="center"/>
          </w:tcPr>
          <w:p w14:paraId="3ABA2FDC"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w:t>
            </w:r>
          </w:p>
        </w:tc>
        <w:tc>
          <w:tcPr>
            <w:tcW w:w="1191" w:type="dxa"/>
            <w:tcBorders>
              <w:left w:val="single" w:sz="4" w:space="0" w:color="auto"/>
              <w:bottom w:val="single" w:sz="4" w:space="0" w:color="auto"/>
            </w:tcBorders>
            <w:vAlign w:val="center"/>
          </w:tcPr>
          <w:p w14:paraId="13CADE9F"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w:t>
            </w:r>
          </w:p>
        </w:tc>
      </w:tr>
      <w:tr w:rsidR="00FA6B42" w:rsidRPr="001B6709" w14:paraId="27A7BAC9" w14:textId="77777777" w:rsidTr="00434773">
        <w:trPr>
          <w:trHeight w:hRule="exact" w:val="216"/>
          <w:jc w:val="right"/>
        </w:trPr>
        <w:tc>
          <w:tcPr>
            <w:tcW w:w="1871" w:type="dxa"/>
            <w:vMerge/>
            <w:tcBorders>
              <w:right w:val="single" w:sz="4" w:space="0" w:color="auto"/>
            </w:tcBorders>
            <w:vAlign w:val="center"/>
          </w:tcPr>
          <w:p w14:paraId="54F535F2"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p>
        </w:tc>
        <w:tc>
          <w:tcPr>
            <w:tcW w:w="1474" w:type="dxa"/>
            <w:tcBorders>
              <w:top w:val="single" w:sz="4" w:space="0" w:color="auto"/>
              <w:left w:val="single" w:sz="4" w:space="0" w:color="auto"/>
              <w:bottom w:val="single" w:sz="4" w:space="0" w:color="auto"/>
            </w:tcBorders>
            <w:vAlign w:val="center"/>
          </w:tcPr>
          <w:p w14:paraId="5E235AC8" w14:textId="77777777" w:rsidR="00FA6B42" w:rsidRPr="002724E4" w:rsidRDefault="00FA6B42" w:rsidP="00434773">
            <w:pPr>
              <w:suppressLineNumbers/>
              <w:spacing w:line="200" w:lineRule="exact"/>
              <w:ind w:rightChars="-50" w:right="-105"/>
              <w:jc w:val="left"/>
              <w:rPr>
                <w:rFonts w:ascii="ＭＳ ゴシック" w:eastAsia="ＭＳ ゴシック" w:hAnsi="ＭＳ ゴシック"/>
                <w:sz w:val="18"/>
                <w:szCs w:val="18"/>
              </w:rPr>
            </w:pPr>
            <w:r w:rsidRPr="00F238DF">
              <w:rPr>
                <w:rFonts w:ascii="ＭＳ ゴシック" w:eastAsia="ＭＳ ゴシック" w:hAnsi="ＭＳ ゴシック" w:hint="eastAsia"/>
                <w:sz w:val="18"/>
                <w:szCs w:val="18"/>
              </w:rPr>
              <w:t>測定事例２</w:t>
            </w:r>
          </w:p>
        </w:tc>
        <w:tc>
          <w:tcPr>
            <w:tcW w:w="1191" w:type="dxa"/>
            <w:tcBorders>
              <w:top w:val="single" w:sz="4" w:space="0" w:color="auto"/>
              <w:bottom w:val="single" w:sz="4" w:space="0" w:color="auto"/>
              <w:right w:val="single" w:sz="4" w:space="0" w:color="auto"/>
            </w:tcBorders>
            <w:vAlign w:val="center"/>
          </w:tcPr>
          <w:p w14:paraId="0D5E8AA5"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84.9</w:t>
            </w:r>
          </w:p>
        </w:tc>
        <w:tc>
          <w:tcPr>
            <w:tcW w:w="1191" w:type="dxa"/>
            <w:tcBorders>
              <w:top w:val="single" w:sz="4" w:space="0" w:color="auto"/>
              <w:left w:val="single" w:sz="4" w:space="0" w:color="auto"/>
              <w:bottom w:val="single" w:sz="4" w:space="0" w:color="auto"/>
              <w:right w:val="single" w:sz="4" w:space="0" w:color="auto"/>
            </w:tcBorders>
            <w:vAlign w:val="center"/>
          </w:tcPr>
          <w:p w14:paraId="7EF98333"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82.7</w:t>
            </w:r>
          </w:p>
        </w:tc>
        <w:tc>
          <w:tcPr>
            <w:tcW w:w="1191" w:type="dxa"/>
            <w:tcBorders>
              <w:top w:val="single" w:sz="4" w:space="0" w:color="auto"/>
              <w:left w:val="single" w:sz="4" w:space="0" w:color="auto"/>
              <w:bottom w:val="single" w:sz="4" w:space="0" w:color="auto"/>
            </w:tcBorders>
            <w:vAlign w:val="center"/>
          </w:tcPr>
          <w:p w14:paraId="452B42A0"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81.3</w:t>
            </w:r>
          </w:p>
        </w:tc>
      </w:tr>
      <w:tr w:rsidR="00FA6B42" w:rsidRPr="001B6709" w14:paraId="2321ADD4" w14:textId="77777777" w:rsidTr="00434773">
        <w:trPr>
          <w:trHeight w:hRule="exact" w:val="216"/>
          <w:jc w:val="right"/>
        </w:trPr>
        <w:tc>
          <w:tcPr>
            <w:tcW w:w="1871" w:type="dxa"/>
            <w:vMerge/>
            <w:tcBorders>
              <w:right w:val="single" w:sz="4" w:space="0" w:color="auto"/>
            </w:tcBorders>
            <w:vAlign w:val="center"/>
          </w:tcPr>
          <w:p w14:paraId="68B56F82"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p>
        </w:tc>
        <w:tc>
          <w:tcPr>
            <w:tcW w:w="1474" w:type="dxa"/>
            <w:tcBorders>
              <w:top w:val="single" w:sz="4" w:space="0" w:color="auto"/>
              <w:left w:val="single" w:sz="4" w:space="0" w:color="auto"/>
              <w:bottom w:val="single" w:sz="4" w:space="0" w:color="auto"/>
            </w:tcBorders>
            <w:vAlign w:val="center"/>
          </w:tcPr>
          <w:p w14:paraId="1383BACD" w14:textId="77777777" w:rsidR="00FA6B42" w:rsidRPr="002724E4" w:rsidRDefault="00FA6B42" w:rsidP="00434773">
            <w:pPr>
              <w:suppressLineNumbers/>
              <w:spacing w:line="200" w:lineRule="exact"/>
              <w:ind w:rightChars="-50" w:right="-105"/>
              <w:jc w:val="left"/>
              <w:rPr>
                <w:rFonts w:ascii="ＭＳ ゴシック" w:eastAsia="ＭＳ ゴシック" w:hAnsi="ＭＳ ゴシック"/>
                <w:sz w:val="18"/>
                <w:szCs w:val="18"/>
              </w:rPr>
            </w:pPr>
            <w:r w:rsidRPr="00F238DF">
              <w:rPr>
                <w:rFonts w:ascii="ＭＳ ゴシック" w:eastAsia="ＭＳ ゴシック" w:hAnsi="ＭＳ ゴシック" w:hint="eastAsia"/>
                <w:sz w:val="18"/>
                <w:szCs w:val="18"/>
              </w:rPr>
              <w:t>測定事例３</w:t>
            </w:r>
          </w:p>
        </w:tc>
        <w:tc>
          <w:tcPr>
            <w:tcW w:w="1191" w:type="dxa"/>
            <w:tcBorders>
              <w:top w:val="single" w:sz="4" w:space="0" w:color="auto"/>
              <w:bottom w:val="single" w:sz="4" w:space="0" w:color="auto"/>
              <w:right w:val="single" w:sz="4" w:space="0" w:color="auto"/>
            </w:tcBorders>
            <w:vAlign w:val="center"/>
          </w:tcPr>
          <w:p w14:paraId="3FA20584"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81.1</w:t>
            </w:r>
          </w:p>
        </w:tc>
        <w:tc>
          <w:tcPr>
            <w:tcW w:w="1191" w:type="dxa"/>
            <w:tcBorders>
              <w:top w:val="single" w:sz="4" w:space="0" w:color="auto"/>
              <w:left w:val="single" w:sz="4" w:space="0" w:color="auto"/>
              <w:bottom w:val="single" w:sz="4" w:space="0" w:color="auto"/>
              <w:right w:val="single" w:sz="4" w:space="0" w:color="auto"/>
            </w:tcBorders>
            <w:vAlign w:val="center"/>
          </w:tcPr>
          <w:p w14:paraId="45BA77E3"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81.6</w:t>
            </w:r>
          </w:p>
        </w:tc>
        <w:tc>
          <w:tcPr>
            <w:tcW w:w="1191" w:type="dxa"/>
            <w:tcBorders>
              <w:top w:val="single" w:sz="4" w:space="0" w:color="auto"/>
              <w:left w:val="single" w:sz="4" w:space="0" w:color="auto"/>
              <w:bottom w:val="single" w:sz="4" w:space="0" w:color="auto"/>
            </w:tcBorders>
            <w:vAlign w:val="center"/>
          </w:tcPr>
          <w:p w14:paraId="1D961EA0"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r w:rsidRPr="00F238DF">
              <w:rPr>
                <w:rFonts w:ascii="ＭＳ ゴシック" w:eastAsia="ＭＳ ゴシック" w:hAnsi="ＭＳ ゴシック"/>
                <w:sz w:val="18"/>
                <w:szCs w:val="18"/>
              </w:rPr>
              <w:t>79.2</w:t>
            </w:r>
          </w:p>
        </w:tc>
      </w:tr>
      <w:tr w:rsidR="00FA6B42" w:rsidRPr="001B6709" w14:paraId="0F684859" w14:textId="77777777" w:rsidTr="00434773">
        <w:trPr>
          <w:trHeight w:hRule="exact" w:val="216"/>
          <w:jc w:val="right"/>
        </w:trPr>
        <w:tc>
          <w:tcPr>
            <w:tcW w:w="1871" w:type="dxa"/>
            <w:vMerge/>
            <w:tcBorders>
              <w:right w:val="single" w:sz="4" w:space="0" w:color="auto"/>
            </w:tcBorders>
            <w:vAlign w:val="center"/>
          </w:tcPr>
          <w:p w14:paraId="5E165F5A" w14:textId="77777777" w:rsidR="00FA6B42" w:rsidRPr="002724E4" w:rsidRDefault="00FA6B42" w:rsidP="00434773">
            <w:pPr>
              <w:suppressLineNumbers/>
              <w:spacing w:line="200" w:lineRule="exact"/>
              <w:jc w:val="right"/>
              <w:rPr>
                <w:rFonts w:ascii="ＭＳ ゴシック" w:eastAsia="ＭＳ ゴシック" w:hAnsi="ＭＳ ゴシック"/>
                <w:sz w:val="18"/>
                <w:szCs w:val="18"/>
              </w:rPr>
            </w:pPr>
          </w:p>
        </w:tc>
        <w:tc>
          <w:tcPr>
            <w:tcW w:w="1474" w:type="dxa"/>
            <w:tcBorders>
              <w:top w:val="single" w:sz="4" w:space="0" w:color="auto"/>
              <w:left w:val="single" w:sz="4" w:space="0" w:color="auto"/>
            </w:tcBorders>
            <w:shd w:val="clear" w:color="auto" w:fill="FFFF99"/>
            <w:vAlign w:val="center"/>
          </w:tcPr>
          <w:p w14:paraId="1B54E886" w14:textId="77777777" w:rsidR="00FA6B42" w:rsidRPr="002724E4" w:rsidRDefault="00FA6B42" w:rsidP="00434773">
            <w:pPr>
              <w:suppressLineNumbers/>
              <w:spacing w:line="200" w:lineRule="exact"/>
              <w:ind w:rightChars="-50" w:right="-105"/>
              <w:jc w:val="left"/>
              <w:rPr>
                <w:rFonts w:ascii="ＭＳ ゴシック" w:eastAsia="ＭＳ ゴシック" w:hAnsi="ＭＳ ゴシック"/>
                <w:b/>
                <w:sz w:val="18"/>
                <w:szCs w:val="18"/>
              </w:rPr>
            </w:pPr>
            <w:r w:rsidRPr="002724E4">
              <w:rPr>
                <w:rFonts w:ascii="ＭＳ ゴシック" w:eastAsia="ＭＳ ゴシック" w:hAnsi="ＭＳ ゴシック" w:hint="eastAsia"/>
                <w:b/>
                <w:sz w:val="18"/>
                <w:szCs w:val="18"/>
              </w:rPr>
              <w:t>エネルギー平均</w:t>
            </w:r>
          </w:p>
        </w:tc>
        <w:tc>
          <w:tcPr>
            <w:tcW w:w="1191" w:type="dxa"/>
            <w:tcBorders>
              <w:top w:val="single" w:sz="4" w:space="0" w:color="auto"/>
              <w:right w:val="single" w:sz="4" w:space="0" w:color="auto"/>
            </w:tcBorders>
            <w:shd w:val="clear" w:color="auto" w:fill="FFFF99"/>
            <w:vAlign w:val="center"/>
          </w:tcPr>
          <w:p w14:paraId="23691494" w14:textId="77777777" w:rsidR="00FA6B42" w:rsidRPr="002724E4" w:rsidRDefault="00FA6B42" w:rsidP="00434773">
            <w:pPr>
              <w:suppressLineNumbers/>
              <w:spacing w:line="200" w:lineRule="exact"/>
              <w:jc w:val="right"/>
              <w:rPr>
                <w:rFonts w:ascii="ＭＳ ゴシック" w:eastAsia="ＭＳ ゴシック" w:hAnsi="ＭＳ ゴシック"/>
                <w:b/>
                <w:sz w:val="18"/>
                <w:szCs w:val="18"/>
              </w:rPr>
            </w:pPr>
            <w:r w:rsidRPr="002724E4">
              <w:rPr>
                <w:rFonts w:ascii="ＭＳ ゴシック" w:eastAsia="ＭＳ ゴシック" w:hAnsi="ＭＳ ゴシック"/>
                <w:b/>
                <w:sz w:val="18"/>
                <w:szCs w:val="18"/>
              </w:rPr>
              <w:t>83.4</w:t>
            </w:r>
          </w:p>
        </w:tc>
        <w:tc>
          <w:tcPr>
            <w:tcW w:w="1191" w:type="dxa"/>
            <w:tcBorders>
              <w:top w:val="single" w:sz="4" w:space="0" w:color="auto"/>
              <w:left w:val="single" w:sz="4" w:space="0" w:color="auto"/>
              <w:right w:val="single" w:sz="4" w:space="0" w:color="auto"/>
            </w:tcBorders>
            <w:shd w:val="clear" w:color="auto" w:fill="FFFF99"/>
            <w:vAlign w:val="center"/>
          </w:tcPr>
          <w:p w14:paraId="11473893" w14:textId="77777777" w:rsidR="00FA6B42" w:rsidRPr="002724E4" w:rsidRDefault="00FA6B42" w:rsidP="00434773">
            <w:pPr>
              <w:suppressLineNumbers/>
              <w:spacing w:line="200" w:lineRule="exact"/>
              <w:jc w:val="right"/>
              <w:rPr>
                <w:rFonts w:ascii="ＭＳ ゴシック" w:eastAsia="ＭＳ ゴシック" w:hAnsi="ＭＳ ゴシック"/>
                <w:b/>
                <w:sz w:val="18"/>
                <w:szCs w:val="18"/>
              </w:rPr>
            </w:pPr>
            <w:r w:rsidRPr="002724E4">
              <w:rPr>
                <w:rFonts w:ascii="ＭＳ ゴシック" w:eastAsia="ＭＳ ゴシック" w:hAnsi="ＭＳ ゴシック"/>
                <w:b/>
                <w:sz w:val="18"/>
                <w:szCs w:val="18"/>
              </w:rPr>
              <w:t>82.2</w:t>
            </w:r>
          </w:p>
        </w:tc>
        <w:tc>
          <w:tcPr>
            <w:tcW w:w="1191" w:type="dxa"/>
            <w:tcBorders>
              <w:top w:val="single" w:sz="4" w:space="0" w:color="auto"/>
              <w:left w:val="single" w:sz="4" w:space="0" w:color="auto"/>
            </w:tcBorders>
            <w:shd w:val="clear" w:color="auto" w:fill="FFFF99"/>
            <w:vAlign w:val="center"/>
          </w:tcPr>
          <w:p w14:paraId="74522BD4" w14:textId="77777777" w:rsidR="00FA6B42" w:rsidRPr="002724E4" w:rsidRDefault="00FA6B42" w:rsidP="00434773">
            <w:pPr>
              <w:suppressLineNumbers/>
              <w:spacing w:line="200" w:lineRule="exact"/>
              <w:jc w:val="right"/>
              <w:rPr>
                <w:rFonts w:ascii="ＭＳ ゴシック" w:eastAsia="ＭＳ ゴシック" w:hAnsi="ＭＳ ゴシック"/>
                <w:b/>
                <w:sz w:val="18"/>
                <w:szCs w:val="18"/>
              </w:rPr>
            </w:pPr>
            <w:r w:rsidRPr="002724E4">
              <w:rPr>
                <w:rFonts w:ascii="ＭＳ ゴシック" w:eastAsia="ＭＳ ゴシック" w:hAnsi="ＭＳ ゴシック"/>
                <w:b/>
                <w:sz w:val="18"/>
                <w:szCs w:val="18"/>
              </w:rPr>
              <w:t>80.4</w:t>
            </w:r>
          </w:p>
        </w:tc>
      </w:tr>
    </w:tbl>
    <w:p w14:paraId="3ECAFD98" w14:textId="77777777" w:rsidR="00434773" w:rsidRPr="0096505E" w:rsidRDefault="00434773" w:rsidP="0096505E">
      <w:pPr>
        <w:pStyle w:val="1"/>
        <w:rPr>
          <w:rFonts w:ascii="ＭＳ Ｐゴシック" w:eastAsia="ＭＳ Ｐゴシック" w:hAnsi="ＭＳ Ｐゴシック"/>
          <w:b/>
        </w:rPr>
      </w:pPr>
      <w:bookmarkStart w:id="28" w:name="_Toc82020562"/>
      <w:r w:rsidRPr="0096505E">
        <w:rPr>
          <w:rFonts w:ascii="ＭＳ Ｐゴシック" w:eastAsia="ＭＳ Ｐゴシック" w:hAnsi="ＭＳ Ｐゴシック" w:hint="eastAsia"/>
          <w:b/>
        </w:rPr>
        <w:t>Ⅸ　規制以外の手法について</w:t>
      </w:r>
      <w:bookmarkEnd w:id="28"/>
    </w:p>
    <w:p w14:paraId="0C6F95FA" w14:textId="77777777" w:rsidR="00434773" w:rsidRDefault="00434773" w:rsidP="00434773">
      <w:pPr>
        <w:ind w:firstLineChars="100" w:firstLine="220"/>
        <w:rPr>
          <w:rFonts w:ascii="ＭＳ 明朝" w:eastAsia="ＭＳ 明朝" w:hAnsi="ＭＳ 明朝"/>
          <w:sz w:val="22"/>
        </w:rPr>
      </w:pPr>
    </w:p>
    <w:p w14:paraId="2FD93E8F" w14:textId="77777777" w:rsidR="00434773" w:rsidRPr="002759F2" w:rsidRDefault="00434773" w:rsidP="00434773">
      <w:pPr>
        <w:ind w:firstLineChars="100" w:firstLine="240"/>
        <w:rPr>
          <w:rFonts w:ascii="ＭＳ Ｐゴシック" w:eastAsia="ＭＳ Ｐゴシック" w:hAnsi="ＭＳ Ｐゴシック"/>
          <w:sz w:val="24"/>
          <w:szCs w:val="24"/>
        </w:rPr>
      </w:pPr>
      <w:r w:rsidRPr="002759F2">
        <w:rPr>
          <w:rFonts w:ascii="ＭＳ Ｐゴシック" w:eastAsia="ＭＳ Ｐゴシック" w:hAnsi="ＭＳ Ｐゴシック" w:hint="eastAsia"/>
          <w:sz w:val="24"/>
          <w:szCs w:val="24"/>
        </w:rPr>
        <w:t>１　検討の背景</w:t>
      </w:r>
    </w:p>
    <w:p w14:paraId="3C41CA44" w14:textId="3B40063F" w:rsidR="00434773" w:rsidRPr="00072700" w:rsidRDefault="00434773" w:rsidP="00434773">
      <w:pPr>
        <w:ind w:leftChars="202" w:left="424" w:firstLineChars="100" w:firstLine="220"/>
        <w:rPr>
          <w:rFonts w:ascii="ＭＳ 明朝" w:eastAsia="ＭＳ 明朝" w:hAnsi="ＭＳ 明朝"/>
          <w:sz w:val="22"/>
        </w:rPr>
      </w:pPr>
      <w:r w:rsidRPr="00ED4AE9">
        <w:rPr>
          <w:rFonts w:ascii="ＭＳ 明朝" w:eastAsia="ＭＳ 明朝" w:hAnsi="ＭＳ 明朝" w:hint="eastAsia"/>
          <w:sz w:val="22"/>
        </w:rPr>
        <w:t>これまで生活環境の保全に関しては</w:t>
      </w:r>
      <w:r w:rsidRPr="00290C36">
        <w:rPr>
          <w:rFonts w:ascii="ＭＳ 明朝" w:eastAsia="ＭＳ 明朝" w:hAnsi="ＭＳ 明朝" w:hint="eastAsia"/>
          <w:color w:val="FF0000"/>
          <w:sz w:val="22"/>
        </w:rPr>
        <w:t>、</w:t>
      </w:r>
      <w:r w:rsidRPr="00ED4AE9">
        <w:rPr>
          <w:rFonts w:ascii="ＭＳ 明朝" w:eastAsia="ＭＳ 明朝" w:hAnsi="ＭＳ 明朝" w:hint="eastAsia"/>
          <w:sz w:val="22"/>
        </w:rPr>
        <w:t>大気、水質、騒音・振動、土壌汚染等分野ごとの法律に加え、大阪府において</w:t>
      </w:r>
      <w:r w:rsidRPr="00113B97">
        <w:rPr>
          <w:rFonts w:ascii="ＭＳ 明朝" w:eastAsia="ＭＳ 明朝" w:hAnsi="ＭＳ 明朝" w:hint="eastAsia"/>
          <w:color w:val="000000" w:themeColor="text1"/>
          <w:sz w:val="22"/>
        </w:rPr>
        <w:t>は条例により、主として汚染の原因者に対する排出等規制により対応してきた。その結果、大気汚染や水質汚濁といった公害は一定の改善が見られてきた。一方で、引き続き改善すべき課題が残っていることやより効果的・効率的な排出削減への転換が求められていることに加え、今日の環境問題に対する社会の関心がかつての激甚な公害問題への対応から、</w:t>
      </w:r>
      <w:r w:rsidRPr="00113B97">
        <w:rPr>
          <w:rFonts w:ascii="ＭＳ 明朝" w:eastAsia="ＭＳ 明朝" w:hAnsi="ＭＳ 明朝"/>
          <w:color w:val="000000" w:themeColor="text1"/>
          <w:sz w:val="22"/>
        </w:rPr>
        <w:t>SDGs</w:t>
      </w:r>
      <w:r w:rsidRPr="00EF1E3A">
        <w:rPr>
          <w:rFonts w:ascii="ＭＳ 明朝" w:eastAsia="ＭＳ 明朝" w:hAnsi="ＭＳ 明朝" w:hint="eastAsia"/>
          <w:sz w:val="22"/>
          <w:vertAlign w:val="superscript"/>
        </w:rPr>
        <w:t>※</w:t>
      </w:r>
      <w:r w:rsidRPr="00113B97">
        <w:rPr>
          <w:rFonts w:ascii="ＭＳ 明朝" w:eastAsia="ＭＳ 明朝" w:hAnsi="ＭＳ 明朝"/>
          <w:color w:val="000000" w:themeColor="text1"/>
          <w:sz w:val="22"/>
        </w:rPr>
        <w:t>の視点も踏まえ地球温暖化対策、資源の循環的利用、生物多様性保全など、より幅広い分野へと拡大している。これらの新しい環境課題は、社会・経済課題とも密接に関連しており、従来のように特定の環境課題の直接的解決に</w:t>
      </w:r>
      <w:r w:rsidRPr="00113B97">
        <w:rPr>
          <w:rFonts w:ascii="ＭＳ 明朝" w:eastAsia="ＭＳ 明朝" w:hAnsi="ＭＳ 明朝" w:hint="eastAsia"/>
          <w:color w:val="000000" w:themeColor="text1"/>
          <w:sz w:val="22"/>
        </w:rPr>
        <w:t>着目した規制</w:t>
      </w:r>
      <w:r w:rsidRPr="00113B97">
        <w:rPr>
          <w:rFonts w:ascii="ＭＳ 明朝" w:eastAsia="ＭＳ 明朝" w:hAnsi="ＭＳ 明朝"/>
          <w:color w:val="000000" w:themeColor="text1"/>
          <w:sz w:val="22"/>
        </w:rPr>
        <w:t>手法では限界があり、環境課題の解決に留まらず、社会的課題や経済的課題などの同時解決と環境・社会・経済の統合的向上という視点が必要であると言われている。</w:t>
      </w:r>
      <w:r w:rsidRPr="00113B97">
        <w:rPr>
          <w:rFonts w:ascii="ＭＳ 明朝" w:eastAsia="ＭＳ 明朝" w:hAnsi="ＭＳ 明朝" w:hint="eastAsia"/>
          <w:color w:val="000000" w:themeColor="text1"/>
          <w:sz w:val="22"/>
        </w:rPr>
        <w:t>このため、今回の「今後の大阪府生活環境の保全等に関する条例のあり方」の検討に際して、これまでの排出等規制に加えて、規制以外の手法、特に事業者の自主的な</w:t>
      </w:r>
      <w:r w:rsidRPr="00072700">
        <w:rPr>
          <w:rFonts w:ascii="ＭＳ 明朝" w:eastAsia="ＭＳ 明朝" w:hAnsi="ＭＳ 明朝" w:hint="eastAsia"/>
          <w:sz w:val="22"/>
        </w:rPr>
        <w:t>取組</w:t>
      </w:r>
      <w:r w:rsidR="008E3B32" w:rsidRPr="00072700">
        <w:rPr>
          <w:rFonts w:ascii="ＭＳ 明朝" w:eastAsia="ＭＳ 明朝" w:hAnsi="ＭＳ 明朝" w:hint="eastAsia"/>
          <w:sz w:val="22"/>
        </w:rPr>
        <w:t>み</w:t>
      </w:r>
      <w:r w:rsidRPr="00072700">
        <w:rPr>
          <w:rFonts w:ascii="ＭＳ 明朝" w:eastAsia="ＭＳ 明朝" w:hAnsi="ＭＳ 明朝" w:hint="eastAsia"/>
          <w:sz w:val="22"/>
        </w:rPr>
        <w:t>を活用する施策の導入について検討を行った。</w:t>
      </w:r>
    </w:p>
    <w:p w14:paraId="42F97622" w14:textId="77777777" w:rsidR="00434773" w:rsidRPr="00072700" w:rsidRDefault="00434773" w:rsidP="00434773">
      <w:pPr>
        <w:snapToGrid w:val="0"/>
        <w:ind w:leftChars="200" w:left="1220" w:hangingChars="400" w:hanging="800"/>
        <w:rPr>
          <w:rFonts w:ascii="ＭＳ 明朝" w:eastAsia="ＭＳ 明朝" w:hAnsi="ＭＳ 明朝"/>
          <w:sz w:val="20"/>
          <w:szCs w:val="20"/>
        </w:rPr>
      </w:pPr>
      <w:r w:rsidRPr="00072700">
        <w:rPr>
          <w:rFonts w:ascii="ＭＳ 明朝" w:eastAsia="ＭＳ 明朝" w:hAnsi="ＭＳ 明朝" w:hint="eastAsia"/>
          <w:sz w:val="20"/>
          <w:szCs w:val="20"/>
        </w:rPr>
        <w:t>※</w:t>
      </w:r>
      <w:r w:rsidRPr="00072700">
        <w:rPr>
          <w:rFonts w:ascii="ＭＳ 明朝" w:eastAsia="ＭＳ 明朝" w:hAnsi="ＭＳ 明朝"/>
          <w:sz w:val="20"/>
          <w:szCs w:val="20"/>
        </w:rPr>
        <w:t>SDGs</w:t>
      </w:r>
      <w:r w:rsidRPr="00072700">
        <w:rPr>
          <w:rFonts w:ascii="ＭＳ 明朝" w:eastAsia="ＭＳ 明朝" w:hAnsi="ＭＳ 明朝" w:hint="eastAsia"/>
          <w:sz w:val="20"/>
          <w:szCs w:val="20"/>
        </w:rPr>
        <w:t>：「</w:t>
      </w:r>
      <w:r w:rsidRPr="00072700">
        <w:rPr>
          <w:rFonts w:ascii="ＭＳ 明朝" w:eastAsia="ＭＳ 明朝" w:hAnsi="ＭＳ 明朝"/>
          <w:sz w:val="20"/>
          <w:szCs w:val="20"/>
        </w:rPr>
        <w:t>Sustainable Development Goals（持続可能な開発目標）」の略称</w:t>
      </w:r>
      <w:r w:rsidRPr="00072700">
        <w:rPr>
          <w:rFonts w:ascii="ＭＳ 明朝" w:eastAsia="ＭＳ 明朝" w:hAnsi="ＭＳ 明朝" w:hint="eastAsia"/>
          <w:sz w:val="20"/>
          <w:szCs w:val="20"/>
        </w:rPr>
        <w:t>で</w:t>
      </w:r>
      <w:r w:rsidRPr="00072700">
        <w:rPr>
          <w:rFonts w:ascii="ＭＳ 明朝" w:eastAsia="ＭＳ 明朝" w:hAnsi="ＭＳ 明朝"/>
          <w:sz w:val="20"/>
          <w:szCs w:val="20"/>
        </w:rPr>
        <w:t>2030年までに持続可能でよりよい世界を目指す国際目標</w:t>
      </w:r>
      <w:r w:rsidRPr="00072700">
        <w:rPr>
          <w:rFonts w:ascii="ＭＳ 明朝" w:eastAsia="ＭＳ 明朝" w:hAnsi="ＭＳ 明朝" w:hint="eastAsia"/>
          <w:sz w:val="20"/>
          <w:szCs w:val="20"/>
        </w:rPr>
        <w:t>として、</w:t>
      </w:r>
      <w:r w:rsidRPr="00072700">
        <w:rPr>
          <w:rFonts w:ascii="ＭＳ 明朝" w:eastAsia="ＭＳ 明朝" w:hAnsi="ＭＳ 明朝"/>
          <w:sz w:val="20"/>
          <w:szCs w:val="20"/>
        </w:rPr>
        <w:t>2015年の国連サミットで採択された。</w:t>
      </w:r>
    </w:p>
    <w:p w14:paraId="7735D19C" w14:textId="77777777" w:rsidR="00434773" w:rsidRPr="00113B97" w:rsidRDefault="00434773" w:rsidP="00434773">
      <w:pPr>
        <w:ind w:firstLineChars="100" w:firstLine="220"/>
        <w:rPr>
          <w:rFonts w:ascii="ＭＳ 明朝" w:eastAsia="ＭＳ 明朝" w:hAnsi="ＭＳ 明朝"/>
          <w:color w:val="000000" w:themeColor="text1"/>
          <w:sz w:val="22"/>
        </w:rPr>
      </w:pPr>
    </w:p>
    <w:p w14:paraId="66B75703" w14:textId="77777777" w:rsidR="00434773" w:rsidRPr="002759F2" w:rsidRDefault="00434773" w:rsidP="00434773">
      <w:pPr>
        <w:ind w:firstLineChars="100" w:firstLine="240"/>
        <w:rPr>
          <w:rFonts w:ascii="ＭＳ Ｐゴシック" w:eastAsia="ＭＳ Ｐゴシック" w:hAnsi="ＭＳ Ｐゴシック"/>
          <w:sz w:val="24"/>
          <w:szCs w:val="24"/>
        </w:rPr>
      </w:pPr>
      <w:r w:rsidRPr="002759F2">
        <w:rPr>
          <w:rFonts w:ascii="ＭＳ Ｐゴシック" w:eastAsia="ＭＳ Ｐゴシック" w:hAnsi="ＭＳ Ｐゴシック" w:hint="eastAsia"/>
          <w:sz w:val="24"/>
          <w:szCs w:val="24"/>
        </w:rPr>
        <w:t>２　規制以外の環境政策の手法例</w:t>
      </w:r>
    </w:p>
    <w:p w14:paraId="22920C59" w14:textId="77777777" w:rsidR="00434773" w:rsidRPr="002759F2" w:rsidRDefault="00434773" w:rsidP="00434773">
      <w:pPr>
        <w:ind w:firstLineChars="100" w:firstLine="220"/>
        <w:rPr>
          <w:rFonts w:ascii="ＭＳ Ｐゴシック" w:eastAsia="ＭＳ Ｐゴシック" w:hAnsi="ＭＳ Ｐゴシック"/>
          <w:sz w:val="22"/>
        </w:rPr>
      </w:pPr>
      <w:r w:rsidRPr="002759F2">
        <w:rPr>
          <w:rFonts w:ascii="ＭＳ Ｐゴシック" w:eastAsia="ＭＳ Ｐゴシック" w:hAnsi="ＭＳ Ｐゴシック" w:hint="eastAsia"/>
          <w:sz w:val="22"/>
        </w:rPr>
        <w:t>（１）第５次環境基本計画で示された環境政策の実施の手法例</w:t>
      </w:r>
    </w:p>
    <w:p w14:paraId="57F06847" w14:textId="77777777" w:rsidR="00434773" w:rsidRPr="00072700" w:rsidRDefault="00434773" w:rsidP="00434773">
      <w:pPr>
        <w:ind w:leftChars="202" w:left="424" w:firstLineChars="100" w:firstLine="220"/>
        <w:rPr>
          <w:rFonts w:ascii="ＭＳ 明朝" w:eastAsia="ＭＳ 明朝" w:hAnsi="ＭＳ 明朝"/>
          <w:sz w:val="22"/>
        </w:rPr>
      </w:pPr>
      <w:r w:rsidRPr="00072700">
        <w:rPr>
          <w:rFonts w:ascii="ＭＳ 明朝" w:eastAsia="ＭＳ 明朝" w:hAnsi="ＭＳ 明朝" w:hint="eastAsia"/>
          <w:sz w:val="22"/>
        </w:rPr>
        <w:t>国の第５次環境基本計画（平成</w:t>
      </w:r>
      <w:r w:rsidRPr="00072700">
        <w:rPr>
          <w:rFonts w:ascii="ＭＳ 明朝" w:eastAsia="ＭＳ 明朝" w:hAnsi="ＭＳ 明朝"/>
          <w:sz w:val="22"/>
        </w:rPr>
        <w:t>30年</w:t>
      </w:r>
      <w:r w:rsidRPr="00072700">
        <w:rPr>
          <w:rFonts w:ascii="ＭＳ 明朝" w:eastAsia="ＭＳ 明朝" w:hAnsi="ＭＳ 明朝" w:hint="eastAsia"/>
          <w:sz w:val="22"/>
        </w:rPr>
        <w:t>(2018年)</w:t>
      </w:r>
      <w:r w:rsidRPr="00072700">
        <w:rPr>
          <w:rFonts w:ascii="ＭＳ 明朝" w:eastAsia="ＭＳ 明朝" w:hAnsi="ＭＳ 明朝"/>
          <w:sz w:val="22"/>
        </w:rPr>
        <w:t>4月17日閣議決定）では、環境政策の実施の手法としてこれまでの「直接規制的手法」に加えて、「枠組規制的手法」や「自主的取組手法」などの手法が示され、「これら多様な政策手法の中から政策目的の性質や特性を勘案しつつ、適切なものを選択し、ポリシーミックスの観点から政策を適切に組み合わせて政策パッケージを形成し、相乗的な効果を発揮させていくことが不可欠」としている。</w:t>
      </w:r>
    </w:p>
    <w:p w14:paraId="3CDD639B" w14:textId="77777777" w:rsidR="00434773" w:rsidRPr="002759F2" w:rsidRDefault="00434773" w:rsidP="00434773">
      <w:pPr>
        <w:suppressLineNumbers/>
        <w:spacing w:beforeLines="50" w:before="180"/>
        <w:ind w:firstLineChars="300" w:firstLine="660"/>
        <w:jc w:val="center"/>
        <w:rPr>
          <w:rFonts w:ascii="ＭＳ Ｐゴシック" w:eastAsia="ＭＳ Ｐゴシック" w:hAnsi="ＭＳ Ｐゴシック"/>
          <w:sz w:val="22"/>
        </w:rPr>
      </w:pPr>
      <w:r w:rsidRPr="002759F2">
        <w:rPr>
          <w:rFonts w:ascii="ＭＳ Ｐゴシック" w:eastAsia="ＭＳ Ｐゴシック" w:hAnsi="ＭＳ Ｐゴシック" w:hint="eastAsia"/>
          <w:sz w:val="22"/>
        </w:rPr>
        <w:t>表Ⅸ－１　第</w:t>
      </w:r>
      <w:r w:rsidRPr="002759F2">
        <w:rPr>
          <w:rFonts w:ascii="ＭＳ Ｐゴシック" w:eastAsia="ＭＳ Ｐゴシック" w:hAnsi="ＭＳ Ｐゴシック"/>
          <w:sz w:val="22"/>
        </w:rPr>
        <w:t>5次環境基本計画で示された環境政策の実施の手法</w:t>
      </w:r>
      <w:r w:rsidRPr="002759F2">
        <w:rPr>
          <w:rFonts w:ascii="ＭＳ Ｐゴシック" w:eastAsia="ＭＳ Ｐゴシック" w:hAnsi="ＭＳ Ｐゴシック" w:hint="eastAsia"/>
          <w:sz w:val="22"/>
        </w:rPr>
        <w:t>例</w:t>
      </w:r>
    </w:p>
    <w:tbl>
      <w:tblPr>
        <w:tblStyle w:val="a8"/>
        <w:tblW w:w="8789" w:type="dxa"/>
        <w:tblInd w:w="562" w:type="dxa"/>
        <w:tblLook w:val="04A0" w:firstRow="1" w:lastRow="0" w:firstColumn="1" w:lastColumn="0" w:noHBand="0" w:noVBand="1"/>
      </w:tblPr>
      <w:tblGrid>
        <w:gridCol w:w="1418"/>
        <w:gridCol w:w="7371"/>
      </w:tblGrid>
      <w:tr w:rsidR="00434773" w14:paraId="08A978E0" w14:textId="77777777" w:rsidTr="00434773">
        <w:tc>
          <w:tcPr>
            <w:tcW w:w="1418" w:type="dxa"/>
            <w:tcBorders>
              <w:bottom w:val="double" w:sz="4" w:space="0" w:color="auto"/>
            </w:tcBorders>
          </w:tcPr>
          <w:p w14:paraId="1442F5CC" w14:textId="77777777" w:rsidR="00434773" w:rsidRPr="005A2F8D" w:rsidRDefault="00434773" w:rsidP="00434773">
            <w:pPr>
              <w:suppressLineNumbers/>
              <w:jc w:val="center"/>
              <w:rPr>
                <w:rFonts w:ascii="ＭＳ ゴシック" w:eastAsia="ＭＳ ゴシック" w:hAnsi="ＭＳ ゴシック"/>
              </w:rPr>
            </w:pPr>
            <w:r w:rsidRPr="005A2F8D">
              <w:rPr>
                <w:rFonts w:ascii="ＭＳ ゴシック" w:eastAsia="ＭＳ ゴシック" w:hAnsi="ＭＳ ゴシック" w:hint="eastAsia"/>
              </w:rPr>
              <w:t>手法</w:t>
            </w:r>
          </w:p>
        </w:tc>
        <w:tc>
          <w:tcPr>
            <w:tcW w:w="7371" w:type="dxa"/>
            <w:tcBorders>
              <w:bottom w:val="double" w:sz="4" w:space="0" w:color="auto"/>
            </w:tcBorders>
          </w:tcPr>
          <w:p w14:paraId="67DC4755" w14:textId="77777777" w:rsidR="00434773" w:rsidRPr="005A2F8D" w:rsidRDefault="00434773" w:rsidP="00434773">
            <w:pPr>
              <w:suppressLineNumbers/>
              <w:jc w:val="center"/>
              <w:rPr>
                <w:rFonts w:ascii="ＭＳ ゴシック" w:eastAsia="ＭＳ ゴシック" w:hAnsi="ＭＳ ゴシック"/>
              </w:rPr>
            </w:pPr>
            <w:r w:rsidRPr="005A2F8D">
              <w:rPr>
                <w:rFonts w:ascii="ＭＳ ゴシック" w:eastAsia="ＭＳ ゴシック" w:hAnsi="ＭＳ ゴシック" w:hint="eastAsia"/>
              </w:rPr>
              <w:t>手法概要</w:t>
            </w:r>
          </w:p>
        </w:tc>
      </w:tr>
      <w:tr w:rsidR="00434773" w14:paraId="4C6D4E70" w14:textId="77777777" w:rsidTr="00434773">
        <w:tc>
          <w:tcPr>
            <w:tcW w:w="1418" w:type="dxa"/>
            <w:tcBorders>
              <w:top w:val="double" w:sz="4" w:space="0" w:color="auto"/>
            </w:tcBorders>
          </w:tcPr>
          <w:p w14:paraId="688ED98D" w14:textId="77777777" w:rsidR="00434773" w:rsidRDefault="00434773" w:rsidP="00434773">
            <w:pPr>
              <w:suppressLineNumbers/>
              <w:rPr>
                <w:rFonts w:ascii="ＭＳ 明朝" w:eastAsia="ＭＳ 明朝" w:hAnsi="ＭＳ 明朝"/>
              </w:rPr>
            </w:pPr>
            <w:r w:rsidRPr="00C263A9">
              <w:rPr>
                <w:rFonts w:ascii="ＭＳ 明朝" w:eastAsia="ＭＳ 明朝" w:hAnsi="ＭＳ 明朝" w:hint="eastAsia"/>
              </w:rPr>
              <w:t>直接規制的</w:t>
            </w:r>
          </w:p>
          <w:p w14:paraId="4B3CEE8F" w14:textId="77777777" w:rsidR="00434773" w:rsidRPr="00C263A9" w:rsidRDefault="00434773" w:rsidP="00434773">
            <w:pPr>
              <w:suppressLineNumbers/>
              <w:rPr>
                <w:rFonts w:ascii="ＭＳ 明朝" w:eastAsia="ＭＳ 明朝" w:hAnsi="ＭＳ 明朝"/>
              </w:rPr>
            </w:pPr>
            <w:r w:rsidRPr="00C263A9">
              <w:rPr>
                <w:rFonts w:ascii="ＭＳ 明朝" w:eastAsia="ＭＳ 明朝" w:hAnsi="ＭＳ 明朝" w:hint="eastAsia"/>
              </w:rPr>
              <w:t>手法</w:t>
            </w:r>
          </w:p>
        </w:tc>
        <w:tc>
          <w:tcPr>
            <w:tcW w:w="7371" w:type="dxa"/>
            <w:tcBorders>
              <w:top w:val="double" w:sz="4" w:space="0" w:color="auto"/>
            </w:tcBorders>
          </w:tcPr>
          <w:p w14:paraId="7B98B2D8" w14:textId="77777777" w:rsidR="00434773" w:rsidRPr="00C263A9" w:rsidRDefault="00434773" w:rsidP="00434773">
            <w:pPr>
              <w:suppressLineNumbers/>
              <w:ind w:left="210" w:hangingChars="100" w:hanging="210"/>
              <w:rPr>
                <w:rFonts w:ascii="ＭＳ 明朝" w:eastAsia="ＭＳ 明朝" w:hAnsi="ＭＳ 明朝"/>
              </w:rPr>
            </w:pPr>
            <w:r w:rsidRPr="00C263A9">
              <w:rPr>
                <w:rFonts w:ascii="ＭＳ 明朝" w:eastAsia="ＭＳ 明朝" w:hAnsi="ＭＳ 明朝" w:hint="eastAsia"/>
              </w:rPr>
              <w:t>・法令によって社会全体として達成すべき一定の目標と遵守事項を示す。</w:t>
            </w:r>
          </w:p>
          <w:p w14:paraId="2C1212F0" w14:textId="77777777" w:rsidR="00434773" w:rsidRPr="00C263A9" w:rsidRDefault="00434773" w:rsidP="00434773">
            <w:pPr>
              <w:suppressLineNumbers/>
              <w:spacing w:afterLines="50" w:after="180"/>
              <w:rPr>
                <w:rFonts w:ascii="ＭＳ 明朝" w:eastAsia="ＭＳ 明朝" w:hAnsi="ＭＳ 明朝"/>
              </w:rPr>
            </w:pPr>
            <w:r w:rsidRPr="00C263A9">
              <w:rPr>
                <w:rFonts w:ascii="ＭＳ 明朝" w:eastAsia="ＭＳ 明朝" w:hAnsi="ＭＳ 明朝" w:hint="eastAsia"/>
              </w:rPr>
              <w:t>・排出規制、設備基準　等</w:t>
            </w:r>
          </w:p>
        </w:tc>
      </w:tr>
      <w:tr w:rsidR="00434773" w14:paraId="157E61DB" w14:textId="77777777" w:rsidTr="00434773">
        <w:tc>
          <w:tcPr>
            <w:tcW w:w="1418" w:type="dxa"/>
          </w:tcPr>
          <w:p w14:paraId="186702F2" w14:textId="77777777" w:rsidR="00434773" w:rsidRDefault="00434773" w:rsidP="00434773">
            <w:pPr>
              <w:suppressLineNumbers/>
              <w:rPr>
                <w:rFonts w:ascii="ＭＳ 明朝" w:eastAsia="ＭＳ 明朝" w:hAnsi="ＭＳ 明朝"/>
              </w:rPr>
            </w:pPr>
            <w:r w:rsidRPr="00C263A9">
              <w:rPr>
                <w:rFonts w:ascii="ＭＳ 明朝" w:eastAsia="ＭＳ 明朝" w:hAnsi="ＭＳ 明朝" w:hint="eastAsia"/>
              </w:rPr>
              <w:t>枠組規制的</w:t>
            </w:r>
          </w:p>
          <w:p w14:paraId="42E8B2BD" w14:textId="77777777" w:rsidR="00434773" w:rsidRDefault="00434773" w:rsidP="00434773">
            <w:pPr>
              <w:suppressLineNumbers/>
              <w:rPr>
                <w:rFonts w:ascii="ＭＳ 明朝" w:eastAsia="ＭＳ 明朝" w:hAnsi="ＭＳ 明朝"/>
              </w:rPr>
            </w:pPr>
            <w:r w:rsidRPr="00C263A9">
              <w:rPr>
                <w:rFonts w:ascii="ＭＳ 明朝" w:eastAsia="ＭＳ 明朝" w:hAnsi="ＭＳ 明朝" w:hint="eastAsia"/>
              </w:rPr>
              <w:t>手法</w:t>
            </w:r>
          </w:p>
          <w:p w14:paraId="741DD8AB" w14:textId="77777777" w:rsidR="00434773" w:rsidRPr="00C263A9" w:rsidRDefault="00434773" w:rsidP="00434773">
            <w:pPr>
              <w:suppressLineNumbers/>
              <w:rPr>
                <w:rFonts w:ascii="ＭＳ 明朝" w:eastAsia="ＭＳ 明朝" w:hAnsi="ＭＳ 明朝"/>
              </w:rPr>
            </w:pPr>
          </w:p>
        </w:tc>
        <w:tc>
          <w:tcPr>
            <w:tcW w:w="7371" w:type="dxa"/>
          </w:tcPr>
          <w:p w14:paraId="380E1A6C" w14:textId="77777777" w:rsidR="00434773" w:rsidRDefault="00434773" w:rsidP="00434773">
            <w:pPr>
              <w:suppressLineNumbers/>
              <w:ind w:left="210" w:hangingChars="100" w:hanging="210"/>
              <w:rPr>
                <w:rFonts w:ascii="ＭＳ 明朝" w:eastAsia="ＭＳ 明朝" w:hAnsi="ＭＳ 明朝"/>
              </w:rPr>
            </w:pPr>
            <w:r w:rsidRPr="00C263A9">
              <w:rPr>
                <w:rFonts w:ascii="ＭＳ 明朝" w:eastAsia="ＭＳ 明朝" w:hAnsi="ＭＳ 明朝" w:hint="eastAsia"/>
              </w:rPr>
              <w:t>・目標を提示してその達成を義務づけ、又は一定の手順や手続を踏むことを義務づける。</w:t>
            </w:r>
          </w:p>
          <w:p w14:paraId="10187648" w14:textId="77777777" w:rsidR="00434773" w:rsidRPr="00C263A9" w:rsidRDefault="00434773" w:rsidP="00434773">
            <w:pPr>
              <w:suppressLineNumbers/>
              <w:spacing w:afterLines="50" w:after="180"/>
              <w:ind w:left="210" w:hangingChars="100" w:hanging="210"/>
              <w:rPr>
                <w:rFonts w:ascii="ＭＳ 明朝" w:eastAsia="ＭＳ 明朝" w:hAnsi="ＭＳ 明朝"/>
              </w:rPr>
            </w:pPr>
            <w:r>
              <w:rPr>
                <w:rFonts w:ascii="ＭＳ 明朝" w:eastAsia="ＭＳ 明朝" w:hAnsi="ＭＳ 明朝" w:hint="eastAsia"/>
              </w:rPr>
              <w:t>・規制を受ける者の創意工夫を活かしながら、</w:t>
            </w:r>
            <w:r w:rsidRPr="0066163F">
              <w:rPr>
                <w:rFonts w:ascii="ＭＳ 明朝" w:eastAsia="ＭＳ 明朝" w:hAnsi="ＭＳ 明朝" w:hint="eastAsia"/>
              </w:rPr>
              <w:t>定量的な目標や具体的遵守事項を明確にすることが困難な新たな環境汚染を効果的に予防し、又は先行的に措置を行う場合などに効果</w:t>
            </w:r>
          </w:p>
        </w:tc>
      </w:tr>
      <w:tr w:rsidR="00434773" w14:paraId="71E57337" w14:textId="77777777" w:rsidTr="00434773">
        <w:tc>
          <w:tcPr>
            <w:tcW w:w="1418" w:type="dxa"/>
          </w:tcPr>
          <w:p w14:paraId="2C7CBCCA" w14:textId="77777777" w:rsidR="00434773" w:rsidRDefault="00434773" w:rsidP="00434773">
            <w:pPr>
              <w:suppressLineNumbers/>
              <w:rPr>
                <w:rFonts w:ascii="ＭＳ 明朝" w:eastAsia="ＭＳ 明朝" w:hAnsi="ＭＳ 明朝"/>
              </w:rPr>
            </w:pPr>
            <w:r w:rsidRPr="00C263A9">
              <w:rPr>
                <w:rFonts w:ascii="ＭＳ 明朝" w:eastAsia="ＭＳ 明朝" w:hAnsi="ＭＳ 明朝" w:hint="eastAsia"/>
              </w:rPr>
              <w:t>経済的手法</w:t>
            </w:r>
          </w:p>
          <w:p w14:paraId="48636DFE" w14:textId="77777777" w:rsidR="00434773" w:rsidRPr="00C263A9" w:rsidRDefault="00434773" w:rsidP="00434773">
            <w:pPr>
              <w:suppressLineNumbers/>
              <w:rPr>
                <w:rFonts w:ascii="ＭＳ 明朝" w:eastAsia="ＭＳ 明朝" w:hAnsi="ＭＳ 明朝"/>
              </w:rPr>
            </w:pPr>
          </w:p>
        </w:tc>
        <w:tc>
          <w:tcPr>
            <w:tcW w:w="7371" w:type="dxa"/>
          </w:tcPr>
          <w:p w14:paraId="297F9698" w14:textId="77777777" w:rsidR="00434773" w:rsidRPr="00C263A9" w:rsidRDefault="00434773" w:rsidP="00434773">
            <w:pPr>
              <w:suppressLineNumbers/>
              <w:ind w:left="210" w:hangingChars="100" w:hanging="210"/>
              <w:rPr>
                <w:rFonts w:ascii="ＭＳ 明朝" w:eastAsia="ＭＳ 明朝" w:hAnsi="ＭＳ 明朝"/>
              </w:rPr>
            </w:pPr>
            <w:r w:rsidRPr="00C263A9">
              <w:rPr>
                <w:rFonts w:ascii="ＭＳ 明朝" w:eastAsia="ＭＳ 明朝" w:hAnsi="ＭＳ 明朝" w:hint="eastAsia"/>
              </w:rPr>
              <w:t>・経済的</w:t>
            </w:r>
            <w:r>
              <w:rPr>
                <w:rFonts w:ascii="ＭＳ 明朝" w:eastAsia="ＭＳ 明朝" w:hAnsi="ＭＳ 明朝" w:hint="eastAsia"/>
              </w:rPr>
              <w:t>インセンティブ</w:t>
            </w:r>
            <w:r w:rsidRPr="00C263A9">
              <w:rPr>
                <w:rFonts w:ascii="ＭＳ 明朝" w:eastAsia="ＭＳ 明朝" w:hAnsi="ＭＳ 明朝" w:hint="eastAsia"/>
              </w:rPr>
              <w:t>の付与を介して各主体の経済合理性に沿った行動を誘導</w:t>
            </w:r>
          </w:p>
          <w:p w14:paraId="1EC11F96" w14:textId="77777777" w:rsidR="00434773" w:rsidRPr="00C263A9" w:rsidRDefault="00434773" w:rsidP="00434773">
            <w:pPr>
              <w:suppressLineNumbers/>
              <w:spacing w:afterLines="50" w:after="180"/>
              <w:ind w:left="210" w:hangingChars="100" w:hanging="210"/>
              <w:rPr>
                <w:rFonts w:ascii="ＭＳ 明朝" w:eastAsia="ＭＳ 明朝" w:hAnsi="ＭＳ 明朝"/>
              </w:rPr>
            </w:pPr>
            <w:r w:rsidRPr="00C263A9">
              <w:rPr>
                <w:rFonts w:ascii="ＭＳ 明朝" w:eastAsia="ＭＳ 明朝" w:hAnsi="ＭＳ 明朝" w:hint="eastAsia"/>
              </w:rPr>
              <w:t>・財政的支援（補助金、税制優遇）、課税等による経済的負担を課す方法、排出量取引、固定価格買取制度　等</w:t>
            </w:r>
          </w:p>
        </w:tc>
      </w:tr>
      <w:tr w:rsidR="00434773" w14:paraId="0A4781DF" w14:textId="77777777" w:rsidTr="00434773">
        <w:tc>
          <w:tcPr>
            <w:tcW w:w="1418" w:type="dxa"/>
          </w:tcPr>
          <w:p w14:paraId="0A81E7E4" w14:textId="77777777" w:rsidR="00434773" w:rsidRDefault="00434773" w:rsidP="00434773">
            <w:pPr>
              <w:suppressLineNumbers/>
              <w:rPr>
                <w:rFonts w:ascii="ＭＳ 明朝" w:eastAsia="ＭＳ 明朝" w:hAnsi="ＭＳ 明朝"/>
              </w:rPr>
            </w:pPr>
            <w:r w:rsidRPr="00C263A9">
              <w:rPr>
                <w:rFonts w:ascii="ＭＳ 明朝" w:eastAsia="ＭＳ 明朝" w:hAnsi="ＭＳ 明朝" w:hint="eastAsia"/>
              </w:rPr>
              <w:t>自主的取組</w:t>
            </w:r>
          </w:p>
          <w:p w14:paraId="34A9C050" w14:textId="77777777" w:rsidR="00434773" w:rsidRPr="00C263A9" w:rsidRDefault="00434773" w:rsidP="00434773">
            <w:pPr>
              <w:suppressLineNumbers/>
              <w:rPr>
                <w:rFonts w:ascii="ＭＳ 明朝" w:eastAsia="ＭＳ 明朝" w:hAnsi="ＭＳ 明朝"/>
              </w:rPr>
            </w:pPr>
            <w:r w:rsidRPr="00C263A9">
              <w:rPr>
                <w:rFonts w:ascii="ＭＳ 明朝" w:eastAsia="ＭＳ 明朝" w:hAnsi="ＭＳ 明朝" w:hint="eastAsia"/>
              </w:rPr>
              <w:t>手法</w:t>
            </w:r>
          </w:p>
        </w:tc>
        <w:tc>
          <w:tcPr>
            <w:tcW w:w="7371" w:type="dxa"/>
          </w:tcPr>
          <w:p w14:paraId="6F439686" w14:textId="77777777" w:rsidR="00434773" w:rsidRPr="00C263A9" w:rsidRDefault="00434773" w:rsidP="00434773">
            <w:pPr>
              <w:suppressLineNumbers/>
              <w:ind w:left="210" w:hangingChars="100" w:hanging="210"/>
              <w:rPr>
                <w:rFonts w:ascii="ＭＳ 明朝" w:eastAsia="ＭＳ 明朝" w:hAnsi="ＭＳ 明朝"/>
              </w:rPr>
            </w:pPr>
            <w:r w:rsidRPr="00C263A9">
              <w:rPr>
                <w:rFonts w:ascii="ＭＳ 明朝" w:eastAsia="ＭＳ 明朝" w:hAnsi="ＭＳ 明朝" w:hint="eastAsia"/>
              </w:rPr>
              <w:t>・事業者などが自らの行動に一定の努力目標を設けて対策を実施</w:t>
            </w:r>
          </w:p>
          <w:p w14:paraId="0EF28E3D" w14:textId="77777777" w:rsidR="00434773" w:rsidRPr="00C263A9" w:rsidRDefault="00434773" w:rsidP="00434773">
            <w:pPr>
              <w:suppressLineNumbers/>
              <w:spacing w:afterLines="50" w:after="180"/>
              <w:ind w:left="210" w:hangingChars="100" w:hanging="210"/>
              <w:rPr>
                <w:rFonts w:ascii="ＭＳ 明朝" w:eastAsia="ＭＳ 明朝" w:hAnsi="ＭＳ 明朝"/>
              </w:rPr>
            </w:pPr>
            <w:r w:rsidRPr="00C263A9">
              <w:rPr>
                <w:rFonts w:ascii="ＭＳ 明朝" w:eastAsia="ＭＳ 明朝" w:hAnsi="ＭＳ 明朝" w:hint="eastAsia"/>
              </w:rPr>
              <w:t>・事業者などがその努力目標を社会に対して広く表明し、行政が進捗点検を行う。</w:t>
            </w:r>
          </w:p>
        </w:tc>
      </w:tr>
      <w:tr w:rsidR="00434773" w14:paraId="0D476B5A" w14:textId="77777777" w:rsidTr="00434773">
        <w:tc>
          <w:tcPr>
            <w:tcW w:w="1418" w:type="dxa"/>
          </w:tcPr>
          <w:p w14:paraId="744DF4F7" w14:textId="77777777" w:rsidR="00434773" w:rsidRPr="00C263A9" w:rsidRDefault="00434773" w:rsidP="00434773">
            <w:pPr>
              <w:suppressLineNumbers/>
              <w:rPr>
                <w:rFonts w:ascii="ＭＳ 明朝" w:eastAsia="ＭＳ 明朝" w:hAnsi="ＭＳ 明朝"/>
              </w:rPr>
            </w:pPr>
            <w:r w:rsidRPr="00C263A9">
              <w:rPr>
                <w:rFonts w:ascii="ＭＳ 明朝" w:eastAsia="ＭＳ 明朝" w:hAnsi="ＭＳ 明朝" w:hint="eastAsia"/>
              </w:rPr>
              <w:t>情報的手法</w:t>
            </w:r>
          </w:p>
        </w:tc>
        <w:tc>
          <w:tcPr>
            <w:tcW w:w="7371" w:type="dxa"/>
          </w:tcPr>
          <w:p w14:paraId="6DBBA755" w14:textId="77777777" w:rsidR="00434773" w:rsidRPr="00C263A9" w:rsidRDefault="00434773" w:rsidP="00434773">
            <w:pPr>
              <w:suppressLineNumbers/>
              <w:ind w:left="210" w:hangingChars="100" w:hanging="210"/>
              <w:rPr>
                <w:rFonts w:ascii="ＭＳ 明朝" w:eastAsia="ＭＳ 明朝" w:hAnsi="ＭＳ 明朝"/>
              </w:rPr>
            </w:pPr>
            <w:r w:rsidRPr="00C263A9">
              <w:rPr>
                <w:rFonts w:ascii="ＭＳ 明朝" w:eastAsia="ＭＳ 明朝" w:hAnsi="ＭＳ 明朝" w:hint="eastAsia"/>
              </w:rPr>
              <w:t>・事業活動や製品・サービスに関して、環境負荷などに関する情報の開示と提供</w:t>
            </w:r>
          </w:p>
          <w:p w14:paraId="530F4E9B" w14:textId="77777777" w:rsidR="00434773" w:rsidRPr="00C263A9" w:rsidRDefault="00434773" w:rsidP="00434773">
            <w:pPr>
              <w:suppressLineNumbers/>
              <w:spacing w:afterLines="50" w:after="180"/>
              <w:ind w:left="210" w:hangingChars="100" w:hanging="210"/>
              <w:rPr>
                <w:rFonts w:ascii="ＭＳ 明朝" w:eastAsia="ＭＳ 明朝" w:hAnsi="ＭＳ 明朝"/>
              </w:rPr>
            </w:pPr>
            <w:r w:rsidRPr="00C263A9">
              <w:rPr>
                <w:rFonts w:ascii="ＭＳ 明朝" w:eastAsia="ＭＳ 明朝" w:hAnsi="ＭＳ 明朝" w:hint="eastAsia"/>
              </w:rPr>
              <w:t xml:space="preserve">・環境報告書などの公表や環境性能表示　</w:t>
            </w:r>
            <w:r>
              <w:rPr>
                <w:rFonts w:ascii="ＭＳ 明朝" w:eastAsia="ＭＳ 明朝" w:hAnsi="ＭＳ 明朝" w:hint="eastAsia"/>
              </w:rPr>
              <w:t>等</w:t>
            </w:r>
          </w:p>
        </w:tc>
      </w:tr>
      <w:tr w:rsidR="00434773" w:rsidRPr="00072700" w14:paraId="0524B7A1" w14:textId="77777777" w:rsidTr="00434773">
        <w:tc>
          <w:tcPr>
            <w:tcW w:w="1418" w:type="dxa"/>
          </w:tcPr>
          <w:p w14:paraId="07EE0369" w14:textId="77777777" w:rsidR="00434773" w:rsidRPr="00072700" w:rsidRDefault="00434773" w:rsidP="00434773">
            <w:pPr>
              <w:suppressLineNumbers/>
              <w:rPr>
                <w:rFonts w:ascii="ＭＳ 明朝" w:eastAsia="ＭＳ 明朝" w:hAnsi="ＭＳ 明朝"/>
              </w:rPr>
            </w:pPr>
            <w:r w:rsidRPr="00072700">
              <w:rPr>
                <w:rFonts w:ascii="ＭＳ 明朝" w:eastAsia="ＭＳ 明朝" w:hAnsi="ＭＳ 明朝" w:hint="eastAsia"/>
              </w:rPr>
              <w:t>手続的手法</w:t>
            </w:r>
          </w:p>
        </w:tc>
        <w:tc>
          <w:tcPr>
            <w:tcW w:w="7371" w:type="dxa"/>
          </w:tcPr>
          <w:p w14:paraId="510590F6" w14:textId="77777777" w:rsidR="00434773" w:rsidRPr="00072700" w:rsidRDefault="00434773" w:rsidP="00434773">
            <w:pPr>
              <w:suppressLineNumbers/>
              <w:ind w:left="210" w:hangingChars="100" w:hanging="210"/>
              <w:rPr>
                <w:rFonts w:ascii="ＭＳ 明朝" w:eastAsia="ＭＳ 明朝" w:hAnsi="ＭＳ 明朝"/>
              </w:rPr>
            </w:pPr>
            <w:r w:rsidRPr="00072700">
              <w:rPr>
                <w:rFonts w:ascii="ＭＳ 明朝" w:eastAsia="ＭＳ 明朝" w:hAnsi="ＭＳ 明朝" w:hint="eastAsia"/>
              </w:rPr>
              <w:t>・各主体の意思決定過程に、環境配慮のための判断を行う手続と環境配慮に際しての判断基準を組み込む。</w:t>
            </w:r>
          </w:p>
          <w:p w14:paraId="5D970196" w14:textId="77777777" w:rsidR="00434773" w:rsidRPr="00072700" w:rsidRDefault="00434773" w:rsidP="00434773">
            <w:pPr>
              <w:suppressLineNumbers/>
              <w:spacing w:afterLines="50" w:after="180"/>
              <w:rPr>
                <w:rFonts w:ascii="ＭＳ 明朝" w:eastAsia="ＭＳ 明朝" w:hAnsi="ＭＳ 明朝"/>
              </w:rPr>
            </w:pPr>
            <w:r w:rsidRPr="00072700">
              <w:rPr>
                <w:rFonts w:ascii="ＭＳ 明朝" w:eastAsia="ＭＳ 明朝" w:hAnsi="ＭＳ 明朝" w:hint="eastAsia"/>
              </w:rPr>
              <w:t>・環境影響評価の制度やPRTR制度（化学物質排出・移動量届出制度）等</w:t>
            </w:r>
          </w:p>
        </w:tc>
      </w:tr>
      <w:tr w:rsidR="00434773" w:rsidRPr="00072700" w14:paraId="54886B5E" w14:textId="77777777" w:rsidTr="00434773">
        <w:tc>
          <w:tcPr>
            <w:tcW w:w="1418" w:type="dxa"/>
          </w:tcPr>
          <w:p w14:paraId="6CA550AF" w14:textId="77777777" w:rsidR="00434773" w:rsidRPr="00072700" w:rsidRDefault="00434773" w:rsidP="00434773">
            <w:pPr>
              <w:suppressLineNumbers/>
              <w:rPr>
                <w:rFonts w:ascii="ＭＳ 明朝" w:eastAsia="ＭＳ 明朝" w:hAnsi="ＭＳ 明朝"/>
              </w:rPr>
            </w:pPr>
            <w:r w:rsidRPr="00072700">
              <w:rPr>
                <w:rFonts w:ascii="ＭＳ 明朝" w:eastAsia="ＭＳ 明朝" w:hAnsi="ＭＳ 明朝" w:hint="eastAsia"/>
              </w:rPr>
              <w:t>事業的手法</w:t>
            </w:r>
          </w:p>
        </w:tc>
        <w:tc>
          <w:tcPr>
            <w:tcW w:w="7371" w:type="dxa"/>
          </w:tcPr>
          <w:p w14:paraId="1D15486E" w14:textId="77777777" w:rsidR="00434773" w:rsidRPr="00072700" w:rsidRDefault="00434773" w:rsidP="00434773">
            <w:pPr>
              <w:suppressLineNumbers/>
              <w:spacing w:afterLines="50" w:after="180"/>
              <w:ind w:left="210" w:hangingChars="100" w:hanging="210"/>
              <w:rPr>
                <w:rFonts w:ascii="ＭＳ 明朝" w:eastAsia="ＭＳ 明朝" w:hAnsi="ＭＳ 明朝"/>
              </w:rPr>
            </w:pPr>
            <w:r w:rsidRPr="00072700">
              <w:rPr>
                <w:rFonts w:ascii="ＭＳ 明朝" w:eastAsia="ＭＳ 明朝" w:hAnsi="ＭＳ 明朝" w:hint="eastAsia"/>
              </w:rPr>
              <w:t>・国、地方公共団体等が事業を進めることによって政策目的を実現</w:t>
            </w:r>
          </w:p>
        </w:tc>
      </w:tr>
    </w:tbl>
    <w:p w14:paraId="108BD2F6" w14:textId="77777777" w:rsidR="00434773" w:rsidRPr="00072700" w:rsidRDefault="00434773" w:rsidP="00434773">
      <w:pPr>
        <w:suppressLineNumbers/>
        <w:ind w:firstLineChars="100" w:firstLine="220"/>
        <w:rPr>
          <w:rFonts w:ascii="ＭＳ 明朝" w:eastAsia="ＭＳ 明朝" w:hAnsi="ＭＳ 明朝"/>
          <w:sz w:val="22"/>
        </w:rPr>
      </w:pPr>
    </w:p>
    <w:p w14:paraId="5F28EABA" w14:textId="77777777" w:rsidR="00434773" w:rsidRPr="00072700" w:rsidRDefault="00434773" w:rsidP="00434773">
      <w:pPr>
        <w:suppressLineNumbers/>
        <w:ind w:firstLineChars="100" w:firstLine="220"/>
        <w:rPr>
          <w:rFonts w:ascii="ＭＳ Ｐゴシック" w:eastAsia="ＭＳ Ｐゴシック" w:hAnsi="ＭＳ Ｐゴシック"/>
          <w:sz w:val="22"/>
        </w:rPr>
      </w:pPr>
      <w:r w:rsidRPr="00072700">
        <w:rPr>
          <w:rFonts w:ascii="ＭＳ Ｐゴシック" w:eastAsia="ＭＳ Ｐゴシック" w:hAnsi="ＭＳ Ｐゴシック" w:hint="eastAsia"/>
          <w:sz w:val="22"/>
        </w:rPr>
        <w:t>（２）規制以外の手法による施策事例</w:t>
      </w:r>
    </w:p>
    <w:p w14:paraId="3FC1C6B9" w14:textId="77777777" w:rsidR="00434773" w:rsidRPr="00072700" w:rsidRDefault="00434773" w:rsidP="00434773">
      <w:pPr>
        <w:ind w:leftChars="202" w:left="424" w:firstLineChars="100" w:firstLine="220"/>
        <w:rPr>
          <w:rFonts w:ascii="ＭＳ 明朝" w:eastAsia="ＭＳ 明朝" w:hAnsi="ＭＳ 明朝"/>
          <w:sz w:val="22"/>
        </w:rPr>
      </w:pPr>
      <w:r w:rsidRPr="00072700">
        <w:rPr>
          <w:rFonts w:ascii="ＭＳ 明朝" w:eastAsia="ＭＳ 明朝" w:hAnsi="ＭＳ 明朝" w:hint="eastAsia"/>
          <w:sz w:val="22"/>
        </w:rPr>
        <w:t>これまでに実施されてきた規制以外の手法による具体的な施策事例と、その第５</w:t>
      </w:r>
      <w:r w:rsidRPr="00072700">
        <w:rPr>
          <w:rFonts w:ascii="ＭＳ 明朝" w:eastAsia="ＭＳ 明朝" w:hAnsi="ＭＳ 明朝"/>
          <w:sz w:val="22"/>
        </w:rPr>
        <w:t>次環境基本計画</w:t>
      </w:r>
      <w:r w:rsidRPr="00072700">
        <w:rPr>
          <w:rFonts w:ascii="ＭＳ 明朝" w:eastAsia="ＭＳ 明朝" w:hAnsi="ＭＳ 明朝" w:hint="eastAsia"/>
          <w:sz w:val="22"/>
        </w:rPr>
        <w:t>で示された手法区分との対応を表Ⅸ－２に示す。</w:t>
      </w:r>
    </w:p>
    <w:p w14:paraId="07F1894B" w14:textId="77777777" w:rsidR="00434773" w:rsidRPr="00072700" w:rsidRDefault="00434773" w:rsidP="00434773">
      <w:pPr>
        <w:suppressLineNumbers/>
        <w:spacing w:beforeLines="50" w:before="180"/>
        <w:ind w:firstLineChars="300" w:firstLine="660"/>
        <w:rPr>
          <w:rFonts w:ascii="ＭＳ Ｐゴシック" w:eastAsia="ＭＳ Ｐゴシック" w:hAnsi="ＭＳ Ｐゴシック"/>
          <w:sz w:val="22"/>
        </w:rPr>
      </w:pPr>
      <w:r w:rsidRPr="00072700">
        <w:rPr>
          <w:rFonts w:ascii="ＭＳ Ｐゴシック" w:eastAsia="ＭＳ Ｐゴシック" w:hAnsi="ＭＳ Ｐゴシック" w:hint="eastAsia"/>
          <w:sz w:val="22"/>
        </w:rPr>
        <w:t>表Ⅸ－２　規制以外の手法による施策事例と第５</w:t>
      </w:r>
      <w:r w:rsidRPr="00072700">
        <w:rPr>
          <w:rFonts w:ascii="ＭＳ Ｐゴシック" w:eastAsia="ＭＳ Ｐゴシック" w:hAnsi="ＭＳ Ｐゴシック"/>
          <w:sz w:val="22"/>
        </w:rPr>
        <w:t>次環境基本計画</w:t>
      </w:r>
      <w:r w:rsidRPr="00072700">
        <w:rPr>
          <w:rFonts w:ascii="ＭＳ Ｐゴシック" w:eastAsia="ＭＳ Ｐゴシック" w:hAnsi="ＭＳ Ｐゴシック" w:hint="eastAsia"/>
          <w:sz w:val="22"/>
        </w:rPr>
        <w:t>の</w:t>
      </w:r>
      <w:r w:rsidRPr="00072700">
        <w:rPr>
          <w:rFonts w:ascii="ＭＳ Ｐゴシック" w:eastAsia="ＭＳ Ｐゴシック" w:hAnsi="ＭＳ Ｐゴシック"/>
          <w:sz w:val="22"/>
        </w:rPr>
        <w:t>手法区分との対応</w:t>
      </w:r>
    </w:p>
    <w:tbl>
      <w:tblPr>
        <w:tblStyle w:val="a8"/>
        <w:tblW w:w="9006" w:type="dxa"/>
        <w:tblInd w:w="487" w:type="dxa"/>
        <w:tblCellMar>
          <w:left w:w="0" w:type="dxa"/>
          <w:right w:w="0" w:type="dxa"/>
        </w:tblCellMar>
        <w:tblLook w:val="04A0" w:firstRow="1" w:lastRow="0" w:firstColumn="1" w:lastColumn="0" w:noHBand="0" w:noVBand="1"/>
      </w:tblPr>
      <w:tblGrid>
        <w:gridCol w:w="5887"/>
        <w:gridCol w:w="1134"/>
        <w:gridCol w:w="397"/>
        <w:gridCol w:w="397"/>
        <w:gridCol w:w="397"/>
        <w:gridCol w:w="397"/>
        <w:gridCol w:w="397"/>
      </w:tblGrid>
      <w:tr w:rsidR="00434773" w:rsidRPr="00072700" w14:paraId="29690A6A" w14:textId="77777777" w:rsidTr="00434773">
        <w:trPr>
          <w:cantSplit/>
        </w:trPr>
        <w:tc>
          <w:tcPr>
            <w:tcW w:w="5887" w:type="dxa"/>
            <w:vMerge w:val="restart"/>
            <w:vAlign w:val="center"/>
          </w:tcPr>
          <w:p w14:paraId="582CACCE" w14:textId="77777777" w:rsidR="00434773" w:rsidRPr="00072700" w:rsidRDefault="00434773" w:rsidP="00434773">
            <w:pPr>
              <w:suppressLineNumbers/>
              <w:snapToGrid w:val="0"/>
              <w:jc w:val="center"/>
              <w:rPr>
                <w:rFonts w:ascii="ＭＳ Ｐゴシック" w:eastAsia="ＭＳ Ｐゴシック" w:hAnsi="ＭＳ Ｐゴシック"/>
                <w:sz w:val="22"/>
              </w:rPr>
            </w:pPr>
            <w:r w:rsidRPr="00072700">
              <w:rPr>
                <w:rFonts w:ascii="ＭＳ Ｐゴシック" w:eastAsia="ＭＳ Ｐゴシック" w:hAnsi="ＭＳ Ｐゴシック" w:hint="eastAsia"/>
                <w:sz w:val="22"/>
              </w:rPr>
              <w:t>取組事例</w:t>
            </w:r>
          </w:p>
          <w:p w14:paraId="44EE3B45" w14:textId="77777777" w:rsidR="00434773" w:rsidRPr="00072700" w:rsidRDefault="00434773" w:rsidP="00434773">
            <w:pPr>
              <w:suppressLineNumbers/>
              <w:snapToGrid w:val="0"/>
              <w:jc w:val="center"/>
              <w:rPr>
                <w:rFonts w:ascii="ＭＳ Ｐゴシック" w:eastAsia="ＭＳ Ｐゴシック" w:hAnsi="ＭＳ Ｐゴシック"/>
                <w:sz w:val="22"/>
              </w:rPr>
            </w:pPr>
            <w:r w:rsidRPr="00072700">
              <w:rPr>
                <w:rFonts w:ascii="ＭＳ Ｐゴシック" w:eastAsia="ＭＳ Ｐゴシック" w:hAnsi="ＭＳ Ｐゴシック" w:hint="eastAsia"/>
                <w:sz w:val="22"/>
              </w:rPr>
              <w:t>（施策概要）</w:t>
            </w:r>
          </w:p>
        </w:tc>
        <w:tc>
          <w:tcPr>
            <w:tcW w:w="1134" w:type="dxa"/>
            <w:vMerge w:val="restart"/>
            <w:vAlign w:val="center"/>
          </w:tcPr>
          <w:p w14:paraId="02649725" w14:textId="77777777" w:rsidR="00434773" w:rsidRPr="00072700" w:rsidRDefault="00434773" w:rsidP="00434773">
            <w:pPr>
              <w:suppressLineNumbers/>
              <w:snapToGrid w:val="0"/>
              <w:jc w:val="center"/>
              <w:rPr>
                <w:rFonts w:ascii="ＭＳ Ｐゴシック" w:eastAsia="ＭＳ Ｐゴシック" w:hAnsi="ＭＳ Ｐゴシック"/>
                <w:sz w:val="22"/>
              </w:rPr>
            </w:pPr>
            <w:r w:rsidRPr="00072700">
              <w:rPr>
                <w:rFonts w:ascii="ＭＳ Ｐゴシック" w:eastAsia="ＭＳ Ｐゴシック" w:hAnsi="ＭＳ Ｐゴシック" w:hint="eastAsia"/>
                <w:sz w:val="22"/>
              </w:rPr>
              <w:t>根拠</w:t>
            </w:r>
          </w:p>
        </w:tc>
        <w:tc>
          <w:tcPr>
            <w:tcW w:w="1985" w:type="dxa"/>
            <w:gridSpan w:val="5"/>
          </w:tcPr>
          <w:p w14:paraId="68070815" w14:textId="77777777" w:rsidR="00434773" w:rsidRPr="00072700" w:rsidRDefault="00434773" w:rsidP="00434773">
            <w:pPr>
              <w:suppressLineNumbers/>
              <w:snapToGrid w:val="0"/>
              <w:jc w:val="center"/>
              <w:rPr>
                <w:rFonts w:ascii="ＭＳ Ｐゴシック" w:eastAsia="ＭＳ Ｐゴシック" w:hAnsi="ＭＳ Ｐゴシック"/>
                <w:sz w:val="20"/>
                <w:szCs w:val="20"/>
              </w:rPr>
            </w:pPr>
            <w:r w:rsidRPr="00072700">
              <w:rPr>
                <w:rFonts w:ascii="ＭＳ Ｐゴシック" w:eastAsia="ＭＳ Ｐゴシック" w:hAnsi="ＭＳ Ｐゴシック" w:hint="eastAsia"/>
                <w:sz w:val="20"/>
                <w:szCs w:val="20"/>
              </w:rPr>
              <w:t>第５</w:t>
            </w:r>
            <w:r w:rsidRPr="00072700">
              <w:rPr>
                <w:rFonts w:ascii="ＭＳ Ｐゴシック" w:eastAsia="ＭＳ Ｐゴシック" w:hAnsi="ＭＳ Ｐゴシック"/>
                <w:sz w:val="20"/>
                <w:szCs w:val="20"/>
              </w:rPr>
              <w:t>次環境基本計画</w:t>
            </w:r>
          </w:p>
          <w:p w14:paraId="70CDFCD2" w14:textId="77777777" w:rsidR="00434773" w:rsidRPr="00072700" w:rsidRDefault="00434773" w:rsidP="00434773">
            <w:pPr>
              <w:suppressLineNumbers/>
              <w:snapToGrid w:val="0"/>
              <w:jc w:val="center"/>
              <w:rPr>
                <w:rFonts w:ascii="ＭＳ Ｐゴシック" w:eastAsia="ＭＳ Ｐゴシック" w:hAnsi="ＭＳ Ｐゴシック"/>
                <w:sz w:val="20"/>
                <w:szCs w:val="20"/>
              </w:rPr>
            </w:pPr>
            <w:r w:rsidRPr="00072700">
              <w:rPr>
                <w:rFonts w:ascii="ＭＳ Ｐゴシック" w:eastAsia="ＭＳ Ｐゴシック" w:hAnsi="ＭＳ Ｐゴシック" w:hint="eastAsia"/>
                <w:sz w:val="20"/>
                <w:szCs w:val="20"/>
              </w:rPr>
              <w:t>における手法区分</w:t>
            </w:r>
          </w:p>
        </w:tc>
      </w:tr>
      <w:tr w:rsidR="00434773" w:rsidRPr="00072700" w14:paraId="01792B8C" w14:textId="77777777" w:rsidTr="00434773">
        <w:trPr>
          <w:cantSplit/>
          <w:trHeight w:val="1758"/>
        </w:trPr>
        <w:tc>
          <w:tcPr>
            <w:tcW w:w="5887" w:type="dxa"/>
            <w:vMerge/>
            <w:tcBorders>
              <w:bottom w:val="double" w:sz="4" w:space="0" w:color="auto"/>
            </w:tcBorders>
          </w:tcPr>
          <w:p w14:paraId="3DC13D61" w14:textId="77777777" w:rsidR="00434773" w:rsidRPr="00072700" w:rsidRDefault="00434773" w:rsidP="00434773">
            <w:pPr>
              <w:suppressLineNumbers/>
              <w:snapToGrid w:val="0"/>
              <w:jc w:val="left"/>
              <w:rPr>
                <w:rFonts w:ascii="ＭＳ Ｐゴシック" w:eastAsia="ＭＳ Ｐゴシック" w:hAnsi="ＭＳ Ｐゴシック"/>
                <w:sz w:val="22"/>
              </w:rPr>
            </w:pPr>
          </w:p>
        </w:tc>
        <w:tc>
          <w:tcPr>
            <w:tcW w:w="1134" w:type="dxa"/>
            <w:vMerge/>
            <w:tcBorders>
              <w:bottom w:val="double" w:sz="4" w:space="0" w:color="auto"/>
            </w:tcBorders>
          </w:tcPr>
          <w:p w14:paraId="395C86E8" w14:textId="77777777" w:rsidR="00434773" w:rsidRPr="00072700" w:rsidRDefault="00434773" w:rsidP="00434773">
            <w:pPr>
              <w:suppressLineNumbers/>
              <w:snapToGrid w:val="0"/>
              <w:jc w:val="left"/>
              <w:rPr>
                <w:rFonts w:ascii="ＭＳ Ｐゴシック" w:eastAsia="ＭＳ Ｐゴシック" w:hAnsi="ＭＳ Ｐゴシック"/>
                <w:sz w:val="22"/>
              </w:rPr>
            </w:pPr>
          </w:p>
        </w:tc>
        <w:tc>
          <w:tcPr>
            <w:tcW w:w="397" w:type="dxa"/>
            <w:tcBorders>
              <w:bottom w:val="double" w:sz="4" w:space="0" w:color="auto"/>
            </w:tcBorders>
            <w:textDirection w:val="tbRlV"/>
            <w:vAlign w:val="center"/>
          </w:tcPr>
          <w:p w14:paraId="2DB055DD" w14:textId="77777777" w:rsidR="00434773" w:rsidRPr="00072700" w:rsidRDefault="00434773" w:rsidP="00434773">
            <w:pPr>
              <w:suppressLineNumbers/>
              <w:snapToGrid w:val="0"/>
              <w:ind w:left="113" w:right="113"/>
              <w:jc w:val="left"/>
              <w:rPr>
                <w:rFonts w:ascii="ＭＳ Ｐゴシック" w:eastAsia="ＭＳ Ｐゴシック" w:hAnsi="ＭＳ Ｐゴシック"/>
                <w:sz w:val="20"/>
                <w:szCs w:val="20"/>
              </w:rPr>
            </w:pPr>
            <w:r w:rsidRPr="00072700">
              <w:rPr>
                <w:rFonts w:ascii="ＭＳ Ｐゴシック" w:eastAsia="ＭＳ Ｐゴシック" w:hAnsi="ＭＳ Ｐゴシック" w:hint="eastAsia"/>
                <w:sz w:val="20"/>
                <w:szCs w:val="20"/>
              </w:rPr>
              <w:t>枠組規制的手法</w:t>
            </w:r>
          </w:p>
        </w:tc>
        <w:tc>
          <w:tcPr>
            <w:tcW w:w="397" w:type="dxa"/>
            <w:tcBorders>
              <w:bottom w:val="double" w:sz="4" w:space="0" w:color="auto"/>
            </w:tcBorders>
            <w:textDirection w:val="tbRlV"/>
            <w:vAlign w:val="center"/>
          </w:tcPr>
          <w:p w14:paraId="60DAC21F" w14:textId="77777777" w:rsidR="00434773" w:rsidRPr="00072700" w:rsidRDefault="00434773" w:rsidP="00434773">
            <w:pPr>
              <w:suppressLineNumbers/>
              <w:snapToGrid w:val="0"/>
              <w:ind w:left="113" w:right="113"/>
              <w:jc w:val="left"/>
              <w:rPr>
                <w:rFonts w:ascii="ＭＳ Ｐゴシック" w:eastAsia="ＭＳ Ｐゴシック" w:hAnsi="ＭＳ Ｐゴシック"/>
                <w:sz w:val="20"/>
                <w:szCs w:val="20"/>
              </w:rPr>
            </w:pPr>
            <w:r w:rsidRPr="00072700">
              <w:rPr>
                <w:rFonts w:ascii="ＭＳ Ｐゴシック" w:eastAsia="ＭＳ Ｐゴシック" w:hAnsi="ＭＳ Ｐゴシック" w:hint="eastAsia"/>
                <w:sz w:val="20"/>
                <w:szCs w:val="20"/>
              </w:rPr>
              <w:t>経済的手法</w:t>
            </w:r>
          </w:p>
        </w:tc>
        <w:tc>
          <w:tcPr>
            <w:tcW w:w="397" w:type="dxa"/>
            <w:tcBorders>
              <w:bottom w:val="double" w:sz="4" w:space="0" w:color="auto"/>
            </w:tcBorders>
            <w:textDirection w:val="tbRlV"/>
            <w:vAlign w:val="center"/>
          </w:tcPr>
          <w:p w14:paraId="4355FA00" w14:textId="77777777" w:rsidR="00434773" w:rsidRPr="00072700" w:rsidRDefault="00434773" w:rsidP="00434773">
            <w:pPr>
              <w:suppressLineNumbers/>
              <w:snapToGrid w:val="0"/>
              <w:ind w:left="113" w:right="113"/>
              <w:jc w:val="left"/>
              <w:rPr>
                <w:rFonts w:ascii="ＭＳ Ｐゴシック" w:eastAsia="ＭＳ Ｐゴシック" w:hAnsi="ＭＳ Ｐゴシック"/>
                <w:sz w:val="20"/>
                <w:szCs w:val="20"/>
              </w:rPr>
            </w:pPr>
            <w:r w:rsidRPr="00072700">
              <w:rPr>
                <w:rFonts w:ascii="ＭＳ Ｐゴシック" w:eastAsia="ＭＳ Ｐゴシック" w:hAnsi="ＭＳ Ｐゴシック" w:hint="eastAsia"/>
                <w:sz w:val="20"/>
                <w:szCs w:val="20"/>
              </w:rPr>
              <w:t>自主的取組手法</w:t>
            </w:r>
          </w:p>
        </w:tc>
        <w:tc>
          <w:tcPr>
            <w:tcW w:w="397" w:type="dxa"/>
            <w:tcBorders>
              <w:bottom w:val="double" w:sz="4" w:space="0" w:color="auto"/>
            </w:tcBorders>
            <w:textDirection w:val="tbRlV"/>
            <w:vAlign w:val="center"/>
          </w:tcPr>
          <w:p w14:paraId="5464AA90" w14:textId="77777777" w:rsidR="00434773" w:rsidRPr="00072700" w:rsidRDefault="00434773" w:rsidP="00434773">
            <w:pPr>
              <w:suppressLineNumbers/>
              <w:snapToGrid w:val="0"/>
              <w:ind w:left="113" w:right="113"/>
              <w:jc w:val="left"/>
              <w:rPr>
                <w:rFonts w:ascii="ＭＳ Ｐゴシック" w:eastAsia="ＭＳ Ｐゴシック" w:hAnsi="ＭＳ Ｐゴシック"/>
                <w:sz w:val="20"/>
                <w:szCs w:val="20"/>
              </w:rPr>
            </w:pPr>
            <w:r w:rsidRPr="00072700">
              <w:rPr>
                <w:rFonts w:ascii="ＭＳ Ｐゴシック" w:eastAsia="ＭＳ Ｐゴシック" w:hAnsi="ＭＳ Ｐゴシック" w:hint="eastAsia"/>
                <w:sz w:val="20"/>
                <w:szCs w:val="20"/>
              </w:rPr>
              <w:t>情報的手法</w:t>
            </w:r>
          </w:p>
        </w:tc>
        <w:tc>
          <w:tcPr>
            <w:tcW w:w="397" w:type="dxa"/>
            <w:tcBorders>
              <w:bottom w:val="double" w:sz="4" w:space="0" w:color="auto"/>
            </w:tcBorders>
            <w:textDirection w:val="tbRlV"/>
            <w:vAlign w:val="center"/>
          </w:tcPr>
          <w:p w14:paraId="34F04AFA" w14:textId="77777777" w:rsidR="00434773" w:rsidRPr="00072700" w:rsidRDefault="00434773" w:rsidP="00434773">
            <w:pPr>
              <w:suppressLineNumbers/>
              <w:snapToGrid w:val="0"/>
              <w:ind w:left="113" w:right="113"/>
              <w:jc w:val="left"/>
              <w:rPr>
                <w:rFonts w:ascii="ＭＳ Ｐゴシック" w:eastAsia="ＭＳ Ｐゴシック" w:hAnsi="ＭＳ Ｐゴシック"/>
                <w:sz w:val="20"/>
                <w:szCs w:val="20"/>
              </w:rPr>
            </w:pPr>
            <w:r w:rsidRPr="00072700">
              <w:rPr>
                <w:rFonts w:ascii="ＭＳ Ｐゴシック" w:eastAsia="ＭＳ Ｐゴシック" w:hAnsi="ＭＳ Ｐゴシック" w:hint="eastAsia"/>
                <w:sz w:val="20"/>
                <w:szCs w:val="20"/>
              </w:rPr>
              <w:t>手続的手法</w:t>
            </w:r>
          </w:p>
        </w:tc>
      </w:tr>
      <w:tr w:rsidR="00434773" w:rsidRPr="00072700" w14:paraId="2FD38E46" w14:textId="77777777" w:rsidTr="00434773">
        <w:trPr>
          <w:trHeight w:val="357"/>
        </w:trPr>
        <w:tc>
          <w:tcPr>
            <w:tcW w:w="5887" w:type="dxa"/>
            <w:tcBorders>
              <w:top w:val="double" w:sz="4" w:space="0" w:color="auto"/>
              <w:bottom w:val="single" w:sz="4" w:space="0" w:color="auto"/>
            </w:tcBorders>
            <w:vAlign w:val="center"/>
          </w:tcPr>
          <w:p w14:paraId="20883B5B" w14:textId="77777777" w:rsidR="00434773" w:rsidRPr="00072700" w:rsidRDefault="00434773" w:rsidP="00434773">
            <w:pPr>
              <w:suppressLineNumbers/>
              <w:snapToGrid w:val="0"/>
              <w:jc w:val="left"/>
              <w:rPr>
                <w:rFonts w:ascii="ＭＳ 明朝" w:eastAsia="ＭＳ 明朝" w:hAnsi="ＭＳ 明朝"/>
                <w:sz w:val="22"/>
              </w:rPr>
            </w:pPr>
            <w:r w:rsidRPr="00072700">
              <w:rPr>
                <w:rFonts w:ascii="ＭＳ 明朝" w:eastAsia="ＭＳ 明朝" w:hAnsi="ＭＳ 明朝" w:hint="eastAsia"/>
                <w:sz w:val="22"/>
              </w:rPr>
              <w:t>【土壌汚染対策】</w:t>
            </w:r>
          </w:p>
        </w:tc>
        <w:tc>
          <w:tcPr>
            <w:tcW w:w="1134" w:type="dxa"/>
            <w:vMerge w:val="restart"/>
            <w:tcBorders>
              <w:top w:val="double" w:sz="4" w:space="0" w:color="auto"/>
            </w:tcBorders>
            <w:vAlign w:val="center"/>
          </w:tcPr>
          <w:p w14:paraId="2559CCF5"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22"/>
              </w:rPr>
              <w:t>条例</w:t>
            </w:r>
          </w:p>
        </w:tc>
        <w:tc>
          <w:tcPr>
            <w:tcW w:w="397" w:type="dxa"/>
            <w:vMerge w:val="restart"/>
            <w:tcBorders>
              <w:top w:val="double" w:sz="4" w:space="0" w:color="auto"/>
            </w:tcBorders>
            <w:vAlign w:val="center"/>
          </w:tcPr>
          <w:p w14:paraId="01188925"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restart"/>
            <w:tcBorders>
              <w:top w:val="double" w:sz="4" w:space="0" w:color="auto"/>
            </w:tcBorders>
            <w:vAlign w:val="center"/>
          </w:tcPr>
          <w:p w14:paraId="2551F9C4"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restart"/>
            <w:tcBorders>
              <w:top w:val="double" w:sz="4" w:space="0" w:color="auto"/>
            </w:tcBorders>
            <w:vAlign w:val="center"/>
          </w:tcPr>
          <w:p w14:paraId="54E7A191"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22"/>
              </w:rPr>
              <w:t>○</w:t>
            </w:r>
          </w:p>
        </w:tc>
        <w:tc>
          <w:tcPr>
            <w:tcW w:w="397" w:type="dxa"/>
            <w:vMerge w:val="restart"/>
            <w:tcBorders>
              <w:top w:val="double" w:sz="4" w:space="0" w:color="auto"/>
            </w:tcBorders>
            <w:vAlign w:val="center"/>
          </w:tcPr>
          <w:p w14:paraId="552E1EB4"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restart"/>
            <w:tcBorders>
              <w:top w:val="double" w:sz="4" w:space="0" w:color="auto"/>
            </w:tcBorders>
            <w:vAlign w:val="center"/>
          </w:tcPr>
          <w:p w14:paraId="655CAFDD"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22"/>
              </w:rPr>
              <w:t>○</w:t>
            </w:r>
          </w:p>
        </w:tc>
      </w:tr>
      <w:tr w:rsidR="00434773" w:rsidRPr="00072700" w14:paraId="7773CF44" w14:textId="77777777" w:rsidTr="00434773">
        <w:trPr>
          <w:trHeight w:val="1732"/>
        </w:trPr>
        <w:tc>
          <w:tcPr>
            <w:tcW w:w="5887" w:type="dxa"/>
            <w:tcBorders>
              <w:top w:val="single" w:sz="4" w:space="0" w:color="auto"/>
              <w:bottom w:val="single" w:sz="4" w:space="0" w:color="auto"/>
            </w:tcBorders>
            <w:vAlign w:val="center"/>
          </w:tcPr>
          <w:p w14:paraId="6205D6DD" w14:textId="77777777" w:rsidR="00434773" w:rsidRPr="00072700" w:rsidRDefault="00434773" w:rsidP="00434773">
            <w:pPr>
              <w:suppressLineNumbers/>
              <w:snapToGrid w:val="0"/>
              <w:ind w:leftChars="102" w:left="356" w:hangingChars="71" w:hanging="142"/>
              <w:jc w:val="left"/>
              <w:rPr>
                <w:rFonts w:ascii="ＭＳ 明朝" w:eastAsia="ＭＳ 明朝" w:hAnsi="ＭＳ 明朝"/>
                <w:sz w:val="20"/>
                <w:szCs w:val="20"/>
              </w:rPr>
            </w:pPr>
            <w:r w:rsidRPr="00072700">
              <w:rPr>
                <w:rFonts w:ascii="ＭＳ 明朝" w:eastAsia="ＭＳ 明朝" w:hAnsi="ＭＳ 明朝" w:hint="eastAsia"/>
                <w:sz w:val="20"/>
                <w:szCs w:val="20"/>
              </w:rPr>
              <w:t>○法・条例による「土壌汚染状況調査」の義務のない土地について、土地所有者の自主的な調査等を促すため、調査手順等の指針を府が作成</w:t>
            </w:r>
          </w:p>
          <w:p w14:paraId="1510C869" w14:textId="77777777" w:rsidR="00434773" w:rsidRPr="00072700" w:rsidRDefault="00434773" w:rsidP="00434773">
            <w:pPr>
              <w:suppressLineNumbers/>
              <w:snapToGrid w:val="0"/>
              <w:ind w:leftChars="102" w:left="356" w:hangingChars="71" w:hanging="142"/>
              <w:jc w:val="left"/>
              <w:rPr>
                <w:rFonts w:ascii="ＭＳ 明朝" w:eastAsia="ＭＳ 明朝" w:hAnsi="ＭＳ 明朝"/>
                <w:sz w:val="22"/>
              </w:rPr>
            </w:pPr>
            <w:r w:rsidRPr="00072700">
              <w:rPr>
                <w:rFonts w:ascii="ＭＳ 明朝" w:eastAsia="ＭＳ 明朝" w:hAnsi="ＭＳ 明朝" w:hint="eastAsia"/>
                <w:sz w:val="20"/>
                <w:szCs w:val="20"/>
              </w:rPr>
              <w:t>○指針に沿って実施された調査結果については、申請により区域指定等の手続きを行うことで、その後の土壌汚染対策を法・条例に基づいて実施することが可能になる。</w:t>
            </w:r>
          </w:p>
        </w:tc>
        <w:tc>
          <w:tcPr>
            <w:tcW w:w="1134" w:type="dxa"/>
            <w:vMerge/>
            <w:vAlign w:val="center"/>
          </w:tcPr>
          <w:p w14:paraId="3FE51BBE"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53661952"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0EE63BB4"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318D24DC"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0ECBD5CE"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3CD5F70F" w14:textId="77777777" w:rsidR="00434773" w:rsidRPr="00072700" w:rsidRDefault="00434773" w:rsidP="00434773">
            <w:pPr>
              <w:suppressLineNumbers/>
              <w:snapToGrid w:val="0"/>
              <w:jc w:val="center"/>
              <w:rPr>
                <w:rFonts w:ascii="ＭＳ 明朝" w:eastAsia="ＭＳ 明朝" w:hAnsi="ＭＳ 明朝"/>
                <w:sz w:val="22"/>
              </w:rPr>
            </w:pPr>
          </w:p>
        </w:tc>
      </w:tr>
      <w:tr w:rsidR="00434773" w:rsidRPr="00072700" w14:paraId="278052AA" w14:textId="77777777" w:rsidTr="00434773">
        <w:trPr>
          <w:trHeight w:val="315"/>
        </w:trPr>
        <w:tc>
          <w:tcPr>
            <w:tcW w:w="5887" w:type="dxa"/>
            <w:tcBorders>
              <w:top w:val="single" w:sz="4" w:space="0" w:color="auto"/>
            </w:tcBorders>
            <w:vAlign w:val="center"/>
          </w:tcPr>
          <w:p w14:paraId="30E35539" w14:textId="77777777" w:rsidR="00434773" w:rsidRPr="00072700" w:rsidRDefault="00434773" w:rsidP="00434773">
            <w:pPr>
              <w:suppressLineNumbers/>
              <w:snapToGrid w:val="0"/>
              <w:jc w:val="left"/>
              <w:rPr>
                <w:rFonts w:ascii="ＭＳ 明朝" w:eastAsia="ＭＳ 明朝" w:hAnsi="ＭＳ 明朝"/>
                <w:sz w:val="22"/>
              </w:rPr>
            </w:pPr>
            <w:r w:rsidRPr="00072700">
              <w:rPr>
                <w:rFonts w:ascii="ＭＳ 明朝" w:eastAsia="ＭＳ 明朝" w:hAnsi="ＭＳ 明朝" w:hint="eastAsia"/>
                <w:sz w:val="22"/>
              </w:rPr>
              <w:t>【化学物質対策】</w:t>
            </w:r>
          </w:p>
        </w:tc>
        <w:tc>
          <w:tcPr>
            <w:tcW w:w="1134" w:type="dxa"/>
            <w:vMerge w:val="restart"/>
            <w:vAlign w:val="center"/>
          </w:tcPr>
          <w:p w14:paraId="1C492661"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22"/>
              </w:rPr>
              <w:t>条例</w:t>
            </w:r>
          </w:p>
        </w:tc>
        <w:tc>
          <w:tcPr>
            <w:tcW w:w="397" w:type="dxa"/>
            <w:vMerge w:val="restart"/>
            <w:vAlign w:val="center"/>
          </w:tcPr>
          <w:p w14:paraId="3D521355"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22"/>
              </w:rPr>
              <w:t>○</w:t>
            </w:r>
          </w:p>
        </w:tc>
        <w:tc>
          <w:tcPr>
            <w:tcW w:w="397" w:type="dxa"/>
            <w:vMerge w:val="restart"/>
            <w:vAlign w:val="center"/>
          </w:tcPr>
          <w:p w14:paraId="10BC7148"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restart"/>
            <w:vAlign w:val="center"/>
          </w:tcPr>
          <w:p w14:paraId="2852A2FC"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22"/>
              </w:rPr>
              <w:t>○</w:t>
            </w:r>
          </w:p>
        </w:tc>
        <w:tc>
          <w:tcPr>
            <w:tcW w:w="397" w:type="dxa"/>
            <w:vMerge w:val="restart"/>
            <w:vAlign w:val="center"/>
          </w:tcPr>
          <w:p w14:paraId="0543707F"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restart"/>
            <w:vAlign w:val="center"/>
          </w:tcPr>
          <w:p w14:paraId="073F6E8A"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22"/>
              </w:rPr>
              <w:t>○</w:t>
            </w:r>
          </w:p>
        </w:tc>
      </w:tr>
      <w:tr w:rsidR="00434773" w:rsidRPr="00072700" w14:paraId="0B2822A6" w14:textId="77777777" w:rsidTr="00434773">
        <w:trPr>
          <w:trHeight w:val="1402"/>
        </w:trPr>
        <w:tc>
          <w:tcPr>
            <w:tcW w:w="5887" w:type="dxa"/>
            <w:tcBorders>
              <w:top w:val="single" w:sz="4" w:space="0" w:color="auto"/>
            </w:tcBorders>
            <w:vAlign w:val="center"/>
          </w:tcPr>
          <w:p w14:paraId="00F015E2" w14:textId="77777777" w:rsidR="00434773" w:rsidRPr="00072700" w:rsidRDefault="00434773" w:rsidP="00434773">
            <w:pPr>
              <w:suppressLineNumbers/>
              <w:snapToGrid w:val="0"/>
              <w:ind w:leftChars="102" w:left="356" w:hangingChars="71" w:hanging="142"/>
              <w:jc w:val="left"/>
              <w:rPr>
                <w:rFonts w:ascii="ＭＳ 明朝" w:eastAsia="ＭＳ 明朝" w:hAnsi="ＭＳ 明朝"/>
                <w:sz w:val="20"/>
                <w:szCs w:val="20"/>
              </w:rPr>
            </w:pPr>
            <w:r w:rsidRPr="00072700">
              <w:rPr>
                <w:rFonts w:ascii="ＭＳ 明朝" w:eastAsia="ＭＳ 明朝" w:hAnsi="ＭＳ 明朝" w:hint="eastAsia"/>
                <w:sz w:val="20"/>
                <w:szCs w:val="20"/>
              </w:rPr>
              <w:t>○府が作成する「化学物質適正管理指針」に沿って、事業所は自らの「化学物質管理計画書」を作成するとともに、「化学物質管理目標」を設定</w:t>
            </w:r>
          </w:p>
          <w:p w14:paraId="15843594" w14:textId="77777777" w:rsidR="00434773" w:rsidRPr="00072700" w:rsidRDefault="00434773" w:rsidP="00434773">
            <w:pPr>
              <w:suppressLineNumbers/>
              <w:snapToGrid w:val="0"/>
              <w:ind w:leftChars="102" w:left="356" w:hangingChars="71" w:hanging="142"/>
              <w:jc w:val="left"/>
              <w:rPr>
                <w:rFonts w:ascii="ＭＳ 明朝" w:eastAsia="ＭＳ 明朝" w:hAnsi="ＭＳ 明朝"/>
                <w:sz w:val="22"/>
              </w:rPr>
            </w:pPr>
            <w:r w:rsidRPr="00072700">
              <w:rPr>
                <w:rFonts w:ascii="ＭＳ 明朝" w:eastAsia="ＭＳ 明朝" w:hAnsi="ＭＳ 明朝" w:hint="eastAsia"/>
                <w:sz w:val="20"/>
                <w:szCs w:val="20"/>
              </w:rPr>
              <w:t>○事業所は、「化学物質管理目標」の毎年度の達成状況を把握し、府に報告</w:t>
            </w:r>
          </w:p>
        </w:tc>
        <w:tc>
          <w:tcPr>
            <w:tcW w:w="1134" w:type="dxa"/>
            <w:vMerge/>
            <w:vAlign w:val="center"/>
          </w:tcPr>
          <w:p w14:paraId="0C082445"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2F641E35"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2EE79CC0"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06754A82"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5CB80367"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1A676205" w14:textId="77777777" w:rsidR="00434773" w:rsidRPr="00072700" w:rsidRDefault="00434773" w:rsidP="00434773">
            <w:pPr>
              <w:suppressLineNumbers/>
              <w:snapToGrid w:val="0"/>
              <w:jc w:val="center"/>
              <w:rPr>
                <w:rFonts w:ascii="ＭＳ 明朝" w:eastAsia="ＭＳ 明朝" w:hAnsi="ＭＳ 明朝"/>
                <w:sz w:val="22"/>
              </w:rPr>
            </w:pPr>
          </w:p>
        </w:tc>
      </w:tr>
      <w:tr w:rsidR="00434773" w:rsidRPr="00072700" w14:paraId="11BFDDAA" w14:textId="77777777" w:rsidTr="00434773">
        <w:trPr>
          <w:trHeight w:val="268"/>
        </w:trPr>
        <w:tc>
          <w:tcPr>
            <w:tcW w:w="5887" w:type="dxa"/>
            <w:vAlign w:val="center"/>
          </w:tcPr>
          <w:p w14:paraId="1DC60310" w14:textId="77777777" w:rsidR="00434773" w:rsidRPr="00072700" w:rsidRDefault="00434773" w:rsidP="00434773">
            <w:pPr>
              <w:suppressLineNumbers/>
              <w:snapToGrid w:val="0"/>
              <w:jc w:val="left"/>
              <w:rPr>
                <w:rFonts w:ascii="ＭＳ 明朝" w:eastAsia="ＭＳ 明朝" w:hAnsi="ＭＳ 明朝"/>
                <w:sz w:val="22"/>
              </w:rPr>
            </w:pPr>
            <w:r w:rsidRPr="00072700">
              <w:rPr>
                <w:rFonts w:ascii="ＭＳ 明朝" w:eastAsia="ＭＳ 明朝" w:hAnsi="ＭＳ 明朝" w:hint="eastAsia"/>
                <w:sz w:val="22"/>
              </w:rPr>
              <w:t>【自動車排ガス対策】</w:t>
            </w:r>
          </w:p>
        </w:tc>
        <w:tc>
          <w:tcPr>
            <w:tcW w:w="1134" w:type="dxa"/>
            <w:vMerge w:val="restart"/>
            <w:vAlign w:val="center"/>
          </w:tcPr>
          <w:p w14:paraId="50703E99" w14:textId="77777777" w:rsidR="00434773" w:rsidRPr="00072700" w:rsidRDefault="00434773" w:rsidP="00434773">
            <w:pPr>
              <w:suppressLineNumbers/>
              <w:jc w:val="center"/>
              <w:rPr>
                <w:rFonts w:ascii="ＭＳ 明朝" w:eastAsia="ＭＳ 明朝" w:hAnsi="ＭＳ 明朝"/>
              </w:rPr>
            </w:pPr>
            <w:r w:rsidRPr="00072700">
              <w:rPr>
                <w:rFonts w:ascii="ＭＳ 明朝" w:eastAsia="ＭＳ 明朝" w:hAnsi="ＭＳ 明朝" w:hint="eastAsia"/>
              </w:rPr>
              <w:t>自動車</w:t>
            </w:r>
          </w:p>
          <w:p w14:paraId="7D1E5FDA"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rPr>
              <w:t>NOx・PM法</w:t>
            </w:r>
          </w:p>
        </w:tc>
        <w:tc>
          <w:tcPr>
            <w:tcW w:w="397" w:type="dxa"/>
            <w:vMerge w:val="restart"/>
            <w:vAlign w:val="center"/>
          </w:tcPr>
          <w:p w14:paraId="11501A18"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22"/>
              </w:rPr>
              <w:t>○</w:t>
            </w:r>
          </w:p>
        </w:tc>
        <w:tc>
          <w:tcPr>
            <w:tcW w:w="397" w:type="dxa"/>
            <w:vMerge w:val="restart"/>
            <w:vAlign w:val="center"/>
          </w:tcPr>
          <w:p w14:paraId="4905D3C6"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restart"/>
            <w:vAlign w:val="center"/>
          </w:tcPr>
          <w:p w14:paraId="7F9A3096"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22"/>
              </w:rPr>
              <w:t>○</w:t>
            </w:r>
          </w:p>
        </w:tc>
        <w:tc>
          <w:tcPr>
            <w:tcW w:w="397" w:type="dxa"/>
            <w:vMerge w:val="restart"/>
            <w:vAlign w:val="center"/>
          </w:tcPr>
          <w:p w14:paraId="5946ECA4"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restart"/>
            <w:vAlign w:val="center"/>
          </w:tcPr>
          <w:p w14:paraId="10F13D0D" w14:textId="77777777" w:rsidR="00434773" w:rsidRPr="00072700" w:rsidRDefault="00434773" w:rsidP="00434773">
            <w:pPr>
              <w:suppressLineNumbers/>
              <w:snapToGrid w:val="0"/>
              <w:jc w:val="center"/>
              <w:rPr>
                <w:rFonts w:ascii="ＭＳ 明朝" w:eastAsia="ＭＳ 明朝" w:hAnsi="ＭＳ 明朝"/>
                <w:sz w:val="22"/>
              </w:rPr>
            </w:pPr>
          </w:p>
        </w:tc>
      </w:tr>
      <w:tr w:rsidR="00434773" w:rsidRPr="00072700" w14:paraId="6CF2F054" w14:textId="77777777" w:rsidTr="00434773">
        <w:trPr>
          <w:trHeight w:val="1520"/>
        </w:trPr>
        <w:tc>
          <w:tcPr>
            <w:tcW w:w="5887" w:type="dxa"/>
            <w:vAlign w:val="center"/>
          </w:tcPr>
          <w:p w14:paraId="08A7703E" w14:textId="77777777" w:rsidR="00434773" w:rsidRPr="00072700" w:rsidRDefault="00434773" w:rsidP="00434773">
            <w:pPr>
              <w:suppressLineNumbers/>
              <w:snapToGrid w:val="0"/>
              <w:ind w:leftChars="102" w:left="356" w:hangingChars="71" w:hanging="142"/>
              <w:jc w:val="left"/>
              <w:rPr>
                <w:rFonts w:ascii="ＭＳ 明朝" w:eastAsia="ＭＳ 明朝" w:hAnsi="ＭＳ 明朝"/>
                <w:sz w:val="20"/>
                <w:szCs w:val="20"/>
              </w:rPr>
            </w:pPr>
            <w:r w:rsidRPr="00072700">
              <w:rPr>
                <w:rFonts w:ascii="ＭＳ 明朝" w:eastAsia="ＭＳ 明朝" w:hAnsi="ＭＳ 明朝" w:hint="eastAsia"/>
                <w:sz w:val="20"/>
                <w:szCs w:val="20"/>
              </w:rPr>
              <w:t>○事業所管大臣は、事業活動に伴う自動車排出窒素酸化物等の排出の抑制のために必要な措置等に関し、事業者の「判断基準」を定める。</w:t>
            </w:r>
          </w:p>
          <w:p w14:paraId="1A89B7D1" w14:textId="77777777" w:rsidR="00434773" w:rsidRPr="00072700" w:rsidRDefault="00434773" w:rsidP="00434773">
            <w:pPr>
              <w:suppressLineNumbers/>
              <w:snapToGrid w:val="0"/>
              <w:ind w:leftChars="102" w:left="356" w:hangingChars="71" w:hanging="142"/>
              <w:jc w:val="left"/>
              <w:rPr>
                <w:rFonts w:ascii="ＭＳ 明朝" w:eastAsia="ＭＳ 明朝" w:hAnsi="ＭＳ 明朝"/>
                <w:sz w:val="22"/>
              </w:rPr>
            </w:pPr>
            <w:r w:rsidRPr="00072700">
              <w:rPr>
                <w:rFonts w:ascii="ＭＳ 明朝" w:eastAsia="ＭＳ 明朝" w:hAnsi="ＭＳ 明朝" w:hint="eastAsia"/>
                <w:sz w:val="20"/>
                <w:szCs w:val="20"/>
              </w:rPr>
              <w:t>○事業者は、「判断基準」に沿って「計画」を作成し、実施状況を毎年報告</w:t>
            </w:r>
          </w:p>
        </w:tc>
        <w:tc>
          <w:tcPr>
            <w:tcW w:w="1134" w:type="dxa"/>
            <w:vMerge/>
            <w:vAlign w:val="center"/>
          </w:tcPr>
          <w:p w14:paraId="305D96BB"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116C5A8E"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04DAAC2B"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540B9209"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5AEE47BF"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02435A7C" w14:textId="77777777" w:rsidR="00434773" w:rsidRPr="00072700" w:rsidRDefault="00434773" w:rsidP="00434773">
            <w:pPr>
              <w:suppressLineNumbers/>
              <w:snapToGrid w:val="0"/>
              <w:jc w:val="center"/>
              <w:rPr>
                <w:rFonts w:ascii="ＭＳ 明朝" w:eastAsia="ＭＳ 明朝" w:hAnsi="ＭＳ 明朝"/>
                <w:sz w:val="22"/>
              </w:rPr>
            </w:pPr>
          </w:p>
        </w:tc>
      </w:tr>
      <w:tr w:rsidR="00434773" w:rsidRPr="00072700" w14:paraId="6C715DA2" w14:textId="77777777" w:rsidTr="00434773">
        <w:trPr>
          <w:trHeight w:val="270"/>
        </w:trPr>
        <w:tc>
          <w:tcPr>
            <w:tcW w:w="5887" w:type="dxa"/>
            <w:vAlign w:val="center"/>
          </w:tcPr>
          <w:p w14:paraId="3EFAC9F1" w14:textId="77777777" w:rsidR="00434773" w:rsidRPr="00072700" w:rsidRDefault="00434773" w:rsidP="00434773">
            <w:pPr>
              <w:suppressLineNumbers/>
              <w:snapToGrid w:val="0"/>
              <w:jc w:val="left"/>
              <w:rPr>
                <w:rFonts w:ascii="ＭＳ 明朝" w:eastAsia="ＭＳ 明朝" w:hAnsi="ＭＳ 明朝"/>
                <w:sz w:val="22"/>
              </w:rPr>
            </w:pPr>
            <w:r w:rsidRPr="00072700">
              <w:rPr>
                <w:rFonts w:ascii="ＭＳ 明朝" w:eastAsia="ＭＳ 明朝" w:hAnsi="ＭＳ 明朝" w:hint="eastAsia"/>
                <w:sz w:val="22"/>
              </w:rPr>
              <w:t>【おおさか交通ｴｺﾁｬﾚﾝｼﾞ推進運動】</w:t>
            </w:r>
          </w:p>
        </w:tc>
        <w:tc>
          <w:tcPr>
            <w:tcW w:w="1134" w:type="dxa"/>
            <w:vMerge w:val="restart"/>
            <w:vAlign w:val="center"/>
          </w:tcPr>
          <w:p w14:paraId="36220409"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18"/>
                <w:szCs w:val="18"/>
              </w:rPr>
              <w:t>（条例）</w:t>
            </w:r>
          </w:p>
        </w:tc>
        <w:tc>
          <w:tcPr>
            <w:tcW w:w="397" w:type="dxa"/>
            <w:vMerge w:val="restart"/>
            <w:vAlign w:val="center"/>
          </w:tcPr>
          <w:p w14:paraId="52018CCF"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restart"/>
            <w:vAlign w:val="center"/>
          </w:tcPr>
          <w:p w14:paraId="2083BC3D"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restart"/>
            <w:vAlign w:val="center"/>
          </w:tcPr>
          <w:p w14:paraId="78D93E3B"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22"/>
              </w:rPr>
              <w:t>○</w:t>
            </w:r>
          </w:p>
        </w:tc>
        <w:tc>
          <w:tcPr>
            <w:tcW w:w="397" w:type="dxa"/>
            <w:vMerge w:val="restart"/>
            <w:vAlign w:val="center"/>
          </w:tcPr>
          <w:p w14:paraId="413567FA"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22"/>
              </w:rPr>
              <w:t>○</w:t>
            </w:r>
          </w:p>
        </w:tc>
        <w:tc>
          <w:tcPr>
            <w:tcW w:w="397" w:type="dxa"/>
            <w:vMerge w:val="restart"/>
            <w:vAlign w:val="center"/>
          </w:tcPr>
          <w:p w14:paraId="38E2B61E" w14:textId="77777777" w:rsidR="00434773" w:rsidRPr="00072700" w:rsidRDefault="00434773" w:rsidP="00434773">
            <w:pPr>
              <w:suppressLineNumbers/>
              <w:snapToGrid w:val="0"/>
              <w:jc w:val="center"/>
              <w:rPr>
                <w:rFonts w:ascii="ＭＳ 明朝" w:eastAsia="ＭＳ 明朝" w:hAnsi="ＭＳ 明朝"/>
                <w:sz w:val="22"/>
              </w:rPr>
            </w:pPr>
          </w:p>
        </w:tc>
      </w:tr>
      <w:tr w:rsidR="00434773" w:rsidRPr="00072700" w14:paraId="13241F27" w14:textId="77777777" w:rsidTr="00434773">
        <w:trPr>
          <w:trHeight w:val="992"/>
        </w:trPr>
        <w:tc>
          <w:tcPr>
            <w:tcW w:w="5887" w:type="dxa"/>
            <w:vAlign w:val="center"/>
          </w:tcPr>
          <w:p w14:paraId="54220DA8" w14:textId="77777777" w:rsidR="00434773" w:rsidRPr="00072700" w:rsidRDefault="00434773" w:rsidP="00434773">
            <w:pPr>
              <w:suppressLineNumbers/>
              <w:snapToGrid w:val="0"/>
              <w:ind w:leftChars="102" w:left="356" w:hangingChars="71" w:hanging="142"/>
              <w:jc w:val="left"/>
              <w:rPr>
                <w:rFonts w:ascii="ＭＳ 明朝" w:eastAsia="ＭＳ 明朝" w:hAnsi="ＭＳ 明朝"/>
                <w:sz w:val="20"/>
                <w:szCs w:val="20"/>
              </w:rPr>
            </w:pPr>
            <w:r w:rsidRPr="00072700">
              <w:rPr>
                <w:rFonts w:ascii="ＭＳ 明朝" w:eastAsia="ＭＳ 明朝" w:hAnsi="ＭＳ 明朝" w:hint="eastAsia"/>
                <w:sz w:val="20"/>
                <w:szCs w:val="20"/>
              </w:rPr>
              <w:t>○府内で自動車を使用する者は誰でも「交通ｴｺﾁｬﾚﾝｼﾞ宣言」をし、登録することができる。</w:t>
            </w:r>
          </w:p>
          <w:p w14:paraId="3972BEF9" w14:textId="77777777" w:rsidR="00434773" w:rsidRPr="00072700" w:rsidRDefault="00434773" w:rsidP="00434773">
            <w:pPr>
              <w:suppressLineNumbers/>
              <w:snapToGrid w:val="0"/>
              <w:ind w:leftChars="102" w:left="356" w:hangingChars="71" w:hanging="142"/>
              <w:jc w:val="left"/>
              <w:rPr>
                <w:rFonts w:ascii="ＭＳ 明朝" w:eastAsia="ＭＳ 明朝" w:hAnsi="ＭＳ 明朝"/>
                <w:sz w:val="22"/>
              </w:rPr>
            </w:pPr>
            <w:r w:rsidRPr="00072700">
              <w:rPr>
                <w:rFonts w:ascii="ＭＳ 明朝" w:eastAsia="ＭＳ 明朝" w:hAnsi="ＭＳ 明朝" w:hint="eastAsia"/>
                <w:sz w:val="20"/>
                <w:szCs w:val="20"/>
              </w:rPr>
              <w:t>○宣言者に登録証発行、</w:t>
            </w:r>
            <w:r w:rsidRPr="00072700">
              <w:rPr>
                <w:rFonts w:ascii="ＭＳ 明朝" w:eastAsia="ＭＳ 明朝" w:hAnsi="ＭＳ 明朝"/>
                <w:sz w:val="20"/>
                <w:szCs w:val="20"/>
              </w:rPr>
              <w:t>HPで紹介、ｴｺﾄﾞﾗｲﾌﾞﾏｰｸ配布　等</w:t>
            </w:r>
          </w:p>
        </w:tc>
        <w:tc>
          <w:tcPr>
            <w:tcW w:w="1134" w:type="dxa"/>
            <w:vMerge/>
            <w:vAlign w:val="center"/>
          </w:tcPr>
          <w:p w14:paraId="0215213D"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7FA8DF46"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0C8A7087"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360BAB68"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78BB8FBE"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4E86597E" w14:textId="77777777" w:rsidR="00434773" w:rsidRPr="00072700" w:rsidRDefault="00434773" w:rsidP="00434773">
            <w:pPr>
              <w:suppressLineNumbers/>
              <w:snapToGrid w:val="0"/>
              <w:jc w:val="center"/>
              <w:rPr>
                <w:rFonts w:ascii="ＭＳ 明朝" w:eastAsia="ＭＳ 明朝" w:hAnsi="ＭＳ 明朝"/>
                <w:sz w:val="22"/>
              </w:rPr>
            </w:pPr>
          </w:p>
        </w:tc>
      </w:tr>
      <w:tr w:rsidR="00434773" w:rsidRPr="00072700" w14:paraId="74B7B740" w14:textId="77777777" w:rsidTr="00434773">
        <w:trPr>
          <w:trHeight w:val="345"/>
        </w:trPr>
        <w:tc>
          <w:tcPr>
            <w:tcW w:w="5887" w:type="dxa"/>
            <w:vAlign w:val="center"/>
          </w:tcPr>
          <w:p w14:paraId="6BCBCF9E" w14:textId="77777777" w:rsidR="00434773" w:rsidRPr="00072700" w:rsidRDefault="00434773" w:rsidP="00434773">
            <w:pPr>
              <w:suppressLineNumbers/>
              <w:snapToGrid w:val="0"/>
              <w:jc w:val="left"/>
              <w:rPr>
                <w:rFonts w:ascii="ＭＳ 明朝" w:eastAsia="ＭＳ 明朝" w:hAnsi="ＭＳ 明朝"/>
                <w:sz w:val="22"/>
              </w:rPr>
            </w:pPr>
            <w:r w:rsidRPr="00072700">
              <w:rPr>
                <w:rFonts w:ascii="ＭＳ 明朝" w:eastAsia="ＭＳ 明朝" w:hAnsi="ＭＳ 明朝" w:hint="eastAsia"/>
                <w:sz w:val="22"/>
              </w:rPr>
              <w:t>【</w:t>
            </w:r>
            <w:r w:rsidRPr="00072700">
              <w:rPr>
                <w:rFonts w:ascii="ＭＳ 明朝" w:eastAsia="ＭＳ 明朝" w:hAnsi="ＭＳ 明朝"/>
                <w:sz w:val="22"/>
              </w:rPr>
              <w:t>STOPｱｽﾍﾞｽﾄ　ｷｯｸｵﾌ宣言</w:t>
            </w:r>
            <w:r w:rsidRPr="00072700">
              <w:rPr>
                <w:rFonts w:ascii="ＭＳ 明朝" w:eastAsia="ＭＳ 明朝" w:hAnsi="ＭＳ 明朝" w:hint="eastAsia"/>
                <w:sz w:val="22"/>
              </w:rPr>
              <w:t>】</w:t>
            </w:r>
          </w:p>
        </w:tc>
        <w:tc>
          <w:tcPr>
            <w:tcW w:w="1134" w:type="dxa"/>
            <w:vMerge w:val="restart"/>
            <w:vAlign w:val="center"/>
          </w:tcPr>
          <w:p w14:paraId="04E8BFF0" w14:textId="77777777" w:rsidR="00434773" w:rsidRPr="00072700" w:rsidRDefault="00434773" w:rsidP="00434773">
            <w:pPr>
              <w:suppressLineNumbers/>
              <w:jc w:val="center"/>
              <w:rPr>
                <w:rFonts w:ascii="ＭＳ 明朝" w:eastAsia="ＭＳ 明朝" w:hAnsi="ＭＳ 明朝"/>
                <w:sz w:val="22"/>
              </w:rPr>
            </w:pPr>
            <w:r w:rsidRPr="00072700">
              <w:rPr>
                <w:rFonts w:ascii="ＭＳ 明朝" w:eastAsia="ＭＳ 明朝" w:hAnsi="ＭＳ 明朝" w:hint="eastAsia"/>
                <w:sz w:val="18"/>
                <w:szCs w:val="18"/>
              </w:rPr>
              <w:t>（大気汚染防止法、条例）</w:t>
            </w:r>
          </w:p>
        </w:tc>
        <w:tc>
          <w:tcPr>
            <w:tcW w:w="397" w:type="dxa"/>
            <w:vMerge w:val="restart"/>
            <w:vAlign w:val="center"/>
          </w:tcPr>
          <w:p w14:paraId="7017FE13"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restart"/>
            <w:vAlign w:val="center"/>
          </w:tcPr>
          <w:p w14:paraId="637B1F54"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restart"/>
            <w:vAlign w:val="center"/>
          </w:tcPr>
          <w:p w14:paraId="056DC03F"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22"/>
              </w:rPr>
              <w:t>○</w:t>
            </w:r>
          </w:p>
        </w:tc>
        <w:tc>
          <w:tcPr>
            <w:tcW w:w="397" w:type="dxa"/>
            <w:vMerge w:val="restart"/>
            <w:vAlign w:val="center"/>
          </w:tcPr>
          <w:p w14:paraId="5E74E57C"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restart"/>
            <w:vAlign w:val="center"/>
          </w:tcPr>
          <w:p w14:paraId="4594B384" w14:textId="77777777" w:rsidR="00434773" w:rsidRPr="00072700" w:rsidRDefault="00434773" w:rsidP="00434773">
            <w:pPr>
              <w:suppressLineNumbers/>
              <w:snapToGrid w:val="0"/>
              <w:jc w:val="center"/>
              <w:rPr>
                <w:rFonts w:ascii="ＭＳ 明朝" w:eastAsia="ＭＳ 明朝" w:hAnsi="ＭＳ 明朝"/>
                <w:sz w:val="22"/>
              </w:rPr>
            </w:pPr>
          </w:p>
        </w:tc>
      </w:tr>
      <w:tr w:rsidR="00434773" w:rsidRPr="00072700" w14:paraId="17C21C7A" w14:textId="77777777" w:rsidTr="00434773">
        <w:trPr>
          <w:trHeight w:val="1181"/>
        </w:trPr>
        <w:tc>
          <w:tcPr>
            <w:tcW w:w="5887" w:type="dxa"/>
            <w:vAlign w:val="center"/>
          </w:tcPr>
          <w:p w14:paraId="46FE0C75" w14:textId="77777777" w:rsidR="00434773" w:rsidRPr="00072700" w:rsidRDefault="00434773" w:rsidP="00434773">
            <w:pPr>
              <w:suppressLineNumbers/>
              <w:snapToGrid w:val="0"/>
              <w:ind w:leftChars="102" w:left="356" w:hangingChars="71" w:hanging="142"/>
              <w:jc w:val="left"/>
              <w:rPr>
                <w:rFonts w:ascii="ＭＳ 明朝" w:eastAsia="ＭＳ 明朝" w:hAnsi="ＭＳ 明朝"/>
                <w:sz w:val="20"/>
                <w:szCs w:val="20"/>
              </w:rPr>
            </w:pPr>
            <w:r w:rsidRPr="00072700">
              <w:rPr>
                <w:rFonts w:ascii="ＭＳ 明朝" w:eastAsia="ＭＳ 明朝" w:hAnsi="ＭＳ 明朝" w:hint="eastAsia"/>
                <w:sz w:val="20"/>
                <w:szCs w:val="20"/>
              </w:rPr>
              <w:t>○自治体と関連する業界団体等が共同で今後増大が見込まれる解体等工事によるｱｽﾍﾞｽﾄ飛散防止に取り組むことを宣言</w:t>
            </w:r>
          </w:p>
          <w:p w14:paraId="1B30C83C" w14:textId="77777777" w:rsidR="00434773" w:rsidRPr="00072700" w:rsidRDefault="00434773" w:rsidP="00434773">
            <w:pPr>
              <w:suppressLineNumbers/>
              <w:snapToGrid w:val="0"/>
              <w:ind w:leftChars="102" w:left="356" w:hangingChars="71" w:hanging="142"/>
              <w:jc w:val="left"/>
              <w:rPr>
                <w:rFonts w:ascii="ＭＳ 明朝" w:eastAsia="ＭＳ 明朝" w:hAnsi="ＭＳ 明朝"/>
                <w:sz w:val="22"/>
              </w:rPr>
            </w:pPr>
            <w:r w:rsidRPr="00072700">
              <w:rPr>
                <w:rFonts w:ascii="ＭＳ 明朝" w:eastAsia="ＭＳ 明朝" w:hAnsi="ＭＳ 明朝" w:hint="eastAsia"/>
                <w:sz w:val="20"/>
                <w:szCs w:val="20"/>
              </w:rPr>
              <w:t>○構成員は、宣言に沿ってｱｽﾍﾞｽﾄ飛散防止対策の周知活動等に取り組む。</w:t>
            </w:r>
          </w:p>
        </w:tc>
        <w:tc>
          <w:tcPr>
            <w:tcW w:w="1134" w:type="dxa"/>
            <w:vMerge/>
            <w:vAlign w:val="center"/>
          </w:tcPr>
          <w:p w14:paraId="397E7692"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43979189"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28B70E16"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11A42941"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61CF4C1F"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68A8333A" w14:textId="77777777" w:rsidR="00434773" w:rsidRPr="00072700" w:rsidRDefault="00434773" w:rsidP="00434773">
            <w:pPr>
              <w:suppressLineNumbers/>
              <w:snapToGrid w:val="0"/>
              <w:jc w:val="center"/>
              <w:rPr>
                <w:rFonts w:ascii="ＭＳ 明朝" w:eastAsia="ＭＳ 明朝" w:hAnsi="ＭＳ 明朝"/>
                <w:sz w:val="22"/>
              </w:rPr>
            </w:pPr>
          </w:p>
        </w:tc>
      </w:tr>
      <w:tr w:rsidR="00434773" w:rsidRPr="00072700" w14:paraId="044D5907" w14:textId="77777777" w:rsidTr="00434773">
        <w:trPr>
          <w:trHeight w:val="300"/>
        </w:trPr>
        <w:tc>
          <w:tcPr>
            <w:tcW w:w="5887" w:type="dxa"/>
            <w:vAlign w:val="center"/>
          </w:tcPr>
          <w:p w14:paraId="0CCB3716" w14:textId="77777777" w:rsidR="00434773" w:rsidRPr="00072700" w:rsidRDefault="00434773" w:rsidP="00434773">
            <w:pPr>
              <w:suppressLineNumbers/>
              <w:snapToGrid w:val="0"/>
              <w:jc w:val="left"/>
              <w:rPr>
                <w:rFonts w:ascii="ＭＳ 明朝" w:eastAsia="ＭＳ 明朝" w:hAnsi="ＭＳ 明朝"/>
                <w:sz w:val="22"/>
              </w:rPr>
            </w:pPr>
            <w:r w:rsidRPr="00072700">
              <w:rPr>
                <w:rFonts w:ascii="ＭＳ 明朝" w:eastAsia="ＭＳ 明朝" w:hAnsi="ＭＳ 明朝" w:hint="eastAsia"/>
                <w:sz w:val="22"/>
              </w:rPr>
              <w:t>【</w:t>
            </w:r>
            <w:r w:rsidRPr="00072700">
              <w:rPr>
                <w:rFonts w:ascii="ＭＳ 明朝" w:eastAsia="ＭＳ 明朝" w:hAnsi="ＭＳ 明朝"/>
                <w:sz w:val="22"/>
              </w:rPr>
              <w:t>VOC対策</w:t>
            </w:r>
            <w:r w:rsidRPr="00072700">
              <w:rPr>
                <w:rFonts w:ascii="ＭＳ 明朝" w:eastAsia="ＭＳ 明朝" w:hAnsi="ＭＳ 明朝" w:hint="eastAsia"/>
                <w:sz w:val="22"/>
              </w:rPr>
              <w:t>】</w:t>
            </w:r>
          </w:p>
        </w:tc>
        <w:tc>
          <w:tcPr>
            <w:tcW w:w="1134" w:type="dxa"/>
            <w:vMerge w:val="restart"/>
            <w:vAlign w:val="center"/>
          </w:tcPr>
          <w:p w14:paraId="6B0CF465"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18"/>
                <w:szCs w:val="18"/>
              </w:rPr>
              <w:t>（大気汚染防止法、条例）</w:t>
            </w:r>
          </w:p>
        </w:tc>
        <w:tc>
          <w:tcPr>
            <w:tcW w:w="397" w:type="dxa"/>
            <w:vMerge w:val="restart"/>
            <w:vAlign w:val="center"/>
          </w:tcPr>
          <w:p w14:paraId="6B08C9BD"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22"/>
              </w:rPr>
              <w:t>○</w:t>
            </w:r>
          </w:p>
        </w:tc>
        <w:tc>
          <w:tcPr>
            <w:tcW w:w="397" w:type="dxa"/>
            <w:vMerge w:val="restart"/>
            <w:vAlign w:val="center"/>
          </w:tcPr>
          <w:p w14:paraId="4B304C06"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22"/>
              </w:rPr>
              <w:t>○</w:t>
            </w:r>
          </w:p>
        </w:tc>
        <w:tc>
          <w:tcPr>
            <w:tcW w:w="397" w:type="dxa"/>
            <w:vMerge w:val="restart"/>
            <w:vAlign w:val="center"/>
          </w:tcPr>
          <w:p w14:paraId="16E15F78"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22"/>
              </w:rPr>
              <w:t>○</w:t>
            </w:r>
          </w:p>
        </w:tc>
        <w:tc>
          <w:tcPr>
            <w:tcW w:w="397" w:type="dxa"/>
            <w:vMerge w:val="restart"/>
            <w:vAlign w:val="center"/>
          </w:tcPr>
          <w:p w14:paraId="5F18378A"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restart"/>
            <w:vAlign w:val="center"/>
          </w:tcPr>
          <w:p w14:paraId="3F1784C5" w14:textId="77777777" w:rsidR="00434773" w:rsidRPr="00072700" w:rsidRDefault="00434773" w:rsidP="00434773">
            <w:pPr>
              <w:suppressLineNumbers/>
              <w:snapToGrid w:val="0"/>
              <w:jc w:val="center"/>
              <w:rPr>
                <w:rFonts w:ascii="ＭＳ 明朝" w:eastAsia="ＭＳ 明朝" w:hAnsi="ＭＳ 明朝"/>
                <w:sz w:val="22"/>
              </w:rPr>
            </w:pPr>
          </w:p>
        </w:tc>
      </w:tr>
      <w:tr w:rsidR="00434773" w:rsidRPr="00072700" w14:paraId="77B6722B" w14:textId="77777777" w:rsidTr="00434773">
        <w:trPr>
          <w:trHeight w:val="2096"/>
        </w:trPr>
        <w:tc>
          <w:tcPr>
            <w:tcW w:w="5887" w:type="dxa"/>
            <w:vAlign w:val="center"/>
          </w:tcPr>
          <w:p w14:paraId="265D24C1" w14:textId="77777777" w:rsidR="00434773" w:rsidRPr="00072700" w:rsidRDefault="00434773" w:rsidP="00434773">
            <w:pPr>
              <w:suppressLineNumbers/>
              <w:snapToGrid w:val="0"/>
              <w:ind w:leftChars="102" w:left="356" w:hangingChars="71" w:hanging="142"/>
              <w:jc w:val="left"/>
              <w:rPr>
                <w:rFonts w:ascii="ＭＳ 明朝" w:eastAsia="ＭＳ 明朝" w:hAnsi="ＭＳ 明朝"/>
                <w:sz w:val="20"/>
                <w:szCs w:val="20"/>
              </w:rPr>
            </w:pPr>
            <w:r w:rsidRPr="00072700">
              <w:rPr>
                <w:rFonts w:ascii="ＭＳ 明朝" w:eastAsia="ＭＳ 明朝" w:hAnsi="ＭＳ 明朝" w:hint="eastAsia"/>
                <w:sz w:val="20"/>
                <w:szCs w:val="20"/>
              </w:rPr>
              <w:t>○経済産業省が「事業者等による揮発性有機化合物（</w:t>
            </w:r>
            <w:r w:rsidRPr="00072700">
              <w:rPr>
                <w:rFonts w:ascii="ＭＳ 明朝" w:eastAsia="ＭＳ 明朝" w:hAnsi="ＭＳ 明朝"/>
                <w:sz w:val="20"/>
                <w:szCs w:val="20"/>
              </w:rPr>
              <w:t>VOC）排出抑制のための自主的取組促進のための指針」を作成</w:t>
            </w:r>
          </w:p>
          <w:p w14:paraId="5E57D754" w14:textId="11346A24" w:rsidR="00434773" w:rsidRPr="00072700" w:rsidRDefault="00434773" w:rsidP="00434773">
            <w:pPr>
              <w:suppressLineNumbers/>
              <w:snapToGrid w:val="0"/>
              <w:ind w:leftChars="102" w:left="356" w:hangingChars="71" w:hanging="142"/>
              <w:jc w:val="left"/>
              <w:rPr>
                <w:rFonts w:ascii="ＭＳ 明朝" w:eastAsia="ＭＳ 明朝" w:hAnsi="ＭＳ 明朝"/>
                <w:sz w:val="20"/>
                <w:szCs w:val="20"/>
              </w:rPr>
            </w:pPr>
            <w:r w:rsidRPr="00072700">
              <w:rPr>
                <w:rFonts w:ascii="ＭＳ 明朝" w:eastAsia="ＭＳ 明朝" w:hAnsi="ＭＳ 明朝" w:hint="eastAsia"/>
                <w:sz w:val="20"/>
                <w:szCs w:val="20"/>
              </w:rPr>
              <w:t>○業界団体は、取組</w:t>
            </w:r>
            <w:r w:rsidR="008E3B32" w:rsidRPr="00072700">
              <w:rPr>
                <w:rFonts w:ascii="ＭＳ 明朝" w:eastAsia="ＭＳ 明朝" w:hAnsi="ＭＳ 明朝" w:hint="eastAsia"/>
                <w:sz w:val="20"/>
                <w:szCs w:val="20"/>
              </w:rPr>
              <w:t>み</w:t>
            </w:r>
            <w:r w:rsidRPr="00072700">
              <w:rPr>
                <w:rFonts w:ascii="ＭＳ 明朝" w:eastAsia="ＭＳ 明朝" w:hAnsi="ＭＳ 明朝" w:hint="eastAsia"/>
                <w:sz w:val="20"/>
                <w:szCs w:val="20"/>
              </w:rPr>
              <w:t>の目指すべき方向性及び方策を設定（計画策定等）し、取組状況を産業構造審議会産業技術分科会産業環境対策小委員会に毎年度報告</w:t>
            </w:r>
          </w:p>
          <w:p w14:paraId="6AEC9BD6" w14:textId="77777777" w:rsidR="00434773" w:rsidRPr="00072700" w:rsidRDefault="00434773" w:rsidP="00434773">
            <w:pPr>
              <w:suppressLineNumbers/>
              <w:snapToGrid w:val="0"/>
              <w:ind w:leftChars="102" w:left="356" w:hangingChars="71" w:hanging="142"/>
              <w:jc w:val="left"/>
              <w:rPr>
                <w:rFonts w:ascii="ＭＳ 明朝" w:eastAsia="ＭＳ 明朝" w:hAnsi="ＭＳ 明朝"/>
                <w:sz w:val="22"/>
              </w:rPr>
            </w:pPr>
            <w:r w:rsidRPr="00072700">
              <w:rPr>
                <w:rFonts w:ascii="ＭＳ 明朝" w:eastAsia="ＭＳ 明朝" w:hAnsi="ＭＳ 明朝" w:hint="eastAsia"/>
                <w:sz w:val="20"/>
                <w:szCs w:val="20"/>
              </w:rPr>
              <w:t>○国及び地方公共団体等は、事業者の自主的取組を促進するため、情報提供、セミナーの実施、対策資金の低利融資制度等</w:t>
            </w:r>
          </w:p>
        </w:tc>
        <w:tc>
          <w:tcPr>
            <w:tcW w:w="1134" w:type="dxa"/>
            <w:vMerge/>
            <w:vAlign w:val="center"/>
          </w:tcPr>
          <w:p w14:paraId="12235748"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70D8266B"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2F46B8BB"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47299A1A"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2209ABD1" w14:textId="77777777" w:rsidR="00434773" w:rsidRPr="00072700" w:rsidRDefault="00434773" w:rsidP="00434773">
            <w:pPr>
              <w:suppressLineNumbers/>
              <w:snapToGrid w:val="0"/>
              <w:jc w:val="center"/>
              <w:rPr>
                <w:rFonts w:ascii="ＭＳ 明朝" w:eastAsia="ＭＳ 明朝" w:hAnsi="ＭＳ 明朝"/>
                <w:sz w:val="22"/>
              </w:rPr>
            </w:pPr>
          </w:p>
        </w:tc>
        <w:tc>
          <w:tcPr>
            <w:tcW w:w="397" w:type="dxa"/>
            <w:vMerge/>
            <w:vAlign w:val="center"/>
          </w:tcPr>
          <w:p w14:paraId="681138A1" w14:textId="77777777" w:rsidR="00434773" w:rsidRPr="00072700" w:rsidRDefault="00434773" w:rsidP="00434773">
            <w:pPr>
              <w:suppressLineNumbers/>
              <w:snapToGrid w:val="0"/>
              <w:jc w:val="center"/>
              <w:rPr>
                <w:rFonts w:ascii="ＭＳ 明朝" w:eastAsia="ＭＳ 明朝" w:hAnsi="ＭＳ 明朝"/>
                <w:sz w:val="22"/>
              </w:rPr>
            </w:pPr>
          </w:p>
        </w:tc>
      </w:tr>
      <w:tr w:rsidR="00434773" w:rsidRPr="00072700" w14:paraId="45ADAB7C" w14:textId="77777777" w:rsidTr="00434773">
        <w:trPr>
          <w:trHeight w:val="268"/>
        </w:trPr>
        <w:tc>
          <w:tcPr>
            <w:tcW w:w="5887" w:type="dxa"/>
            <w:vAlign w:val="center"/>
          </w:tcPr>
          <w:p w14:paraId="2D46DB3A" w14:textId="77777777" w:rsidR="00434773" w:rsidRPr="00072700" w:rsidRDefault="00434773" w:rsidP="00434773">
            <w:pPr>
              <w:suppressLineNumbers/>
              <w:rPr>
                <w:rFonts w:ascii="ＭＳ 明朝" w:eastAsia="ＭＳ 明朝" w:hAnsi="ＭＳ 明朝"/>
                <w:sz w:val="22"/>
              </w:rPr>
            </w:pPr>
            <w:r w:rsidRPr="00072700">
              <w:rPr>
                <w:rFonts w:ascii="ＭＳ 明朝" w:eastAsia="ＭＳ 明朝" w:hAnsi="ＭＳ 明朝" w:hint="eastAsia"/>
                <w:sz w:val="22"/>
              </w:rPr>
              <w:t>【公害防止管理者制度】</w:t>
            </w:r>
          </w:p>
        </w:tc>
        <w:tc>
          <w:tcPr>
            <w:tcW w:w="1134" w:type="dxa"/>
            <w:vMerge w:val="restart"/>
            <w:vAlign w:val="center"/>
          </w:tcPr>
          <w:p w14:paraId="12550070" w14:textId="77777777" w:rsidR="00434773" w:rsidRPr="00072700" w:rsidRDefault="00434773" w:rsidP="00434773">
            <w:pPr>
              <w:suppressLineNumbers/>
              <w:snapToGrid w:val="0"/>
              <w:jc w:val="center"/>
              <w:rPr>
                <w:rFonts w:ascii="ＭＳ 明朝" w:eastAsia="ＭＳ 明朝" w:hAnsi="ＭＳ 明朝"/>
                <w:sz w:val="22"/>
              </w:rPr>
            </w:pPr>
            <w:r w:rsidRPr="00072700">
              <w:rPr>
                <w:rFonts w:ascii="ＭＳ 明朝" w:eastAsia="ＭＳ 明朝" w:hAnsi="ＭＳ 明朝" w:hint="eastAsia"/>
                <w:sz w:val="18"/>
                <w:szCs w:val="18"/>
              </w:rPr>
              <w:t>特定工場における公害防止組織の整備に関する法律</w:t>
            </w:r>
          </w:p>
        </w:tc>
        <w:tc>
          <w:tcPr>
            <w:tcW w:w="397" w:type="dxa"/>
            <w:vMerge w:val="restart"/>
            <w:vAlign w:val="center"/>
          </w:tcPr>
          <w:p w14:paraId="61FE7D49" w14:textId="77777777" w:rsidR="00434773" w:rsidRPr="00072700" w:rsidRDefault="00434773" w:rsidP="00434773">
            <w:pPr>
              <w:suppressLineNumbers/>
              <w:jc w:val="center"/>
              <w:rPr>
                <w:rFonts w:ascii="ＭＳ 明朝" w:eastAsia="ＭＳ 明朝" w:hAnsi="ＭＳ 明朝"/>
                <w:sz w:val="22"/>
              </w:rPr>
            </w:pPr>
            <w:r w:rsidRPr="00072700">
              <w:rPr>
                <w:rFonts w:ascii="ＭＳ 明朝" w:eastAsia="ＭＳ 明朝" w:hAnsi="ＭＳ 明朝" w:hint="eastAsia"/>
                <w:sz w:val="22"/>
              </w:rPr>
              <w:t>○</w:t>
            </w:r>
          </w:p>
        </w:tc>
        <w:tc>
          <w:tcPr>
            <w:tcW w:w="397" w:type="dxa"/>
            <w:vMerge w:val="restart"/>
            <w:vAlign w:val="center"/>
          </w:tcPr>
          <w:p w14:paraId="7B1946FD" w14:textId="77777777" w:rsidR="00434773" w:rsidRPr="00072700" w:rsidRDefault="00434773" w:rsidP="00434773">
            <w:pPr>
              <w:suppressLineNumbers/>
              <w:jc w:val="center"/>
              <w:rPr>
                <w:rFonts w:ascii="ＭＳ 明朝" w:eastAsia="ＭＳ 明朝" w:hAnsi="ＭＳ 明朝"/>
                <w:sz w:val="22"/>
              </w:rPr>
            </w:pPr>
          </w:p>
        </w:tc>
        <w:tc>
          <w:tcPr>
            <w:tcW w:w="397" w:type="dxa"/>
            <w:vMerge w:val="restart"/>
            <w:vAlign w:val="center"/>
          </w:tcPr>
          <w:p w14:paraId="13C54037" w14:textId="77777777" w:rsidR="00434773" w:rsidRPr="00072700" w:rsidRDefault="00434773" w:rsidP="00434773">
            <w:pPr>
              <w:suppressLineNumbers/>
              <w:jc w:val="center"/>
              <w:rPr>
                <w:rFonts w:ascii="ＭＳ 明朝" w:eastAsia="ＭＳ 明朝" w:hAnsi="ＭＳ 明朝"/>
                <w:sz w:val="22"/>
              </w:rPr>
            </w:pPr>
          </w:p>
        </w:tc>
        <w:tc>
          <w:tcPr>
            <w:tcW w:w="397" w:type="dxa"/>
            <w:vMerge w:val="restart"/>
            <w:vAlign w:val="center"/>
          </w:tcPr>
          <w:p w14:paraId="113D2B77" w14:textId="77777777" w:rsidR="00434773" w:rsidRPr="00072700" w:rsidRDefault="00434773" w:rsidP="00434773">
            <w:pPr>
              <w:suppressLineNumbers/>
              <w:jc w:val="center"/>
              <w:rPr>
                <w:rFonts w:ascii="ＭＳ 明朝" w:eastAsia="ＭＳ 明朝" w:hAnsi="ＭＳ 明朝"/>
                <w:sz w:val="22"/>
              </w:rPr>
            </w:pPr>
          </w:p>
        </w:tc>
        <w:tc>
          <w:tcPr>
            <w:tcW w:w="397" w:type="dxa"/>
            <w:vMerge w:val="restart"/>
            <w:vAlign w:val="center"/>
          </w:tcPr>
          <w:p w14:paraId="72B93185" w14:textId="77777777" w:rsidR="00434773" w:rsidRPr="00072700" w:rsidRDefault="00434773" w:rsidP="00434773">
            <w:pPr>
              <w:suppressLineNumbers/>
              <w:jc w:val="center"/>
              <w:rPr>
                <w:rFonts w:ascii="ＭＳ 明朝" w:eastAsia="ＭＳ 明朝" w:hAnsi="ＭＳ 明朝"/>
                <w:sz w:val="22"/>
              </w:rPr>
            </w:pPr>
          </w:p>
        </w:tc>
      </w:tr>
      <w:tr w:rsidR="00434773" w:rsidRPr="00072700" w14:paraId="102A7F56" w14:textId="77777777" w:rsidTr="00434773">
        <w:trPr>
          <w:trHeight w:val="1040"/>
        </w:trPr>
        <w:tc>
          <w:tcPr>
            <w:tcW w:w="5887" w:type="dxa"/>
            <w:vAlign w:val="center"/>
          </w:tcPr>
          <w:p w14:paraId="32988ABD" w14:textId="63D08EDA" w:rsidR="00434773" w:rsidRPr="00072700" w:rsidRDefault="00434773" w:rsidP="00434773">
            <w:pPr>
              <w:suppressLineNumbers/>
              <w:snapToGrid w:val="0"/>
              <w:ind w:leftChars="102" w:left="356" w:hangingChars="71" w:hanging="142"/>
              <w:jc w:val="left"/>
              <w:rPr>
                <w:rFonts w:ascii="ＭＳ 明朝" w:eastAsia="ＭＳ 明朝" w:hAnsi="ＭＳ 明朝"/>
                <w:sz w:val="22"/>
              </w:rPr>
            </w:pPr>
            <w:r w:rsidRPr="00072700">
              <w:rPr>
                <w:rFonts w:ascii="ＭＳ 明朝" w:eastAsia="ＭＳ 明朝" w:hAnsi="ＭＳ 明朝" w:hint="eastAsia"/>
                <w:sz w:val="20"/>
                <w:szCs w:val="20"/>
              </w:rPr>
              <w:t>○公害防止に関して専門知識を有する人を工場に配置し、その工場内に公害防止組織の整備を図ることで、公害防止に係る取組</w:t>
            </w:r>
            <w:r w:rsidR="008E3B32" w:rsidRPr="00072700">
              <w:rPr>
                <w:rFonts w:ascii="ＭＳ 明朝" w:eastAsia="ＭＳ 明朝" w:hAnsi="ＭＳ 明朝" w:hint="eastAsia"/>
                <w:sz w:val="20"/>
                <w:szCs w:val="20"/>
              </w:rPr>
              <w:t>み</w:t>
            </w:r>
            <w:r w:rsidRPr="00072700">
              <w:rPr>
                <w:rFonts w:ascii="ＭＳ 明朝" w:eastAsia="ＭＳ 明朝" w:hAnsi="ＭＳ 明朝" w:hint="eastAsia"/>
                <w:sz w:val="20"/>
                <w:szCs w:val="20"/>
              </w:rPr>
              <w:t>を自ら適正管理する制度</w:t>
            </w:r>
          </w:p>
        </w:tc>
        <w:tc>
          <w:tcPr>
            <w:tcW w:w="1134" w:type="dxa"/>
            <w:vMerge/>
          </w:tcPr>
          <w:p w14:paraId="210F5492" w14:textId="77777777" w:rsidR="00434773" w:rsidRPr="00072700" w:rsidRDefault="00434773" w:rsidP="00434773">
            <w:pPr>
              <w:suppressLineNumbers/>
              <w:rPr>
                <w:rFonts w:ascii="ＭＳ 明朝" w:eastAsia="ＭＳ 明朝" w:hAnsi="ＭＳ 明朝"/>
                <w:sz w:val="22"/>
              </w:rPr>
            </w:pPr>
          </w:p>
        </w:tc>
        <w:tc>
          <w:tcPr>
            <w:tcW w:w="397" w:type="dxa"/>
            <w:vMerge/>
          </w:tcPr>
          <w:p w14:paraId="642C2BB2" w14:textId="77777777" w:rsidR="00434773" w:rsidRPr="00072700" w:rsidRDefault="00434773" w:rsidP="00434773">
            <w:pPr>
              <w:suppressLineNumbers/>
              <w:jc w:val="left"/>
              <w:rPr>
                <w:rFonts w:ascii="ＭＳ 明朝" w:eastAsia="ＭＳ 明朝" w:hAnsi="ＭＳ 明朝"/>
                <w:sz w:val="22"/>
              </w:rPr>
            </w:pPr>
          </w:p>
        </w:tc>
        <w:tc>
          <w:tcPr>
            <w:tcW w:w="397" w:type="dxa"/>
            <w:vMerge/>
          </w:tcPr>
          <w:p w14:paraId="0D953085" w14:textId="77777777" w:rsidR="00434773" w:rsidRPr="00072700" w:rsidRDefault="00434773" w:rsidP="00434773">
            <w:pPr>
              <w:suppressLineNumbers/>
              <w:jc w:val="left"/>
              <w:rPr>
                <w:rFonts w:ascii="ＭＳ 明朝" w:eastAsia="ＭＳ 明朝" w:hAnsi="ＭＳ 明朝"/>
                <w:sz w:val="22"/>
              </w:rPr>
            </w:pPr>
          </w:p>
        </w:tc>
        <w:tc>
          <w:tcPr>
            <w:tcW w:w="397" w:type="dxa"/>
            <w:vMerge/>
          </w:tcPr>
          <w:p w14:paraId="2F732487" w14:textId="77777777" w:rsidR="00434773" w:rsidRPr="00072700" w:rsidRDefault="00434773" w:rsidP="00434773">
            <w:pPr>
              <w:suppressLineNumbers/>
              <w:jc w:val="left"/>
              <w:rPr>
                <w:rFonts w:ascii="ＭＳ 明朝" w:eastAsia="ＭＳ 明朝" w:hAnsi="ＭＳ 明朝"/>
                <w:sz w:val="22"/>
              </w:rPr>
            </w:pPr>
          </w:p>
        </w:tc>
        <w:tc>
          <w:tcPr>
            <w:tcW w:w="397" w:type="dxa"/>
            <w:vMerge/>
          </w:tcPr>
          <w:p w14:paraId="6F4D0A15" w14:textId="77777777" w:rsidR="00434773" w:rsidRPr="00072700" w:rsidRDefault="00434773" w:rsidP="00434773">
            <w:pPr>
              <w:suppressLineNumbers/>
              <w:jc w:val="left"/>
              <w:rPr>
                <w:rFonts w:ascii="ＭＳ 明朝" w:eastAsia="ＭＳ 明朝" w:hAnsi="ＭＳ 明朝"/>
                <w:sz w:val="22"/>
              </w:rPr>
            </w:pPr>
          </w:p>
        </w:tc>
        <w:tc>
          <w:tcPr>
            <w:tcW w:w="397" w:type="dxa"/>
            <w:vMerge/>
          </w:tcPr>
          <w:p w14:paraId="7988CCEC" w14:textId="77777777" w:rsidR="00434773" w:rsidRPr="00072700" w:rsidRDefault="00434773" w:rsidP="00434773">
            <w:pPr>
              <w:suppressLineNumbers/>
              <w:jc w:val="left"/>
              <w:rPr>
                <w:rFonts w:ascii="ＭＳ 明朝" w:eastAsia="ＭＳ 明朝" w:hAnsi="ＭＳ 明朝"/>
                <w:sz w:val="22"/>
              </w:rPr>
            </w:pPr>
          </w:p>
        </w:tc>
      </w:tr>
    </w:tbl>
    <w:p w14:paraId="4963B49F" w14:textId="77777777" w:rsidR="00434773" w:rsidRPr="00072700" w:rsidRDefault="00434773" w:rsidP="00434773">
      <w:pPr>
        <w:suppressLineNumbers/>
        <w:ind w:firstLineChars="100" w:firstLine="220"/>
        <w:rPr>
          <w:rFonts w:ascii="ＭＳ 明朝" w:eastAsia="ＭＳ 明朝" w:hAnsi="ＭＳ 明朝"/>
          <w:sz w:val="22"/>
        </w:rPr>
      </w:pPr>
    </w:p>
    <w:p w14:paraId="11152250" w14:textId="77777777" w:rsidR="00434773" w:rsidRPr="00653BF3" w:rsidRDefault="00434773" w:rsidP="00434773">
      <w:pPr>
        <w:ind w:firstLineChars="100" w:firstLine="240"/>
        <w:rPr>
          <w:rFonts w:ascii="ＭＳ Ｐゴシック" w:eastAsia="ＭＳ Ｐゴシック" w:hAnsi="ＭＳ Ｐゴシック"/>
          <w:sz w:val="24"/>
          <w:szCs w:val="24"/>
        </w:rPr>
      </w:pPr>
      <w:r w:rsidRPr="00653BF3">
        <w:rPr>
          <w:rFonts w:ascii="ＭＳ Ｐゴシック" w:eastAsia="ＭＳ Ｐゴシック" w:hAnsi="ＭＳ Ｐゴシック" w:hint="eastAsia"/>
          <w:sz w:val="24"/>
          <w:szCs w:val="24"/>
        </w:rPr>
        <w:t>３　論点について</w:t>
      </w:r>
    </w:p>
    <w:p w14:paraId="72D215C6" w14:textId="77777777" w:rsidR="00434773" w:rsidRDefault="00434773" w:rsidP="00434773">
      <w:pPr>
        <w:ind w:leftChars="200" w:left="420" w:firstLineChars="100" w:firstLine="220"/>
        <w:rPr>
          <w:rFonts w:ascii="ＭＳ 明朝" w:eastAsia="ＭＳ 明朝" w:hAnsi="ＭＳ 明朝"/>
          <w:sz w:val="22"/>
        </w:rPr>
      </w:pPr>
      <w:r>
        <w:rPr>
          <w:rFonts w:ascii="ＭＳ 明朝" w:eastAsia="ＭＳ 明朝" w:hAnsi="ＭＳ 明朝" w:hint="eastAsia"/>
          <w:sz w:val="22"/>
        </w:rPr>
        <w:t>今回の「今後の</w:t>
      </w:r>
      <w:r w:rsidRPr="00DD0E58">
        <w:rPr>
          <w:rFonts w:ascii="ＭＳ 明朝" w:eastAsia="ＭＳ 明朝" w:hAnsi="ＭＳ 明朝" w:hint="eastAsia"/>
          <w:sz w:val="22"/>
        </w:rPr>
        <w:t>大阪府生活環境の保全等に関する条例</w:t>
      </w:r>
      <w:r>
        <w:rPr>
          <w:rFonts w:ascii="ＭＳ 明朝" w:eastAsia="ＭＳ 明朝" w:hAnsi="ＭＳ 明朝" w:hint="eastAsia"/>
          <w:sz w:val="22"/>
        </w:rPr>
        <w:t>のあり方」の検討に際し、「規制以外の手法」については、</w:t>
      </w:r>
      <w:r w:rsidRPr="00DD0E58">
        <w:rPr>
          <w:rFonts w:ascii="ＭＳ 明朝" w:eastAsia="ＭＳ 明朝" w:hAnsi="ＭＳ 明朝" w:hint="eastAsia"/>
          <w:sz w:val="22"/>
        </w:rPr>
        <w:t>以下の</w:t>
      </w:r>
      <w:r>
        <w:rPr>
          <w:rFonts w:ascii="ＭＳ 明朝" w:eastAsia="ＭＳ 明朝" w:hAnsi="ＭＳ 明朝" w:hint="eastAsia"/>
          <w:sz w:val="22"/>
        </w:rPr>
        <w:t>２</w:t>
      </w:r>
      <w:r w:rsidRPr="00DD0E58">
        <w:rPr>
          <w:rFonts w:ascii="ＭＳ 明朝" w:eastAsia="ＭＳ 明朝" w:hAnsi="ＭＳ 明朝" w:hint="eastAsia"/>
          <w:sz w:val="22"/>
        </w:rPr>
        <w:t>点</w:t>
      </w:r>
      <w:r>
        <w:rPr>
          <w:rFonts w:ascii="ＭＳ 明朝" w:eastAsia="ＭＳ 明朝" w:hAnsi="ＭＳ 明朝" w:hint="eastAsia"/>
          <w:sz w:val="22"/>
        </w:rPr>
        <w:t>を論点として</w:t>
      </w:r>
      <w:r w:rsidRPr="00DD0E58">
        <w:rPr>
          <w:rFonts w:ascii="ＭＳ 明朝" w:eastAsia="ＭＳ 明朝" w:hAnsi="ＭＳ 明朝" w:hint="eastAsia"/>
          <w:sz w:val="22"/>
        </w:rPr>
        <w:t>検討を</w:t>
      </w:r>
      <w:r>
        <w:rPr>
          <w:rFonts w:ascii="ＭＳ 明朝" w:eastAsia="ＭＳ 明朝" w:hAnsi="ＭＳ 明朝" w:hint="eastAsia"/>
          <w:sz w:val="22"/>
        </w:rPr>
        <w:t>行った</w:t>
      </w:r>
      <w:r w:rsidRPr="00DD0E58">
        <w:rPr>
          <w:rFonts w:ascii="ＭＳ 明朝" w:eastAsia="ＭＳ 明朝" w:hAnsi="ＭＳ 明朝" w:hint="eastAsia"/>
          <w:sz w:val="22"/>
        </w:rPr>
        <w:t>。</w:t>
      </w:r>
    </w:p>
    <w:p w14:paraId="009A4E69" w14:textId="77777777" w:rsidR="00434773" w:rsidRPr="00113B97" w:rsidRDefault="00434773" w:rsidP="00434773">
      <w:pPr>
        <w:spacing w:beforeLines="50" w:before="180"/>
        <w:ind w:firstLineChars="264" w:firstLine="581"/>
        <w:rPr>
          <w:rFonts w:ascii="ＭＳ 明朝" w:eastAsia="ＭＳ 明朝" w:hAnsi="ＭＳ 明朝"/>
          <w:color w:val="000000" w:themeColor="text1"/>
          <w:sz w:val="22"/>
        </w:rPr>
      </w:pPr>
      <w:r>
        <w:rPr>
          <w:rFonts w:ascii="ＭＳ 明朝" w:eastAsia="ＭＳ 明朝" w:hAnsi="ＭＳ 明朝" w:hint="eastAsia"/>
          <w:sz w:val="22"/>
        </w:rPr>
        <w:t>○</w:t>
      </w:r>
      <w:r w:rsidRPr="00AB70A4">
        <w:rPr>
          <w:rFonts w:ascii="ＭＳ 明朝" w:eastAsia="ＭＳ 明朝" w:hAnsi="ＭＳ 明朝" w:hint="eastAsia"/>
          <w:sz w:val="22"/>
        </w:rPr>
        <w:t>規制以外の手法が求められ</w:t>
      </w:r>
      <w:r w:rsidRPr="00113B97">
        <w:rPr>
          <w:rFonts w:ascii="ＭＳ 明朝" w:eastAsia="ＭＳ 明朝" w:hAnsi="ＭＳ 明朝" w:hint="eastAsia"/>
          <w:color w:val="000000" w:themeColor="text1"/>
          <w:sz w:val="22"/>
        </w:rPr>
        <w:t>る課題について</w:t>
      </w:r>
    </w:p>
    <w:p w14:paraId="3ABEC0D3" w14:textId="77777777" w:rsidR="00434773" w:rsidRPr="00113B97" w:rsidRDefault="00434773" w:rsidP="00434773">
      <w:pPr>
        <w:ind w:firstLineChars="264" w:firstLine="581"/>
        <w:rPr>
          <w:rFonts w:ascii="ＭＳ 明朝" w:eastAsia="ＭＳ 明朝" w:hAnsi="ＭＳ 明朝"/>
          <w:color w:val="000000" w:themeColor="text1"/>
          <w:sz w:val="22"/>
        </w:rPr>
      </w:pPr>
      <w:r w:rsidRPr="00113B97">
        <w:rPr>
          <w:rFonts w:ascii="ＭＳ 明朝" w:eastAsia="ＭＳ 明朝" w:hAnsi="ＭＳ 明朝" w:hint="eastAsia"/>
          <w:color w:val="000000" w:themeColor="text1"/>
          <w:sz w:val="22"/>
        </w:rPr>
        <w:t>○規制以外の手法のうち、生活環境の保全に関して有効な手法について</w:t>
      </w:r>
    </w:p>
    <w:p w14:paraId="42F83EB6" w14:textId="77777777" w:rsidR="00434773" w:rsidRPr="00113B97" w:rsidRDefault="00434773" w:rsidP="00434773">
      <w:pPr>
        <w:ind w:firstLineChars="100" w:firstLine="220"/>
        <w:rPr>
          <w:rFonts w:ascii="ＭＳ 明朝" w:eastAsia="ＭＳ 明朝" w:hAnsi="ＭＳ 明朝"/>
          <w:color w:val="000000" w:themeColor="text1"/>
          <w:sz w:val="22"/>
        </w:rPr>
      </w:pPr>
    </w:p>
    <w:p w14:paraId="488AAC2D" w14:textId="77777777" w:rsidR="00434773" w:rsidRPr="00653BF3" w:rsidRDefault="00434773" w:rsidP="00434773">
      <w:pPr>
        <w:ind w:firstLineChars="100" w:firstLine="240"/>
        <w:rPr>
          <w:rFonts w:ascii="ＭＳ Ｐゴシック" w:eastAsia="ＭＳ Ｐゴシック" w:hAnsi="ＭＳ Ｐゴシック"/>
          <w:color w:val="000000" w:themeColor="text1"/>
          <w:sz w:val="24"/>
          <w:szCs w:val="24"/>
        </w:rPr>
      </w:pPr>
      <w:r w:rsidRPr="00653BF3">
        <w:rPr>
          <w:rFonts w:ascii="ＭＳ Ｐゴシック" w:eastAsia="ＭＳ Ｐゴシック" w:hAnsi="ＭＳ Ｐゴシック" w:hint="eastAsia"/>
          <w:color w:val="000000" w:themeColor="text1"/>
          <w:sz w:val="24"/>
          <w:szCs w:val="24"/>
        </w:rPr>
        <w:t>４　今後のあり方について</w:t>
      </w:r>
    </w:p>
    <w:p w14:paraId="0AFC0EF2" w14:textId="77777777" w:rsidR="00434773" w:rsidRPr="00653BF3" w:rsidRDefault="00434773" w:rsidP="00434773">
      <w:pPr>
        <w:ind w:firstLineChars="100" w:firstLine="220"/>
        <w:rPr>
          <w:rFonts w:ascii="ＭＳ Ｐゴシック" w:eastAsia="ＭＳ Ｐゴシック" w:hAnsi="ＭＳ Ｐゴシック"/>
          <w:color w:val="000000" w:themeColor="text1"/>
          <w:sz w:val="22"/>
        </w:rPr>
      </w:pPr>
      <w:r w:rsidRPr="00653BF3">
        <w:rPr>
          <w:rFonts w:ascii="ＭＳ Ｐゴシック" w:eastAsia="ＭＳ Ｐゴシック" w:hAnsi="ＭＳ Ｐゴシック" w:hint="eastAsia"/>
          <w:color w:val="000000" w:themeColor="text1"/>
          <w:sz w:val="22"/>
        </w:rPr>
        <w:t>（１）規制</w:t>
      </w:r>
      <w:r w:rsidRPr="00C743A7">
        <w:rPr>
          <w:rFonts w:ascii="ＭＳ Ｐゴシック" w:eastAsia="ＭＳ Ｐゴシック" w:hAnsi="ＭＳ Ｐゴシック" w:hint="eastAsia"/>
          <w:sz w:val="22"/>
        </w:rPr>
        <w:t>以外</w:t>
      </w:r>
      <w:r w:rsidRPr="00653BF3">
        <w:rPr>
          <w:rFonts w:ascii="ＭＳ Ｐゴシック" w:eastAsia="ＭＳ Ｐゴシック" w:hAnsi="ＭＳ Ｐゴシック" w:hint="eastAsia"/>
          <w:color w:val="000000" w:themeColor="text1"/>
          <w:sz w:val="22"/>
        </w:rPr>
        <w:t>の手法が求められる課題について</w:t>
      </w:r>
    </w:p>
    <w:p w14:paraId="02D6102B" w14:textId="77777777" w:rsidR="00434773" w:rsidRPr="00072700" w:rsidRDefault="00434773" w:rsidP="00434773">
      <w:pPr>
        <w:ind w:leftChars="202" w:left="424" w:firstLineChars="100" w:firstLine="220"/>
        <w:rPr>
          <w:rFonts w:ascii="ＭＳ 明朝" w:eastAsia="ＭＳ 明朝" w:hAnsi="ＭＳ 明朝"/>
          <w:sz w:val="22"/>
        </w:rPr>
      </w:pPr>
      <w:r w:rsidRPr="00072700">
        <w:rPr>
          <w:rFonts w:ascii="ＭＳ 明朝" w:eastAsia="ＭＳ 明朝" w:hAnsi="ＭＳ 明朝" w:hint="eastAsia"/>
          <w:sz w:val="22"/>
        </w:rPr>
        <w:t>これまでの排出等規制に加えて新たな対応が求められる課題として、以下の４項目が挙げられる。</w:t>
      </w:r>
    </w:p>
    <w:p w14:paraId="6936E236" w14:textId="77777777" w:rsidR="00434773" w:rsidRPr="002E7A92" w:rsidRDefault="00434773" w:rsidP="00434773">
      <w:pPr>
        <w:rPr>
          <w:rFonts w:ascii="ＭＳ ゴシック" w:eastAsia="ＭＳ ゴシック" w:hAnsi="ＭＳ ゴシック"/>
        </w:rPr>
      </w:pPr>
    </w:p>
    <w:p w14:paraId="79913258" w14:textId="77777777" w:rsidR="00434773" w:rsidRPr="00463CE0" w:rsidRDefault="00434773" w:rsidP="00434773">
      <w:pPr>
        <w:ind w:firstLineChars="202" w:firstLine="444"/>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①規制による環境改善効果が明確でない課題への対応</w:t>
      </w:r>
    </w:p>
    <w:p w14:paraId="52454D0F" w14:textId="77777777" w:rsidR="00434773" w:rsidRPr="00072700" w:rsidRDefault="00434773" w:rsidP="00434773">
      <w:pPr>
        <w:ind w:leftChars="202" w:left="424" w:firstLineChars="100" w:firstLine="220"/>
        <w:rPr>
          <w:rFonts w:ascii="ＭＳ 明朝" w:eastAsia="ＭＳ 明朝" w:hAnsi="ＭＳ 明朝"/>
          <w:sz w:val="22"/>
        </w:rPr>
      </w:pPr>
      <w:r w:rsidRPr="00463CE0">
        <w:rPr>
          <w:rFonts w:ascii="ＭＳ 明朝" w:eastAsia="ＭＳ 明朝" w:hAnsi="ＭＳ 明朝" w:hint="eastAsia"/>
          <w:color w:val="000000" w:themeColor="text1"/>
          <w:sz w:val="22"/>
        </w:rPr>
        <w:t>近年、大阪の環境の状況は大きく改善してきているが、大気環境に係る光化学オキシダントのように現在も環境基準の早期達成が困難な項目が残っている。光化学オキシダント生成の要因の１つとされる揮発性有機化合物（</w:t>
      </w:r>
      <w:r w:rsidRPr="00463CE0">
        <w:rPr>
          <w:rFonts w:ascii="ＭＳ 明朝" w:eastAsia="ＭＳ 明朝" w:hAnsi="ＭＳ 明朝"/>
          <w:color w:val="000000" w:themeColor="text1"/>
          <w:sz w:val="22"/>
        </w:rPr>
        <w:t>VOC）については、</w:t>
      </w:r>
      <w:r w:rsidRPr="00463CE0">
        <w:rPr>
          <w:rFonts w:ascii="ＭＳ 明朝" w:eastAsia="ＭＳ 明朝" w:hAnsi="ＭＳ 明朝" w:hint="eastAsia"/>
          <w:color w:val="000000" w:themeColor="text1"/>
          <w:sz w:val="22"/>
        </w:rPr>
        <w:t>これまで法・条例により設備構造基準や排出基準等による規制が行われてきた。その結果、</w:t>
      </w:r>
      <w:r w:rsidRPr="00463CE0">
        <w:rPr>
          <w:rFonts w:ascii="ＭＳ 明朝" w:eastAsia="ＭＳ 明朝" w:hAnsi="ＭＳ 明朝"/>
          <w:color w:val="000000" w:themeColor="text1"/>
          <w:sz w:val="22"/>
        </w:rPr>
        <w:t>VOC排出量は一定削減されたが、</w:t>
      </w:r>
      <w:r w:rsidRPr="00463CE0">
        <w:rPr>
          <w:rFonts w:ascii="ＭＳ 明朝" w:eastAsia="ＭＳ 明朝" w:hAnsi="ＭＳ 明朝" w:hint="eastAsia"/>
          <w:color w:val="000000" w:themeColor="text1"/>
          <w:sz w:val="22"/>
        </w:rPr>
        <w:t>大気環境中の</w:t>
      </w:r>
      <w:r w:rsidRPr="00463CE0">
        <w:rPr>
          <w:rFonts w:ascii="ＭＳ 明朝" w:eastAsia="ＭＳ 明朝" w:hAnsi="ＭＳ 明朝"/>
          <w:color w:val="000000" w:themeColor="text1"/>
          <w:sz w:val="22"/>
        </w:rPr>
        <w:t>光化学オキシダント濃度</w:t>
      </w:r>
      <w:r w:rsidRPr="00463CE0">
        <w:rPr>
          <w:rFonts w:ascii="ＭＳ 明朝" w:eastAsia="ＭＳ 明朝" w:hAnsi="ＭＳ 明朝" w:hint="eastAsia"/>
          <w:color w:val="000000" w:themeColor="text1"/>
          <w:sz w:val="22"/>
        </w:rPr>
        <w:t>は十分に改善せず、依然として毎年光化学スモッグ</w:t>
      </w:r>
      <w:r w:rsidRPr="00463CE0">
        <w:rPr>
          <w:rFonts w:ascii="ＭＳ 明朝" w:eastAsia="ＭＳ 明朝" w:hAnsi="ＭＳ 明朝"/>
          <w:color w:val="000000" w:themeColor="text1"/>
          <w:sz w:val="22"/>
        </w:rPr>
        <w:t>注意報</w:t>
      </w:r>
      <w:r w:rsidRPr="00463CE0">
        <w:rPr>
          <w:rFonts w:ascii="ＭＳ 明朝" w:eastAsia="ＭＳ 明朝" w:hAnsi="ＭＳ 明朝" w:hint="eastAsia"/>
          <w:color w:val="000000" w:themeColor="text1"/>
          <w:sz w:val="22"/>
        </w:rPr>
        <w:t>が</w:t>
      </w:r>
      <w:r w:rsidRPr="00463CE0">
        <w:rPr>
          <w:rFonts w:ascii="ＭＳ 明朝" w:eastAsia="ＭＳ 明朝" w:hAnsi="ＭＳ 明朝"/>
          <w:color w:val="000000" w:themeColor="text1"/>
          <w:sz w:val="22"/>
        </w:rPr>
        <w:t>発令</w:t>
      </w:r>
      <w:r w:rsidRPr="00463CE0">
        <w:rPr>
          <w:rFonts w:ascii="ＭＳ 明朝" w:eastAsia="ＭＳ 明朝" w:hAnsi="ＭＳ 明朝" w:hint="eastAsia"/>
          <w:color w:val="000000" w:themeColor="text1"/>
          <w:sz w:val="22"/>
        </w:rPr>
        <w:t>される</w:t>
      </w:r>
      <w:r w:rsidRPr="00463CE0">
        <w:rPr>
          <w:rFonts w:ascii="ＭＳ 明朝" w:eastAsia="ＭＳ 明朝" w:hAnsi="ＭＳ 明朝"/>
          <w:color w:val="000000" w:themeColor="text1"/>
          <w:sz w:val="22"/>
        </w:rPr>
        <w:t>状況</w:t>
      </w:r>
      <w:r w:rsidRPr="00463CE0">
        <w:rPr>
          <w:rFonts w:ascii="ＭＳ 明朝" w:eastAsia="ＭＳ 明朝" w:hAnsi="ＭＳ 明朝" w:hint="eastAsia"/>
          <w:color w:val="000000" w:themeColor="text1"/>
          <w:sz w:val="22"/>
        </w:rPr>
        <w:t>が</w:t>
      </w:r>
      <w:r w:rsidRPr="00072700">
        <w:rPr>
          <w:rFonts w:ascii="ＭＳ 明朝" w:eastAsia="ＭＳ 明朝" w:hAnsi="ＭＳ 明朝" w:hint="eastAsia"/>
          <w:sz w:val="22"/>
        </w:rPr>
        <w:t>続いており、これまでの排出等規制以外の効果的な手法についても検討する必要がある。</w:t>
      </w:r>
    </w:p>
    <w:p w14:paraId="47AA124A" w14:textId="77777777" w:rsidR="00434773" w:rsidRPr="00072700" w:rsidRDefault="00434773" w:rsidP="00434773">
      <w:pPr>
        <w:rPr>
          <w:rFonts w:ascii="ＭＳ 明朝" w:eastAsia="ＭＳ 明朝" w:hAnsi="ＭＳ 明朝"/>
          <w:sz w:val="22"/>
        </w:rPr>
      </w:pPr>
    </w:p>
    <w:p w14:paraId="628C728E" w14:textId="77777777" w:rsidR="00434773" w:rsidRPr="00072700" w:rsidRDefault="00434773" w:rsidP="00434773">
      <w:pPr>
        <w:ind w:firstLineChars="202" w:firstLine="444"/>
        <w:rPr>
          <w:rFonts w:ascii="ＭＳ 明朝" w:eastAsia="ＭＳ 明朝" w:hAnsi="ＭＳ 明朝"/>
          <w:sz w:val="22"/>
        </w:rPr>
      </w:pPr>
      <w:r w:rsidRPr="00072700">
        <w:rPr>
          <w:rFonts w:ascii="ＭＳ 明朝" w:eastAsia="ＭＳ 明朝" w:hAnsi="ＭＳ 明朝" w:hint="eastAsia"/>
          <w:sz w:val="22"/>
        </w:rPr>
        <w:t>②適正な施設の維持管理等の確保</w:t>
      </w:r>
    </w:p>
    <w:p w14:paraId="41138AFA" w14:textId="77777777" w:rsidR="00434773" w:rsidRPr="00463CE0" w:rsidRDefault="00434773" w:rsidP="00434773">
      <w:pPr>
        <w:ind w:leftChars="202" w:left="424" w:firstLineChars="100" w:firstLine="220"/>
        <w:rPr>
          <w:rFonts w:ascii="ＭＳ 明朝" w:eastAsia="ＭＳ 明朝" w:hAnsi="ＭＳ 明朝"/>
          <w:color w:val="000000" w:themeColor="text1"/>
          <w:sz w:val="22"/>
        </w:rPr>
      </w:pPr>
      <w:r w:rsidRPr="00072700">
        <w:rPr>
          <w:rFonts w:ascii="ＭＳ 明朝" w:eastAsia="ＭＳ 明朝" w:hAnsi="ＭＳ 明朝" w:hint="eastAsia"/>
          <w:sz w:val="22"/>
        </w:rPr>
        <w:t>工場・事業場における環境負荷が大きいと考えられる施設については、その設置に際して届出を義務づけるとともに、設備構造基準、排出基準等を定め</w:t>
      </w:r>
      <w:r w:rsidRPr="00463CE0">
        <w:rPr>
          <w:rFonts w:ascii="ＭＳ 明朝" w:eastAsia="ＭＳ 明朝" w:hAnsi="ＭＳ 明朝" w:hint="eastAsia"/>
          <w:color w:val="000000" w:themeColor="text1"/>
          <w:sz w:val="22"/>
        </w:rPr>
        <w:t>規制が行われている。しかしながら、施設の日常的な維持管理等が十分でないため排水基準を超過する事例や、関連法令による必要な変更手続きが行われず届出内容と異なる施設の運用が行われている事例などが確認されている。</w:t>
      </w:r>
    </w:p>
    <w:p w14:paraId="25C7670C" w14:textId="77777777" w:rsidR="00434773" w:rsidRPr="00463CE0" w:rsidRDefault="00434773" w:rsidP="00434773">
      <w:pPr>
        <w:ind w:leftChars="202" w:left="424" w:firstLineChars="100" w:firstLine="220"/>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これらの事例は、行政による立入検査時に確認されることが多いが、多くは担当者の認識不足が原因で行政からの指摘があると速やかに是正手続きが執られるものが大半である。しかしながら行政による立入検査や採水分析は年1回程度であることから、日常的に事業者自らが適正な維持管理に努める仕組みが求められる。</w:t>
      </w:r>
    </w:p>
    <w:p w14:paraId="6DC9031C" w14:textId="77777777" w:rsidR="00434773" w:rsidRPr="00463CE0" w:rsidRDefault="00434773" w:rsidP="00434773">
      <w:pPr>
        <w:ind w:leftChars="200" w:left="420" w:firstLineChars="100" w:firstLine="220"/>
        <w:rPr>
          <w:rFonts w:ascii="ＭＳ 明朝" w:eastAsia="ＭＳ 明朝" w:hAnsi="ＭＳ 明朝"/>
          <w:dstrike/>
          <w:color w:val="000000" w:themeColor="text1"/>
          <w:sz w:val="22"/>
        </w:rPr>
      </w:pPr>
    </w:p>
    <w:p w14:paraId="53893B83" w14:textId="77777777" w:rsidR="00434773" w:rsidRPr="00463CE0" w:rsidRDefault="00434773" w:rsidP="00434773">
      <w:pPr>
        <w:ind w:firstLineChars="202" w:firstLine="444"/>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③効率的な環境保全対策への転換</w:t>
      </w:r>
    </w:p>
    <w:p w14:paraId="52BCF19F" w14:textId="77777777" w:rsidR="00434773" w:rsidRPr="00463CE0" w:rsidRDefault="00434773" w:rsidP="00434773">
      <w:pPr>
        <w:ind w:leftChars="202" w:left="424" w:firstLineChars="100" w:firstLine="220"/>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近年、府域の中小の製造業等では競争の激化や人手不足等により、工場・事業場において環境対策にかける予算・人員等が負担になるとともに、従業員の高齢化や熟練工の後継者不足などの課題も指摘されている。</w:t>
      </w:r>
    </w:p>
    <w:p w14:paraId="358E4338" w14:textId="77777777" w:rsidR="00434773" w:rsidRPr="00463CE0" w:rsidRDefault="00434773" w:rsidP="00434773">
      <w:pPr>
        <w:ind w:leftChars="202" w:left="424" w:firstLineChars="100" w:firstLine="220"/>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一方、これまでの法・条例に基づく規制では、一定の施設を有する工場・事業場に対して一律に同じ規制を課していたが、必ずしも個々の事業活動の実態に即した効率的なものとはいえないケースも見られる。例えばこれまでの規制措置に代えて、個々の工場・事業場がそれぞれの事業活動の実態に即した環境保全対策を柔軟に実施することが可能になれば、新たな技術の積極的導入などにより、より少ない予算・人員でも同等の対策効果を得ることができるケースもあると期待される。</w:t>
      </w:r>
    </w:p>
    <w:p w14:paraId="2DB588BF" w14:textId="77777777" w:rsidR="00434773" w:rsidRPr="00463CE0" w:rsidRDefault="00434773" w:rsidP="00434773">
      <w:pPr>
        <w:ind w:leftChars="200" w:left="420" w:firstLineChars="100" w:firstLine="220"/>
        <w:rPr>
          <w:rFonts w:ascii="ＭＳ 明朝" w:eastAsia="ＭＳ 明朝" w:hAnsi="ＭＳ 明朝"/>
          <w:color w:val="000000" w:themeColor="text1"/>
          <w:sz w:val="22"/>
        </w:rPr>
      </w:pPr>
    </w:p>
    <w:p w14:paraId="284BD337" w14:textId="77777777" w:rsidR="00434773" w:rsidRPr="00463CE0" w:rsidRDefault="00434773" w:rsidP="00434773">
      <w:pPr>
        <w:ind w:firstLineChars="202" w:firstLine="444"/>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④新たな環境課題への配慮</w:t>
      </w:r>
    </w:p>
    <w:p w14:paraId="7FF2B7EC" w14:textId="77777777" w:rsidR="00434773" w:rsidRPr="00463CE0" w:rsidRDefault="00434773" w:rsidP="00434773">
      <w:pPr>
        <w:ind w:leftChars="202" w:left="424" w:firstLineChars="100" w:firstLine="220"/>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法・条例による規制の対象としてきた工場・事業場は、直接的にはその事業活動に伴うばい煙、排出水、騒音・振動等が公害問題の原因となっていたものであるが、同時にその事業活動に伴っては、多量の二酸化炭素などの温室効果ガスの排出、原材料として多量の資源の消費、製造した製品の廃棄に伴う廃棄物の発生、原材料の採掘に伴う自然環境や生態系への影響など、今日の新たな環境課題のいずれにも大きな関わりを持っている。このため工場・事業場を有する企業・事業者には、原料調達や製品の普及などを通して、例えば途上国における労働環境の改善や持続可能な経済成長など、今日の世界が抱える社会的課題や経済的課題の同時解決にも貢献することが期待されており、その環境対策を進めるに際しては、このような視点にも配慮することが望まれる。</w:t>
      </w:r>
    </w:p>
    <w:p w14:paraId="1D86DBDC" w14:textId="77777777" w:rsidR="00434773" w:rsidRPr="00AB70A4" w:rsidRDefault="00434773" w:rsidP="00434773">
      <w:pPr>
        <w:ind w:firstLineChars="100" w:firstLine="220"/>
        <w:rPr>
          <w:rFonts w:ascii="ＭＳ 明朝" w:eastAsia="ＭＳ 明朝" w:hAnsi="ＭＳ 明朝"/>
          <w:sz w:val="22"/>
        </w:rPr>
      </w:pPr>
    </w:p>
    <w:p w14:paraId="59AD5BF7" w14:textId="77777777" w:rsidR="00434773" w:rsidRPr="00463CE0" w:rsidRDefault="00434773" w:rsidP="00434773">
      <w:pPr>
        <w:ind w:firstLineChars="100" w:firstLine="220"/>
        <w:rPr>
          <w:rFonts w:ascii="ＭＳ Ｐゴシック" w:eastAsia="ＭＳ Ｐゴシック" w:hAnsi="ＭＳ Ｐゴシック"/>
          <w:color w:val="000000" w:themeColor="text1"/>
          <w:sz w:val="22"/>
        </w:rPr>
      </w:pPr>
      <w:r w:rsidRPr="00463CE0">
        <w:rPr>
          <w:rFonts w:ascii="ＭＳ Ｐゴシック" w:eastAsia="ＭＳ Ｐゴシック" w:hAnsi="ＭＳ Ｐゴシック" w:hint="eastAsia"/>
          <w:sz w:val="22"/>
        </w:rPr>
        <w:t>（２）</w:t>
      </w:r>
      <w:r w:rsidRPr="00463CE0">
        <w:rPr>
          <w:rFonts w:ascii="ＭＳ Ｐゴシック" w:eastAsia="ＭＳ Ｐゴシック" w:hAnsi="ＭＳ Ｐゴシック" w:hint="eastAsia"/>
          <w:color w:val="000000" w:themeColor="text1"/>
          <w:sz w:val="22"/>
        </w:rPr>
        <w:t>規制以外の手法のうち、生活環境の保全に関して有効な手法について</w:t>
      </w:r>
    </w:p>
    <w:p w14:paraId="6AADF2C9" w14:textId="01CA1F49" w:rsidR="00434773" w:rsidRPr="00072700" w:rsidRDefault="00434773" w:rsidP="00434773">
      <w:pPr>
        <w:ind w:leftChars="202" w:left="424" w:firstLineChars="100" w:firstLine="220"/>
        <w:rPr>
          <w:rFonts w:ascii="ＭＳ 明朝" w:eastAsia="ＭＳ 明朝" w:hAnsi="ＭＳ 明朝"/>
          <w:sz w:val="22"/>
        </w:rPr>
      </w:pPr>
      <w:r w:rsidRPr="00072700">
        <w:rPr>
          <w:rFonts w:ascii="ＭＳ 明朝" w:eastAsia="ＭＳ 明朝" w:hAnsi="ＭＳ 明朝" w:hint="eastAsia"/>
          <w:sz w:val="22"/>
        </w:rPr>
        <w:t>前項の各課題については、これまでの規制を中心とした枠組みでは十分な対応が困難であるため、今後は事業者自らの創意工夫による自主的・積極的な取組</w:t>
      </w:r>
      <w:r w:rsidR="008E3B32" w:rsidRPr="00072700">
        <w:rPr>
          <w:rFonts w:ascii="ＭＳ 明朝" w:eastAsia="ＭＳ 明朝" w:hAnsi="ＭＳ 明朝" w:hint="eastAsia"/>
          <w:sz w:val="22"/>
        </w:rPr>
        <w:t>み</w:t>
      </w:r>
      <w:r w:rsidRPr="00072700">
        <w:rPr>
          <w:rFonts w:ascii="ＭＳ 明朝" w:eastAsia="ＭＳ 明朝" w:hAnsi="ＭＳ 明朝" w:hint="eastAsia"/>
          <w:sz w:val="22"/>
        </w:rPr>
        <w:t>を行政として促進する方策についても検討すべきである。</w:t>
      </w:r>
    </w:p>
    <w:p w14:paraId="2E4803FA" w14:textId="77777777" w:rsidR="00434773" w:rsidRPr="00072700" w:rsidRDefault="00434773" w:rsidP="00434773">
      <w:pPr>
        <w:ind w:leftChars="202" w:left="424" w:firstLineChars="100" w:firstLine="220"/>
        <w:rPr>
          <w:rFonts w:ascii="ＭＳ 明朝" w:eastAsia="ＭＳ 明朝" w:hAnsi="ＭＳ 明朝"/>
          <w:sz w:val="22"/>
        </w:rPr>
      </w:pPr>
      <w:r w:rsidRPr="00072700">
        <w:rPr>
          <w:rFonts w:ascii="ＭＳ 明朝" w:eastAsia="ＭＳ 明朝" w:hAnsi="ＭＳ 明朝" w:hint="eastAsia"/>
          <w:sz w:val="22"/>
        </w:rPr>
        <w:t>以下に事業者による自主的取組促進策の具体化を検討する際の視点を示す。なお、実際の制度導入にあたっては、その実効性を慎重に検証するとともに事業者のニーズを十分に考慮することが必要である。また、その根拠の条例への位置づけにより、継続的な促進体制を構築することも重要である。</w:t>
      </w:r>
    </w:p>
    <w:p w14:paraId="1BCD6A6F" w14:textId="77777777" w:rsidR="00434773" w:rsidRPr="00072700" w:rsidRDefault="00434773" w:rsidP="00434773">
      <w:pPr>
        <w:ind w:firstLineChars="100" w:firstLine="220"/>
        <w:rPr>
          <w:rFonts w:ascii="ＭＳ 明朝" w:eastAsia="ＭＳ 明朝" w:hAnsi="ＭＳ 明朝"/>
          <w:sz w:val="22"/>
        </w:rPr>
      </w:pPr>
    </w:p>
    <w:p w14:paraId="3278EB48" w14:textId="77777777" w:rsidR="00434773" w:rsidRPr="00072700" w:rsidRDefault="00434773" w:rsidP="00434773">
      <w:pPr>
        <w:ind w:firstLineChars="202" w:firstLine="444"/>
        <w:rPr>
          <w:rFonts w:ascii="ＭＳ 明朝" w:eastAsia="ＭＳ 明朝" w:hAnsi="ＭＳ 明朝"/>
          <w:sz w:val="22"/>
        </w:rPr>
      </w:pPr>
      <w:bookmarkStart w:id="29" w:name="_Hlk63263606"/>
      <w:r w:rsidRPr="00072700">
        <w:rPr>
          <w:rFonts w:ascii="ＭＳ 明朝" w:eastAsia="ＭＳ 明朝" w:hAnsi="ＭＳ 明朝" w:hint="eastAsia"/>
          <w:sz w:val="22"/>
        </w:rPr>
        <w:t>①関係業界や府民等との協働による対応</w:t>
      </w:r>
    </w:p>
    <w:bookmarkEnd w:id="29"/>
    <w:p w14:paraId="63E70385" w14:textId="72049D72" w:rsidR="00434773" w:rsidRPr="00072700" w:rsidRDefault="00434773" w:rsidP="00434773">
      <w:pPr>
        <w:ind w:leftChars="200" w:left="420" w:firstLineChars="100" w:firstLine="220"/>
        <w:rPr>
          <w:rFonts w:ascii="ＭＳ 明朝" w:eastAsia="ＭＳ 明朝" w:hAnsi="ＭＳ 明朝"/>
          <w:sz w:val="22"/>
        </w:rPr>
      </w:pPr>
      <w:r w:rsidRPr="00072700">
        <w:rPr>
          <w:rFonts w:ascii="ＭＳ 明朝" w:eastAsia="ＭＳ 明朝" w:hAnsi="ＭＳ 明朝" w:hint="eastAsia"/>
          <w:sz w:val="22"/>
        </w:rPr>
        <w:t>光化学オキシダントのように個々の工場・事業場に対する直接的な規制だけでは環境改善効果が明確でない項目については、関係業界等と連携したより効果的な対策の推進体制の構築や一人一人の府民の消費行動等に働きかける幅広い層を対象とした啓発など、関係業界や府民等の多様な主体との協働による取組</w:t>
      </w:r>
      <w:r w:rsidR="008E3B32" w:rsidRPr="00072700">
        <w:rPr>
          <w:rFonts w:ascii="ＭＳ 明朝" w:eastAsia="ＭＳ 明朝" w:hAnsi="ＭＳ 明朝" w:hint="eastAsia"/>
          <w:sz w:val="22"/>
        </w:rPr>
        <w:t>み</w:t>
      </w:r>
      <w:r w:rsidRPr="00072700">
        <w:rPr>
          <w:rFonts w:ascii="ＭＳ 明朝" w:eastAsia="ＭＳ 明朝" w:hAnsi="ＭＳ 明朝" w:hint="eastAsia"/>
          <w:sz w:val="22"/>
        </w:rPr>
        <w:t>も検討すべきである。</w:t>
      </w:r>
    </w:p>
    <w:p w14:paraId="307EE168" w14:textId="7ABF0BB2" w:rsidR="00434773" w:rsidRPr="00072700" w:rsidRDefault="00434773" w:rsidP="00434773">
      <w:pPr>
        <w:ind w:leftChars="200" w:left="420" w:firstLineChars="100" w:firstLine="220"/>
        <w:rPr>
          <w:rFonts w:ascii="ＭＳ 明朝" w:eastAsia="ＭＳ 明朝" w:hAnsi="ＭＳ 明朝"/>
          <w:sz w:val="22"/>
        </w:rPr>
      </w:pPr>
      <w:r w:rsidRPr="00072700">
        <w:rPr>
          <w:rFonts w:ascii="ＭＳ 明朝" w:eastAsia="ＭＳ 明朝" w:hAnsi="ＭＳ 明朝" w:hint="eastAsia"/>
          <w:sz w:val="22"/>
        </w:rPr>
        <w:t>例えば光化学オキシダント対策では、その原因物質の一つであるVOCの排出削減を図る体制として、経済産業省が中心となり、業界団体が各事業者の自主的取組に係る計画や取組実績を集約し、経済産業省（産業構造審議会）に報告する制度がある。このような取組</w:t>
      </w:r>
      <w:r w:rsidR="008E3B32" w:rsidRPr="00072700">
        <w:rPr>
          <w:rFonts w:ascii="ＭＳ 明朝" w:eastAsia="ＭＳ 明朝" w:hAnsi="ＭＳ 明朝" w:hint="eastAsia"/>
          <w:sz w:val="22"/>
        </w:rPr>
        <w:t>み</w:t>
      </w:r>
      <w:r w:rsidRPr="00072700">
        <w:rPr>
          <w:rFonts w:ascii="ＭＳ 明朝" w:eastAsia="ＭＳ 明朝" w:hAnsi="ＭＳ 明朝" w:hint="eastAsia"/>
          <w:sz w:val="22"/>
        </w:rPr>
        <w:t>を大阪府独自に強化、あるいは他の分野にも拡大していくことなどが考えられる。また、VOCについては全体排出量のうち２割程度を家庭からの排出が占めるとされており、例えば低VOC製品の選択手段の広報など府民の生活スタイルの転換を呼びかける啓発などにも取り組み、一般府民も含めた官民の協働による取組</w:t>
      </w:r>
      <w:r w:rsidR="008E3B32" w:rsidRPr="00072700">
        <w:rPr>
          <w:rFonts w:ascii="ＭＳ 明朝" w:eastAsia="ＭＳ 明朝" w:hAnsi="ＭＳ 明朝" w:hint="eastAsia"/>
          <w:sz w:val="22"/>
        </w:rPr>
        <w:t>み</w:t>
      </w:r>
      <w:r w:rsidRPr="00072700">
        <w:rPr>
          <w:rFonts w:ascii="ＭＳ 明朝" w:eastAsia="ＭＳ 明朝" w:hAnsi="ＭＳ 明朝" w:hint="eastAsia"/>
          <w:sz w:val="22"/>
        </w:rPr>
        <w:t>の視点が重要である。</w:t>
      </w:r>
    </w:p>
    <w:p w14:paraId="0E9A0F54" w14:textId="77777777" w:rsidR="00434773" w:rsidRPr="00072700" w:rsidRDefault="00434773" w:rsidP="00434773">
      <w:pPr>
        <w:ind w:firstLineChars="202" w:firstLine="444"/>
        <w:rPr>
          <w:rFonts w:ascii="ＭＳ ゴシック" w:eastAsia="ＭＳ ゴシック" w:hAnsi="ＭＳ ゴシック"/>
          <w:sz w:val="22"/>
        </w:rPr>
      </w:pPr>
    </w:p>
    <w:p w14:paraId="474AB400" w14:textId="77777777" w:rsidR="00434773" w:rsidRPr="00072700" w:rsidRDefault="00434773" w:rsidP="00434773">
      <w:pPr>
        <w:ind w:firstLineChars="202" w:firstLine="444"/>
        <w:rPr>
          <w:rFonts w:ascii="ＭＳ 明朝" w:eastAsia="ＭＳ 明朝" w:hAnsi="ＭＳ 明朝"/>
          <w:sz w:val="22"/>
        </w:rPr>
      </w:pPr>
      <w:r w:rsidRPr="00072700">
        <w:rPr>
          <w:rFonts w:ascii="ＭＳ 明朝" w:eastAsia="ＭＳ 明朝" w:hAnsi="ＭＳ 明朝" w:hint="eastAsia"/>
          <w:sz w:val="22"/>
        </w:rPr>
        <w:t>②自主的な施設の適正管理の促進</w:t>
      </w:r>
    </w:p>
    <w:p w14:paraId="17E83D78" w14:textId="0F4640CE" w:rsidR="00434773" w:rsidRPr="00072700" w:rsidRDefault="00434773" w:rsidP="00434773">
      <w:pPr>
        <w:ind w:leftChars="200" w:left="420" w:firstLineChars="100" w:firstLine="220"/>
        <w:rPr>
          <w:rFonts w:ascii="ＭＳ 明朝" w:eastAsia="ＭＳ 明朝" w:hAnsi="ＭＳ 明朝"/>
          <w:color w:val="000000" w:themeColor="text1"/>
          <w:sz w:val="22"/>
        </w:rPr>
      </w:pPr>
      <w:r w:rsidRPr="00072700">
        <w:rPr>
          <w:rFonts w:ascii="ＭＳ 明朝" w:eastAsia="ＭＳ 明朝" w:hAnsi="ＭＳ 明朝" w:hint="eastAsia"/>
          <w:sz w:val="22"/>
        </w:rPr>
        <w:t>工場・事業場における各種公害防止関係法規の遵守を目的とするものとしては、</w:t>
      </w:r>
      <w:r w:rsidRPr="00072700">
        <w:rPr>
          <w:rFonts w:ascii="ＭＳ 明朝" w:eastAsia="ＭＳ 明朝" w:hAnsi="ＭＳ 明朝"/>
          <w:sz w:val="22"/>
        </w:rPr>
        <w:t>「特定工場における公害防止組織の整備に関する法律</w:t>
      </w:r>
      <w:r w:rsidRPr="00072700">
        <w:rPr>
          <w:rFonts w:ascii="ＭＳ 明朝" w:eastAsia="ＭＳ 明朝" w:hAnsi="ＭＳ 明朝" w:hint="eastAsia"/>
          <w:sz w:val="22"/>
        </w:rPr>
        <w:t>（昭和46年（1971年）制定）</w:t>
      </w:r>
      <w:r w:rsidRPr="00072700">
        <w:rPr>
          <w:rFonts w:ascii="ＭＳ 明朝" w:eastAsia="ＭＳ 明朝" w:hAnsi="ＭＳ 明朝"/>
          <w:sz w:val="22"/>
        </w:rPr>
        <w:t>」</w:t>
      </w:r>
      <w:r w:rsidRPr="00072700">
        <w:rPr>
          <w:rFonts w:ascii="ＭＳ 明朝" w:eastAsia="ＭＳ 明朝" w:hAnsi="ＭＳ 明朝" w:hint="eastAsia"/>
          <w:sz w:val="22"/>
        </w:rPr>
        <w:t>による公害防止管理者制度や「大阪府環境基本条例（平成６年（199</w:t>
      </w:r>
      <w:r w:rsidRPr="00072700">
        <w:rPr>
          <w:rFonts w:ascii="ＭＳ 明朝" w:eastAsia="ＭＳ 明朝" w:hAnsi="ＭＳ 明朝"/>
          <w:sz w:val="22"/>
        </w:rPr>
        <w:t>4</w:t>
      </w:r>
      <w:r w:rsidRPr="00072700">
        <w:rPr>
          <w:rFonts w:ascii="ＭＳ 明朝" w:eastAsia="ＭＳ 明朝" w:hAnsi="ＭＳ 明朝" w:hint="eastAsia"/>
          <w:sz w:val="22"/>
        </w:rPr>
        <w:t>年）制定）」の事業者による環境総括責任者の設置のほか、</w:t>
      </w:r>
      <w:r w:rsidRPr="00072700">
        <w:rPr>
          <w:rFonts w:ascii="ＭＳ 明朝" w:eastAsia="ＭＳ 明朝" w:hAnsi="ＭＳ 明朝"/>
          <w:sz w:val="22"/>
        </w:rPr>
        <w:t>ISO 14001などのEMS（環境マネジメントシステム）</w:t>
      </w:r>
      <w:r w:rsidRPr="00072700">
        <w:rPr>
          <w:rFonts w:ascii="ＭＳ 明朝" w:eastAsia="ＭＳ 明朝" w:hAnsi="ＭＳ 明朝" w:hint="eastAsia"/>
          <w:sz w:val="22"/>
        </w:rPr>
        <w:t>の導入などの取組</w:t>
      </w:r>
      <w:r w:rsidR="008E3B32" w:rsidRPr="00072700">
        <w:rPr>
          <w:rFonts w:ascii="ＭＳ 明朝" w:eastAsia="ＭＳ 明朝" w:hAnsi="ＭＳ 明朝" w:hint="eastAsia"/>
          <w:sz w:val="22"/>
        </w:rPr>
        <w:t>み</w:t>
      </w:r>
      <w:r w:rsidRPr="00072700">
        <w:rPr>
          <w:rFonts w:ascii="ＭＳ 明朝" w:eastAsia="ＭＳ 明朝" w:hAnsi="ＭＳ 明朝" w:hint="eastAsia"/>
          <w:sz w:val="22"/>
        </w:rPr>
        <w:t>が進められてきた。しかしながら、個々の工場・</w:t>
      </w:r>
      <w:r w:rsidRPr="00072700">
        <w:rPr>
          <w:rFonts w:ascii="ＭＳ 明朝" w:eastAsia="ＭＳ 明朝" w:hAnsi="ＭＳ 明朝" w:hint="eastAsia"/>
          <w:color w:val="000000" w:themeColor="text1"/>
          <w:sz w:val="22"/>
        </w:rPr>
        <w:t>事業場へ立入検査を行った際に法・条例の規定に沿った適正な管理が行われておらず、行政の指摘により是正されるケースも少なくない。</w:t>
      </w:r>
    </w:p>
    <w:p w14:paraId="438AD36D" w14:textId="77777777" w:rsidR="00434773" w:rsidRPr="00463CE0" w:rsidRDefault="00434773" w:rsidP="00434773">
      <w:pPr>
        <w:ind w:leftChars="200" w:left="420" w:firstLineChars="100" w:firstLine="220"/>
        <w:rPr>
          <w:rFonts w:ascii="ＭＳ 明朝" w:eastAsia="ＭＳ 明朝" w:hAnsi="ＭＳ 明朝"/>
          <w:color w:val="000000" w:themeColor="text1"/>
          <w:sz w:val="22"/>
        </w:rPr>
      </w:pPr>
      <w:r w:rsidRPr="00072700">
        <w:rPr>
          <w:rFonts w:ascii="ＭＳ 明朝" w:eastAsia="ＭＳ 明朝" w:hAnsi="ＭＳ 明朝" w:hint="eastAsia"/>
          <w:color w:val="000000" w:themeColor="text1"/>
          <w:sz w:val="22"/>
        </w:rPr>
        <w:t>このため、工場・事業場による適正な管理を効率的かつ確実に行える</w:t>
      </w:r>
      <w:r w:rsidRPr="00463CE0">
        <w:rPr>
          <w:rFonts w:ascii="ＭＳ 明朝" w:eastAsia="ＭＳ 明朝" w:hAnsi="ＭＳ 明朝" w:hint="eastAsia"/>
          <w:color w:val="000000" w:themeColor="text1"/>
          <w:sz w:val="22"/>
        </w:rPr>
        <w:t>ようにするために、行政が立入時に確認する項目・内容をあらかじめチェックリスト等として公開することで、日頃から事業者自らが各種公害防止関係法規の遵守状況の確認等を効率的に行うことができるものと考えられる。その際、事業者が確認したチェックリストを定期的に自主公表するなどの仕組みを構築することで、工場・事業場における適正な管理を継続的に確保するとともに、行政、事業者双方の労力の削減にも繋がるものと考えられる。</w:t>
      </w:r>
    </w:p>
    <w:p w14:paraId="3FDDC43B" w14:textId="7FEC3032" w:rsidR="00434773" w:rsidRPr="00072700" w:rsidRDefault="00434773" w:rsidP="00434773">
      <w:pPr>
        <w:ind w:leftChars="200" w:left="420" w:firstLineChars="100" w:firstLine="220"/>
        <w:rPr>
          <w:rFonts w:ascii="ＭＳ 明朝" w:eastAsia="ＭＳ 明朝" w:hAnsi="ＭＳ 明朝"/>
          <w:sz w:val="22"/>
        </w:rPr>
      </w:pPr>
      <w:r w:rsidRPr="00072700">
        <w:rPr>
          <w:rFonts w:ascii="ＭＳ 明朝" w:eastAsia="ＭＳ 明朝" w:hAnsi="ＭＳ 明朝" w:hint="eastAsia"/>
          <w:sz w:val="22"/>
        </w:rPr>
        <w:t>このような取組</w:t>
      </w:r>
      <w:r w:rsidR="008E3B32" w:rsidRPr="00072700">
        <w:rPr>
          <w:rFonts w:ascii="ＭＳ 明朝" w:eastAsia="ＭＳ 明朝" w:hAnsi="ＭＳ 明朝" w:hint="eastAsia"/>
          <w:sz w:val="22"/>
        </w:rPr>
        <w:t>み</w:t>
      </w:r>
      <w:r w:rsidRPr="00072700">
        <w:rPr>
          <w:rFonts w:ascii="ＭＳ 明朝" w:eastAsia="ＭＳ 明朝" w:hAnsi="ＭＳ 明朝" w:hint="eastAsia"/>
          <w:sz w:val="22"/>
        </w:rPr>
        <w:t>は、コロナウイルス感染拡大期におけるテレワーク（在宅勤務）やテレビ会議などの新たな社会・生活様式への変革と同様、効率的な立入検査による労力の削減とともに、コロナウイルス等の感染リスクの低減にも寄与するものと考えられる。</w:t>
      </w:r>
    </w:p>
    <w:p w14:paraId="39BDD7C9" w14:textId="77777777" w:rsidR="00434773" w:rsidRPr="00072700" w:rsidRDefault="00434773" w:rsidP="00434773">
      <w:pPr>
        <w:ind w:leftChars="200" w:left="420" w:firstLineChars="100" w:firstLine="220"/>
        <w:rPr>
          <w:rFonts w:ascii="ＭＳ 明朝" w:eastAsia="ＭＳ 明朝" w:hAnsi="ＭＳ 明朝"/>
          <w:sz w:val="22"/>
        </w:rPr>
      </w:pPr>
    </w:p>
    <w:p w14:paraId="430C1761" w14:textId="77777777" w:rsidR="00434773" w:rsidRPr="00072700" w:rsidRDefault="00434773" w:rsidP="00434773">
      <w:pPr>
        <w:ind w:firstLineChars="202" w:firstLine="444"/>
        <w:rPr>
          <w:rFonts w:ascii="ＭＳ 明朝" w:eastAsia="ＭＳ 明朝" w:hAnsi="ＭＳ 明朝"/>
          <w:sz w:val="22"/>
        </w:rPr>
      </w:pPr>
      <w:r w:rsidRPr="00072700">
        <w:rPr>
          <w:rFonts w:ascii="ＭＳ 明朝" w:eastAsia="ＭＳ 明朝" w:hAnsi="ＭＳ 明朝" w:hint="eastAsia"/>
          <w:sz w:val="22"/>
        </w:rPr>
        <w:t>③事業活動の実態に即した自主的取組の促進</w:t>
      </w:r>
    </w:p>
    <w:p w14:paraId="41E9CA84" w14:textId="641196C6" w:rsidR="00434773" w:rsidRPr="00072700" w:rsidRDefault="00434773" w:rsidP="00434773">
      <w:pPr>
        <w:ind w:leftChars="200" w:left="420" w:firstLineChars="100" w:firstLine="220"/>
        <w:rPr>
          <w:rFonts w:ascii="ＭＳ 明朝" w:eastAsia="ＭＳ 明朝" w:hAnsi="ＭＳ 明朝"/>
          <w:sz w:val="22"/>
        </w:rPr>
      </w:pPr>
      <w:r w:rsidRPr="00072700">
        <w:rPr>
          <w:rFonts w:ascii="ＭＳ 明朝" w:eastAsia="ＭＳ 明朝" w:hAnsi="ＭＳ 明朝" w:hint="eastAsia"/>
          <w:sz w:val="22"/>
        </w:rPr>
        <w:t>府内の工場・事業場の事業内容は、各種製造、印刷等の二次産業から、運送、洗濯、医療・介護施設、温浴施設等の三次産業など多岐にわたっており、これら工場・事業場の実態に即したより効率的な環境保全の取組</w:t>
      </w:r>
      <w:r w:rsidR="008E3B32" w:rsidRPr="00072700">
        <w:rPr>
          <w:rFonts w:ascii="ＭＳ 明朝" w:eastAsia="ＭＳ 明朝" w:hAnsi="ＭＳ 明朝" w:hint="eastAsia"/>
          <w:sz w:val="22"/>
        </w:rPr>
        <w:t>み</w:t>
      </w:r>
      <w:r w:rsidRPr="00072700">
        <w:rPr>
          <w:rFonts w:ascii="ＭＳ 明朝" w:eastAsia="ＭＳ 明朝" w:hAnsi="ＭＳ 明朝" w:hint="eastAsia"/>
          <w:sz w:val="22"/>
        </w:rPr>
        <w:t>を進めるためには、個々の取組内容の詳細まで行政が一律に定めるのではなく、各工場・事業場が自らの判断で取り組むべき内容を検討し、計画することも効果的であると考えられる。</w:t>
      </w:r>
    </w:p>
    <w:p w14:paraId="410B0178" w14:textId="55440218" w:rsidR="00434773" w:rsidRPr="00463CE0" w:rsidRDefault="00434773" w:rsidP="00434773">
      <w:pPr>
        <w:ind w:leftChars="200" w:left="420" w:firstLineChars="100" w:firstLine="220"/>
        <w:rPr>
          <w:rFonts w:ascii="ＭＳ 明朝" w:eastAsia="ＭＳ 明朝" w:hAnsi="ＭＳ 明朝"/>
          <w:color w:val="000000" w:themeColor="text1"/>
          <w:sz w:val="22"/>
        </w:rPr>
      </w:pPr>
      <w:r w:rsidRPr="00072700">
        <w:rPr>
          <w:rFonts w:ascii="ＭＳ 明朝" w:eastAsia="ＭＳ 明朝" w:hAnsi="ＭＳ 明朝" w:hint="eastAsia"/>
          <w:sz w:val="22"/>
        </w:rPr>
        <w:t>一方で、このような取組</w:t>
      </w:r>
      <w:r w:rsidR="008E3B32" w:rsidRPr="00072700">
        <w:rPr>
          <w:rFonts w:ascii="ＭＳ 明朝" w:eastAsia="ＭＳ 明朝" w:hAnsi="ＭＳ 明朝" w:hint="eastAsia"/>
          <w:sz w:val="22"/>
        </w:rPr>
        <w:t>み</w:t>
      </w:r>
      <w:r w:rsidRPr="00072700">
        <w:rPr>
          <w:rFonts w:ascii="ＭＳ 明朝" w:eastAsia="ＭＳ 明朝" w:hAnsi="ＭＳ 明朝" w:hint="eastAsia"/>
          <w:sz w:val="22"/>
        </w:rPr>
        <w:t>を一から単独で進めることは、特に中小の事業者にとってはノウハウや人員の面でハードルが高く、行政が一定の指針を示すなど、その取組</w:t>
      </w:r>
      <w:r w:rsidR="008E3B32" w:rsidRPr="00072700">
        <w:rPr>
          <w:rFonts w:ascii="ＭＳ 明朝" w:eastAsia="ＭＳ 明朝" w:hAnsi="ＭＳ 明朝" w:hint="eastAsia"/>
          <w:sz w:val="22"/>
        </w:rPr>
        <w:t>み</w:t>
      </w:r>
      <w:r w:rsidRPr="00072700">
        <w:rPr>
          <w:rFonts w:ascii="ＭＳ 明朝" w:eastAsia="ＭＳ 明朝" w:hAnsi="ＭＳ 明朝" w:hint="eastAsia"/>
          <w:sz w:val="22"/>
        </w:rPr>
        <w:t>を</w:t>
      </w:r>
      <w:r w:rsidRPr="00463CE0">
        <w:rPr>
          <w:rFonts w:ascii="ＭＳ 明朝" w:eastAsia="ＭＳ 明朝" w:hAnsi="ＭＳ 明朝" w:hint="eastAsia"/>
          <w:color w:val="000000" w:themeColor="text1"/>
          <w:sz w:val="22"/>
        </w:rPr>
        <w:t>支援する枠組が求められる。具体的には、事業者は行政等の作成した指針に沿って取り組むべき課題を自ら選定し、具体的な取組内容や目標などを計画書として策定することが考えられる。</w:t>
      </w:r>
    </w:p>
    <w:p w14:paraId="5E44386D" w14:textId="77777777" w:rsidR="00434773" w:rsidRPr="00463CE0" w:rsidRDefault="00434773" w:rsidP="00434773">
      <w:pPr>
        <w:ind w:leftChars="200" w:left="420" w:firstLineChars="100" w:firstLine="220"/>
        <w:rPr>
          <w:rFonts w:ascii="ＭＳ 明朝" w:eastAsia="ＭＳ 明朝" w:hAnsi="ＭＳ 明朝"/>
          <w:color w:val="000000" w:themeColor="text1"/>
          <w:sz w:val="22"/>
        </w:rPr>
      </w:pPr>
    </w:p>
    <w:p w14:paraId="7A3593A6" w14:textId="77777777" w:rsidR="00434773" w:rsidRPr="00463CE0" w:rsidRDefault="00434773" w:rsidP="00434773">
      <w:pPr>
        <w:ind w:firstLineChars="202" w:firstLine="444"/>
        <w:rPr>
          <w:rFonts w:ascii="ＭＳ 明朝" w:eastAsia="ＭＳ 明朝" w:hAnsi="ＭＳ 明朝"/>
          <w:color w:val="000000" w:themeColor="text1"/>
          <w:sz w:val="22"/>
        </w:rPr>
      </w:pPr>
      <w:r w:rsidRPr="00463CE0">
        <w:rPr>
          <w:rFonts w:ascii="ＭＳ 明朝" w:eastAsia="ＭＳ 明朝" w:hAnsi="ＭＳ 明朝" w:hint="eastAsia"/>
          <w:color w:val="000000" w:themeColor="text1"/>
          <w:sz w:val="22"/>
        </w:rPr>
        <w:t>④先進的な取組事例の広報等</w:t>
      </w:r>
    </w:p>
    <w:p w14:paraId="746E3047" w14:textId="77777777" w:rsidR="00434773" w:rsidRPr="00072700" w:rsidRDefault="00434773" w:rsidP="00434773">
      <w:pPr>
        <w:ind w:leftChars="200" w:left="420" w:firstLineChars="100" w:firstLine="220"/>
        <w:rPr>
          <w:rFonts w:ascii="ＭＳ 明朝" w:eastAsia="ＭＳ 明朝" w:hAnsi="ＭＳ 明朝"/>
          <w:sz w:val="22"/>
        </w:rPr>
      </w:pPr>
      <w:r w:rsidRPr="00072700">
        <w:rPr>
          <w:rFonts w:ascii="ＭＳ 明朝" w:eastAsia="ＭＳ 明朝" w:hAnsi="ＭＳ 明朝" w:hint="eastAsia"/>
          <w:sz w:val="22"/>
        </w:rPr>
        <w:t>近年、事業者の環境問題への取組姿勢に関しては、</w:t>
      </w:r>
      <w:r w:rsidRPr="00072700">
        <w:rPr>
          <w:rFonts w:ascii="ＭＳ 明朝" w:eastAsia="ＭＳ 明朝" w:hAnsi="ＭＳ 明朝"/>
          <w:sz w:val="22"/>
        </w:rPr>
        <w:t>投資家が投資の判断材料の１つとして捉えるESG投資</w:t>
      </w:r>
      <w:r w:rsidRPr="00072700">
        <w:rPr>
          <w:rFonts w:ascii="ＭＳ 明朝" w:eastAsia="ＭＳ 明朝" w:hAnsi="ＭＳ 明朝" w:hint="eastAsia"/>
          <w:sz w:val="22"/>
          <w:vertAlign w:val="superscript"/>
        </w:rPr>
        <w:t>※</w:t>
      </w:r>
      <w:r w:rsidRPr="00072700">
        <w:rPr>
          <w:rFonts w:ascii="ＭＳ 明朝" w:eastAsia="ＭＳ 明朝" w:hAnsi="ＭＳ 明朝"/>
          <w:sz w:val="22"/>
        </w:rPr>
        <w:t>や消費者が商品を選択する際の判断材料に</w:t>
      </w:r>
      <w:r w:rsidRPr="00072700">
        <w:rPr>
          <w:rFonts w:ascii="ＭＳ 明朝" w:eastAsia="ＭＳ 明朝" w:hAnsi="ＭＳ 明朝" w:hint="eastAsia"/>
          <w:sz w:val="22"/>
        </w:rPr>
        <w:t>する考え方が広がりつつあり、事業者においてもそ</w:t>
      </w:r>
      <w:r w:rsidRPr="00072700">
        <w:rPr>
          <w:rFonts w:ascii="ＭＳ 明朝" w:eastAsia="ＭＳ 明朝" w:hAnsi="ＭＳ 明朝"/>
          <w:sz w:val="22"/>
        </w:rPr>
        <w:t>の対応が</w:t>
      </w:r>
      <w:r w:rsidRPr="00072700">
        <w:rPr>
          <w:rFonts w:ascii="ＭＳ 明朝" w:eastAsia="ＭＳ 明朝" w:hAnsi="ＭＳ 明朝" w:hint="eastAsia"/>
          <w:sz w:val="22"/>
        </w:rPr>
        <w:t>重要な経営課題となっている。また、新型コロナウイルスの感染が拡大するまでは、長期間にわたり景況感の改善が続き、分野によっては労働力が不足する状況があった。特に府内の中小の製造業等では若年層を中心とする新たな人材の確保が難しくなっているとの声もある。</w:t>
      </w:r>
    </w:p>
    <w:p w14:paraId="423F0011" w14:textId="77777777" w:rsidR="00434773" w:rsidRPr="00072700" w:rsidRDefault="00434773" w:rsidP="00434773">
      <w:pPr>
        <w:ind w:leftChars="200" w:left="420" w:firstLineChars="100" w:firstLine="220"/>
        <w:rPr>
          <w:rFonts w:ascii="ＭＳ 明朝" w:eastAsia="ＭＳ 明朝" w:hAnsi="ＭＳ 明朝"/>
          <w:sz w:val="22"/>
        </w:rPr>
      </w:pPr>
      <w:r w:rsidRPr="00072700">
        <w:rPr>
          <w:rFonts w:ascii="ＭＳ 明朝" w:eastAsia="ＭＳ 明朝" w:hAnsi="ＭＳ 明朝" w:hint="eastAsia"/>
          <w:sz w:val="22"/>
        </w:rPr>
        <w:t>このため、法令による公害規制への対応だけでなく、幅広い分野の環境課題に自ら積極的に取り組む事業者を行政が適正に評価し、その情報を広く広報することで、環境問題を重視する投資家のほか、当該事業者から調達する取引先や消費者からの要請に応えるとともに、不足する若年層の人材確保にも貢献できるものと期待される。</w:t>
      </w:r>
    </w:p>
    <w:p w14:paraId="05F251CA" w14:textId="6EFC3C86" w:rsidR="00434773" w:rsidRPr="00072700" w:rsidRDefault="00434773" w:rsidP="00434773">
      <w:pPr>
        <w:ind w:leftChars="200" w:left="420" w:firstLineChars="100" w:firstLine="220"/>
        <w:rPr>
          <w:rFonts w:ascii="ＭＳ 明朝" w:eastAsia="ＭＳ 明朝" w:hAnsi="ＭＳ 明朝"/>
          <w:sz w:val="22"/>
        </w:rPr>
      </w:pPr>
      <w:r w:rsidRPr="00072700">
        <w:rPr>
          <w:rFonts w:ascii="ＭＳ 明朝" w:eastAsia="ＭＳ 明朝" w:hAnsi="ＭＳ 明朝" w:hint="eastAsia"/>
          <w:sz w:val="22"/>
        </w:rPr>
        <w:t>また、広報に際しては、事業者の取組</w:t>
      </w:r>
      <w:r w:rsidR="008E3B32" w:rsidRPr="00072700">
        <w:rPr>
          <w:rFonts w:ascii="ＭＳ 明朝" w:eastAsia="ＭＳ 明朝" w:hAnsi="ＭＳ 明朝" w:hint="eastAsia"/>
          <w:sz w:val="22"/>
        </w:rPr>
        <w:t>み</w:t>
      </w:r>
      <w:r w:rsidRPr="00072700">
        <w:rPr>
          <w:rFonts w:ascii="ＭＳ 明朝" w:eastAsia="ＭＳ 明朝" w:hAnsi="ＭＳ 明朝" w:hint="eastAsia"/>
          <w:sz w:val="22"/>
        </w:rPr>
        <w:t>に係る情報に加えて、関連する環境改善の状況や地域との連携などの情報も加えて、多くの人の目に留まるような総合的かつ興味深い情報発信とすることが望ましい。その結果、投資家や取引先、府民の当該事業者に対する認知度やイメージの向上に繋がれば、事業者における更なる環境保全の取組</w:t>
      </w:r>
      <w:r w:rsidR="008E3B32" w:rsidRPr="00072700">
        <w:rPr>
          <w:rFonts w:ascii="ＭＳ 明朝" w:eastAsia="ＭＳ 明朝" w:hAnsi="ＭＳ 明朝" w:hint="eastAsia"/>
          <w:sz w:val="22"/>
        </w:rPr>
        <w:t>み</w:t>
      </w:r>
      <w:r w:rsidRPr="00072700">
        <w:rPr>
          <w:rFonts w:ascii="ＭＳ 明朝" w:eastAsia="ＭＳ 明朝" w:hAnsi="ＭＳ 明朝" w:hint="eastAsia"/>
          <w:sz w:val="22"/>
        </w:rPr>
        <w:t>の促進に資するものと考えられる。</w:t>
      </w:r>
    </w:p>
    <w:p w14:paraId="3C385C0B" w14:textId="6931B6F2" w:rsidR="00434773" w:rsidRPr="00072700" w:rsidRDefault="00434773" w:rsidP="00434773">
      <w:pPr>
        <w:snapToGrid w:val="0"/>
        <w:ind w:leftChars="200" w:left="1620" w:hangingChars="600" w:hanging="1200"/>
        <w:rPr>
          <w:rFonts w:ascii="ＭＳ 明朝" w:eastAsia="ＭＳ 明朝" w:hAnsi="ＭＳ 明朝"/>
          <w:sz w:val="20"/>
          <w:szCs w:val="20"/>
        </w:rPr>
      </w:pPr>
      <w:r w:rsidRPr="00072700">
        <w:rPr>
          <w:rFonts w:ascii="ＭＳ 明朝" w:eastAsia="ＭＳ 明朝" w:hAnsi="ＭＳ 明朝" w:hint="eastAsia"/>
          <w:sz w:val="20"/>
          <w:szCs w:val="20"/>
        </w:rPr>
        <w:t>※E</w:t>
      </w:r>
      <w:r w:rsidRPr="00072700">
        <w:rPr>
          <w:rFonts w:ascii="ＭＳ 明朝" w:eastAsia="ＭＳ 明朝" w:hAnsi="ＭＳ 明朝"/>
          <w:sz w:val="20"/>
          <w:szCs w:val="20"/>
        </w:rPr>
        <w:t>SG</w:t>
      </w:r>
      <w:r w:rsidRPr="00072700">
        <w:rPr>
          <w:rFonts w:ascii="ＭＳ 明朝" w:eastAsia="ＭＳ 明朝" w:hAnsi="ＭＳ 明朝" w:hint="eastAsia"/>
          <w:sz w:val="20"/>
          <w:szCs w:val="20"/>
        </w:rPr>
        <w:t>投資：従来の財務情報だけでなく、環境（</w:t>
      </w:r>
      <w:r w:rsidRPr="00072700">
        <w:rPr>
          <w:rFonts w:ascii="ＭＳ 明朝" w:eastAsia="ＭＳ 明朝" w:hAnsi="ＭＳ 明朝"/>
          <w:sz w:val="20"/>
          <w:szCs w:val="20"/>
        </w:rPr>
        <w:t>Environment）・社会（Social）・ガバナンス（Governance）要素も考慮した投資のこと。</w:t>
      </w:r>
      <w:r w:rsidRPr="00072700">
        <w:rPr>
          <w:rFonts w:ascii="ＭＳ 明朝" w:eastAsia="ＭＳ 明朝" w:hAnsi="ＭＳ 明朝" w:hint="eastAsia"/>
          <w:sz w:val="20"/>
          <w:szCs w:val="20"/>
        </w:rPr>
        <w:t>今日、企業の長期的な成長のためには、</w:t>
      </w:r>
      <w:r w:rsidRPr="00072700">
        <w:rPr>
          <w:rFonts w:ascii="ＭＳ 明朝" w:eastAsia="ＭＳ 明朝" w:hAnsi="ＭＳ 明朝"/>
          <w:sz w:val="20"/>
          <w:szCs w:val="20"/>
        </w:rPr>
        <w:t>ESGが示す3つの観点が必要だという考え方が世界的に広ま</w:t>
      </w:r>
      <w:r w:rsidRPr="00072700">
        <w:rPr>
          <w:rFonts w:ascii="ＭＳ 明朝" w:eastAsia="ＭＳ 明朝" w:hAnsi="ＭＳ 明朝" w:hint="eastAsia"/>
          <w:sz w:val="20"/>
          <w:szCs w:val="20"/>
        </w:rPr>
        <w:t>っている</w:t>
      </w:r>
      <w:r w:rsidRPr="00072700">
        <w:rPr>
          <w:rFonts w:ascii="ＭＳ 明朝" w:eastAsia="ＭＳ 明朝" w:hAnsi="ＭＳ 明朝"/>
          <w:sz w:val="20"/>
          <w:szCs w:val="20"/>
        </w:rPr>
        <w:t>。</w:t>
      </w:r>
    </w:p>
    <w:p w14:paraId="5C66F17B" w14:textId="7F762737" w:rsidR="00565374" w:rsidRPr="00072700" w:rsidRDefault="00434773">
      <w:pPr>
        <w:widowControl/>
        <w:jc w:val="left"/>
        <w:rPr>
          <w:rFonts w:ascii="ＭＳ 明朝" w:eastAsia="ＭＳ 明朝" w:hAnsi="ＭＳ 明朝"/>
          <w:sz w:val="20"/>
          <w:szCs w:val="20"/>
        </w:rPr>
      </w:pPr>
      <w:r w:rsidRPr="00072700">
        <w:rPr>
          <w:rFonts w:ascii="ＭＳ 明朝" w:eastAsia="ＭＳ 明朝" w:hAnsi="ＭＳ 明朝"/>
          <w:sz w:val="20"/>
          <w:szCs w:val="20"/>
        </w:rPr>
        <w:br w:type="page"/>
      </w:r>
    </w:p>
    <w:p w14:paraId="20BFF1F4" w14:textId="52B2F6D4" w:rsidR="00565374" w:rsidRPr="005E7EB1" w:rsidRDefault="00565374" w:rsidP="00565374">
      <w:pPr>
        <w:pStyle w:val="1"/>
        <w:rPr>
          <w:rFonts w:ascii="ＭＳ Ｐゴシック" w:eastAsia="ＭＳ Ｐゴシック" w:hAnsi="ＭＳ Ｐゴシック"/>
          <w:b/>
        </w:rPr>
      </w:pPr>
      <w:bookmarkStart w:id="30" w:name="_Toc52365840"/>
      <w:bookmarkStart w:id="31" w:name="_Toc82020563"/>
      <w:r w:rsidRPr="005E7EB1">
        <w:rPr>
          <w:rFonts w:ascii="ＭＳ Ｐゴシック" w:eastAsia="ＭＳ Ｐゴシック" w:hAnsi="ＭＳ Ｐゴシック" w:hint="eastAsia"/>
          <w:b/>
        </w:rPr>
        <w:t>おわりに</w:t>
      </w:r>
      <w:bookmarkEnd w:id="30"/>
      <w:bookmarkEnd w:id="31"/>
    </w:p>
    <w:p w14:paraId="7EB1E86A" w14:textId="15E835E5" w:rsidR="00565374" w:rsidRPr="00137380" w:rsidRDefault="00565374" w:rsidP="00565374"/>
    <w:p w14:paraId="0A2E355B" w14:textId="252FA13C" w:rsidR="00565374" w:rsidRPr="004B70FC" w:rsidRDefault="00565374" w:rsidP="00565374">
      <w:pPr>
        <w:rPr>
          <w:rFonts w:ascii="ＭＳ 明朝" w:eastAsia="ＭＳ 明朝" w:hAnsi="ＭＳ 明朝"/>
        </w:rPr>
      </w:pPr>
      <w:r w:rsidRPr="004B70FC">
        <w:rPr>
          <w:rFonts w:ascii="ＭＳ 明朝" w:eastAsia="ＭＳ 明朝" w:hAnsi="ＭＳ 明朝" w:hint="eastAsia"/>
        </w:rPr>
        <w:t xml:space="preserve">　本部会においては、</w:t>
      </w:r>
      <w:r w:rsidR="005E7EB1" w:rsidRPr="005E7EB1">
        <w:rPr>
          <w:rFonts w:ascii="ＭＳ 明朝" w:eastAsia="ＭＳ 明朝" w:hAnsi="ＭＳ 明朝" w:hint="eastAsia"/>
        </w:rPr>
        <w:t>法による規制措置、条例の施行状況を踏まえ、現下の環境の状況や</w:t>
      </w:r>
      <w:r w:rsidR="005E7EB1">
        <w:rPr>
          <w:rFonts w:ascii="ＭＳ 明朝" w:eastAsia="ＭＳ 明朝" w:hAnsi="ＭＳ 明朝" w:hint="eastAsia"/>
        </w:rPr>
        <w:t>課題に的確に対応し、生活環境の</w:t>
      </w:r>
      <w:r w:rsidR="00865AD8">
        <w:rPr>
          <w:rFonts w:ascii="ＭＳ 明朝" w:eastAsia="ＭＳ 明朝" w:hAnsi="ＭＳ 明朝" w:hint="eastAsia"/>
        </w:rPr>
        <w:t>保全等をより効果的に推進するため、生活環境の保全等に関する条例</w:t>
      </w:r>
      <w:r w:rsidR="004B70FC">
        <w:rPr>
          <w:rFonts w:ascii="ＭＳ 明朝" w:eastAsia="ＭＳ 明朝" w:hAnsi="ＭＳ 明朝" w:hint="eastAsia"/>
        </w:rPr>
        <w:t>のあり方を検討し、計８</w:t>
      </w:r>
      <w:r w:rsidRPr="004B70FC">
        <w:rPr>
          <w:rFonts w:ascii="ＭＳ 明朝" w:eastAsia="ＭＳ 明朝" w:hAnsi="ＭＳ 明朝" w:hint="eastAsia"/>
        </w:rPr>
        <w:t>回の審議を経て、本報告として取りまとめた。</w:t>
      </w:r>
    </w:p>
    <w:p w14:paraId="29C18780" w14:textId="3B13EB71" w:rsidR="00565374" w:rsidRPr="004B70FC" w:rsidRDefault="00565374" w:rsidP="00565374">
      <w:pPr>
        <w:rPr>
          <w:rFonts w:ascii="ＭＳ 明朝" w:eastAsia="ＭＳ 明朝" w:hAnsi="ＭＳ 明朝"/>
        </w:rPr>
      </w:pPr>
      <w:r w:rsidRPr="004B70FC">
        <w:rPr>
          <w:rFonts w:ascii="ＭＳ 明朝" w:eastAsia="ＭＳ 明朝" w:hAnsi="ＭＳ 明朝" w:hint="eastAsia"/>
        </w:rPr>
        <w:t xml:space="preserve">　大阪府においては、この検討結果を踏まえて、</w:t>
      </w:r>
      <w:r w:rsidR="005E7EB1" w:rsidRPr="004B70FC">
        <w:rPr>
          <w:rFonts w:ascii="ＭＳ 明朝" w:eastAsia="ＭＳ 明朝" w:hAnsi="ＭＳ 明朝" w:hint="eastAsia"/>
        </w:rPr>
        <w:t>条例に基づく</w:t>
      </w:r>
      <w:r w:rsidR="005E7EB1" w:rsidRPr="005E7EB1">
        <w:rPr>
          <w:rFonts w:ascii="ＭＳ 明朝" w:eastAsia="ＭＳ 明朝" w:hAnsi="ＭＳ 明朝" w:hint="eastAsia"/>
        </w:rPr>
        <w:t>規制の対象や手法を見直し</w:t>
      </w:r>
      <w:r w:rsidRPr="004B70FC">
        <w:rPr>
          <w:rFonts w:ascii="ＭＳ 明朝" w:eastAsia="ＭＳ 明朝" w:hAnsi="ＭＳ 明朝" w:hint="eastAsia"/>
        </w:rPr>
        <w:t>、適切に改正を行われたい。</w:t>
      </w:r>
    </w:p>
    <w:p w14:paraId="0078101F" w14:textId="22C6672D" w:rsidR="00565374" w:rsidRPr="00137380" w:rsidRDefault="00565374" w:rsidP="00565374">
      <w:pPr>
        <w:ind w:firstLineChars="100" w:firstLine="210"/>
        <w:rPr>
          <w:rFonts w:asciiTheme="minorEastAsia" w:hAnsiTheme="minorEastAsia"/>
        </w:rPr>
      </w:pPr>
      <w:r w:rsidRPr="004B70FC">
        <w:rPr>
          <w:rFonts w:ascii="ＭＳ 明朝" w:eastAsia="ＭＳ 明朝" w:hAnsi="ＭＳ 明朝" w:hint="eastAsia"/>
        </w:rPr>
        <w:t>また、条例の改正施行にあたっては、</w:t>
      </w:r>
      <w:r w:rsidRPr="0010572E">
        <w:rPr>
          <w:rFonts w:ascii="ＭＳ 明朝" w:eastAsia="ＭＳ 明朝" w:hAnsi="ＭＳ 明朝" w:hint="eastAsia"/>
        </w:rPr>
        <w:t>府内市町村</w:t>
      </w:r>
      <w:r w:rsidRPr="004B70FC">
        <w:rPr>
          <w:rFonts w:ascii="ＭＳ 明朝" w:eastAsia="ＭＳ 明朝" w:hAnsi="ＭＳ 明朝" w:hint="eastAsia"/>
        </w:rPr>
        <w:t>や関係行政機関と情報共有・連携を図りつつ、府域における</w:t>
      </w:r>
      <w:r w:rsidR="005E7EB1" w:rsidRPr="005E7EB1">
        <w:rPr>
          <w:rFonts w:ascii="ＭＳ 明朝" w:eastAsia="ＭＳ 明朝" w:hAnsi="ＭＳ 明朝" w:hint="eastAsia"/>
        </w:rPr>
        <w:t>生活環境の保全等に関する施策</w:t>
      </w:r>
      <w:r w:rsidRPr="004B70FC">
        <w:rPr>
          <w:rFonts w:ascii="ＭＳ 明朝" w:eastAsia="ＭＳ 明朝" w:hAnsi="ＭＳ 明朝" w:hint="eastAsia"/>
        </w:rPr>
        <w:t>に取り組まれたい。</w:t>
      </w:r>
    </w:p>
    <w:p w14:paraId="190F27D7" w14:textId="55229CC3" w:rsidR="00565374" w:rsidRPr="00137380" w:rsidRDefault="00565374" w:rsidP="00F57B0C">
      <w:pPr>
        <w:suppressLineNumbers/>
        <w:rPr>
          <w:rFonts w:asciiTheme="minorEastAsia" w:hAnsiTheme="minorEastAsia"/>
        </w:rPr>
      </w:pPr>
      <w:r w:rsidRPr="00137380">
        <w:rPr>
          <w:rFonts w:asciiTheme="minorEastAsia" w:hAnsiTheme="minorEastAsia" w:hint="eastAsia"/>
          <w:spacing w:val="-2"/>
        </w:rPr>
        <w:t xml:space="preserve">　</w:t>
      </w:r>
    </w:p>
    <w:p w14:paraId="75782DE2" w14:textId="3E32E4A3" w:rsidR="00565374" w:rsidRPr="00137380" w:rsidRDefault="00565374" w:rsidP="00F57B0C">
      <w:pPr>
        <w:suppressLineNumbers/>
        <w:rPr>
          <w:rFonts w:asciiTheme="minorEastAsia" w:hAnsiTheme="minorEastAsia"/>
        </w:rPr>
      </w:pPr>
    </w:p>
    <w:p w14:paraId="1E852716" w14:textId="43A930C4" w:rsidR="00565374" w:rsidRPr="00137380" w:rsidRDefault="00565374" w:rsidP="00F57B0C">
      <w:pPr>
        <w:suppressLineNumbers/>
        <w:rPr>
          <w:rFonts w:asciiTheme="minorEastAsia" w:hAnsiTheme="minorEastAsia"/>
        </w:rPr>
      </w:pPr>
    </w:p>
    <w:p w14:paraId="7539291E" w14:textId="24E50B3B" w:rsidR="00565374" w:rsidRPr="00137380" w:rsidRDefault="00565374" w:rsidP="00F57B0C">
      <w:pPr>
        <w:suppressLineNumbers/>
        <w:rPr>
          <w:rFonts w:asciiTheme="minorEastAsia" w:hAnsiTheme="minorEastAsia"/>
        </w:rPr>
      </w:pPr>
    </w:p>
    <w:p w14:paraId="2CEB5198" w14:textId="38863A07" w:rsidR="00565374" w:rsidRPr="00137380" w:rsidRDefault="00565374" w:rsidP="00F57B0C">
      <w:pPr>
        <w:suppressLineNumbers/>
        <w:rPr>
          <w:rFonts w:asciiTheme="minorEastAsia" w:hAnsiTheme="minorEastAsia"/>
        </w:rPr>
      </w:pPr>
    </w:p>
    <w:p w14:paraId="5AA60B0F" w14:textId="77777777" w:rsidR="00565374" w:rsidRPr="00137380" w:rsidRDefault="00565374" w:rsidP="00F57B0C">
      <w:pPr>
        <w:suppressLineNumbers/>
        <w:rPr>
          <w:rFonts w:asciiTheme="minorEastAsia" w:hAnsiTheme="minorEastAsia"/>
        </w:rPr>
      </w:pPr>
    </w:p>
    <w:p w14:paraId="2F032C4C" w14:textId="77777777" w:rsidR="00565374" w:rsidRPr="00137380" w:rsidRDefault="00565374" w:rsidP="00F57B0C">
      <w:pPr>
        <w:suppressLineNumbers/>
        <w:rPr>
          <w:rFonts w:asciiTheme="minorEastAsia" w:hAnsiTheme="minorEastAsia"/>
        </w:rPr>
      </w:pPr>
    </w:p>
    <w:p w14:paraId="27C71E07" w14:textId="56F941CD" w:rsidR="00565374" w:rsidRPr="00137380" w:rsidRDefault="00565374" w:rsidP="00F57B0C">
      <w:pPr>
        <w:suppressLineNumbers/>
        <w:rPr>
          <w:rFonts w:asciiTheme="minorEastAsia" w:hAnsiTheme="minorEastAsia"/>
        </w:rPr>
      </w:pPr>
    </w:p>
    <w:p w14:paraId="1CD7B1C9" w14:textId="4E8246D4" w:rsidR="00565374" w:rsidRPr="00137380" w:rsidRDefault="00565374" w:rsidP="00F57B0C">
      <w:pPr>
        <w:suppressLineNumbers/>
        <w:rPr>
          <w:rFonts w:asciiTheme="minorEastAsia" w:hAnsiTheme="minorEastAsia"/>
        </w:rPr>
      </w:pPr>
    </w:p>
    <w:p w14:paraId="19CC2B30" w14:textId="3DBB4E6A" w:rsidR="00565374" w:rsidRPr="00137380" w:rsidRDefault="00565374" w:rsidP="00F57B0C">
      <w:pPr>
        <w:suppressLineNumbers/>
        <w:rPr>
          <w:rFonts w:asciiTheme="minorEastAsia" w:hAnsiTheme="minorEastAsia"/>
        </w:rPr>
      </w:pPr>
    </w:p>
    <w:p w14:paraId="48A188A2" w14:textId="77777777" w:rsidR="00565374" w:rsidRPr="00137380" w:rsidRDefault="00565374" w:rsidP="00F57B0C">
      <w:pPr>
        <w:suppressLineNumbers/>
        <w:rPr>
          <w:rFonts w:asciiTheme="minorEastAsia" w:hAnsiTheme="minorEastAsia"/>
        </w:rPr>
      </w:pPr>
    </w:p>
    <w:p w14:paraId="78039187" w14:textId="77777777" w:rsidR="00565374" w:rsidRPr="00137380" w:rsidRDefault="00565374" w:rsidP="00F57B0C">
      <w:pPr>
        <w:suppressLineNumbers/>
        <w:rPr>
          <w:rFonts w:asciiTheme="minorEastAsia" w:hAnsiTheme="minorEastAsia"/>
        </w:rPr>
      </w:pPr>
    </w:p>
    <w:p w14:paraId="3BF2F0B6" w14:textId="77777777" w:rsidR="00565374" w:rsidRPr="00137380" w:rsidRDefault="00565374" w:rsidP="00F57B0C">
      <w:pPr>
        <w:suppressLineNumbers/>
        <w:rPr>
          <w:rFonts w:asciiTheme="minorEastAsia" w:hAnsiTheme="minorEastAsia"/>
        </w:rPr>
      </w:pPr>
    </w:p>
    <w:p w14:paraId="72095BF1" w14:textId="77777777" w:rsidR="00565374" w:rsidRPr="00137380" w:rsidRDefault="00565374" w:rsidP="00F57B0C">
      <w:pPr>
        <w:suppressLineNumbers/>
        <w:rPr>
          <w:rFonts w:asciiTheme="minorEastAsia" w:hAnsiTheme="minorEastAsia"/>
        </w:rPr>
      </w:pPr>
    </w:p>
    <w:p w14:paraId="6C1926FB" w14:textId="77777777" w:rsidR="00565374" w:rsidRPr="00137380" w:rsidRDefault="00565374" w:rsidP="00F57B0C">
      <w:pPr>
        <w:suppressLineNumbers/>
        <w:rPr>
          <w:rFonts w:asciiTheme="minorEastAsia" w:hAnsiTheme="minorEastAsia"/>
        </w:rPr>
      </w:pPr>
    </w:p>
    <w:p w14:paraId="1BF963E5" w14:textId="77777777" w:rsidR="00565374" w:rsidRDefault="00565374" w:rsidP="00F57B0C">
      <w:pPr>
        <w:widowControl/>
        <w:suppressLineNumbers/>
        <w:jc w:val="left"/>
        <w:rPr>
          <w:rFonts w:asciiTheme="minorEastAsia" w:hAnsiTheme="minorEastAsia"/>
        </w:rPr>
      </w:pPr>
      <w:r>
        <w:rPr>
          <w:rFonts w:asciiTheme="minorEastAsia" w:hAnsiTheme="minorEastAsia"/>
        </w:rPr>
        <w:br w:type="page"/>
      </w:r>
    </w:p>
    <w:p w14:paraId="497A13A5" w14:textId="77777777" w:rsidR="00565374" w:rsidRPr="0096505E" w:rsidRDefault="00565374" w:rsidP="00F57B0C">
      <w:pPr>
        <w:pStyle w:val="2"/>
        <w:suppressLineNumbers/>
        <w:rPr>
          <w:rFonts w:ascii="ＭＳ Ｐゴシック" w:eastAsia="ＭＳ Ｐゴシック" w:hAnsi="ＭＳ Ｐゴシック"/>
          <w:b/>
          <w:spacing w:val="-14"/>
          <w:sz w:val="24"/>
          <w:szCs w:val="24"/>
        </w:rPr>
      </w:pPr>
      <w:bookmarkStart w:id="32" w:name="_Toc52365841"/>
      <w:bookmarkStart w:id="33" w:name="_Toc82020564"/>
      <w:r w:rsidRPr="0096505E">
        <w:rPr>
          <w:rFonts w:ascii="ＭＳ Ｐゴシック" w:eastAsia="ＭＳ Ｐゴシック" w:hAnsi="ＭＳ Ｐゴシック" w:hint="eastAsia"/>
          <w:b/>
          <w:spacing w:val="-14"/>
          <w:sz w:val="24"/>
          <w:szCs w:val="24"/>
        </w:rPr>
        <w:t>参考資料１　大阪府環境審議会生活環境保全条例検討部会委員名簿</w:t>
      </w:r>
      <w:bookmarkEnd w:id="32"/>
      <w:bookmarkEnd w:id="33"/>
    </w:p>
    <w:tbl>
      <w:tblPr>
        <w:tblStyle w:val="a8"/>
        <w:tblW w:w="0" w:type="auto"/>
        <w:tblLook w:val="04A0" w:firstRow="1" w:lastRow="0" w:firstColumn="1" w:lastColumn="0" w:noHBand="0" w:noVBand="1"/>
      </w:tblPr>
      <w:tblGrid>
        <w:gridCol w:w="1907"/>
        <w:gridCol w:w="2493"/>
        <w:gridCol w:w="1524"/>
        <w:gridCol w:w="1386"/>
        <w:gridCol w:w="1750"/>
      </w:tblGrid>
      <w:tr w:rsidR="00565374" w:rsidRPr="00195758" w14:paraId="0012D52F" w14:textId="77777777" w:rsidTr="006E5AD0">
        <w:tc>
          <w:tcPr>
            <w:tcW w:w="1951" w:type="dxa"/>
            <w:vAlign w:val="center"/>
          </w:tcPr>
          <w:p w14:paraId="6B507768" w14:textId="77777777" w:rsidR="00565374" w:rsidRPr="00F57B0C" w:rsidRDefault="00565374" w:rsidP="00F57B0C">
            <w:pPr>
              <w:suppressLineNumbers/>
              <w:spacing w:line="400" w:lineRule="exact"/>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氏　名</w:t>
            </w:r>
          </w:p>
        </w:tc>
        <w:tc>
          <w:tcPr>
            <w:tcW w:w="2552" w:type="dxa"/>
            <w:vAlign w:val="center"/>
          </w:tcPr>
          <w:p w14:paraId="0901C227" w14:textId="77777777" w:rsidR="00565374" w:rsidRPr="00F57B0C" w:rsidRDefault="00565374" w:rsidP="00F57B0C">
            <w:pPr>
              <w:suppressLineNumbers/>
              <w:spacing w:line="400" w:lineRule="exact"/>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役　職</w:t>
            </w:r>
          </w:p>
        </w:tc>
        <w:tc>
          <w:tcPr>
            <w:tcW w:w="1559" w:type="dxa"/>
            <w:vAlign w:val="center"/>
          </w:tcPr>
          <w:p w14:paraId="2381FEE7" w14:textId="77777777" w:rsidR="00565374" w:rsidRPr="00F57B0C" w:rsidRDefault="00565374" w:rsidP="00F57B0C">
            <w:pPr>
              <w:suppressLineNumbers/>
              <w:spacing w:line="300" w:lineRule="exact"/>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環境審議会</w:t>
            </w:r>
          </w:p>
          <w:p w14:paraId="4D1CA841" w14:textId="77777777" w:rsidR="00565374" w:rsidRPr="00F57B0C" w:rsidRDefault="00565374" w:rsidP="00F57B0C">
            <w:pPr>
              <w:suppressLineNumbers/>
              <w:spacing w:line="300" w:lineRule="exact"/>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委員</w:t>
            </w:r>
          </w:p>
        </w:tc>
        <w:tc>
          <w:tcPr>
            <w:tcW w:w="1417" w:type="dxa"/>
            <w:vAlign w:val="center"/>
          </w:tcPr>
          <w:p w14:paraId="5F6F9243" w14:textId="77777777" w:rsidR="00565374" w:rsidRPr="00F57B0C" w:rsidRDefault="00565374" w:rsidP="00F57B0C">
            <w:pPr>
              <w:suppressLineNumbers/>
              <w:spacing w:line="300" w:lineRule="exact"/>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環境審議会</w:t>
            </w:r>
          </w:p>
          <w:p w14:paraId="564B0D93" w14:textId="77777777" w:rsidR="00565374" w:rsidRPr="00F57B0C" w:rsidRDefault="00565374" w:rsidP="00F57B0C">
            <w:pPr>
              <w:suppressLineNumbers/>
              <w:spacing w:line="300" w:lineRule="exact"/>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専門委員</w:t>
            </w:r>
          </w:p>
        </w:tc>
        <w:tc>
          <w:tcPr>
            <w:tcW w:w="1789" w:type="dxa"/>
            <w:vAlign w:val="center"/>
          </w:tcPr>
          <w:p w14:paraId="18549633" w14:textId="77777777" w:rsidR="00565374" w:rsidRPr="00F57B0C" w:rsidRDefault="00565374" w:rsidP="00F57B0C">
            <w:pPr>
              <w:suppressLineNumbers/>
              <w:autoSpaceDE w:val="0"/>
              <w:autoSpaceDN w:val="0"/>
              <w:spacing w:line="320" w:lineRule="exact"/>
              <w:jc w:val="center"/>
              <w:rPr>
                <w:rFonts w:ascii="ＭＳ 明朝" w:eastAsia="ＭＳ 明朝" w:hAnsi="ＭＳ 明朝"/>
                <w:szCs w:val="21"/>
              </w:rPr>
            </w:pPr>
            <w:r w:rsidRPr="00F57B0C">
              <w:rPr>
                <w:rFonts w:ascii="ＭＳ 明朝" w:eastAsia="ＭＳ 明朝" w:hAnsi="ＭＳ 明朝" w:hint="eastAsia"/>
                <w:szCs w:val="21"/>
              </w:rPr>
              <w:t>備　考</w:t>
            </w:r>
          </w:p>
        </w:tc>
      </w:tr>
      <w:tr w:rsidR="00565374" w:rsidRPr="00195758" w14:paraId="0B0521F5" w14:textId="77777777" w:rsidTr="006E5AD0">
        <w:tc>
          <w:tcPr>
            <w:tcW w:w="1951" w:type="dxa"/>
            <w:vAlign w:val="center"/>
          </w:tcPr>
          <w:p w14:paraId="6D891775" w14:textId="77777777" w:rsidR="00565374" w:rsidRPr="00F57B0C" w:rsidRDefault="00565374" w:rsidP="00F57B0C">
            <w:pPr>
              <w:suppressLineNumbers/>
              <w:spacing w:line="480" w:lineRule="auto"/>
              <w:ind w:firstLineChars="50" w:firstLine="105"/>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石川　智子</w:t>
            </w:r>
          </w:p>
        </w:tc>
        <w:tc>
          <w:tcPr>
            <w:tcW w:w="2552" w:type="dxa"/>
            <w:vAlign w:val="center"/>
          </w:tcPr>
          <w:p w14:paraId="3F55C3DD" w14:textId="77777777" w:rsidR="00565374" w:rsidRPr="00F57B0C" w:rsidRDefault="00565374" w:rsidP="00F57B0C">
            <w:pPr>
              <w:suppressLineNumbers/>
              <w:spacing w:line="300" w:lineRule="exact"/>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公益社団法人全国消費生活相談員協会関西支部アドバイザー</w:t>
            </w:r>
          </w:p>
        </w:tc>
        <w:tc>
          <w:tcPr>
            <w:tcW w:w="1559" w:type="dxa"/>
            <w:vAlign w:val="center"/>
          </w:tcPr>
          <w:p w14:paraId="5847CD2D" w14:textId="77777777" w:rsidR="00565374" w:rsidRPr="00F57B0C" w:rsidRDefault="00565374" w:rsidP="00F57B0C">
            <w:pPr>
              <w:suppressLineNumbers/>
              <w:spacing w:line="480" w:lineRule="auto"/>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w:t>
            </w:r>
          </w:p>
        </w:tc>
        <w:tc>
          <w:tcPr>
            <w:tcW w:w="1417" w:type="dxa"/>
            <w:vAlign w:val="center"/>
          </w:tcPr>
          <w:p w14:paraId="559713A9" w14:textId="77777777" w:rsidR="00565374" w:rsidRPr="00F57B0C" w:rsidRDefault="00565374" w:rsidP="00F57B0C">
            <w:pPr>
              <w:suppressLineNumbers/>
              <w:spacing w:line="480" w:lineRule="auto"/>
              <w:jc w:val="center"/>
              <w:rPr>
                <w:rFonts w:ascii="ＭＳ 明朝" w:eastAsia="ＭＳ 明朝" w:hAnsi="ＭＳ 明朝" w:cs="ＭＳゴシック"/>
                <w:kern w:val="0"/>
                <w:szCs w:val="21"/>
              </w:rPr>
            </w:pPr>
          </w:p>
        </w:tc>
        <w:tc>
          <w:tcPr>
            <w:tcW w:w="1789" w:type="dxa"/>
            <w:vAlign w:val="center"/>
          </w:tcPr>
          <w:p w14:paraId="1FDA0BD8" w14:textId="77777777" w:rsidR="00565374" w:rsidRPr="00F57B0C" w:rsidRDefault="00565374" w:rsidP="00F57B0C">
            <w:pPr>
              <w:suppressLineNumbers/>
              <w:spacing w:line="300" w:lineRule="exact"/>
              <w:jc w:val="left"/>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令和２年度第１回部会から</w:t>
            </w:r>
          </w:p>
        </w:tc>
      </w:tr>
      <w:tr w:rsidR="00565374" w:rsidRPr="00195758" w14:paraId="2636B2F1" w14:textId="77777777" w:rsidTr="006E5AD0">
        <w:tc>
          <w:tcPr>
            <w:tcW w:w="1951" w:type="dxa"/>
            <w:vAlign w:val="center"/>
          </w:tcPr>
          <w:p w14:paraId="5EF4683A" w14:textId="77777777" w:rsidR="00565374" w:rsidRPr="00F57B0C" w:rsidRDefault="00565374" w:rsidP="00F57B0C">
            <w:pPr>
              <w:suppressLineNumbers/>
              <w:spacing w:line="480" w:lineRule="auto"/>
              <w:ind w:firstLineChars="50" w:firstLine="105"/>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河井　康人</w:t>
            </w:r>
          </w:p>
        </w:tc>
        <w:tc>
          <w:tcPr>
            <w:tcW w:w="2552" w:type="dxa"/>
            <w:vAlign w:val="center"/>
          </w:tcPr>
          <w:p w14:paraId="614F6A0F" w14:textId="77777777" w:rsidR="00565374" w:rsidRPr="00F57B0C" w:rsidRDefault="00565374" w:rsidP="00F57B0C">
            <w:pPr>
              <w:suppressLineNumbers/>
              <w:spacing w:line="480" w:lineRule="auto"/>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関西大学名誉教授</w:t>
            </w:r>
          </w:p>
        </w:tc>
        <w:tc>
          <w:tcPr>
            <w:tcW w:w="1559" w:type="dxa"/>
            <w:vAlign w:val="center"/>
          </w:tcPr>
          <w:p w14:paraId="3EA4BE5B" w14:textId="77777777" w:rsidR="00565374" w:rsidRPr="00F57B0C" w:rsidRDefault="00565374" w:rsidP="00F57B0C">
            <w:pPr>
              <w:suppressLineNumbers/>
              <w:spacing w:line="480" w:lineRule="auto"/>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w:t>
            </w:r>
          </w:p>
        </w:tc>
        <w:tc>
          <w:tcPr>
            <w:tcW w:w="1417" w:type="dxa"/>
            <w:vAlign w:val="center"/>
          </w:tcPr>
          <w:p w14:paraId="51277B08" w14:textId="77777777" w:rsidR="00565374" w:rsidRPr="00F57B0C" w:rsidRDefault="00565374" w:rsidP="00F57B0C">
            <w:pPr>
              <w:suppressLineNumbers/>
              <w:spacing w:line="480" w:lineRule="auto"/>
              <w:jc w:val="center"/>
              <w:rPr>
                <w:rFonts w:ascii="ＭＳ 明朝" w:eastAsia="ＭＳ 明朝" w:hAnsi="ＭＳ 明朝" w:cs="ＭＳゴシック"/>
                <w:kern w:val="0"/>
                <w:szCs w:val="21"/>
              </w:rPr>
            </w:pPr>
          </w:p>
        </w:tc>
        <w:tc>
          <w:tcPr>
            <w:tcW w:w="1789" w:type="dxa"/>
            <w:vAlign w:val="center"/>
          </w:tcPr>
          <w:p w14:paraId="72A7B0CE" w14:textId="77777777" w:rsidR="00565374" w:rsidRPr="00F57B0C" w:rsidRDefault="00565374" w:rsidP="00F57B0C">
            <w:pPr>
              <w:suppressLineNumbers/>
              <w:spacing w:line="300" w:lineRule="exact"/>
              <w:ind w:firstLineChars="50" w:firstLine="105"/>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部会長代理</w:t>
            </w:r>
          </w:p>
        </w:tc>
      </w:tr>
      <w:tr w:rsidR="00565374" w:rsidRPr="00195758" w14:paraId="1A785032" w14:textId="77777777" w:rsidTr="006E5AD0">
        <w:tc>
          <w:tcPr>
            <w:tcW w:w="1951" w:type="dxa"/>
            <w:vAlign w:val="center"/>
          </w:tcPr>
          <w:p w14:paraId="1B7B94CE" w14:textId="77777777" w:rsidR="00565374" w:rsidRPr="00F57B0C" w:rsidRDefault="00565374" w:rsidP="00F57B0C">
            <w:pPr>
              <w:suppressLineNumbers/>
              <w:spacing w:line="480" w:lineRule="auto"/>
              <w:ind w:firstLineChars="50" w:firstLine="105"/>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黒坂  則子</w:t>
            </w:r>
          </w:p>
        </w:tc>
        <w:tc>
          <w:tcPr>
            <w:tcW w:w="2552" w:type="dxa"/>
            <w:vAlign w:val="center"/>
          </w:tcPr>
          <w:p w14:paraId="6F0860B9" w14:textId="77777777" w:rsidR="00565374" w:rsidRPr="00F57B0C" w:rsidRDefault="00565374" w:rsidP="00F57B0C">
            <w:pPr>
              <w:suppressLineNumbers/>
              <w:spacing w:line="480" w:lineRule="auto"/>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同志社大学教授</w:t>
            </w:r>
          </w:p>
        </w:tc>
        <w:tc>
          <w:tcPr>
            <w:tcW w:w="1559" w:type="dxa"/>
            <w:vAlign w:val="center"/>
          </w:tcPr>
          <w:p w14:paraId="2F739AC2" w14:textId="77777777" w:rsidR="00565374" w:rsidRPr="00F57B0C" w:rsidRDefault="00565374" w:rsidP="00F57B0C">
            <w:pPr>
              <w:suppressLineNumbers/>
              <w:spacing w:line="480" w:lineRule="auto"/>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w:t>
            </w:r>
          </w:p>
        </w:tc>
        <w:tc>
          <w:tcPr>
            <w:tcW w:w="1417" w:type="dxa"/>
            <w:vAlign w:val="center"/>
          </w:tcPr>
          <w:p w14:paraId="0104E091" w14:textId="77777777" w:rsidR="00565374" w:rsidRPr="00F57B0C" w:rsidRDefault="00565374" w:rsidP="00F57B0C">
            <w:pPr>
              <w:suppressLineNumbers/>
              <w:spacing w:line="480" w:lineRule="auto"/>
              <w:jc w:val="center"/>
              <w:rPr>
                <w:rFonts w:ascii="ＭＳ 明朝" w:eastAsia="ＭＳ 明朝" w:hAnsi="ＭＳ 明朝" w:cs="ＭＳゴシック"/>
                <w:kern w:val="0"/>
                <w:szCs w:val="21"/>
              </w:rPr>
            </w:pPr>
          </w:p>
        </w:tc>
        <w:tc>
          <w:tcPr>
            <w:tcW w:w="1789" w:type="dxa"/>
            <w:vAlign w:val="center"/>
          </w:tcPr>
          <w:p w14:paraId="3327D738" w14:textId="77777777" w:rsidR="00565374" w:rsidRPr="00F57B0C" w:rsidRDefault="00565374" w:rsidP="00F57B0C">
            <w:pPr>
              <w:suppressLineNumbers/>
              <w:spacing w:line="300" w:lineRule="exact"/>
              <w:ind w:firstLineChars="50" w:firstLine="105"/>
              <w:jc w:val="center"/>
              <w:rPr>
                <w:rFonts w:ascii="ＭＳ 明朝" w:eastAsia="ＭＳ 明朝" w:hAnsi="ＭＳ 明朝" w:cs="ＭＳゴシック"/>
                <w:kern w:val="0"/>
                <w:szCs w:val="21"/>
              </w:rPr>
            </w:pPr>
          </w:p>
        </w:tc>
      </w:tr>
      <w:tr w:rsidR="00565374" w:rsidRPr="00195758" w14:paraId="53E8C491" w14:textId="77777777" w:rsidTr="006E5AD0">
        <w:tc>
          <w:tcPr>
            <w:tcW w:w="1951" w:type="dxa"/>
            <w:vAlign w:val="center"/>
          </w:tcPr>
          <w:p w14:paraId="14A94CC5" w14:textId="77777777" w:rsidR="00565374" w:rsidRPr="00F57B0C" w:rsidRDefault="00565374" w:rsidP="00F57B0C">
            <w:pPr>
              <w:suppressLineNumbers/>
              <w:spacing w:line="480" w:lineRule="auto"/>
              <w:ind w:firstLineChars="50" w:firstLine="105"/>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近藤　明</w:t>
            </w:r>
          </w:p>
        </w:tc>
        <w:tc>
          <w:tcPr>
            <w:tcW w:w="2552" w:type="dxa"/>
            <w:vAlign w:val="center"/>
          </w:tcPr>
          <w:p w14:paraId="3DF2DF0C" w14:textId="77777777" w:rsidR="00565374" w:rsidRPr="00F57B0C" w:rsidRDefault="00565374" w:rsidP="00F57B0C">
            <w:pPr>
              <w:suppressLineNumbers/>
              <w:spacing w:line="300" w:lineRule="exact"/>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大阪大学大学院教授</w:t>
            </w:r>
          </w:p>
        </w:tc>
        <w:tc>
          <w:tcPr>
            <w:tcW w:w="1559" w:type="dxa"/>
            <w:vAlign w:val="center"/>
          </w:tcPr>
          <w:p w14:paraId="29639768" w14:textId="77777777" w:rsidR="00565374" w:rsidRPr="00F57B0C" w:rsidRDefault="00565374" w:rsidP="00F57B0C">
            <w:pPr>
              <w:suppressLineNumbers/>
              <w:spacing w:line="480" w:lineRule="auto"/>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w:t>
            </w:r>
          </w:p>
        </w:tc>
        <w:tc>
          <w:tcPr>
            <w:tcW w:w="1417" w:type="dxa"/>
            <w:vAlign w:val="center"/>
          </w:tcPr>
          <w:p w14:paraId="6CB429E0" w14:textId="77777777" w:rsidR="00565374" w:rsidRPr="00F57B0C" w:rsidRDefault="00565374" w:rsidP="00F57B0C">
            <w:pPr>
              <w:suppressLineNumbers/>
              <w:spacing w:line="480" w:lineRule="auto"/>
              <w:jc w:val="center"/>
              <w:rPr>
                <w:rFonts w:ascii="ＭＳ 明朝" w:eastAsia="ＭＳ 明朝" w:hAnsi="ＭＳ 明朝" w:cs="ＭＳゴシック"/>
                <w:kern w:val="0"/>
                <w:szCs w:val="21"/>
              </w:rPr>
            </w:pPr>
          </w:p>
        </w:tc>
        <w:tc>
          <w:tcPr>
            <w:tcW w:w="1789" w:type="dxa"/>
            <w:vAlign w:val="center"/>
          </w:tcPr>
          <w:p w14:paraId="56B75FF3" w14:textId="77777777" w:rsidR="00565374" w:rsidRPr="00F57B0C" w:rsidRDefault="00565374" w:rsidP="00F57B0C">
            <w:pPr>
              <w:suppressLineNumbers/>
              <w:spacing w:line="300" w:lineRule="exact"/>
              <w:ind w:firstLineChars="50" w:firstLine="105"/>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部会長</w:t>
            </w:r>
          </w:p>
        </w:tc>
      </w:tr>
      <w:tr w:rsidR="00565374" w:rsidRPr="00195758" w14:paraId="012E34CC" w14:textId="77777777" w:rsidTr="006E5AD0">
        <w:tc>
          <w:tcPr>
            <w:tcW w:w="1951" w:type="dxa"/>
            <w:vAlign w:val="center"/>
          </w:tcPr>
          <w:p w14:paraId="23C9DFF8" w14:textId="77777777" w:rsidR="00565374" w:rsidRPr="00F57B0C" w:rsidRDefault="00565374" w:rsidP="00F57B0C">
            <w:pPr>
              <w:suppressLineNumbers/>
              <w:spacing w:line="480" w:lineRule="auto"/>
              <w:ind w:firstLineChars="50" w:firstLine="105"/>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近藤　博宣</w:t>
            </w:r>
          </w:p>
        </w:tc>
        <w:tc>
          <w:tcPr>
            <w:tcW w:w="2552" w:type="dxa"/>
            <w:vAlign w:val="center"/>
          </w:tcPr>
          <w:p w14:paraId="12A1F926" w14:textId="77777777" w:rsidR="00565374" w:rsidRPr="00F57B0C" w:rsidRDefault="00565374" w:rsidP="00F57B0C">
            <w:pPr>
              <w:suppressLineNumbers/>
              <w:spacing w:line="300" w:lineRule="exact"/>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大阪商工会議所常務理事・事務局長</w:t>
            </w:r>
          </w:p>
        </w:tc>
        <w:tc>
          <w:tcPr>
            <w:tcW w:w="1559" w:type="dxa"/>
            <w:vAlign w:val="center"/>
          </w:tcPr>
          <w:p w14:paraId="6ADFE84A" w14:textId="77777777" w:rsidR="00565374" w:rsidRPr="00F57B0C" w:rsidRDefault="00565374" w:rsidP="00F57B0C">
            <w:pPr>
              <w:suppressLineNumbers/>
              <w:spacing w:line="480" w:lineRule="auto"/>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w:t>
            </w:r>
          </w:p>
        </w:tc>
        <w:tc>
          <w:tcPr>
            <w:tcW w:w="1417" w:type="dxa"/>
            <w:vAlign w:val="center"/>
          </w:tcPr>
          <w:p w14:paraId="2ADF55A5" w14:textId="77777777" w:rsidR="00565374" w:rsidRPr="00F57B0C" w:rsidRDefault="00565374" w:rsidP="00F57B0C">
            <w:pPr>
              <w:suppressLineNumbers/>
              <w:spacing w:line="480" w:lineRule="auto"/>
              <w:jc w:val="center"/>
              <w:rPr>
                <w:rFonts w:ascii="ＭＳ 明朝" w:eastAsia="ＭＳ 明朝" w:hAnsi="ＭＳ 明朝" w:cs="ＭＳゴシック"/>
                <w:kern w:val="0"/>
                <w:szCs w:val="21"/>
              </w:rPr>
            </w:pPr>
          </w:p>
        </w:tc>
        <w:tc>
          <w:tcPr>
            <w:tcW w:w="1789" w:type="dxa"/>
            <w:vAlign w:val="center"/>
          </w:tcPr>
          <w:p w14:paraId="54E57108" w14:textId="77777777" w:rsidR="00565374" w:rsidRPr="00F57B0C" w:rsidRDefault="00565374" w:rsidP="00F57B0C">
            <w:pPr>
              <w:suppressLineNumbers/>
              <w:spacing w:line="300" w:lineRule="exact"/>
              <w:ind w:firstLineChars="50" w:firstLine="105"/>
              <w:jc w:val="center"/>
              <w:rPr>
                <w:rFonts w:ascii="ＭＳ 明朝" w:eastAsia="ＭＳ 明朝" w:hAnsi="ＭＳ 明朝" w:cs="ＭＳゴシック"/>
                <w:kern w:val="0"/>
                <w:szCs w:val="21"/>
              </w:rPr>
            </w:pPr>
          </w:p>
        </w:tc>
      </w:tr>
      <w:tr w:rsidR="00565374" w:rsidRPr="00195758" w14:paraId="5B58A2AE" w14:textId="77777777" w:rsidTr="006E5AD0">
        <w:tc>
          <w:tcPr>
            <w:tcW w:w="1951" w:type="dxa"/>
            <w:vAlign w:val="center"/>
          </w:tcPr>
          <w:p w14:paraId="64AC375F" w14:textId="77777777" w:rsidR="00565374" w:rsidRPr="00F57B0C" w:rsidRDefault="00565374" w:rsidP="00F57B0C">
            <w:pPr>
              <w:suppressLineNumbers/>
              <w:spacing w:line="480" w:lineRule="auto"/>
              <w:ind w:firstLineChars="50" w:firstLine="105"/>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澤村　美賀</w:t>
            </w:r>
          </w:p>
        </w:tc>
        <w:tc>
          <w:tcPr>
            <w:tcW w:w="2552" w:type="dxa"/>
            <w:vAlign w:val="center"/>
          </w:tcPr>
          <w:p w14:paraId="3DD5195F" w14:textId="77777777" w:rsidR="00565374" w:rsidRPr="00F57B0C" w:rsidRDefault="00565374" w:rsidP="00F57B0C">
            <w:pPr>
              <w:suppressLineNumbers/>
              <w:spacing w:line="300" w:lineRule="exact"/>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公益社団法人全国消費生活相談員協会関西支部長</w:t>
            </w:r>
          </w:p>
        </w:tc>
        <w:tc>
          <w:tcPr>
            <w:tcW w:w="1559" w:type="dxa"/>
            <w:vAlign w:val="center"/>
          </w:tcPr>
          <w:p w14:paraId="333B18FF" w14:textId="77777777" w:rsidR="00565374" w:rsidRPr="00F57B0C" w:rsidRDefault="00565374" w:rsidP="00F57B0C">
            <w:pPr>
              <w:suppressLineNumbers/>
              <w:spacing w:line="480" w:lineRule="auto"/>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w:t>
            </w:r>
          </w:p>
        </w:tc>
        <w:tc>
          <w:tcPr>
            <w:tcW w:w="1417" w:type="dxa"/>
            <w:vAlign w:val="center"/>
          </w:tcPr>
          <w:p w14:paraId="7D3AAD0C" w14:textId="77777777" w:rsidR="00565374" w:rsidRPr="00F57B0C" w:rsidRDefault="00565374" w:rsidP="00F57B0C">
            <w:pPr>
              <w:suppressLineNumbers/>
              <w:spacing w:line="480" w:lineRule="auto"/>
              <w:jc w:val="center"/>
              <w:rPr>
                <w:rFonts w:ascii="ＭＳ 明朝" w:eastAsia="ＭＳ 明朝" w:hAnsi="ＭＳ 明朝" w:cs="ＭＳゴシック"/>
                <w:kern w:val="0"/>
                <w:szCs w:val="21"/>
              </w:rPr>
            </w:pPr>
          </w:p>
        </w:tc>
        <w:tc>
          <w:tcPr>
            <w:tcW w:w="1789" w:type="dxa"/>
            <w:vAlign w:val="center"/>
          </w:tcPr>
          <w:p w14:paraId="4F0DB153" w14:textId="77777777" w:rsidR="00565374" w:rsidRPr="00F57B0C" w:rsidRDefault="00565374" w:rsidP="00F57B0C">
            <w:pPr>
              <w:suppressLineNumbers/>
              <w:spacing w:line="300" w:lineRule="exact"/>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令和元年度第１回部会まで</w:t>
            </w:r>
          </w:p>
        </w:tc>
      </w:tr>
      <w:tr w:rsidR="00565374" w:rsidRPr="00195758" w14:paraId="700F8F59" w14:textId="77777777" w:rsidTr="006E5AD0">
        <w:tc>
          <w:tcPr>
            <w:tcW w:w="1951" w:type="dxa"/>
            <w:vAlign w:val="center"/>
          </w:tcPr>
          <w:p w14:paraId="7265CBC5" w14:textId="77777777" w:rsidR="00565374" w:rsidRPr="00F57B0C" w:rsidRDefault="00565374" w:rsidP="00F57B0C">
            <w:pPr>
              <w:suppressLineNumbers/>
              <w:spacing w:line="480" w:lineRule="auto"/>
              <w:ind w:firstLineChars="50" w:firstLine="105"/>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島　正之</w:t>
            </w:r>
          </w:p>
        </w:tc>
        <w:tc>
          <w:tcPr>
            <w:tcW w:w="2552" w:type="dxa"/>
            <w:vAlign w:val="center"/>
          </w:tcPr>
          <w:p w14:paraId="4647273F" w14:textId="77777777" w:rsidR="00565374" w:rsidRPr="00F57B0C" w:rsidRDefault="00565374" w:rsidP="00F57B0C">
            <w:pPr>
              <w:suppressLineNumbers/>
              <w:spacing w:line="480" w:lineRule="auto"/>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兵庫医科大学教授</w:t>
            </w:r>
          </w:p>
        </w:tc>
        <w:tc>
          <w:tcPr>
            <w:tcW w:w="1559" w:type="dxa"/>
            <w:vAlign w:val="center"/>
          </w:tcPr>
          <w:p w14:paraId="32B97E45" w14:textId="77777777" w:rsidR="00565374" w:rsidRPr="00F57B0C" w:rsidRDefault="00565374" w:rsidP="00F57B0C">
            <w:pPr>
              <w:suppressLineNumbers/>
              <w:spacing w:line="480" w:lineRule="auto"/>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w:t>
            </w:r>
          </w:p>
        </w:tc>
        <w:tc>
          <w:tcPr>
            <w:tcW w:w="1417" w:type="dxa"/>
            <w:vAlign w:val="center"/>
          </w:tcPr>
          <w:p w14:paraId="112DE381" w14:textId="77777777" w:rsidR="00565374" w:rsidRPr="00F57B0C" w:rsidRDefault="00565374" w:rsidP="00F57B0C">
            <w:pPr>
              <w:suppressLineNumbers/>
              <w:spacing w:line="480" w:lineRule="auto"/>
              <w:jc w:val="center"/>
              <w:rPr>
                <w:rFonts w:ascii="ＭＳ 明朝" w:eastAsia="ＭＳ 明朝" w:hAnsi="ＭＳ 明朝" w:cs="ＭＳゴシック"/>
                <w:kern w:val="0"/>
                <w:szCs w:val="21"/>
              </w:rPr>
            </w:pPr>
          </w:p>
        </w:tc>
        <w:tc>
          <w:tcPr>
            <w:tcW w:w="1789" w:type="dxa"/>
            <w:vAlign w:val="center"/>
          </w:tcPr>
          <w:p w14:paraId="287D7573" w14:textId="77777777" w:rsidR="00565374" w:rsidRPr="00F57B0C" w:rsidRDefault="00565374" w:rsidP="00F57B0C">
            <w:pPr>
              <w:suppressLineNumbers/>
              <w:spacing w:line="300" w:lineRule="exact"/>
              <w:ind w:firstLineChars="50" w:firstLine="105"/>
              <w:jc w:val="center"/>
              <w:rPr>
                <w:rFonts w:ascii="ＭＳ 明朝" w:eastAsia="ＭＳ 明朝" w:hAnsi="ＭＳ 明朝" w:cs="ＭＳゴシック"/>
                <w:kern w:val="0"/>
                <w:szCs w:val="21"/>
              </w:rPr>
            </w:pPr>
          </w:p>
        </w:tc>
      </w:tr>
      <w:tr w:rsidR="00565374" w:rsidRPr="00195758" w14:paraId="6AEF7D96" w14:textId="77777777" w:rsidTr="006E5AD0">
        <w:tc>
          <w:tcPr>
            <w:tcW w:w="1951" w:type="dxa"/>
            <w:vAlign w:val="center"/>
          </w:tcPr>
          <w:p w14:paraId="1FFB299E" w14:textId="77777777" w:rsidR="00565374" w:rsidRPr="00F57B0C" w:rsidRDefault="00565374" w:rsidP="00F57B0C">
            <w:pPr>
              <w:suppressLineNumbers/>
              <w:ind w:firstLineChars="50" w:firstLine="105"/>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松井　孝典</w:t>
            </w:r>
          </w:p>
        </w:tc>
        <w:tc>
          <w:tcPr>
            <w:tcW w:w="2552" w:type="dxa"/>
            <w:vAlign w:val="center"/>
          </w:tcPr>
          <w:p w14:paraId="0178559D" w14:textId="77777777" w:rsidR="00565374" w:rsidRPr="00F57B0C" w:rsidRDefault="00565374" w:rsidP="00F57B0C">
            <w:pPr>
              <w:suppressLineNumbers/>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大阪大学大学院助教</w:t>
            </w:r>
          </w:p>
        </w:tc>
        <w:tc>
          <w:tcPr>
            <w:tcW w:w="1559" w:type="dxa"/>
            <w:vAlign w:val="center"/>
          </w:tcPr>
          <w:p w14:paraId="007918E5" w14:textId="77777777" w:rsidR="00565374" w:rsidRPr="00F57B0C" w:rsidRDefault="00565374" w:rsidP="00F57B0C">
            <w:pPr>
              <w:suppressLineNumbers/>
              <w:jc w:val="center"/>
              <w:rPr>
                <w:rFonts w:ascii="ＭＳ 明朝" w:eastAsia="ＭＳ 明朝" w:hAnsi="ＭＳ 明朝" w:cs="ＭＳゴシック"/>
                <w:kern w:val="0"/>
                <w:szCs w:val="21"/>
              </w:rPr>
            </w:pPr>
          </w:p>
          <w:p w14:paraId="40BCA6CA" w14:textId="77777777" w:rsidR="00565374" w:rsidRPr="00F57B0C" w:rsidRDefault="00565374" w:rsidP="00F57B0C">
            <w:pPr>
              <w:suppressLineNumbers/>
              <w:jc w:val="center"/>
              <w:rPr>
                <w:rFonts w:ascii="ＭＳ 明朝" w:eastAsia="ＭＳ 明朝" w:hAnsi="ＭＳ 明朝" w:cs="ＭＳゴシック"/>
                <w:kern w:val="0"/>
                <w:szCs w:val="21"/>
              </w:rPr>
            </w:pPr>
          </w:p>
        </w:tc>
        <w:tc>
          <w:tcPr>
            <w:tcW w:w="1417" w:type="dxa"/>
            <w:vAlign w:val="center"/>
          </w:tcPr>
          <w:p w14:paraId="20576F0F" w14:textId="77777777" w:rsidR="00565374" w:rsidRPr="00F57B0C" w:rsidRDefault="00565374" w:rsidP="00F57B0C">
            <w:pPr>
              <w:suppressLineNumbers/>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w:t>
            </w:r>
          </w:p>
        </w:tc>
        <w:tc>
          <w:tcPr>
            <w:tcW w:w="1789" w:type="dxa"/>
            <w:vAlign w:val="center"/>
          </w:tcPr>
          <w:p w14:paraId="554C4B3E" w14:textId="77777777" w:rsidR="00565374" w:rsidRPr="00F57B0C" w:rsidRDefault="00565374" w:rsidP="00F57B0C">
            <w:pPr>
              <w:suppressLineNumbers/>
              <w:spacing w:line="300" w:lineRule="exact"/>
              <w:ind w:firstLineChars="50" w:firstLine="105"/>
              <w:jc w:val="center"/>
              <w:rPr>
                <w:rFonts w:ascii="ＭＳ 明朝" w:eastAsia="ＭＳ 明朝" w:hAnsi="ＭＳ 明朝" w:cs="ＭＳゴシック"/>
                <w:kern w:val="0"/>
                <w:szCs w:val="21"/>
              </w:rPr>
            </w:pPr>
          </w:p>
        </w:tc>
      </w:tr>
      <w:tr w:rsidR="00565374" w:rsidRPr="00195758" w14:paraId="07B44BAA" w14:textId="77777777" w:rsidTr="006E5AD0">
        <w:tc>
          <w:tcPr>
            <w:tcW w:w="1951" w:type="dxa"/>
            <w:vAlign w:val="center"/>
          </w:tcPr>
          <w:p w14:paraId="00B1CB32" w14:textId="77777777" w:rsidR="00565374" w:rsidRPr="00F57B0C" w:rsidRDefault="00565374" w:rsidP="00F57B0C">
            <w:pPr>
              <w:suppressLineNumbers/>
              <w:spacing w:line="480" w:lineRule="auto"/>
              <w:ind w:firstLineChars="50" w:firstLine="105"/>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水谷　聡</w:t>
            </w:r>
          </w:p>
        </w:tc>
        <w:tc>
          <w:tcPr>
            <w:tcW w:w="2552" w:type="dxa"/>
            <w:vAlign w:val="center"/>
          </w:tcPr>
          <w:p w14:paraId="3FCCFFA0" w14:textId="77777777" w:rsidR="00565374" w:rsidRPr="00F57B0C" w:rsidRDefault="00565374" w:rsidP="00F57B0C">
            <w:pPr>
              <w:suppressLineNumbers/>
              <w:spacing w:line="300" w:lineRule="exact"/>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大阪市立大学大学院准教授</w:t>
            </w:r>
          </w:p>
        </w:tc>
        <w:tc>
          <w:tcPr>
            <w:tcW w:w="1559" w:type="dxa"/>
            <w:vAlign w:val="center"/>
          </w:tcPr>
          <w:p w14:paraId="36777B63" w14:textId="77777777" w:rsidR="00565374" w:rsidRPr="00F57B0C" w:rsidRDefault="00565374" w:rsidP="00F57B0C">
            <w:pPr>
              <w:suppressLineNumbers/>
              <w:spacing w:line="480" w:lineRule="auto"/>
              <w:jc w:val="center"/>
              <w:rPr>
                <w:rFonts w:ascii="ＭＳ 明朝" w:eastAsia="ＭＳ 明朝" w:hAnsi="ＭＳ 明朝" w:cs="ＭＳゴシック"/>
                <w:kern w:val="0"/>
                <w:szCs w:val="21"/>
              </w:rPr>
            </w:pPr>
          </w:p>
        </w:tc>
        <w:tc>
          <w:tcPr>
            <w:tcW w:w="1417" w:type="dxa"/>
            <w:vAlign w:val="center"/>
          </w:tcPr>
          <w:p w14:paraId="20C5573D" w14:textId="77777777" w:rsidR="00565374" w:rsidRPr="00F57B0C" w:rsidRDefault="00565374" w:rsidP="00F57B0C">
            <w:pPr>
              <w:suppressLineNumbers/>
              <w:spacing w:line="480" w:lineRule="auto"/>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w:t>
            </w:r>
          </w:p>
        </w:tc>
        <w:tc>
          <w:tcPr>
            <w:tcW w:w="1789" w:type="dxa"/>
            <w:vAlign w:val="center"/>
          </w:tcPr>
          <w:p w14:paraId="4DB08392" w14:textId="77777777" w:rsidR="00565374" w:rsidRPr="00F57B0C" w:rsidRDefault="00565374" w:rsidP="00F57B0C">
            <w:pPr>
              <w:suppressLineNumbers/>
              <w:spacing w:line="300" w:lineRule="exact"/>
              <w:ind w:firstLineChars="36" w:firstLine="76"/>
              <w:jc w:val="center"/>
              <w:rPr>
                <w:rFonts w:ascii="ＭＳ 明朝" w:eastAsia="ＭＳ 明朝" w:hAnsi="ＭＳ 明朝" w:cs="ＭＳゴシック"/>
                <w:kern w:val="0"/>
                <w:szCs w:val="21"/>
              </w:rPr>
            </w:pPr>
          </w:p>
        </w:tc>
      </w:tr>
    </w:tbl>
    <w:p w14:paraId="2AC76125" w14:textId="77777777" w:rsidR="00565374" w:rsidRPr="00137380" w:rsidRDefault="00565374" w:rsidP="00F57B0C">
      <w:pPr>
        <w:suppressLineNumbers/>
        <w:rPr>
          <w:rFonts w:asciiTheme="majorEastAsia" w:eastAsiaTheme="majorEastAsia" w:hAnsiTheme="majorEastAsia"/>
        </w:rPr>
      </w:pPr>
    </w:p>
    <w:p w14:paraId="3DE69E9C" w14:textId="77777777" w:rsidR="00565374" w:rsidRPr="00137380" w:rsidRDefault="00565374" w:rsidP="00F57B0C">
      <w:pPr>
        <w:suppressLineNumbers/>
        <w:rPr>
          <w:rFonts w:asciiTheme="majorEastAsia" w:eastAsiaTheme="majorEastAsia" w:hAnsiTheme="majorEastAsia"/>
        </w:rPr>
      </w:pPr>
    </w:p>
    <w:p w14:paraId="535F9C2A" w14:textId="6BF9F0A8" w:rsidR="00565374" w:rsidRPr="0096505E" w:rsidRDefault="00565374" w:rsidP="00F57B0C">
      <w:pPr>
        <w:suppressLineNumbers/>
        <w:rPr>
          <w:rFonts w:ascii="ＭＳ Ｐゴシック" w:eastAsia="ＭＳ Ｐゴシック" w:hAnsi="ＭＳ Ｐゴシック"/>
          <w:b/>
          <w:spacing w:val="-14"/>
          <w:sz w:val="24"/>
          <w:szCs w:val="24"/>
        </w:rPr>
      </w:pPr>
      <w:r w:rsidRPr="0096505E">
        <w:rPr>
          <w:rFonts w:ascii="ＭＳ Ｐゴシック" w:eastAsia="ＭＳ Ｐゴシック" w:hAnsi="ＭＳ Ｐゴシック" w:hint="eastAsia"/>
          <w:b/>
          <w:spacing w:val="-14"/>
          <w:sz w:val="24"/>
          <w:szCs w:val="24"/>
        </w:rPr>
        <w:t>生活環境保全条例検討部会オブザーバー名簿</w:t>
      </w:r>
    </w:p>
    <w:tbl>
      <w:tblPr>
        <w:tblStyle w:val="a8"/>
        <w:tblW w:w="9052" w:type="dxa"/>
        <w:tblLook w:val="04A0" w:firstRow="1" w:lastRow="0" w:firstColumn="1" w:lastColumn="0" w:noHBand="0" w:noVBand="1"/>
      </w:tblPr>
      <w:tblGrid>
        <w:gridCol w:w="1898"/>
        <w:gridCol w:w="4760"/>
        <w:gridCol w:w="2394"/>
      </w:tblGrid>
      <w:tr w:rsidR="00565374" w:rsidRPr="00195758" w14:paraId="446A433F" w14:textId="77777777" w:rsidTr="001134E0">
        <w:tc>
          <w:tcPr>
            <w:tcW w:w="1898" w:type="dxa"/>
            <w:vAlign w:val="center"/>
          </w:tcPr>
          <w:p w14:paraId="15F6DAC4" w14:textId="77777777" w:rsidR="00565374" w:rsidRPr="00F57B0C" w:rsidRDefault="00565374" w:rsidP="00F57B0C">
            <w:pPr>
              <w:suppressLineNumbers/>
              <w:spacing w:line="400" w:lineRule="exact"/>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氏　名</w:t>
            </w:r>
          </w:p>
        </w:tc>
        <w:tc>
          <w:tcPr>
            <w:tcW w:w="4760" w:type="dxa"/>
            <w:vAlign w:val="center"/>
          </w:tcPr>
          <w:p w14:paraId="3A334D12" w14:textId="77777777" w:rsidR="00565374" w:rsidRPr="00F57B0C" w:rsidRDefault="00565374" w:rsidP="00F57B0C">
            <w:pPr>
              <w:suppressLineNumbers/>
              <w:spacing w:line="400" w:lineRule="exact"/>
              <w:jc w:val="center"/>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役　職</w:t>
            </w:r>
          </w:p>
        </w:tc>
        <w:tc>
          <w:tcPr>
            <w:tcW w:w="2394" w:type="dxa"/>
            <w:vAlign w:val="center"/>
          </w:tcPr>
          <w:p w14:paraId="5D208A66" w14:textId="77777777" w:rsidR="00565374" w:rsidRPr="00F57B0C" w:rsidRDefault="00565374" w:rsidP="00F57B0C">
            <w:pPr>
              <w:suppressLineNumbers/>
              <w:autoSpaceDE w:val="0"/>
              <w:autoSpaceDN w:val="0"/>
              <w:spacing w:line="320" w:lineRule="exact"/>
              <w:jc w:val="center"/>
              <w:rPr>
                <w:rFonts w:ascii="ＭＳ 明朝" w:eastAsia="ＭＳ 明朝" w:hAnsi="ＭＳ 明朝"/>
                <w:szCs w:val="21"/>
              </w:rPr>
            </w:pPr>
            <w:r w:rsidRPr="00F57B0C">
              <w:rPr>
                <w:rFonts w:ascii="ＭＳ 明朝" w:eastAsia="ＭＳ 明朝" w:hAnsi="ＭＳ 明朝" w:hint="eastAsia"/>
                <w:szCs w:val="21"/>
              </w:rPr>
              <w:t>備　考</w:t>
            </w:r>
          </w:p>
        </w:tc>
      </w:tr>
      <w:tr w:rsidR="00565374" w:rsidRPr="00195758" w14:paraId="321C2E8A" w14:textId="77777777" w:rsidTr="001134E0">
        <w:trPr>
          <w:trHeight w:val="729"/>
        </w:trPr>
        <w:tc>
          <w:tcPr>
            <w:tcW w:w="1898" w:type="dxa"/>
            <w:vAlign w:val="center"/>
          </w:tcPr>
          <w:p w14:paraId="3BA299B6" w14:textId="77777777" w:rsidR="00565374" w:rsidRPr="00F57B0C" w:rsidRDefault="00565374" w:rsidP="00F57B0C">
            <w:pPr>
              <w:suppressLineNumbers/>
              <w:spacing w:line="480" w:lineRule="auto"/>
              <w:ind w:firstLineChars="50" w:firstLine="105"/>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出口　隆</w:t>
            </w:r>
          </w:p>
        </w:tc>
        <w:tc>
          <w:tcPr>
            <w:tcW w:w="4760" w:type="dxa"/>
            <w:vAlign w:val="center"/>
          </w:tcPr>
          <w:p w14:paraId="67EF9C14" w14:textId="77777777" w:rsidR="00565374" w:rsidRPr="00F57B0C" w:rsidRDefault="00565374" w:rsidP="00F57B0C">
            <w:pPr>
              <w:suppressLineNumbers/>
              <w:spacing w:line="300" w:lineRule="exact"/>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大阪労働局労働基準部健康課副主任衛生専門官</w:t>
            </w:r>
          </w:p>
        </w:tc>
        <w:tc>
          <w:tcPr>
            <w:tcW w:w="2394" w:type="dxa"/>
            <w:vAlign w:val="center"/>
          </w:tcPr>
          <w:p w14:paraId="6E43979C" w14:textId="3D1F177B" w:rsidR="00565374" w:rsidRPr="00F57B0C" w:rsidRDefault="001134E0" w:rsidP="001134E0">
            <w:pPr>
              <w:suppressLineNumbers/>
              <w:spacing w:line="300" w:lineRule="exact"/>
              <w:rPr>
                <w:rFonts w:ascii="ＭＳ 明朝" w:eastAsia="ＭＳ 明朝" w:hAnsi="ＭＳ 明朝" w:cs="ＭＳゴシック"/>
                <w:kern w:val="0"/>
                <w:szCs w:val="21"/>
              </w:rPr>
            </w:pPr>
            <w:r>
              <w:rPr>
                <w:rFonts w:ascii="ＭＳ 明朝" w:eastAsia="ＭＳ 明朝" w:hAnsi="ＭＳ 明朝" w:cs="ＭＳゴシック" w:hint="eastAsia"/>
                <w:kern w:val="0"/>
                <w:szCs w:val="21"/>
              </w:rPr>
              <w:t>令和２年度第１回から</w:t>
            </w:r>
            <w:r w:rsidRPr="001134E0">
              <w:rPr>
                <w:rFonts w:ascii="ＭＳ 明朝" w:eastAsia="ＭＳ 明朝" w:hAnsi="ＭＳ 明朝" w:cs="ＭＳゴシック" w:hint="eastAsia"/>
                <w:kern w:val="0"/>
                <w:szCs w:val="21"/>
              </w:rPr>
              <w:t>第２回</w:t>
            </w:r>
            <w:r>
              <w:rPr>
                <w:rFonts w:ascii="ＭＳ 明朝" w:eastAsia="ＭＳ 明朝" w:hAnsi="ＭＳ 明朝" w:cs="ＭＳゴシック" w:hint="eastAsia"/>
                <w:kern w:val="0"/>
                <w:szCs w:val="21"/>
              </w:rPr>
              <w:t>まで</w:t>
            </w:r>
          </w:p>
        </w:tc>
      </w:tr>
      <w:tr w:rsidR="00565374" w:rsidRPr="00195758" w14:paraId="38EEE118" w14:textId="77777777" w:rsidTr="001134E0">
        <w:trPr>
          <w:trHeight w:val="729"/>
        </w:trPr>
        <w:tc>
          <w:tcPr>
            <w:tcW w:w="1898" w:type="dxa"/>
            <w:vAlign w:val="center"/>
          </w:tcPr>
          <w:p w14:paraId="7E322923" w14:textId="77777777" w:rsidR="00565374" w:rsidRPr="00F57B0C" w:rsidRDefault="00565374" w:rsidP="00F57B0C">
            <w:pPr>
              <w:suppressLineNumbers/>
              <w:ind w:firstLineChars="50" w:firstLine="105"/>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加島　強</w:t>
            </w:r>
          </w:p>
        </w:tc>
        <w:tc>
          <w:tcPr>
            <w:tcW w:w="4760" w:type="dxa"/>
            <w:vAlign w:val="center"/>
          </w:tcPr>
          <w:p w14:paraId="65612F14" w14:textId="77777777" w:rsidR="00565374" w:rsidRPr="00F57B0C" w:rsidRDefault="00565374" w:rsidP="00F57B0C">
            <w:pPr>
              <w:suppressLineNumbers/>
              <w:spacing w:line="300" w:lineRule="exact"/>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大阪市環境局環境管理部環境管理課環境規制担当課長</w:t>
            </w:r>
          </w:p>
        </w:tc>
        <w:tc>
          <w:tcPr>
            <w:tcW w:w="2394" w:type="dxa"/>
            <w:vAlign w:val="center"/>
          </w:tcPr>
          <w:p w14:paraId="5C580CC6" w14:textId="2E8C2B13" w:rsidR="00565374" w:rsidRPr="00F57B0C" w:rsidRDefault="001134E0" w:rsidP="001134E0">
            <w:pPr>
              <w:suppressLineNumbers/>
              <w:spacing w:line="300" w:lineRule="exact"/>
              <w:jc w:val="left"/>
              <w:rPr>
                <w:rFonts w:ascii="ＭＳ 明朝" w:eastAsia="ＭＳ 明朝" w:hAnsi="ＭＳ 明朝" w:cs="ＭＳゴシック"/>
                <w:kern w:val="0"/>
                <w:szCs w:val="21"/>
              </w:rPr>
            </w:pPr>
            <w:r>
              <w:rPr>
                <w:rFonts w:ascii="ＭＳ 明朝" w:eastAsia="ＭＳ 明朝" w:hAnsi="ＭＳ 明朝" w:cs="ＭＳゴシック" w:hint="eastAsia"/>
                <w:kern w:val="0"/>
                <w:szCs w:val="21"/>
              </w:rPr>
              <w:t>令和２年度第１回から</w:t>
            </w:r>
          </w:p>
        </w:tc>
      </w:tr>
      <w:tr w:rsidR="00565374" w:rsidRPr="00195758" w14:paraId="0FA95136" w14:textId="77777777" w:rsidTr="001134E0">
        <w:trPr>
          <w:trHeight w:val="729"/>
        </w:trPr>
        <w:tc>
          <w:tcPr>
            <w:tcW w:w="1898" w:type="dxa"/>
            <w:vAlign w:val="center"/>
          </w:tcPr>
          <w:p w14:paraId="3F3E3567" w14:textId="77777777" w:rsidR="00565374" w:rsidRPr="00F57B0C" w:rsidRDefault="00565374" w:rsidP="00F57B0C">
            <w:pPr>
              <w:suppressLineNumbers/>
              <w:spacing w:line="480" w:lineRule="auto"/>
              <w:ind w:firstLineChars="50" w:firstLine="105"/>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是常　文和</w:t>
            </w:r>
          </w:p>
        </w:tc>
        <w:tc>
          <w:tcPr>
            <w:tcW w:w="4760" w:type="dxa"/>
            <w:vAlign w:val="center"/>
          </w:tcPr>
          <w:p w14:paraId="50938888" w14:textId="77777777" w:rsidR="00565374" w:rsidRPr="00F57B0C" w:rsidRDefault="00565374" w:rsidP="00F57B0C">
            <w:pPr>
              <w:suppressLineNumbers/>
              <w:spacing w:line="300" w:lineRule="exact"/>
              <w:rPr>
                <w:rFonts w:ascii="ＭＳ 明朝" w:eastAsia="ＭＳ 明朝" w:hAnsi="ＭＳ 明朝" w:cs="ＭＳゴシック"/>
                <w:kern w:val="0"/>
                <w:szCs w:val="21"/>
              </w:rPr>
            </w:pPr>
            <w:r w:rsidRPr="00F57B0C">
              <w:rPr>
                <w:rFonts w:ascii="ＭＳ 明朝" w:eastAsia="ＭＳ 明朝" w:hAnsi="ＭＳ 明朝" w:cs="ＭＳゴシック" w:hint="eastAsia"/>
                <w:kern w:val="0"/>
                <w:szCs w:val="21"/>
              </w:rPr>
              <w:t>堺市環境局環境保全部環境対策課長</w:t>
            </w:r>
          </w:p>
        </w:tc>
        <w:tc>
          <w:tcPr>
            <w:tcW w:w="2394" w:type="dxa"/>
            <w:vAlign w:val="center"/>
          </w:tcPr>
          <w:p w14:paraId="46E9BA9F" w14:textId="7D3FA7C6" w:rsidR="00565374" w:rsidRPr="00F57B0C" w:rsidRDefault="001134E0" w:rsidP="001134E0">
            <w:pPr>
              <w:suppressLineNumbers/>
              <w:spacing w:line="300" w:lineRule="exact"/>
              <w:jc w:val="left"/>
              <w:rPr>
                <w:rFonts w:ascii="ＭＳ 明朝" w:eastAsia="ＭＳ 明朝" w:hAnsi="ＭＳ 明朝" w:cs="ＭＳゴシック"/>
                <w:kern w:val="0"/>
                <w:szCs w:val="21"/>
              </w:rPr>
            </w:pPr>
            <w:r>
              <w:rPr>
                <w:rFonts w:ascii="ＭＳ 明朝" w:eastAsia="ＭＳ 明朝" w:hAnsi="ＭＳ 明朝" w:cs="ＭＳゴシック" w:hint="eastAsia"/>
                <w:kern w:val="0"/>
                <w:szCs w:val="21"/>
              </w:rPr>
              <w:t>令和２年度第１回から</w:t>
            </w:r>
          </w:p>
        </w:tc>
      </w:tr>
    </w:tbl>
    <w:p w14:paraId="6D9D4A39" w14:textId="77777777" w:rsidR="00565374" w:rsidRDefault="00565374" w:rsidP="00F57B0C">
      <w:pPr>
        <w:pStyle w:val="2"/>
        <w:suppressLineNumbers/>
        <w:rPr>
          <w:b/>
          <w:spacing w:val="-14"/>
          <w:sz w:val="22"/>
        </w:rPr>
      </w:pPr>
    </w:p>
    <w:p w14:paraId="46356318" w14:textId="77777777" w:rsidR="00565374" w:rsidRDefault="00565374" w:rsidP="00F57B0C">
      <w:pPr>
        <w:suppressLineNumbers/>
      </w:pPr>
    </w:p>
    <w:p w14:paraId="5812584D" w14:textId="345443F7" w:rsidR="00565374" w:rsidRPr="00195758" w:rsidRDefault="001013EB" w:rsidP="00DE24B4">
      <w:pPr>
        <w:widowControl/>
        <w:suppressLineNumbers/>
        <w:jc w:val="left"/>
      </w:pPr>
      <w:r>
        <w:br w:type="page"/>
      </w:r>
    </w:p>
    <w:p w14:paraId="47FDE523" w14:textId="77777777" w:rsidR="00565374" w:rsidRPr="0096505E" w:rsidRDefault="00565374" w:rsidP="00F57B0C">
      <w:pPr>
        <w:pStyle w:val="2"/>
        <w:suppressLineNumbers/>
        <w:rPr>
          <w:rFonts w:ascii="ＭＳ Ｐゴシック" w:eastAsia="ＭＳ Ｐゴシック" w:hAnsi="ＭＳ Ｐゴシック"/>
          <w:b/>
          <w:spacing w:val="-14"/>
          <w:sz w:val="24"/>
          <w:szCs w:val="24"/>
        </w:rPr>
      </w:pPr>
      <w:bookmarkStart w:id="34" w:name="_Toc52365842"/>
      <w:bookmarkStart w:id="35" w:name="_Toc82020565"/>
      <w:r w:rsidRPr="0096505E">
        <w:rPr>
          <w:rFonts w:ascii="ＭＳ Ｐゴシック" w:eastAsia="ＭＳ Ｐゴシック" w:hAnsi="ＭＳ Ｐゴシック" w:hint="eastAsia"/>
          <w:b/>
          <w:spacing w:val="-14"/>
          <w:sz w:val="24"/>
          <w:szCs w:val="24"/>
        </w:rPr>
        <w:t>参考資料２　審議経過</w:t>
      </w:r>
      <w:bookmarkEnd w:id="34"/>
      <w:bookmarkEnd w:id="35"/>
    </w:p>
    <w:p w14:paraId="724C5996" w14:textId="77777777" w:rsidR="00565374" w:rsidRPr="004E68C8" w:rsidRDefault="00565374" w:rsidP="00F57B0C">
      <w:pPr>
        <w:suppressLineNumbers/>
      </w:pPr>
    </w:p>
    <w:tbl>
      <w:tblPr>
        <w:tblStyle w:val="a8"/>
        <w:tblW w:w="9067" w:type="dxa"/>
        <w:tblLook w:val="04A0" w:firstRow="1" w:lastRow="0" w:firstColumn="1" w:lastColumn="0" w:noHBand="0" w:noVBand="1"/>
      </w:tblPr>
      <w:tblGrid>
        <w:gridCol w:w="2689"/>
        <w:gridCol w:w="3402"/>
        <w:gridCol w:w="2976"/>
      </w:tblGrid>
      <w:tr w:rsidR="00565374" w:rsidRPr="00B54CE4" w14:paraId="756B6676" w14:textId="77777777" w:rsidTr="00913A60">
        <w:tc>
          <w:tcPr>
            <w:tcW w:w="2689" w:type="dxa"/>
          </w:tcPr>
          <w:p w14:paraId="7615C294" w14:textId="77777777" w:rsidR="00565374" w:rsidRPr="00F57B0C" w:rsidRDefault="00565374" w:rsidP="00F57B0C">
            <w:pPr>
              <w:suppressLineNumbers/>
              <w:rPr>
                <w:rFonts w:ascii="ＭＳ 明朝" w:eastAsia="ＭＳ 明朝" w:hAnsi="ＭＳ 明朝"/>
                <w:szCs w:val="21"/>
              </w:rPr>
            </w:pPr>
          </w:p>
        </w:tc>
        <w:tc>
          <w:tcPr>
            <w:tcW w:w="3402" w:type="dxa"/>
            <w:vAlign w:val="center"/>
          </w:tcPr>
          <w:p w14:paraId="3BD6A7F8" w14:textId="3667E94D" w:rsidR="00565374" w:rsidRPr="00F57B0C" w:rsidRDefault="006E5AD0" w:rsidP="001013EB">
            <w:pPr>
              <w:suppressLineNumbers/>
              <w:ind w:left="210" w:hangingChars="100" w:hanging="210"/>
              <w:jc w:val="center"/>
              <w:rPr>
                <w:rFonts w:ascii="ＭＳ 明朝" w:eastAsia="ＭＳ 明朝" w:hAnsi="ＭＳ 明朝"/>
                <w:szCs w:val="21"/>
              </w:rPr>
            </w:pPr>
            <w:r>
              <w:rPr>
                <w:rFonts w:ascii="ＭＳ 明朝" w:eastAsia="ＭＳ 明朝" w:hAnsi="ＭＳ 明朝" w:hint="eastAsia"/>
                <w:szCs w:val="21"/>
              </w:rPr>
              <w:t>審議内容、検討分野</w:t>
            </w:r>
          </w:p>
        </w:tc>
        <w:tc>
          <w:tcPr>
            <w:tcW w:w="2976" w:type="dxa"/>
          </w:tcPr>
          <w:p w14:paraId="27729E31" w14:textId="6BB55AFC" w:rsidR="006E5AD0" w:rsidRPr="00913A60" w:rsidRDefault="001013EB" w:rsidP="006E5AD0">
            <w:pPr>
              <w:suppressLineNumbers/>
              <w:rPr>
                <w:rFonts w:ascii="ＭＳ 明朝" w:eastAsia="ＭＳ 明朝" w:hAnsi="ＭＳ 明朝"/>
                <w:sz w:val="18"/>
                <w:szCs w:val="18"/>
              </w:rPr>
            </w:pPr>
            <w:r w:rsidRPr="00913A60">
              <w:rPr>
                <w:rFonts w:ascii="ＭＳ 明朝" w:eastAsia="ＭＳ 明朝" w:hAnsi="ＭＳ 明朝" w:hint="eastAsia"/>
                <w:sz w:val="18"/>
                <w:szCs w:val="18"/>
              </w:rPr>
              <w:t>【参考】</w:t>
            </w:r>
            <w:r w:rsidR="006E5AD0" w:rsidRPr="00913A60">
              <w:rPr>
                <w:rFonts w:ascii="ＭＳ 明朝" w:eastAsia="ＭＳ 明朝" w:hAnsi="ＭＳ 明朝" w:hint="eastAsia"/>
                <w:sz w:val="18"/>
                <w:szCs w:val="18"/>
              </w:rPr>
              <w:t>第一次報告にかかる</w:t>
            </w:r>
          </w:p>
          <w:p w14:paraId="34F6A6D7" w14:textId="06B5CBB8" w:rsidR="00565374" w:rsidRPr="006E5AD0" w:rsidRDefault="006E5AD0" w:rsidP="006E5AD0">
            <w:pPr>
              <w:suppressLineNumbers/>
              <w:rPr>
                <w:rFonts w:ascii="ＭＳ 明朝" w:eastAsia="ＭＳ 明朝" w:hAnsi="ＭＳ 明朝"/>
                <w:szCs w:val="21"/>
              </w:rPr>
            </w:pPr>
            <w:r w:rsidRPr="00913A60">
              <w:rPr>
                <w:rFonts w:ascii="ＭＳ 明朝" w:eastAsia="ＭＳ 明朝" w:hAnsi="ＭＳ 明朝" w:hint="eastAsia"/>
                <w:sz w:val="18"/>
                <w:szCs w:val="18"/>
              </w:rPr>
              <w:t xml:space="preserve">　審議経過(</w:t>
            </w:r>
            <w:r w:rsidR="001013EB" w:rsidRPr="00913A60">
              <w:rPr>
                <w:rFonts w:ascii="ＭＳ 明朝" w:eastAsia="ＭＳ 明朝" w:hAnsi="ＭＳ 明朝" w:hint="eastAsia"/>
                <w:sz w:val="18"/>
                <w:szCs w:val="18"/>
              </w:rPr>
              <w:t>大気分野（石綿規制）</w:t>
            </w:r>
            <w:r w:rsidRPr="00913A60">
              <w:rPr>
                <w:rFonts w:ascii="ＭＳ 明朝" w:eastAsia="ＭＳ 明朝" w:hAnsi="ＭＳ 明朝" w:hint="eastAsia"/>
                <w:sz w:val="18"/>
                <w:szCs w:val="18"/>
              </w:rPr>
              <w:t>)</w:t>
            </w:r>
          </w:p>
        </w:tc>
      </w:tr>
      <w:tr w:rsidR="00565374" w:rsidRPr="00B54CE4" w14:paraId="32C28D1C" w14:textId="77777777" w:rsidTr="001013EB">
        <w:tc>
          <w:tcPr>
            <w:tcW w:w="2689" w:type="dxa"/>
          </w:tcPr>
          <w:p w14:paraId="3446AD56" w14:textId="77777777" w:rsidR="00565374" w:rsidRPr="00F57B0C" w:rsidRDefault="00565374" w:rsidP="00F57B0C">
            <w:pPr>
              <w:suppressLineNumbers/>
              <w:rPr>
                <w:rFonts w:ascii="ＭＳ 明朝" w:eastAsia="ＭＳ 明朝" w:hAnsi="ＭＳ 明朝"/>
                <w:szCs w:val="21"/>
              </w:rPr>
            </w:pPr>
            <w:r w:rsidRPr="00F57B0C">
              <w:rPr>
                <w:rFonts w:ascii="ＭＳ 明朝" w:eastAsia="ＭＳ 明朝" w:hAnsi="ＭＳ 明朝" w:hint="eastAsia"/>
                <w:szCs w:val="21"/>
              </w:rPr>
              <w:t>令和２年２月</w:t>
            </w:r>
            <w:r w:rsidRPr="00F57B0C">
              <w:rPr>
                <w:rFonts w:ascii="ＭＳ 明朝" w:eastAsia="ＭＳ 明朝" w:hAnsi="ＭＳ 明朝"/>
                <w:szCs w:val="21"/>
              </w:rPr>
              <w:t>2</w:t>
            </w:r>
            <w:r w:rsidRPr="00F57B0C">
              <w:rPr>
                <w:rFonts w:ascii="ＭＳ 明朝" w:eastAsia="ＭＳ 明朝" w:hAnsi="ＭＳ 明朝" w:hint="eastAsia"/>
                <w:szCs w:val="21"/>
              </w:rPr>
              <w:t>0日</w:t>
            </w:r>
          </w:p>
          <w:p w14:paraId="16748872" w14:textId="77777777" w:rsidR="00565374" w:rsidRPr="00F57B0C" w:rsidRDefault="00565374" w:rsidP="00F57B0C">
            <w:pPr>
              <w:suppressLineNumbers/>
              <w:rPr>
                <w:rFonts w:ascii="ＭＳ 明朝" w:eastAsia="ＭＳ 明朝" w:hAnsi="ＭＳ 明朝"/>
                <w:szCs w:val="21"/>
              </w:rPr>
            </w:pPr>
            <w:r w:rsidRPr="00F57B0C">
              <w:rPr>
                <w:rFonts w:ascii="ＭＳ 明朝" w:eastAsia="ＭＳ 明朝" w:hAnsi="ＭＳ 明朝" w:hint="eastAsia"/>
                <w:szCs w:val="21"/>
              </w:rPr>
              <w:t>令和元年度第１回部会</w:t>
            </w:r>
          </w:p>
          <w:p w14:paraId="0FA34CD7" w14:textId="77777777" w:rsidR="00565374" w:rsidRPr="00F57B0C" w:rsidRDefault="00565374" w:rsidP="00F57B0C">
            <w:pPr>
              <w:suppressLineNumbers/>
              <w:rPr>
                <w:rFonts w:ascii="ＭＳ 明朝" w:eastAsia="ＭＳ 明朝" w:hAnsi="ＭＳ 明朝"/>
                <w:szCs w:val="21"/>
              </w:rPr>
            </w:pPr>
          </w:p>
        </w:tc>
        <w:tc>
          <w:tcPr>
            <w:tcW w:w="6378" w:type="dxa"/>
            <w:gridSpan w:val="2"/>
            <w:vAlign w:val="center"/>
          </w:tcPr>
          <w:p w14:paraId="06C79C44" w14:textId="77777777" w:rsidR="00565374" w:rsidRPr="00F57B0C" w:rsidRDefault="00565374" w:rsidP="00F57B0C">
            <w:pPr>
              <w:suppressLineNumbers/>
              <w:ind w:left="210" w:hangingChars="100" w:hanging="210"/>
              <w:rPr>
                <w:rFonts w:ascii="ＭＳ 明朝" w:eastAsia="ＭＳ 明朝" w:hAnsi="ＭＳ 明朝"/>
                <w:szCs w:val="21"/>
              </w:rPr>
            </w:pPr>
            <w:r w:rsidRPr="00F57B0C">
              <w:rPr>
                <w:rFonts w:ascii="ＭＳ 明朝" w:eastAsia="ＭＳ 明朝" w:hAnsi="ＭＳ 明朝" w:hint="eastAsia"/>
                <w:szCs w:val="21"/>
              </w:rPr>
              <w:t>・条例に基づく規制の現状、課題、あり方検討の論点整理</w:t>
            </w:r>
          </w:p>
        </w:tc>
      </w:tr>
      <w:tr w:rsidR="00565374" w:rsidRPr="00B54CE4" w14:paraId="4F2B73A4" w14:textId="77777777" w:rsidTr="00913A60">
        <w:tc>
          <w:tcPr>
            <w:tcW w:w="2689" w:type="dxa"/>
          </w:tcPr>
          <w:p w14:paraId="6CAC2BAF" w14:textId="77777777" w:rsidR="00565374" w:rsidRPr="00F57B0C" w:rsidRDefault="00565374" w:rsidP="00F57B0C">
            <w:pPr>
              <w:suppressLineNumbers/>
              <w:rPr>
                <w:rFonts w:ascii="ＭＳ 明朝" w:eastAsia="ＭＳ 明朝" w:hAnsi="ＭＳ 明朝"/>
                <w:szCs w:val="21"/>
              </w:rPr>
            </w:pPr>
            <w:r w:rsidRPr="00F57B0C">
              <w:rPr>
                <w:rFonts w:ascii="ＭＳ 明朝" w:eastAsia="ＭＳ 明朝" w:hAnsi="ＭＳ 明朝" w:hint="eastAsia"/>
                <w:szCs w:val="21"/>
              </w:rPr>
              <w:t>令和２年８月2</w:t>
            </w:r>
            <w:r w:rsidRPr="00F57B0C">
              <w:rPr>
                <w:rFonts w:ascii="ＭＳ 明朝" w:eastAsia="ＭＳ 明朝" w:hAnsi="ＭＳ 明朝"/>
                <w:szCs w:val="21"/>
              </w:rPr>
              <w:t>8</w:t>
            </w:r>
            <w:r w:rsidRPr="00F57B0C">
              <w:rPr>
                <w:rFonts w:ascii="ＭＳ 明朝" w:eastAsia="ＭＳ 明朝" w:hAnsi="ＭＳ 明朝" w:hint="eastAsia"/>
                <w:szCs w:val="21"/>
              </w:rPr>
              <w:t>日</w:t>
            </w:r>
          </w:p>
          <w:p w14:paraId="2414C17A" w14:textId="77777777" w:rsidR="00565374" w:rsidRPr="00F57B0C" w:rsidRDefault="00565374" w:rsidP="00F57B0C">
            <w:pPr>
              <w:suppressLineNumbers/>
              <w:rPr>
                <w:rFonts w:ascii="ＭＳ 明朝" w:eastAsia="ＭＳ 明朝" w:hAnsi="ＭＳ 明朝"/>
                <w:szCs w:val="21"/>
              </w:rPr>
            </w:pPr>
            <w:r w:rsidRPr="00F57B0C">
              <w:rPr>
                <w:rFonts w:ascii="ＭＳ 明朝" w:eastAsia="ＭＳ 明朝" w:hAnsi="ＭＳ 明朝" w:hint="eastAsia"/>
                <w:szCs w:val="21"/>
              </w:rPr>
              <w:t>令和２年度第１回部会</w:t>
            </w:r>
          </w:p>
          <w:p w14:paraId="4B4F242F" w14:textId="77777777" w:rsidR="00565374" w:rsidRPr="00F57B0C" w:rsidRDefault="00565374" w:rsidP="00F57B0C">
            <w:pPr>
              <w:suppressLineNumbers/>
              <w:rPr>
                <w:rFonts w:ascii="ＭＳ 明朝" w:eastAsia="ＭＳ 明朝" w:hAnsi="ＭＳ 明朝"/>
                <w:szCs w:val="21"/>
              </w:rPr>
            </w:pPr>
          </w:p>
        </w:tc>
        <w:tc>
          <w:tcPr>
            <w:tcW w:w="3402" w:type="dxa"/>
            <w:vAlign w:val="center"/>
          </w:tcPr>
          <w:p w14:paraId="390FF927" w14:textId="5DFA1E61" w:rsidR="001013EB" w:rsidRPr="00F57B0C" w:rsidRDefault="001013EB" w:rsidP="001013EB">
            <w:pPr>
              <w:suppressLineNumbers/>
              <w:jc w:val="left"/>
              <w:rPr>
                <w:rFonts w:ascii="ＭＳ 明朝" w:eastAsia="ＭＳ 明朝" w:hAnsi="ＭＳ 明朝"/>
                <w:szCs w:val="21"/>
              </w:rPr>
            </w:pPr>
            <w:r w:rsidRPr="00F57B0C">
              <w:rPr>
                <w:rFonts w:ascii="ＭＳ 明朝" w:eastAsia="ＭＳ 明朝" w:hAnsi="ＭＳ 明朝" w:hint="eastAsia"/>
                <w:szCs w:val="21"/>
              </w:rPr>
              <w:t>・化学物質</w:t>
            </w:r>
            <w:r w:rsidR="000432D1">
              <w:rPr>
                <w:rFonts w:ascii="ＭＳ 明朝" w:eastAsia="ＭＳ 明朝" w:hAnsi="ＭＳ 明朝" w:hint="eastAsia"/>
                <w:szCs w:val="21"/>
              </w:rPr>
              <w:t>分野</w:t>
            </w:r>
          </w:p>
          <w:p w14:paraId="3A0B09AF" w14:textId="57D76C6E" w:rsidR="001013EB" w:rsidRDefault="001013EB" w:rsidP="001013EB">
            <w:pPr>
              <w:suppressLineNumbers/>
              <w:rPr>
                <w:rFonts w:ascii="ＭＳ 明朝" w:eastAsia="ＭＳ 明朝" w:hAnsi="ＭＳ 明朝"/>
                <w:szCs w:val="21"/>
              </w:rPr>
            </w:pPr>
            <w:r w:rsidRPr="00F57B0C">
              <w:rPr>
                <w:rFonts w:ascii="ＭＳ 明朝" w:eastAsia="ＭＳ 明朝" w:hAnsi="ＭＳ 明朝" w:hint="eastAsia"/>
                <w:szCs w:val="21"/>
              </w:rPr>
              <w:t>・騒音・振動</w:t>
            </w:r>
            <w:r w:rsidR="000432D1">
              <w:rPr>
                <w:rFonts w:ascii="ＭＳ 明朝" w:eastAsia="ＭＳ 明朝" w:hAnsi="ＭＳ 明朝" w:hint="eastAsia"/>
                <w:szCs w:val="21"/>
              </w:rPr>
              <w:t>分野</w:t>
            </w:r>
          </w:p>
          <w:p w14:paraId="50242CB4" w14:textId="77777777" w:rsidR="001013EB" w:rsidRDefault="001013EB" w:rsidP="00F57B0C">
            <w:pPr>
              <w:suppressLineNumbers/>
              <w:rPr>
                <w:rFonts w:ascii="ＭＳ 明朝" w:eastAsia="ＭＳ 明朝" w:hAnsi="ＭＳ 明朝"/>
                <w:szCs w:val="21"/>
              </w:rPr>
            </w:pPr>
          </w:p>
          <w:p w14:paraId="5240806D" w14:textId="0C5510EF" w:rsidR="00565374" w:rsidRPr="00F57B0C" w:rsidRDefault="00565374" w:rsidP="00F57B0C">
            <w:pPr>
              <w:suppressLineNumbers/>
              <w:ind w:left="210" w:hangingChars="100" w:hanging="210"/>
              <w:rPr>
                <w:rFonts w:ascii="ＭＳ 明朝" w:eastAsia="ＭＳ 明朝" w:hAnsi="ＭＳ 明朝"/>
                <w:szCs w:val="21"/>
              </w:rPr>
            </w:pPr>
          </w:p>
        </w:tc>
        <w:tc>
          <w:tcPr>
            <w:tcW w:w="2976" w:type="dxa"/>
            <w:vAlign w:val="center"/>
          </w:tcPr>
          <w:p w14:paraId="07E78D9B" w14:textId="77777777" w:rsidR="001013EB" w:rsidRPr="00F57B0C" w:rsidRDefault="001013EB" w:rsidP="001013EB">
            <w:pPr>
              <w:suppressLineNumbers/>
              <w:rPr>
                <w:rFonts w:ascii="ＭＳ 明朝" w:eastAsia="ＭＳ 明朝" w:hAnsi="ＭＳ 明朝"/>
                <w:szCs w:val="21"/>
              </w:rPr>
            </w:pPr>
            <w:r w:rsidRPr="00F57B0C">
              <w:rPr>
                <w:rFonts w:ascii="ＭＳ 明朝" w:eastAsia="ＭＳ 明朝" w:hAnsi="ＭＳ 明朝" w:hint="eastAsia"/>
                <w:szCs w:val="21"/>
              </w:rPr>
              <w:t>・石綿規制に係る現状について</w:t>
            </w:r>
          </w:p>
          <w:p w14:paraId="7DE18154" w14:textId="59302A61" w:rsidR="00565374" w:rsidRPr="00F57B0C" w:rsidRDefault="001013EB" w:rsidP="00BA317B">
            <w:pPr>
              <w:suppressLineNumbers/>
              <w:ind w:left="210" w:hangingChars="100" w:hanging="210"/>
              <w:jc w:val="left"/>
              <w:rPr>
                <w:rFonts w:ascii="ＭＳ 明朝" w:eastAsia="ＭＳ 明朝" w:hAnsi="ＭＳ 明朝"/>
                <w:szCs w:val="21"/>
              </w:rPr>
            </w:pPr>
            <w:r w:rsidRPr="00F57B0C">
              <w:rPr>
                <w:rFonts w:ascii="ＭＳ 明朝" w:eastAsia="ＭＳ 明朝" w:hAnsi="ＭＳ 明朝" w:hint="eastAsia"/>
                <w:szCs w:val="21"/>
              </w:rPr>
              <w:t>・石綿規制に係る条例改正の論点と方向性について</w:t>
            </w:r>
          </w:p>
        </w:tc>
      </w:tr>
      <w:tr w:rsidR="00565374" w:rsidRPr="00B54CE4" w14:paraId="62BC3F31" w14:textId="77777777" w:rsidTr="00913A60">
        <w:tc>
          <w:tcPr>
            <w:tcW w:w="2689" w:type="dxa"/>
          </w:tcPr>
          <w:p w14:paraId="51004BCB" w14:textId="77777777" w:rsidR="00565374" w:rsidRPr="00F57B0C" w:rsidRDefault="00565374" w:rsidP="00F57B0C">
            <w:pPr>
              <w:suppressLineNumbers/>
              <w:rPr>
                <w:rFonts w:ascii="ＭＳ 明朝" w:eastAsia="ＭＳ 明朝" w:hAnsi="ＭＳ 明朝"/>
                <w:szCs w:val="21"/>
              </w:rPr>
            </w:pPr>
            <w:r w:rsidRPr="00F57B0C">
              <w:rPr>
                <w:rFonts w:ascii="ＭＳ 明朝" w:eastAsia="ＭＳ 明朝" w:hAnsi="ＭＳ 明朝" w:hint="eastAsia"/>
                <w:szCs w:val="21"/>
              </w:rPr>
              <w:t>令和２年10月８日</w:t>
            </w:r>
          </w:p>
          <w:p w14:paraId="13689632" w14:textId="77777777" w:rsidR="00565374" w:rsidRPr="00F57B0C" w:rsidRDefault="00565374" w:rsidP="00F57B0C">
            <w:pPr>
              <w:suppressLineNumbers/>
              <w:rPr>
                <w:rFonts w:ascii="ＭＳ 明朝" w:eastAsia="ＭＳ 明朝" w:hAnsi="ＭＳ 明朝"/>
                <w:szCs w:val="21"/>
              </w:rPr>
            </w:pPr>
            <w:r w:rsidRPr="00F57B0C">
              <w:rPr>
                <w:rFonts w:ascii="ＭＳ 明朝" w:eastAsia="ＭＳ 明朝" w:hAnsi="ＭＳ 明朝" w:hint="eastAsia"/>
                <w:szCs w:val="21"/>
              </w:rPr>
              <w:t>令和２年度第２回部会</w:t>
            </w:r>
          </w:p>
        </w:tc>
        <w:tc>
          <w:tcPr>
            <w:tcW w:w="3402" w:type="dxa"/>
            <w:vAlign w:val="center"/>
          </w:tcPr>
          <w:p w14:paraId="24563A75" w14:textId="45994A4A" w:rsidR="00D614B8" w:rsidRDefault="00D614B8" w:rsidP="001013EB">
            <w:pPr>
              <w:suppressLineNumbers/>
              <w:jc w:val="left"/>
              <w:rPr>
                <w:rFonts w:ascii="ＭＳ 明朝" w:eastAsia="ＭＳ 明朝" w:hAnsi="ＭＳ 明朝"/>
                <w:szCs w:val="21"/>
              </w:rPr>
            </w:pPr>
            <w:r>
              <w:rPr>
                <w:rFonts w:ascii="ＭＳ 明朝" w:eastAsia="ＭＳ 明朝" w:hAnsi="ＭＳ 明朝" w:hint="eastAsia"/>
                <w:szCs w:val="21"/>
              </w:rPr>
              <w:t>・化学物質等の「排出規制」と「適正管理」のあり方について</w:t>
            </w:r>
          </w:p>
          <w:p w14:paraId="180F2483" w14:textId="58EA5B15" w:rsidR="001013EB" w:rsidRPr="00F57B0C" w:rsidRDefault="00D614B8" w:rsidP="00D614B8">
            <w:pPr>
              <w:suppressLineNumbers/>
              <w:ind w:firstLineChars="100" w:firstLine="200"/>
              <w:jc w:val="left"/>
              <w:rPr>
                <w:rFonts w:ascii="ＭＳ 明朝" w:eastAsia="ＭＳ 明朝" w:hAnsi="ＭＳ 明朝"/>
                <w:szCs w:val="21"/>
              </w:rPr>
            </w:pPr>
            <w:r w:rsidRPr="00D614B8">
              <w:rPr>
                <w:rFonts w:ascii="ＭＳ 明朝" w:eastAsia="ＭＳ 明朝" w:hAnsi="ＭＳ 明朝" w:hint="eastAsia"/>
                <w:sz w:val="20"/>
                <w:szCs w:val="20"/>
              </w:rPr>
              <w:t>（大気・化学物質）</w:t>
            </w:r>
          </w:p>
          <w:p w14:paraId="2E56C1C6" w14:textId="42178F61" w:rsidR="00565374" w:rsidRPr="00F57B0C" w:rsidRDefault="001013EB" w:rsidP="001013EB">
            <w:pPr>
              <w:suppressLineNumbers/>
              <w:rPr>
                <w:rFonts w:ascii="ＭＳ 明朝" w:eastAsia="ＭＳ 明朝" w:hAnsi="ＭＳ 明朝"/>
                <w:szCs w:val="21"/>
              </w:rPr>
            </w:pPr>
            <w:r w:rsidRPr="00F57B0C">
              <w:rPr>
                <w:rFonts w:ascii="ＭＳ 明朝" w:eastAsia="ＭＳ 明朝" w:hAnsi="ＭＳ 明朝" w:hint="eastAsia"/>
                <w:szCs w:val="21"/>
              </w:rPr>
              <w:t>・騒音・振動</w:t>
            </w:r>
            <w:r w:rsidR="000432D1">
              <w:rPr>
                <w:rFonts w:ascii="ＭＳ 明朝" w:eastAsia="ＭＳ 明朝" w:hAnsi="ＭＳ 明朝" w:hint="eastAsia"/>
                <w:szCs w:val="21"/>
              </w:rPr>
              <w:t>分野</w:t>
            </w:r>
          </w:p>
        </w:tc>
        <w:tc>
          <w:tcPr>
            <w:tcW w:w="2976" w:type="dxa"/>
            <w:vAlign w:val="center"/>
          </w:tcPr>
          <w:p w14:paraId="405046E3" w14:textId="6192F3C1" w:rsidR="00565374" w:rsidRPr="00F57B0C" w:rsidRDefault="001013EB" w:rsidP="00F57B0C">
            <w:pPr>
              <w:suppressLineNumbers/>
              <w:jc w:val="left"/>
              <w:rPr>
                <w:rFonts w:ascii="ＭＳ 明朝" w:eastAsia="ＭＳ 明朝" w:hAnsi="ＭＳ 明朝"/>
                <w:szCs w:val="21"/>
              </w:rPr>
            </w:pPr>
            <w:r w:rsidRPr="00F57B0C">
              <w:rPr>
                <w:rFonts w:ascii="ＭＳ 明朝" w:eastAsia="ＭＳ 明朝" w:hAnsi="ＭＳ 明朝" w:hint="eastAsia"/>
                <w:szCs w:val="21"/>
              </w:rPr>
              <w:t>・部会第一次報告(案)について</w:t>
            </w:r>
          </w:p>
        </w:tc>
      </w:tr>
      <w:tr w:rsidR="001013EB" w:rsidRPr="00B54CE4" w14:paraId="222354FD" w14:textId="77777777" w:rsidTr="00913A60">
        <w:tc>
          <w:tcPr>
            <w:tcW w:w="2689" w:type="dxa"/>
          </w:tcPr>
          <w:p w14:paraId="5F2131D0" w14:textId="482E522A" w:rsidR="001013EB" w:rsidRPr="00F57B0C" w:rsidRDefault="006E5AD0" w:rsidP="001013EB">
            <w:pPr>
              <w:suppressLineNumbers/>
              <w:rPr>
                <w:rFonts w:ascii="ＭＳ 明朝" w:eastAsia="ＭＳ 明朝" w:hAnsi="ＭＳ 明朝"/>
                <w:szCs w:val="21"/>
              </w:rPr>
            </w:pPr>
            <w:r>
              <w:rPr>
                <w:rFonts w:ascii="ＭＳ 明朝" w:eastAsia="ＭＳ 明朝" w:hAnsi="ＭＳ 明朝" w:hint="eastAsia"/>
                <w:szCs w:val="21"/>
              </w:rPr>
              <w:t>令和３</w:t>
            </w:r>
            <w:r w:rsidR="001013EB" w:rsidRPr="00F57B0C">
              <w:rPr>
                <w:rFonts w:ascii="ＭＳ 明朝" w:eastAsia="ＭＳ 明朝" w:hAnsi="ＭＳ 明朝" w:hint="eastAsia"/>
                <w:szCs w:val="21"/>
              </w:rPr>
              <w:t>年</w:t>
            </w:r>
            <w:r>
              <w:rPr>
                <w:rFonts w:ascii="ＭＳ 明朝" w:eastAsia="ＭＳ 明朝" w:hAnsi="ＭＳ 明朝" w:hint="eastAsia"/>
                <w:szCs w:val="21"/>
              </w:rPr>
              <w:t>１月14</w:t>
            </w:r>
            <w:r w:rsidR="001013EB" w:rsidRPr="00F57B0C">
              <w:rPr>
                <w:rFonts w:ascii="ＭＳ 明朝" w:eastAsia="ＭＳ 明朝" w:hAnsi="ＭＳ 明朝" w:hint="eastAsia"/>
                <w:szCs w:val="21"/>
              </w:rPr>
              <w:t>日</w:t>
            </w:r>
          </w:p>
          <w:p w14:paraId="5845F851" w14:textId="36BACE92" w:rsidR="001013EB" w:rsidRPr="00F57B0C" w:rsidRDefault="001013EB" w:rsidP="001013EB">
            <w:pPr>
              <w:suppressLineNumbers/>
              <w:rPr>
                <w:rFonts w:ascii="ＭＳ 明朝" w:eastAsia="ＭＳ 明朝" w:hAnsi="ＭＳ 明朝"/>
                <w:szCs w:val="21"/>
              </w:rPr>
            </w:pPr>
            <w:r>
              <w:rPr>
                <w:rFonts w:ascii="ＭＳ 明朝" w:eastAsia="ＭＳ 明朝" w:hAnsi="ＭＳ 明朝" w:hint="eastAsia"/>
                <w:szCs w:val="21"/>
              </w:rPr>
              <w:t>令和２年度第３</w:t>
            </w:r>
            <w:r w:rsidRPr="00F57B0C">
              <w:rPr>
                <w:rFonts w:ascii="ＭＳ 明朝" w:eastAsia="ＭＳ 明朝" w:hAnsi="ＭＳ 明朝" w:hint="eastAsia"/>
                <w:szCs w:val="21"/>
              </w:rPr>
              <w:t>回部会</w:t>
            </w:r>
          </w:p>
        </w:tc>
        <w:tc>
          <w:tcPr>
            <w:tcW w:w="3402" w:type="dxa"/>
            <w:vAlign w:val="center"/>
          </w:tcPr>
          <w:p w14:paraId="03B1328E" w14:textId="286BCD8A" w:rsidR="000432D1" w:rsidRDefault="000432D1" w:rsidP="000432D1">
            <w:pPr>
              <w:suppressLineNumbers/>
              <w:ind w:left="210" w:hangingChars="100" w:hanging="210"/>
              <w:rPr>
                <w:rFonts w:ascii="ＭＳ 明朝" w:eastAsia="ＭＳ 明朝" w:hAnsi="ＭＳ 明朝"/>
                <w:szCs w:val="21"/>
              </w:rPr>
            </w:pPr>
            <w:r>
              <w:rPr>
                <w:rFonts w:ascii="ＭＳ 明朝" w:eastAsia="ＭＳ 明朝" w:hAnsi="ＭＳ 明朝" w:hint="eastAsia"/>
                <w:szCs w:val="21"/>
              </w:rPr>
              <w:t>・</w:t>
            </w:r>
            <w:r w:rsidRPr="000432D1">
              <w:rPr>
                <w:rFonts w:ascii="ＭＳ 明朝" w:eastAsia="ＭＳ 明朝" w:hAnsi="ＭＳ 明朝" w:hint="eastAsia"/>
                <w:szCs w:val="21"/>
              </w:rPr>
              <w:t>揮発性有機化合物（</w:t>
            </w:r>
            <w:r w:rsidRPr="000432D1">
              <w:rPr>
                <w:rFonts w:ascii="ＭＳ 明朝" w:eastAsia="ＭＳ 明朝" w:hAnsi="ＭＳ 明朝"/>
                <w:szCs w:val="21"/>
              </w:rPr>
              <w:t>VOC）削減対策について</w:t>
            </w:r>
            <w:r w:rsidRPr="00D614B8">
              <w:rPr>
                <w:rFonts w:ascii="ＭＳ 明朝" w:eastAsia="ＭＳ 明朝" w:hAnsi="ＭＳ 明朝" w:hint="eastAsia"/>
                <w:sz w:val="20"/>
                <w:szCs w:val="20"/>
              </w:rPr>
              <w:t>（大気・化学物質）</w:t>
            </w:r>
          </w:p>
          <w:p w14:paraId="5606C1D3" w14:textId="55C34E0D" w:rsidR="000432D1" w:rsidRDefault="00D614B8" w:rsidP="00BA317B">
            <w:pPr>
              <w:suppressLineNumbers/>
              <w:rPr>
                <w:rFonts w:ascii="ＭＳ 明朝" w:eastAsia="ＭＳ 明朝" w:hAnsi="ＭＳ 明朝"/>
                <w:szCs w:val="21"/>
              </w:rPr>
            </w:pPr>
            <w:r>
              <w:rPr>
                <w:rFonts w:ascii="ＭＳ 明朝" w:eastAsia="ＭＳ 明朝" w:hAnsi="ＭＳ 明朝" w:hint="eastAsia"/>
                <w:szCs w:val="21"/>
              </w:rPr>
              <w:t>・規制以外の手法</w:t>
            </w:r>
          </w:p>
          <w:p w14:paraId="0F541C50" w14:textId="3202C04F" w:rsidR="001013EB" w:rsidRPr="00F57B0C" w:rsidRDefault="000432D1" w:rsidP="00BA317B">
            <w:pPr>
              <w:suppressLineNumbers/>
              <w:rPr>
                <w:rFonts w:ascii="ＭＳ 明朝" w:eastAsia="ＭＳ 明朝" w:hAnsi="ＭＳ 明朝"/>
                <w:szCs w:val="21"/>
              </w:rPr>
            </w:pPr>
            <w:r>
              <w:rPr>
                <w:rFonts w:ascii="ＭＳ 明朝" w:eastAsia="ＭＳ 明朝" w:hAnsi="ＭＳ 明朝" w:hint="eastAsia"/>
                <w:szCs w:val="21"/>
              </w:rPr>
              <w:t>・自動車環境分野（流入車規制）</w:t>
            </w:r>
          </w:p>
        </w:tc>
        <w:tc>
          <w:tcPr>
            <w:tcW w:w="2976" w:type="dxa"/>
            <w:tcBorders>
              <w:tr2bl w:val="single" w:sz="4" w:space="0" w:color="auto"/>
            </w:tcBorders>
            <w:vAlign w:val="center"/>
          </w:tcPr>
          <w:p w14:paraId="28CED738" w14:textId="77777777" w:rsidR="001013EB" w:rsidRPr="00F57B0C" w:rsidRDefault="001013EB" w:rsidP="00F57B0C">
            <w:pPr>
              <w:suppressLineNumbers/>
              <w:jc w:val="left"/>
              <w:rPr>
                <w:rFonts w:ascii="ＭＳ 明朝" w:eastAsia="ＭＳ 明朝" w:hAnsi="ＭＳ 明朝"/>
                <w:szCs w:val="21"/>
              </w:rPr>
            </w:pPr>
          </w:p>
        </w:tc>
      </w:tr>
      <w:tr w:rsidR="001013EB" w:rsidRPr="00B54CE4" w14:paraId="72951AC9" w14:textId="77777777" w:rsidTr="00913A60">
        <w:tc>
          <w:tcPr>
            <w:tcW w:w="2689" w:type="dxa"/>
          </w:tcPr>
          <w:p w14:paraId="4427FF3A" w14:textId="02608856" w:rsidR="001013EB" w:rsidRPr="00F57B0C" w:rsidRDefault="000432D1" w:rsidP="001013EB">
            <w:pPr>
              <w:suppressLineNumbers/>
              <w:rPr>
                <w:rFonts w:ascii="ＭＳ 明朝" w:eastAsia="ＭＳ 明朝" w:hAnsi="ＭＳ 明朝"/>
                <w:szCs w:val="21"/>
              </w:rPr>
            </w:pPr>
            <w:r>
              <w:rPr>
                <w:rFonts w:ascii="ＭＳ 明朝" w:eastAsia="ＭＳ 明朝" w:hAnsi="ＭＳ 明朝" w:hint="eastAsia"/>
                <w:szCs w:val="21"/>
              </w:rPr>
              <w:t>令和３</w:t>
            </w:r>
            <w:r w:rsidR="001013EB" w:rsidRPr="00F57B0C">
              <w:rPr>
                <w:rFonts w:ascii="ＭＳ 明朝" w:eastAsia="ＭＳ 明朝" w:hAnsi="ＭＳ 明朝" w:hint="eastAsia"/>
                <w:szCs w:val="21"/>
              </w:rPr>
              <w:t>年</w:t>
            </w:r>
            <w:r w:rsidR="006E5AD0">
              <w:rPr>
                <w:rFonts w:ascii="ＭＳ 明朝" w:eastAsia="ＭＳ 明朝" w:hAnsi="ＭＳ 明朝" w:hint="eastAsia"/>
                <w:szCs w:val="21"/>
              </w:rPr>
              <w:t>３月23</w:t>
            </w:r>
            <w:r w:rsidR="001013EB" w:rsidRPr="00F57B0C">
              <w:rPr>
                <w:rFonts w:ascii="ＭＳ 明朝" w:eastAsia="ＭＳ 明朝" w:hAnsi="ＭＳ 明朝" w:hint="eastAsia"/>
                <w:szCs w:val="21"/>
              </w:rPr>
              <w:t>日</w:t>
            </w:r>
          </w:p>
          <w:p w14:paraId="1DA185E4" w14:textId="66E67821" w:rsidR="001013EB" w:rsidRPr="00F57B0C" w:rsidRDefault="001013EB" w:rsidP="001013EB">
            <w:pPr>
              <w:suppressLineNumbers/>
              <w:rPr>
                <w:rFonts w:ascii="ＭＳ 明朝" w:eastAsia="ＭＳ 明朝" w:hAnsi="ＭＳ 明朝"/>
                <w:szCs w:val="21"/>
              </w:rPr>
            </w:pPr>
            <w:r>
              <w:rPr>
                <w:rFonts w:ascii="ＭＳ 明朝" w:eastAsia="ＭＳ 明朝" w:hAnsi="ＭＳ 明朝" w:hint="eastAsia"/>
                <w:szCs w:val="21"/>
              </w:rPr>
              <w:t>令和２年度第４</w:t>
            </w:r>
            <w:r w:rsidRPr="00F57B0C">
              <w:rPr>
                <w:rFonts w:ascii="ＭＳ 明朝" w:eastAsia="ＭＳ 明朝" w:hAnsi="ＭＳ 明朝" w:hint="eastAsia"/>
                <w:szCs w:val="21"/>
              </w:rPr>
              <w:t>回部会</w:t>
            </w:r>
          </w:p>
        </w:tc>
        <w:tc>
          <w:tcPr>
            <w:tcW w:w="3402" w:type="dxa"/>
            <w:vAlign w:val="center"/>
          </w:tcPr>
          <w:p w14:paraId="70F4285B" w14:textId="1AC47BFF" w:rsidR="000432D1" w:rsidRPr="000432D1" w:rsidRDefault="000432D1" w:rsidP="000432D1">
            <w:pPr>
              <w:suppressLineNumbers/>
              <w:rPr>
                <w:rFonts w:ascii="ＭＳ 明朝" w:eastAsia="ＭＳ 明朝" w:hAnsi="ＭＳ 明朝"/>
                <w:szCs w:val="21"/>
              </w:rPr>
            </w:pPr>
            <w:r>
              <w:rPr>
                <w:rFonts w:ascii="ＭＳ 明朝" w:eastAsia="ＭＳ 明朝" w:hAnsi="ＭＳ 明朝" w:hint="eastAsia"/>
                <w:szCs w:val="21"/>
              </w:rPr>
              <w:t>・大気分野</w:t>
            </w:r>
          </w:p>
          <w:p w14:paraId="040BEFD5" w14:textId="1C30A3E9" w:rsidR="000432D1" w:rsidRDefault="000432D1" w:rsidP="000432D1">
            <w:pPr>
              <w:suppressLineNumbers/>
              <w:rPr>
                <w:rFonts w:ascii="ＭＳ 明朝" w:eastAsia="ＭＳ 明朝" w:hAnsi="ＭＳ 明朝"/>
                <w:szCs w:val="21"/>
              </w:rPr>
            </w:pPr>
            <w:r>
              <w:rPr>
                <w:rFonts w:ascii="ＭＳ 明朝" w:eastAsia="ＭＳ 明朝" w:hAnsi="ＭＳ 明朝" w:hint="eastAsia"/>
                <w:szCs w:val="21"/>
              </w:rPr>
              <w:t>・自動車環境分野（流入車規制）</w:t>
            </w:r>
          </w:p>
          <w:p w14:paraId="322E6FB5" w14:textId="3F15E6AF" w:rsidR="000432D1" w:rsidRPr="000432D1" w:rsidRDefault="000432D1" w:rsidP="000432D1">
            <w:pPr>
              <w:suppressLineNumbers/>
              <w:ind w:left="210" w:hangingChars="100" w:hanging="210"/>
              <w:rPr>
                <w:rFonts w:ascii="ＭＳ 明朝" w:eastAsia="ＭＳ 明朝" w:hAnsi="ＭＳ 明朝"/>
                <w:szCs w:val="21"/>
              </w:rPr>
            </w:pPr>
            <w:r>
              <w:rPr>
                <w:rFonts w:ascii="ＭＳ 明朝" w:eastAsia="ＭＳ 明朝" w:hAnsi="ＭＳ 明朝" w:hint="eastAsia"/>
                <w:szCs w:val="21"/>
              </w:rPr>
              <w:t>・化学物質分野（</w:t>
            </w:r>
            <w:r>
              <w:rPr>
                <w:rFonts w:ascii="ＭＳ 明朝" w:eastAsia="ＭＳ 明朝" w:hAnsi="ＭＳ 明朝"/>
                <w:szCs w:val="21"/>
              </w:rPr>
              <w:t>府独自指定物質の見直し</w:t>
            </w:r>
            <w:r>
              <w:rPr>
                <w:rFonts w:ascii="ＭＳ 明朝" w:eastAsia="ＭＳ 明朝" w:hAnsi="ＭＳ 明朝" w:hint="eastAsia"/>
                <w:szCs w:val="21"/>
              </w:rPr>
              <w:t>）</w:t>
            </w:r>
          </w:p>
          <w:p w14:paraId="589A506C" w14:textId="22A457E2" w:rsidR="001013EB" w:rsidRPr="00F57B0C" w:rsidRDefault="000432D1" w:rsidP="000432D1">
            <w:pPr>
              <w:suppressLineNumbers/>
              <w:rPr>
                <w:rFonts w:ascii="ＭＳ 明朝" w:eastAsia="ＭＳ 明朝" w:hAnsi="ＭＳ 明朝"/>
                <w:szCs w:val="21"/>
              </w:rPr>
            </w:pPr>
            <w:r>
              <w:rPr>
                <w:rFonts w:ascii="ＭＳ 明朝" w:eastAsia="ＭＳ 明朝" w:hAnsi="ＭＳ 明朝" w:hint="eastAsia"/>
                <w:szCs w:val="21"/>
              </w:rPr>
              <w:t>・騒音・振動分野</w:t>
            </w:r>
          </w:p>
        </w:tc>
        <w:tc>
          <w:tcPr>
            <w:tcW w:w="2976" w:type="dxa"/>
            <w:tcBorders>
              <w:tr2bl w:val="single" w:sz="4" w:space="0" w:color="auto"/>
            </w:tcBorders>
            <w:vAlign w:val="center"/>
          </w:tcPr>
          <w:p w14:paraId="330C1BD9" w14:textId="77777777" w:rsidR="001013EB" w:rsidRPr="00F57B0C" w:rsidRDefault="001013EB" w:rsidP="00F57B0C">
            <w:pPr>
              <w:suppressLineNumbers/>
              <w:jc w:val="left"/>
              <w:rPr>
                <w:rFonts w:ascii="ＭＳ 明朝" w:eastAsia="ＭＳ 明朝" w:hAnsi="ＭＳ 明朝"/>
                <w:szCs w:val="21"/>
              </w:rPr>
            </w:pPr>
          </w:p>
        </w:tc>
      </w:tr>
      <w:tr w:rsidR="001013EB" w:rsidRPr="00B54CE4" w14:paraId="5EA74392" w14:textId="77777777" w:rsidTr="00913A60">
        <w:tc>
          <w:tcPr>
            <w:tcW w:w="2689" w:type="dxa"/>
          </w:tcPr>
          <w:p w14:paraId="30B26ED9" w14:textId="06558D4F" w:rsidR="001013EB" w:rsidRPr="00F57B0C" w:rsidRDefault="00913A60" w:rsidP="001013EB">
            <w:pPr>
              <w:suppressLineNumbers/>
              <w:rPr>
                <w:rFonts w:ascii="ＭＳ 明朝" w:eastAsia="ＭＳ 明朝" w:hAnsi="ＭＳ 明朝"/>
                <w:szCs w:val="21"/>
              </w:rPr>
            </w:pPr>
            <w:r>
              <w:rPr>
                <w:rFonts w:ascii="ＭＳ 明朝" w:eastAsia="ＭＳ 明朝" w:hAnsi="ＭＳ 明朝" w:hint="eastAsia"/>
                <w:szCs w:val="21"/>
              </w:rPr>
              <w:t>令和３</w:t>
            </w:r>
            <w:r w:rsidR="001013EB" w:rsidRPr="00F57B0C">
              <w:rPr>
                <w:rFonts w:ascii="ＭＳ 明朝" w:eastAsia="ＭＳ 明朝" w:hAnsi="ＭＳ 明朝" w:hint="eastAsia"/>
                <w:szCs w:val="21"/>
              </w:rPr>
              <w:t>年</w:t>
            </w:r>
            <w:r w:rsidR="001013EB">
              <w:rPr>
                <w:rFonts w:ascii="ＭＳ 明朝" w:eastAsia="ＭＳ 明朝" w:hAnsi="ＭＳ 明朝" w:hint="eastAsia"/>
                <w:szCs w:val="21"/>
              </w:rPr>
              <w:t>６月</w:t>
            </w:r>
            <w:r w:rsidR="006E5AD0">
              <w:rPr>
                <w:rFonts w:ascii="ＭＳ 明朝" w:eastAsia="ＭＳ 明朝" w:hAnsi="ＭＳ 明朝" w:hint="eastAsia"/>
                <w:szCs w:val="21"/>
              </w:rPr>
              <w:t>16</w:t>
            </w:r>
            <w:r w:rsidR="001013EB" w:rsidRPr="00F57B0C">
              <w:rPr>
                <w:rFonts w:ascii="ＭＳ 明朝" w:eastAsia="ＭＳ 明朝" w:hAnsi="ＭＳ 明朝" w:hint="eastAsia"/>
                <w:szCs w:val="21"/>
              </w:rPr>
              <w:t>日</w:t>
            </w:r>
          </w:p>
          <w:p w14:paraId="2F44F98B" w14:textId="793BACC3" w:rsidR="001013EB" w:rsidRPr="00F57B0C" w:rsidRDefault="00913A60" w:rsidP="001013EB">
            <w:pPr>
              <w:suppressLineNumbers/>
              <w:rPr>
                <w:rFonts w:ascii="ＭＳ 明朝" w:eastAsia="ＭＳ 明朝" w:hAnsi="ＭＳ 明朝"/>
                <w:szCs w:val="21"/>
              </w:rPr>
            </w:pPr>
            <w:r>
              <w:rPr>
                <w:rFonts w:ascii="ＭＳ 明朝" w:eastAsia="ＭＳ 明朝" w:hAnsi="ＭＳ 明朝" w:hint="eastAsia"/>
                <w:szCs w:val="21"/>
              </w:rPr>
              <w:t>令和３</w:t>
            </w:r>
            <w:r w:rsidR="001013EB">
              <w:rPr>
                <w:rFonts w:ascii="ＭＳ 明朝" w:eastAsia="ＭＳ 明朝" w:hAnsi="ＭＳ 明朝" w:hint="eastAsia"/>
                <w:szCs w:val="21"/>
              </w:rPr>
              <w:t>年度第１</w:t>
            </w:r>
            <w:r w:rsidR="001013EB" w:rsidRPr="00F57B0C">
              <w:rPr>
                <w:rFonts w:ascii="ＭＳ 明朝" w:eastAsia="ＭＳ 明朝" w:hAnsi="ＭＳ 明朝" w:hint="eastAsia"/>
                <w:szCs w:val="21"/>
              </w:rPr>
              <w:t>回部会</w:t>
            </w:r>
          </w:p>
        </w:tc>
        <w:tc>
          <w:tcPr>
            <w:tcW w:w="3402" w:type="dxa"/>
            <w:vAlign w:val="center"/>
          </w:tcPr>
          <w:p w14:paraId="02C2B22B" w14:textId="5D237BDE" w:rsidR="000432D1" w:rsidRPr="000432D1" w:rsidRDefault="000432D1" w:rsidP="000432D1">
            <w:pPr>
              <w:suppressLineNumbers/>
              <w:rPr>
                <w:rFonts w:ascii="ＭＳ 明朝" w:eastAsia="ＭＳ 明朝" w:hAnsi="ＭＳ 明朝"/>
                <w:szCs w:val="21"/>
              </w:rPr>
            </w:pPr>
            <w:r>
              <w:rPr>
                <w:rFonts w:ascii="ＭＳ 明朝" w:eastAsia="ＭＳ 明朝" w:hAnsi="ＭＳ 明朝" w:hint="eastAsia"/>
                <w:szCs w:val="21"/>
              </w:rPr>
              <w:t>・大気</w:t>
            </w:r>
            <w:r w:rsidRPr="000432D1">
              <w:rPr>
                <w:rFonts w:ascii="ＭＳ 明朝" w:eastAsia="ＭＳ 明朝" w:hAnsi="ＭＳ 明朝" w:hint="eastAsia"/>
                <w:szCs w:val="21"/>
              </w:rPr>
              <w:t>分野</w:t>
            </w:r>
          </w:p>
          <w:p w14:paraId="0239DF83" w14:textId="6ECBCFB2" w:rsidR="000432D1" w:rsidRPr="000432D1" w:rsidRDefault="000432D1" w:rsidP="000432D1">
            <w:pPr>
              <w:suppressLineNumbers/>
              <w:rPr>
                <w:rFonts w:ascii="ＭＳ 明朝" w:eastAsia="ＭＳ 明朝" w:hAnsi="ＭＳ 明朝"/>
                <w:szCs w:val="21"/>
              </w:rPr>
            </w:pPr>
            <w:r>
              <w:rPr>
                <w:rFonts w:ascii="ＭＳ 明朝" w:eastAsia="ＭＳ 明朝" w:hAnsi="ＭＳ 明朝" w:hint="eastAsia"/>
                <w:szCs w:val="21"/>
              </w:rPr>
              <w:t>・自動車環境分野(流入車規制)</w:t>
            </w:r>
          </w:p>
          <w:p w14:paraId="01404770" w14:textId="280353D0" w:rsidR="000432D1" w:rsidRPr="000432D1" w:rsidRDefault="000432D1" w:rsidP="000432D1">
            <w:pPr>
              <w:suppressLineNumbers/>
              <w:ind w:left="210" w:hangingChars="100" w:hanging="210"/>
              <w:rPr>
                <w:rFonts w:ascii="ＭＳ 明朝" w:eastAsia="ＭＳ 明朝" w:hAnsi="ＭＳ 明朝"/>
                <w:szCs w:val="21"/>
              </w:rPr>
            </w:pPr>
            <w:r>
              <w:rPr>
                <w:rFonts w:ascii="ＭＳ 明朝" w:eastAsia="ＭＳ 明朝" w:hAnsi="ＭＳ 明朝" w:hint="eastAsia"/>
                <w:szCs w:val="21"/>
              </w:rPr>
              <w:t>・化学物質分野（</w:t>
            </w:r>
            <w:r>
              <w:rPr>
                <w:rFonts w:ascii="ＭＳ 明朝" w:eastAsia="ＭＳ 明朝" w:hAnsi="ＭＳ 明朝"/>
                <w:szCs w:val="21"/>
              </w:rPr>
              <w:t>府独自指定物質の</w:t>
            </w:r>
            <w:r>
              <w:rPr>
                <w:rFonts w:ascii="ＭＳ 明朝" w:eastAsia="ＭＳ 明朝" w:hAnsi="ＭＳ 明朝" w:hint="eastAsia"/>
                <w:szCs w:val="21"/>
              </w:rPr>
              <w:t>見直し）</w:t>
            </w:r>
          </w:p>
          <w:p w14:paraId="642679BE" w14:textId="77777777" w:rsidR="001013EB" w:rsidRDefault="000432D1" w:rsidP="000432D1">
            <w:pPr>
              <w:suppressLineNumbers/>
              <w:rPr>
                <w:rFonts w:ascii="ＭＳ 明朝" w:eastAsia="ＭＳ 明朝" w:hAnsi="ＭＳ 明朝"/>
                <w:szCs w:val="21"/>
              </w:rPr>
            </w:pPr>
            <w:r>
              <w:rPr>
                <w:rFonts w:ascii="ＭＳ 明朝" w:eastAsia="ＭＳ 明朝" w:hAnsi="ＭＳ 明朝" w:hint="eastAsia"/>
                <w:szCs w:val="21"/>
              </w:rPr>
              <w:t>・騒音・振動分野</w:t>
            </w:r>
          </w:p>
          <w:p w14:paraId="042625F6" w14:textId="7C67ABF3" w:rsidR="000432D1" w:rsidRPr="00F57B0C" w:rsidRDefault="000432D1" w:rsidP="000432D1">
            <w:pPr>
              <w:suppressLineNumbers/>
              <w:rPr>
                <w:rFonts w:ascii="ＭＳ 明朝" w:eastAsia="ＭＳ 明朝" w:hAnsi="ＭＳ 明朝"/>
                <w:szCs w:val="21"/>
              </w:rPr>
            </w:pPr>
            <w:r>
              <w:rPr>
                <w:rFonts w:ascii="ＭＳ 明朝" w:eastAsia="ＭＳ 明朝" w:hAnsi="ＭＳ 明朝" w:hint="eastAsia"/>
                <w:szCs w:val="21"/>
              </w:rPr>
              <w:t>・</w:t>
            </w:r>
            <w:r w:rsidR="00D614B8">
              <w:rPr>
                <w:rFonts w:ascii="ＭＳ 明朝" w:eastAsia="ＭＳ 明朝" w:hAnsi="ＭＳ 明朝" w:hint="eastAsia"/>
                <w:szCs w:val="21"/>
              </w:rPr>
              <w:t>規制以外の手法</w:t>
            </w:r>
          </w:p>
        </w:tc>
        <w:tc>
          <w:tcPr>
            <w:tcW w:w="2976" w:type="dxa"/>
            <w:tcBorders>
              <w:tr2bl w:val="single" w:sz="4" w:space="0" w:color="auto"/>
            </w:tcBorders>
            <w:vAlign w:val="center"/>
          </w:tcPr>
          <w:p w14:paraId="468B0763" w14:textId="77777777" w:rsidR="001013EB" w:rsidRPr="00F57B0C" w:rsidRDefault="001013EB" w:rsidP="00F57B0C">
            <w:pPr>
              <w:suppressLineNumbers/>
              <w:jc w:val="left"/>
              <w:rPr>
                <w:rFonts w:ascii="ＭＳ 明朝" w:eastAsia="ＭＳ 明朝" w:hAnsi="ＭＳ 明朝"/>
                <w:szCs w:val="21"/>
              </w:rPr>
            </w:pPr>
          </w:p>
        </w:tc>
      </w:tr>
      <w:tr w:rsidR="001013EB" w:rsidRPr="00B54CE4" w14:paraId="36E3A01F" w14:textId="77777777" w:rsidTr="00913A60">
        <w:tc>
          <w:tcPr>
            <w:tcW w:w="2689" w:type="dxa"/>
          </w:tcPr>
          <w:p w14:paraId="74C763BD" w14:textId="23902A0F" w:rsidR="001013EB" w:rsidRPr="00F57B0C" w:rsidRDefault="001013EB" w:rsidP="001013EB">
            <w:pPr>
              <w:suppressLineNumbers/>
              <w:rPr>
                <w:rFonts w:ascii="ＭＳ 明朝" w:eastAsia="ＭＳ 明朝" w:hAnsi="ＭＳ 明朝"/>
                <w:szCs w:val="21"/>
              </w:rPr>
            </w:pPr>
            <w:r>
              <w:rPr>
                <w:rFonts w:ascii="ＭＳ 明朝" w:eastAsia="ＭＳ 明朝" w:hAnsi="ＭＳ 明朝" w:hint="eastAsia"/>
                <w:szCs w:val="21"/>
              </w:rPr>
              <w:t>令和３</w:t>
            </w:r>
            <w:r w:rsidRPr="00F57B0C">
              <w:rPr>
                <w:rFonts w:ascii="ＭＳ 明朝" w:eastAsia="ＭＳ 明朝" w:hAnsi="ＭＳ 明朝" w:hint="eastAsia"/>
                <w:szCs w:val="21"/>
              </w:rPr>
              <w:t>年</w:t>
            </w:r>
            <w:r>
              <w:rPr>
                <w:rFonts w:ascii="ＭＳ 明朝" w:eastAsia="ＭＳ 明朝" w:hAnsi="ＭＳ 明朝" w:hint="eastAsia"/>
                <w:szCs w:val="21"/>
              </w:rPr>
              <w:t>８月19</w:t>
            </w:r>
            <w:r w:rsidRPr="00F57B0C">
              <w:rPr>
                <w:rFonts w:ascii="ＭＳ 明朝" w:eastAsia="ＭＳ 明朝" w:hAnsi="ＭＳ 明朝" w:hint="eastAsia"/>
                <w:szCs w:val="21"/>
              </w:rPr>
              <w:t>日</w:t>
            </w:r>
          </w:p>
          <w:p w14:paraId="7D7C09A8" w14:textId="504A968C" w:rsidR="001013EB" w:rsidRPr="00F57B0C" w:rsidRDefault="00434773" w:rsidP="001013EB">
            <w:pPr>
              <w:suppressLineNumbers/>
              <w:rPr>
                <w:rFonts w:ascii="ＭＳ 明朝" w:eastAsia="ＭＳ 明朝" w:hAnsi="ＭＳ 明朝"/>
                <w:szCs w:val="21"/>
              </w:rPr>
            </w:pPr>
            <w:r>
              <w:rPr>
                <w:rFonts w:ascii="ＭＳ 明朝" w:eastAsia="ＭＳ 明朝" w:hAnsi="ＭＳ 明朝" w:hint="eastAsia"/>
                <w:szCs w:val="21"/>
              </w:rPr>
              <w:t>令和３</w:t>
            </w:r>
            <w:r w:rsidR="001013EB" w:rsidRPr="00F57B0C">
              <w:rPr>
                <w:rFonts w:ascii="ＭＳ 明朝" w:eastAsia="ＭＳ 明朝" w:hAnsi="ＭＳ 明朝" w:hint="eastAsia"/>
                <w:szCs w:val="21"/>
              </w:rPr>
              <w:t>年度第２回部会</w:t>
            </w:r>
          </w:p>
        </w:tc>
        <w:tc>
          <w:tcPr>
            <w:tcW w:w="3402" w:type="dxa"/>
            <w:vAlign w:val="center"/>
          </w:tcPr>
          <w:p w14:paraId="6F803D60" w14:textId="1E1BFDA5" w:rsidR="00BA317B" w:rsidRDefault="00BA317B" w:rsidP="00BA317B">
            <w:pPr>
              <w:suppressLineNumbers/>
              <w:ind w:left="210" w:hangingChars="100" w:hanging="210"/>
              <w:rPr>
                <w:rFonts w:ascii="ＭＳ 明朝" w:eastAsia="ＭＳ 明朝" w:hAnsi="ＭＳ 明朝"/>
                <w:szCs w:val="21"/>
              </w:rPr>
            </w:pPr>
            <w:r>
              <w:rPr>
                <w:rFonts w:ascii="ＭＳ 明朝" w:eastAsia="ＭＳ 明朝" w:hAnsi="ＭＳ 明朝" w:hint="eastAsia"/>
                <w:szCs w:val="21"/>
              </w:rPr>
              <w:t>・大気分野（有害物質規制）</w:t>
            </w:r>
          </w:p>
          <w:p w14:paraId="1A8B69EB" w14:textId="5B514621" w:rsidR="00BA317B" w:rsidRPr="00F57B0C" w:rsidRDefault="00BA317B" w:rsidP="00BA317B">
            <w:pPr>
              <w:suppressLineNumbers/>
              <w:ind w:left="210" w:hangingChars="100" w:hanging="210"/>
              <w:rPr>
                <w:rFonts w:ascii="ＭＳ 明朝" w:eastAsia="ＭＳ 明朝" w:hAnsi="ＭＳ 明朝"/>
                <w:szCs w:val="21"/>
              </w:rPr>
            </w:pPr>
            <w:r>
              <w:rPr>
                <w:rFonts w:ascii="ＭＳ 明朝" w:eastAsia="ＭＳ 明朝" w:hAnsi="ＭＳ 明朝" w:hint="eastAsia"/>
                <w:szCs w:val="21"/>
              </w:rPr>
              <w:t>・部会第二次報告（素案）</w:t>
            </w:r>
          </w:p>
        </w:tc>
        <w:tc>
          <w:tcPr>
            <w:tcW w:w="2976" w:type="dxa"/>
            <w:tcBorders>
              <w:tr2bl w:val="single" w:sz="4" w:space="0" w:color="auto"/>
            </w:tcBorders>
            <w:vAlign w:val="center"/>
          </w:tcPr>
          <w:p w14:paraId="716B27D2" w14:textId="77777777" w:rsidR="001013EB" w:rsidRPr="00F57B0C" w:rsidRDefault="001013EB" w:rsidP="00F57B0C">
            <w:pPr>
              <w:suppressLineNumbers/>
              <w:jc w:val="left"/>
              <w:rPr>
                <w:rFonts w:ascii="ＭＳ 明朝" w:eastAsia="ＭＳ 明朝" w:hAnsi="ＭＳ 明朝"/>
                <w:szCs w:val="21"/>
              </w:rPr>
            </w:pPr>
          </w:p>
        </w:tc>
      </w:tr>
      <w:tr w:rsidR="001013EB" w:rsidRPr="00B54CE4" w14:paraId="4843448C" w14:textId="77777777" w:rsidTr="00913A60">
        <w:tc>
          <w:tcPr>
            <w:tcW w:w="2689" w:type="dxa"/>
          </w:tcPr>
          <w:p w14:paraId="334E91C8" w14:textId="45DAFE8F" w:rsidR="001013EB" w:rsidRPr="00F57B0C" w:rsidRDefault="001013EB" w:rsidP="001013EB">
            <w:pPr>
              <w:suppressLineNumbers/>
              <w:rPr>
                <w:rFonts w:ascii="ＭＳ 明朝" w:eastAsia="ＭＳ 明朝" w:hAnsi="ＭＳ 明朝"/>
                <w:szCs w:val="21"/>
              </w:rPr>
            </w:pPr>
            <w:r>
              <w:rPr>
                <w:rFonts w:ascii="ＭＳ 明朝" w:eastAsia="ＭＳ 明朝" w:hAnsi="ＭＳ 明朝" w:hint="eastAsia"/>
                <w:szCs w:val="21"/>
              </w:rPr>
              <w:t>令和３</w:t>
            </w:r>
            <w:r w:rsidRPr="00F57B0C">
              <w:rPr>
                <w:rFonts w:ascii="ＭＳ 明朝" w:eastAsia="ＭＳ 明朝" w:hAnsi="ＭＳ 明朝" w:hint="eastAsia"/>
                <w:szCs w:val="21"/>
              </w:rPr>
              <w:t>年</w:t>
            </w:r>
            <w:r>
              <w:rPr>
                <w:rFonts w:ascii="ＭＳ 明朝" w:eastAsia="ＭＳ 明朝" w:hAnsi="ＭＳ 明朝" w:hint="eastAsia"/>
                <w:szCs w:val="21"/>
              </w:rPr>
              <w:t>９月22</w:t>
            </w:r>
            <w:r w:rsidRPr="00F57B0C">
              <w:rPr>
                <w:rFonts w:ascii="ＭＳ 明朝" w:eastAsia="ＭＳ 明朝" w:hAnsi="ＭＳ 明朝" w:hint="eastAsia"/>
                <w:szCs w:val="21"/>
              </w:rPr>
              <w:t>日</w:t>
            </w:r>
          </w:p>
          <w:p w14:paraId="0DB8EC8F" w14:textId="1043A496" w:rsidR="001013EB" w:rsidRPr="00F57B0C" w:rsidRDefault="001013EB" w:rsidP="001013EB">
            <w:pPr>
              <w:suppressLineNumbers/>
              <w:rPr>
                <w:rFonts w:ascii="ＭＳ 明朝" w:eastAsia="ＭＳ 明朝" w:hAnsi="ＭＳ 明朝"/>
                <w:szCs w:val="21"/>
              </w:rPr>
            </w:pPr>
            <w:r>
              <w:rPr>
                <w:rFonts w:ascii="ＭＳ 明朝" w:eastAsia="ＭＳ 明朝" w:hAnsi="ＭＳ 明朝" w:hint="eastAsia"/>
                <w:szCs w:val="21"/>
              </w:rPr>
              <w:t>令和３年度第３</w:t>
            </w:r>
            <w:r w:rsidRPr="00F57B0C">
              <w:rPr>
                <w:rFonts w:ascii="ＭＳ 明朝" w:eastAsia="ＭＳ 明朝" w:hAnsi="ＭＳ 明朝" w:hint="eastAsia"/>
                <w:szCs w:val="21"/>
              </w:rPr>
              <w:t>回部会</w:t>
            </w:r>
          </w:p>
        </w:tc>
        <w:tc>
          <w:tcPr>
            <w:tcW w:w="3402" w:type="dxa"/>
            <w:vAlign w:val="center"/>
          </w:tcPr>
          <w:p w14:paraId="0A57D7E2" w14:textId="2DF70F19" w:rsidR="001013EB" w:rsidRPr="00F57B0C" w:rsidRDefault="00BA317B" w:rsidP="00F57B0C">
            <w:pPr>
              <w:suppressLineNumbers/>
              <w:rPr>
                <w:rFonts w:ascii="ＭＳ 明朝" w:eastAsia="ＭＳ 明朝" w:hAnsi="ＭＳ 明朝"/>
                <w:szCs w:val="21"/>
              </w:rPr>
            </w:pPr>
            <w:r>
              <w:rPr>
                <w:rFonts w:ascii="ＭＳ 明朝" w:eastAsia="ＭＳ 明朝" w:hAnsi="ＭＳ 明朝" w:hint="eastAsia"/>
                <w:szCs w:val="21"/>
              </w:rPr>
              <w:t>・部会第二</w:t>
            </w:r>
            <w:r w:rsidRPr="00F57B0C">
              <w:rPr>
                <w:rFonts w:ascii="ＭＳ 明朝" w:eastAsia="ＭＳ 明朝" w:hAnsi="ＭＳ 明朝" w:hint="eastAsia"/>
                <w:szCs w:val="21"/>
              </w:rPr>
              <w:t>次報告(案)</w:t>
            </w:r>
          </w:p>
        </w:tc>
        <w:tc>
          <w:tcPr>
            <w:tcW w:w="2976" w:type="dxa"/>
            <w:tcBorders>
              <w:tr2bl w:val="single" w:sz="4" w:space="0" w:color="auto"/>
            </w:tcBorders>
            <w:vAlign w:val="center"/>
          </w:tcPr>
          <w:p w14:paraId="6701B9D6" w14:textId="77777777" w:rsidR="001013EB" w:rsidRPr="00F57B0C" w:rsidRDefault="001013EB" w:rsidP="00F57B0C">
            <w:pPr>
              <w:suppressLineNumbers/>
              <w:jc w:val="left"/>
              <w:rPr>
                <w:rFonts w:ascii="ＭＳ 明朝" w:eastAsia="ＭＳ 明朝" w:hAnsi="ＭＳ 明朝"/>
                <w:szCs w:val="21"/>
              </w:rPr>
            </w:pPr>
          </w:p>
        </w:tc>
      </w:tr>
    </w:tbl>
    <w:p w14:paraId="7BC4B90C" w14:textId="598852D5" w:rsidR="00565374" w:rsidRDefault="00565374" w:rsidP="00F57B0C">
      <w:pPr>
        <w:widowControl/>
        <w:suppressLineNumbers/>
        <w:jc w:val="left"/>
        <w:rPr>
          <w:sz w:val="22"/>
          <w:bdr w:val="single" w:sz="4" w:space="0" w:color="auto"/>
        </w:rPr>
      </w:pPr>
      <w:r>
        <w:rPr>
          <w:sz w:val="22"/>
          <w:bdr w:val="single" w:sz="4" w:space="0" w:color="auto"/>
        </w:rPr>
        <w:br w:type="page"/>
      </w:r>
    </w:p>
    <w:p w14:paraId="44FC0EC0" w14:textId="77777777" w:rsidR="00565374" w:rsidRPr="0096505E" w:rsidRDefault="00565374" w:rsidP="00F57B0C">
      <w:pPr>
        <w:pStyle w:val="2"/>
        <w:suppressLineNumbers/>
        <w:rPr>
          <w:rFonts w:ascii="ＭＳ Ｐゴシック" w:eastAsia="ＭＳ Ｐゴシック" w:hAnsi="ＭＳ Ｐゴシック"/>
          <w:b/>
          <w:spacing w:val="-14"/>
          <w:sz w:val="24"/>
          <w:szCs w:val="24"/>
        </w:rPr>
      </w:pPr>
      <w:bookmarkStart w:id="36" w:name="_Toc52365843"/>
      <w:bookmarkStart w:id="37" w:name="_Toc82020566"/>
      <w:bookmarkStart w:id="38" w:name="_GoBack"/>
      <w:bookmarkEnd w:id="38"/>
      <w:r w:rsidRPr="0096505E">
        <w:rPr>
          <w:rFonts w:ascii="ＭＳ Ｐゴシック" w:eastAsia="ＭＳ Ｐゴシック" w:hAnsi="ＭＳ Ｐゴシック" w:hint="eastAsia"/>
          <w:b/>
          <w:spacing w:val="-14"/>
          <w:sz w:val="24"/>
          <w:szCs w:val="24"/>
        </w:rPr>
        <w:t>参考資料３　今後の大阪府生活環境の保全等に関する条例のあり方について（諮問）</w:t>
      </w:r>
      <w:bookmarkEnd w:id="36"/>
      <w:bookmarkEnd w:id="37"/>
    </w:p>
    <w:p w14:paraId="14CEAC4D" w14:textId="77777777" w:rsidR="00565374" w:rsidRDefault="00565374" w:rsidP="00F57B0C">
      <w:pPr>
        <w:suppressLineNumbers/>
        <w:rPr>
          <w:sz w:val="22"/>
          <w:bdr w:val="single" w:sz="4" w:space="0" w:color="auto"/>
        </w:rPr>
      </w:pPr>
      <w:bookmarkStart w:id="39" w:name="_Toc51253411"/>
      <w:bookmarkStart w:id="40" w:name="_Toc51253436"/>
      <w:r w:rsidRPr="00CF5CC7">
        <w:rPr>
          <w:noProof/>
        </w:rPr>
        <w:drawing>
          <wp:inline distT="0" distB="0" distL="0" distR="0" wp14:anchorId="4CBF50FD" wp14:editId="6292E668">
            <wp:extent cx="5400040" cy="7728634"/>
            <wp:effectExtent l="0" t="0" r="0" b="5715"/>
            <wp:docPr id="7223" name="図 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0040" cy="7728634"/>
                    </a:xfrm>
                    <a:prstGeom prst="rect">
                      <a:avLst/>
                    </a:prstGeom>
                    <a:noFill/>
                    <a:ln>
                      <a:noFill/>
                    </a:ln>
                  </pic:spPr>
                </pic:pic>
              </a:graphicData>
            </a:graphic>
          </wp:inline>
        </w:drawing>
      </w:r>
      <w:bookmarkEnd w:id="39"/>
      <w:bookmarkEnd w:id="40"/>
    </w:p>
    <w:p w14:paraId="57B4C390" w14:textId="77777777" w:rsidR="00565374" w:rsidRPr="00B5434F" w:rsidRDefault="00565374" w:rsidP="00F57B0C">
      <w:pPr>
        <w:suppressLineNumbers/>
        <w:rPr>
          <w:sz w:val="22"/>
          <w:bdr w:val="single" w:sz="4" w:space="0" w:color="auto"/>
        </w:rPr>
      </w:pPr>
      <w:r w:rsidRPr="00CF5CC7">
        <w:rPr>
          <w:noProof/>
        </w:rPr>
        <w:drawing>
          <wp:inline distT="0" distB="0" distL="0" distR="0" wp14:anchorId="389DFE38" wp14:editId="202E8D67">
            <wp:extent cx="5723890" cy="8192770"/>
            <wp:effectExtent l="0" t="0" r="0" b="0"/>
            <wp:docPr id="7224" name="図 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23890" cy="8192770"/>
                    </a:xfrm>
                    <a:prstGeom prst="rect">
                      <a:avLst/>
                    </a:prstGeom>
                    <a:noFill/>
                    <a:ln>
                      <a:noFill/>
                    </a:ln>
                  </pic:spPr>
                </pic:pic>
              </a:graphicData>
            </a:graphic>
          </wp:inline>
        </w:drawing>
      </w:r>
    </w:p>
    <w:p w14:paraId="5B8212E8" w14:textId="77777777" w:rsidR="00565374" w:rsidRPr="00565374" w:rsidRDefault="00565374" w:rsidP="00F57B0C">
      <w:pPr>
        <w:suppressLineNumbers/>
        <w:ind w:leftChars="200" w:left="420" w:firstLineChars="100" w:firstLine="220"/>
        <w:rPr>
          <w:rFonts w:ascii="ＭＳ 明朝" w:eastAsia="ＭＳ 明朝" w:hAnsi="ＭＳ 明朝"/>
          <w:color w:val="000000" w:themeColor="text1"/>
          <w:sz w:val="22"/>
        </w:rPr>
      </w:pPr>
    </w:p>
    <w:sectPr w:rsidR="00565374" w:rsidRPr="00565374" w:rsidSect="00434773">
      <w:footerReference w:type="default" r:id="rId83"/>
      <w:type w:val="continuous"/>
      <w:pgSz w:w="11906" w:h="16838" w:code="9"/>
      <w:pgMar w:top="1418" w:right="1418" w:bottom="1418" w:left="1418" w:header="851" w:footer="397" w:gutter="0"/>
      <w:lnNumType w:countBy="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641264" w14:textId="77777777" w:rsidR="00BB717B" w:rsidRDefault="00BB717B" w:rsidP="00434D80">
      <w:r>
        <w:separator/>
      </w:r>
    </w:p>
  </w:endnote>
  <w:endnote w:type="continuationSeparator" w:id="0">
    <w:p w14:paraId="2D8EDFD2" w14:textId="77777777" w:rsidR="00BB717B" w:rsidRDefault="00BB717B" w:rsidP="00434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Yu Gothic">
    <w:altName w:val="游ゴシック"/>
    <w:panose1 w:val="020B04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o{Ç˛">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3551298"/>
      <w:docPartObj>
        <w:docPartGallery w:val="Page Numbers (Bottom of Page)"/>
        <w:docPartUnique/>
      </w:docPartObj>
    </w:sdtPr>
    <w:sdtEndPr/>
    <w:sdtContent>
      <w:p w14:paraId="70A41A8A" w14:textId="3E08B861" w:rsidR="00BA6C41" w:rsidRDefault="00BA6C41">
        <w:pPr>
          <w:pStyle w:val="a5"/>
          <w:jc w:val="center"/>
        </w:pPr>
        <w:r>
          <w:fldChar w:fldCharType="begin"/>
        </w:r>
        <w:r>
          <w:instrText>PAGE   \* MERGEFORMAT</w:instrText>
        </w:r>
        <w:r>
          <w:fldChar w:fldCharType="separate"/>
        </w:r>
        <w:r w:rsidR="00A97C66" w:rsidRPr="00A97C66">
          <w:rPr>
            <w:noProof/>
            <w:lang w:val="ja-JP"/>
          </w:rPr>
          <w:t>11</w:t>
        </w:r>
        <w:r>
          <w:fldChar w:fldCharType="end"/>
        </w:r>
      </w:p>
    </w:sdtContent>
  </w:sdt>
  <w:p w14:paraId="629B04FC" w14:textId="77777777" w:rsidR="00BA6C41" w:rsidRDefault="00BA6C41">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1733366"/>
      <w:docPartObj>
        <w:docPartGallery w:val="Page Numbers (Bottom of Page)"/>
        <w:docPartUnique/>
      </w:docPartObj>
    </w:sdtPr>
    <w:sdtEndPr/>
    <w:sdtContent>
      <w:p w14:paraId="12D77249" w14:textId="14AC1875" w:rsidR="00BA6C41" w:rsidRDefault="00BA6C41">
        <w:pPr>
          <w:pStyle w:val="a5"/>
          <w:jc w:val="center"/>
        </w:pPr>
        <w:r>
          <w:fldChar w:fldCharType="begin"/>
        </w:r>
        <w:r>
          <w:instrText>PAGE   \* MERGEFORMAT</w:instrText>
        </w:r>
        <w:r>
          <w:fldChar w:fldCharType="separate"/>
        </w:r>
        <w:r w:rsidR="00A97C66" w:rsidRPr="00A97C66">
          <w:rPr>
            <w:noProof/>
            <w:lang w:val="ja-JP"/>
          </w:rPr>
          <w:t>18</w:t>
        </w:r>
        <w:r>
          <w:fldChar w:fldCharType="end"/>
        </w:r>
      </w:p>
    </w:sdtContent>
  </w:sdt>
  <w:p w14:paraId="68AAD08F" w14:textId="77777777" w:rsidR="00BA6C41" w:rsidRDefault="00BA6C4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F32080" w14:textId="77777777" w:rsidR="00BB717B" w:rsidRDefault="00BB717B" w:rsidP="00434D80">
      <w:r>
        <w:separator/>
      </w:r>
    </w:p>
  </w:footnote>
  <w:footnote w:type="continuationSeparator" w:id="0">
    <w:p w14:paraId="159BD5D5" w14:textId="77777777" w:rsidR="00BB717B" w:rsidRDefault="00BB717B" w:rsidP="00434D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D56ED"/>
    <w:multiLevelType w:val="hybridMultilevel"/>
    <w:tmpl w:val="D02E150C"/>
    <w:lvl w:ilvl="0" w:tplc="2312CB54">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10A256B7"/>
    <w:multiLevelType w:val="hybridMultilevel"/>
    <w:tmpl w:val="C982FD88"/>
    <w:lvl w:ilvl="0" w:tplc="2312CB54">
      <w:numFmt w:val="bullet"/>
      <w:lvlText w:val="・"/>
      <w:lvlJc w:val="left"/>
      <w:pPr>
        <w:ind w:left="80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 w15:restartNumberingAfterBreak="0">
    <w:nsid w:val="110F1B99"/>
    <w:multiLevelType w:val="hybridMultilevel"/>
    <w:tmpl w:val="EB6AE226"/>
    <w:lvl w:ilvl="0" w:tplc="2312CB54">
      <w:numFmt w:val="bullet"/>
      <w:lvlText w:val="・"/>
      <w:lvlJc w:val="left"/>
      <w:pPr>
        <w:ind w:left="563" w:hanging="420"/>
      </w:pPr>
      <w:rPr>
        <w:rFonts w:ascii="ＭＳ 明朝" w:eastAsia="ＭＳ 明朝" w:hAnsi="ＭＳ 明朝" w:cs="Times New Roman" w:hint="eastAsia"/>
      </w:rPr>
    </w:lvl>
    <w:lvl w:ilvl="1" w:tplc="0409000B" w:tentative="1">
      <w:start w:val="1"/>
      <w:numFmt w:val="bullet"/>
      <w:lvlText w:val=""/>
      <w:lvlJc w:val="left"/>
      <w:pPr>
        <w:ind w:left="983" w:hanging="420"/>
      </w:pPr>
      <w:rPr>
        <w:rFonts w:ascii="Wingdings" w:hAnsi="Wingdings" w:hint="default"/>
      </w:rPr>
    </w:lvl>
    <w:lvl w:ilvl="2" w:tplc="0409000D" w:tentative="1">
      <w:start w:val="1"/>
      <w:numFmt w:val="bullet"/>
      <w:lvlText w:val=""/>
      <w:lvlJc w:val="left"/>
      <w:pPr>
        <w:ind w:left="1403" w:hanging="420"/>
      </w:pPr>
      <w:rPr>
        <w:rFonts w:ascii="Wingdings" w:hAnsi="Wingdings" w:hint="default"/>
      </w:rPr>
    </w:lvl>
    <w:lvl w:ilvl="3" w:tplc="04090001" w:tentative="1">
      <w:start w:val="1"/>
      <w:numFmt w:val="bullet"/>
      <w:lvlText w:val=""/>
      <w:lvlJc w:val="left"/>
      <w:pPr>
        <w:ind w:left="1823" w:hanging="420"/>
      </w:pPr>
      <w:rPr>
        <w:rFonts w:ascii="Wingdings" w:hAnsi="Wingdings" w:hint="default"/>
      </w:rPr>
    </w:lvl>
    <w:lvl w:ilvl="4" w:tplc="0409000B" w:tentative="1">
      <w:start w:val="1"/>
      <w:numFmt w:val="bullet"/>
      <w:lvlText w:val=""/>
      <w:lvlJc w:val="left"/>
      <w:pPr>
        <w:ind w:left="2243" w:hanging="420"/>
      </w:pPr>
      <w:rPr>
        <w:rFonts w:ascii="Wingdings" w:hAnsi="Wingdings" w:hint="default"/>
      </w:rPr>
    </w:lvl>
    <w:lvl w:ilvl="5" w:tplc="0409000D" w:tentative="1">
      <w:start w:val="1"/>
      <w:numFmt w:val="bullet"/>
      <w:lvlText w:val=""/>
      <w:lvlJc w:val="left"/>
      <w:pPr>
        <w:ind w:left="2663" w:hanging="420"/>
      </w:pPr>
      <w:rPr>
        <w:rFonts w:ascii="Wingdings" w:hAnsi="Wingdings" w:hint="default"/>
      </w:rPr>
    </w:lvl>
    <w:lvl w:ilvl="6" w:tplc="04090001" w:tentative="1">
      <w:start w:val="1"/>
      <w:numFmt w:val="bullet"/>
      <w:lvlText w:val=""/>
      <w:lvlJc w:val="left"/>
      <w:pPr>
        <w:ind w:left="3083" w:hanging="420"/>
      </w:pPr>
      <w:rPr>
        <w:rFonts w:ascii="Wingdings" w:hAnsi="Wingdings" w:hint="default"/>
      </w:rPr>
    </w:lvl>
    <w:lvl w:ilvl="7" w:tplc="0409000B" w:tentative="1">
      <w:start w:val="1"/>
      <w:numFmt w:val="bullet"/>
      <w:lvlText w:val=""/>
      <w:lvlJc w:val="left"/>
      <w:pPr>
        <w:ind w:left="3503" w:hanging="420"/>
      </w:pPr>
      <w:rPr>
        <w:rFonts w:ascii="Wingdings" w:hAnsi="Wingdings" w:hint="default"/>
      </w:rPr>
    </w:lvl>
    <w:lvl w:ilvl="8" w:tplc="0409000D" w:tentative="1">
      <w:start w:val="1"/>
      <w:numFmt w:val="bullet"/>
      <w:lvlText w:val=""/>
      <w:lvlJc w:val="left"/>
      <w:pPr>
        <w:ind w:left="3923" w:hanging="420"/>
      </w:pPr>
      <w:rPr>
        <w:rFonts w:ascii="Wingdings" w:hAnsi="Wingdings" w:hint="default"/>
      </w:rPr>
    </w:lvl>
  </w:abstractNum>
  <w:abstractNum w:abstractNumId="3" w15:restartNumberingAfterBreak="0">
    <w:nsid w:val="16E62651"/>
    <w:multiLevelType w:val="hybridMultilevel"/>
    <w:tmpl w:val="0DEC7C2E"/>
    <w:lvl w:ilvl="0" w:tplc="81BA2BDC">
      <w:start w:val="1"/>
      <w:numFmt w:val="decimalFullWidth"/>
      <w:lvlText w:val="（%1）"/>
      <w:lvlJc w:val="left"/>
      <w:pPr>
        <w:ind w:left="630" w:hanging="630"/>
      </w:pPr>
      <w:rPr>
        <w:rFonts w:ascii="ＭＳ ゴシック" w:eastAsia="ＭＳ ゴシック" w:hAnsi="ＭＳ ゴシック" w:hint="default"/>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9AF7159"/>
    <w:multiLevelType w:val="hybridMultilevel"/>
    <w:tmpl w:val="151AF914"/>
    <w:lvl w:ilvl="0" w:tplc="FC946ABC">
      <w:start w:val="1"/>
      <w:numFmt w:val="decimalFullWidth"/>
      <w:lvlText w:val="（%1）"/>
      <w:lvlJc w:val="left"/>
      <w:pPr>
        <w:ind w:left="630" w:hanging="630"/>
      </w:pPr>
      <w:rPr>
        <w:rFonts w:ascii="ＭＳ ゴシック" w:eastAsia="ＭＳ ゴシック" w:hAnsi="ＭＳ ゴシック" w:hint="default"/>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4D95706"/>
    <w:multiLevelType w:val="hybridMultilevel"/>
    <w:tmpl w:val="45068CC8"/>
    <w:lvl w:ilvl="0" w:tplc="116E1328">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2B4A0339"/>
    <w:multiLevelType w:val="hybridMultilevel"/>
    <w:tmpl w:val="357A04A6"/>
    <w:lvl w:ilvl="0" w:tplc="33A0DA8E">
      <w:start w:val="1"/>
      <w:numFmt w:val="decimalFullWidth"/>
      <w:lvlText w:val="（%1）"/>
      <w:lvlJc w:val="left"/>
      <w:pPr>
        <w:ind w:left="630" w:hanging="630"/>
      </w:pPr>
      <w:rPr>
        <w:rFonts w:ascii="ＭＳ ゴシック" w:eastAsia="ＭＳ ゴシック" w:hAnsi="ＭＳ ゴシック" w:hint="default"/>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D804718"/>
    <w:multiLevelType w:val="hybridMultilevel"/>
    <w:tmpl w:val="4C6897E4"/>
    <w:lvl w:ilvl="0" w:tplc="1C80B3FC">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15:restartNumberingAfterBreak="0">
    <w:nsid w:val="30C06B31"/>
    <w:multiLevelType w:val="hybridMultilevel"/>
    <w:tmpl w:val="239EE88E"/>
    <w:lvl w:ilvl="0" w:tplc="393886DC">
      <w:numFmt w:val="bullet"/>
      <w:lvlText w:val="・"/>
      <w:lvlJc w:val="left"/>
      <w:pPr>
        <w:ind w:left="503" w:hanging="360"/>
      </w:pPr>
      <w:rPr>
        <w:rFonts w:ascii="ＭＳ 明朝" w:eastAsia="ＭＳ 明朝" w:hAnsi="ＭＳ 明朝" w:cstheme="minorBidi" w:hint="eastAsia"/>
      </w:rPr>
    </w:lvl>
    <w:lvl w:ilvl="1" w:tplc="0409000B" w:tentative="1">
      <w:start w:val="1"/>
      <w:numFmt w:val="bullet"/>
      <w:lvlText w:val=""/>
      <w:lvlJc w:val="left"/>
      <w:pPr>
        <w:ind w:left="983" w:hanging="420"/>
      </w:pPr>
      <w:rPr>
        <w:rFonts w:ascii="Wingdings" w:hAnsi="Wingdings" w:hint="default"/>
      </w:rPr>
    </w:lvl>
    <w:lvl w:ilvl="2" w:tplc="0409000D" w:tentative="1">
      <w:start w:val="1"/>
      <w:numFmt w:val="bullet"/>
      <w:lvlText w:val=""/>
      <w:lvlJc w:val="left"/>
      <w:pPr>
        <w:ind w:left="1403" w:hanging="420"/>
      </w:pPr>
      <w:rPr>
        <w:rFonts w:ascii="Wingdings" w:hAnsi="Wingdings" w:hint="default"/>
      </w:rPr>
    </w:lvl>
    <w:lvl w:ilvl="3" w:tplc="04090001" w:tentative="1">
      <w:start w:val="1"/>
      <w:numFmt w:val="bullet"/>
      <w:lvlText w:val=""/>
      <w:lvlJc w:val="left"/>
      <w:pPr>
        <w:ind w:left="1823" w:hanging="420"/>
      </w:pPr>
      <w:rPr>
        <w:rFonts w:ascii="Wingdings" w:hAnsi="Wingdings" w:hint="default"/>
      </w:rPr>
    </w:lvl>
    <w:lvl w:ilvl="4" w:tplc="0409000B" w:tentative="1">
      <w:start w:val="1"/>
      <w:numFmt w:val="bullet"/>
      <w:lvlText w:val=""/>
      <w:lvlJc w:val="left"/>
      <w:pPr>
        <w:ind w:left="2243" w:hanging="420"/>
      </w:pPr>
      <w:rPr>
        <w:rFonts w:ascii="Wingdings" w:hAnsi="Wingdings" w:hint="default"/>
      </w:rPr>
    </w:lvl>
    <w:lvl w:ilvl="5" w:tplc="0409000D" w:tentative="1">
      <w:start w:val="1"/>
      <w:numFmt w:val="bullet"/>
      <w:lvlText w:val=""/>
      <w:lvlJc w:val="left"/>
      <w:pPr>
        <w:ind w:left="2663" w:hanging="420"/>
      </w:pPr>
      <w:rPr>
        <w:rFonts w:ascii="Wingdings" w:hAnsi="Wingdings" w:hint="default"/>
      </w:rPr>
    </w:lvl>
    <w:lvl w:ilvl="6" w:tplc="04090001" w:tentative="1">
      <w:start w:val="1"/>
      <w:numFmt w:val="bullet"/>
      <w:lvlText w:val=""/>
      <w:lvlJc w:val="left"/>
      <w:pPr>
        <w:ind w:left="3083" w:hanging="420"/>
      </w:pPr>
      <w:rPr>
        <w:rFonts w:ascii="Wingdings" w:hAnsi="Wingdings" w:hint="default"/>
      </w:rPr>
    </w:lvl>
    <w:lvl w:ilvl="7" w:tplc="0409000B" w:tentative="1">
      <w:start w:val="1"/>
      <w:numFmt w:val="bullet"/>
      <w:lvlText w:val=""/>
      <w:lvlJc w:val="left"/>
      <w:pPr>
        <w:ind w:left="3503" w:hanging="420"/>
      </w:pPr>
      <w:rPr>
        <w:rFonts w:ascii="Wingdings" w:hAnsi="Wingdings" w:hint="default"/>
      </w:rPr>
    </w:lvl>
    <w:lvl w:ilvl="8" w:tplc="0409000D" w:tentative="1">
      <w:start w:val="1"/>
      <w:numFmt w:val="bullet"/>
      <w:lvlText w:val=""/>
      <w:lvlJc w:val="left"/>
      <w:pPr>
        <w:ind w:left="3923" w:hanging="420"/>
      </w:pPr>
      <w:rPr>
        <w:rFonts w:ascii="Wingdings" w:hAnsi="Wingdings" w:hint="default"/>
      </w:rPr>
    </w:lvl>
  </w:abstractNum>
  <w:abstractNum w:abstractNumId="9" w15:restartNumberingAfterBreak="0">
    <w:nsid w:val="36B7474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37161718"/>
    <w:multiLevelType w:val="hybridMultilevel"/>
    <w:tmpl w:val="0672A090"/>
    <w:lvl w:ilvl="0" w:tplc="65447B6A">
      <w:start w:val="1"/>
      <w:numFmt w:val="iroha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3EE16D66"/>
    <w:multiLevelType w:val="hybridMultilevel"/>
    <w:tmpl w:val="DB3C211E"/>
    <w:lvl w:ilvl="0" w:tplc="0046D0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206189A"/>
    <w:multiLevelType w:val="hybridMultilevel"/>
    <w:tmpl w:val="7438FAF8"/>
    <w:lvl w:ilvl="0" w:tplc="C9AC81AA">
      <w:start w:val="1"/>
      <w:numFmt w:val="decimalFullWidth"/>
      <w:lvlText w:val="（%1）"/>
      <w:lvlJc w:val="left"/>
      <w:pPr>
        <w:ind w:left="405" w:hanging="405"/>
      </w:pPr>
      <w:rPr>
        <w:rFonts w:hint="default"/>
        <w:color w:val="auto"/>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33508CC"/>
    <w:multiLevelType w:val="hybridMultilevel"/>
    <w:tmpl w:val="764005A0"/>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4" w15:restartNumberingAfterBreak="0">
    <w:nsid w:val="54212B19"/>
    <w:multiLevelType w:val="hybridMultilevel"/>
    <w:tmpl w:val="6FBE54DA"/>
    <w:lvl w:ilvl="0" w:tplc="0F7A2040">
      <w:start w:val="1"/>
      <w:numFmt w:val="decimal"/>
      <w:lvlText w:val="(%1)"/>
      <w:lvlJc w:val="left"/>
      <w:pPr>
        <w:ind w:left="360" w:hanging="360"/>
      </w:pPr>
      <w:rPr>
        <w:rFonts w:hint="default"/>
      </w:rPr>
    </w:lvl>
    <w:lvl w:ilvl="1" w:tplc="BBE4BCA8">
      <w:numFmt w:val="bullet"/>
      <w:lvlText w:val="・"/>
      <w:lvlJc w:val="left"/>
      <w:pPr>
        <w:ind w:left="780" w:hanging="360"/>
      </w:pPr>
      <w:rPr>
        <w:rFonts w:ascii="ＭＳ 明朝" w:eastAsia="ＭＳ 明朝" w:hAnsi="ＭＳ 明朝" w:cstheme="minorBidi" w:hint="eastAsia"/>
      </w:rPr>
    </w:lvl>
    <w:lvl w:ilvl="2" w:tplc="91FE39CC">
      <w:numFmt w:val="bullet"/>
      <w:lvlText w:val="○"/>
      <w:lvlJc w:val="left"/>
      <w:pPr>
        <w:ind w:left="1200" w:hanging="360"/>
      </w:pPr>
      <w:rPr>
        <w:rFonts w:ascii="ＭＳ 明朝" w:eastAsia="ＭＳ 明朝" w:hAnsi="ＭＳ 明朝" w:cstheme="minorBidi" w:hint="eastAsia"/>
        <w:lang w:val="en-US"/>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5CB1358"/>
    <w:multiLevelType w:val="hybridMultilevel"/>
    <w:tmpl w:val="9E000922"/>
    <w:lvl w:ilvl="0" w:tplc="4A260C22">
      <w:start w:val="1"/>
      <w:numFmt w:val="decimalFullWidth"/>
      <w:lvlText w:val="（%1）"/>
      <w:lvlJc w:val="left"/>
      <w:pPr>
        <w:ind w:left="940" w:hanging="720"/>
      </w:pPr>
      <w:rPr>
        <w:rFonts w:hint="default"/>
      </w:rPr>
    </w:lvl>
    <w:lvl w:ilvl="1" w:tplc="C2F24E72">
      <w:start w:val="1"/>
      <w:numFmt w:val="decimalEnclosedCircle"/>
      <w:lvlText w:val="%2"/>
      <w:lvlJc w:val="left"/>
      <w:pPr>
        <w:ind w:left="1000" w:hanging="360"/>
      </w:pPr>
      <w:rPr>
        <w:rFonts w:hint="default"/>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6" w15:restartNumberingAfterBreak="0">
    <w:nsid w:val="57AA6E73"/>
    <w:multiLevelType w:val="hybridMultilevel"/>
    <w:tmpl w:val="FBE2B3C2"/>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7" w15:restartNumberingAfterBreak="0">
    <w:nsid w:val="58755251"/>
    <w:multiLevelType w:val="hybridMultilevel"/>
    <w:tmpl w:val="8E107A6A"/>
    <w:lvl w:ilvl="0" w:tplc="393886DC">
      <w:numFmt w:val="bullet"/>
      <w:lvlText w:val="・"/>
      <w:lvlJc w:val="left"/>
      <w:pPr>
        <w:ind w:left="646"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2290E59"/>
    <w:multiLevelType w:val="hybridMultilevel"/>
    <w:tmpl w:val="2522F4EE"/>
    <w:lvl w:ilvl="0" w:tplc="88BAC0D4">
      <w:start w:val="1"/>
      <w:numFmt w:val="decimalFullWidth"/>
      <w:lvlText w:val="（%1）"/>
      <w:lvlJc w:val="left"/>
      <w:pPr>
        <w:ind w:left="405" w:hanging="405"/>
      </w:pPr>
      <w:rPr>
        <w:rFonts w:hint="default"/>
        <w:color w:val="auto"/>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8071B9A"/>
    <w:multiLevelType w:val="hybridMultilevel"/>
    <w:tmpl w:val="6F162980"/>
    <w:lvl w:ilvl="0" w:tplc="0F28B918">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cs="Wingdings" w:hint="default"/>
      </w:rPr>
    </w:lvl>
    <w:lvl w:ilvl="2" w:tplc="0409000D"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abstractNum w:abstractNumId="20" w15:restartNumberingAfterBreak="0">
    <w:nsid w:val="70692C97"/>
    <w:multiLevelType w:val="hybridMultilevel"/>
    <w:tmpl w:val="4E06A35E"/>
    <w:lvl w:ilvl="0" w:tplc="2312CB54">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1" w15:restartNumberingAfterBreak="0">
    <w:nsid w:val="70F11B22"/>
    <w:multiLevelType w:val="hybridMultilevel"/>
    <w:tmpl w:val="169246E0"/>
    <w:lvl w:ilvl="0" w:tplc="D9A4EACC">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1CD28AB"/>
    <w:multiLevelType w:val="hybridMultilevel"/>
    <w:tmpl w:val="A25C2268"/>
    <w:lvl w:ilvl="0" w:tplc="393886DC">
      <w:numFmt w:val="bullet"/>
      <w:lvlText w:val="・"/>
      <w:lvlJc w:val="left"/>
      <w:pPr>
        <w:ind w:left="646"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2F6081A"/>
    <w:multiLevelType w:val="hybridMultilevel"/>
    <w:tmpl w:val="8D5EC0E2"/>
    <w:lvl w:ilvl="0" w:tplc="393886DC">
      <w:numFmt w:val="bullet"/>
      <w:lvlText w:val="・"/>
      <w:lvlJc w:val="left"/>
      <w:pPr>
        <w:ind w:left="646" w:hanging="360"/>
      </w:pPr>
      <w:rPr>
        <w:rFonts w:ascii="ＭＳ 明朝" w:eastAsia="ＭＳ 明朝" w:hAnsi="ＭＳ 明朝" w:cstheme="minorBidi" w:hint="eastAsia"/>
      </w:rPr>
    </w:lvl>
    <w:lvl w:ilvl="1" w:tplc="0409000B" w:tentative="1">
      <w:start w:val="1"/>
      <w:numFmt w:val="bullet"/>
      <w:lvlText w:val=""/>
      <w:lvlJc w:val="left"/>
      <w:pPr>
        <w:ind w:left="983" w:hanging="420"/>
      </w:pPr>
      <w:rPr>
        <w:rFonts w:ascii="Wingdings" w:hAnsi="Wingdings" w:hint="default"/>
      </w:rPr>
    </w:lvl>
    <w:lvl w:ilvl="2" w:tplc="0409000D" w:tentative="1">
      <w:start w:val="1"/>
      <w:numFmt w:val="bullet"/>
      <w:lvlText w:val=""/>
      <w:lvlJc w:val="left"/>
      <w:pPr>
        <w:ind w:left="1403" w:hanging="420"/>
      </w:pPr>
      <w:rPr>
        <w:rFonts w:ascii="Wingdings" w:hAnsi="Wingdings" w:hint="default"/>
      </w:rPr>
    </w:lvl>
    <w:lvl w:ilvl="3" w:tplc="04090001" w:tentative="1">
      <w:start w:val="1"/>
      <w:numFmt w:val="bullet"/>
      <w:lvlText w:val=""/>
      <w:lvlJc w:val="left"/>
      <w:pPr>
        <w:ind w:left="1823" w:hanging="420"/>
      </w:pPr>
      <w:rPr>
        <w:rFonts w:ascii="Wingdings" w:hAnsi="Wingdings" w:hint="default"/>
      </w:rPr>
    </w:lvl>
    <w:lvl w:ilvl="4" w:tplc="0409000B" w:tentative="1">
      <w:start w:val="1"/>
      <w:numFmt w:val="bullet"/>
      <w:lvlText w:val=""/>
      <w:lvlJc w:val="left"/>
      <w:pPr>
        <w:ind w:left="2243" w:hanging="420"/>
      </w:pPr>
      <w:rPr>
        <w:rFonts w:ascii="Wingdings" w:hAnsi="Wingdings" w:hint="default"/>
      </w:rPr>
    </w:lvl>
    <w:lvl w:ilvl="5" w:tplc="0409000D" w:tentative="1">
      <w:start w:val="1"/>
      <w:numFmt w:val="bullet"/>
      <w:lvlText w:val=""/>
      <w:lvlJc w:val="left"/>
      <w:pPr>
        <w:ind w:left="2663" w:hanging="420"/>
      </w:pPr>
      <w:rPr>
        <w:rFonts w:ascii="Wingdings" w:hAnsi="Wingdings" w:hint="default"/>
      </w:rPr>
    </w:lvl>
    <w:lvl w:ilvl="6" w:tplc="04090001" w:tentative="1">
      <w:start w:val="1"/>
      <w:numFmt w:val="bullet"/>
      <w:lvlText w:val=""/>
      <w:lvlJc w:val="left"/>
      <w:pPr>
        <w:ind w:left="3083" w:hanging="420"/>
      </w:pPr>
      <w:rPr>
        <w:rFonts w:ascii="Wingdings" w:hAnsi="Wingdings" w:hint="default"/>
      </w:rPr>
    </w:lvl>
    <w:lvl w:ilvl="7" w:tplc="0409000B" w:tentative="1">
      <w:start w:val="1"/>
      <w:numFmt w:val="bullet"/>
      <w:lvlText w:val=""/>
      <w:lvlJc w:val="left"/>
      <w:pPr>
        <w:ind w:left="3503" w:hanging="420"/>
      </w:pPr>
      <w:rPr>
        <w:rFonts w:ascii="Wingdings" w:hAnsi="Wingdings" w:hint="default"/>
      </w:rPr>
    </w:lvl>
    <w:lvl w:ilvl="8" w:tplc="0409000D" w:tentative="1">
      <w:start w:val="1"/>
      <w:numFmt w:val="bullet"/>
      <w:lvlText w:val=""/>
      <w:lvlJc w:val="left"/>
      <w:pPr>
        <w:ind w:left="3923" w:hanging="420"/>
      </w:pPr>
      <w:rPr>
        <w:rFonts w:ascii="Wingdings" w:hAnsi="Wingdings" w:hint="default"/>
      </w:rPr>
    </w:lvl>
  </w:abstractNum>
  <w:num w:numId="1">
    <w:abstractNumId w:val="20"/>
  </w:num>
  <w:num w:numId="2">
    <w:abstractNumId w:val="5"/>
  </w:num>
  <w:num w:numId="3">
    <w:abstractNumId w:val="7"/>
  </w:num>
  <w:num w:numId="4">
    <w:abstractNumId w:val="15"/>
  </w:num>
  <w:num w:numId="5">
    <w:abstractNumId w:val="19"/>
  </w:num>
  <w:num w:numId="6">
    <w:abstractNumId w:val="9"/>
  </w:num>
  <w:num w:numId="7">
    <w:abstractNumId w:val="10"/>
  </w:num>
  <w:num w:numId="8">
    <w:abstractNumId w:val="11"/>
  </w:num>
  <w:num w:numId="9">
    <w:abstractNumId w:val="14"/>
  </w:num>
  <w:num w:numId="10">
    <w:abstractNumId w:val="13"/>
  </w:num>
  <w:num w:numId="11">
    <w:abstractNumId w:val="0"/>
  </w:num>
  <w:num w:numId="12">
    <w:abstractNumId w:val="1"/>
  </w:num>
  <w:num w:numId="13">
    <w:abstractNumId w:val="12"/>
  </w:num>
  <w:num w:numId="14">
    <w:abstractNumId w:val="18"/>
  </w:num>
  <w:num w:numId="15">
    <w:abstractNumId w:val="21"/>
  </w:num>
  <w:num w:numId="16">
    <w:abstractNumId w:val="3"/>
  </w:num>
  <w:num w:numId="17">
    <w:abstractNumId w:val="6"/>
  </w:num>
  <w:num w:numId="18">
    <w:abstractNumId w:val="4"/>
  </w:num>
  <w:num w:numId="19">
    <w:abstractNumId w:val="2"/>
  </w:num>
  <w:num w:numId="20">
    <w:abstractNumId w:val="8"/>
  </w:num>
  <w:num w:numId="21">
    <w:abstractNumId w:val="23"/>
  </w:num>
  <w:num w:numId="22">
    <w:abstractNumId w:val="16"/>
  </w:num>
  <w:num w:numId="23">
    <w:abstractNumId w:val="22"/>
  </w:num>
  <w:num w:numId="24">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activeWritingStyle w:appName="MSWord" w:lang="ja-JP" w:vendorID="64" w:dllVersion="0" w:nlCheck="1" w:checkStyle="1"/>
  <w:activeWritingStyle w:appName="MSWord" w:lang="en-US" w:vendorID="64" w:dllVersion="0" w:nlCheck="1" w:checkStyle="0"/>
  <w:activeWritingStyle w:appName="MSWord" w:lang="ja-JP" w:vendorID="64" w:dllVersion="6" w:nlCheck="1" w:checkStyle="1"/>
  <w:activeWritingStyle w:appName="MSWord" w:lang="en-US" w:vendorID="64" w:dllVersion="6" w:nlCheck="1" w:checkStyle="1"/>
  <w:activeWritingStyle w:appName="MSWord" w:lang="ja-JP" w:vendorID="64" w:dllVersion="131078" w:nlCheck="1" w:checkStyle="1"/>
  <w:activeWritingStyle w:appName="MSWord" w:lang="en-US" w:vendorID="64" w:dllVersion="131078" w:nlCheck="1" w:checkStyle="1"/>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931"/>
    <w:rsid w:val="0000357E"/>
    <w:rsid w:val="000043C4"/>
    <w:rsid w:val="00012250"/>
    <w:rsid w:val="00014405"/>
    <w:rsid w:val="000234C6"/>
    <w:rsid w:val="000261B2"/>
    <w:rsid w:val="00037C71"/>
    <w:rsid w:val="0004036D"/>
    <w:rsid w:val="000424B8"/>
    <w:rsid w:val="000432D1"/>
    <w:rsid w:val="00044409"/>
    <w:rsid w:val="00067BC6"/>
    <w:rsid w:val="00072700"/>
    <w:rsid w:val="0007326E"/>
    <w:rsid w:val="00074FC8"/>
    <w:rsid w:val="00082F87"/>
    <w:rsid w:val="000859D7"/>
    <w:rsid w:val="00085D1C"/>
    <w:rsid w:val="000872B9"/>
    <w:rsid w:val="00096013"/>
    <w:rsid w:val="00097469"/>
    <w:rsid w:val="000C410C"/>
    <w:rsid w:val="000C62BE"/>
    <w:rsid w:val="000C75A4"/>
    <w:rsid w:val="000D6487"/>
    <w:rsid w:val="000E5104"/>
    <w:rsid w:val="000F035A"/>
    <w:rsid w:val="000F12ED"/>
    <w:rsid w:val="000F671D"/>
    <w:rsid w:val="000F7F44"/>
    <w:rsid w:val="001013EB"/>
    <w:rsid w:val="00102B86"/>
    <w:rsid w:val="0010572E"/>
    <w:rsid w:val="001124E9"/>
    <w:rsid w:val="001134E0"/>
    <w:rsid w:val="00116806"/>
    <w:rsid w:val="00122E27"/>
    <w:rsid w:val="00130FEE"/>
    <w:rsid w:val="00132643"/>
    <w:rsid w:val="001341B4"/>
    <w:rsid w:val="00143FBE"/>
    <w:rsid w:val="00160268"/>
    <w:rsid w:val="001619C8"/>
    <w:rsid w:val="001649F0"/>
    <w:rsid w:val="0017238D"/>
    <w:rsid w:val="0017557E"/>
    <w:rsid w:val="001B18BC"/>
    <w:rsid w:val="001B2423"/>
    <w:rsid w:val="001B586D"/>
    <w:rsid w:val="001C2D2B"/>
    <w:rsid w:val="001C5100"/>
    <w:rsid w:val="001C7BE3"/>
    <w:rsid w:val="001D15E5"/>
    <w:rsid w:val="001E0783"/>
    <w:rsid w:val="001E1620"/>
    <w:rsid w:val="001E3894"/>
    <w:rsid w:val="001F191A"/>
    <w:rsid w:val="001F3C5B"/>
    <w:rsid w:val="00201CAB"/>
    <w:rsid w:val="00217A5C"/>
    <w:rsid w:val="002328B8"/>
    <w:rsid w:val="00233DA1"/>
    <w:rsid w:val="00237763"/>
    <w:rsid w:val="002402F0"/>
    <w:rsid w:val="00247D9B"/>
    <w:rsid w:val="00252675"/>
    <w:rsid w:val="00252D09"/>
    <w:rsid w:val="00271B22"/>
    <w:rsid w:val="002759F2"/>
    <w:rsid w:val="00295A11"/>
    <w:rsid w:val="00296A92"/>
    <w:rsid w:val="002A172A"/>
    <w:rsid w:val="002A433E"/>
    <w:rsid w:val="002A6737"/>
    <w:rsid w:val="002B2403"/>
    <w:rsid w:val="002C4202"/>
    <w:rsid w:val="002C452D"/>
    <w:rsid w:val="002D7936"/>
    <w:rsid w:val="002E2F6F"/>
    <w:rsid w:val="002E7EAF"/>
    <w:rsid w:val="002F0ADD"/>
    <w:rsid w:val="00300FEE"/>
    <w:rsid w:val="00314009"/>
    <w:rsid w:val="00331C97"/>
    <w:rsid w:val="00332A63"/>
    <w:rsid w:val="00337A6E"/>
    <w:rsid w:val="003400F9"/>
    <w:rsid w:val="003442C9"/>
    <w:rsid w:val="00344B8E"/>
    <w:rsid w:val="003450CB"/>
    <w:rsid w:val="003506C1"/>
    <w:rsid w:val="00351D7B"/>
    <w:rsid w:val="00357424"/>
    <w:rsid w:val="00360CE0"/>
    <w:rsid w:val="00363EE6"/>
    <w:rsid w:val="00381BE1"/>
    <w:rsid w:val="00390FE9"/>
    <w:rsid w:val="003915FD"/>
    <w:rsid w:val="003B4F33"/>
    <w:rsid w:val="003C06F9"/>
    <w:rsid w:val="003C2EA7"/>
    <w:rsid w:val="003C379E"/>
    <w:rsid w:val="003C4E30"/>
    <w:rsid w:val="003D2B25"/>
    <w:rsid w:val="003E650F"/>
    <w:rsid w:val="003F0164"/>
    <w:rsid w:val="003F0CFB"/>
    <w:rsid w:val="003F6575"/>
    <w:rsid w:val="00413E5E"/>
    <w:rsid w:val="004278B7"/>
    <w:rsid w:val="00434773"/>
    <w:rsid w:val="00434D80"/>
    <w:rsid w:val="00436CFB"/>
    <w:rsid w:val="00447605"/>
    <w:rsid w:val="004539E3"/>
    <w:rsid w:val="00461755"/>
    <w:rsid w:val="00463CE0"/>
    <w:rsid w:val="00464F2D"/>
    <w:rsid w:val="0047371D"/>
    <w:rsid w:val="004800AD"/>
    <w:rsid w:val="00486A1C"/>
    <w:rsid w:val="00487938"/>
    <w:rsid w:val="004A0CC9"/>
    <w:rsid w:val="004B300C"/>
    <w:rsid w:val="004B61E0"/>
    <w:rsid w:val="004B70FC"/>
    <w:rsid w:val="004D220E"/>
    <w:rsid w:val="004D5A00"/>
    <w:rsid w:val="004E0C4C"/>
    <w:rsid w:val="004E296E"/>
    <w:rsid w:val="004E5D16"/>
    <w:rsid w:val="004F2F6E"/>
    <w:rsid w:val="004F76D0"/>
    <w:rsid w:val="005003FC"/>
    <w:rsid w:val="0050136F"/>
    <w:rsid w:val="0050654C"/>
    <w:rsid w:val="00506C9F"/>
    <w:rsid w:val="00507B60"/>
    <w:rsid w:val="005137D1"/>
    <w:rsid w:val="00515275"/>
    <w:rsid w:val="005162FA"/>
    <w:rsid w:val="005225A3"/>
    <w:rsid w:val="00523ECB"/>
    <w:rsid w:val="00523FE1"/>
    <w:rsid w:val="00524ECF"/>
    <w:rsid w:val="0052640F"/>
    <w:rsid w:val="0054781C"/>
    <w:rsid w:val="00555700"/>
    <w:rsid w:val="005560FD"/>
    <w:rsid w:val="00557B7C"/>
    <w:rsid w:val="00565374"/>
    <w:rsid w:val="005724D3"/>
    <w:rsid w:val="0058113A"/>
    <w:rsid w:val="00582787"/>
    <w:rsid w:val="00583B21"/>
    <w:rsid w:val="00592446"/>
    <w:rsid w:val="005961E9"/>
    <w:rsid w:val="005B2C63"/>
    <w:rsid w:val="005C5962"/>
    <w:rsid w:val="005D0C80"/>
    <w:rsid w:val="005D51EB"/>
    <w:rsid w:val="005E6CD2"/>
    <w:rsid w:val="005E7BA5"/>
    <w:rsid w:val="005E7EB1"/>
    <w:rsid w:val="00602970"/>
    <w:rsid w:val="00602F6C"/>
    <w:rsid w:val="00604EB0"/>
    <w:rsid w:val="0061797A"/>
    <w:rsid w:val="00630069"/>
    <w:rsid w:val="006373B1"/>
    <w:rsid w:val="006419F1"/>
    <w:rsid w:val="00651224"/>
    <w:rsid w:val="00651C04"/>
    <w:rsid w:val="0065366A"/>
    <w:rsid w:val="00653BF3"/>
    <w:rsid w:val="00654B69"/>
    <w:rsid w:val="00662B47"/>
    <w:rsid w:val="0066609B"/>
    <w:rsid w:val="00666781"/>
    <w:rsid w:val="00671472"/>
    <w:rsid w:val="006716B5"/>
    <w:rsid w:val="006B332C"/>
    <w:rsid w:val="006E5AD0"/>
    <w:rsid w:val="006F1E23"/>
    <w:rsid w:val="00703378"/>
    <w:rsid w:val="00705154"/>
    <w:rsid w:val="007157D0"/>
    <w:rsid w:val="00721E76"/>
    <w:rsid w:val="0072655F"/>
    <w:rsid w:val="007312A8"/>
    <w:rsid w:val="007461FC"/>
    <w:rsid w:val="00747545"/>
    <w:rsid w:val="007549F8"/>
    <w:rsid w:val="007644C8"/>
    <w:rsid w:val="0077371C"/>
    <w:rsid w:val="00775BFC"/>
    <w:rsid w:val="007835D9"/>
    <w:rsid w:val="00785C2F"/>
    <w:rsid w:val="007943F3"/>
    <w:rsid w:val="007A4EF3"/>
    <w:rsid w:val="007A5307"/>
    <w:rsid w:val="007C35F9"/>
    <w:rsid w:val="007D59DE"/>
    <w:rsid w:val="007E477E"/>
    <w:rsid w:val="007F2EA9"/>
    <w:rsid w:val="007F2EB3"/>
    <w:rsid w:val="007F4D72"/>
    <w:rsid w:val="008002C2"/>
    <w:rsid w:val="00804508"/>
    <w:rsid w:val="0080746F"/>
    <w:rsid w:val="0081184D"/>
    <w:rsid w:val="008138B4"/>
    <w:rsid w:val="00817799"/>
    <w:rsid w:val="00817CC5"/>
    <w:rsid w:val="0082442E"/>
    <w:rsid w:val="00824E71"/>
    <w:rsid w:val="00826EE8"/>
    <w:rsid w:val="00827A25"/>
    <w:rsid w:val="00830929"/>
    <w:rsid w:val="0083271E"/>
    <w:rsid w:val="00841C63"/>
    <w:rsid w:val="008436E1"/>
    <w:rsid w:val="0085176D"/>
    <w:rsid w:val="00855D71"/>
    <w:rsid w:val="00855E57"/>
    <w:rsid w:val="008566CF"/>
    <w:rsid w:val="00857EAC"/>
    <w:rsid w:val="00865952"/>
    <w:rsid w:val="00865AD8"/>
    <w:rsid w:val="00871B57"/>
    <w:rsid w:val="00872303"/>
    <w:rsid w:val="00891CF5"/>
    <w:rsid w:val="00892356"/>
    <w:rsid w:val="008A58DE"/>
    <w:rsid w:val="008B23C1"/>
    <w:rsid w:val="008D63D5"/>
    <w:rsid w:val="008E3B32"/>
    <w:rsid w:val="008F7262"/>
    <w:rsid w:val="00902931"/>
    <w:rsid w:val="00913A60"/>
    <w:rsid w:val="00924949"/>
    <w:rsid w:val="00925852"/>
    <w:rsid w:val="00944F9B"/>
    <w:rsid w:val="00951000"/>
    <w:rsid w:val="00953DD2"/>
    <w:rsid w:val="00955494"/>
    <w:rsid w:val="00964F33"/>
    <w:rsid w:val="0096505E"/>
    <w:rsid w:val="009755D5"/>
    <w:rsid w:val="00983D91"/>
    <w:rsid w:val="00986B0B"/>
    <w:rsid w:val="00987747"/>
    <w:rsid w:val="00987D3C"/>
    <w:rsid w:val="0099170D"/>
    <w:rsid w:val="00996D17"/>
    <w:rsid w:val="009A4DCA"/>
    <w:rsid w:val="009B0F62"/>
    <w:rsid w:val="009B2206"/>
    <w:rsid w:val="009B476C"/>
    <w:rsid w:val="009C2190"/>
    <w:rsid w:val="009C4195"/>
    <w:rsid w:val="009C7D5B"/>
    <w:rsid w:val="009D075B"/>
    <w:rsid w:val="009E1140"/>
    <w:rsid w:val="009E2313"/>
    <w:rsid w:val="009E3853"/>
    <w:rsid w:val="009F4C0C"/>
    <w:rsid w:val="009F7AD8"/>
    <w:rsid w:val="00A019BE"/>
    <w:rsid w:val="00A0449D"/>
    <w:rsid w:val="00A06922"/>
    <w:rsid w:val="00A17384"/>
    <w:rsid w:val="00A2159B"/>
    <w:rsid w:val="00A247C4"/>
    <w:rsid w:val="00A25343"/>
    <w:rsid w:val="00A34795"/>
    <w:rsid w:val="00A40A6B"/>
    <w:rsid w:val="00A42451"/>
    <w:rsid w:val="00A557F6"/>
    <w:rsid w:val="00A60C31"/>
    <w:rsid w:val="00A63DF8"/>
    <w:rsid w:val="00A66D37"/>
    <w:rsid w:val="00A70056"/>
    <w:rsid w:val="00A80C07"/>
    <w:rsid w:val="00A82E83"/>
    <w:rsid w:val="00A97C66"/>
    <w:rsid w:val="00AA1F76"/>
    <w:rsid w:val="00AA32B2"/>
    <w:rsid w:val="00AC10D7"/>
    <w:rsid w:val="00AC3E11"/>
    <w:rsid w:val="00AD1BF1"/>
    <w:rsid w:val="00AD20C7"/>
    <w:rsid w:val="00AD5F2F"/>
    <w:rsid w:val="00AE02E7"/>
    <w:rsid w:val="00AF2245"/>
    <w:rsid w:val="00B01035"/>
    <w:rsid w:val="00B0299B"/>
    <w:rsid w:val="00B04920"/>
    <w:rsid w:val="00B1386D"/>
    <w:rsid w:val="00B33691"/>
    <w:rsid w:val="00B462C9"/>
    <w:rsid w:val="00B72499"/>
    <w:rsid w:val="00B807DD"/>
    <w:rsid w:val="00B808CD"/>
    <w:rsid w:val="00B82FC6"/>
    <w:rsid w:val="00B952C7"/>
    <w:rsid w:val="00B9556F"/>
    <w:rsid w:val="00B95DC3"/>
    <w:rsid w:val="00BA317B"/>
    <w:rsid w:val="00BA353E"/>
    <w:rsid w:val="00BA4DCD"/>
    <w:rsid w:val="00BA6C41"/>
    <w:rsid w:val="00BA78CF"/>
    <w:rsid w:val="00BB5AFC"/>
    <w:rsid w:val="00BB5EBA"/>
    <w:rsid w:val="00BB717B"/>
    <w:rsid w:val="00BC052B"/>
    <w:rsid w:val="00BC414C"/>
    <w:rsid w:val="00BE087F"/>
    <w:rsid w:val="00BE0D78"/>
    <w:rsid w:val="00BE1607"/>
    <w:rsid w:val="00BF4974"/>
    <w:rsid w:val="00BF4B49"/>
    <w:rsid w:val="00C05224"/>
    <w:rsid w:val="00C11595"/>
    <w:rsid w:val="00C14A21"/>
    <w:rsid w:val="00C16ECC"/>
    <w:rsid w:val="00C30379"/>
    <w:rsid w:val="00C36D74"/>
    <w:rsid w:val="00C4626E"/>
    <w:rsid w:val="00C512C9"/>
    <w:rsid w:val="00C669C1"/>
    <w:rsid w:val="00C741C1"/>
    <w:rsid w:val="00C80023"/>
    <w:rsid w:val="00C81708"/>
    <w:rsid w:val="00C86E7F"/>
    <w:rsid w:val="00CB07E7"/>
    <w:rsid w:val="00CB3DDE"/>
    <w:rsid w:val="00CD0646"/>
    <w:rsid w:val="00CD2DE5"/>
    <w:rsid w:val="00CD4F02"/>
    <w:rsid w:val="00CE00A2"/>
    <w:rsid w:val="00CE1D01"/>
    <w:rsid w:val="00CE40AA"/>
    <w:rsid w:val="00CF134D"/>
    <w:rsid w:val="00D00E5E"/>
    <w:rsid w:val="00D05CF6"/>
    <w:rsid w:val="00D06B09"/>
    <w:rsid w:val="00D07877"/>
    <w:rsid w:val="00D203E1"/>
    <w:rsid w:val="00D3179B"/>
    <w:rsid w:val="00D3231B"/>
    <w:rsid w:val="00D36CCB"/>
    <w:rsid w:val="00D44CDC"/>
    <w:rsid w:val="00D51064"/>
    <w:rsid w:val="00D516B9"/>
    <w:rsid w:val="00D605EC"/>
    <w:rsid w:val="00D614B8"/>
    <w:rsid w:val="00D727B3"/>
    <w:rsid w:val="00D74F8B"/>
    <w:rsid w:val="00D8149C"/>
    <w:rsid w:val="00D86B05"/>
    <w:rsid w:val="00DA020E"/>
    <w:rsid w:val="00DA1098"/>
    <w:rsid w:val="00DB627F"/>
    <w:rsid w:val="00DC269C"/>
    <w:rsid w:val="00DC7BF0"/>
    <w:rsid w:val="00DD0AD9"/>
    <w:rsid w:val="00DD7C49"/>
    <w:rsid w:val="00DE06A9"/>
    <w:rsid w:val="00DE0ECD"/>
    <w:rsid w:val="00DE24B4"/>
    <w:rsid w:val="00DE2D9E"/>
    <w:rsid w:val="00DF15DF"/>
    <w:rsid w:val="00E03FC0"/>
    <w:rsid w:val="00E059AA"/>
    <w:rsid w:val="00E06246"/>
    <w:rsid w:val="00E11D3A"/>
    <w:rsid w:val="00E13F5D"/>
    <w:rsid w:val="00E2525F"/>
    <w:rsid w:val="00E35F05"/>
    <w:rsid w:val="00E50223"/>
    <w:rsid w:val="00E51C2A"/>
    <w:rsid w:val="00E53A03"/>
    <w:rsid w:val="00E552BB"/>
    <w:rsid w:val="00E7073B"/>
    <w:rsid w:val="00E70AAE"/>
    <w:rsid w:val="00E70F3D"/>
    <w:rsid w:val="00E919DB"/>
    <w:rsid w:val="00E91D3B"/>
    <w:rsid w:val="00EA6AE6"/>
    <w:rsid w:val="00EB4A64"/>
    <w:rsid w:val="00EC13EB"/>
    <w:rsid w:val="00EC3C7A"/>
    <w:rsid w:val="00EC7D4F"/>
    <w:rsid w:val="00EF0279"/>
    <w:rsid w:val="00EF04A2"/>
    <w:rsid w:val="00EF1E3A"/>
    <w:rsid w:val="00EF29B5"/>
    <w:rsid w:val="00F07541"/>
    <w:rsid w:val="00F131E4"/>
    <w:rsid w:val="00F20623"/>
    <w:rsid w:val="00F251FD"/>
    <w:rsid w:val="00F44A3F"/>
    <w:rsid w:val="00F51490"/>
    <w:rsid w:val="00F553D9"/>
    <w:rsid w:val="00F55564"/>
    <w:rsid w:val="00F57B0C"/>
    <w:rsid w:val="00F70ABB"/>
    <w:rsid w:val="00F71662"/>
    <w:rsid w:val="00F85DBB"/>
    <w:rsid w:val="00F861E8"/>
    <w:rsid w:val="00F873E1"/>
    <w:rsid w:val="00F9769A"/>
    <w:rsid w:val="00F97D6C"/>
    <w:rsid w:val="00FA6B42"/>
    <w:rsid w:val="00FB1F29"/>
    <w:rsid w:val="00FC62F2"/>
    <w:rsid w:val="00FC6795"/>
    <w:rsid w:val="00FD6376"/>
    <w:rsid w:val="00FE0D11"/>
    <w:rsid w:val="00FE7452"/>
    <w:rsid w:val="00FF0BD5"/>
    <w:rsid w:val="00FF2095"/>
    <w:rsid w:val="00FF44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1224FB5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4B300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565374"/>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4D80"/>
    <w:pPr>
      <w:tabs>
        <w:tab w:val="center" w:pos="4252"/>
        <w:tab w:val="right" w:pos="8504"/>
      </w:tabs>
      <w:snapToGrid w:val="0"/>
    </w:pPr>
  </w:style>
  <w:style w:type="character" w:customStyle="1" w:styleId="a4">
    <w:name w:val="ヘッダー (文字)"/>
    <w:basedOn w:val="a0"/>
    <w:link w:val="a3"/>
    <w:uiPriority w:val="99"/>
    <w:rsid w:val="00434D80"/>
  </w:style>
  <w:style w:type="paragraph" w:styleId="a5">
    <w:name w:val="footer"/>
    <w:basedOn w:val="a"/>
    <w:link w:val="a6"/>
    <w:uiPriority w:val="99"/>
    <w:unhideWhenUsed/>
    <w:rsid w:val="00434D80"/>
    <w:pPr>
      <w:tabs>
        <w:tab w:val="center" w:pos="4252"/>
        <w:tab w:val="right" w:pos="8504"/>
      </w:tabs>
      <w:snapToGrid w:val="0"/>
    </w:pPr>
  </w:style>
  <w:style w:type="character" w:customStyle="1" w:styleId="a6">
    <w:name w:val="フッター (文字)"/>
    <w:basedOn w:val="a0"/>
    <w:link w:val="a5"/>
    <w:uiPriority w:val="99"/>
    <w:rsid w:val="00434D80"/>
  </w:style>
  <w:style w:type="paragraph" w:styleId="a7">
    <w:name w:val="List Paragraph"/>
    <w:basedOn w:val="a"/>
    <w:uiPriority w:val="34"/>
    <w:qFormat/>
    <w:rsid w:val="00F85DBB"/>
    <w:pPr>
      <w:ind w:leftChars="400" w:left="840"/>
    </w:pPr>
  </w:style>
  <w:style w:type="table" w:styleId="a8">
    <w:name w:val="Table Grid"/>
    <w:basedOn w:val="a1"/>
    <w:uiPriority w:val="59"/>
    <w:rsid w:val="00D605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605E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9">
    <w:name w:val="Hyperlink"/>
    <w:basedOn w:val="a0"/>
    <w:uiPriority w:val="99"/>
    <w:unhideWhenUsed/>
    <w:rsid w:val="00CE40AA"/>
    <w:rPr>
      <w:color w:val="0563C1"/>
      <w:u w:val="single"/>
    </w:rPr>
  </w:style>
  <w:style w:type="paragraph" w:styleId="aa">
    <w:name w:val="Balloon Text"/>
    <w:basedOn w:val="a"/>
    <w:link w:val="ab"/>
    <w:uiPriority w:val="99"/>
    <w:semiHidden/>
    <w:unhideWhenUsed/>
    <w:qFormat/>
    <w:rsid w:val="00D8149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8149C"/>
    <w:rPr>
      <w:rFonts w:asciiTheme="majorHAnsi" w:eastAsiaTheme="majorEastAsia" w:hAnsiTheme="majorHAnsi" w:cstheme="majorBidi"/>
      <w:sz w:val="18"/>
      <w:szCs w:val="18"/>
    </w:rPr>
  </w:style>
  <w:style w:type="character" w:customStyle="1" w:styleId="10">
    <w:name w:val="見出し 1 (文字)"/>
    <w:basedOn w:val="a0"/>
    <w:link w:val="1"/>
    <w:uiPriority w:val="9"/>
    <w:rsid w:val="004B300C"/>
    <w:rPr>
      <w:rFonts w:asciiTheme="majorHAnsi" w:eastAsiaTheme="majorEastAsia" w:hAnsiTheme="majorHAnsi" w:cstheme="majorBidi"/>
      <w:sz w:val="24"/>
      <w:szCs w:val="24"/>
    </w:rPr>
  </w:style>
  <w:style w:type="paragraph" w:styleId="ac">
    <w:name w:val="TOC Heading"/>
    <w:basedOn w:val="1"/>
    <w:next w:val="a"/>
    <w:uiPriority w:val="39"/>
    <w:unhideWhenUsed/>
    <w:qFormat/>
    <w:rsid w:val="003C379E"/>
    <w:pPr>
      <w:keepLines/>
      <w:widowControl/>
      <w:spacing w:before="480" w:line="276" w:lineRule="auto"/>
      <w:jc w:val="left"/>
      <w:outlineLvl w:val="9"/>
    </w:pPr>
    <w:rPr>
      <w:b/>
      <w:bCs/>
      <w:color w:val="2F5496" w:themeColor="accent1" w:themeShade="BF"/>
      <w:kern w:val="0"/>
      <w:sz w:val="28"/>
      <w:szCs w:val="28"/>
    </w:rPr>
  </w:style>
  <w:style w:type="paragraph" w:styleId="11">
    <w:name w:val="toc 1"/>
    <w:basedOn w:val="a"/>
    <w:next w:val="a"/>
    <w:autoRedefine/>
    <w:uiPriority w:val="39"/>
    <w:unhideWhenUsed/>
    <w:qFormat/>
    <w:rsid w:val="00C4626E"/>
    <w:pPr>
      <w:suppressLineNumbers/>
      <w:tabs>
        <w:tab w:val="right" w:leader="dot" w:pos="9070"/>
      </w:tabs>
    </w:pPr>
    <w:rPr>
      <w:rFonts w:asciiTheme="minorEastAsia" w:hAnsiTheme="minorEastAsia"/>
      <w:b/>
      <w:noProof/>
    </w:rPr>
  </w:style>
  <w:style w:type="paragraph" w:styleId="21">
    <w:name w:val="toc 2"/>
    <w:basedOn w:val="a"/>
    <w:next w:val="a"/>
    <w:autoRedefine/>
    <w:uiPriority w:val="39"/>
    <w:unhideWhenUsed/>
    <w:qFormat/>
    <w:rsid w:val="00FC6795"/>
    <w:pPr>
      <w:suppressLineNumbers/>
      <w:tabs>
        <w:tab w:val="right" w:leader="dot" w:pos="9060"/>
      </w:tabs>
      <w:snapToGrid w:val="0"/>
      <w:spacing w:line="360" w:lineRule="auto"/>
      <w:ind w:left="211" w:hangingChars="100" w:hanging="211"/>
    </w:pPr>
  </w:style>
  <w:style w:type="paragraph" w:styleId="3">
    <w:name w:val="toc 3"/>
    <w:basedOn w:val="a"/>
    <w:next w:val="a"/>
    <w:autoRedefine/>
    <w:uiPriority w:val="39"/>
    <w:unhideWhenUsed/>
    <w:qFormat/>
    <w:rsid w:val="003C379E"/>
    <w:pPr>
      <w:tabs>
        <w:tab w:val="right" w:leader="dot" w:pos="8494"/>
      </w:tabs>
      <w:ind w:leftChars="200" w:left="420"/>
    </w:pPr>
  </w:style>
  <w:style w:type="table" w:customStyle="1" w:styleId="12">
    <w:name w:val="表 (格子)1"/>
    <w:basedOn w:val="a1"/>
    <w:next w:val="a8"/>
    <w:uiPriority w:val="59"/>
    <w:rsid w:val="00596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line number"/>
    <w:basedOn w:val="a0"/>
    <w:uiPriority w:val="99"/>
    <w:semiHidden/>
    <w:unhideWhenUsed/>
    <w:rsid w:val="005D51EB"/>
  </w:style>
  <w:style w:type="character" w:customStyle="1" w:styleId="13">
    <w:name w:val="未解決のメンション1"/>
    <w:basedOn w:val="a0"/>
    <w:uiPriority w:val="99"/>
    <w:semiHidden/>
    <w:unhideWhenUsed/>
    <w:rsid w:val="003506C1"/>
    <w:rPr>
      <w:color w:val="605E5C"/>
      <w:shd w:val="clear" w:color="auto" w:fill="E1DFDD"/>
    </w:rPr>
  </w:style>
  <w:style w:type="character" w:styleId="ae">
    <w:name w:val="FollowedHyperlink"/>
    <w:basedOn w:val="a0"/>
    <w:uiPriority w:val="99"/>
    <w:semiHidden/>
    <w:unhideWhenUsed/>
    <w:rsid w:val="00EC7D4F"/>
    <w:rPr>
      <w:color w:val="954F72" w:themeColor="followedHyperlink"/>
      <w:u w:val="single"/>
    </w:rPr>
  </w:style>
  <w:style w:type="character" w:customStyle="1" w:styleId="14">
    <w:name w:val="未解決のメンション1"/>
    <w:basedOn w:val="a0"/>
    <w:uiPriority w:val="99"/>
    <w:semiHidden/>
    <w:unhideWhenUsed/>
    <w:rsid w:val="007644C8"/>
    <w:rPr>
      <w:color w:val="605E5C"/>
      <w:shd w:val="clear" w:color="auto" w:fill="E1DFDD"/>
    </w:rPr>
  </w:style>
  <w:style w:type="character" w:customStyle="1" w:styleId="af">
    <w:name w:val="コメント文字列 (文字)"/>
    <w:basedOn w:val="a0"/>
    <w:link w:val="af0"/>
    <w:uiPriority w:val="99"/>
    <w:semiHidden/>
    <w:rsid w:val="007644C8"/>
    <w:rPr>
      <w:rFonts w:ascii="Century" w:eastAsia="ＭＳ ゴシック" w:hAnsi="Century" w:cs="Times New Roman"/>
      <w:szCs w:val="24"/>
    </w:rPr>
  </w:style>
  <w:style w:type="paragraph" w:styleId="af0">
    <w:name w:val="annotation text"/>
    <w:basedOn w:val="a"/>
    <w:link w:val="af"/>
    <w:uiPriority w:val="99"/>
    <w:semiHidden/>
    <w:unhideWhenUsed/>
    <w:rsid w:val="007644C8"/>
    <w:pPr>
      <w:jc w:val="left"/>
    </w:pPr>
    <w:rPr>
      <w:rFonts w:ascii="Century" w:eastAsia="ＭＳ ゴシック" w:hAnsi="Century" w:cs="Times New Roman"/>
      <w:szCs w:val="24"/>
    </w:rPr>
  </w:style>
  <w:style w:type="character" w:customStyle="1" w:styleId="15">
    <w:name w:val="コメント文字列 (文字)1"/>
    <w:basedOn w:val="a0"/>
    <w:uiPriority w:val="99"/>
    <w:semiHidden/>
    <w:rsid w:val="007644C8"/>
  </w:style>
  <w:style w:type="character" w:customStyle="1" w:styleId="af1">
    <w:name w:val="コメント内容 (文字)"/>
    <w:basedOn w:val="af"/>
    <w:link w:val="af2"/>
    <w:uiPriority w:val="99"/>
    <w:semiHidden/>
    <w:rsid w:val="007644C8"/>
    <w:rPr>
      <w:rFonts w:ascii="Century" w:eastAsia="ＭＳ ゴシック" w:hAnsi="Century" w:cs="Times New Roman"/>
      <w:b/>
      <w:bCs/>
      <w:szCs w:val="24"/>
    </w:rPr>
  </w:style>
  <w:style w:type="paragraph" w:styleId="af2">
    <w:name w:val="annotation subject"/>
    <w:basedOn w:val="af0"/>
    <w:next w:val="af0"/>
    <w:link w:val="af1"/>
    <w:uiPriority w:val="99"/>
    <w:semiHidden/>
    <w:unhideWhenUsed/>
    <w:rsid w:val="007644C8"/>
    <w:rPr>
      <w:b/>
      <w:bCs/>
    </w:rPr>
  </w:style>
  <w:style w:type="character" w:customStyle="1" w:styleId="16">
    <w:name w:val="コメント内容 (文字)1"/>
    <w:basedOn w:val="15"/>
    <w:uiPriority w:val="99"/>
    <w:semiHidden/>
    <w:rsid w:val="007644C8"/>
    <w:rPr>
      <w:b/>
      <w:bCs/>
    </w:rPr>
  </w:style>
  <w:style w:type="table" w:styleId="af3">
    <w:name w:val="Grid Table Light"/>
    <w:basedOn w:val="a1"/>
    <w:uiPriority w:val="40"/>
    <w:rsid w:val="007644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7">
    <w:name w:val="Plain Table 1"/>
    <w:basedOn w:val="a1"/>
    <w:uiPriority w:val="41"/>
    <w:rsid w:val="007644C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2">
    <w:name w:val="Plain Table 2"/>
    <w:basedOn w:val="a1"/>
    <w:uiPriority w:val="42"/>
    <w:rsid w:val="007644C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4">
    <w:name w:val="annotation reference"/>
    <w:basedOn w:val="a0"/>
    <w:uiPriority w:val="99"/>
    <w:semiHidden/>
    <w:unhideWhenUsed/>
    <w:rsid w:val="007644C8"/>
    <w:rPr>
      <w:sz w:val="18"/>
      <w:szCs w:val="18"/>
    </w:rPr>
  </w:style>
  <w:style w:type="table" w:customStyle="1" w:styleId="23">
    <w:name w:val="表 (格子)2"/>
    <w:basedOn w:val="a1"/>
    <w:next w:val="a8"/>
    <w:uiPriority w:val="59"/>
    <w:rsid w:val="00764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note text"/>
    <w:basedOn w:val="a"/>
    <w:link w:val="af6"/>
    <w:uiPriority w:val="99"/>
    <w:semiHidden/>
    <w:unhideWhenUsed/>
    <w:rsid w:val="007644C8"/>
    <w:pPr>
      <w:snapToGrid w:val="0"/>
      <w:jc w:val="left"/>
    </w:pPr>
  </w:style>
  <w:style w:type="character" w:customStyle="1" w:styleId="af6">
    <w:name w:val="脚注文字列 (文字)"/>
    <w:basedOn w:val="a0"/>
    <w:link w:val="af5"/>
    <w:uiPriority w:val="99"/>
    <w:semiHidden/>
    <w:rsid w:val="007644C8"/>
  </w:style>
  <w:style w:type="character" w:styleId="af7">
    <w:name w:val="footnote reference"/>
    <w:basedOn w:val="a0"/>
    <w:uiPriority w:val="99"/>
    <w:semiHidden/>
    <w:unhideWhenUsed/>
    <w:rsid w:val="007644C8"/>
    <w:rPr>
      <w:vertAlign w:val="superscript"/>
    </w:rPr>
  </w:style>
  <w:style w:type="table" w:customStyle="1" w:styleId="30">
    <w:name w:val="表 (格子)3"/>
    <w:basedOn w:val="a1"/>
    <w:next w:val="a8"/>
    <w:uiPriority w:val="59"/>
    <w:rsid w:val="00A63DF8"/>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8"/>
    <w:uiPriority w:val="59"/>
    <w:rsid w:val="00A63DF8"/>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8"/>
    <w:uiPriority w:val="59"/>
    <w:rsid w:val="00A63D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8"/>
    <w:uiPriority w:val="59"/>
    <w:rsid w:val="00A63D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8"/>
    <w:uiPriority w:val="59"/>
    <w:rsid w:val="00A63D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1"/>
    <w:basedOn w:val="a1"/>
    <w:next w:val="a8"/>
    <w:uiPriority w:val="59"/>
    <w:rsid w:val="00A63DF8"/>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8"/>
    <w:uiPriority w:val="59"/>
    <w:rsid w:val="00A63D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決のメンション2"/>
    <w:basedOn w:val="a0"/>
    <w:uiPriority w:val="99"/>
    <w:semiHidden/>
    <w:unhideWhenUsed/>
    <w:rsid w:val="00D727B3"/>
    <w:rPr>
      <w:color w:val="605E5C"/>
      <w:shd w:val="clear" w:color="auto" w:fill="E1DFDD"/>
    </w:rPr>
  </w:style>
  <w:style w:type="character" w:customStyle="1" w:styleId="25">
    <w:name w:val="未解決のメンション2"/>
    <w:basedOn w:val="a0"/>
    <w:uiPriority w:val="99"/>
    <w:semiHidden/>
    <w:unhideWhenUsed/>
    <w:rsid w:val="00AC3E11"/>
    <w:rPr>
      <w:color w:val="605E5C"/>
      <w:shd w:val="clear" w:color="auto" w:fill="E1DFDD"/>
    </w:rPr>
  </w:style>
  <w:style w:type="character" w:customStyle="1" w:styleId="20">
    <w:name w:val="見出し 2 (文字)"/>
    <w:basedOn w:val="a0"/>
    <w:link w:val="2"/>
    <w:uiPriority w:val="9"/>
    <w:rsid w:val="00565374"/>
    <w:rPr>
      <w:rFonts w:asciiTheme="majorHAnsi" w:eastAsiaTheme="majorEastAsia" w:hAnsiTheme="majorHAnsi" w:cstheme="majorBidi"/>
    </w:rPr>
  </w:style>
  <w:style w:type="paragraph" w:styleId="af8">
    <w:name w:val="Revision"/>
    <w:hidden/>
    <w:uiPriority w:val="99"/>
    <w:semiHidden/>
    <w:rsid w:val="001C5100"/>
  </w:style>
  <w:style w:type="paragraph" w:customStyle="1" w:styleId="msonormal0">
    <w:name w:val="msonormal"/>
    <w:basedOn w:val="a"/>
    <w:rsid w:val="00085D1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font5">
    <w:name w:val="font5"/>
    <w:basedOn w:val="a"/>
    <w:rsid w:val="00085D1C"/>
    <w:pPr>
      <w:widowControl/>
      <w:spacing w:before="100" w:beforeAutospacing="1" w:after="100" w:afterAutospacing="1"/>
      <w:jc w:val="left"/>
    </w:pPr>
    <w:rPr>
      <w:rFonts w:ascii="Yu Gothic" w:eastAsia="Yu Gothic" w:hAnsi="Yu Gothic" w:cs="ＭＳ Ｐゴシック"/>
      <w:kern w:val="0"/>
      <w:sz w:val="12"/>
      <w:szCs w:val="12"/>
    </w:rPr>
  </w:style>
  <w:style w:type="paragraph" w:customStyle="1" w:styleId="font6">
    <w:name w:val="font6"/>
    <w:basedOn w:val="a"/>
    <w:rsid w:val="00085D1C"/>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
    <w:name w:val="xl65"/>
    <w:basedOn w:val="a"/>
    <w:rsid w:val="00085D1C"/>
    <w:pPr>
      <w:widowControl/>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6">
    <w:name w:val="xl66"/>
    <w:basedOn w:val="a"/>
    <w:rsid w:val="00085D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67">
    <w:name w:val="xl67"/>
    <w:basedOn w:val="a"/>
    <w:rsid w:val="00085D1C"/>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68">
    <w:name w:val="xl68"/>
    <w:basedOn w:val="a"/>
    <w:rsid w:val="00085D1C"/>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69">
    <w:name w:val="xl69"/>
    <w:basedOn w:val="a"/>
    <w:rsid w:val="00085D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70">
    <w:name w:val="xl70"/>
    <w:basedOn w:val="a"/>
    <w:rsid w:val="00085D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1">
    <w:name w:val="xl71"/>
    <w:basedOn w:val="a"/>
    <w:rsid w:val="00085D1C"/>
    <w:pPr>
      <w:widowControl/>
      <w:pBdr>
        <w:top w:val="single" w:sz="4" w:space="0" w:color="auto"/>
        <w:left w:val="single" w:sz="4" w:space="0" w:color="auto"/>
        <w:bottom w:val="single" w:sz="4" w:space="0" w:color="auto"/>
      </w:pBdr>
      <w:shd w:val="clear" w:color="000000" w:fill="FFFFFF"/>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paragraph" w:customStyle="1" w:styleId="xl72">
    <w:name w:val="xl72"/>
    <w:basedOn w:val="a"/>
    <w:rsid w:val="00085D1C"/>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ＭＳ Ｐゴシック" w:eastAsia="ＭＳ Ｐゴシック" w:hAnsi="ＭＳ Ｐゴシック" w:cs="ＭＳ Ｐゴシック"/>
      <w:kern w:val="0"/>
      <w:sz w:val="24"/>
      <w:szCs w:val="24"/>
    </w:rPr>
  </w:style>
  <w:style w:type="paragraph" w:customStyle="1" w:styleId="xl73">
    <w:name w:val="xl73"/>
    <w:basedOn w:val="a"/>
    <w:rsid w:val="00085D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268509">
      <w:bodyDiv w:val="1"/>
      <w:marLeft w:val="0"/>
      <w:marRight w:val="0"/>
      <w:marTop w:val="0"/>
      <w:marBottom w:val="0"/>
      <w:divBdr>
        <w:top w:val="none" w:sz="0" w:space="0" w:color="auto"/>
        <w:left w:val="none" w:sz="0" w:space="0" w:color="auto"/>
        <w:bottom w:val="none" w:sz="0" w:space="0" w:color="auto"/>
        <w:right w:val="none" w:sz="0" w:space="0" w:color="auto"/>
      </w:divBdr>
    </w:div>
    <w:div w:id="176626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emf"/><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fontTable" Target="fontTable.xml"/><Relationship Id="rId16"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3.jp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6.emf"/><Relationship Id="rId19"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emf"/><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4.png"/><Relationship Id="rId85" Type="http://schemas.openxmlformats.org/officeDocument/2006/relationships/theme" Target="theme/theme1.xml"/><Relationship Id="rId3" Type="http://schemas.openxmlformats.org/officeDocument/2006/relationships/styles" Target="styles.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emf"/><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7.jpe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emf"/><Relationship Id="rId65" Type="http://schemas.openxmlformats.org/officeDocument/2006/relationships/image" Target="media/image51.png"/><Relationship Id="rId73" Type="http://schemas.openxmlformats.org/officeDocument/2006/relationships/image" Target="media/image59.png"/><Relationship Id="rId78" Type="http://schemas.microsoft.com/office/2007/relationships/hdphoto" Target="media/hdphoto2.wdp"/><Relationship Id="rId81" Type="http://schemas.openxmlformats.org/officeDocument/2006/relationships/image" Target="media/image65.emf"/><Relationship Id="rId4" Type="http://schemas.openxmlformats.org/officeDocument/2006/relationships/settings" Target="settings.xml"/><Relationship Id="rId9"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microsoft.com/office/2007/relationships/hdphoto" Target="media/hdphoto1.wdp"/><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0D1E1-CF5C-46FA-90EC-C53AFACB3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110</Pages>
  <Words>16645</Words>
  <Characters>94881</Characters>
  <Application>Microsoft Office Word</Application>
  <DocSecurity>0</DocSecurity>
  <Lines>790</Lines>
  <Paragraphs>222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2021-10-19T00:50:00Z</dcterms:created>
  <dcterms:modified xsi:type="dcterms:W3CDTF">2021-10-21T11:39:00Z</dcterms:modified>
</cp:coreProperties>
</file>