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6674AD" w:rsidRDefault="00217817" w:rsidP="006674AD">
      <w:pPr>
        <w:jc w:val="center"/>
        <w:rPr>
          <w:rFonts w:asciiTheme="minorHAnsi" w:hAnsiTheme="minorHAnsi" w:cstheme="minorBidi"/>
          <w:b/>
          <w:sz w:val="24"/>
          <w:szCs w:val="24"/>
        </w:rPr>
      </w:pPr>
      <w:bookmarkStart w:id="0" w:name="_GoBack"/>
      <w:bookmarkEnd w:id="0"/>
      <w:r>
        <w:rPr>
          <w:rFonts w:hint="eastAsia"/>
          <w:b/>
          <w:sz w:val="26"/>
          <w:szCs w:val="26"/>
        </w:rPr>
        <w:t>おおさかＱネット</w:t>
      </w:r>
      <w:r w:rsidR="0008744C" w:rsidRPr="0008744C">
        <w:rPr>
          <w:rFonts w:asciiTheme="minorHAnsi" w:hAnsiTheme="minorHAnsi" w:cstheme="minorBidi" w:hint="eastAsia"/>
          <w:b/>
          <w:sz w:val="24"/>
          <w:szCs w:val="24"/>
        </w:rPr>
        <w:t>「</w:t>
      </w:r>
      <w:r w:rsidR="004F40B7" w:rsidRPr="005D464B">
        <w:rPr>
          <w:rFonts w:asciiTheme="minorHAnsi" w:hAnsiTheme="minorHAnsi" w:cstheme="minorBidi" w:hint="eastAsia"/>
          <w:b/>
          <w:sz w:val="24"/>
          <w:szCs w:val="24"/>
        </w:rPr>
        <w:t>部局運営方針等</w:t>
      </w:r>
      <w:r w:rsidR="003F08D3" w:rsidRPr="005D464B">
        <w:rPr>
          <w:rFonts w:asciiTheme="minorHAnsi" w:hAnsiTheme="minorHAnsi" w:cstheme="minorBidi" w:hint="eastAsia"/>
          <w:b/>
          <w:sz w:val="24"/>
          <w:szCs w:val="24"/>
        </w:rPr>
        <w:t>(</w:t>
      </w:r>
      <w:r w:rsidR="00F27E57" w:rsidRPr="005D464B">
        <w:rPr>
          <w:rFonts w:asciiTheme="minorHAnsi" w:hAnsiTheme="minorHAnsi" w:cstheme="minorBidi" w:hint="eastAsia"/>
          <w:b/>
          <w:sz w:val="24"/>
          <w:szCs w:val="24"/>
        </w:rPr>
        <w:t>１</w:t>
      </w:r>
      <w:r w:rsidR="003F08D3" w:rsidRPr="005D464B">
        <w:rPr>
          <w:rFonts w:asciiTheme="minorHAnsi" w:hAnsiTheme="minorHAnsi" w:cstheme="minorBidi" w:hint="eastAsia"/>
          <w:b/>
          <w:sz w:val="24"/>
          <w:szCs w:val="24"/>
        </w:rPr>
        <w:t>)</w:t>
      </w:r>
      <w:r w:rsidR="0008744C" w:rsidRPr="005D464B">
        <w:rPr>
          <w:rFonts w:asciiTheme="minorHAnsi" w:hAnsiTheme="minorHAnsi" w:cstheme="minorBidi" w:hint="eastAsia"/>
          <w:b/>
          <w:sz w:val="24"/>
          <w:szCs w:val="24"/>
        </w:rPr>
        <w:t>」</w:t>
      </w:r>
      <w:r w:rsidR="0008744C" w:rsidRPr="0008744C">
        <w:rPr>
          <w:rFonts w:asciiTheme="minorHAnsi" w:hAnsiTheme="minorHAnsi" w:cstheme="minorBidi" w:hint="eastAsia"/>
          <w:b/>
          <w:sz w:val="24"/>
          <w:szCs w:val="24"/>
        </w:rPr>
        <w:t>に関するアンケート</w:t>
      </w:r>
      <w:r w:rsidR="00527EA8" w:rsidRPr="00C26772">
        <w:rPr>
          <w:rFonts w:hint="eastAsia"/>
          <w:b/>
          <w:sz w:val="26"/>
          <w:szCs w:val="26"/>
        </w:rPr>
        <w:t>分析結果概要</w:t>
      </w:r>
    </w:p>
    <w:p w:rsidR="0008744C" w:rsidRPr="003F08D3" w:rsidRDefault="0008744C" w:rsidP="0008744C">
      <w:pPr>
        <w:jc w:val="center"/>
        <w:rPr>
          <w:rFonts w:asciiTheme="minorHAnsi" w:hAnsiTheme="minorHAnsi"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372B2D">
        <w:rPr>
          <w:rFonts w:asciiTheme="majorEastAsia" w:eastAsiaTheme="majorEastAsia" w:hAnsiTheme="majorEastAsia" w:hint="eastAsia"/>
          <w:b/>
          <w:spacing w:val="99"/>
          <w:kern w:val="0"/>
          <w:szCs w:val="21"/>
          <w:fitText w:val="1030" w:id="924602112"/>
        </w:rPr>
        <w:t>実施</w:t>
      </w:r>
      <w:r w:rsidRPr="00372B2D">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2D7F2D">
        <w:rPr>
          <w:rFonts w:asciiTheme="majorEastAsia" w:eastAsiaTheme="majorEastAsia" w:hAnsiTheme="majorEastAsia"/>
          <w:szCs w:val="21"/>
        </w:rPr>
        <w:t>2</w:t>
      </w:r>
      <w:r w:rsidR="002D7F2D">
        <w:rPr>
          <w:rFonts w:asciiTheme="majorEastAsia" w:eastAsiaTheme="majorEastAsia" w:hAnsiTheme="majorEastAsia" w:hint="eastAsia"/>
          <w:szCs w:val="21"/>
        </w:rPr>
        <w:t>9</w:t>
      </w:r>
      <w:r w:rsidR="00527EA8" w:rsidRPr="00F861F8">
        <w:rPr>
          <w:rFonts w:asciiTheme="majorEastAsia" w:eastAsiaTheme="majorEastAsia" w:hAnsiTheme="majorEastAsia"/>
          <w:szCs w:val="21"/>
        </w:rPr>
        <w:t>年</w:t>
      </w:r>
      <w:r w:rsidR="00351076">
        <w:rPr>
          <w:rFonts w:asciiTheme="majorEastAsia" w:eastAsiaTheme="majorEastAsia" w:hAnsiTheme="majorEastAsia" w:hint="eastAsia"/>
          <w:szCs w:val="21"/>
        </w:rPr>
        <w:t>3</w:t>
      </w:r>
      <w:r w:rsidR="00527EA8" w:rsidRPr="00F861F8">
        <w:rPr>
          <w:rFonts w:asciiTheme="majorEastAsia" w:eastAsiaTheme="majorEastAsia" w:hAnsiTheme="majorEastAsia"/>
          <w:szCs w:val="21"/>
        </w:rPr>
        <w:t>月</w:t>
      </w:r>
      <w:r w:rsidR="00351076">
        <w:rPr>
          <w:rFonts w:asciiTheme="majorEastAsia" w:eastAsiaTheme="majorEastAsia" w:hAnsiTheme="majorEastAsia" w:hint="eastAsia"/>
          <w:szCs w:val="21"/>
        </w:rPr>
        <w:t>10</w:t>
      </w:r>
      <w:r w:rsidR="00527EA8" w:rsidRPr="00F861F8">
        <w:rPr>
          <w:rFonts w:asciiTheme="majorEastAsia" w:eastAsiaTheme="majorEastAsia" w:hAnsiTheme="majorEastAsia"/>
          <w:szCs w:val="21"/>
        </w:rPr>
        <w:t>日</w:t>
      </w:r>
      <w:r w:rsidR="00FC414B">
        <w:rPr>
          <w:rFonts w:asciiTheme="majorEastAsia" w:eastAsiaTheme="majorEastAsia" w:hAnsiTheme="majorEastAsia" w:hint="eastAsia"/>
          <w:szCs w:val="21"/>
        </w:rPr>
        <w:t>(金)</w:t>
      </w:r>
    </w:p>
    <w:p w:rsidR="00E25265" w:rsidRPr="00FF1AA9" w:rsidRDefault="00E25265" w:rsidP="00E25265">
      <w:pPr>
        <w:pStyle w:val="a3"/>
        <w:ind w:leftChars="0" w:left="502"/>
        <w:jc w:val="left"/>
        <w:rPr>
          <w:rFonts w:asciiTheme="majorEastAsia" w:eastAsiaTheme="majorEastAsia" w:hAnsiTheme="majorEastAsia"/>
          <w:szCs w:val="21"/>
        </w:rPr>
      </w:pPr>
    </w:p>
    <w:p w:rsidR="00ED7098" w:rsidRPr="00F861F8" w:rsidRDefault="00B7303B" w:rsidP="00ED7098">
      <w:pPr>
        <w:pStyle w:val="a3"/>
        <w:numPr>
          <w:ilvl w:val="0"/>
          <w:numId w:val="10"/>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ED7098" w:rsidRPr="00F861F8">
        <w:rPr>
          <w:rFonts w:asciiTheme="majorEastAsia" w:eastAsiaTheme="majorEastAsia" w:hAnsiTheme="majorEastAsia"/>
          <w:szCs w:val="21"/>
        </w:rPr>
        <w:t>1,000名（国勢調査結果（平成</w:t>
      </w:r>
      <w:r w:rsidR="00153FBC">
        <w:rPr>
          <w:rFonts w:asciiTheme="majorEastAsia" w:eastAsiaTheme="majorEastAsia" w:hAnsiTheme="majorEastAsia" w:hint="eastAsia"/>
          <w:szCs w:val="21"/>
        </w:rPr>
        <w:t>22</w:t>
      </w:r>
      <w:r w:rsidR="00ED7098" w:rsidRPr="00F861F8">
        <w:rPr>
          <w:rFonts w:asciiTheme="majorEastAsia" w:eastAsiaTheme="majorEastAsia" w:hAnsiTheme="majorEastAsia"/>
          <w:szCs w:val="21"/>
        </w:rPr>
        <w:t>年）に基づく性・年代・居住地（4地域）の</w:t>
      </w:r>
    </w:p>
    <w:p w:rsidR="007B3B69" w:rsidRPr="009F609B" w:rsidRDefault="00153FBC" w:rsidP="009F609B">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00ED7098" w:rsidRPr="00F861F8">
        <w:rPr>
          <w:rFonts w:asciiTheme="majorEastAsia" w:eastAsiaTheme="majorEastAsia" w:hAnsiTheme="majorEastAsia"/>
          <w:szCs w:val="21"/>
        </w:rPr>
        <w:t>歳以上の大阪府民）</w:t>
      </w:r>
    </w:p>
    <w:p w:rsidR="00FC6025" w:rsidRDefault="00FF44A8" w:rsidP="00F05902">
      <w:pPr>
        <w:jc w:val="left"/>
        <w:rPr>
          <w:szCs w:val="21"/>
        </w:rPr>
      </w:pPr>
      <w:r w:rsidRPr="00FF44A8">
        <w:rPr>
          <w:rFonts w:hint="eastAsia"/>
          <w:noProof/>
        </w:rPr>
        <w:drawing>
          <wp:inline distT="0" distB="0" distL="0" distR="0" wp14:anchorId="73B4DCD9" wp14:editId="4E65C7F6">
            <wp:extent cx="5712031" cy="289758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031" cy="2897580"/>
                    </a:xfrm>
                    <a:prstGeom prst="rect">
                      <a:avLst/>
                    </a:prstGeom>
                    <a:noFill/>
                    <a:ln>
                      <a:noFill/>
                    </a:ln>
                  </pic:spPr>
                </pic:pic>
              </a:graphicData>
            </a:graphic>
          </wp:inline>
        </w:drawing>
      </w:r>
    </w:p>
    <w:p w:rsidR="00B467B0" w:rsidRPr="00EB5B64" w:rsidRDefault="00B467B0" w:rsidP="00B467B0">
      <w:pPr>
        <w:rPr>
          <w:rFonts w:hAnsiTheme="minorHAnsi" w:cstheme="minorBidi"/>
          <w:b/>
          <w:sz w:val="18"/>
          <w:szCs w:val="18"/>
        </w:rPr>
      </w:pPr>
      <w:r w:rsidRPr="00372B2D">
        <w:rPr>
          <w:rFonts w:hAnsiTheme="minorHAnsi" w:cstheme="minorBidi" w:hint="eastAsia"/>
          <w:b/>
          <w:spacing w:val="56"/>
          <w:kern w:val="0"/>
          <w:sz w:val="18"/>
          <w:szCs w:val="18"/>
          <w:fitText w:val="1062" w:id="1250684160"/>
        </w:rPr>
        <w:t>大阪市</w:t>
      </w:r>
      <w:r w:rsidRPr="00372B2D">
        <w:rPr>
          <w:rFonts w:hAnsiTheme="minorHAnsi" w:cstheme="minorBidi" w:hint="eastAsia"/>
          <w:b/>
          <w:spacing w:val="2"/>
          <w:kern w:val="0"/>
          <w:sz w:val="18"/>
          <w:szCs w:val="18"/>
          <w:fitText w:val="1062" w:id="1250684160"/>
        </w:rPr>
        <w:t>域</w:t>
      </w:r>
      <w:r w:rsidRPr="00EB5B64">
        <w:rPr>
          <w:rFonts w:hAnsiTheme="minorHAnsi" w:cstheme="minorBidi" w:hint="eastAsia"/>
          <w:b/>
          <w:sz w:val="18"/>
          <w:szCs w:val="18"/>
        </w:rPr>
        <w:t>：大阪市</w:t>
      </w:r>
    </w:p>
    <w:p w:rsidR="00B467B0" w:rsidRPr="00EB5B64" w:rsidRDefault="00B467B0" w:rsidP="00B467B0">
      <w:pPr>
        <w:rPr>
          <w:rFonts w:hAnsiTheme="minorHAnsi" w:cstheme="minorBidi"/>
          <w:b/>
          <w:sz w:val="18"/>
          <w:szCs w:val="18"/>
        </w:rPr>
      </w:pPr>
      <w:r w:rsidRPr="00EB5B64">
        <w:rPr>
          <w:rFonts w:hAnsiTheme="minorHAnsi" w:cstheme="minorBidi" w:hint="eastAsia"/>
          <w:b/>
          <w:sz w:val="18"/>
          <w:szCs w:val="18"/>
        </w:rPr>
        <w:t>北部大阪地域：豊中市、池田市、吹田市、高槻市、茨木市、箕面市、摂津市、島本町、豊能町、能勢町</w:t>
      </w:r>
    </w:p>
    <w:p w:rsidR="00B467B0" w:rsidRPr="00EB5B64" w:rsidRDefault="00B467B0" w:rsidP="00B467B0">
      <w:pPr>
        <w:rPr>
          <w:rFonts w:hAnsiTheme="minorHAnsi" w:cstheme="minorBidi"/>
          <w:b/>
          <w:sz w:val="18"/>
          <w:szCs w:val="18"/>
        </w:rPr>
      </w:pPr>
      <w:r w:rsidRPr="00EB5B64">
        <w:rPr>
          <w:rFonts w:hAnsiTheme="minorHAnsi" w:cstheme="minorBidi" w:hint="eastAsia"/>
          <w:b/>
          <w:sz w:val="18"/>
          <w:szCs w:val="18"/>
        </w:rPr>
        <w:t>東部大阪地域：守口市、</w:t>
      </w:r>
      <w:r w:rsidR="00FC414B">
        <w:rPr>
          <w:rFonts w:hAnsiTheme="minorHAnsi" w:cstheme="minorBidi" w:hint="eastAsia"/>
          <w:b/>
          <w:sz w:val="18"/>
          <w:szCs w:val="18"/>
        </w:rPr>
        <w:t>枚方市、八尾市、寝屋川市、大東市、柏原市、門真市、東大阪市、四條</w:t>
      </w:r>
      <w:r w:rsidRPr="00EB5B64">
        <w:rPr>
          <w:rFonts w:hAnsiTheme="minorHAnsi" w:cstheme="minorBidi" w:hint="eastAsia"/>
          <w:b/>
          <w:sz w:val="18"/>
          <w:szCs w:val="18"/>
        </w:rPr>
        <w:t>畷市、交野市</w:t>
      </w:r>
    </w:p>
    <w:p w:rsidR="005512D2" w:rsidRPr="00EB5B64" w:rsidRDefault="00B467B0" w:rsidP="00EB5B64">
      <w:pPr>
        <w:ind w:left="1238" w:hangingChars="700" w:hanging="1238"/>
        <w:rPr>
          <w:rFonts w:hAnsiTheme="minorHAnsi" w:cstheme="minorBidi"/>
          <w:b/>
          <w:sz w:val="18"/>
          <w:szCs w:val="18"/>
        </w:rPr>
      </w:pPr>
      <w:r w:rsidRPr="00EB5B64">
        <w:rPr>
          <w:rFonts w:hAnsiTheme="minorHAnsi" w:cstheme="minorBidi" w:hint="eastAsia"/>
          <w:b/>
          <w:sz w:val="18"/>
          <w:szCs w:val="18"/>
        </w:rPr>
        <w:t>南部大阪地域：堺市、岸和田市、泉大津市、貝塚</w:t>
      </w:r>
      <w:r w:rsidR="004E65B7" w:rsidRPr="00EB5B64">
        <w:rPr>
          <w:rFonts w:hAnsiTheme="minorHAnsi" w:cstheme="minorBidi" w:hint="eastAsia"/>
          <w:b/>
          <w:sz w:val="18"/>
          <w:szCs w:val="18"/>
        </w:rPr>
        <w:t>市</w:t>
      </w:r>
      <w:r w:rsidRPr="00EB5B64">
        <w:rPr>
          <w:rFonts w:hAnsiTheme="minorHAnsi" w:cstheme="minorBidi" w:hint="eastAsia"/>
          <w:b/>
          <w:sz w:val="18"/>
          <w:szCs w:val="18"/>
        </w:rPr>
        <w:t>、泉佐野市、富田林市、河内長野市、松原市、和泉市</w:t>
      </w:r>
      <w:r w:rsidR="009F609B" w:rsidRPr="00EB5B64">
        <w:rPr>
          <w:rFonts w:hAnsiTheme="minorHAnsi" w:cstheme="minorBidi" w:hint="eastAsia"/>
          <w:b/>
          <w:sz w:val="18"/>
          <w:szCs w:val="18"/>
        </w:rPr>
        <w:t>、</w:t>
      </w:r>
      <w:r w:rsidRPr="00EB5B64">
        <w:rPr>
          <w:rFonts w:hAnsiTheme="minorHAnsi" w:cstheme="minorBidi" w:hint="eastAsia"/>
          <w:b/>
          <w:sz w:val="18"/>
          <w:szCs w:val="18"/>
        </w:rPr>
        <w:t>羽曳野市、高石</w:t>
      </w:r>
      <w:r w:rsidR="009F609B" w:rsidRPr="00EB5B64">
        <w:rPr>
          <w:rFonts w:hAnsiTheme="minorHAnsi" w:cstheme="minorBidi" w:hint="eastAsia"/>
          <w:b/>
          <w:sz w:val="18"/>
          <w:szCs w:val="18"/>
        </w:rPr>
        <w:t>市</w:t>
      </w:r>
      <w:r w:rsidRPr="00EB5B64">
        <w:rPr>
          <w:rFonts w:hAnsiTheme="minorHAnsi" w:cstheme="minorBidi" w:hint="eastAsia"/>
          <w:b/>
          <w:sz w:val="18"/>
          <w:szCs w:val="18"/>
        </w:rPr>
        <w:t>、藤井寺市、泉南市、大阪狭山市、阪南市、忠岡町、熊取町、田尻町、岬町</w:t>
      </w:r>
      <w:r w:rsidR="009F609B" w:rsidRPr="00EB5B64">
        <w:rPr>
          <w:rFonts w:hAnsiTheme="minorHAnsi" w:cstheme="minorBidi" w:hint="eastAsia"/>
          <w:b/>
          <w:sz w:val="18"/>
          <w:szCs w:val="18"/>
        </w:rPr>
        <w:t>、</w:t>
      </w:r>
      <w:r w:rsidRPr="00EB5B64">
        <w:rPr>
          <w:rFonts w:hAnsiTheme="minorHAnsi" w:cstheme="minorBidi" w:hint="eastAsia"/>
          <w:b/>
          <w:sz w:val="18"/>
          <w:szCs w:val="18"/>
        </w:rPr>
        <w:t>太子町、河南町、千早赤阪村</w:t>
      </w:r>
    </w:p>
    <w:p w:rsidR="003B1FF5" w:rsidRPr="00B467B0" w:rsidRDefault="003B1FF5" w:rsidP="00380E34">
      <w:pPr>
        <w:ind w:left="1238" w:hangingChars="700" w:hanging="1238"/>
        <w:rPr>
          <w:rFonts w:hAnsiTheme="minorHAnsi" w:cstheme="minorBidi"/>
          <w:b/>
          <w:sz w:val="18"/>
          <w:szCs w:val="18"/>
        </w:rPr>
      </w:pPr>
    </w:p>
    <w:p w:rsidR="001C34AD" w:rsidRPr="0008744C" w:rsidRDefault="00EB5B64" w:rsidP="0008744C">
      <w:pPr>
        <w:pStyle w:val="a3"/>
        <w:numPr>
          <w:ilvl w:val="0"/>
          <w:numId w:val="1"/>
        </w:numPr>
        <w:ind w:leftChars="0"/>
        <w:rPr>
          <w:b/>
          <w:szCs w:val="21"/>
        </w:rPr>
      </w:pPr>
      <w:r>
        <w:rPr>
          <w:noProof/>
          <w:szCs w:val="21"/>
        </w:rPr>
        <mc:AlternateContent>
          <mc:Choice Requires="wps">
            <w:drawing>
              <wp:anchor distT="0" distB="0" distL="114300" distR="114300" simplePos="0" relativeHeight="251659264" behindDoc="0" locked="0" layoutInCell="1" allowOverlap="1" wp14:anchorId="0CA4F614" wp14:editId="2F810428">
                <wp:simplePos x="0" y="0"/>
                <wp:positionH relativeFrom="column">
                  <wp:posOffset>3802</wp:posOffset>
                </wp:positionH>
                <wp:positionV relativeFrom="paragraph">
                  <wp:posOffset>196627</wp:posOffset>
                </wp:positionV>
                <wp:extent cx="5984875" cy="3099460"/>
                <wp:effectExtent l="0" t="0" r="15875" b="24765"/>
                <wp:wrapNone/>
                <wp:docPr id="3" name="正方形/長方形 3"/>
                <wp:cNvGraphicFramePr/>
                <a:graphic xmlns:a="http://schemas.openxmlformats.org/drawingml/2006/main">
                  <a:graphicData uri="http://schemas.microsoft.com/office/word/2010/wordprocessingShape">
                    <wps:wsp>
                      <wps:cNvSpPr/>
                      <wps:spPr>
                        <a:xfrm>
                          <a:off x="0" y="0"/>
                          <a:ext cx="5984875" cy="30994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3CB4" w:rsidRPr="00C037F0" w:rsidRDefault="003C3CB4" w:rsidP="00C037F0">
                            <w:pPr>
                              <w:pStyle w:val="a3"/>
                              <w:numPr>
                                <w:ilvl w:val="0"/>
                                <w:numId w:val="22"/>
                              </w:numPr>
                              <w:ind w:leftChars="0"/>
                              <w:rPr>
                                <w:b/>
                                <w:szCs w:val="21"/>
                              </w:rPr>
                            </w:pPr>
                            <w:r w:rsidRPr="00C037F0">
                              <w:rPr>
                                <w:rFonts w:hint="eastAsia"/>
                                <w:b/>
                                <w:szCs w:val="21"/>
                              </w:rPr>
                              <w:t>調査目的</w:t>
                            </w:r>
                          </w:p>
                          <w:p w:rsidR="003C3CB4" w:rsidRPr="005D464B" w:rsidRDefault="003C3CB4" w:rsidP="00E12366">
                            <w:pPr>
                              <w:ind w:firstLineChars="100" w:firstLine="206"/>
                            </w:pPr>
                            <w:r>
                              <w:t>大阪府では、</w:t>
                            </w:r>
                            <w:r w:rsidR="00FC414B">
                              <w:rPr>
                                <w:rFonts w:hint="eastAsia"/>
                              </w:rPr>
                              <w:t>府政運営の基本方針を踏まえ、各部局の行政目標の達成に向け</w:t>
                            </w:r>
                            <w:r w:rsidR="004F40B7">
                              <w:rPr>
                                <w:rFonts w:hint="eastAsia"/>
                              </w:rPr>
                              <w:t>、</w:t>
                            </w:r>
                            <w:r w:rsidR="004F40B7" w:rsidRPr="005D464B">
                              <w:rPr>
                                <w:rFonts w:hint="eastAsia"/>
                              </w:rPr>
                              <w:t>部局運営方針や</w:t>
                            </w:r>
                            <w:r w:rsidRPr="005D464B">
                              <w:rPr>
                                <w:rFonts w:hint="eastAsia"/>
                              </w:rPr>
                              <w:t>行政計画等を策定し、取組み成果について指標を設定している。それらに関連した項目についてアンケートを実施し結果を検証す</w:t>
                            </w:r>
                            <w:r w:rsidR="00BD68C2">
                              <w:rPr>
                                <w:rFonts w:hint="eastAsia"/>
                              </w:rPr>
                              <w:t>ることで、府民の認識や実態を把握し、今後の施策を展開していく上</w:t>
                            </w:r>
                            <w:r w:rsidRPr="005D464B">
                              <w:rPr>
                                <w:rFonts w:hint="eastAsia"/>
                              </w:rPr>
                              <w:t>での資料とする。</w:t>
                            </w:r>
                          </w:p>
                          <w:p w:rsidR="00E12366" w:rsidRPr="005D464B" w:rsidRDefault="00E12366" w:rsidP="00E12366">
                            <w:pPr>
                              <w:ind w:firstLineChars="100" w:firstLine="206"/>
                            </w:pPr>
                          </w:p>
                          <w:p w:rsidR="003C3CB4" w:rsidRPr="00A961A1" w:rsidRDefault="003C3CB4" w:rsidP="00A961A1">
                            <w:pPr>
                              <w:pStyle w:val="a3"/>
                              <w:numPr>
                                <w:ilvl w:val="0"/>
                                <w:numId w:val="22"/>
                              </w:numPr>
                              <w:ind w:leftChars="0"/>
                              <w:jc w:val="left"/>
                              <w:rPr>
                                <w:rFonts w:hAnsiTheme="minorHAnsi" w:cstheme="minorBidi"/>
                                <w:b/>
                              </w:rPr>
                            </w:pPr>
                            <w:r>
                              <w:rPr>
                                <w:rFonts w:hAnsiTheme="minorHAnsi" w:cstheme="minorBidi" w:hint="eastAsia"/>
                                <w:b/>
                              </w:rPr>
                              <w:t>主な調査結果</w:t>
                            </w:r>
                          </w:p>
                          <w:p w:rsidR="003B24B7" w:rsidRDefault="003B24B7" w:rsidP="00A961A1">
                            <w:pPr>
                              <w:pStyle w:val="a3"/>
                              <w:numPr>
                                <w:ilvl w:val="0"/>
                                <w:numId w:val="24"/>
                              </w:numPr>
                              <w:ind w:leftChars="0"/>
                              <w:rPr>
                                <w:rFonts w:asciiTheme="majorEastAsia" w:eastAsiaTheme="majorEastAsia" w:hAnsiTheme="majorEastAsia"/>
                                <w:szCs w:val="21"/>
                              </w:rPr>
                            </w:pPr>
                            <w:r>
                              <w:rPr>
                                <w:rFonts w:asciiTheme="majorEastAsia" w:eastAsiaTheme="majorEastAsia" w:hAnsiTheme="majorEastAsia" w:hint="eastAsia"/>
                                <w:szCs w:val="21"/>
                              </w:rPr>
                              <w:t>こころの再生府民運動の認知度</w:t>
                            </w:r>
                          </w:p>
                          <w:p w:rsidR="003C3CB4" w:rsidRPr="00A961A1" w:rsidRDefault="003C3CB4" w:rsidP="003B24B7">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中学生以下の子供のいる家庭で、「こころの再生府民運動」を知っている割合(10.4％)</w:t>
                            </w:r>
                          </w:p>
                          <w:p w:rsidR="003B24B7" w:rsidRDefault="003B24B7" w:rsidP="003B24B7">
                            <w:pPr>
                              <w:pStyle w:val="a3"/>
                              <w:numPr>
                                <w:ilvl w:val="0"/>
                                <w:numId w:val="24"/>
                              </w:numPr>
                              <w:ind w:leftChars="0"/>
                              <w:rPr>
                                <w:rFonts w:asciiTheme="majorEastAsia" w:eastAsiaTheme="majorEastAsia" w:hAnsiTheme="majorEastAsia"/>
                                <w:szCs w:val="21"/>
                              </w:rPr>
                            </w:pPr>
                            <w:r>
                              <w:rPr>
                                <w:rFonts w:asciiTheme="majorEastAsia" w:eastAsiaTheme="majorEastAsia" w:hAnsiTheme="majorEastAsia" w:hint="eastAsia"/>
                                <w:szCs w:val="21"/>
                              </w:rPr>
                              <w:t>配偶者からの暴力について</w:t>
                            </w:r>
                          </w:p>
                          <w:p w:rsidR="007B646F" w:rsidRDefault="003B24B7" w:rsidP="003B24B7">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常に暴力であると認識する</w:t>
                            </w:r>
                            <w:r w:rsidR="003C3CB4" w:rsidRPr="003B24B7">
                              <w:rPr>
                                <w:rFonts w:asciiTheme="majorEastAsia" w:eastAsiaTheme="majorEastAsia" w:hAnsiTheme="majorEastAsia" w:hint="eastAsia"/>
                                <w:szCs w:val="21"/>
                              </w:rPr>
                              <w:t>割合</w:t>
                            </w:r>
                          </w:p>
                          <w:p w:rsidR="00EB5B64" w:rsidRDefault="003B24B7" w:rsidP="007B646F">
                            <w:pPr>
                              <w:pStyle w:val="a3"/>
                              <w:ind w:leftChars="0" w:left="987"/>
                              <w:rPr>
                                <w:rFonts w:asciiTheme="majorEastAsia" w:eastAsiaTheme="majorEastAsia" w:hAnsiTheme="majorEastAsia"/>
                                <w:szCs w:val="21"/>
                              </w:rPr>
                            </w:pPr>
                            <w:r>
                              <w:rPr>
                                <w:rFonts w:asciiTheme="majorEastAsia" w:eastAsiaTheme="majorEastAsia" w:hAnsiTheme="majorEastAsia" w:hint="eastAsia"/>
                                <w:szCs w:val="21"/>
                              </w:rPr>
                              <w:t>「平手で打つ」</w:t>
                            </w:r>
                            <w:r w:rsidR="00EB5B64">
                              <w:rPr>
                                <w:rFonts w:asciiTheme="majorEastAsia" w:eastAsiaTheme="majorEastAsia" w:hAnsiTheme="majorEastAsia" w:hint="eastAsia"/>
                                <w:szCs w:val="21"/>
                              </w:rPr>
                              <w:t>(61.8</w:t>
                            </w:r>
                            <w:r w:rsidR="003C3CB4" w:rsidRPr="003B24B7">
                              <w:rPr>
                                <w:rFonts w:asciiTheme="majorEastAsia" w:eastAsiaTheme="majorEastAsia" w:hAnsiTheme="majorEastAsia" w:hint="eastAsia"/>
                                <w:szCs w:val="21"/>
                              </w:rPr>
                              <w:t>％</w:t>
                            </w:r>
                            <w:r w:rsidR="007B646F">
                              <w:rPr>
                                <w:rFonts w:asciiTheme="majorEastAsia" w:eastAsiaTheme="majorEastAsia" w:hAnsiTheme="majorEastAsia" w:hint="eastAsia"/>
                                <w:szCs w:val="21"/>
                              </w:rPr>
                              <w:t>)、</w:t>
                            </w:r>
                            <w:r w:rsidR="00EB5B64">
                              <w:rPr>
                                <w:rFonts w:asciiTheme="majorEastAsia" w:eastAsiaTheme="majorEastAsia" w:hAnsiTheme="majorEastAsia" w:hint="eastAsia"/>
                                <w:szCs w:val="21"/>
                              </w:rPr>
                              <w:t>「なぐるふりをして</w:t>
                            </w:r>
                            <w:r w:rsidR="005F4363">
                              <w:rPr>
                                <w:rFonts w:asciiTheme="majorEastAsia" w:eastAsiaTheme="majorEastAsia" w:hAnsiTheme="majorEastAsia" w:hint="eastAsia"/>
                                <w:szCs w:val="21"/>
                              </w:rPr>
                              <w:t>、</w:t>
                            </w:r>
                            <w:r w:rsidR="00EB5B64">
                              <w:rPr>
                                <w:rFonts w:asciiTheme="majorEastAsia" w:eastAsiaTheme="majorEastAsia" w:hAnsiTheme="majorEastAsia" w:hint="eastAsia"/>
                                <w:szCs w:val="21"/>
                              </w:rPr>
                              <w:t>おどす」(51.1％)</w:t>
                            </w:r>
                          </w:p>
                          <w:p w:rsidR="00EB5B64" w:rsidRDefault="00EB5B64"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ＤＶ防止法を「よく知っている</w:t>
                            </w:r>
                            <w:r w:rsidR="00E12366">
                              <w:rPr>
                                <w:rFonts w:asciiTheme="majorEastAsia" w:eastAsiaTheme="majorEastAsia" w:hAnsiTheme="majorEastAsia" w:hint="eastAsia"/>
                                <w:szCs w:val="21"/>
                              </w:rPr>
                              <w:t>・聞いたことはある</w:t>
                            </w:r>
                            <w:r>
                              <w:rPr>
                                <w:rFonts w:asciiTheme="majorEastAsia" w:eastAsiaTheme="majorEastAsia" w:hAnsiTheme="majorEastAsia" w:hint="eastAsia"/>
                                <w:szCs w:val="21"/>
                              </w:rPr>
                              <w:t>」割合</w:t>
                            </w:r>
                            <w:r w:rsidR="00E12366">
                              <w:rPr>
                                <w:rFonts w:asciiTheme="majorEastAsia" w:eastAsiaTheme="majorEastAsia" w:hAnsiTheme="majorEastAsia" w:hint="eastAsia"/>
                                <w:szCs w:val="21"/>
                              </w:rPr>
                              <w:t>(61</w:t>
                            </w:r>
                            <w:r>
                              <w:rPr>
                                <w:rFonts w:asciiTheme="majorEastAsia" w:eastAsiaTheme="majorEastAsia" w:hAnsiTheme="majorEastAsia" w:hint="eastAsia"/>
                                <w:szCs w:val="21"/>
                              </w:rPr>
                              <w:t>.3％)</w:t>
                            </w:r>
                          </w:p>
                          <w:p w:rsidR="00EB5B64" w:rsidRDefault="00EB5B64"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配偶者暴力</w:t>
                            </w:r>
                            <w:r w:rsidR="000F7ADC">
                              <w:rPr>
                                <w:rFonts w:asciiTheme="majorEastAsia" w:eastAsiaTheme="majorEastAsia" w:hAnsiTheme="majorEastAsia" w:hint="eastAsia"/>
                                <w:szCs w:val="21"/>
                              </w:rPr>
                              <w:t>相談支援</w:t>
                            </w:r>
                            <w:r>
                              <w:rPr>
                                <w:rFonts w:asciiTheme="majorEastAsia" w:eastAsiaTheme="majorEastAsia" w:hAnsiTheme="majorEastAsia" w:hint="eastAsia"/>
                                <w:szCs w:val="21"/>
                              </w:rPr>
                              <w:t>センターを「よく知っている</w:t>
                            </w:r>
                            <w:r w:rsidR="00E12366">
                              <w:rPr>
                                <w:rFonts w:asciiTheme="majorEastAsia" w:eastAsiaTheme="majorEastAsia" w:hAnsiTheme="majorEastAsia" w:hint="eastAsia"/>
                                <w:szCs w:val="21"/>
                              </w:rPr>
                              <w:t>・聞いたことはある</w:t>
                            </w:r>
                            <w:r>
                              <w:rPr>
                                <w:rFonts w:asciiTheme="majorEastAsia" w:eastAsiaTheme="majorEastAsia" w:hAnsiTheme="majorEastAsia" w:hint="eastAsia"/>
                                <w:szCs w:val="21"/>
                              </w:rPr>
                              <w:t>」割合</w:t>
                            </w:r>
                            <w:r w:rsidR="00E12366">
                              <w:rPr>
                                <w:rFonts w:asciiTheme="majorEastAsia" w:eastAsiaTheme="majorEastAsia" w:hAnsiTheme="majorEastAsia" w:hint="eastAsia"/>
                                <w:szCs w:val="21"/>
                              </w:rPr>
                              <w:t>(21．3</w:t>
                            </w:r>
                            <w:r>
                              <w:rPr>
                                <w:rFonts w:asciiTheme="majorEastAsia" w:eastAsiaTheme="majorEastAsia" w:hAnsiTheme="majorEastAsia" w:hint="eastAsia"/>
                                <w:szCs w:val="21"/>
                              </w:rPr>
                              <w:t>％)</w:t>
                            </w:r>
                          </w:p>
                          <w:p w:rsidR="00EB5B64" w:rsidRPr="00EB5B64" w:rsidRDefault="00EB5B64" w:rsidP="00EB5B64">
                            <w:pPr>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15.5pt;width:471.25pt;height:2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" fillcolor="white [3201]" strokecolor="black [3213]" strokeweight="1.5pt">
                <v:textbox>
                  <w:txbxContent>
                    <w:p w:rsidR="003C3CB4" w:rsidRPr="00C037F0" w:rsidRDefault="003C3CB4" w:rsidP="00C037F0">
                      <w:pPr>
                        <w:pStyle w:val="a3"/>
                        <w:numPr>
                          <w:ilvl w:val="0"/>
                          <w:numId w:val="22"/>
                        </w:numPr>
                        <w:ind w:leftChars="0"/>
                        <w:rPr>
                          <w:b/>
                          <w:szCs w:val="21"/>
                        </w:rPr>
                      </w:pPr>
                      <w:r w:rsidRPr="00C037F0">
                        <w:rPr>
                          <w:rFonts w:hint="eastAsia"/>
                          <w:b/>
                          <w:szCs w:val="21"/>
                        </w:rPr>
                        <w:t>調査目的</w:t>
                      </w:r>
                    </w:p>
                    <w:p w:rsidR="003C3CB4" w:rsidRPr="005D464B" w:rsidRDefault="003C3CB4" w:rsidP="00E12366">
                      <w:pPr>
                        <w:ind w:firstLineChars="100" w:firstLine="206"/>
                      </w:pPr>
                      <w:r>
                        <w:t>大阪府では、</w:t>
                      </w:r>
                      <w:r w:rsidR="00FC414B">
                        <w:rPr>
                          <w:rFonts w:hint="eastAsia"/>
                        </w:rPr>
                        <w:t>府政運営の基本方針を踏まえ、各部局の行政目標の達成に向け</w:t>
                      </w:r>
                      <w:r w:rsidR="004F40B7">
                        <w:rPr>
                          <w:rFonts w:hint="eastAsia"/>
                        </w:rPr>
                        <w:t>、</w:t>
                      </w:r>
                      <w:r w:rsidR="004F40B7" w:rsidRPr="005D464B">
                        <w:rPr>
                          <w:rFonts w:hint="eastAsia"/>
                        </w:rPr>
                        <w:t>部局運営方針や</w:t>
                      </w:r>
                      <w:r w:rsidRPr="005D464B">
                        <w:rPr>
                          <w:rFonts w:hint="eastAsia"/>
                        </w:rPr>
                        <w:t>行政計画等を策定し、取組み成果について指標を設定している。それらに関連した項目についてアンケートを実施し結果を検証す</w:t>
                      </w:r>
                      <w:r w:rsidR="00BD68C2">
                        <w:rPr>
                          <w:rFonts w:hint="eastAsia"/>
                        </w:rPr>
                        <w:t>ることで、府民の認識や実態を把握し、今後の施策を展開していく上</w:t>
                      </w:r>
                      <w:r w:rsidRPr="005D464B">
                        <w:rPr>
                          <w:rFonts w:hint="eastAsia"/>
                        </w:rPr>
                        <w:t>での資料とする。</w:t>
                      </w:r>
                    </w:p>
                    <w:p w:rsidR="00E12366" w:rsidRPr="005D464B" w:rsidRDefault="00E12366" w:rsidP="00E12366">
                      <w:pPr>
                        <w:ind w:firstLineChars="100" w:firstLine="206"/>
                      </w:pPr>
                    </w:p>
                    <w:p w:rsidR="003C3CB4" w:rsidRPr="00A961A1" w:rsidRDefault="003C3CB4" w:rsidP="00A961A1">
                      <w:pPr>
                        <w:pStyle w:val="a3"/>
                        <w:numPr>
                          <w:ilvl w:val="0"/>
                          <w:numId w:val="22"/>
                        </w:numPr>
                        <w:ind w:leftChars="0"/>
                        <w:jc w:val="left"/>
                        <w:rPr>
                          <w:rFonts w:hAnsiTheme="minorHAnsi" w:cstheme="minorBidi"/>
                          <w:b/>
                        </w:rPr>
                      </w:pPr>
                      <w:r>
                        <w:rPr>
                          <w:rFonts w:hAnsiTheme="minorHAnsi" w:cstheme="minorBidi" w:hint="eastAsia"/>
                          <w:b/>
                        </w:rPr>
                        <w:t>主な調査結果</w:t>
                      </w:r>
                    </w:p>
                    <w:p w:rsidR="003B24B7" w:rsidRDefault="003B24B7" w:rsidP="00A961A1">
                      <w:pPr>
                        <w:pStyle w:val="a3"/>
                        <w:numPr>
                          <w:ilvl w:val="0"/>
                          <w:numId w:val="24"/>
                        </w:numPr>
                        <w:ind w:leftChars="0"/>
                        <w:rPr>
                          <w:rFonts w:asciiTheme="majorEastAsia" w:eastAsiaTheme="majorEastAsia" w:hAnsiTheme="majorEastAsia"/>
                          <w:szCs w:val="21"/>
                        </w:rPr>
                      </w:pPr>
                      <w:r>
                        <w:rPr>
                          <w:rFonts w:asciiTheme="majorEastAsia" w:eastAsiaTheme="majorEastAsia" w:hAnsiTheme="majorEastAsia" w:hint="eastAsia"/>
                          <w:szCs w:val="21"/>
                        </w:rPr>
                        <w:t>こころの再生府民運動の認知度</w:t>
                      </w:r>
                    </w:p>
                    <w:p w:rsidR="003C3CB4" w:rsidRPr="00A961A1" w:rsidRDefault="003C3CB4" w:rsidP="003B24B7">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中学生以下の子供のいる家庭で、「こころの再生府民運動」を知っている割合(10.4％)</w:t>
                      </w:r>
                    </w:p>
                    <w:p w:rsidR="003B24B7" w:rsidRDefault="003B24B7" w:rsidP="003B24B7">
                      <w:pPr>
                        <w:pStyle w:val="a3"/>
                        <w:numPr>
                          <w:ilvl w:val="0"/>
                          <w:numId w:val="24"/>
                        </w:numPr>
                        <w:ind w:leftChars="0"/>
                        <w:rPr>
                          <w:rFonts w:asciiTheme="majorEastAsia" w:eastAsiaTheme="majorEastAsia" w:hAnsiTheme="majorEastAsia"/>
                          <w:szCs w:val="21"/>
                        </w:rPr>
                      </w:pPr>
                      <w:r>
                        <w:rPr>
                          <w:rFonts w:asciiTheme="majorEastAsia" w:eastAsiaTheme="majorEastAsia" w:hAnsiTheme="majorEastAsia" w:hint="eastAsia"/>
                          <w:szCs w:val="21"/>
                        </w:rPr>
                        <w:t>配偶者からの暴力について</w:t>
                      </w:r>
                    </w:p>
                    <w:p w:rsidR="007B646F" w:rsidRDefault="003B24B7" w:rsidP="003B24B7">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常に暴力であると認識する</w:t>
                      </w:r>
                      <w:r w:rsidR="003C3CB4" w:rsidRPr="003B24B7">
                        <w:rPr>
                          <w:rFonts w:asciiTheme="majorEastAsia" w:eastAsiaTheme="majorEastAsia" w:hAnsiTheme="majorEastAsia" w:hint="eastAsia"/>
                          <w:szCs w:val="21"/>
                        </w:rPr>
                        <w:t>割合</w:t>
                      </w:r>
                    </w:p>
                    <w:p w:rsidR="00EB5B64" w:rsidRDefault="003B24B7" w:rsidP="007B646F">
                      <w:pPr>
                        <w:pStyle w:val="a3"/>
                        <w:ind w:leftChars="0" w:left="987"/>
                        <w:rPr>
                          <w:rFonts w:asciiTheme="majorEastAsia" w:eastAsiaTheme="majorEastAsia" w:hAnsiTheme="majorEastAsia"/>
                          <w:szCs w:val="21"/>
                        </w:rPr>
                      </w:pPr>
                      <w:r>
                        <w:rPr>
                          <w:rFonts w:asciiTheme="majorEastAsia" w:eastAsiaTheme="majorEastAsia" w:hAnsiTheme="majorEastAsia" w:hint="eastAsia"/>
                          <w:szCs w:val="21"/>
                        </w:rPr>
                        <w:t>「平手で打つ」</w:t>
                      </w:r>
                      <w:r w:rsidR="00EB5B64">
                        <w:rPr>
                          <w:rFonts w:asciiTheme="majorEastAsia" w:eastAsiaTheme="majorEastAsia" w:hAnsiTheme="majorEastAsia" w:hint="eastAsia"/>
                          <w:szCs w:val="21"/>
                        </w:rPr>
                        <w:t>(61.8</w:t>
                      </w:r>
                      <w:r w:rsidR="003C3CB4" w:rsidRPr="003B24B7">
                        <w:rPr>
                          <w:rFonts w:asciiTheme="majorEastAsia" w:eastAsiaTheme="majorEastAsia" w:hAnsiTheme="majorEastAsia" w:hint="eastAsia"/>
                          <w:szCs w:val="21"/>
                        </w:rPr>
                        <w:t>％</w:t>
                      </w:r>
                      <w:r w:rsidR="007B646F">
                        <w:rPr>
                          <w:rFonts w:asciiTheme="majorEastAsia" w:eastAsiaTheme="majorEastAsia" w:hAnsiTheme="majorEastAsia" w:hint="eastAsia"/>
                          <w:szCs w:val="21"/>
                        </w:rPr>
                        <w:t>)、</w:t>
                      </w:r>
                      <w:r w:rsidR="00EB5B64">
                        <w:rPr>
                          <w:rFonts w:asciiTheme="majorEastAsia" w:eastAsiaTheme="majorEastAsia" w:hAnsiTheme="majorEastAsia" w:hint="eastAsia"/>
                          <w:szCs w:val="21"/>
                        </w:rPr>
                        <w:t>「なぐるふりをして</w:t>
                      </w:r>
                      <w:r w:rsidR="005F4363">
                        <w:rPr>
                          <w:rFonts w:asciiTheme="majorEastAsia" w:eastAsiaTheme="majorEastAsia" w:hAnsiTheme="majorEastAsia" w:hint="eastAsia"/>
                          <w:szCs w:val="21"/>
                        </w:rPr>
                        <w:t>、</w:t>
                      </w:r>
                      <w:r w:rsidR="00EB5B64">
                        <w:rPr>
                          <w:rFonts w:asciiTheme="majorEastAsia" w:eastAsiaTheme="majorEastAsia" w:hAnsiTheme="majorEastAsia" w:hint="eastAsia"/>
                          <w:szCs w:val="21"/>
                        </w:rPr>
                        <w:t>おどす」(51.1％)</w:t>
                      </w:r>
                    </w:p>
                    <w:p w:rsidR="00EB5B64" w:rsidRDefault="00EB5B64"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ＤＶ防止法を「よく知っている</w:t>
                      </w:r>
                      <w:r w:rsidR="00E12366">
                        <w:rPr>
                          <w:rFonts w:asciiTheme="majorEastAsia" w:eastAsiaTheme="majorEastAsia" w:hAnsiTheme="majorEastAsia" w:hint="eastAsia"/>
                          <w:szCs w:val="21"/>
                        </w:rPr>
                        <w:t>・聞いたことはある</w:t>
                      </w:r>
                      <w:r>
                        <w:rPr>
                          <w:rFonts w:asciiTheme="majorEastAsia" w:eastAsiaTheme="majorEastAsia" w:hAnsiTheme="majorEastAsia" w:hint="eastAsia"/>
                          <w:szCs w:val="21"/>
                        </w:rPr>
                        <w:t>」割合</w:t>
                      </w:r>
                      <w:r w:rsidR="00E12366">
                        <w:rPr>
                          <w:rFonts w:asciiTheme="majorEastAsia" w:eastAsiaTheme="majorEastAsia" w:hAnsiTheme="majorEastAsia" w:hint="eastAsia"/>
                          <w:szCs w:val="21"/>
                        </w:rPr>
                        <w:t>(61</w:t>
                      </w:r>
                      <w:r>
                        <w:rPr>
                          <w:rFonts w:asciiTheme="majorEastAsia" w:eastAsiaTheme="majorEastAsia" w:hAnsiTheme="majorEastAsia" w:hint="eastAsia"/>
                          <w:szCs w:val="21"/>
                        </w:rPr>
                        <w:t>.3％)</w:t>
                      </w:r>
                    </w:p>
                    <w:p w:rsidR="00EB5B64" w:rsidRDefault="00EB5B64"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配偶者暴力</w:t>
                      </w:r>
                      <w:r w:rsidR="000F7ADC">
                        <w:rPr>
                          <w:rFonts w:asciiTheme="majorEastAsia" w:eastAsiaTheme="majorEastAsia" w:hAnsiTheme="majorEastAsia" w:hint="eastAsia"/>
                          <w:szCs w:val="21"/>
                        </w:rPr>
                        <w:t>相談支援</w:t>
                      </w:r>
                      <w:r>
                        <w:rPr>
                          <w:rFonts w:asciiTheme="majorEastAsia" w:eastAsiaTheme="majorEastAsia" w:hAnsiTheme="majorEastAsia" w:hint="eastAsia"/>
                          <w:szCs w:val="21"/>
                        </w:rPr>
                        <w:t>センターを「よく知っている</w:t>
                      </w:r>
                      <w:r w:rsidR="00E12366">
                        <w:rPr>
                          <w:rFonts w:asciiTheme="majorEastAsia" w:eastAsiaTheme="majorEastAsia" w:hAnsiTheme="majorEastAsia" w:hint="eastAsia"/>
                          <w:szCs w:val="21"/>
                        </w:rPr>
                        <w:t>・聞いたことはある</w:t>
                      </w:r>
                      <w:r>
                        <w:rPr>
                          <w:rFonts w:asciiTheme="majorEastAsia" w:eastAsiaTheme="majorEastAsia" w:hAnsiTheme="majorEastAsia" w:hint="eastAsia"/>
                          <w:szCs w:val="21"/>
                        </w:rPr>
                        <w:t>」割合</w:t>
                      </w:r>
                      <w:r w:rsidR="00E12366">
                        <w:rPr>
                          <w:rFonts w:asciiTheme="majorEastAsia" w:eastAsiaTheme="majorEastAsia" w:hAnsiTheme="majorEastAsia" w:hint="eastAsia"/>
                          <w:szCs w:val="21"/>
                        </w:rPr>
                        <w:t>(21．3</w:t>
                      </w:r>
                      <w:r>
                        <w:rPr>
                          <w:rFonts w:asciiTheme="majorEastAsia" w:eastAsiaTheme="majorEastAsia" w:hAnsiTheme="majorEastAsia" w:hint="eastAsia"/>
                          <w:szCs w:val="21"/>
                        </w:rPr>
                        <w:t>％)</w:t>
                      </w:r>
                    </w:p>
                    <w:p w:rsidR="00EB5B64" w:rsidRPr="00EB5B64" w:rsidRDefault="00EB5B64" w:rsidP="00EB5B64">
                      <w:pPr>
                        <w:rPr>
                          <w:rFonts w:asciiTheme="majorEastAsia" w:eastAsiaTheme="majorEastAsia" w:hAnsiTheme="majorEastAsia"/>
                          <w:szCs w:val="21"/>
                        </w:rPr>
                      </w:pPr>
                    </w:p>
                  </w:txbxContent>
                </v:textbox>
              </v:rect>
            </w:pict>
          </mc:Fallback>
        </mc:AlternateContent>
      </w:r>
      <w:r w:rsidR="0008744C" w:rsidRPr="0008744C">
        <w:rPr>
          <w:rFonts w:hint="eastAsia"/>
          <w:b/>
          <w:szCs w:val="21"/>
        </w:rPr>
        <w:t>調査概要</w:t>
      </w:r>
    </w:p>
    <w:p w:rsidR="00502E8A" w:rsidRDefault="00502E8A"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B074FA" w:rsidRDefault="00B074FA" w:rsidP="00610F3D">
      <w:pPr>
        <w:ind w:leftChars="-101" w:hangingChars="101" w:hanging="208"/>
        <w:jc w:val="left"/>
        <w:rPr>
          <w:szCs w:val="21"/>
        </w:rPr>
      </w:pPr>
    </w:p>
    <w:p w:rsidR="00EB5B64" w:rsidRDefault="00EB5B64">
      <w:pPr>
        <w:widowControl/>
        <w:jc w:val="left"/>
        <w:rPr>
          <w:szCs w:val="21"/>
        </w:rPr>
      </w:pPr>
      <w:r>
        <w:rPr>
          <w:szCs w:val="21"/>
        </w:rPr>
        <w:br w:type="page"/>
      </w:r>
    </w:p>
    <w:p w:rsidR="00AF3D73" w:rsidRDefault="00EB5B64" w:rsidP="00EB5B64">
      <w:pPr>
        <w:jc w:val="left"/>
        <w:rPr>
          <w:szCs w:val="21"/>
        </w:rPr>
      </w:pPr>
      <w:r>
        <w:rPr>
          <w:noProof/>
          <w:szCs w:val="21"/>
        </w:rPr>
        <w:lastRenderedPageBreak/>
        <mc:AlternateContent>
          <mc:Choice Requires="wps">
            <w:drawing>
              <wp:anchor distT="0" distB="0" distL="114300" distR="114300" simplePos="0" relativeHeight="251661312" behindDoc="0" locked="0" layoutInCell="1" allowOverlap="1" wp14:anchorId="266B7D54" wp14:editId="04B3D28A">
                <wp:simplePos x="0" y="0"/>
                <wp:positionH relativeFrom="column">
                  <wp:posOffset>-43700</wp:posOffset>
                </wp:positionH>
                <wp:positionV relativeFrom="paragraph">
                  <wp:posOffset>158180</wp:posOffset>
                </wp:positionV>
                <wp:extent cx="6080125" cy="4453247"/>
                <wp:effectExtent l="0" t="0" r="15875" b="24130"/>
                <wp:wrapNone/>
                <wp:docPr id="2" name="正方形/長方形 2"/>
                <wp:cNvGraphicFramePr/>
                <a:graphic xmlns:a="http://schemas.openxmlformats.org/drawingml/2006/main">
                  <a:graphicData uri="http://schemas.microsoft.com/office/word/2010/wordprocessingShape">
                    <wps:wsp>
                      <wps:cNvSpPr/>
                      <wps:spPr>
                        <a:xfrm>
                          <a:off x="0" y="0"/>
                          <a:ext cx="6080125" cy="445324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B64" w:rsidRDefault="00EB5B64" w:rsidP="003B24B7">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男女共同参画について</w:t>
                            </w:r>
                          </w:p>
                          <w:p w:rsidR="00EB5B64"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社会で女性が活躍しやすくなっている(68.3％)</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男女とも働き続けやすいまちになっている(50.9％)</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男性の子育てへの参画が進んでいる(47.7％)</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男性の介護への参画が進んでいる(36.1％)</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地域活動が活性化している(24.9％)</w:t>
                            </w:r>
                          </w:p>
                          <w:p w:rsidR="00E12366" w:rsidRDefault="00E12366" w:rsidP="00E12366">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「仕事と生活の調和(ワークライフバランス)」の認知度</w:t>
                            </w:r>
                          </w:p>
                          <w:p w:rsidR="00E12366" w:rsidRPr="00E12366" w:rsidRDefault="00E12366" w:rsidP="00E12366">
                            <w:pPr>
                              <w:pStyle w:val="a3"/>
                              <w:ind w:leftChars="0" w:left="982"/>
                              <w:rPr>
                                <w:rFonts w:asciiTheme="majorEastAsia" w:eastAsiaTheme="majorEastAsia" w:hAnsiTheme="majorEastAsia"/>
                                <w:szCs w:val="21"/>
                              </w:rPr>
                            </w:pPr>
                            <w:r>
                              <w:rPr>
                                <w:rFonts w:asciiTheme="majorEastAsia" w:eastAsiaTheme="majorEastAsia" w:hAnsiTheme="majorEastAsia" w:hint="eastAsia"/>
                                <w:szCs w:val="21"/>
                              </w:rPr>
                              <w:t>「知っている・聞いたことはある」(43.6％)</w:t>
                            </w:r>
                          </w:p>
                          <w:p w:rsidR="008947EC" w:rsidRDefault="00E636C6"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w:t>
                            </w:r>
                            <w:r w:rsidR="008947EC">
                              <w:rPr>
                                <w:rFonts w:asciiTheme="majorEastAsia" w:eastAsiaTheme="majorEastAsia" w:hAnsiTheme="majorEastAsia" w:hint="eastAsia"/>
                                <w:szCs w:val="21"/>
                              </w:rPr>
                              <w:t>女性の職業生活における活躍の推進に関する法律(女性活躍推進法)」の認知度</w:t>
                            </w:r>
                          </w:p>
                          <w:p w:rsidR="00E12366" w:rsidRDefault="00E12366" w:rsidP="00E12366">
                            <w:pPr>
                              <w:pStyle w:val="a3"/>
                              <w:ind w:leftChars="0" w:left="982"/>
                              <w:rPr>
                                <w:rFonts w:asciiTheme="majorEastAsia" w:eastAsiaTheme="majorEastAsia" w:hAnsiTheme="majorEastAsia"/>
                                <w:szCs w:val="21"/>
                              </w:rPr>
                            </w:pPr>
                            <w:r>
                              <w:rPr>
                                <w:rFonts w:asciiTheme="majorEastAsia" w:eastAsiaTheme="majorEastAsia" w:hAnsiTheme="majorEastAsia" w:hint="eastAsia"/>
                                <w:szCs w:val="21"/>
                              </w:rPr>
                              <w:t>「知っている・聞いたことはある」（40.4％）</w:t>
                            </w:r>
                          </w:p>
                          <w:p w:rsidR="00EB5B64" w:rsidRDefault="00EB5B64" w:rsidP="003B24B7">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児童虐待について</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全国共通ダイヤル</w:t>
                            </w:r>
                            <w:r w:rsidR="005D464B">
                              <w:rPr>
                                <w:rFonts w:asciiTheme="majorEastAsia" w:eastAsiaTheme="majorEastAsia" w:hAnsiTheme="majorEastAsia" w:hint="eastAsia"/>
                                <w:szCs w:val="21"/>
                              </w:rPr>
                              <w:t>が</w:t>
                            </w:r>
                            <w:r>
                              <w:rPr>
                                <w:rFonts w:asciiTheme="majorEastAsia" w:eastAsiaTheme="majorEastAsia" w:hAnsiTheme="majorEastAsia" w:hint="eastAsia"/>
                                <w:szCs w:val="21"/>
                              </w:rPr>
                              <w:t>「１８９」</w:t>
                            </w:r>
                            <w:r w:rsidR="005D464B">
                              <w:rPr>
                                <w:rFonts w:asciiTheme="majorEastAsia" w:eastAsiaTheme="majorEastAsia" w:hAnsiTheme="majorEastAsia" w:hint="eastAsia"/>
                                <w:szCs w:val="21"/>
                              </w:rPr>
                              <w:t>であること</w:t>
                            </w:r>
                            <w:r>
                              <w:rPr>
                                <w:rFonts w:asciiTheme="majorEastAsia" w:eastAsiaTheme="majorEastAsia" w:hAnsiTheme="majorEastAsia" w:hint="eastAsia"/>
                                <w:szCs w:val="21"/>
                              </w:rPr>
                              <w:t>の認知度(7.6％)</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「児童虐待の防止等に関する法律」に基づく、通告義務の認知度(45.0％)</w:t>
                            </w:r>
                          </w:p>
                          <w:p w:rsidR="00EB5B64" w:rsidRDefault="00EB5B64" w:rsidP="003B24B7">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青少年の非行について</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非行少年を見かける頻度「よくある・たまにある」割合(32.0％)</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２～３年前と比較した頻度「増えた・どちらかと言えば増えた」(9.7％)</w:t>
                            </w:r>
                          </w:p>
                          <w:p w:rsidR="003B24B7" w:rsidRPr="00EB5B64" w:rsidRDefault="00EB5B64" w:rsidP="00EB5B64">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消防団について</w:t>
                            </w:r>
                          </w:p>
                          <w:p w:rsidR="003B24B7" w:rsidRDefault="008947EC"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消防団の認知度</w:t>
                            </w:r>
                            <w:r w:rsidR="005D464B">
                              <w:rPr>
                                <w:rFonts w:asciiTheme="majorEastAsia" w:eastAsiaTheme="majorEastAsia" w:hAnsiTheme="majorEastAsia" w:hint="eastAsia"/>
                                <w:szCs w:val="21"/>
                              </w:rPr>
                              <w:t xml:space="preserve">　「名前も概ねの内容も知っていた」</w:t>
                            </w:r>
                            <w:r>
                              <w:rPr>
                                <w:rFonts w:asciiTheme="majorEastAsia" w:eastAsiaTheme="majorEastAsia" w:hAnsiTheme="majorEastAsia" w:hint="eastAsia"/>
                                <w:szCs w:val="21"/>
                              </w:rPr>
                              <w:t>(29.6</w:t>
                            </w:r>
                            <w:r w:rsidR="003B24B7" w:rsidRPr="003B24B7">
                              <w:rPr>
                                <w:rFonts w:asciiTheme="majorEastAsia" w:eastAsiaTheme="majorEastAsia" w:hAnsiTheme="majorEastAsia" w:hint="eastAsia"/>
                                <w:szCs w:val="21"/>
                              </w:rPr>
                              <w:t>％)</w:t>
                            </w:r>
                          </w:p>
                          <w:p w:rsidR="008947EC" w:rsidRPr="00EB5B64" w:rsidRDefault="008947EC"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消防団への参加意向「参加したい・仕事と両立できるようなら参加したい」割合(10.2％)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3.45pt;margin-top:12.45pt;width:478.75pt;height:3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" fillcolor="white [3201]" strokecolor="black [3213]" strokeweight="1.5pt">
                <v:textbox>
                  <w:txbxContent>
                    <w:p w:rsidR="00EB5B64" w:rsidRDefault="00EB5B64" w:rsidP="003B24B7">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男女共同参画について</w:t>
                      </w:r>
                    </w:p>
                    <w:p w:rsidR="00EB5B64"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社会で女性が活躍しやすくなっている(68.3％)</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男女とも働き続けやすいまちになっている(50.9％)</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男性の子育てへの参画が進んでいる(47.7％)</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男性の介護への参画が進んでいる(36.1％)</w:t>
                      </w:r>
                    </w:p>
                    <w:p w:rsidR="008947EC" w:rsidRDefault="008947EC"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地域活動が活性化している(24.9％)</w:t>
                      </w:r>
                    </w:p>
                    <w:p w:rsidR="00E12366" w:rsidRDefault="00E12366" w:rsidP="00E12366">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「仕事と生活の調和(ワークライフバランス)」の認知度</w:t>
                      </w:r>
                    </w:p>
                    <w:p w:rsidR="00E12366" w:rsidRPr="00E12366" w:rsidRDefault="00E12366" w:rsidP="00E12366">
                      <w:pPr>
                        <w:pStyle w:val="a3"/>
                        <w:ind w:leftChars="0" w:left="982"/>
                        <w:rPr>
                          <w:rFonts w:asciiTheme="majorEastAsia" w:eastAsiaTheme="majorEastAsia" w:hAnsiTheme="majorEastAsia"/>
                          <w:szCs w:val="21"/>
                        </w:rPr>
                      </w:pPr>
                      <w:r>
                        <w:rPr>
                          <w:rFonts w:asciiTheme="majorEastAsia" w:eastAsiaTheme="majorEastAsia" w:hAnsiTheme="majorEastAsia" w:hint="eastAsia"/>
                          <w:szCs w:val="21"/>
                        </w:rPr>
                        <w:t>「知っている・聞いたことはある」(43.6％)</w:t>
                      </w:r>
                    </w:p>
                    <w:p w:rsidR="008947EC" w:rsidRDefault="00E636C6" w:rsidP="00EB5B64">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w:t>
                      </w:r>
                      <w:r w:rsidR="008947EC">
                        <w:rPr>
                          <w:rFonts w:asciiTheme="majorEastAsia" w:eastAsiaTheme="majorEastAsia" w:hAnsiTheme="majorEastAsia" w:hint="eastAsia"/>
                          <w:szCs w:val="21"/>
                        </w:rPr>
                        <w:t>女性の職業生活における活躍の推進に関する法律(女性活躍推進法)」</w:t>
                      </w:r>
                      <w:bookmarkStart w:id="1" w:name="_GoBack"/>
                      <w:bookmarkEnd w:id="1"/>
                      <w:r w:rsidR="008947EC">
                        <w:rPr>
                          <w:rFonts w:asciiTheme="majorEastAsia" w:eastAsiaTheme="majorEastAsia" w:hAnsiTheme="majorEastAsia" w:hint="eastAsia"/>
                          <w:szCs w:val="21"/>
                        </w:rPr>
                        <w:t>の認知度</w:t>
                      </w:r>
                    </w:p>
                    <w:p w:rsidR="00E12366" w:rsidRDefault="00E12366" w:rsidP="00E12366">
                      <w:pPr>
                        <w:pStyle w:val="a3"/>
                        <w:ind w:leftChars="0" w:left="982"/>
                        <w:rPr>
                          <w:rFonts w:asciiTheme="majorEastAsia" w:eastAsiaTheme="majorEastAsia" w:hAnsiTheme="majorEastAsia"/>
                          <w:szCs w:val="21"/>
                        </w:rPr>
                      </w:pPr>
                      <w:r>
                        <w:rPr>
                          <w:rFonts w:asciiTheme="majorEastAsia" w:eastAsiaTheme="majorEastAsia" w:hAnsiTheme="majorEastAsia" w:hint="eastAsia"/>
                          <w:szCs w:val="21"/>
                        </w:rPr>
                        <w:t>「知っている・聞いたことはある」（40.4％）</w:t>
                      </w:r>
                    </w:p>
                    <w:p w:rsidR="00EB5B64" w:rsidRDefault="00EB5B64" w:rsidP="003B24B7">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児童虐待について</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全国共通ダイヤル</w:t>
                      </w:r>
                      <w:r w:rsidR="005D464B">
                        <w:rPr>
                          <w:rFonts w:asciiTheme="majorEastAsia" w:eastAsiaTheme="majorEastAsia" w:hAnsiTheme="majorEastAsia" w:hint="eastAsia"/>
                          <w:szCs w:val="21"/>
                        </w:rPr>
                        <w:t>が</w:t>
                      </w:r>
                      <w:r>
                        <w:rPr>
                          <w:rFonts w:asciiTheme="majorEastAsia" w:eastAsiaTheme="majorEastAsia" w:hAnsiTheme="majorEastAsia" w:hint="eastAsia"/>
                          <w:szCs w:val="21"/>
                        </w:rPr>
                        <w:t>「１８９」</w:t>
                      </w:r>
                      <w:r w:rsidR="005D464B">
                        <w:rPr>
                          <w:rFonts w:asciiTheme="majorEastAsia" w:eastAsiaTheme="majorEastAsia" w:hAnsiTheme="majorEastAsia" w:hint="eastAsia"/>
                          <w:szCs w:val="21"/>
                        </w:rPr>
                        <w:t>であること</w:t>
                      </w:r>
                      <w:r>
                        <w:rPr>
                          <w:rFonts w:asciiTheme="majorEastAsia" w:eastAsiaTheme="majorEastAsia" w:hAnsiTheme="majorEastAsia" w:hint="eastAsia"/>
                          <w:szCs w:val="21"/>
                        </w:rPr>
                        <w:t>の認知度(7.6％)</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「児童虐待の防止等に関する法律」に基づく、通告義務の認知度(45.0％)</w:t>
                      </w:r>
                    </w:p>
                    <w:p w:rsidR="00EB5B64" w:rsidRDefault="00EB5B64" w:rsidP="003B24B7">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青少年の非行について</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非行少年を見かける頻度「よくある・たまにある」割合(32.0％)</w:t>
                      </w:r>
                    </w:p>
                    <w:p w:rsidR="008947EC" w:rsidRDefault="008947EC" w:rsidP="008947EC">
                      <w:pPr>
                        <w:pStyle w:val="a3"/>
                        <w:numPr>
                          <w:ilvl w:val="0"/>
                          <w:numId w:val="34"/>
                        </w:numPr>
                        <w:ind w:leftChars="0"/>
                        <w:rPr>
                          <w:rFonts w:asciiTheme="majorEastAsia" w:eastAsiaTheme="majorEastAsia" w:hAnsiTheme="majorEastAsia"/>
                          <w:szCs w:val="21"/>
                        </w:rPr>
                      </w:pPr>
                      <w:r>
                        <w:rPr>
                          <w:rFonts w:asciiTheme="majorEastAsia" w:eastAsiaTheme="majorEastAsia" w:hAnsiTheme="majorEastAsia" w:hint="eastAsia"/>
                          <w:szCs w:val="21"/>
                        </w:rPr>
                        <w:t>２～３年前と比較した頻度「増えた・どちらかと言えば増えた」(9.7％)</w:t>
                      </w:r>
                    </w:p>
                    <w:p w:rsidR="003B24B7" w:rsidRPr="00EB5B64" w:rsidRDefault="00EB5B64" w:rsidP="00EB5B64">
                      <w:pPr>
                        <w:pStyle w:val="a3"/>
                        <w:numPr>
                          <w:ilvl w:val="0"/>
                          <w:numId w:val="33"/>
                        </w:numPr>
                        <w:ind w:leftChars="0"/>
                        <w:rPr>
                          <w:rFonts w:asciiTheme="majorEastAsia" w:eastAsiaTheme="majorEastAsia" w:hAnsiTheme="majorEastAsia"/>
                          <w:szCs w:val="21"/>
                        </w:rPr>
                      </w:pPr>
                      <w:r>
                        <w:rPr>
                          <w:rFonts w:asciiTheme="majorEastAsia" w:eastAsiaTheme="majorEastAsia" w:hAnsiTheme="majorEastAsia" w:hint="eastAsia"/>
                          <w:szCs w:val="21"/>
                        </w:rPr>
                        <w:t>消防団について</w:t>
                      </w:r>
                    </w:p>
                    <w:p w:rsidR="003B24B7" w:rsidRDefault="008947EC"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消防団の認知度</w:t>
                      </w:r>
                      <w:r w:rsidR="005D464B">
                        <w:rPr>
                          <w:rFonts w:asciiTheme="majorEastAsia" w:eastAsiaTheme="majorEastAsia" w:hAnsiTheme="majorEastAsia" w:hint="eastAsia"/>
                          <w:szCs w:val="21"/>
                        </w:rPr>
                        <w:t xml:space="preserve">　「名前も概ねの内容も知っていた」</w:t>
                      </w:r>
                      <w:r>
                        <w:rPr>
                          <w:rFonts w:asciiTheme="majorEastAsia" w:eastAsiaTheme="majorEastAsia" w:hAnsiTheme="majorEastAsia" w:hint="eastAsia"/>
                          <w:szCs w:val="21"/>
                        </w:rPr>
                        <w:t>(29.6</w:t>
                      </w:r>
                      <w:r w:rsidR="003B24B7" w:rsidRPr="003B24B7">
                        <w:rPr>
                          <w:rFonts w:asciiTheme="majorEastAsia" w:eastAsiaTheme="majorEastAsia" w:hAnsiTheme="majorEastAsia" w:hint="eastAsia"/>
                          <w:szCs w:val="21"/>
                        </w:rPr>
                        <w:t>％)</w:t>
                      </w:r>
                    </w:p>
                    <w:p w:rsidR="008947EC" w:rsidRPr="00EB5B64" w:rsidRDefault="008947EC" w:rsidP="00EB5B64">
                      <w:pPr>
                        <w:pStyle w:val="a3"/>
                        <w:numPr>
                          <w:ilvl w:val="0"/>
                          <w:numId w:val="32"/>
                        </w:numPr>
                        <w:ind w:leftChars="0"/>
                        <w:rPr>
                          <w:rFonts w:asciiTheme="majorEastAsia" w:eastAsiaTheme="majorEastAsia" w:hAnsiTheme="majorEastAsia"/>
                          <w:szCs w:val="21"/>
                        </w:rPr>
                      </w:pPr>
                      <w:r>
                        <w:rPr>
                          <w:rFonts w:asciiTheme="majorEastAsia" w:eastAsiaTheme="majorEastAsia" w:hAnsiTheme="majorEastAsia" w:hint="eastAsia"/>
                          <w:szCs w:val="21"/>
                        </w:rPr>
                        <w:t>消防団への参加意向「参加したい・仕事と両立できるようなら参加したい」割合(10.2％)</w:t>
                      </w:r>
                    </w:p>
                  </w:txbxContent>
                </v:textbox>
              </v:rect>
            </w:pict>
          </mc:Fallback>
        </mc:AlternateConten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6674AD" w:rsidRDefault="006674AD" w:rsidP="005B0E12">
      <w:pPr>
        <w:jc w:val="left"/>
        <w:rPr>
          <w:rFonts w:hAnsiTheme="minorHAnsi" w:cstheme="minorBidi"/>
          <w:b/>
        </w:rPr>
      </w:pPr>
    </w:p>
    <w:p w:rsidR="005B0E12" w:rsidRDefault="005B0E12" w:rsidP="005B0E12">
      <w:pPr>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900DCC" w:rsidRDefault="00900DCC" w:rsidP="00610F3D">
      <w:pPr>
        <w:ind w:leftChars="-101" w:hangingChars="101" w:hanging="208"/>
        <w:jc w:val="left"/>
        <w:rPr>
          <w:szCs w:val="21"/>
        </w:rPr>
      </w:pPr>
    </w:p>
    <w:p w:rsidR="006674AD" w:rsidRDefault="006674AD" w:rsidP="00610F3D">
      <w:pPr>
        <w:ind w:leftChars="-101" w:hangingChars="101" w:hanging="208"/>
        <w:jc w:val="left"/>
        <w:rPr>
          <w:szCs w:val="21"/>
        </w:rPr>
      </w:pPr>
    </w:p>
    <w:p w:rsidR="00AD38F7" w:rsidRDefault="00AD38F7" w:rsidP="00610F3D">
      <w:pPr>
        <w:ind w:leftChars="-101" w:hangingChars="101" w:hanging="208"/>
        <w:jc w:val="left"/>
        <w:rPr>
          <w:szCs w:val="21"/>
        </w:rPr>
      </w:pPr>
    </w:p>
    <w:p w:rsidR="00AD38F7" w:rsidRDefault="00AD38F7" w:rsidP="00610F3D">
      <w:pPr>
        <w:ind w:leftChars="-101" w:hangingChars="101" w:hanging="208"/>
        <w:jc w:val="left"/>
        <w:rPr>
          <w:szCs w:val="21"/>
        </w:rPr>
      </w:pPr>
    </w:p>
    <w:p w:rsidR="00AD38F7" w:rsidRDefault="00AD38F7" w:rsidP="00610F3D">
      <w:pPr>
        <w:ind w:leftChars="-101" w:hangingChars="101" w:hanging="208"/>
        <w:jc w:val="left"/>
        <w:rPr>
          <w:szCs w:val="21"/>
        </w:rPr>
      </w:pPr>
    </w:p>
    <w:p w:rsidR="00AD38F7" w:rsidRDefault="00AD38F7" w:rsidP="00AD38F7">
      <w:pPr>
        <w:jc w:val="left"/>
        <w:rPr>
          <w:szCs w:val="21"/>
        </w:rPr>
      </w:pPr>
    </w:p>
    <w:p w:rsidR="00AD38F7" w:rsidRDefault="00AD38F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3B24B7" w:rsidRDefault="003B24B7"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7B3B69" w:rsidRDefault="004A047F" w:rsidP="00380E34">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7B3B69" w:rsidRDefault="004A047F" w:rsidP="00380E34">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7B3B69" w:rsidRDefault="004A047F" w:rsidP="00380E34">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E12366" w:rsidRDefault="00E12366" w:rsidP="00E12366">
      <w:pPr>
        <w:ind w:leftChars="13" w:left="223" w:hangingChars="95" w:hanging="196"/>
        <w:jc w:val="left"/>
        <w:rPr>
          <w:szCs w:val="21"/>
        </w:rPr>
      </w:pPr>
      <w:r>
        <w:rPr>
          <w:rFonts w:hint="eastAsia"/>
          <w:szCs w:val="21"/>
        </w:rPr>
        <w:t>４．図表中「ＳＡ」はシングルアンサー（単一回答）を表す。</w:t>
      </w:r>
    </w:p>
    <w:p w:rsidR="007B3B69" w:rsidRDefault="00E12366" w:rsidP="00380E34">
      <w:pPr>
        <w:ind w:leftChars="13" w:left="223" w:hangingChars="95" w:hanging="196"/>
        <w:jc w:val="left"/>
        <w:rPr>
          <w:szCs w:val="21"/>
        </w:rPr>
      </w:pPr>
      <w:r>
        <w:rPr>
          <w:rFonts w:hint="eastAsia"/>
          <w:szCs w:val="21"/>
        </w:rPr>
        <w:t>５</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641A61" w:rsidRDefault="00E12366" w:rsidP="00641A61">
      <w:pPr>
        <w:ind w:leftChars="13" w:left="223" w:hangingChars="95" w:hanging="196"/>
        <w:jc w:val="left"/>
        <w:rPr>
          <w:szCs w:val="21"/>
        </w:rPr>
      </w:pPr>
      <w:r>
        <w:rPr>
          <w:rFonts w:hint="eastAsia"/>
          <w:szCs w:val="21"/>
        </w:rPr>
        <w:t>６</w:t>
      </w:r>
      <w:r w:rsidR="005A26C3" w:rsidRPr="00A76DF3">
        <w:rPr>
          <w:rFonts w:hint="eastAsia"/>
          <w:szCs w:val="21"/>
        </w:rPr>
        <w:t>．複数回答のクロス集計については、カイ２乗検定を行っていない。</w:t>
      </w:r>
    </w:p>
    <w:p w:rsidR="00D3362D" w:rsidRPr="00641A61" w:rsidRDefault="00380E34" w:rsidP="00641A61">
      <w:pPr>
        <w:ind w:leftChars="13" w:left="224" w:hangingChars="95" w:hanging="197"/>
        <w:jc w:val="left"/>
        <w:rPr>
          <w:szCs w:val="21"/>
        </w:rPr>
      </w:pPr>
      <w:r>
        <w:rPr>
          <w:b/>
          <w:szCs w:val="21"/>
        </w:rPr>
        <w:br w:type="page"/>
      </w:r>
    </w:p>
    <w:p w:rsidR="00273D54" w:rsidRPr="00456AEF" w:rsidRDefault="00D50EF5" w:rsidP="00907A3E">
      <w:pPr>
        <w:pStyle w:val="a3"/>
        <w:numPr>
          <w:ilvl w:val="0"/>
          <w:numId w:val="25"/>
        </w:numPr>
        <w:ind w:leftChars="0"/>
        <w:rPr>
          <w:b/>
          <w:szCs w:val="21"/>
        </w:rPr>
      </w:pPr>
      <w:r>
        <w:rPr>
          <w:rFonts w:hint="eastAsia"/>
          <w:b/>
          <w:szCs w:val="21"/>
        </w:rPr>
        <w:lastRenderedPageBreak/>
        <w:t>こころの再生府民運動の認知度</w:t>
      </w:r>
    </w:p>
    <w:p w:rsidR="00456AEF" w:rsidRPr="00456AEF" w:rsidRDefault="00456AEF" w:rsidP="00456AEF">
      <w:pPr>
        <w:ind w:firstLineChars="100" w:firstLine="206"/>
        <w:rPr>
          <w:szCs w:val="21"/>
        </w:rPr>
      </w:pPr>
      <w:r w:rsidRPr="00456AEF">
        <w:rPr>
          <w:rFonts w:hint="eastAsia"/>
          <w:szCs w:val="21"/>
        </w:rPr>
        <w:t>「大阪府教育</w:t>
      </w:r>
      <w:r w:rsidR="00FC414B">
        <w:rPr>
          <w:rFonts w:hint="eastAsia"/>
          <w:szCs w:val="21"/>
        </w:rPr>
        <w:t>振興</w:t>
      </w:r>
      <w:r w:rsidRPr="00456AEF">
        <w:rPr>
          <w:rFonts w:hint="eastAsia"/>
          <w:szCs w:val="21"/>
        </w:rPr>
        <w:t>基本計画</w:t>
      </w:r>
      <w:r w:rsidR="00FC414B">
        <w:rPr>
          <w:rFonts w:hint="eastAsia"/>
          <w:szCs w:val="21"/>
        </w:rPr>
        <w:t>(2013‐2022)</w:t>
      </w:r>
      <w:r w:rsidRPr="00456AEF">
        <w:rPr>
          <w:rFonts w:hint="eastAsia"/>
          <w:szCs w:val="21"/>
        </w:rPr>
        <w:t>」では、「生命を大切にする」、「思いやる」、「感謝する」、「努力する」、「ルールやマナーを守る」など、大人も子どもも改めて確認し、一人ひとりの行動を見つめ直し、できるところから実践する「こころの再生」府民運動をはじめ、子どもたちがルールを守り、人を思いやる豊かな人間性を持って成長できるよう、地域や学校、家庭が一体となった取組みを推進している。</w:t>
      </w:r>
    </w:p>
    <w:p w:rsidR="00456AEF" w:rsidRPr="00456AEF" w:rsidRDefault="00456AEF" w:rsidP="00456AEF">
      <w:pPr>
        <w:ind w:firstLineChars="100" w:firstLine="206"/>
        <w:rPr>
          <w:szCs w:val="21"/>
        </w:rPr>
      </w:pPr>
      <w:r w:rsidRPr="00456AEF">
        <w:rPr>
          <w:rFonts w:hint="eastAsia"/>
          <w:szCs w:val="21"/>
        </w:rPr>
        <w:t>この「こころの再生」府民運動の教育現場を中心とした啓発活動等の効果検証の参考とするため、中学生以下の子どもがいる家庭の「こころの再生」府民運動について、どの程度知っているのか質問し、経年比較した。</w:t>
      </w:r>
    </w:p>
    <w:p w:rsidR="00152777" w:rsidRPr="00DC3CF7" w:rsidRDefault="00456AEF" w:rsidP="00DC3CF7">
      <w:pPr>
        <w:pStyle w:val="a3"/>
        <w:numPr>
          <w:ilvl w:val="0"/>
          <w:numId w:val="28"/>
        </w:numPr>
        <w:ind w:leftChars="0"/>
        <w:rPr>
          <w:szCs w:val="21"/>
        </w:rPr>
      </w:pPr>
      <w:r w:rsidRPr="00456AEF">
        <w:rPr>
          <w:rFonts w:hint="eastAsia"/>
          <w:szCs w:val="21"/>
        </w:rPr>
        <w:t>その結果、「詳しく知っている」と「ある程度知っている」を合わせた「知っている（認知層）」の割合は、10.4％となり、</w:t>
      </w:r>
      <w:r w:rsidR="00012E60">
        <w:rPr>
          <w:rFonts w:hint="eastAsia"/>
          <w:szCs w:val="21"/>
        </w:rPr>
        <w:t>昨年に比べ</w:t>
      </w:r>
      <w:r w:rsidR="00495AA5">
        <w:rPr>
          <w:rFonts w:hint="eastAsia"/>
          <w:szCs w:val="21"/>
        </w:rPr>
        <w:t>て</w:t>
      </w:r>
      <w:r w:rsidR="00012E60" w:rsidRPr="00456AEF">
        <w:rPr>
          <w:rFonts w:hint="eastAsia"/>
          <w:szCs w:val="21"/>
        </w:rPr>
        <w:t>7.0ポイント低かった</w:t>
      </w:r>
      <w:r w:rsidR="005813BD">
        <w:rPr>
          <w:rFonts w:hint="eastAsia"/>
          <w:szCs w:val="21"/>
        </w:rPr>
        <w:t>が、統計的に</w:t>
      </w:r>
      <w:r w:rsidR="00012E60">
        <w:rPr>
          <w:rFonts w:hint="eastAsia"/>
          <w:szCs w:val="21"/>
        </w:rPr>
        <w:t>有意</w:t>
      </w:r>
      <w:r w:rsidR="005813BD">
        <w:rPr>
          <w:rFonts w:hint="eastAsia"/>
          <w:szCs w:val="21"/>
        </w:rPr>
        <w:t>な差といえる程度ではなかった。</w:t>
      </w:r>
      <w:r w:rsidR="00012E60">
        <w:rPr>
          <w:rFonts w:hint="eastAsia"/>
          <w:szCs w:val="21"/>
        </w:rPr>
        <w:t xml:space="preserve"> </w:t>
      </w:r>
      <w:r w:rsidR="00223402">
        <w:rPr>
          <w:rFonts w:hint="eastAsia"/>
          <w:szCs w:val="21"/>
        </w:rPr>
        <w:t>(図表1)</w:t>
      </w:r>
    </w:p>
    <w:p w:rsidR="00DC3CF7" w:rsidRDefault="00DC3CF7">
      <w:pPr>
        <w:widowControl/>
        <w:jc w:val="left"/>
        <w:rPr>
          <w:szCs w:val="21"/>
        </w:rPr>
      </w:pPr>
      <w:r>
        <w:rPr>
          <w:szCs w:val="21"/>
        </w:rPr>
        <w:br w:type="page"/>
      </w:r>
    </w:p>
    <w:p w:rsidR="00152777" w:rsidRPr="00152777" w:rsidRDefault="00152777" w:rsidP="00152777">
      <w:pPr>
        <w:ind w:left="142"/>
        <w:rPr>
          <w:szCs w:val="21"/>
        </w:rPr>
      </w:pPr>
    </w:p>
    <w:p w:rsidR="00273D54" w:rsidRDefault="009F220A" w:rsidP="009F220A">
      <w:pPr>
        <w:rPr>
          <w:szCs w:val="21"/>
        </w:rPr>
      </w:pPr>
      <w:r w:rsidRPr="009F220A">
        <w:rPr>
          <w:rFonts w:hint="eastAsia"/>
          <w:szCs w:val="21"/>
        </w:rPr>
        <w:t>【図表１</w:t>
      </w:r>
      <w:r w:rsidR="00B66162" w:rsidRPr="009F220A">
        <w:rPr>
          <w:rFonts w:hint="eastAsia"/>
          <w:szCs w:val="21"/>
        </w:rPr>
        <w:t>】</w:t>
      </w:r>
    </w:p>
    <w:p w:rsidR="00FC414B" w:rsidRPr="009F220A" w:rsidRDefault="00FC414B" w:rsidP="009F220A">
      <w:pPr>
        <w:rPr>
          <w:szCs w:val="21"/>
        </w:rPr>
      </w:pPr>
    </w:p>
    <w:p w:rsidR="00D50EF5" w:rsidRDefault="008409C2" w:rsidP="00802C9C">
      <w:pPr>
        <w:rPr>
          <w:szCs w:val="21"/>
        </w:rPr>
      </w:pPr>
      <w:r w:rsidRPr="008409C2">
        <w:rPr>
          <w:rFonts w:hint="eastAsia"/>
          <w:noProof/>
        </w:rPr>
        <w:drawing>
          <wp:inline distT="0" distB="0" distL="0" distR="0" wp14:anchorId="41543BFA" wp14:editId="578DBC83">
            <wp:extent cx="5403272" cy="3431969"/>
            <wp:effectExtent l="0" t="0" r="698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407" cy="3432055"/>
                    </a:xfrm>
                    <a:prstGeom prst="rect">
                      <a:avLst/>
                    </a:prstGeom>
                    <a:noFill/>
                    <a:ln>
                      <a:noFill/>
                    </a:ln>
                  </pic:spPr>
                </pic:pic>
              </a:graphicData>
            </a:graphic>
          </wp:inline>
        </w:drawing>
      </w:r>
    </w:p>
    <w:p w:rsidR="00456AEF" w:rsidRDefault="00D50EF5" w:rsidP="00802C9C">
      <w:pPr>
        <w:rPr>
          <w:szCs w:val="21"/>
        </w:rPr>
      </w:pPr>
      <w:r>
        <w:rPr>
          <w:noProof/>
          <w:szCs w:val="21"/>
        </w:rPr>
        <w:drawing>
          <wp:inline distT="0" distB="0" distL="0" distR="0" wp14:anchorId="3D413D9B">
            <wp:extent cx="5434559" cy="3194463"/>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9199" cy="3203069"/>
                    </a:xfrm>
                    <a:prstGeom prst="rect">
                      <a:avLst/>
                    </a:prstGeom>
                    <a:noFill/>
                    <a:ln>
                      <a:noFill/>
                    </a:ln>
                  </pic:spPr>
                </pic:pic>
              </a:graphicData>
            </a:graphic>
          </wp:inline>
        </w:drawing>
      </w:r>
    </w:p>
    <w:p w:rsidR="00FC414B" w:rsidRPr="00FC414B" w:rsidRDefault="00FC414B" w:rsidP="00FC414B">
      <w:pPr>
        <w:widowControl/>
        <w:ind w:right="824"/>
        <w:jc w:val="right"/>
        <w:rPr>
          <w:sz w:val="20"/>
          <w:szCs w:val="20"/>
        </w:rPr>
      </w:pPr>
      <w:r w:rsidRPr="00FC414B">
        <w:rPr>
          <w:rFonts w:hint="eastAsia"/>
          <w:sz w:val="20"/>
          <w:szCs w:val="20"/>
        </w:rPr>
        <w:t>※全回答者のうち、中学生以下の子どもがいる家庭</w:t>
      </w:r>
    </w:p>
    <w:p w:rsidR="00152777" w:rsidRDefault="00152777" w:rsidP="00D440EA">
      <w:pPr>
        <w:widowControl/>
        <w:jc w:val="left"/>
        <w:rPr>
          <w:szCs w:val="21"/>
        </w:rPr>
      </w:pPr>
      <w:r>
        <w:rPr>
          <w:szCs w:val="21"/>
        </w:rPr>
        <w:br w:type="page"/>
      </w:r>
    </w:p>
    <w:p w:rsidR="008409C2" w:rsidRPr="008409C2" w:rsidRDefault="00223402" w:rsidP="008409C2">
      <w:pPr>
        <w:pStyle w:val="a3"/>
        <w:numPr>
          <w:ilvl w:val="0"/>
          <w:numId w:val="25"/>
        </w:numPr>
        <w:ind w:leftChars="0"/>
        <w:rPr>
          <w:b/>
          <w:szCs w:val="21"/>
        </w:rPr>
      </w:pPr>
      <w:r>
        <w:rPr>
          <w:rFonts w:hint="eastAsia"/>
          <w:b/>
          <w:szCs w:val="21"/>
        </w:rPr>
        <w:lastRenderedPageBreak/>
        <w:t>配偶者からの暴力について</w:t>
      </w:r>
    </w:p>
    <w:p w:rsidR="008409C2" w:rsidRDefault="008409C2" w:rsidP="00D440EA">
      <w:pPr>
        <w:ind w:firstLineChars="100" w:firstLine="206"/>
        <w:rPr>
          <w:szCs w:val="21"/>
        </w:rPr>
      </w:pPr>
      <w:r w:rsidRPr="008409C2">
        <w:rPr>
          <w:rFonts w:hint="eastAsia"/>
          <w:szCs w:val="21"/>
        </w:rPr>
        <w:t>大阪府では、平成24年に策定した「大阪府配偶者からの暴力の防止及び被害者の保護等に関する基本計画（2012-2016）」に基づき、配偶者からの暴力を防止し、暴力の被害者が適切に保護や支援を受け、自立して安心して暮らすことのできる社会をめざし各種の施策を推進。今後の施策展開への資料とするため、計画の指標である「平手で打つ」「なぐるふりをして</w:t>
      </w:r>
      <w:r w:rsidR="005F4363">
        <w:rPr>
          <w:rFonts w:hint="eastAsia"/>
          <w:szCs w:val="21"/>
        </w:rPr>
        <w:t>、</w:t>
      </w:r>
      <w:r w:rsidRPr="008409C2">
        <w:rPr>
          <w:rFonts w:hint="eastAsia"/>
          <w:szCs w:val="21"/>
        </w:rPr>
        <w:t>おどす」他、配偶者による暴力に関する府民の認識等を質問した。</w:t>
      </w:r>
    </w:p>
    <w:p w:rsidR="00D440EA" w:rsidRDefault="00D440EA" w:rsidP="00D440EA">
      <w:pPr>
        <w:ind w:firstLineChars="100" w:firstLine="206"/>
        <w:rPr>
          <w:szCs w:val="21"/>
        </w:rPr>
      </w:pPr>
    </w:p>
    <w:p w:rsidR="008409C2" w:rsidRPr="008409C2" w:rsidRDefault="008409C2" w:rsidP="008409C2">
      <w:pPr>
        <w:widowControl/>
        <w:jc w:val="left"/>
        <w:rPr>
          <w:szCs w:val="21"/>
        </w:rPr>
      </w:pPr>
      <w:r w:rsidRPr="008409C2">
        <w:rPr>
          <w:rFonts w:hint="eastAsia"/>
          <w:szCs w:val="21"/>
        </w:rPr>
        <w:t>「大阪府配偶者からの暴力の防止及び被害者の保護等に関する基本計画」の指標</w:t>
      </w:r>
    </w:p>
    <w:p w:rsidR="008409C2" w:rsidRDefault="008409C2" w:rsidP="00146D6C">
      <w:pPr>
        <w:widowControl/>
        <w:ind w:firstLineChars="100" w:firstLine="206"/>
        <w:jc w:val="left"/>
        <w:rPr>
          <w:szCs w:val="21"/>
        </w:rPr>
      </w:pPr>
      <w:r>
        <w:rPr>
          <w:rFonts w:hint="eastAsia"/>
          <w:szCs w:val="21"/>
        </w:rPr>
        <w:t>◆夫婦間における「平手で打つ」行為は「常に暴力である」→</w:t>
      </w:r>
      <w:r w:rsidRPr="00146D6C">
        <w:rPr>
          <w:rFonts w:hint="eastAsia"/>
          <w:szCs w:val="21"/>
        </w:rPr>
        <w:t>61.8％</w:t>
      </w:r>
      <w:r w:rsidR="00146D6C">
        <w:rPr>
          <w:rFonts w:hint="eastAsia"/>
          <w:szCs w:val="21"/>
        </w:rPr>
        <w:t>(目標値</w:t>
      </w:r>
      <w:r w:rsidR="00BC66E1">
        <w:rPr>
          <w:rFonts w:hint="eastAsia"/>
          <w:szCs w:val="21"/>
        </w:rPr>
        <w:t>100</w:t>
      </w:r>
      <w:r w:rsidR="00146D6C">
        <w:rPr>
          <w:rFonts w:hint="eastAsia"/>
          <w:szCs w:val="21"/>
        </w:rPr>
        <w:t>％)</w:t>
      </w:r>
    </w:p>
    <w:p w:rsidR="008409C2" w:rsidRPr="006F77E2" w:rsidRDefault="008409C2" w:rsidP="008409C2">
      <w:pPr>
        <w:widowControl/>
        <w:ind w:firstLineChars="100" w:firstLine="206"/>
        <w:jc w:val="left"/>
        <w:rPr>
          <w:szCs w:val="21"/>
          <w:u w:val="single"/>
        </w:rPr>
      </w:pPr>
      <w:r>
        <w:rPr>
          <w:rFonts w:hint="eastAsia"/>
          <w:szCs w:val="21"/>
        </w:rPr>
        <w:t>◆夫婦間における「なぐるふりをして</w:t>
      </w:r>
      <w:r w:rsidR="008B3ACE">
        <w:rPr>
          <w:rFonts w:hint="eastAsia"/>
          <w:szCs w:val="21"/>
        </w:rPr>
        <w:t>、</w:t>
      </w:r>
      <w:r>
        <w:rPr>
          <w:rFonts w:hint="eastAsia"/>
          <w:szCs w:val="21"/>
        </w:rPr>
        <w:t>おどす」行為は「常に暴力である」→</w:t>
      </w:r>
      <w:r w:rsidRPr="00146D6C">
        <w:rPr>
          <w:rFonts w:hint="eastAsia"/>
          <w:szCs w:val="21"/>
        </w:rPr>
        <w:t>51.1％</w:t>
      </w:r>
      <w:r w:rsidR="00146D6C">
        <w:rPr>
          <w:rFonts w:hint="eastAsia"/>
          <w:szCs w:val="21"/>
        </w:rPr>
        <w:t>(目標値100％)</w:t>
      </w:r>
    </w:p>
    <w:p w:rsidR="008409C2" w:rsidRPr="006F77E2" w:rsidRDefault="008409C2" w:rsidP="008409C2">
      <w:pPr>
        <w:widowControl/>
        <w:ind w:firstLineChars="100" w:firstLine="206"/>
        <w:jc w:val="left"/>
        <w:rPr>
          <w:szCs w:val="21"/>
          <w:u w:val="single"/>
        </w:rPr>
      </w:pPr>
      <w:r>
        <w:rPr>
          <w:rFonts w:hint="eastAsia"/>
          <w:szCs w:val="21"/>
        </w:rPr>
        <w:t>◆ＤＶ防止法を「知っている・聞いたことはある」→</w:t>
      </w:r>
      <w:r w:rsidRPr="00146D6C">
        <w:rPr>
          <w:rFonts w:hint="eastAsia"/>
          <w:szCs w:val="21"/>
        </w:rPr>
        <w:t>61.3％</w:t>
      </w:r>
      <w:r w:rsidR="00146D6C">
        <w:rPr>
          <w:rFonts w:hint="eastAsia"/>
          <w:szCs w:val="21"/>
        </w:rPr>
        <w:t>(目標値100％)</w:t>
      </w:r>
    </w:p>
    <w:p w:rsidR="008409C2" w:rsidRDefault="008409C2" w:rsidP="00146D6C">
      <w:pPr>
        <w:widowControl/>
        <w:ind w:leftChars="100" w:left="412" w:hangingChars="100" w:hanging="206"/>
        <w:jc w:val="left"/>
        <w:rPr>
          <w:szCs w:val="21"/>
        </w:rPr>
      </w:pPr>
      <w:r>
        <w:rPr>
          <w:rFonts w:hint="eastAsia"/>
          <w:szCs w:val="21"/>
        </w:rPr>
        <w:t>◆配偶者暴力相談支援センターを「よく知っている・名称は聞いたことがある」→</w:t>
      </w:r>
      <w:r w:rsidRPr="00146D6C">
        <w:rPr>
          <w:rFonts w:hint="eastAsia"/>
          <w:szCs w:val="21"/>
        </w:rPr>
        <w:t>21.3％</w:t>
      </w:r>
      <w:r w:rsidR="00146D6C">
        <w:rPr>
          <w:rFonts w:hint="eastAsia"/>
          <w:szCs w:val="21"/>
        </w:rPr>
        <w:t>(目標値50％)</w:t>
      </w:r>
    </w:p>
    <w:p w:rsidR="008409C2" w:rsidRPr="00146D6C" w:rsidRDefault="008409C2" w:rsidP="008409C2">
      <w:pPr>
        <w:widowControl/>
        <w:ind w:firstLineChars="100" w:firstLine="206"/>
        <w:jc w:val="left"/>
        <w:rPr>
          <w:szCs w:val="21"/>
        </w:rPr>
      </w:pPr>
    </w:p>
    <w:p w:rsidR="008409C2" w:rsidRDefault="008409C2" w:rsidP="008409C2">
      <w:pPr>
        <w:pStyle w:val="a3"/>
        <w:numPr>
          <w:ilvl w:val="0"/>
          <w:numId w:val="29"/>
        </w:numPr>
        <w:ind w:leftChars="0"/>
        <w:rPr>
          <w:szCs w:val="21"/>
        </w:rPr>
      </w:pPr>
      <w:r w:rsidRPr="008409C2">
        <w:rPr>
          <w:rFonts w:hint="eastAsia"/>
          <w:szCs w:val="21"/>
        </w:rPr>
        <w:t>夫婦間（生活の本拠を共にする交際相手を含む）において、「平手で打つ」行為を暴力だと思うか否かを問う質問に対して、「常に暴力だと思う」割合は</w:t>
      </w:r>
      <w:r>
        <w:rPr>
          <w:rFonts w:hint="eastAsia"/>
          <w:szCs w:val="21"/>
        </w:rPr>
        <w:t>61.8</w:t>
      </w:r>
      <w:r w:rsidRPr="008409C2">
        <w:rPr>
          <w:rFonts w:hint="eastAsia"/>
          <w:szCs w:val="21"/>
        </w:rPr>
        <w:t>％となり</w:t>
      </w:r>
      <w:r>
        <w:rPr>
          <w:rFonts w:hint="eastAsia"/>
          <w:szCs w:val="21"/>
        </w:rPr>
        <w:t>、</w:t>
      </w:r>
      <w:r w:rsidRPr="008409C2">
        <w:rPr>
          <w:rFonts w:hint="eastAsia"/>
          <w:szCs w:val="21"/>
        </w:rPr>
        <w:t>昨年</w:t>
      </w:r>
      <w:r w:rsidR="005F4363">
        <w:rPr>
          <w:rFonts w:hint="eastAsia"/>
          <w:szCs w:val="21"/>
        </w:rPr>
        <w:t>度</w:t>
      </w:r>
      <w:r w:rsidRPr="008409C2">
        <w:rPr>
          <w:rFonts w:hint="eastAsia"/>
          <w:szCs w:val="21"/>
        </w:rPr>
        <w:t>に比べ</w:t>
      </w:r>
      <w:r w:rsidR="00495AA5">
        <w:rPr>
          <w:rFonts w:hint="eastAsia"/>
          <w:szCs w:val="21"/>
        </w:rPr>
        <w:t>て</w:t>
      </w:r>
      <w:r>
        <w:rPr>
          <w:rFonts w:hint="eastAsia"/>
          <w:szCs w:val="21"/>
        </w:rPr>
        <w:t>0</w:t>
      </w:r>
      <w:r w:rsidRPr="008409C2">
        <w:rPr>
          <w:rFonts w:hint="eastAsia"/>
          <w:szCs w:val="21"/>
        </w:rPr>
        <w:t>.5</w:t>
      </w:r>
      <w:r w:rsidR="00012E60">
        <w:rPr>
          <w:rFonts w:hint="eastAsia"/>
          <w:szCs w:val="21"/>
        </w:rPr>
        <w:t>ポイント高かったが、統計的に有</w:t>
      </w:r>
      <w:r w:rsidR="005813BD">
        <w:rPr>
          <w:rFonts w:hint="eastAsia"/>
          <w:szCs w:val="21"/>
        </w:rPr>
        <w:t>意な差といえる程度ではなかった</w:t>
      </w:r>
      <w:r w:rsidRPr="008409C2">
        <w:rPr>
          <w:rFonts w:hint="eastAsia"/>
          <w:szCs w:val="21"/>
        </w:rPr>
        <w:t>（図表</w:t>
      </w:r>
      <w:r>
        <w:rPr>
          <w:rFonts w:hint="eastAsia"/>
          <w:szCs w:val="21"/>
        </w:rPr>
        <w:t>2-1</w:t>
      </w:r>
      <w:r w:rsidRPr="008409C2">
        <w:rPr>
          <w:rFonts w:hint="eastAsia"/>
          <w:szCs w:val="21"/>
        </w:rPr>
        <w:t>）。</w:t>
      </w:r>
    </w:p>
    <w:p w:rsidR="00012E60" w:rsidRPr="00EF395C" w:rsidRDefault="00012E60" w:rsidP="00012E60">
      <w:pPr>
        <w:rPr>
          <w:szCs w:val="21"/>
        </w:rPr>
      </w:pPr>
    </w:p>
    <w:p w:rsidR="00EF395C" w:rsidRDefault="008409C2" w:rsidP="00EF395C">
      <w:pPr>
        <w:pStyle w:val="a3"/>
        <w:numPr>
          <w:ilvl w:val="0"/>
          <w:numId w:val="29"/>
        </w:numPr>
        <w:ind w:leftChars="0"/>
        <w:rPr>
          <w:szCs w:val="21"/>
        </w:rPr>
      </w:pPr>
      <w:r w:rsidRPr="00012E60">
        <w:rPr>
          <w:rFonts w:hint="eastAsia"/>
          <w:szCs w:val="21"/>
        </w:rPr>
        <w:t>夫婦間において、「なぐるふりして、おどす」行為を暴力だと思うか否かを問う質問に対して、「常に暴力だと思う」割合は</w:t>
      </w:r>
      <w:r w:rsidR="00A42A5F">
        <w:rPr>
          <w:rFonts w:hint="eastAsia"/>
          <w:szCs w:val="21"/>
        </w:rPr>
        <w:t>51.1％となり、</w:t>
      </w:r>
      <w:r w:rsidRPr="00012E60">
        <w:rPr>
          <w:rFonts w:hint="eastAsia"/>
          <w:szCs w:val="21"/>
        </w:rPr>
        <w:t>昨年</w:t>
      </w:r>
      <w:r w:rsidR="005F4363">
        <w:rPr>
          <w:rFonts w:hint="eastAsia"/>
          <w:szCs w:val="21"/>
        </w:rPr>
        <w:t>度</w:t>
      </w:r>
      <w:r w:rsidRPr="00012E60">
        <w:rPr>
          <w:rFonts w:hint="eastAsia"/>
          <w:szCs w:val="21"/>
        </w:rPr>
        <w:t>に比べ</w:t>
      </w:r>
      <w:r w:rsidR="00495AA5">
        <w:rPr>
          <w:rFonts w:hint="eastAsia"/>
          <w:szCs w:val="21"/>
        </w:rPr>
        <w:t>て</w:t>
      </w:r>
      <w:r w:rsidR="00A42A5F">
        <w:rPr>
          <w:rFonts w:hint="eastAsia"/>
          <w:szCs w:val="21"/>
        </w:rPr>
        <w:t>2.9ポイント低かったが、</w:t>
      </w:r>
      <w:r w:rsidR="005813BD">
        <w:rPr>
          <w:rFonts w:hint="eastAsia"/>
          <w:szCs w:val="21"/>
        </w:rPr>
        <w:t>統計的に有意な差といえる程度ではなかった</w:t>
      </w:r>
      <w:r w:rsidRPr="00012E60">
        <w:rPr>
          <w:rFonts w:hint="eastAsia"/>
          <w:szCs w:val="21"/>
        </w:rPr>
        <w:t>（図表</w:t>
      </w:r>
      <w:r w:rsidR="00A36AFD">
        <w:rPr>
          <w:rFonts w:hint="eastAsia"/>
          <w:szCs w:val="21"/>
        </w:rPr>
        <w:t>2</w:t>
      </w:r>
      <w:r w:rsidRPr="00012E60">
        <w:rPr>
          <w:rFonts w:hint="eastAsia"/>
          <w:szCs w:val="21"/>
        </w:rPr>
        <w:t>-2）。</w:t>
      </w:r>
    </w:p>
    <w:p w:rsidR="00012E60" w:rsidRPr="00910C4D" w:rsidRDefault="00012E60" w:rsidP="00012E60">
      <w:pPr>
        <w:rPr>
          <w:szCs w:val="21"/>
        </w:rPr>
      </w:pPr>
    </w:p>
    <w:p w:rsidR="00012E60" w:rsidRDefault="008409C2" w:rsidP="00012E60">
      <w:pPr>
        <w:pStyle w:val="a3"/>
        <w:numPr>
          <w:ilvl w:val="0"/>
          <w:numId w:val="29"/>
        </w:numPr>
        <w:ind w:leftChars="0"/>
        <w:rPr>
          <w:szCs w:val="21"/>
        </w:rPr>
      </w:pPr>
      <w:r w:rsidRPr="00012E60">
        <w:rPr>
          <w:rFonts w:hint="eastAsia"/>
          <w:szCs w:val="21"/>
        </w:rPr>
        <w:t>「配偶者からの暴力の防止及び被害者の保護等に関する法律（ＤＶ防止法）」</w:t>
      </w:r>
      <w:r w:rsidR="00A36AFD">
        <w:rPr>
          <w:rFonts w:hint="eastAsia"/>
          <w:szCs w:val="21"/>
        </w:rPr>
        <w:t>の認知に関する質問に対して「よく知っている」と「</w:t>
      </w:r>
      <w:r w:rsidRPr="00012E60">
        <w:rPr>
          <w:rFonts w:hint="eastAsia"/>
          <w:szCs w:val="21"/>
        </w:rPr>
        <w:t>聞いたことはある</w:t>
      </w:r>
      <w:r w:rsidR="00A36AFD">
        <w:rPr>
          <w:rFonts w:hint="eastAsia"/>
          <w:szCs w:val="21"/>
        </w:rPr>
        <w:t>が、内容は知らない</w:t>
      </w:r>
      <w:r w:rsidRPr="00012E60">
        <w:rPr>
          <w:rFonts w:hint="eastAsia"/>
          <w:szCs w:val="21"/>
        </w:rPr>
        <w:t>」</w:t>
      </w:r>
      <w:r w:rsidR="00A36AFD">
        <w:rPr>
          <w:rFonts w:hint="eastAsia"/>
          <w:szCs w:val="21"/>
        </w:rPr>
        <w:t>を</w:t>
      </w:r>
      <w:r w:rsidRPr="00012E60">
        <w:rPr>
          <w:rFonts w:hint="eastAsia"/>
          <w:szCs w:val="21"/>
        </w:rPr>
        <w:t>合わせた【認知層】の割合は</w:t>
      </w:r>
      <w:r w:rsidR="00495AA5">
        <w:rPr>
          <w:rFonts w:hint="eastAsia"/>
          <w:szCs w:val="21"/>
        </w:rPr>
        <w:t>61.3</w:t>
      </w:r>
      <w:r w:rsidR="00146D6C">
        <w:rPr>
          <w:rFonts w:hint="eastAsia"/>
          <w:szCs w:val="21"/>
        </w:rPr>
        <w:t>％となり</w:t>
      </w:r>
      <w:r w:rsidR="00495AA5">
        <w:rPr>
          <w:rFonts w:hint="eastAsia"/>
          <w:szCs w:val="21"/>
        </w:rPr>
        <w:t>、昨年</w:t>
      </w:r>
      <w:r w:rsidR="005F4363">
        <w:rPr>
          <w:rFonts w:hint="eastAsia"/>
          <w:szCs w:val="21"/>
        </w:rPr>
        <w:t>度</w:t>
      </w:r>
      <w:r w:rsidR="00495AA5">
        <w:rPr>
          <w:rFonts w:hint="eastAsia"/>
          <w:szCs w:val="21"/>
        </w:rPr>
        <w:t>に比べて1.6ポイント高かったが</w:t>
      </w:r>
      <w:r w:rsidRPr="00012E60">
        <w:rPr>
          <w:rFonts w:hint="eastAsia"/>
          <w:szCs w:val="21"/>
        </w:rPr>
        <w:t>、</w:t>
      </w:r>
      <w:r w:rsidR="005813BD">
        <w:rPr>
          <w:rFonts w:hint="eastAsia"/>
          <w:szCs w:val="21"/>
        </w:rPr>
        <w:t>統計的に有意な差といえる程度ではなかった</w:t>
      </w:r>
      <w:r w:rsidR="00495AA5">
        <w:rPr>
          <w:rFonts w:hint="eastAsia"/>
          <w:szCs w:val="21"/>
        </w:rPr>
        <w:t>。</w:t>
      </w:r>
      <w:r w:rsidRPr="00012E60">
        <w:rPr>
          <w:rFonts w:hint="eastAsia"/>
          <w:szCs w:val="21"/>
        </w:rPr>
        <w:t>（図表</w:t>
      </w:r>
      <w:r w:rsidR="00A36AFD">
        <w:rPr>
          <w:rFonts w:hint="eastAsia"/>
          <w:szCs w:val="21"/>
        </w:rPr>
        <w:t>2</w:t>
      </w:r>
      <w:r w:rsidRPr="00012E60">
        <w:rPr>
          <w:rFonts w:hint="eastAsia"/>
          <w:szCs w:val="21"/>
        </w:rPr>
        <w:t>-3）。</w:t>
      </w:r>
    </w:p>
    <w:p w:rsidR="00012E60" w:rsidRPr="00012E60" w:rsidRDefault="00012E60" w:rsidP="00012E60">
      <w:pPr>
        <w:rPr>
          <w:szCs w:val="21"/>
        </w:rPr>
      </w:pPr>
    </w:p>
    <w:p w:rsidR="00EF395C" w:rsidRDefault="008409C2" w:rsidP="00EF395C">
      <w:pPr>
        <w:pStyle w:val="a3"/>
        <w:numPr>
          <w:ilvl w:val="0"/>
          <w:numId w:val="29"/>
        </w:numPr>
        <w:ind w:leftChars="0"/>
        <w:rPr>
          <w:szCs w:val="21"/>
        </w:rPr>
      </w:pPr>
      <w:r w:rsidRPr="00012E60">
        <w:rPr>
          <w:rFonts w:hint="eastAsia"/>
          <w:szCs w:val="21"/>
        </w:rPr>
        <w:t>都道府県、もしくは市町村が設置する「配偶者暴力相</w:t>
      </w:r>
      <w:r w:rsidR="00A36AFD">
        <w:rPr>
          <w:rFonts w:hint="eastAsia"/>
          <w:szCs w:val="21"/>
        </w:rPr>
        <w:t>談支援センター」の認知に関する質問に対して、「よく知っている」と「よくは知らないが、名称は聞いたことがある」を合わせた【認知層】は21.3％</w:t>
      </w:r>
      <w:r w:rsidR="00146D6C">
        <w:rPr>
          <w:rFonts w:hint="eastAsia"/>
          <w:szCs w:val="21"/>
        </w:rPr>
        <w:t>となり、昨年</w:t>
      </w:r>
      <w:r w:rsidR="005F4363">
        <w:rPr>
          <w:rFonts w:hint="eastAsia"/>
          <w:szCs w:val="21"/>
        </w:rPr>
        <w:t>度</w:t>
      </w:r>
      <w:r w:rsidR="00146D6C">
        <w:rPr>
          <w:rFonts w:hint="eastAsia"/>
          <w:szCs w:val="21"/>
        </w:rPr>
        <w:t>に比べて2.1ポイント高かったが、</w:t>
      </w:r>
      <w:r w:rsidR="005813BD">
        <w:rPr>
          <w:rFonts w:hint="eastAsia"/>
          <w:szCs w:val="21"/>
        </w:rPr>
        <w:t>統計的に有意な差といえる程度ではなかった</w:t>
      </w:r>
      <w:r w:rsidR="00146D6C">
        <w:rPr>
          <w:rFonts w:hint="eastAsia"/>
          <w:szCs w:val="21"/>
        </w:rPr>
        <w:t>。</w:t>
      </w:r>
      <w:r w:rsidRPr="00012E60">
        <w:rPr>
          <w:rFonts w:hint="eastAsia"/>
          <w:szCs w:val="21"/>
        </w:rPr>
        <w:t>（図表</w:t>
      </w:r>
      <w:r w:rsidR="00A36AFD">
        <w:rPr>
          <w:rFonts w:hint="eastAsia"/>
          <w:szCs w:val="21"/>
        </w:rPr>
        <w:t>2</w:t>
      </w:r>
      <w:r w:rsidRPr="00012E60">
        <w:rPr>
          <w:rFonts w:hint="eastAsia"/>
          <w:szCs w:val="21"/>
        </w:rPr>
        <w:t>-4）。</w:t>
      </w:r>
    </w:p>
    <w:p w:rsidR="00DC3CF7" w:rsidRDefault="00DC3CF7">
      <w:pPr>
        <w:widowControl/>
        <w:jc w:val="left"/>
        <w:rPr>
          <w:szCs w:val="21"/>
        </w:rPr>
      </w:pPr>
      <w:r>
        <w:rPr>
          <w:szCs w:val="21"/>
        </w:rPr>
        <w:br w:type="page"/>
      </w:r>
    </w:p>
    <w:p w:rsidR="00A607B6" w:rsidRDefault="00A607B6" w:rsidP="008409C2">
      <w:pPr>
        <w:rPr>
          <w:szCs w:val="21"/>
        </w:rPr>
      </w:pPr>
    </w:p>
    <w:p w:rsidR="00A607B6" w:rsidRPr="00A607B6" w:rsidRDefault="00A607B6" w:rsidP="008409C2">
      <w:pPr>
        <w:rPr>
          <w:szCs w:val="21"/>
        </w:rPr>
      </w:pPr>
      <w:r w:rsidRPr="00A607B6">
        <w:rPr>
          <w:rFonts w:hint="eastAsia"/>
          <w:szCs w:val="21"/>
        </w:rPr>
        <w:t>【</w:t>
      </w:r>
      <w:r>
        <w:rPr>
          <w:rFonts w:hint="eastAsia"/>
          <w:szCs w:val="21"/>
        </w:rPr>
        <w:t>図表2-1</w:t>
      </w:r>
      <w:r w:rsidRPr="00A607B6">
        <w:rPr>
          <w:rFonts w:hint="eastAsia"/>
          <w:szCs w:val="21"/>
        </w:rPr>
        <w:t>】</w:t>
      </w:r>
    </w:p>
    <w:p w:rsidR="009F220A" w:rsidRDefault="00A607B6" w:rsidP="00456AEF">
      <w:pPr>
        <w:widowControl/>
        <w:jc w:val="left"/>
        <w:rPr>
          <w:szCs w:val="21"/>
        </w:rPr>
      </w:pPr>
      <w:r w:rsidRPr="00A607B6">
        <w:rPr>
          <w:rFonts w:hint="eastAsia"/>
          <w:noProof/>
        </w:rPr>
        <w:drawing>
          <wp:inline distT="0" distB="0" distL="0" distR="0">
            <wp:extent cx="5391397" cy="3681351"/>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653" cy="3681526"/>
                    </a:xfrm>
                    <a:prstGeom prst="rect">
                      <a:avLst/>
                    </a:prstGeom>
                    <a:noFill/>
                    <a:ln>
                      <a:noFill/>
                    </a:ln>
                  </pic:spPr>
                </pic:pic>
              </a:graphicData>
            </a:graphic>
          </wp:inline>
        </w:drawing>
      </w:r>
    </w:p>
    <w:p w:rsidR="00A607B6" w:rsidRDefault="00A607B6" w:rsidP="00456AEF">
      <w:pPr>
        <w:widowControl/>
        <w:jc w:val="left"/>
        <w:rPr>
          <w:szCs w:val="21"/>
        </w:rPr>
      </w:pPr>
    </w:p>
    <w:p w:rsidR="00A607B6" w:rsidRPr="008409C2" w:rsidRDefault="00A607B6" w:rsidP="00456AEF">
      <w:pPr>
        <w:widowControl/>
        <w:jc w:val="left"/>
        <w:rPr>
          <w:szCs w:val="21"/>
        </w:rPr>
      </w:pPr>
      <w:r>
        <w:rPr>
          <w:noProof/>
          <w:szCs w:val="21"/>
        </w:rPr>
        <w:drawing>
          <wp:inline distT="0" distB="0" distL="0" distR="0" wp14:anchorId="1257F058">
            <wp:extent cx="5391397" cy="3681351"/>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2610" cy="3682179"/>
                    </a:xfrm>
                    <a:prstGeom prst="rect">
                      <a:avLst/>
                    </a:prstGeom>
                    <a:noFill/>
                    <a:ln>
                      <a:noFill/>
                    </a:ln>
                  </pic:spPr>
                </pic:pic>
              </a:graphicData>
            </a:graphic>
          </wp:inline>
        </w:drawing>
      </w:r>
    </w:p>
    <w:p w:rsidR="00A607B6" w:rsidRDefault="00A607B6">
      <w:pPr>
        <w:widowControl/>
        <w:jc w:val="left"/>
        <w:rPr>
          <w:b/>
          <w:szCs w:val="21"/>
        </w:rPr>
      </w:pPr>
      <w:r>
        <w:rPr>
          <w:b/>
          <w:szCs w:val="21"/>
        </w:rPr>
        <w:br w:type="page"/>
      </w:r>
    </w:p>
    <w:p w:rsidR="00CD3512" w:rsidRDefault="00CD3512" w:rsidP="005938BE">
      <w:pPr>
        <w:widowControl/>
        <w:jc w:val="left"/>
        <w:rPr>
          <w:b/>
          <w:szCs w:val="21"/>
        </w:rPr>
      </w:pPr>
    </w:p>
    <w:p w:rsidR="00A607B6" w:rsidRDefault="00A607B6" w:rsidP="005938BE">
      <w:pPr>
        <w:widowControl/>
        <w:jc w:val="left"/>
        <w:rPr>
          <w:szCs w:val="21"/>
        </w:rPr>
      </w:pPr>
      <w:r w:rsidRPr="00A607B6">
        <w:rPr>
          <w:rFonts w:hint="eastAsia"/>
          <w:szCs w:val="21"/>
        </w:rPr>
        <w:t>【</w:t>
      </w:r>
      <w:r>
        <w:rPr>
          <w:rFonts w:hint="eastAsia"/>
          <w:szCs w:val="21"/>
        </w:rPr>
        <w:t>図表2-2</w:t>
      </w:r>
      <w:r w:rsidRPr="00A607B6">
        <w:rPr>
          <w:rFonts w:hint="eastAsia"/>
          <w:szCs w:val="21"/>
        </w:rPr>
        <w:t>】</w:t>
      </w:r>
    </w:p>
    <w:p w:rsidR="00FC414B" w:rsidRDefault="00FC414B" w:rsidP="005938BE">
      <w:pPr>
        <w:widowControl/>
        <w:jc w:val="left"/>
        <w:rPr>
          <w:szCs w:val="21"/>
        </w:rPr>
      </w:pPr>
      <w:r w:rsidRPr="00FC414B">
        <w:rPr>
          <w:noProof/>
        </w:rPr>
        <w:drawing>
          <wp:inline distT="0" distB="0" distL="0" distR="0">
            <wp:extent cx="4962525" cy="41338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4133850"/>
                    </a:xfrm>
                    <a:prstGeom prst="rect">
                      <a:avLst/>
                    </a:prstGeom>
                    <a:noFill/>
                    <a:ln>
                      <a:noFill/>
                    </a:ln>
                  </pic:spPr>
                </pic:pic>
              </a:graphicData>
            </a:graphic>
          </wp:inline>
        </w:drawing>
      </w:r>
    </w:p>
    <w:p w:rsidR="00A607B6" w:rsidRDefault="00A607B6" w:rsidP="005938BE">
      <w:pPr>
        <w:widowControl/>
        <w:jc w:val="left"/>
        <w:rPr>
          <w:szCs w:val="21"/>
        </w:rPr>
      </w:pPr>
    </w:p>
    <w:p w:rsidR="00A607B6" w:rsidRDefault="00A607B6" w:rsidP="005938BE">
      <w:pPr>
        <w:widowControl/>
        <w:jc w:val="left"/>
        <w:rPr>
          <w:szCs w:val="21"/>
        </w:rPr>
      </w:pPr>
      <w:r>
        <w:rPr>
          <w:noProof/>
          <w:szCs w:val="21"/>
        </w:rPr>
        <w:drawing>
          <wp:inline distT="0" distB="0" distL="0" distR="0" wp14:anchorId="67527E89">
            <wp:extent cx="5296395" cy="3586348"/>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991" cy="3590137"/>
                    </a:xfrm>
                    <a:prstGeom prst="rect">
                      <a:avLst/>
                    </a:prstGeom>
                    <a:noFill/>
                    <a:ln>
                      <a:noFill/>
                    </a:ln>
                  </pic:spPr>
                </pic:pic>
              </a:graphicData>
            </a:graphic>
          </wp:inline>
        </w:drawing>
      </w:r>
    </w:p>
    <w:p w:rsidR="00A607B6" w:rsidRDefault="00A607B6">
      <w:pPr>
        <w:widowControl/>
        <w:jc w:val="left"/>
        <w:rPr>
          <w:szCs w:val="21"/>
        </w:rPr>
      </w:pPr>
      <w:r>
        <w:rPr>
          <w:szCs w:val="21"/>
        </w:rPr>
        <w:br w:type="page"/>
      </w:r>
    </w:p>
    <w:p w:rsidR="00A607B6" w:rsidRDefault="00A607B6" w:rsidP="005938BE">
      <w:pPr>
        <w:widowControl/>
        <w:jc w:val="left"/>
        <w:rPr>
          <w:szCs w:val="21"/>
        </w:rPr>
      </w:pPr>
    </w:p>
    <w:p w:rsidR="00A607B6" w:rsidRDefault="00A607B6" w:rsidP="005938BE">
      <w:pPr>
        <w:widowControl/>
        <w:jc w:val="left"/>
        <w:rPr>
          <w:szCs w:val="21"/>
        </w:rPr>
      </w:pPr>
      <w:r>
        <w:rPr>
          <w:rFonts w:hint="eastAsia"/>
          <w:szCs w:val="21"/>
        </w:rPr>
        <w:t>【図表2-3】</w:t>
      </w:r>
    </w:p>
    <w:p w:rsidR="00A607B6" w:rsidRDefault="00012E60" w:rsidP="005938BE">
      <w:pPr>
        <w:widowControl/>
        <w:jc w:val="left"/>
        <w:rPr>
          <w:szCs w:val="21"/>
        </w:rPr>
      </w:pPr>
      <w:r w:rsidRPr="00012E60">
        <w:rPr>
          <w:rFonts w:hint="eastAsia"/>
          <w:noProof/>
        </w:rPr>
        <w:drawing>
          <wp:inline distT="0" distB="0" distL="0" distR="0" wp14:anchorId="3B760F16" wp14:editId="3B2D917D">
            <wp:extent cx="5545776" cy="3241964"/>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6450" cy="3248204"/>
                    </a:xfrm>
                    <a:prstGeom prst="rect">
                      <a:avLst/>
                    </a:prstGeom>
                    <a:noFill/>
                    <a:ln>
                      <a:noFill/>
                    </a:ln>
                  </pic:spPr>
                </pic:pic>
              </a:graphicData>
            </a:graphic>
          </wp:inline>
        </w:drawing>
      </w:r>
    </w:p>
    <w:p w:rsidR="00A607B6" w:rsidRDefault="00A607B6" w:rsidP="005938BE">
      <w:pPr>
        <w:widowControl/>
        <w:jc w:val="left"/>
        <w:rPr>
          <w:szCs w:val="21"/>
        </w:rPr>
      </w:pPr>
    </w:p>
    <w:p w:rsidR="00A607B6" w:rsidRDefault="00A607B6" w:rsidP="005938BE">
      <w:pPr>
        <w:widowControl/>
        <w:jc w:val="left"/>
        <w:rPr>
          <w:szCs w:val="21"/>
        </w:rPr>
      </w:pPr>
      <w:r>
        <w:rPr>
          <w:noProof/>
          <w:szCs w:val="21"/>
        </w:rPr>
        <w:drawing>
          <wp:inline distT="0" distB="0" distL="0" distR="0" wp14:anchorId="76CBC5F6">
            <wp:extent cx="5545776" cy="3285534"/>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6774" cy="3286125"/>
                    </a:xfrm>
                    <a:prstGeom prst="rect">
                      <a:avLst/>
                    </a:prstGeom>
                    <a:noFill/>
                    <a:ln>
                      <a:noFill/>
                    </a:ln>
                  </pic:spPr>
                </pic:pic>
              </a:graphicData>
            </a:graphic>
          </wp:inline>
        </w:drawing>
      </w:r>
    </w:p>
    <w:p w:rsidR="00A36AFD" w:rsidRDefault="00A36AFD">
      <w:pPr>
        <w:widowControl/>
        <w:jc w:val="left"/>
        <w:rPr>
          <w:szCs w:val="21"/>
        </w:rPr>
      </w:pPr>
      <w:r>
        <w:rPr>
          <w:szCs w:val="21"/>
        </w:rPr>
        <w:br w:type="page"/>
      </w:r>
    </w:p>
    <w:p w:rsidR="00A36AFD" w:rsidRDefault="00A36AFD" w:rsidP="005938BE">
      <w:pPr>
        <w:widowControl/>
        <w:jc w:val="left"/>
        <w:rPr>
          <w:szCs w:val="21"/>
        </w:rPr>
      </w:pPr>
    </w:p>
    <w:p w:rsidR="00A36AFD" w:rsidRDefault="00A36AFD" w:rsidP="005938BE">
      <w:pPr>
        <w:widowControl/>
        <w:jc w:val="left"/>
        <w:rPr>
          <w:szCs w:val="21"/>
        </w:rPr>
      </w:pPr>
      <w:r>
        <w:rPr>
          <w:rFonts w:hint="eastAsia"/>
          <w:szCs w:val="21"/>
        </w:rPr>
        <w:t>【図表2-4】</w:t>
      </w:r>
    </w:p>
    <w:p w:rsidR="00A36AFD" w:rsidRDefault="00A36AFD" w:rsidP="005938BE">
      <w:pPr>
        <w:widowControl/>
        <w:jc w:val="left"/>
        <w:rPr>
          <w:szCs w:val="21"/>
        </w:rPr>
      </w:pPr>
      <w:r w:rsidRPr="00A36AFD">
        <w:rPr>
          <w:noProof/>
        </w:rPr>
        <w:drawing>
          <wp:inline distT="0" distB="0" distL="0" distR="0" wp14:anchorId="019E3214" wp14:editId="2CF3D7DF">
            <wp:extent cx="5980695" cy="2410691"/>
            <wp:effectExtent l="0" t="0" r="127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2409049"/>
                    </a:xfrm>
                    <a:prstGeom prst="rect">
                      <a:avLst/>
                    </a:prstGeom>
                    <a:noFill/>
                    <a:ln>
                      <a:noFill/>
                    </a:ln>
                  </pic:spPr>
                </pic:pic>
              </a:graphicData>
            </a:graphic>
          </wp:inline>
        </w:drawing>
      </w:r>
    </w:p>
    <w:p w:rsidR="00A36AFD" w:rsidRDefault="00A36AFD" w:rsidP="005938BE">
      <w:pPr>
        <w:widowControl/>
        <w:jc w:val="left"/>
        <w:rPr>
          <w:szCs w:val="21"/>
        </w:rPr>
      </w:pPr>
    </w:p>
    <w:p w:rsidR="00A36AFD" w:rsidRDefault="00A36AFD" w:rsidP="005938BE">
      <w:pPr>
        <w:widowControl/>
        <w:jc w:val="left"/>
        <w:rPr>
          <w:szCs w:val="21"/>
        </w:rPr>
      </w:pPr>
      <w:r>
        <w:rPr>
          <w:noProof/>
          <w:szCs w:val="21"/>
        </w:rPr>
        <w:drawing>
          <wp:inline distT="0" distB="0" distL="0" distR="0" wp14:anchorId="29895613">
            <wp:extent cx="5890161" cy="3292376"/>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9202" cy="3291840"/>
                    </a:xfrm>
                    <a:prstGeom prst="rect">
                      <a:avLst/>
                    </a:prstGeom>
                    <a:noFill/>
                    <a:ln>
                      <a:noFill/>
                    </a:ln>
                  </pic:spPr>
                </pic:pic>
              </a:graphicData>
            </a:graphic>
          </wp:inline>
        </w:drawing>
      </w:r>
    </w:p>
    <w:p w:rsidR="00146D6C" w:rsidRDefault="00146D6C" w:rsidP="005938BE">
      <w:pPr>
        <w:widowControl/>
        <w:jc w:val="left"/>
        <w:rPr>
          <w:szCs w:val="21"/>
        </w:rPr>
      </w:pPr>
    </w:p>
    <w:p w:rsidR="00146D6C" w:rsidRDefault="00146D6C">
      <w:pPr>
        <w:widowControl/>
        <w:jc w:val="left"/>
        <w:rPr>
          <w:szCs w:val="21"/>
        </w:rPr>
      </w:pPr>
      <w:r>
        <w:rPr>
          <w:szCs w:val="21"/>
        </w:rPr>
        <w:br w:type="page"/>
      </w:r>
    </w:p>
    <w:p w:rsidR="00146D6C" w:rsidRDefault="00146D6C" w:rsidP="00146D6C">
      <w:pPr>
        <w:pStyle w:val="a3"/>
        <w:numPr>
          <w:ilvl w:val="0"/>
          <w:numId w:val="25"/>
        </w:numPr>
        <w:ind w:leftChars="0"/>
        <w:rPr>
          <w:b/>
          <w:szCs w:val="21"/>
        </w:rPr>
      </w:pPr>
      <w:r>
        <w:rPr>
          <w:rFonts w:hint="eastAsia"/>
          <w:b/>
          <w:szCs w:val="21"/>
        </w:rPr>
        <w:lastRenderedPageBreak/>
        <w:t>男女共同参画について</w:t>
      </w:r>
    </w:p>
    <w:p w:rsidR="00A827E5" w:rsidRDefault="00146D6C" w:rsidP="00D2445B">
      <w:pPr>
        <w:rPr>
          <w:szCs w:val="21"/>
        </w:rPr>
      </w:pPr>
      <w:r>
        <w:rPr>
          <w:rFonts w:hint="eastAsia"/>
          <w:b/>
          <w:szCs w:val="21"/>
        </w:rPr>
        <w:t xml:space="preserve">　</w:t>
      </w:r>
      <w:r w:rsidR="00645D9B" w:rsidRPr="00645D9B">
        <w:rPr>
          <w:szCs w:val="21"/>
        </w:rPr>
        <w:t>本格的な人口減少社会の到来、少子高齢化、グローバル化の進展など社会経済情勢が急速に変化する中、活力ある持続可能な社会を築くため、</w:t>
      </w:r>
      <w:r w:rsidR="00645D9B" w:rsidRPr="00645D9B">
        <w:rPr>
          <w:rFonts w:hint="eastAsia"/>
          <w:szCs w:val="21"/>
        </w:rPr>
        <w:t>大阪府では、</w:t>
      </w:r>
      <w:r w:rsidR="00645D9B" w:rsidRPr="00645D9B">
        <w:rPr>
          <w:szCs w:val="21"/>
        </w:rPr>
        <w:t>女性や外国人をはじめ</w:t>
      </w:r>
      <w:r w:rsidR="00645D9B" w:rsidRPr="00645D9B">
        <w:rPr>
          <w:rFonts w:hint="eastAsia"/>
          <w:szCs w:val="21"/>
        </w:rPr>
        <w:t>、</w:t>
      </w:r>
      <w:r w:rsidR="00645D9B" w:rsidRPr="00645D9B">
        <w:rPr>
          <w:szCs w:val="21"/>
        </w:rPr>
        <w:t>様々</w:t>
      </w:r>
      <w:r w:rsidR="00645D9B" w:rsidRPr="00645D9B">
        <w:rPr>
          <w:rFonts w:hint="eastAsia"/>
          <w:szCs w:val="21"/>
        </w:rPr>
        <w:t>な人が個性と能力を発揮できる男女共同参画社会の形成に向け「おおさか男女共同参画プラン（</w:t>
      </w:r>
      <w:r w:rsidR="00645D9B">
        <w:rPr>
          <w:rFonts w:hint="eastAsia"/>
          <w:szCs w:val="21"/>
        </w:rPr>
        <w:t>2016-2020</w:t>
      </w:r>
      <w:r w:rsidR="00645D9B" w:rsidRPr="00645D9B">
        <w:rPr>
          <w:rFonts w:hint="eastAsia"/>
          <w:szCs w:val="21"/>
        </w:rPr>
        <w:t>）</w:t>
      </w:r>
      <w:r w:rsidR="00FC414B">
        <w:rPr>
          <w:rFonts w:hint="eastAsia"/>
          <w:szCs w:val="21"/>
        </w:rPr>
        <w:t>」</w:t>
      </w:r>
      <w:r w:rsidR="00645D9B" w:rsidRPr="00645D9B">
        <w:rPr>
          <w:rFonts w:hint="eastAsia"/>
          <w:szCs w:val="21"/>
        </w:rPr>
        <w:t>を策定。今後の施策展開の資料とするため、本プランで掲げた指標に係る回答者の認識について質問した。</w:t>
      </w:r>
    </w:p>
    <w:p w:rsidR="004F40B7" w:rsidRDefault="004F40B7" w:rsidP="00D2445B">
      <w:pPr>
        <w:widowControl/>
        <w:ind w:firstLineChars="100" w:firstLine="206"/>
        <w:jc w:val="left"/>
        <w:rPr>
          <w:szCs w:val="21"/>
        </w:rPr>
      </w:pPr>
    </w:p>
    <w:p w:rsidR="00D2445B" w:rsidRPr="00D2445B" w:rsidRDefault="004F40B7" w:rsidP="004F40B7">
      <w:pPr>
        <w:widowControl/>
        <w:ind w:firstLineChars="100" w:firstLine="206"/>
        <w:jc w:val="left"/>
        <w:rPr>
          <w:szCs w:val="21"/>
        </w:rPr>
      </w:pPr>
      <w:r>
        <w:rPr>
          <w:rFonts w:hint="eastAsia"/>
          <w:szCs w:val="21"/>
        </w:rPr>
        <w:t>以下の5つの項目に対して、</w:t>
      </w:r>
      <w:r w:rsidR="008F3697">
        <w:rPr>
          <w:rFonts w:hint="eastAsia"/>
          <w:szCs w:val="21"/>
        </w:rPr>
        <w:t>「そう思う」と「</w:t>
      </w:r>
      <w:r w:rsidR="00294F93">
        <w:rPr>
          <w:rFonts w:hint="eastAsia"/>
          <w:szCs w:val="21"/>
        </w:rPr>
        <w:t>どちらかといえばそう思う」</w:t>
      </w:r>
      <w:r w:rsidR="00D2445B">
        <w:rPr>
          <w:rFonts w:hint="eastAsia"/>
          <w:szCs w:val="21"/>
        </w:rPr>
        <w:t>と回答した人の</w:t>
      </w:r>
      <w:r w:rsidR="008F3697">
        <w:rPr>
          <w:rFonts w:hint="eastAsia"/>
          <w:szCs w:val="21"/>
        </w:rPr>
        <w:t>割合</w:t>
      </w:r>
      <w:r>
        <w:rPr>
          <w:rFonts w:hint="eastAsia"/>
          <w:szCs w:val="21"/>
        </w:rPr>
        <w:t>については</w:t>
      </w:r>
      <w:r w:rsidR="00D2445B">
        <w:rPr>
          <w:rFonts w:hint="eastAsia"/>
          <w:szCs w:val="21"/>
        </w:rPr>
        <w:t>、昨年度（H28.3）実施したアンケートの数値と比較した結</w:t>
      </w:r>
      <w:r>
        <w:rPr>
          <w:rFonts w:hint="eastAsia"/>
          <w:szCs w:val="21"/>
        </w:rPr>
        <w:t>果、いずれの項目についても大きな差はなく、統計的に有意といえる程度で</w:t>
      </w:r>
      <w:r w:rsidR="00D2445B">
        <w:rPr>
          <w:rFonts w:hint="eastAsia"/>
          <w:szCs w:val="21"/>
        </w:rPr>
        <w:t>はなかった。（図表3－1）</w:t>
      </w:r>
    </w:p>
    <w:p w:rsidR="002D15D7" w:rsidRPr="00294F93" w:rsidRDefault="002D15D7" w:rsidP="00E244A7">
      <w:pPr>
        <w:widowControl/>
        <w:ind w:firstLineChars="100" w:firstLine="206"/>
        <w:jc w:val="left"/>
        <w:rPr>
          <w:szCs w:val="21"/>
        </w:rPr>
      </w:pPr>
      <w:r w:rsidRPr="002D15D7">
        <w:rPr>
          <w:rFonts w:hint="eastAsia"/>
          <w:szCs w:val="21"/>
        </w:rPr>
        <w:t>◆以前に比べて、社会で女性が活躍しやすくなっているか</w:t>
      </w:r>
      <w:r w:rsidR="00294F93">
        <w:rPr>
          <w:rFonts w:hint="eastAsia"/>
          <w:szCs w:val="21"/>
        </w:rPr>
        <w:t xml:space="preserve">　　　→</w:t>
      </w:r>
      <w:r w:rsidRPr="002D15D7">
        <w:rPr>
          <w:rFonts w:hint="eastAsia"/>
          <w:szCs w:val="21"/>
        </w:rPr>
        <w:t>6</w:t>
      </w:r>
      <w:r w:rsidR="00E244A7">
        <w:rPr>
          <w:rFonts w:hint="eastAsia"/>
          <w:szCs w:val="21"/>
        </w:rPr>
        <w:t>8.3</w:t>
      </w:r>
      <w:r w:rsidRPr="002D15D7">
        <w:rPr>
          <w:rFonts w:hint="eastAsia"/>
          <w:szCs w:val="21"/>
        </w:rPr>
        <w:t>％(</w:t>
      </w:r>
      <w:r w:rsidR="00294F93">
        <w:rPr>
          <w:rFonts w:hint="eastAsia"/>
          <w:szCs w:val="21"/>
        </w:rPr>
        <w:t>目標値</w:t>
      </w:r>
      <w:r w:rsidR="00E244A7">
        <w:rPr>
          <w:rFonts w:hint="eastAsia"/>
          <w:szCs w:val="21"/>
        </w:rPr>
        <w:t>90</w:t>
      </w:r>
      <w:r w:rsidRPr="002D15D7">
        <w:rPr>
          <w:rFonts w:hint="eastAsia"/>
          <w:szCs w:val="21"/>
        </w:rPr>
        <w:t>％)</w:t>
      </w:r>
    </w:p>
    <w:p w:rsidR="002D15D7" w:rsidRPr="00294F93" w:rsidRDefault="002D15D7" w:rsidP="00294F93">
      <w:pPr>
        <w:widowControl/>
        <w:ind w:firstLineChars="100" w:firstLine="206"/>
        <w:jc w:val="left"/>
        <w:rPr>
          <w:szCs w:val="21"/>
        </w:rPr>
      </w:pPr>
      <w:r w:rsidRPr="00294F93">
        <w:rPr>
          <w:rFonts w:hint="eastAsia"/>
          <w:szCs w:val="21"/>
        </w:rPr>
        <w:t>◆以前に比べて、男女とも働き続けやすいまちになっているか</w:t>
      </w:r>
      <w:r w:rsidR="00294F93">
        <w:rPr>
          <w:rFonts w:hint="eastAsia"/>
          <w:szCs w:val="21"/>
        </w:rPr>
        <w:t xml:space="preserve">　</w:t>
      </w:r>
      <w:r w:rsidRPr="00294F93">
        <w:rPr>
          <w:rFonts w:hint="eastAsia"/>
          <w:szCs w:val="21"/>
        </w:rPr>
        <w:t>→</w:t>
      </w:r>
      <w:r w:rsidR="005813BD">
        <w:rPr>
          <w:rFonts w:hint="eastAsia"/>
          <w:szCs w:val="21"/>
        </w:rPr>
        <w:t>50.9</w:t>
      </w:r>
      <w:r w:rsidRPr="00294F93">
        <w:rPr>
          <w:rFonts w:hint="eastAsia"/>
          <w:szCs w:val="21"/>
        </w:rPr>
        <w:t>％(</w:t>
      </w:r>
      <w:r w:rsidR="00294F93" w:rsidRPr="00294F93">
        <w:rPr>
          <w:rFonts w:hint="eastAsia"/>
          <w:szCs w:val="21"/>
        </w:rPr>
        <w:t>目標値</w:t>
      </w:r>
      <w:r w:rsidR="00BC66E1">
        <w:rPr>
          <w:rFonts w:hint="eastAsia"/>
          <w:szCs w:val="21"/>
        </w:rPr>
        <w:t>60</w:t>
      </w:r>
      <w:r w:rsidR="00294F93" w:rsidRPr="00294F93">
        <w:rPr>
          <w:rFonts w:hint="eastAsia"/>
          <w:szCs w:val="21"/>
        </w:rPr>
        <w:t>％</w:t>
      </w:r>
      <w:r w:rsidRPr="00294F93">
        <w:rPr>
          <w:rFonts w:hint="eastAsia"/>
          <w:szCs w:val="21"/>
        </w:rPr>
        <w:t>)</w:t>
      </w:r>
    </w:p>
    <w:p w:rsidR="002D15D7" w:rsidRPr="00294F93" w:rsidRDefault="002D15D7" w:rsidP="00294F93">
      <w:pPr>
        <w:widowControl/>
        <w:ind w:firstLineChars="100" w:firstLine="206"/>
        <w:jc w:val="left"/>
        <w:rPr>
          <w:szCs w:val="21"/>
        </w:rPr>
      </w:pPr>
      <w:r w:rsidRPr="00294F93">
        <w:rPr>
          <w:rFonts w:hint="eastAsia"/>
          <w:szCs w:val="21"/>
        </w:rPr>
        <w:t>◆男性の子育ての参画が以前より進んでいるか</w:t>
      </w:r>
      <w:r w:rsidR="00294F93">
        <w:rPr>
          <w:rFonts w:hint="eastAsia"/>
          <w:szCs w:val="21"/>
        </w:rPr>
        <w:t xml:space="preserve">　　　　　　　　</w:t>
      </w:r>
      <w:r w:rsidRPr="00294F93">
        <w:rPr>
          <w:rFonts w:hint="eastAsia"/>
          <w:szCs w:val="21"/>
        </w:rPr>
        <w:t>→</w:t>
      </w:r>
      <w:r w:rsidR="00DC3CF7">
        <w:rPr>
          <w:rFonts w:hint="eastAsia"/>
          <w:szCs w:val="21"/>
        </w:rPr>
        <w:t>47.7</w:t>
      </w:r>
      <w:r w:rsidRPr="00294F93">
        <w:rPr>
          <w:rFonts w:hint="eastAsia"/>
          <w:szCs w:val="21"/>
        </w:rPr>
        <w:t>％</w:t>
      </w:r>
      <w:r w:rsidR="00294F93" w:rsidRPr="00294F93">
        <w:rPr>
          <w:rFonts w:hint="eastAsia"/>
          <w:szCs w:val="21"/>
        </w:rPr>
        <w:t>(目標値</w:t>
      </w:r>
      <w:r w:rsidR="006911AB">
        <w:rPr>
          <w:rFonts w:hint="eastAsia"/>
          <w:szCs w:val="21"/>
        </w:rPr>
        <w:t>80</w:t>
      </w:r>
      <w:r w:rsidR="00294F93" w:rsidRPr="00294F93">
        <w:rPr>
          <w:rFonts w:hint="eastAsia"/>
          <w:szCs w:val="21"/>
        </w:rPr>
        <w:t>％)</w:t>
      </w:r>
    </w:p>
    <w:p w:rsidR="004F40B7" w:rsidRPr="00294F93" w:rsidRDefault="002D15D7" w:rsidP="004F40B7">
      <w:pPr>
        <w:widowControl/>
        <w:ind w:firstLineChars="100" w:firstLine="206"/>
        <w:jc w:val="left"/>
        <w:rPr>
          <w:szCs w:val="21"/>
        </w:rPr>
      </w:pPr>
      <w:r w:rsidRPr="00294F93">
        <w:rPr>
          <w:rFonts w:hint="eastAsia"/>
          <w:szCs w:val="21"/>
        </w:rPr>
        <w:t>◆男性の介護への参画が以前より進んでいるか</w:t>
      </w:r>
      <w:r w:rsidR="00294F93">
        <w:rPr>
          <w:rFonts w:hint="eastAsia"/>
          <w:szCs w:val="21"/>
        </w:rPr>
        <w:t xml:space="preserve">　　　　　　　　</w:t>
      </w:r>
      <w:r w:rsidRPr="00294F93">
        <w:rPr>
          <w:rFonts w:hint="eastAsia"/>
          <w:szCs w:val="21"/>
        </w:rPr>
        <w:t>→</w:t>
      </w:r>
      <w:r w:rsidR="005813BD">
        <w:rPr>
          <w:rFonts w:hint="eastAsia"/>
          <w:szCs w:val="21"/>
        </w:rPr>
        <w:t>36.1</w:t>
      </w:r>
      <w:r w:rsidRPr="00294F93">
        <w:rPr>
          <w:rFonts w:hint="eastAsia"/>
          <w:szCs w:val="21"/>
        </w:rPr>
        <w:t>％</w:t>
      </w:r>
      <w:r w:rsidR="00294F93" w:rsidRPr="00294F93">
        <w:rPr>
          <w:rFonts w:hint="eastAsia"/>
          <w:szCs w:val="21"/>
        </w:rPr>
        <w:t>(目標値</w:t>
      </w:r>
      <w:r w:rsidR="006911AB">
        <w:rPr>
          <w:rFonts w:hint="eastAsia"/>
          <w:szCs w:val="21"/>
        </w:rPr>
        <w:t>50</w:t>
      </w:r>
      <w:r w:rsidR="00294F93" w:rsidRPr="00294F93">
        <w:rPr>
          <w:rFonts w:hint="eastAsia"/>
          <w:szCs w:val="21"/>
        </w:rPr>
        <w:t>％)</w:t>
      </w:r>
    </w:p>
    <w:p w:rsidR="00B20DFC" w:rsidRDefault="002D15D7" w:rsidP="00B20DFC">
      <w:pPr>
        <w:widowControl/>
        <w:ind w:firstLineChars="100" w:firstLine="206"/>
        <w:jc w:val="left"/>
        <w:rPr>
          <w:szCs w:val="21"/>
        </w:rPr>
      </w:pPr>
      <w:r w:rsidRPr="00812B66">
        <w:rPr>
          <w:rFonts w:hint="eastAsia"/>
          <w:szCs w:val="21"/>
        </w:rPr>
        <w:t>◆地域活動が以前より活性化している</w:t>
      </w:r>
      <w:r w:rsidR="00294F93">
        <w:rPr>
          <w:rFonts w:hint="eastAsia"/>
          <w:szCs w:val="21"/>
        </w:rPr>
        <w:t xml:space="preserve">　　　　　　　　　　　　</w:t>
      </w:r>
      <w:r w:rsidRPr="00294F93">
        <w:rPr>
          <w:rFonts w:hint="eastAsia"/>
          <w:szCs w:val="21"/>
        </w:rPr>
        <w:t>→</w:t>
      </w:r>
      <w:r w:rsidR="00DC3CF7">
        <w:rPr>
          <w:rFonts w:hint="eastAsia"/>
          <w:szCs w:val="21"/>
        </w:rPr>
        <w:t>24.9</w:t>
      </w:r>
      <w:r w:rsidRPr="00294F93">
        <w:rPr>
          <w:rFonts w:hint="eastAsia"/>
          <w:szCs w:val="21"/>
        </w:rPr>
        <w:t>％</w:t>
      </w:r>
      <w:r w:rsidR="00294F93" w:rsidRPr="00294F93">
        <w:rPr>
          <w:rFonts w:hint="eastAsia"/>
          <w:szCs w:val="21"/>
        </w:rPr>
        <w:t>(目標値50％)</w:t>
      </w:r>
    </w:p>
    <w:p w:rsidR="004F40B7" w:rsidRDefault="004F40B7" w:rsidP="00B20DFC">
      <w:pPr>
        <w:widowControl/>
        <w:ind w:firstLineChars="100" w:firstLine="206"/>
        <w:jc w:val="left"/>
        <w:rPr>
          <w:szCs w:val="21"/>
        </w:rPr>
      </w:pPr>
    </w:p>
    <w:p w:rsidR="004F40B7" w:rsidRPr="00B20DFC" w:rsidRDefault="004F40B7" w:rsidP="004F40B7">
      <w:pPr>
        <w:widowControl/>
        <w:jc w:val="left"/>
        <w:rPr>
          <w:szCs w:val="21"/>
        </w:rPr>
      </w:pPr>
      <w:r>
        <w:rPr>
          <w:rFonts w:hint="eastAsia"/>
          <w:szCs w:val="21"/>
        </w:rPr>
        <w:t>ワーク</w:t>
      </w:r>
      <w:r w:rsidR="005F4363">
        <w:rPr>
          <w:rFonts w:hint="eastAsia"/>
          <w:szCs w:val="21"/>
        </w:rPr>
        <w:t>・</w:t>
      </w:r>
      <w:r>
        <w:rPr>
          <w:rFonts w:hint="eastAsia"/>
          <w:szCs w:val="21"/>
        </w:rPr>
        <w:t>ライフ</w:t>
      </w:r>
      <w:r w:rsidR="005F4363">
        <w:rPr>
          <w:rFonts w:hint="eastAsia"/>
          <w:szCs w:val="21"/>
        </w:rPr>
        <w:t>・</w:t>
      </w:r>
      <w:r>
        <w:rPr>
          <w:rFonts w:hint="eastAsia"/>
          <w:szCs w:val="21"/>
        </w:rPr>
        <w:t>バランスについての認知度（図表3－2）</w:t>
      </w:r>
    </w:p>
    <w:p w:rsidR="008F3697" w:rsidRPr="008F3697" w:rsidRDefault="008F3697" w:rsidP="005938BE">
      <w:pPr>
        <w:widowControl/>
        <w:jc w:val="left"/>
        <w:rPr>
          <w:szCs w:val="21"/>
        </w:rPr>
      </w:pPr>
      <w:r>
        <w:rPr>
          <w:rFonts w:hint="eastAsia"/>
          <w:color w:val="FF0000"/>
          <w:szCs w:val="21"/>
        </w:rPr>
        <w:t xml:space="preserve">　</w:t>
      </w:r>
      <w:r w:rsidRPr="008F3697">
        <w:rPr>
          <w:rFonts w:hint="eastAsia"/>
          <w:szCs w:val="21"/>
        </w:rPr>
        <w:t>◆「仕事と生活の調和（ワーク・ライフ・バランス）」の認知度</w:t>
      </w:r>
      <w:r w:rsidR="004F40B7">
        <w:rPr>
          <w:rFonts w:hint="eastAsia"/>
          <w:szCs w:val="21"/>
        </w:rPr>
        <w:t xml:space="preserve">　（今年度からの新質問</w:t>
      </w:r>
      <w:r w:rsidR="00D2445B">
        <w:rPr>
          <w:rFonts w:hint="eastAsia"/>
          <w:szCs w:val="21"/>
        </w:rPr>
        <w:t>項目）</w:t>
      </w:r>
    </w:p>
    <w:p w:rsidR="00E6091B" w:rsidRPr="008F3697" w:rsidRDefault="008F3697" w:rsidP="008F3697">
      <w:pPr>
        <w:widowControl/>
        <w:ind w:firstLineChars="100" w:firstLine="206"/>
        <w:jc w:val="left"/>
        <w:rPr>
          <w:szCs w:val="21"/>
        </w:rPr>
      </w:pPr>
      <w:r w:rsidRPr="008F3697">
        <w:rPr>
          <w:rFonts w:hint="eastAsia"/>
          <w:szCs w:val="21"/>
        </w:rPr>
        <w:t>「知っている」と「聞いたことはあるが内容は知らない」の割合→43.6</w:t>
      </w:r>
      <w:r w:rsidR="00E6091B" w:rsidRPr="008F3697">
        <w:rPr>
          <w:rFonts w:hint="eastAsia"/>
          <w:szCs w:val="21"/>
        </w:rPr>
        <w:t>％</w:t>
      </w:r>
      <w:r w:rsidR="00D2445B">
        <w:rPr>
          <w:rFonts w:hint="eastAsia"/>
          <w:szCs w:val="21"/>
        </w:rPr>
        <w:t>（目標値70</w:t>
      </w:r>
      <w:r w:rsidR="00DC3CF7" w:rsidRPr="008F3697">
        <w:rPr>
          <w:rFonts w:hint="eastAsia"/>
          <w:szCs w:val="21"/>
        </w:rPr>
        <w:t>％）</w:t>
      </w:r>
    </w:p>
    <w:p w:rsidR="008F3697" w:rsidRPr="00D2445B" w:rsidRDefault="008F3697" w:rsidP="005938BE">
      <w:pPr>
        <w:widowControl/>
        <w:jc w:val="left"/>
        <w:rPr>
          <w:szCs w:val="21"/>
        </w:rPr>
      </w:pPr>
    </w:p>
    <w:p w:rsidR="00B20DFC" w:rsidRPr="008F3697" w:rsidRDefault="00B20DFC" w:rsidP="005938BE">
      <w:pPr>
        <w:widowControl/>
        <w:jc w:val="left"/>
        <w:rPr>
          <w:szCs w:val="21"/>
        </w:rPr>
      </w:pPr>
      <w:r w:rsidRPr="008F3697">
        <w:rPr>
          <w:rFonts w:hint="eastAsia"/>
          <w:szCs w:val="21"/>
        </w:rPr>
        <w:t>その他</w:t>
      </w:r>
      <w:r w:rsidR="008F3697" w:rsidRPr="008F3697">
        <w:rPr>
          <w:rFonts w:hint="eastAsia"/>
          <w:szCs w:val="21"/>
        </w:rPr>
        <w:t>本プラン</w:t>
      </w:r>
      <w:r w:rsidRPr="008F3697">
        <w:rPr>
          <w:rFonts w:hint="eastAsia"/>
          <w:szCs w:val="21"/>
        </w:rPr>
        <w:t>に係る参考値（図表3－3）</w:t>
      </w:r>
    </w:p>
    <w:p w:rsidR="00B20DFC" w:rsidRPr="008F3697" w:rsidRDefault="00B20DFC" w:rsidP="00B20DFC">
      <w:pPr>
        <w:widowControl/>
        <w:jc w:val="left"/>
        <w:rPr>
          <w:szCs w:val="21"/>
        </w:rPr>
      </w:pPr>
      <w:r w:rsidRPr="008F3697">
        <w:rPr>
          <w:rFonts w:hint="eastAsia"/>
          <w:szCs w:val="21"/>
        </w:rPr>
        <w:t xml:space="preserve">　◆「女性の職業生活における活躍の推進に関する法律（女性活躍推進法）」の認知度</w:t>
      </w:r>
    </w:p>
    <w:p w:rsidR="00B20DFC" w:rsidRPr="008F3697" w:rsidRDefault="00B20DFC" w:rsidP="00B20DFC">
      <w:pPr>
        <w:widowControl/>
        <w:jc w:val="left"/>
        <w:rPr>
          <w:szCs w:val="21"/>
        </w:rPr>
      </w:pPr>
      <w:r w:rsidRPr="008F3697">
        <w:rPr>
          <w:rFonts w:hint="eastAsia"/>
          <w:szCs w:val="21"/>
        </w:rPr>
        <w:t>「知っている」「聞いたことはあるが内容は知らない」の割合→40.4％</w:t>
      </w:r>
    </w:p>
    <w:p w:rsidR="00E6091B" w:rsidRPr="00DC3CF7" w:rsidRDefault="00E6091B" w:rsidP="005938BE">
      <w:pPr>
        <w:widowControl/>
        <w:jc w:val="left"/>
        <w:rPr>
          <w:color w:val="FF0000"/>
          <w:szCs w:val="21"/>
        </w:rPr>
      </w:pPr>
    </w:p>
    <w:p w:rsidR="00152777" w:rsidRDefault="00152777" w:rsidP="005938BE">
      <w:pPr>
        <w:widowControl/>
        <w:jc w:val="left"/>
        <w:rPr>
          <w:szCs w:val="21"/>
        </w:rPr>
      </w:pPr>
    </w:p>
    <w:p w:rsidR="00E6091B" w:rsidRDefault="00E6091B">
      <w:pPr>
        <w:widowControl/>
        <w:jc w:val="left"/>
        <w:rPr>
          <w:szCs w:val="21"/>
        </w:rPr>
      </w:pPr>
      <w:r>
        <w:rPr>
          <w:szCs w:val="21"/>
        </w:rPr>
        <w:br w:type="page"/>
      </w:r>
    </w:p>
    <w:p w:rsidR="006911AB" w:rsidRDefault="006911AB" w:rsidP="005938BE">
      <w:pPr>
        <w:widowControl/>
        <w:jc w:val="left"/>
        <w:rPr>
          <w:szCs w:val="21"/>
        </w:rPr>
      </w:pPr>
    </w:p>
    <w:p w:rsidR="00E6091B" w:rsidRDefault="00E6091B" w:rsidP="005938BE">
      <w:pPr>
        <w:widowControl/>
        <w:jc w:val="left"/>
        <w:rPr>
          <w:szCs w:val="21"/>
        </w:rPr>
      </w:pPr>
      <w:r>
        <w:rPr>
          <w:rFonts w:hint="eastAsia"/>
          <w:szCs w:val="21"/>
        </w:rPr>
        <w:t>【図表3-1】</w:t>
      </w:r>
    </w:p>
    <w:p w:rsidR="00B20DFC" w:rsidRDefault="00B20DFC" w:rsidP="005938BE">
      <w:pPr>
        <w:widowControl/>
        <w:jc w:val="left"/>
        <w:rPr>
          <w:szCs w:val="21"/>
        </w:rPr>
      </w:pPr>
      <w:r w:rsidRPr="00B20DFC">
        <w:rPr>
          <w:noProof/>
        </w:rPr>
        <w:drawing>
          <wp:inline distT="0" distB="0" distL="0" distR="0" wp14:anchorId="349BA633" wp14:editId="5243C22D">
            <wp:extent cx="5976620" cy="4622880"/>
            <wp:effectExtent l="0" t="0" r="508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4622880"/>
                    </a:xfrm>
                    <a:prstGeom prst="rect">
                      <a:avLst/>
                    </a:prstGeom>
                    <a:noFill/>
                    <a:ln>
                      <a:noFill/>
                    </a:ln>
                  </pic:spPr>
                </pic:pic>
              </a:graphicData>
            </a:graphic>
          </wp:inline>
        </w:drawing>
      </w:r>
    </w:p>
    <w:p w:rsidR="00E6091B" w:rsidRDefault="00E6091B" w:rsidP="005938BE">
      <w:pPr>
        <w:widowControl/>
        <w:jc w:val="left"/>
        <w:rPr>
          <w:szCs w:val="21"/>
        </w:rPr>
      </w:pPr>
    </w:p>
    <w:p w:rsidR="00B20DFC" w:rsidRDefault="00B20DFC" w:rsidP="005938BE">
      <w:pPr>
        <w:widowControl/>
        <w:jc w:val="left"/>
        <w:rPr>
          <w:szCs w:val="21"/>
        </w:rPr>
      </w:pPr>
    </w:p>
    <w:p w:rsidR="00B20DFC" w:rsidRDefault="00B20DFC" w:rsidP="005938BE">
      <w:pPr>
        <w:widowControl/>
        <w:jc w:val="left"/>
        <w:rPr>
          <w:szCs w:val="21"/>
        </w:rPr>
      </w:pPr>
      <w:r>
        <w:rPr>
          <w:noProof/>
          <w:szCs w:val="21"/>
        </w:rPr>
        <w:drawing>
          <wp:inline distT="0" distB="0" distL="0" distR="0" wp14:anchorId="233200C4" wp14:editId="505414C7">
            <wp:extent cx="5419725" cy="3123825"/>
            <wp:effectExtent l="0" t="0" r="0" b="63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5969" cy="3121660"/>
                    </a:xfrm>
                    <a:prstGeom prst="rect">
                      <a:avLst/>
                    </a:prstGeom>
                    <a:noFill/>
                    <a:ln>
                      <a:noFill/>
                    </a:ln>
                  </pic:spPr>
                </pic:pic>
              </a:graphicData>
            </a:graphic>
          </wp:inline>
        </w:drawing>
      </w:r>
    </w:p>
    <w:p w:rsidR="00A827E5" w:rsidRDefault="00A827E5" w:rsidP="005938BE">
      <w:pPr>
        <w:widowControl/>
        <w:jc w:val="left"/>
        <w:rPr>
          <w:szCs w:val="21"/>
        </w:rPr>
      </w:pPr>
    </w:p>
    <w:p w:rsidR="00A827E5" w:rsidRDefault="00A827E5" w:rsidP="005938BE">
      <w:pPr>
        <w:widowControl/>
        <w:jc w:val="left"/>
        <w:rPr>
          <w:szCs w:val="21"/>
        </w:rPr>
      </w:pPr>
    </w:p>
    <w:p w:rsidR="00A827E5" w:rsidRDefault="00A827E5">
      <w:pPr>
        <w:widowControl/>
        <w:jc w:val="left"/>
        <w:rPr>
          <w:szCs w:val="21"/>
        </w:rPr>
      </w:pPr>
    </w:p>
    <w:p w:rsidR="00A827E5" w:rsidRDefault="00A827E5" w:rsidP="005938BE">
      <w:pPr>
        <w:widowControl/>
        <w:jc w:val="left"/>
        <w:rPr>
          <w:szCs w:val="21"/>
        </w:rPr>
      </w:pPr>
    </w:p>
    <w:p w:rsidR="00A827E5" w:rsidRDefault="00A827E5" w:rsidP="005938BE">
      <w:pPr>
        <w:widowControl/>
        <w:jc w:val="left"/>
        <w:rPr>
          <w:szCs w:val="21"/>
        </w:rPr>
      </w:pPr>
      <w:r>
        <w:rPr>
          <w:rFonts w:hint="eastAsia"/>
          <w:szCs w:val="21"/>
        </w:rPr>
        <w:t>【図表3-2</w:t>
      </w:r>
      <w:r w:rsidR="008F3697">
        <w:rPr>
          <w:rFonts w:hint="eastAsia"/>
          <w:szCs w:val="21"/>
        </w:rPr>
        <w:t>】</w:t>
      </w:r>
    </w:p>
    <w:p w:rsidR="00690BDB" w:rsidRDefault="00690BDB" w:rsidP="005938BE">
      <w:pPr>
        <w:widowControl/>
        <w:jc w:val="left"/>
        <w:rPr>
          <w:szCs w:val="21"/>
        </w:rPr>
      </w:pPr>
      <w:r w:rsidRPr="00690BDB">
        <w:rPr>
          <w:noProof/>
        </w:rPr>
        <w:drawing>
          <wp:inline distT="0" distB="0" distL="0" distR="0" wp14:anchorId="47C34E62" wp14:editId="2AA2D57A">
            <wp:extent cx="5976620" cy="1523784"/>
            <wp:effectExtent l="0" t="0" r="508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620" cy="1523784"/>
                    </a:xfrm>
                    <a:prstGeom prst="rect">
                      <a:avLst/>
                    </a:prstGeom>
                    <a:noFill/>
                    <a:ln>
                      <a:noFill/>
                    </a:ln>
                  </pic:spPr>
                </pic:pic>
              </a:graphicData>
            </a:graphic>
          </wp:inline>
        </w:drawing>
      </w:r>
    </w:p>
    <w:p w:rsidR="00A827E5" w:rsidRDefault="00690BDB" w:rsidP="005938BE">
      <w:pPr>
        <w:widowControl/>
        <w:jc w:val="left"/>
        <w:rPr>
          <w:szCs w:val="21"/>
        </w:rPr>
      </w:pPr>
      <w:r w:rsidRPr="00690BDB">
        <w:rPr>
          <w:noProof/>
        </w:rPr>
        <w:drawing>
          <wp:inline distT="0" distB="0" distL="0" distR="0" wp14:anchorId="43E48063" wp14:editId="301E325A">
            <wp:extent cx="5438775" cy="15335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775" cy="1533525"/>
                    </a:xfrm>
                    <a:prstGeom prst="rect">
                      <a:avLst/>
                    </a:prstGeom>
                    <a:noFill/>
                    <a:ln>
                      <a:noFill/>
                    </a:ln>
                  </pic:spPr>
                </pic:pic>
              </a:graphicData>
            </a:graphic>
          </wp:inline>
        </w:drawing>
      </w:r>
    </w:p>
    <w:p w:rsidR="00A827E5" w:rsidRDefault="008F3697" w:rsidP="005938BE">
      <w:pPr>
        <w:widowControl/>
        <w:jc w:val="left"/>
        <w:rPr>
          <w:szCs w:val="21"/>
        </w:rPr>
      </w:pPr>
      <w:r>
        <w:rPr>
          <w:rFonts w:hint="eastAsia"/>
          <w:szCs w:val="21"/>
        </w:rPr>
        <w:t>【図表3－3】</w:t>
      </w:r>
    </w:p>
    <w:p w:rsidR="00A827E5" w:rsidRDefault="008F3697" w:rsidP="005938BE">
      <w:pPr>
        <w:widowControl/>
        <w:jc w:val="left"/>
        <w:rPr>
          <w:szCs w:val="21"/>
        </w:rPr>
      </w:pPr>
      <w:r w:rsidRPr="00690BDB">
        <w:rPr>
          <w:noProof/>
        </w:rPr>
        <w:drawing>
          <wp:inline distT="0" distB="0" distL="0" distR="0" wp14:anchorId="117E7F1D" wp14:editId="3CDF3BE6">
            <wp:extent cx="5976620" cy="1532250"/>
            <wp:effectExtent l="0" t="0" r="508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620" cy="1532250"/>
                    </a:xfrm>
                    <a:prstGeom prst="rect">
                      <a:avLst/>
                    </a:prstGeom>
                    <a:noFill/>
                    <a:ln>
                      <a:noFill/>
                    </a:ln>
                  </pic:spPr>
                </pic:pic>
              </a:graphicData>
            </a:graphic>
          </wp:inline>
        </w:drawing>
      </w:r>
    </w:p>
    <w:p w:rsidR="00A827E5" w:rsidRDefault="008F3697">
      <w:pPr>
        <w:widowControl/>
        <w:jc w:val="left"/>
        <w:rPr>
          <w:szCs w:val="21"/>
        </w:rPr>
      </w:pPr>
      <w:r w:rsidRPr="00690BDB">
        <w:rPr>
          <w:noProof/>
        </w:rPr>
        <w:drawing>
          <wp:inline distT="0" distB="0" distL="0" distR="0" wp14:anchorId="78EF0F71" wp14:editId="06306A33">
            <wp:extent cx="5438775" cy="17811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8775" cy="1781175"/>
                    </a:xfrm>
                    <a:prstGeom prst="rect">
                      <a:avLst/>
                    </a:prstGeom>
                    <a:noFill/>
                    <a:ln>
                      <a:noFill/>
                    </a:ln>
                  </pic:spPr>
                </pic:pic>
              </a:graphicData>
            </a:graphic>
          </wp:inline>
        </w:drawing>
      </w:r>
      <w:r w:rsidR="00A827E5">
        <w:rPr>
          <w:szCs w:val="21"/>
        </w:rPr>
        <w:br w:type="page"/>
      </w:r>
    </w:p>
    <w:p w:rsidR="00A827E5" w:rsidRDefault="00DA777D" w:rsidP="00A827E5">
      <w:pPr>
        <w:pStyle w:val="a3"/>
        <w:numPr>
          <w:ilvl w:val="0"/>
          <w:numId w:val="25"/>
        </w:numPr>
        <w:ind w:leftChars="0"/>
        <w:rPr>
          <w:b/>
          <w:szCs w:val="21"/>
        </w:rPr>
      </w:pPr>
      <w:r>
        <w:rPr>
          <w:rFonts w:hint="eastAsia"/>
          <w:b/>
          <w:szCs w:val="21"/>
        </w:rPr>
        <w:lastRenderedPageBreak/>
        <w:t>児童虐待</w:t>
      </w:r>
      <w:r w:rsidR="00A827E5">
        <w:rPr>
          <w:rFonts w:hint="eastAsia"/>
          <w:b/>
          <w:szCs w:val="21"/>
        </w:rPr>
        <w:t>について</w:t>
      </w:r>
    </w:p>
    <w:p w:rsidR="00DA777D" w:rsidRDefault="00DA777D" w:rsidP="00DA777D">
      <w:pPr>
        <w:ind w:firstLineChars="100" w:firstLine="206"/>
        <w:rPr>
          <w:rFonts w:asciiTheme="majorEastAsia" w:eastAsiaTheme="majorEastAsia" w:hAnsiTheme="majorEastAsia"/>
          <w:szCs w:val="21"/>
        </w:rPr>
      </w:pPr>
      <w:r>
        <w:rPr>
          <w:rFonts w:hint="eastAsia"/>
          <w:color w:val="000000"/>
          <w:szCs w:val="21"/>
          <w:shd w:val="clear" w:color="auto" w:fill="FFFFFF"/>
        </w:rPr>
        <w:t>児童相談所の児童虐待の相談対応件数（平成２４年度）は、児童虐待防止法施行前（平成１１年度）の5.7倍に増加（66,701件）</w:t>
      </w:r>
      <w:r w:rsidR="00AA6D68">
        <w:rPr>
          <w:rFonts w:hint="eastAsia"/>
          <w:color w:val="000000"/>
          <w:szCs w:val="21"/>
        </w:rPr>
        <w:t>している。そんな中、</w:t>
      </w:r>
      <w:r w:rsidR="00AA6D68">
        <w:rPr>
          <w:rFonts w:hint="eastAsia"/>
          <w:color w:val="000000"/>
          <w:szCs w:val="21"/>
          <w:shd w:val="clear" w:color="auto" w:fill="FFFFFF"/>
        </w:rPr>
        <w:t>虐待かもと思った時などに、すぐに児童相談所に通告・相談ができるように全国共通ダイヤル</w:t>
      </w:r>
      <w:r w:rsidR="00D351A7">
        <w:rPr>
          <w:rFonts w:hint="eastAsia"/>
          <w:color w:val="000000"/>
          <w:szCs w:val="21"/>
          <w:shd w:val="clear" w:color="auto" w:fill="FFFFFF"/>
        </w:rPr>
        <w:t>「</w:t>
      </w:r>
      <w:r w:rsidR="002C2661">
        <w:rPr>
          <w:rFonts w:hint="eastAsia"/>
          <w:color w:val="000000"/>
          <w:szCs w:val="21"/>
          <w:shd w:val="clear" w:color="auto" w:fill="FFFFFF"/>
        </w:rPr>
        <w:t>１８９</w:t>
      </w:r>
      <w:r w:rsidR="00D351A7">
        <w:rPr>
          <w:rFonts w:hint="eastAsia"/>
          <w:color w:val="000000"/>
          <w:szCs w:val="21"/>
          <w:shd w:val="clear" w:color="auto" w:fill="FFFFFF"/>
        </w:rPr>
        <w:t>」</w:t>
      </w:r>
      <w:r w:rsidR="00AA6D68">
        <w:rPr>
          <w:rFonts w:hint="eastAsia"/>
          <w:color w:val="000000"/>
          <w:szCs w:val="21"/>
          <w:shd w:val="clear" w:color="auto" w:fill="FFFFFF"/>
        </w:rPr>
        <w:t>が設定されている。</w:t>
      </w:r>
      <w:r w:rsidR="00AA6D68">
        <w:rPr>
          <w:rFonts w:asciiTheme="majorEastAsia" w:eastAsiaTheme="majorEastAsia" w:hAnsiTheme="majorEastAsia" w:hint="eastAsia"/>
          <w:szCs w:val="21"/>
        </w:rPr>
        <w:t>今後の施策展開の資料とするため、全国共通ダイヤル</w:t>
      </w:r>
      <w:r w:rsidR="00D351A7">
        <w:rPr>
          <w:rFonts w:asciiTheme="majorEastAsia" w:eastAsiaTheme="majorEastAsia" w:hAnsiTheme="majorEastAsia" w:hint="eastAsia"/>
          <w:szCs w:val="21"/>
        </w:rPr>
        <w:t>「１８９」</w:t>
      </w:r>
      <w:r w:rsidR="00AA6D68">
        <w:rPr>
          <w:rFonts w:asciiTheme="majorEastAsia" w:eastAsiaTheme="majorEastAsia" w:hAnsiTheme="majorEastAsia" w:hint="eastAsia"/>
          <w:szCs w:val="21"/>
        </w:rPr>
        <w:t>や法律内容の認知度について質問した。</w:t>
      </w:r>
    </w:p>
    <w:p w:rsidR="00AA6D68" w:rsidRPr="00D351A7" w:rsidRDefault="00AA6D68" w:rsidP="00AA6D68">
      <w:pPr>
        <w:rPr>
          <w:rFonts w:asciiTheme="majorEastAsia" w:eastAsiaTheme="majorEastAsia" w:hAnsiTheme="majorEastAsia"/>
          <w:szCs w:val="21"/>
        </w:rPr>
      </w:pPr>
    </w:p>
    <w:p w:rsidR="004F7D3A" w:rsidRPr="004F7D3A" w:rsidRDefault="00D351A7" w:rsidP="004F7D3A">
      <w:pPr>
        <w:pStyle w:val="a3"/>
        <w:widowControl/>
        <w:numPr>
          <w:ilvl w:val="1"/>
          <w:numId w:val="25"/>
        </w:numPr>
        <w:ind w:leftChars="0"/>
        <w:jc w:val="left"/>
        <w:rPr>
          <w:szCs w:val="21"/>
        </w:rPr>
      </w:pPr>
      <w:r>
        <w:rPr>
          <w:rFonts w:hint="eastAsia"/>
          <w:szCs w:val="21"/>
        </w:rPr>
        <w:t>全国共通ダイヤル「１８９」の認知度は</w:t>
      </w:r>
      <w:r w:rsidR="001109DE">
        <w:rPr>
          <w:rFonts w:hint="eastAsia"/>
          <w:szCs w:val="21"/>
        </w:rPr>
        <w:t>、</w:t>
      </w:r>
      <w:r>
        <w:rPr>
          <w:rFonts w:hint="eastAsia"/>
          <w:szCs w:val="21"/>
        </w:rPr>
        <w:t>「</w:t>
      </w:r>
      <w:r w:rsidR="002C2661" w:rsidRPr="00D351A7">
        <w:rPr>
          <w:rFonts w:hint="eastAsia"/>
          <w:szCs w:val="21"/>
        </w:rPr>
        <w:t>全国共通ダイヤルがあることも</w:t>
      </w:r>
      <w:r w:rsidR="00372B2D">
        <w:rPr>
          <w:rFonts w:hint="eastAsia"/>
          <w:szCs w:val="21"/>
        </w:rPr>
        <w:t>、それが「１８９」である</w:t>
      </w:r>
      <w:r>
        <w:rPr>
          <w:rFonts w:hint="eastAsia"/>
          <w:szCs w:val="21"/>
        </w:rPr>
        <w:t>ことも知っていた」</w:t>
      </w:r>
      <w:r w:rsidR="002C2661" w:rsidRPr="00D351A7">
        <w:rPr>
          <w:rFonts w:hint="eastAsia"/>
          <w:szCs w:val="21"/>
        </w:rPr>
        <w:t>と回答した人は、全体の</w:t>
      </w:r>
      <w:r w:rsidRPr="00D351A7">
        <w:rPr>
          <w:rFonts w:hint="eastAsia"/>
          <w:szCs w:val="21"/>
        </w:rPr>
        <w:t>7.6</w:t>
      </w:r>
      <w:r>
        <w:rPr>
          <w:rFonts w:hint="eastAsia"/>
          <w:szCs w:val="21"/>
        </w:rPr>
        <w:t>％</w:t>
      </w:r>
      <w:r w:rsidR="004F40B7">
        <w:rPr>
          <w:rFonts w:hint="eastAsia"/>
          <w:szCs w:val="21"/>
        </w:rPr>
        <w:t>であった</w:t>
      </w:r>
      <w:r w:rsidR="00FC414B">
        <w:rPr>
          <w:rFonts w:hint="eastAsia"/>
          <w:szCs w:val="21"/>
        </w:rPr>
        <w:t>。</w:t>
      </w:r>
      <w:r w:rsidR="002C2661" w:rsidRPr="00D351A7">
        <w:rPr>
          <w:rFonts w:hint="eastAsia"/>
          <w:szCs w:val="21"/>
        </w:rPr>
        <w:t>(図表4-1)</w:t>
      </w:r>
    </w:p>
    <w:p w:rsidR="00E01D51" w:rsidRPr="00FC414B" w:rsidRDefault="00E01D51" w:rsidP="00E01D51">
      <w:pPr>
        <w:widowControl/>
        <w:ind w:left="420"/>
        <w:jc w:val="left"/>
        <w:rPr>
          <w:szCs w:val="21"/>
        </w:rPr>
      </w:pPr>
    </w:p>
    <w:p w:rsidR="00E32BA8" w:rsidRDefault="00C117E1" w:rsidP="00E32BA8">
      <w:pPr>
        <w:pStyle w:val="a3"/>
        <w:numPr>
          <w:ilvl w:val="0"/>
          <w:numId w:val="29"/>
        </w:numPr>
        <w:ind w:leftChars="0"/>
        <w:rPr>
          <w:szCs w:val="21"/>
        </w:rPr>
      </w:pPr>
      <w:r>
        <w:rPr>
          <w:rFonts w:hint="eastAsia"/>
          <w:szCs w:val="21"/>
        </w:rPr>
        <w:t>「児童虐待の防止等に関する法律」に基づく</w:t>
      </w:r>
      <w:r w:rsidRPr="00C117E1">
        <w:rPr>
          <w:rFonts w:hint="eastAsia"/>
          <w:szCs w:val="21"/>
        </w:rPr>
        <w:t>、</w:t>
      </w:r>
      <w:r>
        <w:rPr>
          <w:rFonts w:hint="eastAsia"/>
          <w:szCs w:val="21"/>
        </w:rPr>
        <w:t>福祉事務所又は児童相談所等への通告義務を知っている人は、全体の</w:t>
      </w:r>
      <w:r w:rsidR="004F40B7">
        <w:rPr>
          <w:rFonts w:hint="eastAsia"/>
          <w:szCs w:val="21"/>
        </w:rPr>
        <w:t>45.0</w:t>
      </w:r>
      <w:r w:rsidR="00372B2D">
        <w:rPr>
          <w:rFonts w:hint="eastAsia"/>
          <w:szCs w:val="21"/>
        </w:rPr>
        <w:t>％であった</w:t>
      </w:r>
      <w:r w:rsidR="00FC414B">
        <w:rPr>
          <w:rFonts w:hint="eastAsia"/>
          <w:szCs w:val="21"/>
        </w:rPr>
        <w:t>。</w:t>
      </w:r>
      <w:r w:rsidR="00E32BA8" w:rsidRPr="00012E60">
        <w:rPr>
          <w:rFonts w:hint="eastAsia"/>
          <w:szCs w:val="21"/>
        </w:rPr>
        <w:t>（図表</w:t>
      </w:r>
      <w:r w:rsidR="00372B2D">
        <w:rPr>
          <w:rFonts w:hint="eastAsia"/>
          <w:szCs w:val="21"/>
        </w:rPr>
        <w:t>4</w:t>
      </w:r>
      <w:r w:rsidR="00E32BA8" w:rsidRPr="00012E60">
        <w:rPr>
          <w:rFonts w:hint="eastAsia"/>
          <w:szCs w:val="21"/>
        </w:rPr>
        <w:t>-2</w:t>
      </w:r>
      <w:r w:rsidR="00FC414B">
        <w:rPr>
          <w:rFonts w:hint="eastAsia"/>
          <w:szCs w:val="21"/>
        </w:rPr>
        <w:t>）</w:t>
      </w:r>
    </w:p>
    <w:p w:rsidR="001109DE" w:rsidRDefault="001109DE">
      <w:pPr>
        <w:widowControl/>
        <w:jc w:val="left"/>
        <w:rPr>
          <w:szCs w:val="21"/>
        </w:rPr>
      </w:pPr>
      <w:r>
        <w:rPr>
          <w:szCs w:val="21"/>
        </w:rPr>
        <w:br w:type="page"/>
      </w:r>
    </w:p>
    <w:p w:rsidR="001109DE" w:rsidRDefault="001109DE" w:rsidP="001109DE">
      <w:pPr>
        <w:widowControl/>
        <w:jc w:val="left"/>
        <w:rPr>
          <w:szCs w:val="21"/>
        </w:rPr>
      </w:pPr>
    </w:p>
    <w:p w:rsidR="001109DE" w:rsidRDefault="001109DE" w:rsidP="001109DE">
      <w:pPr>
        <w:widowControl/>
        <w:jc w:val="left"/>
        <w:rPr>
          <w:szCs w:val="21"/>
        </w:rPr>
      </w:pPr>
      <w:r>
        <w:rPr>
          <w:rFonts w:hint="eastAsia"/>
          <w:szCs w:val="21"/>
        </w:rPr>
        <w:t>【図表4-1】</w:t>
      </w:r>
    </w:p>
    <w:p w:rsidR="001109DE" w:rsidRDefault="001109DE" w:rsidP="001109DE">
      <w:pPr>
        <w:widowControl/>
        <w:jc w:val="left"/>
        <w:rPr>
          <w:szCs w:val="21"/>
        </w:rPr>
      </w:pPr>
      <w:r w:rsidRPr="001109DE">
        <w:rPr>
          <w:rFonts w:hint="eastAsia"/>
          <w:noProof/>
        </w:rPr>
        <w:drawing>
          <wp:inline distT="0" distB="0" distL="0" distR="0">
            <wp:extent cx="5664530" cy="144878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4835" cy="1448867"/>
                    </a:xfrm>
                    <a:prstGeom prst="rect">
                      <a:avLst/>
                    </a:prstGeom>
                    <a:noFill/>
                    <a:ln>
                      <a:noFill/>
                    </a:ln>
                  </pic:spPr>
                </pic:pic>
              </a:graphicData>
            </a:graphic>
          </wp:inline>
        </w:drawing>
      </w:r>
    </w:p>
    <w:p w:rsidR="001109DE" w:rsidRDefault="001109DE" w:rsidP="001109DE">
      <w:pPr>
        <w:widowControl/>
        <w:jc w:val="left"/>
        <w:rPr>
          <w:szCs w:val="21"/>
        </w:rPr>
      </w:pPr>
    </w:p>
    <w:p w:rsidR="001109DE" w:rsidRDefault="001109DE" w:rsidP="001109DE">
      <w:pPr>
        <w:widowControl/>
        <w:jc w:val="left"/>
        <w:rPr>
          <w:szCs w:val="21"/>
        </w:rPr>
      </w:pPr>
      <w:r>
        <w:rPr>
          <w:noProof/>
          <w:szCs w:val="21"/>
        </w:rPr>
        <w:drawing>
          <wp:inline distT="0" distB="0" distL="0" distR="0" wp14:anchorId="0E1356C3">
            <wp:extent cx="5664530" cy="1413164"/>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8462" cy="1414145"/>
                    </a:xfrm>
                    <a:prstGeom prst="rect">
                      <a:avLst/>
                    </a:prstGeom>
                    <a:noFill/>
                    <a:ln>
                      <a:noFill/>
                    </a:ln>
                  </pic:spPr>
                </pic:pic>
              </a:graphicData>
            </a:graphic>
          </wp:inline>
        </w:drawing>
      </w:r>
    </w:p>
    <w:p w:rsidR="00E01D51" w:rsidRDefault="00E01D51" w:rsidP="001109DE">
      <w:pPr>
        <w:widowControl/>
        <w:jc w:val="left"/>
        <w:rPr>
          <w:szCs w:val="21"/>
        </w:rPr>
      </w:pPr>
    </w:p>
    <w:p w:rsidR="00E01D51" w:rsidRDefault="00E01D51" w:rsidP="001109DE">
      <w:pPr>
        <w:widowControl/>
        <w:jc w:val="left"/>
        <w:rPr>
          <w:szCs w:val="21"/>
        </w:rPr>
      </w:pPr>
      <w:r>
        <w:rPr>
          <w:rFonts w:hint="eastAsia"/>
          <w:szCs w:val="21"/>
        </w:rPr>
        <w:t>【図表4-2】</w:t>
      </w:r>
    </w:p>
    <w:p w:rsidR="00960335" w:rsidRDefault="00960335" w:rsidP="003A6C29">
      <w:pPr>
        <w:widowControl/>
        <w:rPr>
          <w:szCs w:val="21"/>
        </w:rPr>
      </w:pPr>
      <w:r w:rsidRPr="00960335">
        <w:rPr>
          <w:noProof/>
        </w:rPr>
        <w:drawing>
          <wp:inline distT="0" distB="0" distL="0" distR="0" wp14:anchorId="3CFFDA29" wp14:editId="3E6122CC">
            <wp:extent cx="5976620" cy="1024322"/>
            <wp:effectExtent l="0" t="0" r="508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6620" cy="1024322"/>
                    </a:xfrm>
                    <a:prstGeom prst="rect">
                      <a:avLst/>
                    </a:prstGeom>
                    <a:noFill/>
                    <a:ln>
                      <a:noFill/>
                    </a:ln>
                  </pic:spPr>
                </pic:pic>
              </a:graphicData>
            </a:graphic>
          </wp:inline>
        </w:drawing>
      </w:r>
    </w:p>
    <w:p w:rsidR="00960335" w:rsidRDefault="00960335" w:rsidP="001109DE">
      <w:pPr>
        <w:widowControl/>
        <w:jc w:val="left"/>
        <w:rPr>
          <w:szCs w:val="21"/>
        </w:rPr>
      </w:pPr>
    </w:p>
    <w:p w:rsidR="00616E76" w:rsidRDefault="003A6C29" w:rsidP="003A6C29">
      <w:pPr>
        <w:widowControl/>
        <w:jc w:val="left"/>
        <w:rPr>
          <w:szCs w:val="21"/>
        </w:rPr>
      </w:pPr>
      <w:r>
        <w:rPr>
          <w:noProof/>
          <w:szCs w:val="21"/>
        </w:rPr>
        <w:drawing>
          <wp:inline distT="0" distB="0" distL="0" distR="0" wp14:anchorId="2F296759">
            <wp:extent cx="4974590" cy="10731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74590" cy="1073150"/>
                    </a:xfrm>
                    <a:prstGeom prst="rect">
                      <a:avLst/>
                    </a:prstGeom>
                    <a:noFill/>
                    <a:ln>
                      <a:noFill/>
                    </a:ln>
                  </pic:spPr>
                </pic:pic>
              </a:graphicData>
            </a:graphic>
          </wp:inline>
        </w:drawing>
      </w:r>
    </w:p>
    <w:p w:rsidR="00E01D51" w:rsidRDefault="00E01D51" w:rsidP="001109DE">
      <w:pPr>
        <w:widowControl/>
        <w:jc w:val="left"/>
        <w:rPr>
          <w:szCs w:val="21"/>
        </w:rPr>
      </w:pPr>
    </w:p>
    <w:p w:rsidR="00C117E1" w:rsidRDefault="00B44744">
      <w:pPr>
        <w:widowControl/>
        <w:jc w:val="left"/>
        <w:rPr>
          <w:szCs w:val="21"/>
        </w:rPr>
      </w:pPr>
      <w:r>
        <w:rPr>
          <w:szCs w:val="21"/>
        </w:rPr>
        <w:br w:type="page"/>
      </w:r>
    </w:p>
    <w:p w:rsidR="00C117E1" w:rsidRDefault="00C117E1" w:rsidP="00C117E1">
      <w:pPr>
        <w:pStyle w:val="a3"/>
        <w:numPr>
          <w:ilvl w:val="0"/>
          <w:numId w:val="25"/>
        </w:numPr>
        <w:ind w:leftChars="0"/>
        <w:rPr>
          <w:b/>
          <w:szCs w:val="21"/>
        </w:rPr>
      </w:pPr>
      <w:r>
        <w:rPr>
          <w:rFonts w:hint="eastAsia"/>
          <w:b/>
          <w:szCs w:val="21"/>
        </w:rPr>
        <w:lastRenderedPageBreak/>
        <w:t>青少年の非行について</w:t>
      </w:r>
    </w:p>
    <w:p w:rsidR="00C117E1" w:rsidRDefault="00C117E1" w:rsidP="00C117E1">
      <w:pPr>
        <w:ind w:firstLineChars="100" w:firstLine="206"/>
        <w:rPr>
          <w:szCs w:val="21"/>
        </w:rPr>
      </w:pPr>
      <w:r w:rsidRPr="0058546F">
        <w:rPr>
          <w:rFonts w:hint="eastAsia"/>
        </w:rPr>
        <w:t>大阪府では、平成２１年度以降、警察や市町村と連携して、街頭犯罪や子どもの犯罪被害の防止に向けた取組みを重点的に実施してきた。</w:t>
      </w:r>
      <w:r>
        <w:rPr>
          <w:rFonts w:hint="eastAsia"/>
        </w:rPr>
        <w:t>また、</w:t>
      </w:r>
      <w:r w:rsidRPr="00C117E1">
        <w:rPr>
          <w:rFonts w:hint="eastAsia"/>
          <w:szCs w:val="21"/>
        </w:rPr>
        <w:t>少年・少女（以下</w:t>
      </w:r>
      <w:r w:rsidR="00B8712F">
        <w:rPr>
          <w:rFonts w:hint="eastAsia"/>
          <w:szCs w:val="21"/>
        </w:rPr>
        <w:t>「</w:t>
      </w:r>
      <w:r w:rsidRPr="00C117E1">
        <w:rPr>
          <w:rFonts w:hint="eastAsia"/>
          <w:szCs w:val="21"/>
        </w:rPr>
        <w:t>少年</w:t>
      </w:r>
      <w:r w:rsidR="00B8712F">
        <w:rPr>
          <w:rFonts w:hint="eastAsia"/>
          <w:szCs w:val="21"/>
        </w:rPr>
        <w:t>」という。</w:t>
      </w:r>
      <w:r w:rsidRPr="00C117E1">
        <w:rPr>
          <w:rFonts w:hint="eastAsia"/>
          <w:szCs w:val="21"/>
        </w:rPr>
        <w:t>）の非行の未然防止や非行に走った少年の立ち直り支援等の</w:t>
      </w:r>
      <w:r>
        <w:rPr>
          <w:rFonts w:hint="eastAsia"/>
          <w:szCs w:val="21"/>
        </w:rPr>
        <w:t>取組みも進めている。</w:t>
      </w:r>
      <w:r w:rsidRPr="00C117E1">
        <w:rPr>
          <w:rFonts w:hint="eastAsia"/>
          <w:szCs w:val="21"/>
        </w:rPr>
        <w:t>その効果を測定するため、地</w:t>
      </w:r>
      <w:r>
        <w:rPr>
          <w:rFonts w:hint="eastAsia"/>
          <w:szCs w:val="21"/>
        </w:rPr>
        <w:t>域の少年非行の状況等について質問した。</w:t>
      </w:r>
    </w:p>
    <w:p w:rsidR="00C117E1" w:rsidRPr="00C117E1" w:rsidRDefault="00C117E1" w:rsidP="000C3ECB"/>
    <w:p w:rsidR="00796F06" w:rsidRPr="006F58CD" w:rsidRDefault="009B3E9B" w:rsidP="006F58CD">
      <w:pPr>
        <w:pStyle w:val="a3"/>
        <w:numPr>
          <w:ilvl w:val="0"/>
          <w:numId w:val="30"/>
        </w:numPr>
        <w:ind w:leftChars="0"/>
        <w:rPr>
          <w:szCs w:val="21"/>
        </w:rPr>
      </w:pPr>
      <w:r>
        <w:rPr>
          <w:rFonts w:hint="eastAsia"/>
          <w:szCs w:val="21"/>
        </w:rPr>
        <w:t>最近、</w:t>
      </w:r>
      <w:r w:rsidRPr="009B3E9B">
        <w:rPr>
          <w:rFonts w:hint="eastAsia"/>
          <w:szCs w:val="21"/>
        </w:rPr>
        <w:t>タバコを吸ったり、店舗の前などでたむろして他人に迷惑をかけたり、深夜は</w:t>
      </w:r>
      <w:r>
        <w:rPr>
          <w:rFonts w:hint="eastAsia"/>
          <w:szCs w:val="21"/>
        </w:rPr>
        <w:t>いかいなどの不良行為をし</w:t>
      </w:r>
      <w:r w:rsidR="00B675C4">
        <w:rPr>
          <w:rFonts w:hint="eastAsia"/>
          <w:szCs w:val="21"/>
        </w:rPr>
        <w:t>ている少年を見かける</w:t>
      </w:r>
      <w:r>
        <w:rPr>
          <w:rFonts w:hint="eastAsia"/>
          <w:szCs w:val="21"/>
        </w:rPr>
        <w:t>頻度</w:t>
      </w:r>
      <w:r w:rsidR="003A6C29">
        <w:rPr>
          <w:rFonts w:hint="eastAsia"/>
          <w:szCs w:val="21"/>
        </w:rPr>
        <w:t>についての質問に対して</w:t>
      </w:r>
      <w:r w:rsidR="00B675C4">
        <w:rPr>
          <w:rFonts w:hint="eastAsia"/>
          <w:szCs w:val="21"/>
        </w:rPr>
        <w:t>、「よくある」と「たまにある」</w:t>
      </w:r>
      <w:r w:rsidR="003A6C29">
        <w:rPr>
          <w:rFonts w:hint="eastAsia"/>
          <w:szCs w:val="21"/>
        </w:rPr>
        <w:t>と回答した人</w:t>
      </w:r>
      <w:r w:rsidR="00B675C4">
        <w:rPr>
          <w:rFonts w:hint="eastAsia"/>
          <w:szCs w:val="21"/>
        </w:rPr>
        <w:t>を合わせた割合は</w:t>
      </w:r>
      <w:r w:rsidR="004F40B7">
        <w:rPr>
          <w:rFonts w:hint="eastAsia"/>
          <w:szCs w:val="21"/>
        </w:rPr>
        <w:t>32.0</w:t>
      </w:r>
      <w:r w:rsidR="003A6C29">
        <w:rPr>
          <w:rFonts w:hint="eastAsia"/>
          <w:szCs w:val="21"/>
        </w:rPr>
        <w:t>％であった</w:t>
      </w:r>
      <w:r w:rsidR="00B8712F">
        <w:rPr>
          <w:rFonts w:hint="eastAsia"/>
          <w:szCs w:val="21"/>
        </w:rPr>
        <w:t>。</w:t>
      </w:r>
      <w:r w:rsidR="00B675C4">
        <w:rPr>
          <w:rFonts w:hint="eastAsia"/>
          <w:szCs w:val="21"/>
        </w:rPr>
        <w:t>(図表5-1)</w:t>
      </w:r>
    </w:p>
    <w:p w:rsidR="00B675C4" w:rsidRPr="00B675C4" w:rsidRDefault="00B675C4" w:rsidP="00B675C4">
      <w:pPr>
        <w:ind w:left="284"/>
        <w:rPr>
          <w:szCs w:val="21"/>
        </w:rPr>
      </w:pPr>
    </w:p>
    <w:p w:rsidR="00534D7A" w:rsidRPr="006F58CD" w:rsidRDefault="003C3CB4" w:rsidP="006F58CD">
      <w:pPr>
        <w:pStyle w:val="a3"/>
        <w:numPr>
          <w:ilvl w:val="0"/>
          <w:numId w:val="30"/>
        </w:numPr>
        <w:ind w:leftChars="0"/>
        <w:rPr>
          <w:szCs w:val="21"/>
        </w:rPr>
      </w:pPr>
      <w:r>
        <w:rPr>
          <w:rFonts w:hint="eastAsia"/>
          <w:szCs w:val="21"/>
        </w:rPr>
        <w:t>それらの行為を見</w:t>
      </w:r>
      <w:r w:rsidR="003A6C29">
        <w:rPr>
          <w:rFonts w:hint="eastAsia"/>
          <w:szCs w:val="21"/>
        </w:rPr>
        <w:t>かける頻度は、２～３年前と比較してどうかの質問に対して</w:t>
      </w:r>
      <w:r w:rsidR="00DC3CF7">
        <w:rPr>
          <w:rFonts w:hint="eastAsia"/>
          <w:szCs w:val="21"/>
        </w:rPr>
        <w:t>、「増えた」と「どちらかと言えば</w:t>
      </w:r>
      <w:r>
        <w:rPr>
          <w:rFonts w:hint="eastAsia"/>
          <w:szCs w:val="21"/>
        </w:rPr>
        <w:t>増えた」を合わせた割合は9.7</w:t>
      </w:r>
      <w:r w:rsidR="00DC3CF7">
        <w:rPr>
          <w:rFonts w:hint="eastAsia"/>
          <w:szCs w:val="21"/>
        </w:rPr>
        <w:t>％であった。また、「どちらかと言えば</w:t>
      </w:r>
      <w:r>
        <w:rPr>
          <w:rFonts w:hint="eastAsia"/>
          <w:szCs w:val="21"/>
        </w:rPr>
        <w:t>減った」と「減った</w:t>
      </w:r>
      <w:r w:rsidRPr="003C3CB4">
        <w:rPr>
          <w:rFonts w:hint="eastAsia"/>
          <w:szCs w:val="21"/>
        </w:rPr>
        <w:t>」</w:t>
      </w:r>
      <w:r>
        <w:rPr>
          <w:rFonts w:hint="eastAsia"/>
          <w:szCs w:val="21"/>
        </w:rPr>
        <w:t>を合わせた割合は35.1</w:t>
      </w:r>
      <w:r w:rsidR="003A6C29">
        <w:rPr>
          <w:rFonts w:hint="eastAsia"/>
          <w:szCs w:val="21"/>
        </w:rPr>
        <w:t>％であった</w:t>
      </w:r>
      <w:r w:rsidR="00B8712F">
        <w:rPr>
          <w:rFonts w:hint="eastAsia"/>
          <w:szCs w:val="21"/>
        </w:rPr>
        <w:t>。</w:t>
      </w:r>
      <w:r>
        <w:rPr>
          <w:rFonts w:hint="eastAsia"/>
          <w:szCs w:val="21"/>
        </w:rPr>
        <w:t>(図表5-2)</w:t>
      </w:r>
    </w:p>
    <w:p w:rsidR="00C117E1" w:rsidRDefault="00C117E1" w:rsidP="001109DE">
      <w:pPr>
        <w:widowControl/>
        <w:jc w:val="left"/>
        <w:rPr>
          <w:szCs w:val="21"/>
        </w:rPr>
      </w:pPr>
    </w:p>
    <w:p w:rsidR="000C3ECB" w:rsidRDefault="000C3ECB" w:rsidP="001109DE">
      <w:pPr>
        <w:widowControl/>
        <w:jc w:val="left"/>
        <w:rPr>
          <w:szCs w:val="21"/>
        </w:rPr>
      </w:pPr>
      <w:r>
        <w:rPr>
          <w:rFonts w:hint="eastAsia"/>
          <w:szCs w:val="21"/>
        </w:rPr>
        <w:t>【図表5-1】</w:t>
      </w:r>
    </w:p>
    <w:p w:rsidR="00796F06" w:rsidRDefault="006F58CD" w:rsidP="001109DE">
      <w:pPr>
        <w:widowControl/>
        <w:jc w:val="left"/>
        <w:rPr>
          <w:szCs w:val="21"/>
        </w:rPr>
      </w:pPr>
      <w:r w:rsidRPr="006F58CD">
        <w:rPr>
          <w:noProof/>
        </w:rPr>
        <w:drawing>
          <wp:inline distT="0" distB="0" distL="0" distR="0" wp14:anchorId="7DF84557" wp14:editId="388918B6">
            <wp:extent cx="5976620" cy="1853937"/>
            <wp:effectExtent l="0" t="0" r="508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6620" cy="1853937"/>
                    </a:xfrm>
                    <a:prstGeom prst="rect">
                      <a:avLst/>
                    </a:prstGeom>
                    <a:noFill/>
                    <a:ln>
                      <a:noFill/>
                    </a:ln>
                  </pic:spPr>
                </pic:pic>
              </a:graphicData>
            </a:graphic>
          </wp:inline>
        </w:drawing>
      </w:r>
      <w:r w:rsidR="006661FB" w:rsidRPr="006661FB">
        <w:rPr>
          <w:noProof/>
        </w:rPr>
        <w:drawing>
          <wp:inline distT="0" distB="0" distL="0" distR="0">
            <wp:extent cx="5905500" cy="176212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1762125"/>
                    </a:xfrm>
                    <a:prstGeom prst="rect">
                      <a:avLst/>
                    </a:prstGeom>
                    <a:noFill/>
                    <a:ln>
                      <a:noFill/>
                    </a:ln>
                  </pic:spPr>
                </pic:pic>
              </a:graphicData>
            </a:graphic>
          </wp:inline>
        </w:drawing>
      </w:r>
    </w:p>
    <w:p w:rsidR="00DC3CF7" w:rsidRDefault="00DC3CF7">
      <w:pPr>
        <w:widowControl/>
        <w:jc w:val="left"/>
        <w:rPr>
          <w:szCs w:val="21"/>
        </w:rPr>
      </w:pPr>
      <w:r>
        <w:rPr>
          <w:szCs w:val="21"/>
        </w:rPr>
        <w:br w:type="page"/>
      </w:r>
    </w:p>
    <w:p w:rsidR="009B3E9B" w:rsidRDefault="009B3E9B" w:rsidP="001109DE">
      <w:pPr>
        <w:widowControl/>
        <w:jc w:val="left"/>
        <w:rPr>
          <w:szCs w:val="21"/>
        </w:rPr>
      </w:pPr>
      <w:r>
        <w:rPr>
          <w:rFonts w:hint="eastAsia"/>
          <w:szCs w:val="21"/>
        </w:rPr>
        <w:lastRenderedPageBreak/>
        <w:t>【図表5-2】</w:t>
      </w:r>
    </w:p>
    <w:p w:rsidR="006661FB" w:rsidRDefault="006661FB" w:rsidP="001109DE">
      <w:pPr>
        <w:widowControl/>
        <w:jc w:val="left"/>
        <w:rPr>
          <w:szCs w:val="21"/>
        </w:rPr>
      </w:pPr>
      <w:r w:rsidRPr="006661FB">
        <w:rPr>
          <w:noProof/>
        </w:rPr>
        <w:drawing>
          <wp:inline distT="0" distB="0" distL="0" distR="0" wp14:anchorId="1D51E2F0" wp14:editId="697BC350">
            <wp:extent cx="5976620" cy="1870868"/>
            <wp:effectExtent l="0" t="0" r="508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1870868"/>
                    </a:xfrm>
                    <a:prstGeom prst="rect">
                      <a:avLst/>
                    </a:prstGeom>
                    <a:noFill/>
                    <a:ln>
                      <a:noFill/>
                    </a:ln>
                  </pic:spPr>
                </pic:pic>
              </a:graphicData>
            </a:graphic>
          </wp:inline>
        </w:drawing>
      </w:r>
    </w:p>
    <w:p w:rsidR="009B3E9B" w:rsidRDefault="009B3E9B" w:rsidP="001109DE">
      <w:pPr>
        <w:widowControl/>
        <w:jc w:val="left"/>
        <w:rPr>
          <w:szCs w:val="21"/>
        </w:rPr>
      </w:pPr>
    </w:p>
    <w:p w:rsidR="009B3E9B" w:rsidRDefault="006661FB" w:rsidP="006661FB">
      <w:pPr>
        <w:widowControl/>
        <w:jc w:val="center"/>
        <w:rPr>
          <w:szCs w:val="21"/>
        </w:rPr>
      </w:pPr>
      <w:r>
        <w:rPr>
          <w:rFonts w:hint="eastAsia"/>
          <w:szCs w:val="21"/>
        </w:rPr>
        <w:t xml:space="preserve">　　　</w:t>
      </w:r>
      <w:r w:rsidRPr="006661FB">
        <w:rPr>
          <w:noProof/>
        </w:rPr>
        <w:drawing>
          <wp:inline distT="0" distB="0" distL="0" distR="0">
            <wp:extent cx="5438775" cy="1838325"/>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8775" cy="1838325"/>
                    </a:xfrm>
                    <a:prstGeom prst="rect">
                      <a:avLst/>
                    </a:prstGeom>
                    <a:noFill/>
                    <a:ln>
                      <a:noFill/>
                    </a:ln>
                  </pic:spPr>
                </pic:pic>
              </a:graphicData>
            </a:graphic>
          </wp:inline>
        </w:drawing>
      </w:r>
    </w:p>
    <w:p w:rsidR="00F0162E" w:rsidRDefault="00F0162E">
      <w:pPr>
        <w:widowControl/>
        <w:jc w:val="left"/>
        <w:rPr>
          <w:szCs w:val="21"/>
        </w:rPr>
      </w:pPr>
      <w:r>
        <w:rPr>
          <w:szCs w:val="21"/>
        </w:rPr>
        <w:br w:type="page"/>
      </w:r>
    </w:p>
    <w:p w:rsidR="00F0162E" w:rsidRDefault="00F0162E" w:rsidP="00F0162E">
      <w:pPr>
        <w:pStyle w:val="a3"/>
        <w:numPr>
          <w:ilvl w:val="0"/>
          <w:numId w:val="25"/>
        </w:numPr>
        <w:ind w:leftChars="0"/>
        <w:rPr>
          <w:b/>
          <w:szCs w:val="21"/>
        </w:rPr>
      </w:pPr>
      <w:r>
        <w:rPr>
          <w:rFonts w:hint="eastAsia"/>
          <w:b/>
          <w:szCs w:val="21"/>
        </w:rPr>
        <w:lastRenderedPageBreak/>
        <w:t>消防団について</w:t>
      </w:r>
    </w:p>
    <w:p w:rsidR="00A50881" w:rsidRPr="007572CE" w:rsidRDefault="00A50881" w:rsidP="00A50881">
      <w:pPr>
        <w:ind w:firstLineChars="100" w:firstLine="206"/>
        <w:jc w:val="left"/>
        <w:rPr>
          <w:szCs w:val="21"/>
        </w:rPr>
      </w:pPr>
      <w:r w:rsidRPr="007572CE">
        <w:rPr>
          <w:rFonts w:hint="eastAsia"/>
          <w:szCs w:val="21"/>
        </w:rPr>
        <w:t>東日本大震災を教訓として、今後西日本でも起こりうる南海トラフ巨大地震等の大規模災害の発生に備えた地域防災力の強化が喫緊の課題となっており、市町村の地域住民で構成された消防機関である「消防団」や、自治会や町内会等の地域の住民同士が自発的に防災活動を行う「自主防災組織」の活動活性化に向けた官民一体となった取組</w:t>
      </w:r>
      <w:r w:rsidR="000F7ADC">
        <w:rPr>
          <w:rFonts w:hint="eastAsia"/>
          <w:szCs w:val="21"/>
        </w:rPr>
        <w:t>み</w:t>
      </w:r>
      <w:r w:rsidRPr="007572CE">
        <w:rPr>
          <w:rFonts w:hint="eastAsia"/>
          <w:szCs w:val="21"/>
        </w:rPr>
        <w:t>が求められている。</w:t>
      </w:r>
    </w:p>
    <w:p w:rsidR="00A50881" w:rsidRPr="007572CE" w:rsidRDefault="00A50881" w:rsidP="00A50881">
      <w:pPr>
        <w:ind w:firstLineChars="100" w:firstLine="206"/>
        <w:jc w:val="left"/>
        <w:rPr>
          <w:szCs w:val="21"/>
        </w:rPr>
      </w:pPr>
      <w:r w:rsidRPr="007572CE">
        <w:rPr>
          <w:rFonts w:hint="eastAsia"/>
          <w:szCs w:val="21"/>
        </w:rPr>
        <w:t>しかし、その一方で、消防団については社会環境の変化等から団員数の減少や団員の高年齢化などが進行しており、自主防災組織についても、地域社会とのつながり・近隣住民との結びつきの希薄化から地域住民の積極的な参画が得られにくいなどの課題に直面している。</w:t>
      </w:r>
      <w:r>
        <w:rPr>
          <w:rFonts w:asciiTheme="majorEastAsia" w:eastAsiaTheme="majorEastAsia" w:hAnsiTheme="majorEastAsia" w:hint="eastAsia"/>
          <w:szCs w:val="21"/>
        </w:rPr>
        <w:t>今後の施策展開の資料とするため、消防団の認知度や関心度について質問した。</w:t>
      </w:r>
    </w:p>
    <w:p w:rsidR="00A50881" w:rsidRPr="00A50881" w:rsidRDefault="00A50881" w:rsidP="00A50881">
      <w:pPr>
        <w:jc w:val="left"/>
        <w:rPr>
          <w:szCs w:val="21"/>
        </w:rPr>
      </w:pPr>
    </w:p>
    <w:p w:rsidR="00796F06" w:rsidRPr="007B646F" w:rsidRDefault="0072517B" w:rsidP="00796F06">
      <w:pPr>
        <w:pStyle w:val="a3"/>
        <w:numPr>
          <w:ilvl w:val="0"/>
          <w:numId w:val="31"/>
        </w:numPr>
        <w:ind w:leftChars="0"/>
        <w:rPr>
          <w:b/>
          <w:szCs w:val="21"/>
        </w:rPr>
      </w:pPr>
      <w:r w:rsidRPr="007B646F">
        <w:rPr>
          <w:rFonts w:hint="eastAsia"/>
          <w:szCs w:val="21"/>
        </w:rPr>
        <w:t>消防団の認知度については、「名前も知っていたし、内容も概ね知っていた」割合は29.6％であった。</w:t>
      </w:r>
      <w:r w:rsidR="00B8712F">
        <w:rPr>
          <w:rFonts w:hint="eastAsia"/>
          <w:szCs w:val="21"/>
        </w:rPr>
        <w:t>（図表6－1）</w:t>
      </w:r>
    </w:p>
    <w:p w:rsidR="005C326B" w:rsidRPr="005C326B" w:rsidRDefault="005C326B" w:rsidP="005C326B">
      <w:pPr>
        <w:rPr>
          <w:b/>
          <w:szCs w:val="21"/>
        </w:rPr>
      </w:pPr>
    </w:p>
    <w:p w:rsidR="00F0162E" w:rsidRPr="005C326B" w:rsidRDefault="0027482E" w:rsidP="007B646F">
      <w:pPr>
        <w:pStyle w:val="a3"/>
        <w:numPr>
          <w:ilvl w:val="0"/>
          <w:numId w:val="31"/>
        </w:numPr>
        <w:ind w:leftChars="0"/>
        <w:rPr>
          <w:szCs w:val="21"/>
        </w:rPr>
      </w:pPr>
      <w:r>
        <w:rPr>
          <w:rFonts w:hint="eastAsia"/>
          <w:szCs w:val="21"/>
        </w:rPr>
        <w:t>消防団への参加意向については、「参加したい」と「仕事と両立できるようなら参加したい」を合わせた割合は10.2％であった。</w:t>
      </w:r>
      <w:r w:rsidR="00B8712F">
        <w:rPr>
          <w:rFonts w:hint="eastAsia"/>
          <w:szCs w:val="21"/>
        </w:rPr>
        <w:t>（図表6－2）</w:t>
      </w:r>
    </w:p>
    <w:p w:rsidR="00A50881" w:rsidRDefault="00A50881">
      <w:pPr>
        <w:widowControl/>
        <w:jc w:val="left"/>
        <w:rPr>
          <w:szCs w:val="21"/>
        </w:rPr>
      </w:pPr>
      <w:r>
        <w:rPr>
          <w:szCs w:val="21"/>
        </w:rPr>
        <w:br w:type="page"/>
      </w:r>
    </w:p>
    <w:p w:rsidR="00A50881" w:rsidRDefault="00A50881" w:rsidP="001109DE">
      <w:pPr>
        <w:widowControl/>
        <w:jc w:val="left"/>
        <w:rPr>
          <w:szCs w:val="21"/>
        </w:rPr>
      </w:pPr>
    </w:p>
    <w:p w:rsidR="00A50881" w:rsidRDefault="00A50881" w:rsidP="001109DE">
      <w:pPr>
        <w:widowControl/>
        <w:jc w:val="left"/>
        <w:rPr>
          <w:szCs w:val="21"/>
        </w:rPr>
      </w:pPr>
      <w:r>
        <w:rPr>
          <w:rFonts w:hint="eastAsia"/>
          <w:szCs w:val="21"/>
        </w:rPr>
        <w:t>【図表6-1】</w:t>
      </w:r>
    </w:p>
    <w:p w:rsidR="005C326B" w:rsidRDefault="007B646F" w:rsidP="001109DE">
      <w:pPr>
        <w:widowControl/>
        <w:jc w:val="left"/>
        <w:rPr>
          <w:szCs w:val="21"/>
        </w:rPr>
      </w:pPr>
      <w:r w:rsidRPr="007B646F">
        <w:rPr>
          <w:noProof/>
        </w:rPr>
        <w:drawing>
          <wp:inline distT="0" distB="0" distL="0" distR="0" wp14:anchorId="754958A8" wp14:editId="19DB29E2">
            <wp:extent cx="5976620" cy="1024322"/>
            <wp:effectExtent l="0" t="0" r="508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1024322"/>
                    </a:xfrm>
                    <a:prstGeom prst="rect">
                      <a:avLst/>
                    </a:prstGeom>
                    <a:noFill/>
                    <a:ln>
                      <a:noFill/>
                    </a:ln>
                  </pic:spPr>
                </pic:pic>
              </a:graphicData>
            </a:graphic>
          </wp:inline>
        </w:drawing>
      </w:r>
    </w:p>
    <w:p w:rsidR="00A50881" w:rsidRDefault="007B646F" w:rsidP="001109DE">
      <w:pPr>
        <w:widowControl/>
        <w:jc w:val="left"/>
        <w:rPr>
          <w:szCs w:val="21"/>
        </w:rPr>
      </w:pPr>
      <w:r>
        <w:rPr>
          <w:noProof/>
          <w:szCs w:val="21"/>
        </w:rPr>
        <w:drawing>
          <wp:inline distT="0" distB="0" distL="0" distR="0" wp14:anchorId="19B3EC2A">
            <wp:extent cx="6049741" cy="876300"/>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8020" cy="876051"/>
                    </a:xfrm>
                    <a:prstGeom prst="rect">
                      <a:avLst/>
                    </a:prstGeom>
                    <a:noFill/>
                    <a:ln>
                      <a:noFill/>
                    </a:ln>
                  </pic:spPr>
                </pic:pic>
              </a:graphicData>
            </a:graphic>
          </wp:inline>
        </w:drawing>
      </w:r>
    </w:p>
    <w:p w:rsidR="00295A38" w:rsidRDefault="00295A38" w:rsidP="001109DE">
      <w:pPr>
        <w:widowControl/>
        <w:jc w:val="left"/>
        <w:rPr>
          <w:szCs w:val="21"/>
        </w:rPr>
      </w:pPr>
      <w:r>
        <w:rPr>
          <w:rFonts w:hint="eastAsia"/>
          <w:szCs w:val="21"/>
        </w:rPr>
        <w:t>【図表6－2】</w:t>
      </w:r>
    </w:p>
    <w:p w:rsidR="00B97F1E" w:rsidRDefault="00B97F1E" w:rsidP="001109DE">
      <w:pPr>
        <w:widowControl/>
        <w:jc w:val="left"/>
        <w:rPr>
          <w:szCs w:val="21"/>
        </w:rPr>
      </w:pPr>
    </w:p>
    <w:p w:rsidR="00B97F1E" w:rsidRDefault="00B97F1E" w:rsidP="001109DE">
      <w:pPr>
        <w:widowControl/>
        <w:jc w:val="left"/>
        <w:rPr>
          <w:szCs w:val="21"/>
        </w:rPr>
      </w:pPr>
      <w:r w:rsidRPr="00B97F1E">
        <w:rPr>
          <w:noProof/>
        </w:rPr>
        <w:drawing>
          <wp:inline distT="0" distB="0" distL="0" distR="0" wp14:anchorId="04C7E26D" wp14:editId="03462327">
            <wp:extent cx="5976620" cy="1701559"/>
            <wp:effectExtent l="0" t="0" r="508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6620" cy="1701559"/>
                    </a:xfrm>
                    <a:prstGeom prst="rect">
                      <a:avLst/>
                    </a:prstGeom>
                    <a:noFill/>
                    <a:ln>
                      <a:noFill/>
                    </a:ln>
                  </pic:spPr>
                </pic:pic>
              </a:graphicData>
            </a:graphic>
          </wp:inline>
        </w:drawing>
      </w:r>
    </w:p>
    <w:p w:rsidR="00B97F1E" w:rsidRDefault="00B97F1E" w:rsidP="001109DE">
      <w:pPr>
        <w:widowControl/>
        <w:jc w:val="left"/>
        <w:rPr>
          <w:szCs w:val="21"/>
        </w:rPr>
      </w:pPr>
    </w:p>
    <w:p w:rsidR="00B97F1E" w:rsidRDefault="00B97F1E" w:rsidP="001109DE">
      <w:pPr>
        <w:widowControl/>
        <w:jc w:val="left"/>
        <w:rPr>
          <w:szCs w:val="21"/>
        </w:rPr>
      </w:pPr>
      <w:r w:rsidRPr="00B97F1E">
        <w:rPr>
          <w:noProof/>
        </w:rPr>
        <w:drawing>
          <wp:inline distT="0" distB="0" distL="0" distR="0" wp14:anchorId="449FBABD" wp14:editId="3ECBCFBC">
            <wp:extent cx="5976620" cy="192073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6620" cy="1920737"/>
                    </a:xfrm>
                    <a:prstGeom prst="rect">
                      <a:avLst/>
                    </a:prstGeom>
                    <a:noFill/>
                    <a:ln>
                      <a:noFill/>
                    </a:ln>
                  </pic:spPr>
                </pic:pic>
              </a:graphicData>
            </a:graphic>
          </wp:inline>
        </w:drawing>
      </w:r>
    </w:p>
    <w:p w:rsidR="00BE7E01" w:rsidRPr="001109DE" w:rsidRDefault="00BE7E01" w:rsidP="001109DE">
      <w:pPr>
        <w:widowControl/>
        <w:jc w:val="left"/>
        <w:rPr>
          <w:szCs w:val="21"/>
        </w:rPr>
      </w:pPr>
    </w:p>
    <w:sectPr w:rsidR="00BE7E01" w:rsidRPr="001109DE" w:rsidSect="001A1A60">
      <w:footerReference w:type="default" r:id="rId38"/>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B4" w:rsidRDefault="003C3CB4" w:rsidP="0003459F">
      <w:r>
        <w:separator/>
      </w:r>
    </w:p>
  </w:endnote>
  <w:endnote w:type="continuationSeparator" w:id="0">
    <w:p w:rsidR="003C3CB4" w:rsidRDefault="003C3CB4"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B4" w:rsidRDefault="003C3CB4"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A5BC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A5BCA">
      <w:rPr>
        <w:b/>
        <w:bCs/>
        <w:noProof/>
      </w:rPr>
      <w:t>18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B4" w:rsidRDefault="003C3CB4" w:rsidP="0003459F">
      <w:r>
        <w:separator/>
      </w:r>
    </w:p>
  </w:footnote>
  <w:footnote w:type="continuationSeparator" w:id="0">
    <w:p w:rsidR="003C3CB4" w:rsidRDefault="003C3CB4"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92"/>
    <w:multiLevelType w:val="hybridMultilevel"/>
    <w:tmpl w:val="C092182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CA8326C"/>
    <w:multiLevelType w:val="hybridMultilevel"/>
    <w:tmpl w:val="ACCEFCC8"/>
    <w:lvl w:ilvl="0" w:tplc="342E390C">
      <w:start w:val="1"/>
      <w:numFmt w:val="decimalFullWidth"/>
      <w:lvlText w:val="%1．"/>
      <w:lvlJc w:val="left"/>
      <w:pPr>
        <w:ind w:left="450" w:hanging="450"/>
      </w:pPr>
      <w:rPr>
        <w:rFonts w:hint="default"/>
      </w:rPr>
    </w:lvl>
    <w:lvl w:ilvl="1" w:tplc="0409000B">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096E62"/>
    <w:multiLevelType w:val="hybridMultilevel"/>
    <w:tmpl w:val="D24685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3E1E24"/>
    <w:multiLevelType w:val="hybridMultilevel"/>
    <w:tmpl w:val="46C4537C"/>
    <w:lvl w:ilvl="0" w:tplc="FAE013CE">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5E486B"/>
    <w:multiLevelType w:val="hybridMultilevel"/>
    <w:tmpl w:val="878C9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nsid w:val="3D617281"/>
    <w:multiLevelType w:val="hybridMultilevel"/>
    <w:tmpl w:val="CC486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17E382C"/>
    <w:multiLevelType w:val="hybridMultilevel"/>
    <w:tmpl w:val="2F4E5392"/>
    <w:lvl w:ilvl="0" w:tplc="2E18BA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7901F4"/>
    <w:multiLevelType w:val="hybridMultilevel"/>
    <w:tmpl w:val="F438A894"/>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nsid w:val="4D171DCA"/>
    <w:multiLevelType w:val="hybridMultilevel"/>
    <w:tmpl w:val="08A8985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6D023F"/>
    <w:multiLevelType w:val="hybridMultilevel"/>
    <w:tmpl w:val="9230DB94"/>
    <w:lvl w:ilvl="0" w:tplc="0409000B">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7">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1F43B0E"/>
    <w:multiLevelType w:val="hybridMultilevel"/>
    <w:tmpl w:val="FC10BC44"/>
    <w:lvl w:ilvl="0" w:tplc="FABED5B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770FE2"/>
    <w:multiLevelType w:val="hybridMultilevel"/>
    <w:tmpl w:val="09DA68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6FC5BB2"/>
    <w:multiLevelType w:val="hybridMultilevel"/>
    <w:tmpl w:val="3B104B04"/>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2377C6"/>
    <w:multiLevelType w:val="hybridMultilevel"/>
    <w:tmpl w:val="94C6F08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nsid w:val="6A464541"/>
    <w:multiLevelType w:val="hybridMultilevel"/>
    <w:tmpl w:val="31FAA6C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nsid w:val="6CEC7439"/>
    <w:multiLevelType w:val="hybridMultilevel"/>
    <w:tmpl w:val="65D89184"/>
    <w:lvl w:ilvl="0" w:tplc="0409000B">
      <w:start w:val="1"/>
      <w:numFmt w:val="bullet"/>
      <w:lvlText w:val=""/>
      <w:lvlJc w:val="left"/>
      <w:pPr>
        <w:ind w:left="786"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0C45669"/>
    <w:multiLevelType w:val="hybridMultilevel"/>
    <w:tmpl w:val="DC0088FE"/>
    <w:lvl w:ilvl="0" w:tplc="679A1848">
      <w:start w:val="3"/>
      <w:numFmt w:val="decimalFullWidth"/>
      <w:lvlText w:val="(%1)"/>
      <w:lvlJc w:val="left"/>
      <w:pPr>
        <w:ind w:left="562"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nsid w:val="73AF41EA"/>
    <w:multiLevelType w:val="hybridMultilevel"/>
    <w:tmpl w:val="F1F4E13C"/>
    <w:lvl w:ilvl="0" w:tplc="1D84DA72">
      <w:start w:val="1"/>
      <w:numFmt w:val="decimalFullWidth"/>
      <w:lvlText w:val="(%1)"/>
      <w:lvlJc w:val="left"/>
      <w:pPr>
        <w:ind w:left="562"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AB5045"/>
    <w:multiLevelType w:val="hybridMultilevel"/>
    <w:tmpl w:val="352E934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22"/>
  </w:num>
  <w:num w:numId="4">
    <w:abstractNumId w:val="15"/>
  </w:num>
  <w:num w:numId="5">
    <w:abstractNumId w:val="6"/>
  </w:num>
  <w:num w:numId="6">
    <w:abstractNumId w:val="4"/>
  </w:num>
  <w:num w:numId="7">
    <w:abstractNumId w:val="17"/>
  </w:num>
  <w:num w:numId="8">
    <w:abstractNumId w:val="32"/>
  </w:num>
  <w:num w:numId="9">
    <w:abstractNumId w:val="7"/>
  </w:num>
  <w:num w:numId="10">
    <w:abstractNumId w:val="1"/>
  </w:num>
  <w:num w:numId="11">
    <w:abstractNumId w:val="21"/>
  </w:num>
  <w:num w:numId="12">
    <w:abstractNumId w:val="10"/>
  </w:num>
  <w:num w:numId="13">
    <w:abstractNumId w:val="26"/>
  </w:num>
  <w:num w:numId="14">
    <w:abstractNumId w:val="9"/>
  </w:num>
  <w:num w:numId="15">
    <w:abstractNumId w:val="29"/>
  </w:num>
  <w:num w:numId="16">
    <w:abstractNumId w:val="31"/>
  </w:num>
  <w:num w:numId="17">
    <w:abstractNumId w:val="19"/>
  </w:num>
  <w:num w:numId="18">
    <w:abstractNumId w:val="14"/>
  </w:num>
  <w:num w:numId="19">
    <w:abstractNumId w:val="0"/>
  </w:num>
  <w:num w:numId="20">
    <w:abstractNumId w:val="11"/>
  </w:num>
  <w:num w:numId="21">
    <w:abstractNumId w:val="5"/>
  </w:num>
  <w:num w:numId="22">
    <w:abstractNumId w:val="18"/>
  </w:num>
  <w:num w:numId="23">
    <w:abstractNumId w:val="20"/>
  </w:num>
  <w:num w:numId="24">
    <w:abstractNumId w:val="28"/>
  </w:num>
  <w:num w:numId="25">
    <w:abstractNumId w:val="2"/>
  </w:num>
  <w:num w:numId="26">
    <w:abstractNumId w:val="23"/>
  </w:num>
  <w:num w:numId="27">
    <w:abstractNumId w:val="3"/>
  </w:num>
  <w:num w:numId="28">
    <w:abstractNumId w:val="8"/>
  </w:num>
  <w:num w:numId="29">
    <w:abstractNumId w:val="25"/>
  </w:num>
  <w:num w:numId="30">
    <w:abstractNumId w:val="30"/>
  </w:num>
  <w:num w:numId="31">
    <w:abstractNumId w:val="24"/>
  </w:num>
  <w:num w:numId="32">
    <w:abstractNumId w:val="13"/>
  </w:num>
  <w:num w:numId="33">
    <w:abstractNumId w:val="27"/>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03568"/>
    <w:rsid w:val="000049F7"/>
    <w:rsid w:val="00011C32"/>
    <w:rsid w:val="0001222C"/>
    <w:rsid w:val="00012AF3"/>
    <w:rsid w:val="00012E60"/>
    <w:rsid w:val="000146B7"/>
    <w:rsid w:val="00014975"/>
    <w:rsid w:val="00014E43"/>
    <w:rsid w:val="000203B1"/>
    <w:rsid w:val="00020596"/>
    <w:rsid w:val="000208CD"/>
    <w:rsid w:val="00021CC9"/>
    <w:rsid w:val="00026A45"/>
    <w:rsid w:val="00026C89"/>
    <w:rsid w:val="00027303"/>
    <w:rsid w:val="00027B25"/>
    <w:rsid w:val="00030A03"/>
    <w:rsid w:val="00031BC1"/>
    <w:rsid w:val="0003459F"/>
    <w:rsid w:val="00034AC1"/>
    <w:rsid w:val="00036996"/>
    <w:rsid w:val="0004100D"/>
    <w:rsid w:val="000418C5"/>
    <w:rsid w:val="00041C4D"/>
    <w:rsid w:val="00041CAE"/>
    <w:rsid w:val="00042304"/>
    <w:rsid w:val="00044077"/>
    <w:rsid w:val="00044748"/>
    <w:rsid w:val="00044CF4"/>
    <w:rsid w:val="00047221"/>
    <w:rsid w:val="00050732"/>
    <w:rsid w:val="0005142C"/>
    <w:rsid w:val="000518DE"/>
    <w:rsid w:val="00052BB2"/>
    <w:rsid w:val="00052E32"/>
    <w:rsid w:val="000546C1"/>
    <w:rsid w:val="0005636D"/>
    <w:rsid w:val="00057C5C"/>
    <w:rsid w:val="0006019F"/>
    <w:rsid w:val="00060A78"/>
    <w:rsid w:val="00065355"/>
    <w:rsid w:val="00065D05"/>
    <w:rsid w:val="00066970"/>
    <w:rsid w:val="00067204"/>
    <w:rsid w:val="0007158A"/>
    <w:rsid w:val="00071C1B"/>
    <w:rsid w:val="00073202"/>
    <w:rsid w:val="00073246"/>
    <w:rsid w:val="000760E0"/>
    <w:rsid w:val="00084A6C"/>
    <w:rsid w:val="000865F0"/>
    <w:rsid w:val="00086FC6"/>
    <w:rsid w:val="0008744C"/>
    <w:rsid w:val="000877BD"/>
    <w:rsid w:val="00087D8E"/>
    <w:rsid w:val="0009291B"/>
    <w:rsid w:val="00092B70"/>
    <w:rsid w:val="00093965"/>
    <w:rsid w:val="00093984"/>
    <w:rsid w:val="000939C6"/>
    <w:rsid w:val="00093C4A"/>
    <w:rsid w:val="00093E75"/>
    <w:rsid w:val="00094802"/>
    <w:rsid w:val="00095AAA"/>
    <w:rsid w:val="00095F9A"/>
    <w:rsid w:val="00096247"/>
    <w:rsid w:val="000965B2"/>
    <w:rsid w:val="0009717C"/>
    <w:rsid w:val="00097565"/>
    <w:rsid w:val="00097577"/>
    <w:rsid w:val="00097DE7"/>
    <w:rsid w:val="000A1442"/>
    <w:rsid w:val="000A437C"/>
    <w:rsid w:val="000A493F"/>
    <w:rsid w:val="000A5AE7"/>
    <w:rsid w:val="000B0DE3"/>
    <w:rsid w:val="000B0F52"/>
    <w:rsid w:val="000B33C6"/>
    <w:rsid w:val="000B3E47"/>
    <w:rsid w:val="000B5B92"/>
    <w:rsid w:val="000B5D3A"/>
    <w:rsid w:val="000B635C"/>
    <w:rsid w:val="000B752E"/>
    <w:rsid w:val="000C12C0"/>
    <w:rsid w:val="000C2D02"/>
    <w:rsid w:val="000C3E48"/>
    <w:rsid w:val="000C3ECB"/>
    <w:rsid w:val="000C52A1"/>
    <w:rsid w:val="000C6573"/>
    <w:rsid w:val="000C65FF"/>
    <w:rsid w:val="000C67BE"/>
    <w:rsid w:val="000C7B06"/>
    <w:rsid w:val="000D059A"/>
    <w:rsid w:val="000D26AB"/>
    <w:rsid w:val="000D2FA1"/>
    <w:rsid w:val="000D3085"/>
    <w:rsid w:val="000D33A1"/>
    <w:rsid w:val="000D34E2"/>
    <w:rsid w:val="000D390D"/>
    <w:rsid w:val="000D6782"/>
    <w:rsid w:val="000D6788"/>
    <w:rsid w:val="000D7C49"/>
    <w:rsid w:val="000D7CD0"/>
    <w:rsid w:val="000D7FE8"/>
    <w:rsid w:val="000E0C60"/>
    <w:rsid w:val="000E187F"/>
    <w:rsid w:val="000E1D92"/>
    <w:rsid w:val="000E4120"/>
    <w:rsid w:val="000E4EC2"/>
    <w:rsid w:val="000F01D3"/>
    <w:rsid w:val="000F1B7E"/>
    <w:rsid w:val="000F3654"/>
    <w:rsid w:val="000F7ADC"/>
    <w:rsid w:val="000F7D9D"/>
    <w:rsid w:val="001000AA"/>
    <w:rsid w:val="00100BF0"/>
    <w:rsid w:val="00101DA2"/>
    <w:rsid w:val="00103EA7"/>
    <w:rsid w:val="00104EDD"/>
    <w:rsid w:val="0010697E"/>
    <w:rsid w:val="0011096B"/>
    <w:rsid w:val="001109DE"/>
    <w:rsid w:val="00110B03"/>
    <w:rsid w:val="00110D2E"/>
    <w:rsid w:val="00111658"/>
    <w:rsid w:val="00111D38"/>
    <w:rsid w:val="00113801"/>
    <w:rsid w:val="00114C06"/>
    <w:rsid w:val="00114D40"/>
    <w:rsid w:val="001151E1"/>
    <w:rsid w:val="00115572"/>
    <w:rsid w:val="0011634F"/>
    <w:rsid w:val="001178CC"/>
    <w:rsid w:val="0012102D"/>
    <w:rsid w:val="00124315"/>
    <w:rsid w:val="00124B52"/>
    <w:rsid w:val="001255BC"/>
    <w:rsid w:val="00125666"/>
    <w:rsid w:val="00125B38"/>
    <w:rsid w:val="00125D1D"/>
    <w:rsid w:val="001271B4"/>
    <w:rsid w:val="00130877"/>
    <w:rsid w:val="00130AA1"/>
    <w:rsid w:val="00130C13"/>
    <w:rsid w:val="00133E19"/>
    <w:rsid w:val="00134288"/>
    <w:rsid w:val="00134C26"/>
    <w:rsid w:val="00134F62"/>
    <w:rsid w:val="001360E4"/>
    <w:rsid w:val="00136A9B"/>
    <w:rsid w:val="0013711A"/>
    <w:rsid w:val="0013734A"/>
    <w:rsid w:val="00142120"/>
    <w:rsid w:val="00143641"/>
    <w:rsid w:val="0014384C"/>
    <w:rsid w:val="001438A0"/>
    <w:rsid w:val="00143D60"/>
    <w:rsid w:val="00145B7D"/>
    <w:rsid w:val="0014654C"/>
    <w:rsid w:val="00146D6C"/>
    <w:rsid w:val="00150005"/>
    <w:rsid w:val="00152777"/>
    <w:rsid w:val="001536CE"/>
    <w:rsid w:val="00153FBC"/>
    <w:rsid w:val="00154D3E"/>
    <w:rsid w:val="00155273"/>
    <w:rsid w:val="001576B5"/>
    <w:rsid w:val="00157758"/>
    <w:rsid w:val="00161063"/>
    <w:rsid w:val="001618FB"/>
    <w:rsid w:val="001624E0"/>
    <w:rsid w:val="00167744"/>
    <w:rsid w:val="00170CEB"/>
    <w:rsid w:val="00171BFF"/>
    <w:rsid w:val="00171DAF"/>
    <w:rsid w:val="001729E6"/>
    <w:rsid w:val="00172A8A"/>
    <w:rsid w:val="00172E89"/>
    <w:rsid w:val="001738F1"/>
    <w:rsid w:val="00174891"/>
    <w:rsid w:val="0017637D"/>
    <w:rsid w:val="00176566"/>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A02E6"/>
    <w:rsid w:val="001A1159"/>
    <w:rsid w:val="001A1A60"/>
    <w:rsid w:val="001A2490"/>
    <w:rsid w:val="001A3449"/>
    <w:rsid w:val="001A3D9E"/>
    <w:rsid w:val="001A4670"/>
    <w:rsid w:val="001A631A"/>
    <w:rsid w:val="001B0939"/>
    <w:rsid w:val="001B3AA3"/>
    <w:rsid w:val="001B49E4"/>
    <w:rsid w:val="001B4D2E"/>
    <w:rsid w:val="001B5999"/>
    <w:rsid w:val="001B68B0"/>
    <w:rsid w:val="001B6FCD"/>
    <w:rsid w:val="001C02CD"/>
    <w:rsid w:val="001C1DEE"/>
    <w:rsid w:val="001C29F2"/>
    <w:rsid w:val="001C34AD"/>
    <w:rsid w:val="001C4E7F"/>
    <w:rsid w:val="001C4EEE"/>
    <w:rsid w:val="001C5F1C"/>
    <w:rsid w:val="001C6076"/>
    <w:rsid w:val="001C6B7A"/>
    <w:rsid w:val="001C6F73"/>
    <w:rsid w:val="001C77BA"/>
    <w:rsid w:val="001D460D"/>
    <w:rsid w:val="001D5719"/>
    <w:rsid w:val="001D62EB"/>
    <w:rsid w:val="001D6B9F"/>
    <w:rsid w:val="001D6CA3"/>
    <w:rsid w:val="001E0CD6"/>
    <w:rsid w:val="001E10B1"/>
    <w:rsid w:val="001E1E36"/>
    <w:rsid w:val="001E22FA"/>
    <w:rsid w:val="001E28B2"/>
    <w:rsid w:val="001E3373"/>
    <w:rsid w:val="001E5C47"/>
    <w:rsid w:val="001E5EA7"/>
    <w:rsid w:val="001E69C3"/>
    <w:rsid w:val="001E7233"/>
    <w:rsid w:val="001F0110"/>
    <w:rsid w:val="001F2949"/>
    <w:rsid w:val="001F50AE"/>
    <w:rsid w:val="001F5795"/>
    <w:rsid w:val="001F593D"/>
    <w:rsid w:val="001F7331"/>
    <w:rsid w:val="001F75D3"/>
    <w:rsid w:val="00201EA1"/>
    <w:rsid w:val="00202D8E"/>
    <w:rsid w:val="0020466C"/>
    <w:rsid w:val="00206411"/>
    <w:rsid w:val="00206DA8"/>
    <w:rsid w:val="00206EF4"/>
    <w:rsid w:val="002071CD"/>
    <w:rsid w:val="002074AC"/>
    <w:rsid w:val="00210933"/>
    <w:rsid w:val="002128A9"/>
    <w:rsid w:val="0021327E"/>
    <w:rsid w:val="002132FE"/>
    <w:rsid w:val="002134B8"/>
    <w:rsid w:val="00213E94"/>
    <w:rsid w:val="00214CB0"/>
    <w:rsid w:val="00215411"/>
    <w:rsid w:val="00216FDE"/>
    <w:rsid w:val="00217817"/>
    <w:rsid w:val="002179C3"/>
    <w:rsid w:val="00220565"/>
    <w:rsid w:val="00220B26"/>
    <w:rsid w:val="00220CC0"/>
    <w:rsid w:val="00221DF3"/>
    <w:rsid w:val="00222976"/>
    <w:rsid w:val="00223402"/>
    <w:rsid w:val="00223922"/>
    <w:rsid w:val="002247CA"/>
    <w:rsid w:val="0022485C"/>
    <w:rsid w:val="00224C14"/>
    <w:rsid w:val="002255D0"/>
    <w:rsid w:val="00226CF3"/>
    <w:rsid w:val="00226CFC"/>
    <w:rsid w:val="002278D4"/>
    <w:rsid w:val="00227CA5"/>
    <w:rsid w:val="00233141"/>
    <w:rsid w:val="00234AF0"/>
    <w:rsid w:val="00235B1D"/>
    <w:rsid w:val="00236328"/>
    <w:rsid w:val="00236D3E"/>
    <w:rsid w:val="00237048"/>
    <w:rsid w:val="0023786C"/>
    <w:rsid w:val="00241DF3"/>
    <w:rsid w:val="0024203E"/>
    <w:rsid w:val="0024432E"/>
    <w:rsid w:val="00244A12"/>
    <w:rsid w:val="00244CD4"/>
    <w:rsid w:val="00245357"/>
    <w:rsid w:val="002454E9"/>
    <w:rsid w:val="002459D1"/>
    <w:rsid w:val="00246E0B"/>
    <w:rsid w:val="0025218C"/>
    <w:rsid w:val="00252FF0"/>
    <w:rsid w:val="0025424B"/>
    <w:rsid w:val="002559E0"/>
    <w:rsid w:val="00257168"/>
    <w:rsid w:val="0025747A"/>
    <w:rsid w:val="0026060B"/>
    <w:rsid w:val="00260850"/>
    <w:rsid w:val="00261780"/>
    <w:rsid w:val="00262103"/>
    <w:rsid w:val="00263EB1"/>
    <w:rsid w:val="00265452"/>
    <w:rsid w:val="002658C6"/>
    <w:rsid w:val="00265D35"/>
    <w:rsid w:val="002665F7"/>
    <w:rsid w:val="00270489"/>
    <w:rsid w:val="0027095A"/>
    <w:rsid w:val="00273D54"/>
    <w:rsid w:val="002745CE"/>
    <w:rsid w:val="0027482E"/>
    <w:rsid w:val="00274FE2"/>
    <w:rsid w:val="00275506"/>
    <w:rsid w:val="00275607"/>
    <w:rsid w:val="00275D9E"/>
    <w:rsid w:val="00276EB3"/>
    <w:rsid w:val="00280491"/>
    <w:rsid w:val="00280F22"/>
    <w:rsid w:val="002830D4"/>
    <w:rsid w:val="0028313C"/>
    <w:rsid w:val="00284097"/>
    <w:rsid w:val="00286053"/>
    <w:rsid w:val="002863B2"/>
    <w:rsid w:val="00286EAA"/>
    <w:rsid w:val="00291205"/>
    <w:rsid w:val="00291BE5"/>
    <w:rsid w:val="0029253A"/>
    <w:rsid w:val="00293E82"/>
    <w:rsid w:val="00294063"/>
    <w:rsid w:val="00294F93"/>
    <w:rsid w:val="00295364"/>
    <w:rsid w:val="00295A38"/>
    <w:rsid w:val="002962D1"/>
    <w:rsid w:val="00297128"/>
    <w:rsid w:val="002A2061"/>
    <w:rsid w:val="002A248B"/>
    <w:rsid w:val="002A2EAF"/>
    <w:rsid w:val="002A30AB"/>
    <w:rsid w:val="002A416B"/>
    <w:rsid w:val="002A4723"/>
    <w:rsid w:val="002A6C78"/>
    <w:rsid w:val="002A7D01"/>
    <w:rsid w:val="002B1DCB"/>
    <w:rsid w:val="002B4468"/>
    <w:rsid w:val="002B62C9"/>
    <w:rsid w:val="002C0634"/>
    <w:rsid w:val="002C06D9"/>
    <w:rsid w:val="002C10D7"/>
    <w:rsid w:val="002C1358"/>
    <w:rsid w:val="002C14C7"/>
    <w:rsid w:val="002C2092"/>
    <w:rsid w:val="002C2661"/>
    <w:rsid w:val="002C3C67"/>
    <w:rsid w:val="002C43D4"/>
    <w:rsid w:val="002C4C47"/>
    <w:rsid w:val="002C6057"/>
    <w:rsid w:val="002C675C"/>
    <w:rsid w:val="002C6EF0"/>
    <w:rsid w:val="002D008F"/>
    <w:rsid w:val="002D0444"/>
    <w:rsid w:val="002D15D7"/>
    <w:rsid w:val="002D1AA0"/>
    <w:rsid w:val="002D203B"/>
    <w:rsid w:val="002D3D9A"/>
    <w:rsid w:val="002D655D"/>
    <w:rsid w:val="002D7F2D"/>
    <w:rsid w:val="002D7F3D"/>
    <w:rsid w:val="002E21D0"/>
    <w:rsid w:val="002E58F7"/>
    <w:rsid w:val="002E71FD"/>
    <w:rsid w:val="002F15B2"/>
    <w:rsid w:val="002F31A0"/>
    <w:rsid w:val="002F36AF"/>
    <w:rsid w:val="002F38A8"/>
    <w:rsid w:val="002F3C10"/>
    <w:rsid w:val="002F4081"/>
    <w:rsid w:val="002F49A9"/>
    <w:rsid w:val="002F5729"/>
    <w:rsid w:val="002F5BCE"/>
    <w:rsid w:val="002F65A2"/>
    <w:rsid w:val="002F68E0"/>
    <w:rsid w:val="00302110"/>
    <w:rsid w:val="0030495C"/>
    <w:rsid w:val="0030522D"/>
    <w:rsid w:val="00306CBC"/>
    <w:rsid w:val="00307447"/>
    <w:rsid w:val="0031082B"/>
    <w:rsid w:val="00314525"/>
    <w:rsid w:val="00314AE9"/>
    <w:rsid w:val="00317DBD"/>
    <w:rsid w:val="00322728"/>
    <w:rsid w:val="003234C0"/>
    <w:rsid w:val="00330681"/>
    <w:rsid w:val="00331558"/>
    <w:rsid w:val="00331865"/>
    <w:rsid w:val="00332C16"/>
    <w:rsid w:val="0033310F"/>
    <w:rsid w:val="0033335E"/>
    <w:rsid w:val="0033417C"/>
    <w:rsid w:val="003342BF"/>
    <w:rsid w:val="003344FC"/>
    <w:rsid w:val="003354A4"/>
    <w:rsid w:val="00340FD1"/>
    <w:rsid w:val="00341999"/>
    <w:rsid w:val="00341C71"/>
    <w:rsid w:val="00341F75"/>
    <w:rsid w:val="00342763"/>
    <w:rsid w:val="00342828"/>
    <w:rsid w:val="00345ABB"/>
    <w:rsid w:val="00346F6A"/>
    <w:rsid w:val="003471EC"/>
    <w:rsid w:val="00347BD2"/>
    <w:rsid w:val="003504A5"/>
    <w:rsid w:val="00351076"/>
    <w:rsid w:val="00351883"/>
    <w:rsid w:val="00353918"/>
    <w:rsid w:val="00353CE8"/>
    <w:rsid w:val="00354479"/>
    <w:rsid w:val="00356B31"/>
    <w:rsid w:val="003619F3"/>
    <w:rsid w:val="00361A9E"/>
    <w:rsid w:val="003621B2"/>
    <w:rsid w:val="003621ED"/>
    <w:rsid w:val="003628F1"/>
    <w:rsid w:val="00362DD3"/>
    <w:rsid w:val="0036303E"/>
    <w:rsid w:val="003635D0"/>
    <w:rsid w:val="003638FE"/>
    <w:rsid w:val="003665BA"/>
    <w:rsid w:val="0036668C"/>
    <w:rsid w:val="00366C01"/>
    <w:rsid w:val="0036711C"/>
    <w:rsid w:val="0036797B"/>
    <w:rsid w:val="003707BC"/>
    <w:rsid w:val="00372B2D"/>
    <w:rsid w:val="0037381A"/>
    <w:rsid w:val="00373D2E"/>
    <w:rsid w:val="00373DBE"/>
    <w:rsid w:val="003763E4"/>
    <w:rsid w:val="003768BD"/>
    <w:rsid w:val="00380987"/>
    <w:rsid w:val="00380E34"/>
    <w:rsid w:val="00382C3B"/>
    <w:rsid w:val="003835AF"/>
    <w:rsid w:val="00383A43"/>
    <w:rsid w:val="00385855"/>
    <w:rsid w:val="00385B2C"/>
    <w:rsid w:val="00390317"/>
    <w:rsid w:val="003907DD"/>
    <w:rsid w:val="003916AB"/>
    <w:rsid w:val="00393FCD"/>
    <w:rsid w:val="00395DF7"/>
    <w:rsid w:val="003960AD"/>
    <w:rsid w:val="003969FD"/>
    <w:rsid w:val="003A0A4D"/>
    <w:rsid w:val="003A29FB"/>
    <w:rsid w:val="003A4552"/>
    <w:rsid w:val="003A6C29"/>
    <w:rsid w:val="003A6F53"/>
    <w:rsid w:val="003B05D4"/>
    <w:rsid w:val="003B0D85"/>
    <w:rsid w:val="003B1FF5"/>
    <w:rsid w:val="003B24B7"/>
    <w:rsid w:val="003B2540"/>
    <w:rsid w:val="003B2D85"/>
    <w:rsid w:val="003B2F24"/>
    <w:rsid w:val="003B31CB"/>
    <w:rsid w:val="003B3E82"/>
    <w:rsid w:val="003B4F55"/>
    <w:rsid w:val="003B5F8F"/>
    <w:rsid w:val="003B7DC5"/>
    <w:rsid w:val="003C0225"/>
    <w:rsid w:val="003C158E"/>
    <w:rsid w:val="003C29A0"/>
    <w:rsid w:val="003C3C13"/>
    <w:rsid w:val="003C3CB4"/>
    <w:rsid w:val="003C4A12"/>
    <w:rsid w:val="003C5404"/>
    <w:rsid w:val="003C7D4D"/>
    <w:rsid w:val="003D071F"/>
    <w:rsid w:val="003D34C3"/>
    <w:rsid w:val="003D35C2"/>
    <w:rsid w:val="003D366F"/>
    <w:rsid w:val="003D41AB"/>
    <w:rsid w:val="003D49C7"/>
    <w:rsid w:val="003D4DA9"/>
    <w:rsid w:val="003D6AA8"/>
    <w:rsid w:val="003D7120"/>
    <w:rsid w:val="003E0B01"/>
    <w:rsid w:val="003E2985"/>
    <w:rsid w:val="003E2A20"/>
    <w:rsid w:val="003E3217"/>
    <w:rsid w:val="003E4065"/>
    <w:rsid w:val="003E4B63"/>
    <w:rsid w:val="003E61F7"/>
    <w:rsid w:val="003E62E0"/>
    <w:rsid w:val="003E6ED3"/>
    <w:rsid w:val="003E71CF"/>
    <w:rsid w:val="003E7C63"/>
    <w:rsid w:val="003E7F09"/>
    <w:rsid w:val="003F00B2"/>
    <w:rsid w:val="003F08D3"/>
    <w:rsid w:val="003F1F0F"/>
    <w:rsid w:val="003F20FD"/>
    <w:rsid w:val="003F2F0C"/>
    <w:rsid w:val="003F381C"/>
    <w:rsid w:val="003F44EB"/>
    <w:rsid w:val="003F4526"/>
    <w:rsid w:val="003F5178"/>
    <w:rsid w:val="003F6214"/>
    <w:rsid w:val="003F748D"/>
    <w:rsid w:val="004012F1"/>
    <w:rsid w:val="0040394E"/>
    <w:rsid w:val="00404A03"/>
    <w:rsid w:val="0040650A"/>
    <w:rsid w:val="0040721E"/>
    <w:rsid w:val="004109A3"/>
    <w:rsid w:val="00411E81"/>
    <w:rsid w:val="0041421D"/>
    <w:rsid w:val="00417E46"/>
    <w:rsid w:val="00423AA5"/>
    <w:rsid w:val="004245F4"/>
    <w:rsid w:val="00427979"/>
    <w:rsid w:val="00430C85"/>
    <w:rsid w:val="004332C7"/>
    <w:rsid w:val="00435EE4"/>
    <w:rsid w:val="0043607C"/>
    <w:rsid w:val="004368D8"/>
    <w:rsid w:val="0043704C"/>
    <w:rsid w:val="0043791B"/>
    <w:rsid w:val="00442A1A"/>
    <w:rsid w:val="00442AD7"/>
    <w:rsid w:val="00447F20"/>
    <w:rsid w:val="0045032A"/>
    <w:rsid w:val="0045249B"/>
    <w:rsid w:val="004531CE"/>
    <w:rsid w:val="00453E44"/>
    <w:rsid w:val="004549AC"/>
    <w:rsid w:val="00454FEF"/>
    <w:rsid w:val="00455640"/>
    <w:rsid w:val="004558BD"/>
    <w:rsid w:val="00456634"/>
    <w:rsid w:val="00456AEF"/>
    <w:rsid w:val="00456DCC"/>
    <w:rsid w:val="004608E0"/>
    <w:rsid w:val="00460994"/>
    <w:rsid w:val="0046281B"/>
    <w:rsid w:val="00463248"/>
    <w:rsid w:val="004671D1"/>
    <w:rsid w:val="004674A9"/>
    <w:rsid w:val="004703EC"/>
    <w:rsid w:val="00471614"/>
    <w:rsid w:val="00472089"/>
    <w:rsid w:val="0047366C"/>
    <w:rsid w:val="0047433C"/>
    <w:rsid w:val="00480BB4"/>
    <w:rsid w:val="0048196A"/>
    <w:rsid w:val="00484547"/>
    <w:rsid w:val="004847FB"/>
    <w:rsid w:val="00485B94"/>
    <w:rsid w:val="0048624D"/>
    <w:rsid w:val="0048779D"/>
    <w:rsid w:val="004918F2"/>
    <w:rsid w:val="004927AC"/>
    <w:rsid w:val="00493F62"/>
    <w:rsid w:val="00494B8F"/>
    <w:rsid w:val="004953C9"/>
    <w:rsid w:val="00495AA5"/>
    <w:rsid w:val="0049622C"/>
    <w:rsid w:val="004978D6"/>
    <w:rsid w:val="004A0329"/>
    <w:rsid w:val="004A047F"/>
    <w:rsid w:val="004A0F91"/>
    <w:rsid w:val="004A233B"/>
    <w:rsid w:val="004A27A6"/>
    <w:rsid w:val="004A2E85"/>
    <w:rsid w:val="004A38C2"/>
    <w:rsid w:val="004A415B"/>
    <w:rsid w:val="004A4ABD"/>
    <w:rsid w:val="004A5B6C"/>
    <w:rsid w:val="004A5F70"/>
    <w:rsid w:val="004A7BD9"/>
    <w:rsid w:val="004B0618"/>
    <w:rsid w:val="004B177A"/>
    <w:rsid w:val="004B1F93"/>
    <w:rsid w:val="004B27E3"/>
    <w:rsid w:val="004B4B5B"/>
    <w:rsid w:val="004B52F9"/>
    <w:rsid w:val="004B652B"/>
    <w:rsid w:val="004B6B7A"/>
    <w:rsid w:val="004B76E9"/>
    <w:rsid w:val="004C0189"/>
    <w:rsid w:val="004C027A"/>
    <w:rsid w:val="004C0D4D"/>
    <w:rsid w:val="004C346A"/>
    <w:rsid w:val="004C3E0D"/>
    <w:rsid w:val="004C47DB"/>
    <w:rsid w:val="004C5065"/>
    <w:rsid w:val="004C55FD"/>
    <w:rsid w:val="004C7EC7"/>
    <w:rsid w:val="004D095C"/>
    <w:rsid w:val="004D1271"/>
    <w:rsid w:val="004D2449"/>
    <w:rsid w:val="004D2704"/>
    <w:rsid w:val="004D5B14"/>
    <w:rsid w:val="004D6F8E"/>
    <w:rsid w:val="004E018F"/>
    <w:rsid w:val="004E0517"/>
    <w:rsid w:val="004E3242"/>
    <w:rsid w:val="004E389E"/>
    <w:rsid w:val="004E3A07"/>
    <w:rsid w:val="004E3A13"/>
    <w:rsid w:val="004E4049"/>
    <w:rsid w:val="004E4BF2"/>
    <w:rsid w:val="004E53A8"/>
    <w:rsid w:val="004E5CBE"/>
    <w:rsid w:val="004E65B7"/>
    <w:rsid w:val="004E6851"/>
    <w:rsid w:val="004E7CB9"/>
    <w:rsid w:val="004F2026"/>
    <w:rsid w:val="004F2227"/>
    <w:rsid w:val="004F25F5"/>
    <w:rsid w:val="004F355F"/>
    <w:rsid w:val="004F3911"/>
    <w:rsid w:val="004F40B7"/>
    <w:rsid w:val="004F4C8F"/>
    <w:rsid w:val="004F7AA0"/>
    <w:rsid w:val="004F7AF4"/>
    <w:rsid w:val="004F7D3A"/>
    <w:rsid w:val="00502E8A"/>
    <w:rsid w:val="0050353B"/>
    <w:rsid w:val="0050542A"/>
    <w:rsid w:val="005059EA"/>
    <w:rsid w:val="00506131"/>
    <w:rsid w:val="00506277"/>
    <w:rsid w:val="005062B7"/>
    <w:rsid w:val="005064EF"/>
    <w:rsid w:val="0050727D"/>
    <w:rsid w:val="00507D4D"/>
    <w:rsid w:val="00511527"/>
    <w:rsid w:val="00512F78"/>
    <w:rsid w:val="005137CA"/>
    <w:rsid w:val="00516FDD"/>
    <w:rsid w:val="00520A33"/>
    <w:rsid w:val="005222EA"/>
    <w:rsid w:val="005225FE"/>
    <w:rsid w:val="00524C71"/>
    <w:rsid w:val="00524EC7"/>
    <w:rsid w:val="00526F70"/>
    <w:rsid w:val="005279FA"/>
    <w:rsid w:val="00527EA8"/>
    <w:rsid w:val="00532DBD"/>
    <w:rsid w:val="005334C4"/>
    <w:rsid w:val="0053362B"/>
    <w:rsid w:val="0053443C"/>
    <w:rsid w:val="0053474C"/>
    <w:rsid w:val="00534D7A"/>
    <w:rsid w:val="0053501B"/>
    <w:rsid w:val="005355B6"/>
    <w:rsid w:val="00535B4F"/>
    <w:rsid w:val="005401F2"/>
    <w:rsid w:val="00540915"/>
    <w:rsid w:val="005415D5"/>
    <w:rsid w:val="00541B2C"/>
    <w:rsid w:val="005429D5"/>
    <w:rsid w:val="005441D1"/>
    <w:rsid w:val="00544B62"/>
    <w:rsid w:val="00545C2B"/>
    <w:rsid w:val="00547A2A"/>
    <w:rsid w:val="005512D2"/>
    <w:rsid w:val="005525B8"/>
    <w:rsid w:val="00552BFA"/>
    <w:rsid w:val="005552D9"/>
    <w:rsid w:val="00555CC1"/>
    <w:rsid w:val="005565EB"/>
    <w:rsid w:val="00557BA4"/>
    <w:rsid w:val="005617DD"/>
    <w:rsid w:val="005627C6"/>
    <w:rsid w:val="00562EAC"/>
    <w:rsid w:val="00564A5B"/>
    <w:rsid w:val="00564F41"/>
    <w:rsid w:val="00565620"/>
    <w:rsid w:val="005665D4"/>
    <w:rsid w:val="00566A17"/>
    <w:rsid w:val="005715D1"/>
    <w:rsid w:val="0057171D"/>
    <w:rsid w:val="00571DB6"/>
    <w:rsid w:val="005725D4"/>
    <w:rsid w:val="0057461F"/>
    <w:rsid w:val="0057518E"/>
    <w:rsid w:val="0057597E"/>
    <w:rsid w:val="00576127"/>
    <w:rsid w:val="0057662B"/>
    <w:rsid w:val="0057726D"/>
    <w:rsid w:val="00580B50"/>
    <w:rsid w:val="005813BD"/>
    <w:rsid w:val="00581A97"/>
    <w:rsid w:val="00583401"/>
    <w:rsid w:val="00583B36"/>
    <w:rsid w:val="0058410E"/>
    <w:rsid w:val="00587482"/>
    <w:rsid w:val="00587A2A"/>
    <w:rsid w:val="00590FB7"/>
    <w:rsid w:val="00592FC1"/>
    <w:rsid w:val="005938BE"/>
    <w:rsid w:val="00594EBB"/>
    <w:rsid w:val="00597D4D"/>
    <w:rsid w:val="005A0922"/>
    <w:rsid w:val="005A1BA3"/>
    <w:rsid w:val="005A1EBE"/>
    <w:rsid w:val="005A2580"/>
    <w:rsid w:val="005A26C3"/>
    <w:rsid w:val="005A2991"/>
    <w:rsid w:val="005A32A4"/>
    <w:rsid w:val="005A5A83"/>
    <w:rsid w:val="005A5C3A"/>
    <w:rsid w:val="005A5DA8"/>
    <w:rsid w:val="005A6DEE"/>
    <w:rsid w:val="005A7476"/>
    <w:rsid w:val="005B082E"/>
    <w:rsid w:val="005B085A"/>
    <w:rsid w:val="005B0E12"/>
    <w:rsid w:val="005B1919"/>
    <w:rsid w:val="005B218A"/>
    <w:rsid w:val="005B42AA"/>
    <w:rsid w:val="005B43AC"/>
    <w:rsid w:val="005B4C99"/>
    <w:rsid w:val="005B5068"/>
    <w:rsid w:val="005B73D2"/>
    <w:rsid w:val="005B75C4"/>
    <w:rsid w:val="005C1BAC"/>
    <w:rsid w:val="005C26F8"/>
    <w:rsid w:val="005C326B"/>
    <w:rsid w:val="005C3382"/>
    <w:rsid w:val="005C4F57"/>
    <w:rsid w:val="005C5067"/>
    <w:rsid w:val="005C5FC8"/>
    <w:rsid w:val="005C6090"/>
    <w:rsid w:val="005D0754"/>
    <w:rsid w:val="005D10DF"/>
    <w:rsid w:val="005D14E9"/>
    <w:rsid w:val="005D15DC"/>
    <w:rsid w:val="005D17F6"/>
    <w:rsid w:val="005D2679"/>
    <w:rsid w:val="005D3C7B"/>
    <w:rsid w:val="005D41BF"/>
    <w:rsid w:val="005D4642"/>
    <w:rsid w:val="005D464B"/>
    <w:rsid w:val="005D46B9"/>
    <w:rsid w:val="005D53B0"/>
    <w:rsid w:val="005D5A73"/>
    <w:rsid w:val="005D6146"/>
    <w:rsid w:val="005E0D25"/>
    <w:rsid w:val="005E1682"/>
    <w:rsid w:val="005E4EEC"/>
    <w:rsid w:val="005E707E"/>
    <w:rsid w:val="005E7508"/>
    <w:rsid w:val="005F09B7"/>
    <w:rsid w:val="005F1162"/>
    <w:rsid w:val="005F1A67"/>
    <w:rsid w:val="005F2B1A"/>
    <w:rsid w:val="005F3292"/>
    <w:rsid w:val="005F34D0"/>
    <w:rsid w:val="005F4363"/>
    <w:rsid w:val="005F4399"/>
    <w:rsid w:val="005F4899"/>
    <w:rsid w:val="005F51F3"/>
    <w:rsid w:val="00600E3A"/>
    <w:rsid w:val="00600E40"/>
    <w:rsid w:val="0060302C"/>
    <w:rsid w:val="0060471C"/>
    <w:rsid w:val="006052F6"/>
    <w:rsid w:val="006057A7"/>
    <w:rsid w:val="00605899"/>
    <w:rsid w:val="00606BB5"/>
    <w:rsid w:val="00610695"/>
    <w:rsid w:val="00610F3D"/>
    <w:rsid w:val="0061104C"/>
    <w:rsid w:val="00612EA4"/>
    <w:rsid w:val="00612F59"/>
    <w:rsid w:val="00613390"/>
    <w:rsid w:val="006135DB"/>
    <w:rsid w:val="006140D7"/>
    <w:rsid w:val="00616A11"/>
    <w:rsid w:val="00616E76"/>
    <w:rsid w:val="006178C2"/>
    <w:rsid w:val="00617AD6"/>
    <w:rsid w:val="00621466"/>
    <w:rsid w:val="006223B0"/>
    <w:rsid w:val="00622B43"/>
    <w:rsid w:val="00623925"/>
    <w:rsid w:val="00623C91"/>
    <w:rsid w:val="006251CD"/>
    <w:rsid w:val="0062695B"/>
    <w:rsid w:val="006307EA"/>
    <w:rsid w:val="006345DC"/>
    <w:rsid w:val="00635CD5"/>
    <w:rsid w:val="00636534"/>
    <w:rsid w:val="00637BC9"/>
    <w:rsid w:val="00641832"/>
    <w:rsid w:val="00641A61"/>
    <w:rsid w:val="0064293B"/>
    <w:rsid w:val="006435E2"/>
    <w:rsid w:val="00643E00"/>
    <w:rsid w:val="006445D0"/>
    <w:rsid w:val="00645974"/>
    <w:rsid w:val="00645D9B"/>
    <w:rsid w:val="00646771"/>
    <w:rsid w:val="00650198"/>
    <w:rsid w:val="00653483"/>
    <w:rsid w:val="00653A59"/>
    <w:rsid w:val="00653AFE"/>
    <w:rsid w:val="00654DD3"/>
    <w:rsid w:val="006559FB"/>
    <w:rsid w:val="00655DF9"/>
    <w:rsid w:val="0066060A"/>
    <w:rsid w:val="00661913"/>
    <w:rsid w:val="00662EC5"/>
    <w:rsid w:val="00663E3C"/>
    <w:rsid w:val="00665C21"/>
    <w:rsid w:val="006661FB"/>
    <w:rsid w:val="00666D3B"/>
    <w:rsid w:val="006671CB"/>
    <w:rsid w:val="0066737B"/>
    <w:rsid w:val="006674AD"/>
    <w:rsid w:val="00667D28"/>
    <w:rsid w:val="0067052D"/>
    <w:rsid w:val="00670A89"/>
    <w:rsid w:val="00670CE0"/>
    <w:rsid w:val="00673365"/>
    <w:rsid w:val="006755CF"/>
    <w:rsid w:val="00677147"/>
    <w:rsid w:val="0068278C"/>
    <w:rsid w:val="00682C61"/>
    <w:rsid w:val="00685C59"/>
    <w:rsid w:val="006863BE"/>
    <w:rsid w:val="00686BAF"/>
    <w:rsid w:val="00690BDB"/>
    <w:rsid w:val="006911AB"/>
    <w:rsid w:val="00691428"/>
    <w:rsid w:val="0069156C"/>
    <w:rsid w:val="006951C9"/>
    <w:rsid w:val="00695961"/>
    <w:rsid w:val="006966B6"/>
    <w:rsid w:val="00697436"/>
    <w:rsid w:val="00697753"/>
    <w:rsid w:val="006A0A47"/>
    <w:rsid w:val="006A18BC"/>
    <w:rsid w:val="006A46E0"/>
    <w:rsid w:val="006A5118"/>
    <w:rsid w:val="006A7FE4"/>
    <w:rsid w:val="006B1977"/>
    <w:rsid w:val="006B232F"/>
    <w:rsid w:val="006B5040"/>
    <w:rsid w:val="006B52F5"/>
    <w:rsid w:val="006B71F9"/>
    <w:rsid w:val="006B7391"/>
    <w:rsid w:val="006B7623"/>
    <w:rsid w:val="006C11A4"/>
    <w:rsid w:val="006C3C3C"/>
    <w:rsid w:val="006C41BD"/>
    <w:rsid w:val="006C4283"/>
    <w:rsid w:val="006C46D5"/>
    <w:rsid w:val="006C4ABE"/>
    <w:rsid w:val="006C7467"/>
    <w:rsid w:val="006D06BC"/>
    <w:rsid w:val="006D0F9E"/>
    <w:rsid w:val="006D1E2C"/>
    <w:rsid w:val="006D1F37"/>
    <w:rsid w:val="006D209E"/>
    <w:rsid w:val="006D2208"/>
    <w:rsid w:val="006D2797"/>
    <w:rsid w:val="006D3F38"/>
    <w:rsid w:val="006D4930"/>
    <w:rsid w:val="006D4E4C"/>
    <w:rsid w:val="006D5D57"/>
    <w:rsid w:val="006D6049"/>
    <w:rsid w:val="006D6180"/>
    <w:rsid w:val="006D7E60"/>
    <w:rsid w:val="006E2002"/>
    <w:rsid w:val="006E3E7C"/>
    <w:rsid w:val="006E4749"/>
    <w:rsid w:val="006E485A"/>
    <w:rsid w:val="006E5669"/>
    <w:rsid w:val="006E6C61"/>
    <w:rsid w:val="006F0AF4"/>
    <w:rsid w:val="006F35EB"/>
    <w:rsid w:val="006F4654"/>
    <w:rsid w:val="006F58CD"/>
    <w:rsid w:val="00701AD0"/>
    <w:rsid w:val="00702B92"/>
    <w:rsid w:val="0070373C"/>
    <w:rsid w:val="00705ADE"/>
    <w:rsid w:val="00705F15"/>
    <w:rsid w:val="007061A7"/>
    <w:rsid w:val="007066E0"/>
    <w:rsid w:val="00706E0C"/>
    <w:rsid w:val="007070AD"/>
    <w:rsid w:val="00710541"/>
    <w:rsid w:val="00716B30"/>
    <w:rsid w:val="00716DAE"/>
    <w:rsid w:val="00717385"/>
    <w:rsid w:val="007173A4"/>
    <w:rsid w:val="007176B8"/>
    <w:rsid w:val="00717DD0"/>
    <w:rsid w:val="0072094E"/>
    <w:rsid w:val="007245BD"/>
    <w:rsid w:val="00724E04"/>
    <w:rsid w:val="0072517B"/>
    <w:rsid w:val="007254A0"/>
    <w:rsid w:val="00725DDA"/>
    <w:rsid w:val="00726583"/>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57BC5"/>
    <w:rsid w:val="007610BD"/>
    <w:rsid w:val="00761114"/>
    <w:rsid w:val="00763A6A"/>
    <w:rsid w:val="00766214"/>
    <w:rsid w:val="007712F5"/>
    <w:rsid w:val="00771ED8"/>
    <w:rsid w:val="00772ECD"/>
    <w:rsid w:val="00773119"/>
    <w:rsid w:val="00773FCB"/>
    <w:rsid w:val="007745DA"/>
    <w:rsid w:val="007764D4"/>
    <w:rsid w:val="00777EBE"/>
    <w:rsid w:val="00782609"/>
    <w:rsid w:val="007828ED"/>
    <w:rsid w:val="0078296C"/>
    <w:rsid w:val="00785FB4"/>
    <w:rsid w:val="00786F96"/>
    <w:rsid w:val="00787AAD"/>
    <w:rsid w:val="00787E15"/>
    <w:rsid w:val="00792569"/>
    <w:rsid w:val="00793BD6"/>
    <w:rsid w:val="00794DB2"/>
    <w:rsid w:val="007966D1"/>
    <w:rsid w:val="00796F06"/>
    <w:rsid w:val="0079743C"/>
    <w:rsid w:val="007977C6"/>
    <w:rsid w:val="007A0FB6"/>
    <w:rsid w:val="007A2C22"/>
    <w:rsid w:val="007A42DC"/>
    <w:rsid w:val="007A5B99"/>
    <w:rsid w:val="007A6052"/>
    <w:rsid w:val="007A66D5"/>
    <w:rsid w:val="007A6AEE"/>
    <w:rsid w:val="007A7B81"/>
    <w:rsid w:val="007A7F62"/>
    <w:rsid w:val="007B1D38"/>
    <w:rsid w:val="007B20FC"/>
    <w:rsid w:val="007B225B"/>
    <w:rsid w:val="007B29AC"/>
    <w:rsid w:val="007B2BAE"/>
    <w:rsid w:val="007B2D4E"/>
    <w:rsid w:val="007B3B69"/>
    <w:rsid w:val="007B4D45"/>
    <w:rsid w:val="007B646F"/>
    <w:rsid w:val="007B6941"/>
    <w:rsid w:val="007B79CF"/>
    <w:rsid w:val="007C00F5"/>
    <w:rsid w:val="007C0380"/>
    <w:rsid w:val="007C142C"/>
    <w:rsid w:val="007C30FA"/>
    <w:rsid w:val="007C3DA3"/>
    <w:rsid w:val="007C67A0"/>
    <w:rsid w:val="007D0DA1"/>
    <w:rsid w:val="007D3ABB"/>
    <w:rsid w:val="007D5C32"/>
    <w:rsid w:val="007D668D"/>
    <w:rsid w:val="007D7179"/>
    <w:rsid w:val="007D75CE"/>
    <w:rsid w:val="007E0B3F"/>
    <w:rsid w:val="007E140C"/>
    <w:rsid w:val="007E1485"/>
    <w:rsid w:val="007E2134"/>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2C9C"/>
    <w:rsid w:val="008054D0"/>
    <w:rsid w:val="00813429"/>
    <w:rsid w:val="00813549"/>
    <w:rsid w:val="008153B6"/>
    <w:rsid w:val="0081593A"/>
    <w:rsid w:val="008174F5"/>
    <w:rsid w:val="00820148"/>
    <w:rsid w:val="00820DB7"/>
    <w:rsid w:val="00821CA0"/>
    <w:rsid w:val="0083097C"/>
    <w:rsid w:val="0083355C"/>
    <w:rsid w:val="00833899"/>
    <w:rsid w:val="00835D03"/>
    <w:rsid w:val="0083728D"/>
    <w:rsid w:val="008409C2"/>
    <w:rsid w:val="00840A81"/>
    <w:rsid w:val="008416DA"/>
    <w:rsid w:val="00841C74"/>
    <w:rsid w:val="00842812"/>
    <w:rsid w:val="0084317F"/>
    <w:rsid w:val="0084414C"/>
    <w:rsid w:val="0084454E"/>
    <w:rsid w:val="00845855"/>
    <w:rsid w:val="008460C7"/>
    <w:rsid w:val="00850664"/>
    <w:rsid w:val="008506CB"/>
    <w:rsid w:val="00850D79"/>
    <w:rsid w:val="00853515"/>
    <w:rsid w:val="00853EF1"/>
    <w:rsid w:val="0085410A"/>
    <w:rsid w:val="00854525"/>
    <w:rsid w:val="0085474B"/>
    <w:rsid w:val="00854910"/>
    <w:rsid w:val="00860545"/>
    <w:rsid w:val="008618D1"/>
    <w:rsid w:val="008630E6"/>
    <w:rsid w:val="0086557B"/>
    <w:rsid w:val="008661A6"/>
    <w:rsid w:val="00867C34"/>
    <w:rsid w:val="008701BF"/>
    <w:rsid w:val="00870628"/>
    <w:rsid w:val="00871380"/>
    <w:rsid w:val="0087164E"/>
    <w:rsid w:val="00872FBA"/>
    <w:rsid w:val="008734A7"/>
    <w:rsid w:val="00874AC0"/>
    <w:rsid w:val="008757AD"/>
    <w:rsid w:val="00877A9D"/>
    <w:rsid w:val="00880291"/>
    <w:rsid w:val="00881EF5"/>
    <w:rsid w:val="00882F05"/>
    <w:rsid w:val="008854BE"/>
    <w:rsid w:val="00887E21"/>
    <w:rsid w:val="00891B3F"/>
    <w:rsid w:val="008947EC"/>
    <w:rsid w:val="0089492D"/>
    <w:rsid w:val="00895AE2"/>
    <w:rsid w:val="00896C7E"/>
    <w:rsid w:val="00897ABB"/>
    <w:rsid w:val="008A0ED3"/>
    <w:rsid w:val="008A12AD"/>
    <w:rsid w:val="008A30C2"/>
    <w:rsid w:val="008A7B15"/>
    <w:rsid w:val="008B06A1"/>
    <w:rsid w:val="008B1B4E"/>
    <w:rsid w:val="008B2A12"/>
    <w:rsid w:val="008B2AAC"/>
    <w:rsid w:val="008B3ACE"/>
    <w:rsid w:val="008B6533"/>
    <w:rsid w:val="008B7ED3"/>
    <w:rsid w:val="008C015D"/>
    <w:rsid w:val="008C1430"/>
    <w:rsid w:val="008C2150"/>
    <w:rsid w:val="008C36F1"/>
    <w:rsid w:val="008C3DAB"/>
    <w:rsid w:val="008C5778"/>
    <w:rsid w:val="008C6EE7"/>
    <w:rsid w:val="008C71A0"/>
    <w:rsid w:val="008C7E83"/>
    <w:rsid w:val="008D2EB5"/>
    <w:rsid w:val="008D3ACE"/>
    <w:rsid w:val="008D4E21"/>
    <w:rsid w:val="008D5940"/>
    <w:rsid w:val="008D5FF1"/>
    <w:rsid w:val="008D603D"/>
    <w:rsid w:val="008D6298"/>
    <w:rsid w:val="008D7227"/>
    <w:rsid w:val="008D782F"/>
    <w:rsid w:val="008E0EBC"/>
    <w:rsid w:val="008E1EDD"/>
    <w:rsid w:val="008E4656"/>
    <w:rsid w:val="008E5C48"/>
    <w:rsid w:val="008E67A8"/>
    <w:rsid w:val="008E6BAD"/>
    <w:rsid w:val="008F0974"/>
    <w:rsid w:val="008F2B63"/>
    <w:rsid w:val="008F3077"/>
    <w:rsid w:val="008F3697"/>
    <w:rsid w:val="008F3EDA"/>
    <w:rsid w:val="008F4D76"/>
    <w:rsid w:val="008F6162"/>
    <w:rsid w:val="008F6471"/>
    <w:rsid w:val="008F68DF"/>
    <w:rsid w:val="008F71D3"/>
    <w:rsid w:val="008F7BBA"/>
    <w:rsid w:val="008F7E68"/>
    <w:rsid w:val="00900DCC"/>
    <w:rsid w:val="00901607"/>
    <w:rsid w:val="00903529"/>
    <w:rsid w:val="00904574"/>
    <w:rsid w:val="00905A1A"/>
    <w:rsid w:val="00907A3E"/>
    <w:rsid w:val="009108A3"/>
    <w:rsid w:val="00910C4D"/>
    <w:rsid w:val="00913620"/>
    <w:rsid w:val="0091502B"/>
    <w:rsid w:val="00920A30"/>
    <w:rsid w:val="00922A75"/>
    <w:rsid w:val="00923A10"/>
    <w:rsid w:val="00925ED8"/>
    <w:rsid w:val="009273C6"/>
    <w:rsid w:val="0093040A"/>
    <w:rsid w:val="009309C4"/>
    <w:rsid w:val="00930E47"/>
    <w:rsid w:val="00933E4B"/>
    <w:rsid w:val="00933EEF"/>
    <w:rsid w:val="0093412B"/>
    <w:rsid w:val="00934632"/>
    <w:rsid w:val="00935C97"/>
    <w:rsid w:val="0093632C"/>
    <w:rsid w:val="00940863"/>
    <w:rsid w:val="00940FF2"/>
    <w:rsid w:val="0094271B"/>
    <w:rsid w:val="00943BD6"/>
    <w:rsid w:val="00946B27"/>
    <w:rsid w:val="00946B35"/>
    <w:rsid w:val="00947240"/>
    <w:rsid w:val="00950FC9"/>
    <w:rsid w:val="009521A3"/>
    <w:rsid w:val="009528AE"/>
    <w:rsid w:val="00953DAE"/>
    <w:rsid w:val="0095436E"/>
    <w:rsid w:val="00955452"/>
    <w:rsid w:val="00955E89"/>
    <w:rsid w:val="00957059"/>
    <w:rsid w:val="00957A29"/>
    <w:rsid w:val="00957BC8"/>
    <w:rsid w:val="00960335"/>
    <w:rsid w:val="00960474"/>
    <w:rsid w:val="009624C2"/>
    <w:rsid w:val="00963B9E"/>
    <w:rsid w:val="00965C35"/>
    <w:rsid w:val="00965E97"/>
    <w:rsid w:val="00966E54"/>
    <w:rsid w:val="00971145"/>
    <w:rsid w:val="00973196"/>
    <w:rsid w:val="0097329E"/>
    <w:rsid w:val="0097352D"/>
    <w:rsid w:val="009744B5"/>
    <w:rsid w:val="0097589C"/>
    <w:rsid w:val="00975BC9"/>
    <w:rsid w:val="00977308"/>
    <w:rsid w:val="00983326"/>
    <w:rsid w:val="009860F7"/>
    <w:rsid w:val="009875BE"/>
    <w:rsid w:val="009941AB"/>
    <w:rsid w:val="00995F6D"/>
    <w:rsid w:val="00997BF7"/>
    <w:rsid w:val="009A32FE"/>
    <w:rsid w:val="009A6880"/>
    <w:rsid w:val="009A7983"/>
    <w:rsid w:val="009B1F6E"/>
    <w:rsid w:val="009B3CAF"/>
    <w:rsid w:val="009B3E9B"/>
    <w:rsid w:val="009B5255"/>
    <w:rsid w:val="009B673B"/>
    <w:rsid w:val="009B67DB"/>
    <w:rsid w:val="009B781D"/>
    <w:rsid w:val="009C16FB"/>
    <w:rsid w:val="009C3342"/>
    <w:rsid w:val="009C40F6"/>
    <w:rsid w:val="009C429C"/>
    <w:rsid w:val="009C6413"/>
    <w:rsid w:val="009C6DAE"/>
    <w:rsid w:val="009D13E8"/>
    <w:rsid w:val="009D4D0F"/>
    <w:rsid w:val="009D6DB5"/>
    <w:rsid w:val="009D7E42"/>
    <w:rsid w:val="009E0532"/>
    <w:rsid w:val="009E71C7"/>
    <w:rsid w:val="009E7B8F"/>
    <w:rsid w:val="009F0532"/>
    <w:rsid w:val="009F0CBB"/>
    <w:rsid w:val="009F220A"/>
    <w:rsid w:val="009F364C"/>
    <w:rsid w:val="009F4849"/>
    <w:rsid w:val="009F4B8F"/>
    <w:rsid w:val="009F55DE"/>
    <w:rsid w:val="009F57DB"/>
    <w:rsid w:val="009F609B"/>
    <w:rsid w:val="00A02C94"/>
    <w:rsid w:val="00A032C6"/>
    <w:rsid w:val="00A04001"/>
    <w:rsid w:val="00A0513D"/>
    <w:rsid w:val="00A05CD0"/>
    <w:rsid w:val="00A05F30"/>
    <w:rsid w:val="00A11691"/>
    <w:rsid w:val="00A13E67"/>
    <w:rsid w:val="00A1447C"/>
    <w:rsid w:val="00A15517"/>
    <w:rsid w:val="00A15DF9"/>
    <w:rsid w:val="00A15FAF"/>
    <w:rsid w:val="00A16B9A"/>
    <w:rsid w:val="00A16C8D"/>
    <w:rsid w:val="00A17359"/>
    <w:rsid w:val="00A177FC"/>
    <w:rsid w:val="00A2028F"/>
    <w:rsid w:val="00A20B81"/>
    <w:rsid w:val="00A20CEE"/>
    <w:rsid w:val="00A2306C"/>
    <w:rsid w:val="00A23131"/>
    <w:rsid w:val="00A23B74"/>
    <w:rsid w:val="00A23F42"/>
    <w:rsid w:val="00A244D3"/>
    <w:rsid w:val="00A32312"/>
    <w:rsid w:val="00A3482B"/>
    <w:rsid w:val="00A350AF"/>
    <w:rsid w:val="00A36AD7"/>
    <w:rsid w:val="00A36AFD"/>
    <w:rsid w:val="00A410E9"/>
    <w:rsid w:val="00A4174D"/>
    <w:rsid w:val="00A42264"/>
    <w:rsid w:val="00A42A5F"/>
    <w:rsid w:val="00A43996"/>
    <w:rsid w:val="00A44DD8"/>
    <w:rsid w:val="00A462F7"/>
    <w:rsid w:val="00A50814"/>
    <w:rsid w:val="00A50881"/>
    <w:rsid w:val="00A50BAB"/>
    <w:rsid w:val="00A5172D"/>
    <w:rsid w:val="00A52EF8"/>
    <w:rsid w:val="00A5406C"/>
    <w:rsid w:val="00A565CD"/>
    <w:rsid w:val="00A57072"/>
    <w:rsid w:val="00A5734E"/>
    <w:rsid w:val="00A57F69"/>
    <w:rsid w:val="00A607B6"/>
    <w:rsid w:val="00A61C44"/>
    <w:rsid w:val="00A6226A"/>
    <w:rsid w:val="00A62754"/>
    <w:rsid w:val="00A63273"/>
    <w:rsid w:val="00A646BE"/>
    <w:rsid w:val="00A64C48"/>
    <w:rsid w:val="00A654F0"/>
    <w:rsid w:val="00A65CD0"/>
    <w:rsid w:val="00A66031"/>
    <w:rsid w:val="00A66392"/>
    <w:rsid w:val="00A70CB2"/>
    <w:rsid w:val="00A730CE"/>
    <w:rsid w:val="00A73268"/>
    <w:rsid w:val="00A73776"/>
    <w:rsid w:val="00A74BE1"/>
    <w:rsid w:val="00A76DF3"/>
    <w:rsid w:val="00A77327"/>
    <w:rsid w:val="00A77357"/>
    <w:rsid w:val="00A7785C"/>
    <w:rsid w:val="00A80E79"/>
    <w:rsid w:val="00A8217B"/>
    <w:rsid w:val="00A827E5"/>
    <w:rsid w:val="00A83033"/>
    <w:rsid w:val="00A8422C"/>
    <w:rsid w:val="00A85C6F"/>
    <w:rsid w:val="00A86B28"/>
    <w:rsid w:val="00A86BA9"/>
    <w:rsid w:val="00A86D7E"/>
    <w:rsid w:val="00A91360"/>
    <w:rsid w:val="00A920C9"/>
    <w:rsid w:val="00A92E1A"/>
    <w:rsid w:val="00A94A80"/>
    <w:rsid w:val="00A95380"/>
    <w:rsid w:val="00A961A1"/>
    <w:rsid w:val="00AA3984"/>
    <w:rsid w:val="00AA565D"/>
    <w:rsid w:val="00AA66B5"/>
    <w:rsid w:val="00AA6D68"/>
    <w:rsid w:val="00AA7A70"/>
    <w:rsid w:val="00AB01E7"/>
    <w:rsid w:val="00AB12C4"/>
    <w:rsid w:val="00AB16C9"/>
    <w:rsid w:val="00AB2E4C"/>
    <w:rsid w:val="00AB3427"/>
    <w:rsid w:val="00AB45A3"/>
    <w:rsid w:val="00AB61ED"/>
    <w:rsid w:val="00AB64A5"/>
    <w:rsid w:val="00AB64FE"/>
    <w:rsid w:val="00AC0F23"/>
    <w:rsid w:val="00AC1939"/>
    <w:rsid w:val="00AC19A3"/>
    <w:rsid w:val="00AC206E"/>
    <w:rsid w:val="00AC36D8"/>
    <w:rsid w:val="00AC6197"/>
    <w:rsid w:val="00AC71E5"/>
    <w:rsid w:val="00AC77CD"/>
    <w:rsid w:val="00AC79D8"/>
    <w:rsid w:val="00AC7A8C"/>
    <w:rsid w:val="00AD086F"/>
    <w:rsid w:val="00AD0E14"/>
    <w:rsid w:val="00AD2D2D"/>
    <w:rsid w:val="00AD38F7"/>
    <w:rsid w:val="00AD3AEF"/>
    <w:rsid w:val="00AD51CD"/>
    <w:rsid w:val="00AD526F"/>
    <w:rsid w:val="00AD5637"/>
    <w:rsid w:val="00AD7A88"/>
    <w:rsid w:val="00AE0F07"/>
    <w:rsid w:val="00AE1398"/>
    <w:rsid w:val="00AE2B16"/>
    <w:rsid w:val="00AE2B46"/>
    <w:rsid w:val="00AE331A"/>
    <w:rsid w:val="00AE5FEA"/>
    <w:rsid w:val="00AE782C"/>
    <w:rsid w:val="00AE7CDE"/>
    <w:rsid w:val="00AF022C"/>
    <w:rsid w:val="00AF224F"/>
    <w:rsid w:val="00AF3A6A"/>
    <w:rsid w:val="00AF3ACC"/>
    <w:rsid w:val="00AF3D73"/>
    <w:rsid w:val="00AF5E42"/>
    <w:rsid w:val="00B00224"/>
    <w:rsid w:val="00B00E2C"/>
    <w:rsid w:val="00B01F1E"/>
    <w:rsid w:val="00B01F2A"/>
    <w:rsid w:val="00B0321D"/>
    <w:rsid w:val="00B05397"/>
    <w:rsid w:val="00B062F0"/>
    <w:rsid w:val="00B068F2"/>
    <w:rsid w:val="00B06E97"/>
    <w:rsid w:val="00B07123"/>
    <w:rsid w:val="00B074FA"/>
    <w:rsid w:val="00B10AC8"/>
    <w:rsid w:val="00B111B1"/>
    <w:rsid w:val="00B11352"/>
    <w:rsid w:val="00B1239B"/>
    <w:rsid w:val="00B13C1A"/>
    <w:rsid w:val="00B141EB"/>
    <w:rsid w:val="00B15A4A"/>
    <w:rsid w:val="00B16570"/>
    <w:rsid w:val="00B17856"/>
    <w:rsid w:val="00B20B1C"/>
    <w:rsid w:val="00B20DFC"/>
    <w:rsid w:val="00B20EB7"/>
    <w:rsid w:val="00B20F32"/>
    <w:rsid w:val="00B2267E"/>
    <w:rsid w:val="00B240A9"/>
    <w:rsid w:val="00B249EF"/>
    <w:rsid w:val="00B30C17"/>
    <w:rsid w:val="00B311D5"/>
    <w:rsid w:val="00B317A3"/>
    <w:rsid w:val="00B33F04"/>
    <w:rsid w:val="00B33F0A"/>
    <w:rsid w:val="00B34EE2"/>
    <w:rsid w:val="00B35E20"/>
    <w:rsid w:val="00B37206"/>
    <w:rsid w:val="00B40AB3"/>
    <w:rsid w:val="00B41A1C"/>
    <w:rsid w:val="00B41C24"/>
    <w:rsid w:val="00B43910"/>
    <w:rsid w:val="00B44744"/>
    <w:rsid w:val="00B44BE8"/>
    <w:rsid w:val="00B44E2E"/>
    <w:rsid w:val="00B467B0"/>
    <w:rsid w:val="00B47961"/>
    <w:rsid w:val="00B47CB9"/>
    <w:rsid w:val="00B51083"/>
    <w:rsid w:val="00B51AA3"/>
    <w:rsid w:val="00B529CF"/>
    <w:rsid w:val="00B537EE"/>
    <w:rsid w:val="00B53FAE"/>
    <w:rsid w:val="00B54343"/>
    <w:rsid w:val="00B55A0E"/>
    <w:rsid w:val="00B5608C"/>
    <w:rsid w:val="00B568A3"/>
    <w:rsid w:val="00B56D92"/>
    <w:rsid w:val="00B57D49"/>
    <w:rsid w:val="00B60D72"/>
    <w:rsid w:val="00B60F15"/>
    <w:rsid w:val="00B60F69"/>
    <w:rsid w:val="00B622E2"/>
    <w:rsid w:val="00B62DEB"/>
    <w:rsid w:val="00B64DE9"/>
    <w:rsid w:val="00B66162"/>
    <w:rsid w:val="00B673C5"/>
    <w:rsid w:val="00B675C4"/>
    <w:rsid w:val="00B705A3"/>
    <w:rsid w:val="00B70F01"/>
    <w:rsid w:val="00B72A47"/>
    <w:rsid w:val="00B7303B"/>
    <w:rsid w:val="00B753C8"/>
    <w:rsid w:val="00B7623D"/>
    <w:rsid w:val="00B763E2"/>
    <w:rsid w:val="00B81208"/>
    <w:rsid w:val="00B82329"/>
    <w:rsid w:val="00B83552"/>
    <w:rsid w:val="00B8369D"/>
    <w:rsid w:val="00B83BCA"/>
    <w:rsid w:val="00B85048"/>
    <w:rsid w:val="00B8566B"/>
    <w:rsid w:val="00B8651C"/>
    <w:rsid w:val="00B867B3"/>
    <w:rsid w:val="00B86D7E"/>
    <w:rsid w:val="00B86ED5"/>
    <w:rsid w:val="00B8712F"/>
    <w:rsid w:val="00B87B7B"/>
    <w:rsid w:val="00B9232A"/>
    <w:rsid w:val="00B9259F"/>
    <w:rsid w:val="00B92D14"/>
    <w:rsid w:val="00B92E0E"/>
    <w:rsid w:val="00B93AA2"/>
    <w:rsid w:val="00B94ED1"/>
    <w:rsid w:val="00B9519A"/>
    <w:rsid w:val="00B97C2A"/>
    <w:rsid w:val="00B97F1E"/>
    <w:rsid w:val="00BA13B0"/>
    <w:rsid w:val="00BA2866"/>
    <w:rsid w:val="00BA2CC7"/>
    <w:rsid w:val="00BA2D07"/>
    <w:rsid w:val="00BA2F13"/>
    <w:rsid w:val="00BA355F"/>
    <w:rsid w:val="00BA40A5"/>
    <w:rsid w:val="00BA4EB8"/>
    <w:rsid w:val="00BA5765"/>
    <w:rsid w:val="00BA6834"/>
    <w:rsid w:val="00BB0553"/>
    <w:rsid w:val="00BB191F"/>
    <w:rsid w:val="00BB2245"/>
    <w:rsid w:val="00BB2505"/>
    <w:rsid w:val="00BB4829"/>
    <w:rsid w:val="00BB61E9"/>
    <w:rsid w:val="00BC01EA"/>
    <w:rsid w:val="00BC0A5B"/>
    <w:rsid w:val="00BC4903"/>
    <w:rsid w:val="00BC60F6"/>
    <w:rsid w:val="00BC66E1"/>
    <w:rsid w:val="00BC66EA"/>
    <w:rsid w:val="00BC7537"/>
    <w:rsid w:val="00BC7B82"/>
    <w:rsid w:val="00BD0EA5"/>
    <w:rsid w:val="00BD12C0"/>
    <w:rsid w:val="00BD1916"/>
    <w:rsid w:val="00BD1CCA"/>
    <w:rsid w:val="00BD233E"/>
    <w:rsid w:val="00BD28F4"/>
    <w:rsid w:val="00BD302D"/>
    <w:rsid w:val="00BD3F64"/>
    <w:rsid w:val="00BD4258"/>
    <w:rsid w:val="00BD6388"/>
    <w:rsid w:val="00BD68C2"/>
    <w:rsid w:val="00BD6D3E"/>
    <w:rsid w:val="00BD6DD3"/>
    <w:rsid w:val="00BD6E42"/>
    <w:rsid w:val="00BD6F4D"/>
    <w:rsid w:val="00BD71BB"/>
    <w:rsid w:val="00BE1D9F"/>
    <w:rsid w:val="00BE2043"/>
    <w:rsid w:val="00BE2471"/>
    <w:rsid w:val="00BE4679"/>
    <w:rsid w:val="00BE6888"/>
    <w:rsid w:val="00BE710C"/>
    <w:rsid w:val="00BE7C99"/>
    <w:rsid w:val="00BE7E01"/>
    <w:rsid w:val="00BF1AAC"/>
    <w:rsid w:val="00BF2470"/>
    <w:rsid w:val="00BF288F"/>
    <w:rsid w:val="00BF3A77"/>
    <w:rsid w:val="00BF4B69"/>
    <w:rsid w:val="00BF54A0"/>
    <w:rsid w:val="00BF647A"/>
    <w:rsid w:val="00BF6EBD"/>
    <w:rsid w:val="00C0060C"/>
    <w:rsid w:val="00C00BD0"/>
    <w:rsid w:val="00C021CA"/>
    <w:rsid w:val="00C037F0"/>
    <w:rsid w:val="00C045B0"/>
    <w:rsid w:val="00C05523"/>
    <w:rsid w:val="00C06A0F"/>
    <w:rsid w:val="00C07B0B"/>
    <w:rsid w:val="00C07D0D"/>
    <w:rsid w:val="00C107B8"/>
    <w:rsid w:val="00C117E1"/>
    <w:rsid w:val="00C11DC0"/>
    <w:rsid w:val="00C12074"/>
    <w:rsid w:val="00C127B9"/>
    <w:rsid w:val="00C1582A"/>
    <w:rsid w:val="00C1638D"/>
    <w:rsid w:val="00C163B0"/>
    <w:rsid w:val="00C16CA3"/>
    <w:rsid w:val="00C219EE"/>
    <w:rsid w:val="00C21F5A"/>
    <w:rsid w:val="00C228BE"/>
    <w:rsid w:val="00C23FCC"/>
    <w:rsid w:val="00C25CAA"/>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56CF"/>
    <w:rsid w:val="00C57C73"/>
    <w:rsid w:val="00C61706"/>
    <w:rsid w:val="00C618B5"/>
    <w:rsid w:val="00C629F0"/>
    <w:rsid w:val="00C6417A"/>
    <w:rsid w:val="00C644CE"/>
    <w:rsid w:val="00C6556A"/>
    <w:rsid w:val="00C6663E"/>
    <w:rsid w:val="00C6740A"/>
    <w:rsid w:val="00C703B0"/>
    <w:rsid w:val="00C707E6"/>
    <w:rsid w:val="00C70D84"/>
    <w:rsid w:val="00C7104E"/>
    <w:rsid w:val="00C713F0"/>
    <w:rsid w:val="00C724A5"/>
    <w:rsid w:val="00C72E07"/>
    <w:rsid w:val="00C7424C"/>
    <w:rsid w:val="00C76958"/>
    <w:rsid w:val="00C77517"/>
    <w:rsid w:val="00C81595"/>
    <w:rsid w:val="00C827C2"/>
    <w:rsid w:val="00C82BC5"/>
    <w:rsid w:val="00C83A90"/>
    <w:rsid w:val="00C843A6"/>
    <w:rsid w:val="00C84E0A"/>
    <w:rsid w:val="00C8536D"/>
    <w:rsid w:val="00C853F5"/>
    <w:rsid w:val="00C87931"/>
    <w:rsid w:val="00C91793"/>
    <w:rsid w:val="00C93E3B"/>
    <w:rsid w:val="00C961E3"/>
    <w:rsid w:val="00C96543"/>
    <w:rsid w:val="00CA0807"/>
    <w:rsid w:val="00CA23E5"/>
    <w:rsid w:val="00CA3680"/>
    <w:rsid w:val="00CA4891"/>
    <w:rsid w:val="00CA5D4A"/>
    <w:rsid w:val="00CA793B"/>
    <w:rsid w:val="00CA7A8C"/>
    <w:rsid w:val="00CB014A"/>
    <w:rsid w:val="00CB0A5D"/>
    <w:rsid w:val="00CC00A4"/>
    <w:rsid w:val="00CC3C81"/>
    <w:rsid w:val="00CC778C"/>
    <w:rsid w:val="00CC77EA"/>
    <w:rsid w:val="00CC7B3A"/>
    <w:rsid w:val="00CD08B5"/>
    <w:rsid w:val="00CD1423"/>
    <w:rsid w:val="00CD3512"/>
    <w:rsid w:val="00CD3D59"/>
    <w:rsid w:val="00CD487C"/>
    <w:rsid w:val="00CD5D1B"/>
    <w:rsid w:val="00CD5E4C"/>
    <w:rsid w:val="00CD652B"/>
    <w:rsid w:val="00CE0C86"/>
    <w:rsid w:val="00CE1265"/>
    <w:rsid w:val="00CE1702"/>
    <w:rsid w:val="00CE34C0"/>
    <w:rsid w:val="00CE3EC5"/>
    <w:rsid w:val="00CE4ED1"/>
    <w:rsid w:val="00CE5E4B"/>
    <w:rsid w:val="00CF15E1"/>
    <w:rsid w:val="00CF275C"/>
    <w:rsid w:val="00CF297C"/>
    <w:rsid w:val="00CF3C1D"/>
    <w:rsid w:val="00CF4953"/>
    <w:rsid w:val="00CF4E0D"/>
    <w:rsid w:val="00CF5056"/>
    <w:rsid w:val="00CF591F"/>
    <w:rsid w:val="00CF5DAC"/>
    <w:rsid w:val="00CF6CA3"/>
    <w:rsid w:val="00CF6D71"/>
    <w:rsid w:val="00CF7FFC"/>
    <w:rsid w:val="00D009B9"/>
    <w:rsid w:val="00D00EF0"/>
    <w:rsid w:val="00D02454"/>
    <w:rsid w:val="00D040E3"/>
    <w:rsid w:val="00D0416C"/>
    <w:rsid w:val="00D043C0"/>
    <w:rsid w:val="00D054B1"/>
    <w:rsid w:val="00D06A8E"/>
    <w:rsid w:val="00D06C10"/>
    <w:rsid w:val="00D06F34"/>
    <w:rsid w:val="00D073EF"/>
    <w:rsid w:val="00D119BF"/>
    <w:rsid w:val="00D122C3"/>
    <w:rsid w:val="00D12339"/>
    <w:rsid w:val="00D14B89"/>
    <w:rsid w:val="00D17542"/>
    <w:rsid w:val="00D17BEC"/>
    <w:rsid w:val="00D202DE"/>
    <w:rsid w:val="00D2055B"/>
    <w:rsid w:val="00D21B27"/>
    <w:rsid w:val="00D226FB"/>
    <w:rsid w:val="00D23F80"/>
    <w:rsid w:val="00D2445B"/>
    <w:rsid w:val="00D273F5"/>
    <w:rsid w:val="00D27499"/>
    <w:rsid w:val="00D27AD8"/>
    <w:rsid w:val="00D27B51"/>
    <w:rsid w:val="00D304BC"/>
    <w:rsid w:val="00D32B75"/>
    <w:rsid w:val="00D32F21"/>
    <w:rsid w:val="00D33612"/>
    <w:rsid w:val="00D3362D"/>
    <w:rsid w:val="00D33670"/>
    <w:rsid w:val="00D34CAD"/>
    <w:rsid w:val="00D351A7"/>
    <w:rsid w:val="00D37AAC"/>
    <w:rsid w:val="00D37EB6"/>
    <w:rsid w:val="00D440EA"/>
    <w:rsid w:val="00D444F2"/>
    <w:rsid w:val="00D44CDF"/>
    <w:rsid w:val="00D46C88"/>
    <w:rsid w:val="00D47F5C"/>
    <w:rsid w:val="00D50C98"/>
    <w:rsid w:val="00D50EF5"/>
    <w:rsid w:val="00D51321"/>
    <w:rsid w:val="00D52929"/>
    <w:rsid w:val="00D53CFE"/>
    <w:rsid w:val="00D564E5"/>
    <w:rsid w:val="00D606FA"/>
    <w:rsid w:val="00D60DA6"/>
    <w:rsid w:val="00D6557F"/>
    <w:rsid w:val="00D6689E"/>
    <w:rsid w:val="00D70E40"/>
    <w:rsid w:val="00D735C2"/>
    <w:rsid w:val="00D73DF4"/>
    <w:rsid w:val="00D73F49"/>
    <w:rsid w:val="00D754E8"/>
    <w:rsid w:val="00D76587"/>
    <w:rsid w:val="00D771EC"/>
    <w:rsid w:val="00D77705"/>
    <w:rsid w:val="00D80366"/>
    <w:rsid w:val="00D81550"/>
    <w:rsid w:val="00D8227F"/>
    <w:rsid w:val="00D83790"/>
    <w:rsid w:val="00D8386A"/>
    <w:rsid w:val="00D85C64"/>
    <w:rsid w:val="00D878F8"/>
    <w:rsid w:val="00D91F98"/>
    <w:rsid w:val="00D92349"/>
    <w:rsid w:val="00D93D28"/>
    <w:rsid w:val="00D94162"/>
    <w:rsid w:val="00D96F54"/>
    <w:rsid w:val="00D97872"/>
    <w:rsid w:val="00D97E41"/>
    <w:rsid w:val="00DA14A5"/>
    <w:rsid w:val="00DA26AF"/>
    <w:rsid w:val="00DA5738"/>
    <w:rsid w:val="00DA66D8"/>
    <w:rsid w:val="00DA777D"/>
    <w:rsid w:val="00DB0075"/>
    <w:rsid w:val="00DB02C7"/>
    <w:rsid w:val="00DB0AD3"/>
    <w:rsid w:val="00DB11DE"/>
    <w:rsid w:val="00DB396B"/>
    <w:rsid w:val="00DB4C50"/>
    <w:rsid w:val="00DB5FBD"/>
    <w:rsid w:val="00DB6ACB"/>
    <w:rsid w:val="00DC1528"/>
    <w:rsid w:val="00DC28CE"/>
    <w:rsid w:val="00DC3CF7"/>
    <w:rsid w:val="00DC46AF"/>
    <w:rsid w:val="00DC5026"/>
    <w:rsid w:val="00DD4499"/>
    <w:rsid w:val="00DD5AA4"/>
    <w:rsid w:val="00DD6ABD"/>
    <w:rsid w:val="00DD72BF"/>
    <w:rsid w:val="00DE03DC"/>
    <w:rsid w:val="00DE0422"/>
    <w:rsid w:val="00DE0DC0"/>
    <w:rsid w:val="00DE150B"/>
    <w:rsid w:val="00DE2934"/>
    <w:rsid w:val="00DE33AF"/>
    <w:rsid w:val="00DE3A1A"/>
    <w:rsid w:val="00DE4C75"/>
    <w:rsid w:val="00DE5D00"/>
    <w:rsid w:val="00DE6EE0"/>
    <w:rsid w:val="00DF0AA8"/>
    <w:rsid w:val="00DF17F3"/>
    <w:rsid w:val="00DF1A46"/>
    <w:rsid w:val="00DF497A"/>
    <w:rsid w:val="00DF4D20"/>
    <w:rsid w:val="00E001D1"/>
    <w:rsid w:val="00E002CC"/>
    <w:rsid w:val="00E016E2"/>
    <w:rsid w:val="00E01BDB"/>
    <w:rsid w:val="00E01D51"/>
    <w:rsid w:val="00E02E41"/>
    <w:rsid w:val="00E03B0B"/>
    <w:rsid w:val="00E03D18"/>
    <w:rsid w:val="00E11755"/>
    <w:rsid w:val="00E11890"/>
    <w:rsid w:val="00E12366"/>
    <w:rsid w:val="00E12B94"/>
    <w:rsid w:val="00E13F97"/>
    <w:rsid w:val="00E14A9A"/>
    <w:rsid w:val="00E164C0"/>
    <w:rsid w:val="00E20499"/>
    <w:rsid w:val="00E213E2"/>
    <w:rsid w:val="00E2286C"/>
    <w:rsid w:val="00E22E06"/>
    <w:rsid w:val="00E244A7"/>
    <w:rsid w:val="00E25265"/>
    <w:rsid w:val="00E256E5"/>
    <w:rsid w:val="00E25B10"/>
    <w:rsid w:val="00E263BE"/>
    <w:rsid w:val="00E26FDD"/>
    <w:rsid w:val="00E304D2"/>
    <w:rsid w:val="00E30653"/>
    <w:rsid w:val="00E32BA8"/>
    <w:rsid w:val="00E3348D"/>
    <w:rsid w:val="00E33985"/>
    <w:rsid w:val="00E342A1"/>
    <w:rsid w:val="00E3597E"/>
    <w:rsid w:val="00E404C1"/>
    <w:rsid w:val="00E41ADC"/>
    <w:rsid w:val="00E4599E"/>
    <w:rsid w:val="00E45EA4"/>
    <w:rsid w:val="00E4617B"/>
    <w:rsid w:val="00E4694F"/>
    <w:rsid w:val="00E46C44"/>
    <w:rsid w:val="00E47D5F"/>
    <w:rsid w:val="00E55E7F"/>
    <w:rsid w:val="00E561D2"/>
    <w:rsid w:val="00E57776"/>
    <w:rsid w:val="00E579B8"/>
    <w:rsid w:val="00E579C2"/>
    <w:rsid w:val="00E608B1"/>
    <w:rsid w:val="00E6091B"/>
    <w:rsid w:val="00E61145"/>
    <w:rsid w:val="00E6357C"/>
    <w:rsid w:val="00E636C6"/>
    <w:rsid w:val="00E638F7"/>
    <w:rsid w:val="00E646C5"/>
    <w:rsid w:val="00E6625B"/>
    <w:rsid w:val="00E67EE5"/>
    <w:rsid w:val="00E70594"/>
    <w:rsid w:val="00E711B6"/>
    <w:rsid w:val="00E71741"/>
    <w:rsid w:val="00E72EAF"/>
    <w:rsid w:val="00E746E2"/>
    <w:rsid w:val="00E75929"/>
    <w:rsid w:val="00E76688"/>
    <w:rsid w:val="00E77EE8"/>
    <w:rsid w:val="00E80643"/>
    <w:rsid w:val="00E80DD0"/>
    <w:rsid w:val="00E81925"/>
    <w:rsid w:val="00E8256E"/>
    <w:rsid w:val="00E83AC1"/>
    <w:rsid w:val="00E84AE9"/>
    <w:rsid w:val="00E84D68"/>
    <w:rsid w:val="00E87EEC"/>
    <w:rsid w:val="00E907D4"/>
    <w:rsid w:val="00E9236E"/>
    <w:rsid w:val="00E92E06"/>
    <w:rsid w:val="00E93746"/>
    <w:rsid w:val="00E97169"/>
    <w:rsid w:val="00EA074A"/>
    <w:rsid w:val="00EA32F3"/>
    <w:rsid w:val="00EA389D"/>
    <w:rsid w:val="00EA47B6"/>
    <w:rsid w:val="00EA5878"/>
    <w:rsid w:val="00EA5B90"/>
    <w:rsid w:val="00EA5BCA"/>
    <w:rsid w:val="00EA5D5B"/>
    <w:rsid w:val="00EA79DA"/>
    <w:rsid w:val="00EB0039"/>
    <w:rsid w:val="00EB0116"/>
    <w:rsid w:val="00EB18F3"/>
    <w:rsid w:val="00EB246C"/>
    <w:rsid w:val="00EB25F8"/>
    <w:rsid w:val="00EB4066"/>
    <w:rsid w:val="00EB4118"/>
    <w:rsid w:val="00EB5B64"/>
    <w:rsid w:val="00EC0702"/>
    <w:rsid w:val="00EC1047"/>
    <w:rsid w:val="00EC1BBF"/>
    <w:rsid w:val="00EC263F"/>
    <w:rsid w:val="00EC2A65"/>
    <w:rsid w:val="00EC3224"/>
    <w:rsid w:val="00EC4E55"/>
    <w:rsid w:val="00EC50A2"/>
    <w:rsid w:val="00EC5C32"/>
    <w:rsid w:val="00EC5F76"/>
    <w:rsid w:val="00EC639A"/>
    <w:rsid w:val="00EC6D89"/>
    <w:rsid w:val="00EC73DC"/>
    <w:rsid w:val="00EC7D8C"/>
    <w:rsid w:val="00ED0623"/>
    <w:rsid w:val="00ED08E8"/>
    <w:rsid w:val="00ED1181"/>
    <w:rsid w:val="00ED3B2A"/>
    <w:rsid w:val="00ED7098"/>
    <w:rsid w:val="00ED78FB"/>
    <w:rsid w:val="00ED7F10"/>
    <w:rsid w:val="00EE1C93"/>
    <w:rsid w:val="00EE39E5"/>
    <w:rsid w:val="00EE3FB9"/>
    <w:rsid w:val="00EE4634"/>
    <w:rsid w:val="00EE547E"/>
    <w:rsid w:val="00EE7C54"/>
    <w:rsid w:val="00EF2503"/>
    <w:rsid w:val="00EF2F74"/>
    <w:rsid w:val="00EF395C"/>
    <w:rsid w:val="00EF4E24"/>
    <w:rsid w:val="00EF5A6B"/>
    <w:rsid w:val="00EF650A"/>
    <w:rsid w:val="00EF6603"/>
    <w:rsid w:val="00EF7793"/>
    <w:rsid w:val="00F00CD1"/>
    <w:rsid w:val="00F01201"/>
    <w:rsid w:val="00F0162E"/>
    <w:rsid w:val="00F02753"/>
    <w:rsid w:val="00F03A4D"/>
    <w:rsid w:val="00F05902"/>
    <w:rsid w:val="00F05A2A"/>
    <w:rsid w:val="00F06D44"/>
    <w:rsid w:val="00F0729A"/>
    <w:rsid w:val="00F07593"/>
    <w:rsid w:val="00F07D37"/>
    <w:rsid w:val="00F1074F"/>
    <w:rsid w:val="00F11D3B"/>
    <w:rsid w:val="00F11D5F"/>
    <w:rsid w:val="00F12B44"/>
    <w:rsid w:val="00F13758"/>
    <w:rsid w:val="00F1431B"/>
    <w:rsid w:val="00F14E5E"/>
    <w:rsid w:val="00F15CBE"/>
    <w:rsid w:val="00F1737F"/>
    <w:rsid w:val="00F22467"/>
    <w:rsid w:val="00F254A8"/>
    <w:rsid w:val="00F258A5"/>
    <w:rsid w:val="00F27423"/>
    <w:rsid w:val="00F2775B"/>
    <w:rsid w:val="00F27E57"/>
    <w:rsid w:val="00F31086"/>
    <w:rsid w:val="00F3175D"/>
    <w:rsid w:val="00F33C67"/>
    <w:rsid w:val="00F3472D"/>
    <w:rsid w:val="00F3475A"/>
    <w:rsid w:val="00F35AAB"/>
    <w:rsid w:val="00F362BA"/>
    <w:rsid w:val="00F40E6C"/>
    <w:rsid w:val="00F41C21"/>
    <w:rsid w:val="00F429ED"/>
    <w:rsid w:val="00F42B5C"/>
    <w:rsid w:val="00F43637"/>
    <w:rsid w:val="00F439A0"/>
    <w:rsid w:val="00F4658F"/>
    <w:rsid w:val="00F46FBF"/>
    <w:rsid w:val="00F50BFF"/>
    <w:rsid w:val="00F56437"/>
    <w:rsid w:val="00F5790E"/>
    <w:rsid w:val="00F61243"/>
    <w:rsid w:val="00F62908"/>
    <w:rsid w:val="00F62A8B"/>
    <w:rsid w:val="00F63052"/>
    <w:rsid w:val="00F63307"/>
    <w:rsid w:val="00F638F7"/>
    <w:rsid w:val="00F63B00"/>
    <w:rsid w:val="00F64035"/>
    <w:rsid w:val="00F6452C"/>
    <w:rsid w:val="00F678B4"/>
    <w:rsid w:val="00F67B9F"/>
    <w:rsid w:val="00F70897"/>
    <w:rsid w:val="00F712BE"/>
    <w:rsid w:val="00F72D00"/>
    <w:rsid w:val="00F73D0B"/>
    <w:rsid w:val="00F73D72"/>
    <w:rsid w:val="00F7498A"/>
    <w:rsid w:val="00F7591C"/>
    <w:rsid w:val="00F770B3"/>
    <w:rsid w:val="00F774C5"/>
    <w:rsid w:val="00F77B6C"/>
    <w:rsid w:val="00F82C11"/>
    <w:rsid w:val="00F84657"/>
    <w:rsid w:val="00F8499E"/>
    <w:rsid w:val="00F85E00"/>
    <w:rsid w:val="00F861F8"/>
    <w:rsid w:val="00F864AA"/>
    <w:rsid w:val="00F873B7"/>
    <w:rsid w:val="00F94205"/>
    <w:rsid w:val="00F94E4E"/>
    <w:rsid w:val="00F94E98"/>
    <w:rsid w:val="00F957C9"/>
    <w:rsid w:val="00F96DF5"/>
    <w:rsid w:val="00F975FC"/>
    <w:rsid w:val="00F9778A"/>
    <w:rsid w:val="00F977DA"/>
    <w:rsid w:val="00F97FFE"/>
    <w:rsid w:val="00FA09E1"/>
    <w:rsid w:val="00FA09EC"/>
    <w:rsid w:val="00FA39BA"/>
    <w:rsid w:val="00FA4438"/>
    <w:rsid w:val="00FA51EC"/>
    <w:rsid w:val="00FA6D5E"/>
    <w:rsid w:val="00FA7B2F"/>
    <w:rsid w:val="00FA7E75"/>
    <w:rsid w:val="00FB0327"/>
    <w:rsid w:val="00FB4178"/>
    <w:rsid w:val="00FB4439"/>
    <w:rsid w:val="00FB5324"/>
    <w:rsid w:val="00FC0BDA"/>
    <w:rsid w:val="00FC131A"/>
    <w:rsid w:val="00FC3CC1"/>
    <w:rsid w:val="00FC414B"/>
    <w:rsid w:val="00FC4A87"/>
    <w:rsid w:val="00FC6025"/>
    <w:rsid w:val="00FC6D51"/>
    <w:rsid w:val="00FC7E83"/>
    <w:rsid w:val="00FD0CF4"/>
    <w:rsid w:val="00FD1389"/>
    <w:rsid w:val="00FD264E"/>
    <w:rsid w:val="00FD2CC6"/>
    <w:rsid w:val="00FD6297"/>
    <w:rsid w:val="00FE0431"/>
    <w:rsid w:val="00FE0FAA"/>
    <w:rsid w:val="00FE17F7"/>
    <w:rsid w:val="00FE1AA1"/>
    <w:rsid w:val="00FE2053"/>
    <w:rsid w:val="00FE26A1"/>
    <w:rsid w:val="00FE4300"/>
    <w:rsid w:val="00FE60ED"/>
    <w:rsid w:val="00FF06F0"/>
    <w:rsid w:val="00FF1AA9"/>
    <w:rsid w:val="00FF2945"/>
    <w:rsid w:val="00FF44A8"/>
    <w:rsid w:val="00FF5B23"/>
    <w:rsid w:val="00FF780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68">
      <w:bodyDiv w:val="1"/>
      <w:marLeft w:val="0"/>
      <w:marRight w:val="0"/>
      <w:marTop w:val="0"/>
      <w:marBottom w:val="0"/>
      <w:divBdr>
        <w:top w:val="none" w:sz="0" w:space="0" w:color="auto"/>
        <w:left w:val="none" w:sz="0" w:space="0" w:color="auto"/>
        <w:bottom w:val="none" w:sz="0" w:space="0" w:color="auto"/>
        <w:right w:val="none" w:sz="0" w:space="0" w:color="auto"/>
      </w:divBdr>
    </w:div>
    <w:div w:id="9378384">
      <w:bodyDiv w:val="1"/>
      <w:marLeft w:val="0"/>
      <w:marRight w:val="0"/>
      <w:marTop w:val="0"/>
      <w:marBottom w:val="0"/>
      <w:divBdr>
        <w:top w:val="none" w:sz="0" w:space="0" w:color="auto"/>
        <w:left w:val="none" w:sz="0" w:space="0" w:color="auto"/>
        <w:bottom w:val="none" w:sz="0" w:space="0" w:color="auto"/>
        <w:right w:val="none" w:sz="0" w:space="0" w:color="auto"/>
      </w:divBdr>
    </w:div>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163010481">
      <w:bodyDiv w:val="1"/>
      <w:marLeft w:val="0"/>
      <w:marRight w:val="0"/>
      <w:marTop w:val="0"/>
      <w:marBottom w:val="0"/>
      <w:divBdr>
        <w:top w:val="none" w:sz="0" w:space="0" w:color="auto"/>
        <w:left w:val="none" w:sz="0" w:space="0" w:color="auto"/>
        <w:bottom w:val="none" w:sz="0" w:space="0" w:color="auto"/>
        <w:right w:val="none" w:sz="0" w:space="0" w:color="auto"/>
      </w:divBdr>
    </w:div>
    <w:div w:id="199825146">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346254065">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13668022">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83687060">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90837555">
      <w:bodyDiv w:val="1"/>
      <w:marLeft w:val="0"/>
      <w:marRight w:val="0"/>
      <w:marTop w:val="0"/>
      <w:marBottom w:val="0"/>
      <w:divBdr>
        <w:top w:val="none" w:sz="0" w:space="0" w:color="auto"/>
        <w:left w:val="none" w:sz="0" w:space="0" w:color="auto"/>
        <w:bottom w:val="none" w:sz="0" w:space="0" w:color="auto"/>
        <w:right w:val="none" w:sz="0" w:space="0" w:color="auto"/>
      </w:divBdr>
    </w:div>
    <w:div w:id="140275007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11659370">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13440302">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753888851">
      <w:bodyDiv w:val="1"/>
      <w:marLeft w:val="0"/>
      <w:marRight w:val="0"/>
      <w:marTop w:val="0"/>
      <w:marBottom w:val="0"/>
      <w:divBdr>
        <w:top w:val="none" w:sz="0" w:space="0" w:color="auto"/>
        <w:left w:val="none" w:sz="0" w:space="0" w:color="auto"/>
        <w:bottom w:val="none" w:sz="0" w:space="0" w:color="auto"/>
        <w:right w:val="none" w:sz="0" w:space="0" w:color="auto"/>
      </w:divBdr>
    </w:div>
    <w:div w:id="1833059270">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358E-1EBC-46D6-8468-4AAC8041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18</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22</cp:revision>
  <cp:lastPrinted>2017-06-19T01:11:00Z</cp:lastPrinted>
  <dcterms:created xsi:type="dcterms:W3CDTF">2017-04-13T03:09:00Z</dcterms:created>
  <dcterms:modified xsi:type="dcterms:W3CDTF">2017-06-19T01:14:00Z</dcterms:modified>
</cp:coreProperties>
</file>