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2C" w:rsidRDefault="00E24C13" w:rsidP="00C421A4">
      <w:pPr>
        <w:snapToGrid w:val="0"/>
        <w:spacing w:line="240" w:lineRule="atLeast"/>
      </w:pPr>
      <w:r>
        <w:rPr>
          <w:rFonts w:hint="eastAsia"/>
        </w:rPr>
        <w:t>社会福祉</w:t>
      </w:r>
      <w:r w:rsidR="008F3E75">
        <w:rPr>
          <w:rFonts w:hint="eastAsia"/>
        </w:rPr>
        <w:t xml:space="preserve">職　</w:t>
      </w:r>
    </w:p>
    <w:p w:rsidR="00ED012C" w:rsidRDefault="008F3E75" w:rsidP="00C421A4">
      <w:pPr>
        <w:snapToGrid w:val="0"/>
        <w:spacing w:line="240" w:lineRule="atLeast"/>
      </w:pPr>
      <w:r>
        <w:rPr>
          <w:rFonts w:hint="eastAsia"/>
        </w:rPr>
        <w:t>集団討論の課題</w:t>
      </w:r>
    </w:p>
    <w:p w:rsidR="00ED012C" w:rsidRDefault="00ED012C" w:rsidP="00C421A4">
      <w:pPr>
        <w:snapToGrid w:val="0"/>
        <w:spacing w:line="240" w:lineRule="atLeast"/>
      </w:pPr>
    </w:p>
    <w:p w:rsidR="008F3E75" w:rsidRDefault="0056114F" w:rsidP="008F3E75">
      <w:pPr>
        <w:snapToGrid w:val="0"/>
        <w:spacing w:line="240" w:lineRule="atLeast"/>
      </w:pPr>
      <w:r>
        <w:rPr>
          <w:rFonts w:hint="eastAsia"/>
        </w:rPr>
        <w:t>【平成２</w:t>
      </w:r>
      <w:r w:rsidR="00AF5063">
        <w:rPr>
          <w:rFonts w:hint="eastAsia"/>
        </w:rPr>
        <w:t>９</w:t>
      </w:r>
      <w:r w:rsidR="00E24C13">
        <w:rPr>
          <w:rFonts w:hint="eastAsia"/>
        </w:rPr>
        <w:t>年</w:t>
      </w:r>
      <w:r w:rsidR="004D6AFB">
        <w:rPr>
          <w:rFonts w:hint="eastAsia"/>
        </w:rPr>
        <w:t>８月</w:t>
      </w:r>
      <w:r w:rsidR="00AF5063">
        <w:rPr>
          <w:rFonts w:hint="eastAsia"/>
        </w:rPr>
        <w:t>１６</w:t>
      </w:r>
      <w:r w:rsidR="00E24C13">
        <w:rPr>
          <w:rFonts w:hint="eastAsia"/>
        </w:rPr>
        <w:t>日実施】</w:t>
      </w:r>
    </w:p>
    <w:p w:rsidR="00E24C13" w:rsidRDefault="00E24C13" w:rsidP="008F3E75">
      <w:pPr>
        <w:snapToGrid w:val="0"/>
        <w:spacing w:line="240" w:lineRule="atLeast"/>
      </w:pPr>
    </w:p>
    <w:p w:rsidR="00AF5063" w:rsidRDefault="004D6AFB" w:rsidP="00AF5063">
      <w:pPr>
        <w:snapToGrid w:val="0"/>
        <w:spacing w:line="240" w:lineRule="atLeast"/>
      </w:pPr>
      <w:r>
        <w:rPr>
          <w:rFonts w:hint="eastAsia"/>
        </w:rPr>
        <w:t xml:space="preserve">　</w:t>
      </w:r>
      <w:bookmarkStart w:id="0" w:name="_GoBack"/>
      <w:bookmarkEnd w:id="0"/>
      <w:r w:rsidR="00AF5063">
        <w:rPr>
          <w:rFonts w:hint="eastAsia"/>
        </w:rPr>
        <w:t>平成２７年度、日本全国で飼われている犬や猫の数はおよそ１，９７９万頭と推計されています。その中で、１年間に自治体の保健所や動物愛護センター等に引き取られる犬や猫の数は、年間およそ１３万７千頭にのぼります。</w:t>
      </w:r>
    </w:p>
    <w:p w:rsidR="00AF5063" w:rsidRDefault="00AF5063" w:rsidP="00AF5063">
      <w:pPr>
        <w:snapToGrid w:val="0"/>
        <w:spacing w:line="240" w:lineRule="atLeast"/>
      </w:pPr>
      <w:r>
        <w:rPr>
          <w:rFonts w:hint="eastAsia"/>
        </w:rPr>
        <w:t xml:space="preserve">　しかし、自治体等の返還・譲渡の取り組みにも限界があり、自治体に引き取られた犬や猫の約６割がやむなく殺処分されているのが現状です。</w:t>
      </w:r>
    </w:p>
    <w:p w:rsidR="00E24C13" w:rsidRDefault="00AF5063" w:rsidP="00AF5063">
      <w:pPr>
        <w:snapToGrid w:val="0"/>
        <w:spacing w:line="240" w:lineRule="atLeast"/>
      </w:pPr>
      <w:r>
        <w:rPr>
          <w:rFonts w:hint="eastAsia"/>
        </w:rPr>
        <w:t xml:space="preserve">　人と動物が幸せに暮らす社会の実現に向け、殺処分をできる限り減らし、最終的にはゼロにすることを目指すためには、どのような対策を講じるべきか、グループとしての意見をまとめてください。</w:t>
      </w:r>
    </w:p>
    <w:p w:rsidR="00AF5063" w:rsidRDefault="00AF5063" w:rsidP="00AF5063">
      <w:pPr>
        <w:snapToGrid w:val="0"/>
        <w:spacing w:line="240" w:lineRule="atLeast"/>
      </w:pPr>
    </w:p>
    <w:p w:rsidR="00AF5063" w:rsidRDefault="00AF5063" w:rsidP="00AF5063">
      <w:pPr>
        <w:snapToGrid w:val="0"/>
        <w:spacing w:line="240" w:lineRule="atLeast"/>
      </w:pPr>
    </w:p>
    <w:p w:rsidR="00E24C13" w:rsidRDefault="00E24C13" w:rsidP="00E24C13">
      <w:pPr>
        <w:snapToGrid w:val="0"/>
        <w:spacing w:line="240" w:lineRule="atLeast"/>
      </w:pPr>
    </w:p>
    <w:p w:rsidR="00AF5063" w:rsidRDefault="00AF5063" w:rsidP="00AF5063">
      <w:pPr>
        <w:snapToGrid w:val="0"/>
        <w:spacing w:line="240" w:lineRule="atLeast"/>
      </w:pPr>
      <w:r>
        <w:rPr>
          <w:rFonts w:hint="eastAsia"/>
        </w:rPr>
        <w:t>【平成２９年８月１７日実施】</w:t>
      </w:r>
    </w:p>
    <w:p w:rsidR="00E24C13" w:rsidRDefault="00E24C13" w:rsidP="00E24C13">
      <w:pPr>
        <w:snapToGrid w:val="0"/>
        <w:spacing w:line="240" w:lineRule="atLeast"/>
      </w:pPr>
    </w:p>
    <w:p w:rsidR="00AF5063" w:rsidRDefault="004D6AFB" w:rsidP="00AF5063">
      <w:pPr>
        <w:snapToGrid w:val="0"/>
        <w:spacing w:line="240" w:lineRule="atLeast"/>
      </w:pPr>
      <w:r>
        <w:rPr>
          <w:rFonts w:hint="eastAsia"/>
        </w:rPr>
        <w:t xml:space="preserve">　</w:t>
      </w:r>
      <w:r w:rsidR="00AF5063">
        <w:rPr>
          <w:rFonts w:hint="eastAsia"/>
        </w:rPr>
        <w:t>「人工知能技術＊」は、人間社会に多大な便益をもたらすと期待される一方、不安を感じている人もいます。例えば、人工知能技術による自動運転車は人の不注意やミスで起きている事故を減らし、安全性を高めると言われていますが、事故を起こした場合、誰が責任を取るのか、人工知能に仕事を奪われてしまうのではないか、などの疑念や不安が生じることがあります。</w:t>
      </w:r>
    </w:p>
    <w:p w:rsidR="00AF5063" w:rsidRDefault="00AF5063" w:rsidP="00AF5063">
      <w:pPr>
        <w:snapToGrid w:val="0"/>
        <w:spacing w:line="240" w:lineRule="atLeast"/>
      </w:pPr>
      <w:r>
        <w:rPr>
          <w:rFonts w:hint="eastAsia"/>
        </w:rPr>
        <w:t xml:space="preserve">　人工知能技術が人間社会にもたらす影響について、グループとしての意見をまとめてください。</w:t>
      </w:r>
    </w:p>
    <w:p w:rsidR="00AF5063" w:rsidRDefault="00AF5063" w:rsidP="00AF5063">
      <w:pPr>
        <w:snapToGrid w:val="0"/>
        <w:spacing w:line="240" w:lineRule="atLeast"/>
      </w:pPr>
    </w:p>
    <w:p w:rsidR="00AF5063" w:rsidRDefault="00AF5063" w:rsidP="00AF5063">
      <w:pPr>
        <w:snapToGrid w:val="0"/>
        <w:spacing w:line="240" w:lineRule="atLeast"/>
      </w:pPr>
      <w:r>
        <w:rPr>
          <w:rFonts w:hint="eastAsia"/>
        </w:rPr>
        <w:t>＊人工知能技術とは、人が知性を用いて行っていると思われている知的活動（認知、推論、学習、思考、これらに基づく行為など）の一部を代替しうる技術をいう。</w:t>
      </w:r>
    </w:p>
    <w:p w:rsidR="00AF5063" w:rsidRDefault="00AF5063" w:rsidP="004D6AFB">
      <w:pPr>
        <w:snapToGrid w:val="0"/>
        <w:spacing w:line="240" w:lineRule="atLeast"/>
      </w:pPr>
    </w:p>
    <w:p w:rsidR="00AF5063" w:rsidRDefault="00AF5063" w:rsidP="004D6AFB">
      <w:pPr>
        <w:snapToGrid w:val="0"/>
        <w:spacing w:line="240" w:lineRule="atLeast"/>
      </w:pPr>
    </w:p>
    <w:p w:rsidR="00AF5063" w:rsidRDefault="00AF5063" w:rsidP="004D6AFB">
      <w:pPr>
        <w:snapToGrid w:val="0"/>
        <w:spacing w:line="240" w:lineRule="atLeast"/>
      </w:pPr>
    </w:p>
    <w:p w:rsidR="00AF5063" w:rsidRDefault="00AF5063" w:rsidP="00AF5063">
      <w:pPr>
        <w:snapToGrid w:val="0"/>
        <w:spacing w:line="240" w:lineRule="atLeast"/>
      </w:pPr>
      <w:r>
        <w:rPr>
          <w:rFonts w:hint="eastAsia"/>
        </w:rPr>
        <w:t>【平成２９年８月１８日実施】</w:t>
      </w:r>
    </w:p>
    <w:p w:rsidR="00AF5063" w:rsidRDefault="00AF5063" w:rsidP="00AF5063">
      <w:pPr>
        <w:snapToGrid w:val="0"/>
        <w:spacing w:line="240" w:lineRule="atLeast"/>
      </w:pPr>
    </w:p>
    <w:p w:rsidR="00AF5063" w:rsidRDefault="00AF5063" w:rsidP="00AF5063">
      <w:pPr>
        <w:snapToGrid w:val="0"/>
        <w:spacing w:line="240" w:lineRule="atLeast"/>
        <w:ind w:firstLineChars="100" w:firstLine="210"/>
      </w:pPr>
      <w:r>
        <w:rPr>
          <w:rFonts w:hint="eastAsia"/>
        </w:rPr>
        <w:t>我が国の「食料自給率＊１」は、長期的に低下傾向で推移しており、先進国中最低水準となっています。また、我が国の「食料自給力＊２」についても、近年低下傾向にあり、将来の食料供給能力の低下が危惧される状況にあります。</w:t>
      </w:r>
    </w:p>
    <w:p w:rsidR="00AF5063" w:rsidRDefault="00AF5063" w:rsidP="00AF5063">
      <w:pPr>
        <w:snapToGrid w:val="0"/>
        <w:spacing w:line="240" w:lineRule="atLeast"/>
      </w:pPr>
      <w:r>
        <w:rPr>
          <w:rFonts w:hint="eastAsia"/>
        </w:rPr>
        <w:t xml:space="preserve">　食料の安定供給を確保するためには、食料自給率・食料自給力の維持向上を図ることが必要ですが、どのような取り組みを進めるべきか、グループとしての意見をまとめてください。</w:t>
      </w:r>
    </w:p>
    <w:p w:rsidR="00AF5063" w:rsidRDefault="00AF5063" w:rsidP="00AF5063">
      <w:pPr>
        <w:snapToGrid w:val="0"/>
        <w:spacing w:line="240" w:lineRule="atLeast"/>
      </w:pPr>
    </w:p>
    <w:p w:rsidR="00AF5063" w:rsidRDefault="00AF5063" w:rsidP="00AF5063">
      <w:pPr>
        <w:snapToGrid w:val="0"/>
        <w:spacing w:line="240" w:lineRule="atLeast"/>
      </w:pPr>
      <w:r>
        <w:rPr>
          <w:rFonts w:hint="eastAsia"/>
        </w:rPr>
        <w:t>＊１　食料自給率とは、国内の食料消費が国産でどの程度賄われているかを示す指標です。</w:t>
      </w:r>
    </w:p>
    <w:p w:rsidR="00AF5063" w:rsidRDefault="00AF5063" w:rsidP="00AF5063">
      <w:pPr>
        <w:snapToGrid w:val="0"/>
        <w:spacing w:line="240" w:lineRule="atLeast"/>
      </w:pPr>
      <w:r>
        <w:rPr>
          <w:rFonts w:hint="eastAsia"/>
        </w:rPr>
        <w:t>＊２　食料自給力とは、我が国農林水産業が有する食料の潜在生産能力を表すものです。</w:t>
      </w:r>
    </w:p>
    <w:p w:rsidR="00AF5063" w:rsidRDefault="00AF5063" w:rsidP="004D6AFB">
      <w:pPr>
        <w:snapToGrid w:val="0"/>
        <w:spacing w:line="240" w:lineRule="atLeast"/>
      </w:pPr>
    </w:p>
    <w:p w:rsidR="00AF5063" w:rsidRDefault="00AF5063" w:rsidP="004D6AFB">
      <w:pPr>
        <w:snapToGrid w:val="0"/>
        <w:spacing w:line="240" w:lineRule="atLeast"/>
      </w:pPr>
    </w:p>
    <w:p w:rsidR="00AF5063" w:rsidRDefault="00AF5063" w:rsidP="004D6AFB">
      <w:pPr>
        <w:snapToGrid w:val="0"/>
        <w:spacing w:line="240" w:lineRule="atLeast"/>
      </w:pPr>
    </w:p>
    <w:p w:rsidR="00AF5063" w:rsidRDefault="00AF5063" w:rsidP="00AF5063">
      <w:pPr>
        <w:snapToGrid w:val="0"/>
        <w:spacing w:line="240" w:lineRule="atLeast"/>
      </w:pPr>
      <w:r>
        <w:rPr>
          <w:rFonts w:hint="eastAsia"/>
        </w:rPr>
        <w:t>【平成２９年８月２１日実施】</w:t>
      </w:r>
    </w:p>
    <w:p w:rsidR="00AF5063" w:rsidRDefault="00AF5063" w:rsidP="00AF5063">
      <w:pPr>
        <w:snapToGrid w:val="0"/>
        <w:spacing w:line="240" w:lineRule="atLeast"/>
      </w:pPr>
    </w:p>
    <w:p w:rsidR="00AF5063" w:rsidRDefault="00AF5063" w:rsidP="00AF5063">
      <w:pPr>
        <w:snapToGrid w:val="0"/>
        <w:spacing w:line="240" w:lineRule="atLeast"/>
      </w:pPr>
      <w:r>
        <w:rPr>
          <w:rFonts w:hint="eastAsia"/>
        </w:rPr>
        <w:t xml:space="preserve">　我が国における若い世代の自殺は深刻な状況にあります。自殺対策白書によると、平成２７年における年代別の死因順位では、５歳単位での統計をみると、１５～３９歳の死因はどの年代も自殺が第１位となっています。こうした状況は国際的にみても深刻であり、１５～３４歳の若い世代で死因の第１位が自殺となっているのは、先進国では日本のみとなっています。</w:t>
      </w:r>
    </w:p>
    <w:p w:rsidR="00AF5063" w:rsidRDefault="00AF5063" w:rsidP="00AF5063">
      <w:pPr>
        <w:snapToGrid w:val="0"/>
        <w:spacing w:line="240" w:lineRule="atLeast"/>
      </w:pPr>
      <w:r>
        <w:rPr>
          <w:rFonts w:hint="eastAsia"/>
        </w:rPr>
        <w:t xml:space="preserve">　若い世代の自殺の背景としてどのようなことが考えられるか、また若い世代の自殺を未然に防ぐためにはどのような取り組みが必要か、グループとしての意見をまとめてください。</w:t>
      </w:r>
    </w:p>
    <w:sectPr w:rsidR="00AF5063"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36318B"/>
    <w:rsid w:val="00415DB4"/>
    <w:rsid w:val="004D6AFB"/>
    <w:rsid w:val="00544184"/>
    <w:rsid w:val="0056114F"/>
    <w:rsid w:val="008F0131"/>
    <w:rsid w:val="008F3E75"/>
    <w:rsid w:val="00A166FE"/>
    <w:rsid w:val="00AF5063"/>
    <w:rsid w:val="00C421A4"/>
    <w:rsid w:val="00D845B1"/>
    <w:rsid w:val="00E24C13"/>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2015-09-01T12:29:00Z</cp:lastPrinted>
  <dcterms:created xsi:type="dcterms:W3CDTF">2017-09-04T09:05:00Z</dcterms:created>
  <dcterms:modified xsi:type="dcterms:W3CDTF">2017-09-04T09:06:00Z</dcterms:modified>
</cp:coreProperties>
</file>