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97" w:rsidRDefault="00B90D97" w:rsidP="00B90D97">
      <w:pPr>
        <w:ind w:left="480" w:hangingChars="200" w:hanging="480"/>
        <w:jc w:val="left"/>
        <w:rPr>
          <w:sz w:val="24"/>
        </w:rPr>
      </w:pPr>
      <w:bookmarkStart w:id="0" w:name="_GoBack"/>
      <w:bookmarkEnd w:id="0"/>
      <w:r>
        <w:rPr>
          <w:rFonts w:hint="eastAsia"/>
          <w:sz w:val="24"/>
        </w:rPr>
        <w:t>薬学職　平成２９年６月２５日実施</w:t>
      </w:r>
    </w:p>
    <w:p w:rsidR="00B90D97" w:rsidRDefault="00B90D97" w:rsidP="00B90D97">
      <w:pPr>
        <w:ind w:left="480" w:hangingChars="200" w:hanging="480"/>
        <w:jc w:val="left"/>
        <w:rPr>
          <w:sz w:val="24"/>
        </w:rPr>
      </w:pPr>
      <w:r>
        <w:rPr>
          <w:rFonts w:hint="eastAsia"/>
          <w:sz w:val="24"/>
        </w:rPr>
        <w:t>専門考査の問題</w:t>
      </w:r>
    </w:p>
    <w:p w:rsidR="00B90D97" w:rsidRDefault="00B90D97" w:rsidP="00104AC4">
      <w:pPr>
        <w:ind w:left="420" w:hangingChars="200" w:hanging="420"/>
        <w:rPr>
          <w:szCs w:val="21"/>
        </w:rPr>
      </w:pPr>
    </w:p>
    <w:p w:rsidR="00104AC4" w:rsidRPr="00712AED" w:rsidRDefault="00451AF1" w:rsidP="00104AC4">
      <w:pPr>
        <w:ind w:left="420" w:hangingChars="200" w:hanging="420"/>
        <w:rPr>
          <w:szCs w:val="21"/>
        </w:rPr>
      </w:pPr>
      <w:r w:rsidRPr="00712AED">
        <w:rPr>
          <w:rFonts w:hint="eastAsia"/>
          <w:szCs w:val="21"/>
        </w:rPr>
        <w:t>問１</w:t>
      </w:r>
      <w:r w:rsidR="00104AC4" w:rsidRPr="00712AED">
        <w:rPr>
          <w:rFonts w:hint="eastAsia"/>
          <w:szCs w:val="21"/>
        </w:rPr>
        <w:t xml:space="preserve">　次の記述は、「医薬品、医療機器等の品質、有効性及び安全性の確保等に関する法律」（昭和３５年法律第１４５号）の一部</w:t>
      </w:r>
      <w:r w:rsidR="00A520BC" w:rsidRPr="00712AED">
        <w:rPr>
          <w:rFonts w:hint="eastAsia"/>
          <w:szCs w:val="21"/>
        </w:rPr>
        <w:t>を抜粋したものであるが、①～⑤にあてはまる語句を下記の語群</w:t>
      </w:r>
      <w:r w:rsidR="00C87AAA" w:rsidRPr="00712AED">
        <w:rPr>
          <w:rFonts w:hint="eastAsia"/>
          <w:szCs w:val="21"/>
        </w:rPr>
        <w:t>ア</w:t>
      </w:r>
      <w:r w:rsidR="00A520BC" w:rsidRPr="00712AED">
        <w:rPr>
          <w:rFonts w:hint="eastAsia"/>
          <w:szCs w:val="21"/>
        </w:rPr>
        <w:t>～</w:t>
      </w:r>
      <w:r w:rsidR="00C87AAA" w:rsidRPr="00712AED">
        <w:rPr>
          <w:rFonts w:hint="eastAsia"/>
          <w:szCs w:val="21"/>
        </w:rPr>
        <w:t>ツ</w:t>
      </w:r>
      <w:r w:rsidR="00104AC4" w:rsidRPr="00712AED">
        <w:rPr>
          <w:rFonts w:hint="eastAsia"/>
          <w:szCs w:val="21"/>
        </w:rPr>
        <w:t>の中から１つ選び、その記号を解答欄に記入しなさい。</w:t>
      </w:r>
    </w:p>
    <w:p w:rsidR="00104AC4" w:rsidRPr="00712AED" w:rsidRDefault="00104AC4" w:rsidP="002D65B8">
      <w:pPr>
        <w:spacing w:line="300" w:lineRule="exact"/>
        <w:ind w:left="420" w:hangingChars="200" w:hanging="420"/>
        <w:rPr>
          <w:szCs w:val="21"/>
        </w:rPr>
      </w:pPr>
    </w:p>
    <w:p w:rsidR="00D16C4F" w:rsidRPr="00712AED" w:rsidRDefault="00D16C4F" w:rsidP="00A16C07">
      <w:pPr>
        <w:ind w:left="420" w:hangingChars="200" w:hanging="420"/>
        <w:rPr>
          <w:szCs w:val="21"/>
        </w:rPr>
      </w:pPr>
      <w:r w:rsidRPr="00712AED">
        <w:rPr>
          <w:rFonts w:hint="eastAsia"/>
          <w:szCs w:val="21"/>
        </w:rPr>
        <w:t>（製造販売業の許可）</w:t>
      </w:r>
    </w:p>
    <w:p w:rsidR="00A5600B" w:rsidRPr="00712AED" w:rsidRDefault="00A5600B" w:rsidP="00A4280F">
      <w:pPr>
        <w:widowControl/>
        <w:spacing w:line="240" w:lineRule="atLeast"/>
        <w:ind w:left="250" w:hangingChars="100" w:hanging="250"/>
        <w:jc w:val="left"/>
        <w:rPr>
          <w:rFonts w:asciiTheme="minorEastAsia" w:eastAsiaTheme="minorEastAsia" w:hAnsiTheme="minorEastAsia" w:cs="ＭＳ ゴシック"/>
          <w:spacing w:val="20"/>
          <w:kern w:val="0"/>
          <w:szCs w:val="21"/>
        </w:rPr>
      </w:pPr>
      <w:r w:rsidRPr="00712AED">
        <w:rPr>
          <w:rFonts w:asciiTheme="minorEastAsia" w:eastAsiaTheme="minorEastAsia" w:hAnsiTheme="minorEastAsia" w:cs="ＭＳ ゴシック" w:hint="eastAsia"/>
          <w:spacing w:val="20"/>
          <w:kern w:val="0"/>
          <w:szCs w:val="21"/>
        </w:rPr>
        <w:t>第十二条　次の表の上欄に掲げる医薬品(体外診断用医薬品を除く。以下この章において同じ。)、医薬部外品又は化粧品の種類に応じ、それぞれ同表の下欄に定める厚生労働大臣の許可を受けた者でなければ、それぞれ、業として、医薬品、医薬部外品又は化粧品の製造販売をしてはならない。</w:t>
      </w:r>
    </w:p>
    <w:tbl>
      <w:tblPr>
        <w:tblStyle w:val="a3"/>
        <w:tblW w:w="0" w:type="auto"/>
        <w:tblLook w:val="04A0" w:firstRow="1" w:lastRow="0" w:firstColumn="1" w:lastColumn="0" w:noHBand="0" w:noVBand="1"/>
      </w:tblPr>
      <w:tblGrid>
        <w:gridCol w:w="4634"/>
        <w:gridCol w:w="4634"/>
      </w:tblGrid>
      <w:tr w:rsidR="00A4280F" w:rsidRPr="00712AED" w:rsidTr="002D65B8">
        <w:trPr>
          <w:trHeight w:val="510"/>
        </w:trPr>
        <w:tc>
          <w:tcPr>
            <w:tcW w:w="4634" w:type="dxa"/>
            <w:tcBorders>
              <w:top w:val="single" w:sz="6" w:space="0" w:color="auto"/>
              <w:left w:val="single" w:sz="6" w:space="0" w:color="auto"/>
              <w:bottom w:val="double" w:sz="4" w:space="0" w:color="auto"/>
            </w:tcBorders>
          </w:tcPr>
          <w:p w:rsidR="00624FD9" w:rsidRPr="00712AED" w:rsidRDefault="00624FD9" w:rsidP="002D65B8">
            <w:pPr>
              <w:widowControl/>
              <w:spacing w:line="300" w:lineRule="atLeast"/>
              <w:jc w:val="center"/>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hint="eastAsia"/>
                <w:spacing w:val="20"/>
                <w:kern w:val="0"/>
                <w:szCs w:val="21"/>
              </w:rPr>
              <w:t>（上欄）</w:t>
            </w:r>
          </w:p>
          <w:p w:rsidR="00A4280F" w:rsidRPr="00712AED" w:rsidRDefault="00A4280F" w:rsidP="002D65B8">
            <w:pPr>
              <w:widowControl/>
              <w:spacing w:line="300" w:lineRule="atLeast"/>
              <w:jc w:val="center"/>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医薬品、医薬部外品又は化粧品の種類</w:t>
            </w:r>
          </w:p>
        </w:tc>
        <w:tc>
          <w:tcPr>
            <w:tcW w:w="4634" w:type="dxa"/>
            <w:tcBorders>
              <w:top w:val="single" w:sz="6" w:space="0" w:color="auto"/>
              <w:bottom w:val="double" w:sz="4" w:space="0" w:color="auto"/>
              <w:right w:val="single" w:sz="6" w:space="0" w:color="auto"/>
            </w:tcBorders>
          </w:tcPr>
          <w:p w:rsidR="00624FD9" w:rsidRPr="00712AED" w:rsidRDefault="00624FD9" w:rsidP="002D65B8">
            <w:pPr>
              <w:widowControl/>
              <w:spacing w:line="260" w:lineRule="atLeast"/>
              <w:jc w:val="center"/>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hint="eastAsia"/>
                <w:spacing w:val="20"/>
                <w:kern w:val="0"/>
                <w:szCs w:val="21"/>
              </w:rPr>
              <w:t>（下欄）</w:t>
            </w:r>
          </w:p>
          <w:p w:rsidR="00A4280F" w:rsidRPr="00712AED" w:rsidRDefault="00A4280F" w:rsidP="002D65B8">
            <w:pPr>
              <w:widowControl/>
              <w:spacing w:line="260" w:lineRule="atLeast"/>
              <w:jc w:val="center"/>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許可の種類</w:t>
            </w:r>
          </w:p>
        </w:tc>
      </w:tr>
      <w:tr w:rsidR="00A4280F" w:rsidRPr="00712AED" w:rsidTr="00A4280F">
        <w:tc>
          <w:tcPr>
            <w:tcW w:w="4634" w:type="dxa"/>
            <w:tcBorders>
              <w:top w:val="double" w:sz="4" w:space="0" w:color="auto"/>
              <w:lef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第四十九条第一項</w:t>
            </w:r>
            <w:r w:rsidR="002D65B8" w:rsidRPr="00712AED">
              <w:rPr>
                <w:rFonts w:asciiTheme="minorEastAsia" w:eastAsiaTheme="minorEastAsia" w:hAnsiTheme="minorEastAsia" w:cs="ＭＳ Ｐゴシック" w:hint="eastAsia"/>
                <w:spacing w:val="20"/>
                <w:kern w:val="0"/>
                <w:szCs w:val="21"/>
              </w:rPr>
              <w:t>（※）</w:t>
            </w:r>
            <w:r w:rsidRPr="00712AED">
              <w:rPr>
                <w:rFonts w:asciiTheme="minorEastAsia" w:eastAsiaTheme="minorEastAsia" w:hAnsiTheme="minorEastAsia" w:cs="ＭＳ Ｐゴシック"/>
                <w:spacing w:val="20"/>
                <w:kern w:val="0"/>
                <w:szCs w:val="21"/>
              </w:rPr>
              <w:t>に規定する厚生労働大臣の指定する医薬品</w:t>
            </w:r>
          </w:p>
        </w:tc>
        <w:tc>
          <w:tcPr>
            <w:tcW w:w="4634" w:type="dxa"/>
            <w:tcBorders>
              <w:top w:val="double" w:sz="4" w:space="0" w:color="auto"/>
              <w:righ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hint="eastAsia"/>
                <w:spacing w:val="20"/>
                <w:kern w:val="0"/>
                <w:szCs w:val="21"/>
              </w:rPr>
              <w:t>（　　①　　）</w:t>
            </w:r>
            <w:r w:rsidRPr="00712AED">
              <w:rPr>
                <w:rFonts w:asciiTheme="minorEastAsia" w:eastAsiaTheme="minorEastAsia" w:hAnsiTheme="minorEastAsia" w:cs="ＭＳ Ｐゴシック"/>
                <w:spacing w:val="20"/>
                <w:kern w:val="0"/>
                <w:szCs w:val="21"/>
              </w:rPr>
              <w:t>医薬品製造販売業許可</w:t>
            </w:r>
          </w:p>
        </w:tc>
      </w:tr>
      <w:tr w:rsidR="00A4280F" w:rsidRPr="00712AED" w:rsidTr="00A4280F">
        <w:tc>
          <w:tcPr>
            <w:tcW w:w="4634" w:type="dxa"/>
            <w:tcBorders>
              <w:lef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前項に該当する医薬品以外の医薬品</w:t>
            </w:r>
          </w:p>
        </w:tc>
        <w:tc>
          <w:tcPr>
            <w:tcW w:w="4634" w:type="dxa"/>
            <w:tcBorders>
              <w:righ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hint="eastAsia"/>
                <w:spacing w:val="20"/>
                <w:kern w:val="0"/>
                <w:szCs w:val="21"/>
              </w:rPr>
              <w:t>（　　②　　）</w:t>
            </w:r>
            <w:r w:rsidRPr="00712AED">
              <w:rPr>
                <w:rFonts w:asciiTheme="minorEastAsia" w:eastAsiaTheme="minorEastAsia" w:hAnsiTheme="minorEastAsia" w:cs="ＭＳ Ｐゴシック"/>
                <w:spacing w:val="20"/>
                <w:kern w:val="0"/>
                <w:szCs w:val="21"/>
              </w:rPr>
              <w:t>医薬品製造販売業許可</w:t>
            </w:r>
          </w:p>
        </w:tc>
      </w:tr>
      <w:tr w:rsidR="00A4280F" w:rsidRPr="00712AED" w:rsidTr="00A4280F">
        <w:tc>
          <w:tcPr>
            <w:tcW w:w="4634" w:type="dxa"/>
            <w:tcBorders>
              <w:lef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医薬部外品</w:t>
            </w:r>
          </w:p>
        </w:tc>
        <w:tc>
          <w:tcPr>
            <w:tcW w:w="4634" w:type="dxa"/>
            <w:tcBorders>
              <w:righ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医薬部外品製造販売業許可</w:t>
            </w:r>
          </w:p>
        </w:tc>
      </w:tr>
      <w:tr w:rsidR="00A4280F" w:rsidRPr="00712AED" w:rsidTr="00A4280F">
        <w:tc>
          <w:tcPr>
            <w:tcW w:w="4634" w:type="dxa"/>
            <w:tcBorders>
              <w:left w:val="single" w:sz="6" w:space="0" w:color="auto"/>
              <w:bottom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化粧品</w:t>
            </w:r>
          </w:p>
        </w:tc>
        <w:tc>
          <w:tcPr>
            <w:tcW w:w="4634" w:type="dxa"/>
            <w:tcBorders>
              <w:bottom w:val="single" w:sz="6" w:space="0" w:color="auto"/>
              <w:right w:val="single" w:sz="6" w:space="0" w:color="auto"/>
            </w:tcBorders>
          </w:tcPr>
          <w:p w:rsidR="00A4280F" w:rsidRPr="00712AED" w:rsidRDefault="00A4280F" w:rsidP="00A844CB">
            <w:pPr>
              <w:widowControl/>
              <w:spacing w:line="240" w:lineRule="atLeast"/>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spacing w:val="20"/>
                <w:kern w:val="0"/>
                <w:szCs w:val="21"/>
              </w:rPr>
              <w:t>化粧品製造販売業許可</w:t>
            </w:r>
          </w:p>
        </w:tc>
      </w:tr>
    </w:tbl>
    <w:p w:rsidR="00A4280F" w:rsidRPr="00712AED" w:rsidRDefault="00A5600B" w:rsidP="00A4280F">
      <w:pPr>
        <w:widowControl/>
        <w:spacing w:line="240" w:lineRule="atLeast"/>
        <w:ind w:hanging="230"/>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ゴシック" w:hint="eastAsia"/>
          <w:spacing w:val="20"/>
          <w:kern w:val="0"/>
          <w:szCs w:val="21"/>
        </w:rPr>
        <w:t>２　前項の許可は、（　　③　　）を下らない政令で定める期間ごとにその更新を受けなければ、その期間の経過によつて、その効力を失う。</w:t>
      </w:r>
    </w:p>
    <w:p w:rsidR="00D16C4F" w:rsidRPr="00712AED" w:rsidRDefault="00D16C4F" w:rsidP="00A4280F">
      <w:pPr>
        <w:widowControl/>
        <w:spacing w:line="240" w:lineRule="atLeast"/>
        <w:ind w:hanging="230"/>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Ｐゴシック" w:hint="eastAsia"/>
          <w:spacing w:val="20"/>
          <w:kern w:val="0"/>
          <w:szCs w:val="21"/>
        </w:rPr>
        <w:t>（許可の基準）</w:t>
      </w:r>
    </w:p>
    <w:p w:rsidR="00A5600B" w:rsidRPr="00712AED" w:rsidRDefault="00A5600B" w:rsidP="00A4280F">
      <w:pPr>
        <w:widowControl/>
        <w:spacing w:line="240" w:lineRule="atLeast"/>
        <w:ind w:hanging="230"/>
        <w:jc w:val="left"/>
        <w:rPr>
          <w:rFonts w:asciiTheme="minorEastAsia" w:eastAsiaTheme="minorEastAsia" w:hAnsiTheme="minorEastAsia" w:cs="ＭＳ Ｐゴシック"/>
          <w:spacing w:val="20"/>
          <w:kern w:val="0"/>
          <w:szCs w:val="21"/>
        </w:rPr>
      </w:pPr>
      <w:r w:rsidRPr="00712AED">
        <w:rPr>
          <w:rFonts w:asciiTheme="minorEastAsia" w:eastAsiaTheme="minorEastAsia" w:hAnsiTheme="minorEastAsia" w:cs="ＭＳ ゴシック" w:hint="eastAsia"/>
          <w:spacing w:val="20"/>
          <w:kern w:val="0"/>
          <w:szCs w:val="21"/>
        </w:rPr>
        <w:t>第十二条の二　次の各号のいずれかに該当するときは、前条第一項の許可を与えないことができる。</w:t>
      </w:r>
    </w:p>
    <w:p w:rsidR="00A5600B" w:rsidRPr="00712AED" w:rsidRDefault="00A5600B" w:rsidP="00935FCE">
      <w:pPr>
        <w:widowControl/>
        <w:spacing w:line="240" w:lineRule="atLeast"/>
        <w:ind w:leftChars="100" w:left="460" w:hangingChars="100" w:hanging="250"/>
        <w:jc w:val="left"/>
        <w:rPr>
          <w:rFonts w:asciiTheme="minorEastAsia" w:eastAsiaTheme="minorEastAsia" w:hAnsiTheme="minorEastAsia" w:cs="ＭＳ ゴシック"/>
          <w:spacing w:val="20"/>
          <w:kern w:val="0"/>
          <w:szCs w:val="21"/>
        </w:rPr>
      </w:pPr>
      <w:r w:rsidRPr="00712AED">
        <w:rPr>
          <w:rFonts w:asciiTheme="minorEastAsia" w:eastAsiaTheme="minorEastAsia" w:hAnsiTheme="minorEastAsia" w:cs="ＭＳ ゴシック" w:hint="eastAsia"/>
          <w:spacing w:val="20"/>
          <w:kern w:val="0"/>
          <w:szCs w:val="21"/>
        </w:rPr>
        <w:t>一　申請に係る医薬品、医薬部外品又は化粧品の（　　④　　）の方法が、厚生労働省令で定める基準に適合しないとき。</w:t>
      </w:r>
    </w:p>
    <w:p w:rsidR="00A5600B" w:rsidRPr="00712AED" w:rsidRDefault="00A5600B" w:rsidP="00935FCE">
      <w:pPr>
        <w:widowControl/>
        <w:spacing w:line="240" w:lineRule="atLeast"/>
        <w:ind w:leftChars="100" w:left="460" w:hangingChars="100" w:hanging="250"/>
        <w:jc w:val="left"/>
        <w:rPr>
          <w:rFonts w:asciiTheme="minorEastAsia" w:eastAsiaTheme="minorEastAsia" w:hAnsiTheme="minorEastAsia" w:cs="ＭＳ ゴシック"/>
          <w:spacing w:val="20"/>
          <w:kern w:val="0"/>
          <w:szCs w:val="21"/>
        </w:rPr>
      </w:pPr>
      <w:r w:rsidRPr="00712AED">
        <w:rPr>
          <w:rFonts w:asciiTheme="minorEastAsia" w:eastAsiaTheme="minorEastAsia" w:hAnsiTheme="minorEastAsia" w:cs="ＭＳ ゴシック" w:hint="eastAsia"/>
          <w:spacing w:val="20"/>
          <w:kern w:val="0"/>
          <w:szCs w:val="21"/>
        </w:rPr>
        <w:t>二　申請に係る医薬品、医薬部外品又は化粧品の製造販売後（　　⑤　　）(品質、有効性及び安全性に関する事項その他適正な使用のために必要な情報の収集、検討及びその結果に基づく必要な措置をいう。以下同じ。)の方法が、厚生労働省令で定める基準に適合しないとき。</w:t>
      </w:r>
    </w:p>
    <w:p w:rsidR="00A5600B" w:rsidRPr="00712AED" w:rsidRDefault="00A5600B" w:rsidP="00935FCE">
      <w:pPr>
        <w:widowControl/>
        <w:spacing w:line="240" w:lineRule="atLeast"/>
        <w:ind w:firstLineChars="100" w:firstLine="250"/>
        <w:jc w:val="left"/>
        <w:rPr>
          <w:rFonts w:asciiTheme="minorEastAsia" w:eastAsiaTheme="minorEastAsia" w:hAnsiTheme="minorEastAsia" w:cs="ＭＳ ゴシック"/>
          <w:spacing w:val="20"/>
          <w:kern w:val="0"/>
          <w:szCs w:val="21"/>
        </w:rPr>
      </w:pPr>
      <w:r w:rsidRPr="00712AED">
        <w:rPr>
          <w:rFonts w:asciiTheme="minorEastAsia" w:eastAsiaTheme="minorEastAsia" w:hAnsiTheme="minorEastAsia" w:cs="ＭＳ ゴシック" w:hint="eastAsia"/>
          <w:spacing w:val="20"/>
          <w:kern w:val="0"/>
          <w:szCs w:val="21"/>
        </w:rPr>
        <w:t>三　申請者が、第五条第三号イからヘまでのいずれかに該当するとき。</w:t>
      </w:r>
    </w:p>
    <w:p w:rsidR="002D65B8" w:rsidRPr="00712AED" w:rsidRDefault="002D65B8" w:rsidP="002D65B8">
      <w:pPr>
        <w:spacing w:line="300" w:lineRule="exact"/>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9268"/>
      </w:tblGrid>
      <w:tr w:rsidR="002D65B8" w:rsidRPr="00712AED" w:rsidTr="002D65B8">
        <w:tc>
          <w:tcPr>
            <w:tcW w:w="9268" w:type="dxa"/>
          </w:tcPr>
          <w:p w:rsidR="002D65B8" w:rsidRPr="00712AED" w:rsidRDefault="002D65B8" w:rsidP="002D65B8">
            <w:pPr>
              <w:spacing w:line="300" w:lineRule="exact"/>
              <w:rPr>
                <w:rFonts w:asciiTheme="minorEastAsia" w:eastAsiaTheme="minorEastAsia" w:hAnsiTheme="minorEastAsia"/>
                <w:szCs w:val="21"/>
              </w:rPr>
            </w:pPr>
            <w:r w:rsidRPr="00712AED">
              <w:rPr>
                <w:rFonts w:asciiTheme="minorEastAsia" w:eastAsiaTheme="minorEastAsia" w:hAnsiTheme="minorEastAsia" w:hint="eastAsia"/>
                <w:szCs w:val="21"/>
              </w:rPr>
              <w:t>※　第四十九条第一項</w:t>
            </w:r>
          </w:p>
          <w:p w:rsidR="002D65B8" w:rsidRPr="00712AED" w:rsidRDefault="002D65B8" w:rsidP="002D65B8">
            <w:pPr>
              <w:spacing w:line="300" w:lineRule="exact"/>
              <w:ind w:left="210" w:hangingChars="100" w:hanging="210"/>
              <w:rPr>
                <w:rFonts w:asciiTheme="minorEastAsia" w:eastAsiaTheme="minorEastAsia" w:hAnsiTheme="minorEastAsia"/>
                <w:szCs w:val="21"/>
              </w:rPr>
            </w:pPr>
            <w:r w:rsidRPr="00712AED">
              <w:rPr>
                <w:rFonts w:asciiTheme="minorEastAsia" w:eastAsiaTheme="minorEastAsia" w:hAnsiTheme="minorEastAsia" w:hint="eastAsia"/>
                <w:szCs w:val="21"/>
              </w:rPr>
              <w:t xml:space="preserve">　　</w:t>
            </w:r>
            <w:r w:rsidRPr="00712AED">
              <w:rPr>
                <w:rFonts w:asciiTheme="minorEastAsia" w:eastAsiaTheme="minorEastAsia" w:hAnsiTheme="minorEastAsia"/>
                <w:szCs w:val="21"/>
              </w:rPr>
              <w:t>薬局開設者又は医薬品の販売業者は、医師、歯科医師又は獣医師から処方箋の交付を受けた者以外の者に対して、正当な理由なく、厚生労働大臣の指定する医薬品を販売し、又は授与してはならない。ただし、薬剤師等に販売し、又は授与するときは、この限りでない。</w:t>
            </w:r>
          </w:p>
        </w:tc>
      </w:tr>
    </w:tbl>
    <w:p w:rsidR="00B90D97" w:rsidRDefault="00B90D97" w:rsidP="002D65B8">
      <w:pPr>
        <w:ind w:left="210" w:hangingChars="100" w:hanging="210"/>
        <w:rPr>
          <w:rFonts w:asciiTheme="minorEastAsia" w:eastAsiaTheme="minorEastAsia" w:hAnsiTheme="minorEastAsia"/>
          <w:szCs w:val="21"/>
        </w:rPr>
      </w:pPr>
    </w:p>
    <w:p w:rsidR="00B90D97" w:rsidRDefault="00B90D9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D65B8" w:rsidRPr="00712AED" w:rsidRDefault="002D65B8" w:rsidP="002D65B8">
      <w:pPr>
        <w:ind w:left="210" w:hangingChars="100" w:hanging="210"/>
        <w:rPr>
          <w:rFonts w:asciiTheme="minorEastAsia" w:eastAsiaTheme="minorEastAsia" w:hAnsiTheme="minorEastAsia"/>
          <w:szCs w:val="21"/>
        </w:rPr>
      </w:pPr>
    </w:p>
    <w:p w:rsidR="00104AC4" w:rsidRPr="00712AED" w:rsidRDefault="00104AC4" w:rsidP="00104AC4">
      <w:pPr>
        <w:ind w:left="420" w:hangingChars="200" w:hanging="420"/>
        <w:rPr>
          <w:szCs w:val="21"/>
        </w:rPr>
      </w:pPr>
      <w:r w:rsidRPr="00712AED">
        <w:rPr>
          <w:rFonts w:hint="eastAsia"/>
          <w:szCs w:val="21"/>
        </w:rPr>
        <w:t>【語群】</w:t>
      </w:r>
    </w:p>
    <w:p w:rsidR="00624FD9" w:rsidRPr="00712AED" w:rsidRDefault="00936195" w:rsidP="00613F9B">
      <w:pPr>
        <w:ind w:left="420" w:hangingChars="200" w:hanging="420"/>
        <w:rPr>
          <w:szCs w:val="21"/>
        </w:rPr>
      </w:pPr>
      <w:r w:rsidRPr="00712AED">
        <w:rPr>
          <w:rFonts w:hint="eastAsia"/>
          <w:szCs w:val="21"/>
        </w:rPr>
        <w:t>ア</w:t>
      </w:r>
      <w:r w:rsidR="009E7208" w:rsidRPr="00712AED">
        <w:rPr>
          <w:rFonts w:hint="eastAsia"/>
          <w:szCs w:val="21"/>
        </w:rPr>
        <w:t>．</w:t>
      </w:r>
      <w:r w:rsidRPr="00712AED">
        <w:rPr>
          <w:rFonts w:hint="eastAsia"/>
          <w:szCs w:val="21"/>
        </w:rPr>
        <w:t>一年</w:t>
      </w:r>
      <w:r w:rsidR="009E7208" w:rsidRPr="00712AED">
        <w:rPr>
          <w:rFonts w:hint="eastAsia"/>
          <w:szCs w:val="21"/>
        </w:rPr>
        <w:t xml:space="preserve">　　　</w:t>
      </w:r>
      <w:r w:rsidRPr="00712AED">
        <w:rPr>
          <w:rFonts w:hint="eastAsia"/>
          <w:szCs w:val="21"/>
        </w:rPr>
        <w:t xml:space="preserve">　イ</w:t>
      </w:r>
      <w:r w:rsidR="009E7208" w:rsidRPr="00712AED">
        <w:rPr>
          <w:rFonts w:hint="eastAsia"/>
          <w:szCs w:val="21"/>
        </w:rPr>
        <w:t>．</w:t>
      </w:r>
      <w:r w:rsidR="00A5600B" w:rsidRPr="00712AED">
        <w:rPr>
          <w:rFonts w:hint="eastAsia"/>
          <w:szCs w:val="21"/>
        </w:rPr>
        <w:t>第二種</w:t>
      </w:r>
      <w:r w:rsidR="009E7208" w:rsidRPr="00712AED">
        <w:rPr>
          <w:rFonts w:hint="eastAsia"/>
          <w:szCs w:val="21"/>
        </w:rPr>
        <w:t xml:space="preserve">　　</w:t>
      </w:r>
      <w:r w:rsidR="00210926" w:rsidRPr="00712AED">
        <w:rPr>
          <w:rFonts w:hint="eastAsia"/>
          <w:szCs w:val="21"/>
        </w:rPr>
        <w:t xml:space="preserve">　</w:t>
      </w:r>
      <w:r w:rsidRPr="00712AED">
        <w:rPr>
          <w:rFonts w:hint="eastAsia"/>
          <w:szCs w:val="21"/>
        </w:rPr>
        <w:t xml:space="preserve">　ウ</w:t>
      </w:r>
      <w:r w:rsidR="00EE4572" w:rsidRPr="00712AED">
        <w:rPr>
          <w:rFonts w:hint="eastAsia"/>
          <w:szCs w:val="21"/>
        </w:rPr>
        <w:t>．</w:t>
      </w:r>
      <w:r w:rsidRPr="00712AED">
        <w:rPr>
          <w:rFonts w:hint="eastAsia"/>
          <w:szCs w:val="21"/>
        </w:rPr>
        <w:t>適正使用</w:t>
      </w:r>
      <w:r w:rsidR="00EE4572" w:rsidRPr="00712AED">
        <w:rPr>
          <w:rFonts w:hint="eastAsia"/>
          <w:szCs w:val="21"/>
        </w:rPr>
        <w:t xml:space="preserve">　　　</w:t>
      </w:r>
      <w:r w:rsidRPr="00712AED">
        <w:rPr>
          <w:rFonts w:hint="eastAsia"/>
          <w:szCs w:val="21"/>
        </w:rPr>
        <w:t>エ</w:t>
      </w:r>
      <w:r w:rsidR="00EE4572" w:rsidRPr="00712AED">
        <w:rPr>
          <w:rFonts w:hint="eastAsia"/>
          <w:szCs w:val="21"/>
        </w:rPr>
        <w:t>．</w:t>
      </w:r>
      <w:r w:rsidRPr="00712AED">
        <w:rPr>
          <w:rFonts w:hint="eastAsia"/>
          <w:szCs w:val="21"/>
        </w:rPr>
        <w:t>五年</w:t>
      </w:r>
      <w:r w:rsidR="00EE4572" w:rsidRPr="00712AED">
        <w:rPr>
          <w:rFonts w:hint="eastAsia"/>
          <w:szCs w:val="21"/>
        </w:rPr>
        <w:t xml:space="preserve">　　</w:t>
      </w:r>
      <w:r w:rsidRPr="00712AED">
        <w:rPr>
          <w:rFonts w:hint="eastAsia"/>
          <w:szCs w:val="21"/>
        </w:rPr>
        <w:t xml:space="preserve">　　</w:t>
      </w:r>
      <w:r w:rsidR="00EE4572" w:rsidRPr="00712AED">
        <w:rPr>
          <w:rFonts w:hint="eastAsia"/>
          <w:szCs w:val="21"/>
        </w:rPr>
        <w:t xml:space="preserve">　</w:t>
      </w:r>
      <w:r w:rsidRPr="00712AED">
        <w:rPr>
          <w:rFonts w:hint="eastAsia"/>
          <w:szCs w:val="21"/>
        </w:rPr>
        <w:t>オ</w:t>
      </w:r>
      <w:r w:rsidR="00EE4572" w:rsidRPr="00712AED">
        <w:rPr>
          <w:rFonts w:hint="eastAsia"/>
          <w:szCs w:val="21"/>
        </w:rPr>
        <w:t>．</w:t>
      </w:r>
      <w:r w:rsidRPr="00712AED">
        <w:rPr>
          <w:rFonts w:hint="eastAsia"/>
          <w:szCs w:val="21"/>
        </w:rPr>
        <w:t>品質確保</w:t>
      </w:r>
      <w:r w:rsidR="00A520BC" w:rsidRPr="00712AED">
        <w:rPr>
          <w:rFonts w:hint="eastAsia"/>
          <w:szCs w:val="21"/>
        </w:rPr>
        <w:t xml:space="preserve">　　　　</w:t>
      </w:r>
    </w:p>
    <w:p w:rsidR="00624FD9" w:rsidRPr="00712AED" w:rsidRDefault="00936195" w:rsidP="00A520BC">
      <w:pPr>
        <w:ind w:left="420" w:hangingChars="200" w:hanging="420"/>
        <w:rPr>
          <w:szCs w:val="21"/>
        </w:rPr>
      </w:pPr>
      <w:r w:rsidRPr="00712AED">
        <w:rPr>
          <w:rFonts w:hint="eastAsia"/>
          <w:szCs w:val="21"/>
        </w:rPr>
        <w:t>カ</w:t>
      </w:r>
      <w:r w:rsidR="00A520BC" w:rsidRPr="00712AED">
        <w:rPr>
          <w:rFonts w:hint="eastAsia"/>
          <w:szCs w:val="21"/>
        </w:rPr>
        <w:t>．</w:t>
      </w:r>
      <w:r w:rsidR="00EE4572" w:rsidRPr="00712AED">
        <w:rPr>
          <w:rFonts w:hint="eastAsia"/>
          <w:szCs w:val="21"/>
        </w:rPr>
        <w:t xml:space="preserve">三年　　　　</w:t>
      </w:r>
      <w:r w:rsidRPr="00712AED">
        <w:rPr>
          <w:rFonts w:hint="eastAsia"/>
          <w:szCs w:val="21"/>
        </w:rPr>
        <w:t>キ</w:t>
      </w:r>
      <w:r w:rsidR="009E7208" w:rsidRPr="00712AED">
        <w:rPr>
          <w:rFonts w:hint="eastAsia"/>
          <w:szCs w:val="21"/>
        </w:rPr>
        <w:t>．</w:t>
      </w:r>
      <w:r w:rsidRPr="00712AED">
        <w:rPr>
          <w:rFonts w:hint="eastAsia"/>
          <w:szCs w:val="21"/>
        </w:rPr>
        <w:t>第一種</w:t>
      </w:r>
      <w:r w:rsidR="00613F9B" w:rsidRPr="00712AED">
        <w:rPr>
          <w:rFonts w:hint="eastAsia"/>
          <w:szCs w:val="21"/>
        </w:rPr>
        <w:t xml:space="preserve">　　　　</w:t>
      </w:r>
      <w:r w:rsidRPr="00712AED">
        <w:rPr>
          <w:rFonts w:hint="eastAsia"/>
          <w:szCs w:val="21"/>
        </w:rPr>
        <w:t>ク</w:t>
      </w:r>
      <w:r w:rsidR="00613F9B" w:rsidRPr="00712AED">
        <w:rPr>
          <w:rFonts w:hint="eastAsia"/>
          <w:szCs w:val="21"/>
        </w:rPr>
        <w:t xml:space="preserve">．品質保証　</w:t>
      </w:r>
      <w:r w:rsidRPr="00712AED">
        <w:rPr>
          <w:rFonts w:hint="eastAsia"/>
          <w:szCs w:val="21"/>
        </w:rPr>
        <w:t xml:space="preserve">　</w:t>
      </w:r>
      <w:r w:rsidR="00613F9B" w:rsidRPr="00712AED">
        <w:rPr>
          <w:rFonts w:hint="eastAsia"/>
          <w:szCs w:val="21"/>
        </w:rPr>
        <w:t xml:space="preserve">　</w:t>
      </w:r>
      <w:r w:rsidRPr="00712AED">
        <w:rPr>
          <w:rFonts w:hint="eastAsia"/>
          <w:szCs w:val="21"/>
        </w:rPr>
        <w:t>ケ</w:t>
      </w:r>
      <w:r w:rsidR="00EE4572" w:rsidRPr="00712AED">
        <w:rPr>
          <w:rFonts w:hint="eastAsia"/>
          <w:szCs w:val="21"/>
        </w:rPr>
        <w:t>．</w:t>
      </w:r>
      <w:r w:rsidR="00C87AAA" w:rsidRPr="00712AED">
        <w:rPr>
          <w:rFonts w:hint="eastAsia"/>
          <w:szCs w:val="21"/>
        </w:rPr>
        <w:t>安全確保</w:t>
      </w:r>
      <w:r w:rsidR="00EE4572" w:rsidRPr="00712AED">
        <w:rPr>
          <w:rFonts w:hint="eastAsia"/>
          <w:szCs w:val="21"/>
        </w:rPr>
        <w:t xml:space="preserve">　　</w:t>
      </w:r>
      <w:r w:rsidRPr="00712AED">
        <w:rPr>
          <w:rFonts w:hint="eastAsia"/>
          <w:szCs w:val="21"/>
        </w:rPr>
        <w:t xml:space="preserve">　コ</w:t>
      </w:r>
      <w:r w:rsidR="00EE4572" w:rsidRPr="00712AED">
        <w:rPr>
          <w:rFonts w:hint="eastAsia"/>
          <w:szCs w:val="21"/>
        </w:rPr>
        <w:t>．</w:t>
      </w:r>
      <w:r w:rsidR="00C87AAA" w:rsidRPr="00712AED">
        <w:rPr>
          <w:rFonts w:hint="eastAsia"/>
          <w:szCs w:val="21"/>
        </w:rPr>
        <w:t>第一類</w:t>
      </w:r>
      <w:r w:rsidR="00613F9B" w:rsidRPr="00712AED">
        <w:rPr>
          <w:rFonts w:hint="eastAsia"/>
          <w:szCs w:val="21"/>
        </w:rPr>
        <w:t xml:space="preserve">　　</w:t>
      </w:r>
    </w:p>
    <w:p w:rsidR="003B3CC2" w:rsidRPr="00712AED" w:rsidRDefault="00936195" w:rsidP="00A520BC">
      <w:pPr>
        <w:ind w:left="420" w:hangingChars="200" w:hanging="420"/>
        <w:rPr>
          <w:szCs w:val="21"/>
        </w:rPr>
      </w:pPr>
      <w:r w:rsidRPr="00712AED">
        <w:rPr>
          <w:rFonts w:hint="eastAsia"/>
          <w:szCs w:val="21"/>
        </w:rPr>
        <w:t>サ</w:t>
      </w:r>
      <w:r w:rsidR="00A520BC" w:rsidRPr="00712AED">
        <w:rPr>
          <w:rFonts w:hint="eastAsia"/>
          <w:szCs w:val="21"/>
        </w:rPr>
        <w:t>．</w:t>
      </w:r>
      <w:r w:rsidRPr="00712AED">
        <w:rPr>
          <w:rFonts w:hint="eastAsia"/>
          <w:szCs w:val="21"/>
        </w:rPr>
        <w:t>製造管理</w:t>
      </w:r>
      <w:r w:rsidR="00624FD9" w:rsidRPr="00712AED">
        <w:rPr>
          <w:rFonts w:hint="eastAsia"/>
          <w:szCs w:val="21"/>
        </w:rPr>
        <w:t xml:space="preserve">　　</w:t>
      </w:r>
      <w:r w:rsidRPr="00712AED">
        <w:rPr>
          <w:rFonts w:hint="eastAsia"/>
          <w:szCs w:val="21"/>
        </w:rPr>
        <w:t>シ</w:t>
      </w:r>
      <w:r w:rsidR="00A520BC" w:rsidRPr="00712AED">
        <w:rPr>
          <w:rFonts w:hint="eastAsia"/>
          <w:szCs w:val="21"/>
        </w:rPr>
        <w:t xml:space="preserve">．安全保証　　</w:t>
      </w:r>
      <w:r w:rsidRPr="00712AED">
        <w:rPr>
          <w:rFonts w:hint="eastAsia"/>
          <w:szCs w:val="21"/>
        </w:rPr>
        <w:t xml:space="preserve">　ス</w:t>
      </w:r>
      <w:r w:rsidR="00613F9B" w:rsidRPr="00712AED">
        <w:rPr>
          <w:rFonts w:hint="eastAsia"/>
          <w:szCs w:val="21"/>
        </w:rPr>
        <w:t>．</w:t>
      </w:r>
      <w:r w:rsidRPr="00712AED">
        <w:rPr>
          <w:rFonts w:hint="eastAsia"/>
          <w:szCs w:val="21"/>
        </w:rPr>
        <w:t>第二類</w:t>
      </w:r>
      <w:r w:rsidR="00613F9B" w:rsidRPr="00712AED">
        <w:rPr>
          <w:rFonts w:hint="eastAsia"/>
          <w:szCs w:val="21"/>
        </w:rPr>
        <w:t xml:space="preserve">　</w:t>
      </w:r>
      <w:r w:rsidRPr="00712AED">
        <w:rPr>
          <w:rFonts w:hint="eastAsia"/>
          <w:szCs w:val="21"/>
        </w:rPr>
        <w:t xml:space="preserve">　　</w:t>
      </w:r>
      <w:r w:rsidR="00613F9B" w:rsidRPr="00712AED">
        <w:rPr>
          <w:rFonts w:hint="eastAsia"/>
          <w:szCs w:val="21"/>
        </w:rPr>
        <w:t xml:space="preserve">　</w:t>
      </w:r>
      <w:r w:rsidRPr="00712AED">
        <w:rPr>
          <w:rFonts w:hint="eastAsia"/>
          <w:szCs w:val="21"/>
        </w:rPr>
        <w:t>セ</w:t>
      </w:r>
      <w:r w:rsidR="00613F9B" w:rsidRPr="00712AED">
        <w:rPr>
          <w:rFonts w:hint="eastAsia"/>
          <w:szCs w:val="21"/>
        </w:rPr>
        <w:t>．</w:t>
      </w:r>
      <w:r w:rsidR="00E57B03" w:rsidRPr="00712AED">
        <w:rPr>
          <w:rFonts w:hint="eastAsia"/>
          <w:szCs w:val="21"/>
        </w:rPr>
        <w:t>品質管理</w:t>
      </w:r>
      <w:r w:rsidR="00A520BC" w:rsidRPr="00712AED">
        <w:rPr>
          <w:rFonts w:hint="eastAsia"/>
          <w:szCs w:val="21"/>
        </w:rPr>
        <w:t xml:space="preserve">　</w:t>
      </w:r>
      <w:r w:rsidRPr="00712AED">
        <w:rPr>
          <w:rFonts w:hint="eastAsia"/>
          <w:szCs w:val="21"/>
        </w:rPr>
        <w:t xml:space="preserve">　</w:t>
      </w:r>
      <w:r w:rsidR="00E57B03" w:rsidRPr="00712AED">
        <w:rPr>
          <w:rFonts w:hint="eastAsia"/>
          <w:szCs w:val="21"/>
        </w:rPr>
        <w:t xml:space="preserve">　</w:t>
      </w:r>
      <w:r w:rsidRPr="00712AED">
        <w:rPr>
          <w:rFonts w:hint="eastAsia"/>
          <w:szCs w:val="21"/>
        </w:rPr>
        <w:t>ソ</w:t>
      </w:r>
      <w:r w:rsidR="00A520BC" w:rsidRPr="00712AED">
        <w:rPr>
          <w:rFonts w:hint="eastAsia"/>
          <w:szCs w:val="21"/>
        </w:rPr>
        <w:t>．</w:t>
      </w:r>
      <w:r w:rsidR="00C87AAA" w:rsidRPr="00712AED">
        <w:rPr>
          <w:rFonts w:hint="eastAsia"/>
          <w:szCs w:val="21"/>
        </w:rPr>
        <w:t>安全管理</w:t>
      </w:r>
    </w:p>
    <w:p w:rsidR="00B90D97" w:rsidRDefault="00936195" w:rsidP="00F374E7">
      <w:pPr>
        <w:ind w:left="420" w:hangingChars="200" w:hanging="420"/>
        <w:rPr>
          <w:szCs w:val="21"/>
        </w:rPr>
      </w:pPr>
      <w:r w:rsidRPr="00712AED">
        <w:rPr>
          <w:rFonts w:hint="eastAsia"/>
          <w:szCs w:val="21"/>
        </w:rPr>
        <w:t>タ．処方箋　　　チ．</w:t>
      </w:r>
      <w:r w:rsidR="00C87AAA" w:rsidRPr="00712AED">
        <w:rPr>
          <w:rFonts w:hint="eastAsia"/>
          <w:szCs w:val="21"/>
        </w:rPr>
        <w:t>要指導　　　　ツ．衛生管理</w:t>
      </w:r>
    </w:p>
    <w:p w:rsidR="00B90D97" w:rsidRDefault="00B90D97" w:rsidP="00F374E7">
      <w:pPr>
        <w:ind w:left="420" w:hangingChars="200" w:hanging="420"/>
        <w:rPr>
          <w:szCs w:val="21"/>
        </w:rPr>
      </w:pPr>
    </w:p>
    <w:p w:rsidR="00B90D97" w:rsidRDefault="00B90D97" w:rsidP="00F374E7">
      <w:pPr>
        <w:ind w:left="420" w:hangingChars="200" w:hanging="420"/>
        <w:rPr>
          <w:szCs w:val="21"/>
        </w:rPr>
      </w:pPr>
    </w:p>
    <w:p w:rsidR="00451AF1" w:rsidRPr="00712AED" w:rsidRDefault="00451AF1" w:rsidP="00F374E7">
      <w:pPr>
        <w:ind w:left="420" w:hangingChars="200" w:hanging="420"/>
        <w:rPr>
          <w:szCs w:val="21"/>
        </w:rPr>
      </w:pPr>
      <w:r w:rsidRPr="00712AED">
        <w:rPr>
          <w:rFonts w:hint="eastAsia"/>
          <w:szCs w:val="21"/>
        </w:rPr>
        <w:t>問２</w:t>
      </w:r>
      <w:r w:rsidR="008411BA" w:rsidRPr="00712AED">
        <w:rPr>
          <w:rFonts w:hint="eastAsia"/>
          <w:szCs w:val="21"/>
        </w:rPr>
        <w:t xml:space="preserve">　</w:t>
      </w:r>
      <w:r w:rsidR="00FE3138" w:rsidRPr="00712AED">
        <w:rPr>
          <w:rFonts w:hint="eastAsia"/>
          <w:szCs w:val="21"/>
        </w:rPr>
        <w:t>次の（１）～（５）の記述について、「医薬品、医療機器等の品質、有効性及び安全性の確保等に関する法律」（昭和３５年法律第１４５号）の規定に照らし、正しいものには○印を、誤っているものには×印を解答欄に記入しなさい。</w:t>
      </w:r>
    </w:p>
    <w:p w:rsidR="00451AF1" w:rsidRPr="00712AED" w:rsidRDefault="00451AF1" w:rsidP="00451AF1">
      <w:pPr>
        <w:ind w:left="420" w:hangingChars="200" w:hanging="420"/>
        <w:rPr>
          <w:szCs w:val="21"/>
        </w:rPr>
      </w:pPr>
    </w:p>
    <w:p w:rsidR="00451AF1" w:rsidRPr="00712AED" w:rsidRDefault="00451AF1" w:rsidP="00E6334E">
      <w:pPr>
        <w:ind w:left="420" w:hangingChars="200" w:hanging="420"/>
        <w:rPr>
          <w:szCs w:val="21"/>
        </w:rPr>
      </w:pPr>
      <w:r w:rsidRPr="00712AED">
        <w:rPr>
          <w:rFonts w:hint="eastAsia"/>
          <w:szCs w:val="21"/>
        </w:rPr>
        <w:t>（１</w:t>
      </w:r>
      <w:r w:rsidR="0048658B" w:rsidRPr="00712AED">
        <w:rPr>
          <w:rFonts w:hint="eastAsia"/>
          <w:szCs w:val="21"/>
        </w:rPr>
        <w:t>）生物由来製品とは、植物に由来するものを原料</w:t>
      </w:r>
      <w:r w:rsidR="00C80E20" w:rsidRPr="00712AED">
        <w:rPr>
          <w:rFonts w:hint="eastAsia"/>
          <w:szCs w:val="21"/>
        </w:rPr>
        <w:t>又は材料</w:t>
      </w:r>
      <w:r w:rsidR="0048658B" w:rsidRPr="00712AED">
        <w:rPr>
          <w:rFonts w:hint="eastAsia"/>
          <w:szCs w:val="21"/>
        </w:rPr>
        <w:t>として製造される医薬品、医薬部外品、化粧品又は医療機器のうち、</w:t>
      </w:r>
      <w:r w:rsidR="00A80851" w:rsidRPr="00712AED">
        <w:rPr>
          <w:rFonts w:hint="eastAsia"/>
          <w:szCs w:val="21"/>
        </w:rPr>
        <w:t>保健衛生上</w:t>
      </w:r>
      <w:r w:rsidR="0048658B" w:rsidRPr="00712AED">
        <w:rPr>
          <w:rFonts w:hint="eastAsia"/>
          <w:szCs w:val="21"/>
        </w:rPr>
        <w:t>特別の注意を要するものとして、</w:t>
      </w:r>
      <w:r w:rsidR="001B1A44" w:rsidRPr="00712AED">
        <w:rPr>
          <w:rFonts w:hint="eastAsia"/>
          <w:szCs w:val="21"/>
        </w:rPr>
        <w:t>厚生労働大臣が薬事・食品衛生審議会の意見を聴いて指定する</w:t>
      </w:r>
      <w:r w:rsidR="00A80851" w:rsidRPr="00712AED">
        <w:rPr>
          <w:rFonts w:hint="eastAsia"/>
          <w:szCs w:val="21"/>
        </w:rPr>
        <w:t>ものをいう</w:t>
      </w:r>
      <w:r w:rsidR="001B1A44" w:rsidRPr="00712AED">
        <w:rPr>
          <w:rFonts w:hint="eastAsia"/>
          <w:szCs w:val="21"/>
        </w:rPr>
        <w:t>。</w:t>
      </w:r>
    </w:p>
    <w:p w:rsidR="00451AF1" w:rsidRPr="00712AED" w:rsidRDefault="00451AF1" w:rsidP="00E6334E">
      <w:pPr>
        <w:ind w:left="420" w:hangingChars="200" w:hanging="420"/>
        <w:rPr>
          <w:szCs w:val="21"/>
        </w:rPr>
      </w:pPr>
      <w:r w:rsidRPr="00712AED">
        <w:rPr>
          <w:rFonts w:hint="eastAsia"/>
          <w:szCs w:val="21"/>
        </w:rPr>
        <w:t>（２）</w:t>
      </w:r>
      <w:r w:rsidR="006C3C88" w:rsidRPr="00712AED">
        <w:rPr>
          <w:rFonts w:hint="eastAsia"/>
          <w:szCs w:val="21"/>
        </w:rPr>
        <w:t>体外診断用医薬品とは、</w:t>
      </w:r>
      <w:r w:rsidR="00C35C75" w:rsidRPr="00712AED">
        <w:rPr>
          <w:rFonts w:hint="eastAsia"/>
          <w:szCs w:val="21"/>
        </w:rPr>
        <w:t>専ら</w:t>
      </w:r>
      <w:r w:rsidR="006C3C88" w:rsidRPr="00712AED">
        <w:rPr>
          <w:rFonts w:hint="eastAsia"/>
          <w:szCs w:val="21"/>
        </w:rPr>
        <w:t>疾病の診断に使用され</w:t>
      </w:r>
      <w:r w:rsidR="00C35C75" w:rsidRPr="00712AED">
        <w:rPr>
          <w:rFonts w:hint="eastAsia"/>
          <w:szCs w:val="21"/>
        </w:rPr>
        <w:t>ることが目的とされる医薬品のうち</w:t>
      </w:r>
      <w:r w:rsidR="006C3C88" w:rsidRPr="00712AED">
        <w:rPr>
          <w:rFonts w:hint="eastAsia"/>
          <w:szCs w:val="21"/>
        </w:rPr>
        <w:t>、人</w:t>
      </w:r>
      <w:r w:rsidR="00C87AAA" w:rsidRPr="00712AED">
        <w:rPr>
          <w:rFonts w:hint="eastAsia"/>
          <w:szCs w:val="21"/>
        </w:rPr>
        <w:t>又は動物</w:t>
      </w:r>
      <w:r w:rsidR="006C3C88" w:rsidRPr="00712AED">
        <w:rPr>
          <w:rFonts w:hint="eastAsia"/>
          <w:szCs w:val="21"/>
        </w:rPr>
        <w:t>の身体に直接使用され</w:t>
      </w:r>
      <w:r w:rsidR="00D16C4F" w:rsidRPr="00712AED">
        <w:rPr>
          <w:rFonts w:hint="eastAsia"/>
          <w:szCs w:val="21"/>
        </w:rPr>
        <w:t>ることの</w:t>
      </w:r>
      <w:r w:rsidR="006C3C88" w:rsidRPr="00712AED">
        <w:rPr>
          <w:rFonts w:hint="eastAsia"/>
          <w:szCs w:val="21"/>
        </w:rPr>
        <w:t>ないものをいう。</w:t>
      </w:r>
    </w:p>
    <w:p w:rsidR="00451AF1" w:rsidRPr="00712AED" w:rsidRDefault="00451AF1" w:rsidP="00583083">
      <w:pPr>
        <w:ind w:left="420" w:hangingChars="200" w:hanging="420"/>
        <w:rPr>
          <w:szCs w:val="21"/>
        </w:rPr>
      </w:pPr>
      <w:r w:rsidRPr="00712AED">
        <w:rPr>
          <w:rFonts w:hint="eastAsia"/>
          <w:szCs w:val="21"/>
        </w:rPr>
        <w:t>（３）</w:t>
      </w:r>
      <w:r w:rsidR="0019134A" w:rsidRPr="00712AED">
        <w:rPr>
          <w:rFonts w:hint="eastAsia"/>
          <w:szCs w:val="21"/>
        </w:rPr>
        <w:t>薬局の管理</w:t>
      </w:r>
      <w:r w:rsidR="006B6AE9" w:rsidRPr="00712AED">
        <w:rPr>
          <w:rFonts w:hint="eastAsia"/>
          <w:szCs w:val="21"/>
        </w:rPr>
        <w:t>者は、いかなる場合であってもその薬局以外の場所で業として</w:t>
      </w:r>
      <w:r w:rsidR="00C87AAA" w:rsidRPr="00712AED">
        <w:rPr>
          <w:rFonts w:hint="eastAsia"/>
          <w:szCs w:val="21"/>
        </w:rPr>
        <w:t>薬局の管理</w:t>
      </w:r>
      <w:r w:rsidR="006B6AE9" w:rsidRPr="00712AED">
        <w:rPr>
          <w:rFonts w:hint="eastAsia"/>
          <w:szCs w:val="21"/>
        </w:rPr>
        <w:t>その他薬事に関する実務</w:t>
      </w:r>
      <w:r w:rsidR="0019134A" w:rsidRPr="00712AED">
        <w:rPr>
          <w:rFonts w:hint="eastAsia"/>
          <w:szCs w:val="21"/>
        </w:rPr>
        <w:t>に従事することはできない。</w:t>
      </w:r>
    </w:p>
    <w:p w:rsidR="00451AF1" w:rsidRPr="00712AED" w:rsidRDefault="00462CFE" w:rsidP="00462CFE">
      <w:pPr>
        <w:ind w:left="420" w:hangingChars="200" w:hanging="420"/>
        <w:rPr>
          <w:szCs w:val="21"/>
        </w:rPr>
      </w:pPr>
      <w:r w:rsidRPr="00712AED">
        <w:rPr>
          <w:rFonts w:hint="eastAsia"/>
          <w:szCs w:val="21"/>
        </w:rPr>
        <w:t>（４）</w:t>
      </w:r>
      <w:r w:rsidR="00C80E20" w:rsidRPr="00712AED">
        <w:rPr>
          <w:rFonts w:hint="eastAsia"/>
          <w:szCs w:val="21"/>
        </w:rPr>
        <w:t>薬局</w:t>
      </w:r>
      <w:r w:rsidR="006A0170" w:rsidRPr="00712AED">
        <w:rPr>
          <w:rFonts w:hint="eastAsia"/>
          <w:szCs w:val="21"/>
        </w:rPr>
        <w:t>開設者は、その薬局を廃止したときは、</w:t>
      </w:r>
      <w:r w:rsidR="006A0170" w:rsidRPr="00712AED">
        <w:rPr>
          <w:rFonts w:hint="eastAsia"/>
          <w:szCs w:val="21"/>
        </w:rPr>
        <w:t>30</w:t>
      </w:r>
      <w:r w:rsidR="006A0170" w:rsidRPr="00712AED">
        <w:rPr>
          <w:rFonts w:hint="eastAsia"/>
          <w:szCs w:val="21"/>
        </w:rPr>
        <w:t>日以内に</w:t>
      </w:r>
      <w:r w:rsidR="005A1154" w:rsidRPr="00712AED">
        <w:rPr>
          <w:rFonts w:hint="eastAsia"/>
          <w:szCs w:val="21"/>
        </w:rPr>
        <w:t>その旨を</w:t>
      </w:r>
      <w:r w:rsidR="002D65B8" w:rsidRPr="00712AED">
        <w:rPr>
          <w:rFonts w:hint="eastAsia"/>
          <w:szCs w:val="21"/>
        </w:rPr>
        <w:t>その薬局の所在地の都道府県知事（その所在地が</w:t>
      </w:r>
      <w:r w:rsidR="00270BEE" w:rsidRPr="00712AED">
        <w:rPr>
          <w:rFonts w:hint="eastAsia"/>
          <w:szCs w:val="21"/>
        </w:rPr>
        <w:t>地域保健法第５条第１項の政令で定める市（以下「保健所を設置する市」という。）</w:t>
      </w:r>
      <w:r w:rsidR="002D65B8" w:rsidRPr="00712AED">
        <w:rPr>
          <w:rFonts w:hint="eastAsia"/>
          <w:szCs w:val="21"/>
        </w:rPr>
        <w:t>又は特別区の区域にある場合においては、市長又は区長。）に</w:t>
      </w:r>
      <w:r w:rsidR="005A1154" w:rsidRPr="00712AED">
        <w:rPr>
          <w:rFonts w:hint="eastAsia"/>
          <w:szCs w:val="21"/>
        </w:rPr>
        <w:t>届け出なければならない。</w:t>
      </w:r>
    </w:p>
    <w:p w:rsidR="007352BF" w:rsidRPr="00712AED" w:rsidRDefault="007352BF" w:rsidP="00462CFE">
      <w:pPr>
        <w:ind w:left="420" w:hangingChars="200" w:hanging="420"/>
        <w:rPr>
          <w:szCs w:val="21"/>
        </w:rPr>
      </w:pPr>
      <w:r w:rsidRPr="00712AED">
        <w:rPr>
          <w:rFonts w:hint="eastAsia"/>
          <w:szCs w:val="21"/>
        </w:rPr>
        <w:t>（５）</w:t>
      </w:r>
      <w:r w:rsidR="005A1154" w:rsidRPr="00712AED">
        <w:rPr>
          <w:rFonts w:hint="eastAsia"/>
          <w:szCs w:val="21"/>
        </w:rPr>
        <w:t>化粧品</w:t>
      </w:r>
      <w:r w:rsidR="006B6AE9" w:rsidRPr="00712AED">
        <w:rPr>
          <w:rFonts w:hint="eastAsia"/>
          <w:szCs w:val="21"/>
        </w:rPr>
        <w:t>の</w:t>
      </w:r>
      <w:r w:rsidR="005A1154" w:rsidRPr="00712AED">
        <w:rPr>
          <w:rFonts w:hint="eastAsia"/>
          <w:szCs w:val="21"/>
        </w:rPr>
        <w:t>製造販売業者は、化粧品を製造販売し</w:t>
      </w:r>
      <w:r w:rsidR="00187EE1" w:rsidRPr="00712AED">
        <w:rPr>
          <w:rFonts w:hint="eastAsia"/>
          <w:szCs w:val="21"/>
        </w:rPr>
        <w:t>た</w:t>
      </w:r>
      <w:r w:rsidR="005A1154" w:rsidRPr="00712AED">
        <w:rPr>
          <w:rFonts w:hint="eastAsia"/>
          <w:szCs w:val="21"/>
        </w:rPr>
        <w:t>ときは、</w:t>
      </w:r>
      <w:r w:rsidR="00E84CD5" w:rsidRPr="00712AED">
        <w:rPr>
          <w:rFonts w:hint="eastAsia"/>
          <w:szCs w:val="21"/>
        </w:rPr>
        <w:t>すみやかに</w:t>
      </w:r>
      <w:r w:rsidR="005A1154" w:rsidRPr="00712AED">
        <w:rPr>
          <w:rFonts w:hint="eastAsia"/>
          <w:szCs w:val="21"/>
        </w:rPr>
        <w:t>品目ごとにその旨を</w:t>
      </w:r>
      <w:r w:rsidR="002D65B8" w:rsidRPr="00712AED">
        <w:rPr>
          <w:rFonts w:hint="eastAsia"/>
          <w:szCs w:val="21"/>
        </w:rPr>
        <w:t>厚生労働大臣に</w:t>
      </w:r>
      <w:r w:rsidR="005A1154" w:rsidRPr="00712AED">
        <w:rPr>
          <w:rFonts w:hint="eastAsia"/>
          <w:szCs w:val="21"/>
        </w:rPr>
        <w:t>届け出なければならない。</w:t>
      </w:r>
    </w:p>
    <w:p w:rsidR="00CF622B" w:rsidRPr="00712AED" w:rsidRDefault="00CF622B" w:rsidP="001D7F32">
      <w:pPr>
        <w:ind w:left="420" w:hangingChars="200" w:hanging="420"/>
        <w:rPr>
          <w:szCs w:val="21"/>
        </w:rPr>
      </w:pPr>
    </w:p>
    <w:p w:rsidR="00CF622B" w:rsidRPr="00712AED" w:rsidRDefault="00CF622B" w:rsidP="001D7F32">
      <w:pPr>
        <w:ind w:left="420" w:hangingChars="200" w:hanging="420"/>
        <w:rPr>
          <w:szCs w:val="21"/>
        </w:rPr>
      </w:pPr>
    </w:p>
    <w:p w:rsidR="00370599" w:rsidRPr="00712AED" w:rsidRDefault="00370599" w:rsidP="00447FF0">
      <w:pPr>
        <w:ind w:left="420" w:hangingChars="200" w:hanging="420"/>
        <w:rPr>
          <w:szCs w:val="21"/>
        </w:rPr>
      </w:pPr>
      <w:r w:rsidRPr="00712AED">
        <w:rPr>
          <w:rFonts w:hint="eastAsia"/>
          <w:szCs w:val="21"/>
        </w:rPr>
        <w:t xml:space="preserve">問３　</w:t>
      </w:r>
      <w:r w:rsidR="008B2C9B" w:rsidRPr="00712AED">
        <w:rPr>
          <w:rFonts w:hint="eastAsia"/>
          <w:szCs w:val="21"/>
        </w:rPr>
        <w:t>次の</w:t>
      </w:r>
      <w:r w:rsidR="005E69EF" w:rsidRPr="00712AED">
        <w:rPr>
          <w:rFonts w:hint="eastAsia"/>
          <w:szCs w:val="21"/>
        </w:rPr>
        <w:t>（１）～（４</w:t>
      </w:r>
      <w:r w:rsidR="008B2C9B" w:rsidRPr="00712AED">
        <w:rPr>
          <w:rFonts w:hint="eastAsia"/>
          <w:szCs w:val="21"/>
        </w:rPr>
        <w:t>）の記述について</w:t>
      </w:r>
      <w:r w:rsidRPr="00712AED">
        <w:rPr>
          <w:rFonts w:hint="eastAsia"/>
          <w:szCs w:val="21"/>
        </w:rPr>
        <w:t>、「薬剤師法」（昭和３５年法律第１４６号）</w:t>
      </w:r>
      <w:r w:rsidR="00447FF0" w:rsidRPr="00712AED">
        <w:rPr>
          <w:rFonts w:hint="eastAsia"/>
          <w:szCs w:val="21"/>
        </w:rPr>
        <w:t>の規定に照らし、正しいものには○印を、誤っているものには×印を解答欄に記入しなさい。</w:t>
      </w:r>
    </w:p>
    <w:p w:rsidR="00447FF0" w:rsidRPr="00712AED" w:rsidRDefault="00447FF0" w:rsidP="00447FF0">
      <w:pPr>
        <w:ind w:left="420" w:hangingChars="200" w:hanging="420"/>
        <w:rPr>
          <w:rFonts w:asciiTheme="minorEastAsia" w:eastAsiaTheme="minorEastAsia" w:hAnsiTheme="minorEastAsia"/>
          <w:szCs w:val="21"/>
        </w:rPr>
      </w:pPr>
    </w:p>
    <w:p w:rsidR="00447FF0" w:rsidRPr="00712AED" w:rsidRDefault="00447FF0" w:rsidP="00447FF0">
      <w:pPr>
        <w:ind w:left="420" w:hangingChars="200" w:hanging="420"/>
        <w:rPr>
          <w:color w:val="FF0000"/>
          <w:szCs w:val="21"/>
        </w:rPr>
      </w:pPr>
      <w:r w:rsidRPr="00712AED">
        <w:rPr>
          <w:rFonts w:hint="eastAsia"/>
          <w:szCs w:val="21"/>
        </w:rPr>
        <w:t>（１）</w:t>
      </w:r>
      <w:r w:rsidR="00603F72" w:rsidRPr="00712AED">
        <w:rPr>
          <w:rFonts w:hint="eastAsia"/>
          <w:szCs w:val="21"/>
        </w:rPr>
        <w:t>厚生労働大臣は、薬剤師が罰金以上の刑に処せられたときには、</w:t>
      </w:r>
      <w:r w:rsidR="005A0272" w:rsidRPr="00712AED">
        <w:rPr>
          <w:rFonts w:hint="eastAsia"/>
          <w:szCs w:val="21"/>
        </w:rPr>
        <w:t>５</w:t>
      </w:r>
      <w:r w:rsidR="00603F72" w:rsidRPr="00712AED">
        <w:rPr>
          <w:rFonts w:hint="eastAsia"/>
          <w:szCs w:val="21"/>
        </w:rPr>
        <w:t>年以内の業務の停止</w:t>
      </w:r>
      <w:r w:rsidR="006B6AE9" w:rsidRPr="00712AED">
        <w:rPr>
          <w:rFonts w:hint="eastAsia"/>
          <w:szCs w:val="21"/>
        </w:rPr>
        <w:t>処分をすることが</w:t>
      </w:r>
      <w:r w:rsidR="00603F72" w:rsidRPr="00712AED">
        <w:rPr>
          <w:rFonts w:hint="eastAsia"/>
          <w:szCs w:val="21"/>
        </w:rPr>
        <w:t>できる。</w:t>
      </w:r>
    </w:p>
    <w:p w:rsidR="00447FF0" w:rsidRPr="00712AED" w:rsidRDefault="00447FF0" w:rsidP="00447FF0">
      <w:pPr>
        <w:ind w:left="420" w:hangingChars="200" w:hanging="420"/>
        <w:rPr>
          <w:szCs w:val="21"/>
        </w:rPr>
      </w:pPr>
      <w:r w:rsidRPr="00712AED">
        <w:rPr>
          <w:rFonts w:hint="eastAsia"/>
          <w:szCs w:val="21"/>
        </w:rPr>
        <w:t>（２）</w:t>
      </w:r>
      <w:r w:rsidR="00A50285" w:rsidRPr="00712AED">
        <w:rPr>
          <w:rFonts w:hint="eastAsia"/>
          <w:szCs w:val="21"/>
        </w:rPr>
        <w:t>厚生労働大臣は、</w:t>
      </w:r>
      <w:r w:rsidR="00E84CD5" w:rsidRPr="00712AED">
        <w:rPr>
          <w:rFonts w:hint="eastAsia"/>
          <w:szCs w:val="21"/>
        </w:rPr>
        <w:t>薬剤師法第８条第２項</w:t>
      </w:r>
      <w:r w:rsidR="00C80E20" w:rsidRPr="00712AED">
        <w:rPr>
          <w:rFonts w:hint="eastAsia"/>
          <w:szCs w:val="21"/>
        </w:rPr>
        <w:t>第１号</w:t>
      </w:r>
      <w:r w:rsidR="00E84CD5" w:rsidRPr="00712AED">
        <w:rPr>
          <w:rFonts w:hint="eastAsia"/>
          <w:szCs w:val="21"/>
        </w:rPr>
        <w:t>の規定による</w:t>
      </w:r>
      <w:r w:rsidR="00A50285" w:rsidRPr="00712AED">
        <w:rPr>
          <w:rFonts w:hint="eastAsia"/>
          <w:szCs w:val="21"/>
        </w:rPr>
        <w:t>戒告</w:t>
      </w:r>
      <w:r w:rsidR="00F209C4" w:rsidRPr="00712AED">
        <w:rPr>
          <w:rFonts w:hint="eastAsia"/>
          <w:szCs w:val="21"/>
        </w:rPr>
        <w:t>の処分を受けた薬剤師が再教育研修を修了した</w:t>
      </w:r>
      <w:r w:rsidR="003F6763" w:rsidRPr="00712AED">
        <w:rPr>
          <w:rFonts w:hint="eastAsia"/>
          <w:szCs w:val="21"/>
        </w:rPr>
        <w:t>旨</w:t>
      </w:r>
      <w:r w:rsidR="00F209C4" w:rsidRPr="00712AED">
        <w:rPr>
          <w:rFonts w:hint="eastAsia"/>
          <w:szCs w:val="21"/>
        </w:rPr>
        <w:t>を薬剤師名簿に登録したときは、再教育研修修了登録証を交付する</w:t>
      </w:r>
      <w:r w:rsidR="003F6763" w:rsidRPr="00712AED">
        <w:rPr>
          <w:rFonts w:hint="eastAsia"/>
          <w:szCs w:val="21"/>
        </w:rPr>
        <w:t>。</w:t>
      </w:r>
    </w:p>
    <w:p w:rsidR="00B1031E" w:rsidRPr="00712AED" w:rsidRDefault="00447FF0" w:rsidP="00B1031E">
      <w:pPr>
        <w:ind w:left="420" w:hangingChars="200" w:hanging="420"/>
        <w:rPr>
          <w:szCs w:val="21"/>
        </w:rPr>
      </w:pPr>
      <w:r w:rsidRPr="00712AED">
        <w:rPr>
          <w:rFonts w:hint="eastAsia"/>
          <w:szCs w:val="21"/>
        </w:rPr>
        <w:t>（３）</w:t>
      </w:r>
      <w:r w:rsidR="00F209C4" w:rsidRPr="00712AED">
        <w:rPr>
          <w:rFonts w:hint="eastAsia"/>
          <w:szCs w:val="21"/>
        </w:rPr>
        <w:t>調剤に従事する薬剤師は、</w:t>
      </w:r>
      <w:r w:rsidR="00B3661F" w:rsidRPr="00712AED">
        <w:rPr>
          <w:rFonts w:hint="eastAsia"/>
          <w:szCs w:val="21"/>
        </w:rPr>
        <w:t>調剤の求めがあった場合には、正当な理由がなければ、</w:t>
      </w:r>
      <w:r w:rsidR="00C80E20" w:rsidRPr="00712AED">
        <w:rPr>
          <w:rFonts w:hint="eastAsia"/>
          <w:szCs w:val="21"/>
        </w:rPr>
        <w:t>これを拒んではならない。</w:t>
      </w:r>
    </w:p>
    <w:p w:rsidR="00447FF0" w:rsidRPr="00712AED" w:rsidRDefault="00007D59" w:rsidP="003E7ECD">
      <w:pPr>
        <w:ind w:left="420" w:hangingChars="200" w:hanging="420"/>
        <w:rPr>
          <w:szCs w:val="21"/>
        </w:rPr>
      </w:pPr>
      <w:r w:rsidRPr="00712AED">
        <w:rPr>
          <w:rFonts w:hint="eastAsia"/>
          <w:szCs w:val="21"/>
        </w:rPr>
        <w:t>（４）</w:t>
      </w:r>
      <w:r w:rsidR="00B1031E" w:rsidRPr="00712AED">
        <w:rPr>
          <w:rFonts w:hint="eastAsia"/>
          <w:szCs w:val="21"/>
        </w:rPr>
        <w:t>薬局開設者は、</w:t>
      </w:r>
      <w:r w:rsidR="00D10573" w:rsidRPr="00712AED">
        <w:rPr>
          <w:rFonts w:hint="eastAsia"/>
          <w:szCs w:val="21"/>
        </w:rPr>
        <w:t>当該薬局で</w:t>
      </w:r>
      <w:r w:rsidR="00B1031E" w:rsidRPr="00712AED">
        <w:rPr>
          <w:rFonts w:hint="eastAsia"/>
          <w:szCs w:val="21"/>
        </w:rPr>
        <w:t>調剤済みとなった処方せんを</w:t>
      </w:r>
      <w:r w:rsidR="00A80851" w:rsidRPr="00712AED">
        <w:rPr>
          <w:rFonts w:hint="eastAsia"/>
          <w:szCs w:val="21"/>
        </w:rPr>
        <w:t>、</w:t>
      </w:r>
      <w:r w:rsidR="00B1031E" w:rsidRPr="00712AED">
        <w:rPr>
          <w:rFonts w:hint="eastAsia"/>
          <w:szCs w:val="21"/>
        </w:rPr>
        <w:t>調剤済みとなった日から</w:t>
      </w:r>
      <w:r w:rsidR="00F16393" w:rsidRPr="00712AED">
        <w:rPr>
          <w:rFonts w:hint="eastAsia"/>
          <w:szCs w:val="21"/>
        </w:rPr>
        <w:t>３</w:t>
      </w:r>
      <w:r w:rsidR="00B1031E" w:rsidRPr="00712AED">
        <w:rPr>
          <w:rFonts w:hint="eastAsia"/>
          <w:szCs w:val="21"/>
        </w:rPr>
        <w:t>年間、保存しなければならない。</w:t>
      </w:r>
    </w:p>
    <w:p w:rsidR="00CE5426" w:rsidRPr="00712AED" w:rsidRDefault="00CE5426">
      <w:pPr>
        <w:widowControl/>
        <w:jc w:val="left"/>
        <w:rPr>
          <w:szCs w:val="21"/>
        </w:rPr>
      </w:pPr>
    </w:p>
    <w:p w:rsidR="00DA4D7F" w:rsidRPr="00712AED" w:rsidRDefault="005D06AF" w:rsidP="00F374E7">
      <w:pPr>
        <w:ind w:left="420" w:hangingChars="200" w:hanging="420"/>
        <w:jc w:val="left"/>
        <w:rPr>
          <w:szCs w:val="21"/>
        </w:rPr>
      </w:pPr>
      <w:r w:rsidRPr="00712AED">
        <w:rPr>
          <w:rFonts w:hint="eastAsia"/>
          <w:szCs w:val="21"/>
        </w:rPr>
        <w:t>問４</w:t>
      </w:r>
      <w:r w:rsidR="00DA4D7F" w:rsidRPr="00712AED">
        <w:rPr>
          <w:rFonts w:hint="eastAsia"/>
          <w:szCs w:val="21"/>
        </w:rPr>
        <w:t xml:space="preserve">　次の（１）～（５）の記述について、「毒物及び劇物取締法」（昭和２５年法律第３０３号）の規定に照らし、正しいものには○印を、誤っているものには×印を解答欄に記入しなさい。</w:t>
      </w:r>
    </w:p>
    <w:p w:rsidR="00DA4D7F" w:rsidRPr="00712AED" w:rsidRDefault="00DA4D7F" w:rsidP="00DA4D7F">
      <w:pPr>
        <w:jc w:val="left"/>
        <w:rPr>
          <w:szCs w:val="21"/>
        </w:rPr>
      </w:pPr>
    </w:p>
    <w:p w:rsidR="00DA4D7F" w:rsidRPr="00712AED" w:rsidRDefault="00B1031E" w:rsidP="00007D59">
      <w:pPr>
        <w:ind w:left="420" w:hangingChars="200" w:hanging="420"/>
        <w:jc w:val="left"/>
        <w:rPr>
          <w:szCs w:val="21"/>
        </w:rPr>
      </w:pPr>
      <w:r w:rsidRPr="00712AED">
        <w:rPr>
          <w:rFonts w:hint="eastAsia"/>
          <w:szCs w:val="21"/>
        </w:rPr>
        <w:t>（１）</w:t>
      </w:r>
      <w:r w:rsidR="00CE5426" w:rsidRPr="00712AED">
        <w:rPr>
          <w:rFonts w:hint="eastAsia"/>
          <w:szCs w:val="21"/>
        </w:rPr>
        <w:t>毒物の輸入業の登録</w:t>
      </w:r>
      <w:r w:rsidR="005F57CC" w:rsidRPr="00712AED">
        <w:rPr>
          <w:rFonts w:hint="eastAsia"/>
          <w:szCs w:val="21"/>
        </w:rPr>
        <w:t>を受けた者</w:t>
      </w:r>
      <w:r w:rsidR="00CE5426" w:rsidRPr="00712AED">
        <w:rPr>
          <w:rFonts w:hint="eastAsia"/>
          <w:szCs w:val="21"/>
        </w:rPr>
        <w:t>でなければ、毒物を販売又は授与の目的で輸入してはならない。</w:t>
      </w:r>
    </w:p>
    <w:p w:rsidR="00DA4D7F" w:rsidRPr="00712AED" w:rsidRDefault="00ED3672" w:rsidP="00CF2AE5">
      <w:pPr>
        <w:ind w:left="420" w:hangingChars="200" w:hanging="420"/>
        <w:jc w:val="left"/>
        <w:rPr>
          <w:szCs w:val="21"/>
        </w:rPr>
      </w:pPr>
      <w:r w:rsidRPr="00712AED">
        <w:rPr>
          <w:rFonts w:hint="eastAsia"/>
          <w:szCs w:val="21"/>
        </w:rPr>
        <w:t>（２）</w:t>
      </w:r>
      <w:r w:rsidR="005F57CC" w:rsidRPr="00712AED">
        <w:rPr>
          <w:rFonts w:hint="eastAsia"/>
          <w:szCs w:val="21"/>
        </w:rPr>
        <w:t>毒物の販売業の登録を受けようとする</w:t>
      </w:r>
      <w:r w:rsidR="00D12210" w:rsidRPr="00712AED">
        <w:rPr>
          <w:rFonts w:hint="eastAsia"/>
          <w:szCs w:val="21"/>
        </w:rPr>
        <w:t>者は</w:t>
      </w:r>
      <w:r w:rsidR="009F74EB" w:rsidRPr="00712AED">
        <w:rPr>
          <w:rFonts w:hint="eastAsia"/>
          <w:szCs w:val="21"/>
        </w:rPr>
        <w:t>、店舗ごとに</w:t>
      </w:r>
      <w:r w:rsidR="002D65B8" w:rsidRPr="00712AED">
        <w:rPr>
          <w:rFonts w:hint="eastAsia"/>
          <w:szCs w:val="21"/>
        </w:rPr>
        <w:t>その店舗の所在地の都道府県知事（その店舗の所在地が保健所を設置する市又は特別区の区域にある場合においては、市長又は区長。）に</w:t>
      </w:r>
      <w:r w:rsidR="00C80E20" w:rsidRPr="00712AED">
        <w:rPr>
          <w:rFonts w:hint="eastAsia"/>
          <w:szCs w:val="21"/>
        </w:rPr>
        <w:t>申請書を出さなければならない。</w:t>
      </w:r>
    </w:p>
    <w:p w:rsidR="00DA4D7F" w:rsidRPr="00712AED" w:rsidRDefault="00DA4D7F" w:rsidP="002E02A4">
      <w:pPr>
        <w:ind w:left="420" w:hangingChars="200" w:hanging="420"/>
        <w:jc w:val="left"/>
        <w:rPr>
          <w:color w:val="000000" w:themeColor="text1"/>
          <w:szCs w:val="21"/>
        </w:rPr>
      </w:pPr>
      <w:r w:rsidRPr="00712AED">
        <w:rPr>
          <w:rFonts w:hint="eastAsia"/>
          <w:color w:val="000000" w:themeColor="text1"/>
          <w:szCs w:val="21"/>
        </w:rPr>
        <w:t>（３）</w:t>
      </w:r>
      <w:r w:rsidR="00D12210" w:rsidRPr="00712AED">
        <w:rPr>
          <w:rFonts w:hint="eastAsia"/>
          <w:color w:val="000000" w:themeColor="text1"/>
          <w:szCs w:val="21"/>
        </w:rPr>
        <w:t>特定毒物研究者は、当該研究を廃止する</w:t>
      </w:r>
      <w:r w:rsidR="0052314F" w:rsidRPr="00712AED">
        <w:rPr>
          <w:rFonts w:hint="eastAsia"/>
          <w:color w:val="000000" w:themeColor="text1"/>
          <w:szCs w:val="21"/>
        </w:rPr>
        <w:t>場合には</w:t>
      </w:r>
      <w:r w:rsidR="00D12210" w:rsidRPr="00712AED">
        <w:rPr>
          <w:rFonts w:hint="eastAsia"/>
          <w:color w:val="000000" w:themeColor="text1"/>
          <w:szCs w:val="21"/>
        </w:rPr>
        <w:t>、あらかじめ</w:t>
      </w:r>
      <w:r w:rsidR="0052314F" w:rsidRPr="00712AED">
        <w:rPr>
          <w:rFonts w:hint="eastAsia"/>
          <w:color w:val="000000" w:themeColor="text1"/>
          <w:szCs w:val="21"/>
        </w:rPr>
        <w:t>その旨を</w:t>
      </w:r>
      <w:r w:rsidR="002D65B8" w:rsidRPr="00712AED">
        <w:rPr>
          <w:rFonts w:hint="eastAsia"/>
          <w:color w:val="000000" w:themeColor="text1"/>
          <w:szCs w:val="21"/>
        </w:rPr>
        <w:t>その主たる研究所の所在地の都道府県知事</w:t>
      </w:r>
      <w:r w:rsidR="004C7997" w:rsidRPr="00712AED">
        <w:rPr>
          <w:rFonts w:hint="eastAsia"/>
          <w:color w:val="000000" w:themeColor="text1"/>
          <w:szCs w:val="21"/>
        </w:rPr>
        <w:t>（その主たる研究所の所在地が、地方自治法第２５２条の１９第１項の指定都市（以下「指定都市」という。）の区域にある場合においては、指定都市の長。）</w:t>
      </w:r>
      <w:r w:rsidR="002D65B8" w:rsidRPr="00712AED">
        <w:rPr>
          <w:rFonts w:hint="eastAsia"/>
          <w:color w:val="000000" w:themeColor="text1"/>
          <w:szCs w:val="21"/>
        </w:rPr>
        <w:t>に</w:t>
      </w:r>
      <w:r w:rsidR="0052314F" w:rsidRPr="00712AED">
        <w:rPr>
          <w:rFonts w:hint="eastAsia"/>
          <w:color w:val="000000" w:themeColor="text1"/>
          <w:szCs w:val="21"/>
        </w:rPr>
        <w:t>届け出なければならない。</w:t>
      </w:r>
    </w:p>
    <w:p w:rsidR="00DA4D7F" w:rsidRPr="00712AED" w:rsidRDefault="00DA4D7F" w:rsidP="00007D59">
      <w:pPr>
        <w:ind w:left="420" w:hangingChars="200" w:hanging="420"/>
        <w:jc w:val="left"/>
        <w:rPr>
          <w:color w:val="000000" w:themeColor="text1"/>
          <w:szCs w:val="21"/>
        </w:rPr>
      </w:pPr>
      <w:r w:rsidRPr="00712AED">
        <w:rPr>
          <w:rFonts w:hint="eastAsia"/>
          <w:color w:val="000000" w:themeColor="text1"/>
          <w:szCs w:val="21"/>
        </w:rPr>
        <w:t>（４）</w:t>
      </w:r>
      <w:r w:rsidR="0052314F" w:rsidRPr="00712AED">
        <w:rPr>
          <w:rFonts w:hint="eastAsia"/>
          <w:color w:val="000000" w:themeColor="text1"/>
          <w:szCs w:val="21"/>
        </w:rPr>
        <w:t>毒物劇物営業者は、その取扱いに係る毒物が紛失した</w:t>
      </w:r>
      <w:r w:rsidR="00D75E79" w:rsidRPr="00712AED">
        <w:rPr>
          <w:rFonts w:hint="eastAsia"/>
          <w:color w:val="000000" w:themeColor="text1"/>
          <w:szCs w:val="21"/>
        </w:rPr>
        <w:t>ときには、直ちに、その旨を保健所に届けなければならない。</w:t>
      </w:r>
    </w:p>
    <w:p w:rsidR="00703ED4" w:rsidRPr="00712AED" w:rsidRDefault="00DA4D7F" w:rsidP="00007D59">
      <w:pPr>
        <w:ind w:left="420" w:hangingChars="200" w:hanging="420"/>
        <w:jc w:val="left"/>
        <w:rPr>
          <w:rFonts w:asciiTheme="minorEastAsia" w:eastAsiaTheme="minorEastAsia" w:hAnsiTheme="minorEastAsia"/>
          <w:szCs w:val="21"/>
        </w:rPr>
      </w:pPr>
      <w:r w:rsidRPr="00712AED">
        <w:rPr>
          <w:rFonts w:hint="eastAsia"/>
          <w:szCs w:val="21"/>
        </w:rPr>
        <w:t>（５）</w:t>
      </w:r>
      <w:r w:rsidR="0016080B" w:rsidRPr="00712AED">
        <w:rPr>
          <w:rFonts w:hint="eastAsia"/>
          <w:szCs w:val="21"/>
        </w:rPr>
        <w:t>都道府県知事は、保健衛生上必要があると認めるときは、</w:t>
      </w:r>
      <w:r w:rsidR="009F74EB" w:rsidRPr="00712AED">
        <w:rPr>
          <w:rFonts w:hint="eastAsia"/>
          <w:szCs w:val="21"/>
        </w:rPr>
        <w:t>毒物劇物監視員に</w:t>
      </w:r>
      <w:r w:rsidR="0016080B" w:rsidRPr="00712AED">
        <w:rPr>
          <w:rFonts w:hint="eastAsia"/>
          <w:szCs w:val="21"/>
        </w:rPr>
        <w:t>毒物の販売業者の店舗に</w:t>
      </w:r>
      <w:r w:rsidR="009F74EB" w:rsidRPr="00712AED">
        <w:rPr>
          <w:rFonts w:hint="eastAsia"/>
          <w:szCs w:val="21"/>
        </w:rPr>
        <w:t>立ち入り、</w:t>
      </w:r>
      <w:r w:rsidR="0016080B" w:rsidRPr="00712AED">
        <w:rPr>
          <w:rFonts w:hint="eastAsia"/>
          <w:szCs w:val="21"/>
        </w:rPr>
        <w:t>帳簿その他の物件を検査させることができる。</w:t>
      </w:r>
    </w:p>
    <w:p w:rsidR="00703ED4" w:rsidRPr="00712AED" w:rsidRDefault="00703ED4" w:rsidP="00276157">
      <w:pPr>
        <w:jc w:val="left"/>
        <w:rPr>
          <w:rFonts w:asciiTheme="minorEastAsia" w:eastAsiaTheme="minorEastAsia" w:hAnsiTheme="minorEastAsia"/>
          <w:szCs w:val="21"/>
        </w:rPr>
      </w:pPr>
    </w:p>
    <w:p w:rsidR="00703ED4" w:rsidRPr="00712AED" w:rsidRDefault="00703ED4" w:rsidP="00276157">
      <w:pPr>
        <w:jc w:val="left"/>
        <w:rPr>
          <w:rFonts w:asciiTheme="minorEastAsia" w:eastAsiaTheme="minorEastAsia" w:hAnsiTheme="minorEastAsia"/>
          <w:szCs w:val="21"/>
        </w:rPr>
      </w:pPr>
    </w:p>
    <w:p w:rsidR="00175E2A" w:rsidRPr="00712AED" w:rsidRDefault="00175E2A">
      <w:pPr>
        <w:widowControl/>
        <w:jc w:val="left"/>
        <w:rPr>
          <w:szCs w:val="21"/>
        </w:rPr>
      </w:pPr>
      <w:r w:rsidRPr="00712AED">
        <w:rPr>
          <w:szCs w:val="21"/>
        </w:rPr>
        <w:br w:type="page"/>
      </w:r>
    </w:p>
    <w:p w:rsidR="001C349A" w:rsidRPr="00712AED" w:rsidRDefault="001C349A" w:rsidP="00997353">
      <w:pPr>
        <w:ind w:left="420" w:hangingChars="200" w:hanging="420"/>
        <w:rPr>
          <w:szCs w:val="21"/>
        </w:rPr>
      </w:pPr>
      <w:r w:rsidRPr="00712AED">
        <w:rPr>
          <w:rFonts w:hint="eastAsia"/>
          <w:szCs w:val="21"/>
        </w:rPr>
        <w:lastRenderedPageBreak/>
        <w:t>問５　次の記述</w:t>
      </w:r>
      <w:r w:rsidR="00187EE1" w:rsidRPr="00712AED">
        <w:rPr>
          <w:rFonts w:hint="eastAsia"/>
          <w:szCs w:val="21"/>
        </w:rPr>
        <w:t>は</w:t>
      </w:r>
      <w:r w:rsidRPr="00712AED">
        <w:rPr>
          <w:rFonts w:hint="eastAsia"/>
          <w:szCs w:val="21"/>
        </w:rPr>
        <w:t>、「麻薬及び向精神薬取締法」（昭和２８年法律第１４号）</w:t>
      </w:r>
      <w:r w:rsidR="00445603" w:rsidRPr="00712AED">
        <w:rPr>
          <w:rFonts w:hint="eastAsia"/>
          <w:szCs w:val="21"/>
        </w:rPr>
        <w:t>の一部を抜粋したものであるが、①～⑤にあてはまる語句を下記の語群</w:t>
      </w:r>
      <w:r w:rsidR="00FF4A48" w:rsidRPr="00712AED">
        <w:rPr>
          <w:rFonts w:hint="eastAsia"/>
          <w:szCs w:val="21"/>
        </w:rPr>
        <w:t>ア</w:t>
      </w:r>
      <w:r w:rsidR="00445603" w:rsidRPr="00712AED">
        <w:rPr>
          <w:rFonts w:hint="eastAsia"/>
          <w:szCs w:val="21"/>
        </w:rPr>
        <w:t>～</w:t>
      </w:r>
      <w:r w:rsidR="00FF4A48" w:rsidRPr="00712AED">
        <w:rPr>
          <w:rFonts w:hint="eastAsia"/>
          <w:szCs w:val="21"/>
        </w:rPr>
        <w:t>チ</w:t>
      </w:r>
      <w:r w:rsidR="00445603" w:rsidRPr="00712AED">
        <w:rPr>
          <w:rFonts w:hint="eastAsia"/>
          <w:szCs w:val="21"/>
        </w:rPr>
        <w:t>の中から１つ選び、その記号を解答欄に記入しなさい。</w:t>
      </w:r>
    </w:p>
    <w:p w:rsidR="00CB1D80" w:rsidRPr="00712AED" w:rsidRDefault="00CB1D80" w:rsidP="00997353">
      <w:pPr>
        <w:ind w:left="420" w:hangingChars="200" w:hanging="420"/>
        <w:rPr>
          <w:szCs w:val="21"/>
        </w:rPr>
      </w:pPr>
      <w:r w:rsidRPr="00712AED">
        <w:rPr>
          <w:rFonts w:hint="eastAsia"/>
          <w:szCs w:val="21"/>
        </w:rPr>
        <w:t xml:space="preserve">　　</w:t>
      </w:r>
    </w:p>
    <w:p w:rsidR="00D10573" w:rsidRPr="00712AED" w:rsidRDefault="00D10573" w:rsidP="00F374E7">
      <w:pPr>
        <w:ind w:left="210" w:hangingChars="100" w:hanging="210"/>
        <w:rPr>
          <w:szCs w:val="21"/>
        </w:rPr>
      </w:pPr>
      <w:r w:rsidRPr="00712AED">
        <w:rPr>
          <w:rFonts w:hint="eastAsia"/>
          <w:szCs w:val="21"/>
        </w:rPr>
        <w:t>（免許）</w:t>
      </w:r>
    </w:p>
    <w:p w:rsidR="00A45CCF" w:rsidRPr="00712AED" w:rsidRDefault="00A45CCF" w:rsidP="00F374E7">
      <w:pPr>
        <w:ind w:left="210" w:hangingChars="100" w:hanging="210"/>
        <w:rPr>
          <w:szCs w:val="21"/>
        </w:rPr>
      </w:pPr>
      <w:r w:rsidRPr="00712AED">
        <w:rPr>
          <w:rFonts w:hint="eastAsia"/>
          <w:szCs w:val="21"/>
        </w:rPr>
        <w:t>第五十条　向精神薬輸入業者、向精神薬輸出業者、向精神薬製造製剤業者又は向精神薬使用業者の免許は、厚生労働大臣が、向精神薬卸売業者又は向精神薬小売業者の免許は、都道府県知事が、それぞれ向精神薬営業所ごとに行う。</w:t>
      </w:r>
    </w:p>
    <w:p w:rsidR="00A45CCF" w:rsidRPr="00712AED" w:rsidRDefault="00A45CCF" w:rsidP="00A45CCF">
      <w:pPr>
        <w:ind w:left="420" w:hangingChars="200" w:hanging="420"/>
        <w:rPr>
          <w:szCs w:val="21"/>
        </w:rPr>
      </w:pPr>
      <w:r w:rsidRPr="00712AED">
        <w:rPr>
          <w:rFonts w:hint="eastAsia"/>
          <w:szCs w:val="21"/>
        </w:rPr>
        <w:t>２　次の各号のいずれかに該当するときは、免許を与えないことができる。</w:t>
      </w:r>
    </w:p>
    <w:p w:rsidR="00A45CCF" w:rsidRPr="00712AED" w:rsidRDefault="00A45CCF" w:rsidP="00935FCE">
      <w:pPr>
        <w:ind w:leftChars="100" w:left="420" w:hangingChars="100" w:hanging="210"/>
        <w:rPr>
          <w:szCs w:val="21"/>
        </w:rPr>
      </w:pPr>
      <w:r w:rsidRPr="00712AED">
        <w:rPr>
          <w:rFonts w:hint="eastAsia"/>
          <w:szCs w:val="21"/>
        </w:rPr>
        <w:t>一　その業務を行う施設の構造設備が、厚生労働省令で定める基準に適合しないとき。</w:t>
      </w:r>
    </w:p>
    <w:p w:rsidR="00A45CCF" w:rsidRPr="00712AED" w:rsidRDefault="00A45CCF" w:rsidP="00935FCE">
      <w:pPr>
        <w:ind w:leftChars="100" w:left="420" w:hangingChars="100" w:hanging="210"/>
        <w:rPr>
          <w:szCs w:val="21"/>
        </w:rPr>
      </w:pPr>
      <w:r w:rsidRPr="00712AED">
        <w:rPr>
          <w:rFonts w:hint="eastAsia"/>
          <w:szCs w:val="21"/>
        </w:rPr>
        <w:t>二　次のイからトまでのいずれかに該当する者であるとき。</w:t>
      </w:r>
    </w:p>
    <w:p w:rsidR="00A45CCF" w:rsidRPr="00712AED" w:rsidRDefault="00A45CCF" w:rsidP="00935FCE">
      <w:pPr>
        <w:ind w:leftChars="200" w:left="630" w:hangingChars="100" w:hanging="210"/>
        <w:rPr>
          <w:szCs w:val="21"/>
        </w:rPr>
      </w:pPr>
      <w:r w:rsidRPr="00712AED">
        <w:rPr>
          <w:rFonts w:hint="eastAsia"/>
          <w:szCs w:val="21"/>
        </w:rPr>
        <w:t>イ</w:t>
      </w:r>
      <w:r w:rsidR="00161271" w:rsidRPr="00712AED">
        <w:rPr>
          <w:rFonts w:hint="eastAsia"/>
          <w:szCs w:val="21"/>
        </w:rPr>
        <w:t xml:space="preserve">　第五十一条第二項の規定により免許を取り消され、取消しの日から（　　①　　）</w:t>
      </w:r>
      <w:r w:rsidRPr="00712AED">
        <w:rPr>
          <w:rFonts w:hint="eastAsia"/>
          <w:szCs w:val="21"/>
        </w:rPr>
        <w:t>を経過していない者</w:t>
      </w:r>
    </w:p>
    <w:p w:rsidR="00A45CCF" w:rsidRPr="00712AED" w:rsidRDefault="00A45CCF" w:rsidP="00935FCE">
      <w:pPr>
        <w:ind w:leftChars="200" w:left="630" w:hangingChars="100" w:hanging="210"/>
        <w:rPr>
          <w:szCs w:val="21"/>
        </w:rPr>
      </w:pPr>
      <w:r w:rsidRPr="00712AED">
        <w:rPr>
          <w:rFonts w:hint="eastAsia"/>
          <w:szCs w:val="21"/>
        </w:rPr>
        <w:t xml:space="preserve">ロ　</w:t>
      </w:r>
      <w:r w:rsidR="00F374E7" w:rsidRPr="00712AED">
        <w:rPr>
          <w:rFonts w:hint="eastAsia"/>
          <w:szCs w:val="21"/>
        </w:rPr>
        <w:t>（　　②　　）</w:t>
      </w:r>
      <w:r w:rsidR="00FF4A48" w:rsidRPr="00712AED">
        <w:rPr>
          <w:rFonts w:hint="eastAsia"/>
          <w:szCs w:val="21"/>
        </w:rPr>
        <w:t>以上の刑</w:t>
      </w:r>
      <w:r w:rsidRPr="00712AED">
        <w:rPr>
          <w:rFonts w:hint="eastAsia"/>
          <w:szCs w:val="21"/>
        </w:rPr>
        <w:t>に処せ</w:t>
      </w:r>
      <w:r w:rsidR="00161271" w:rsidRPr="00712AED">
        <w:rPr>
          <w:rFonts w:hint="eastAsia"/>
          <w:szCs w:val="21"/>
        </w:rPr>
        <w:t>られ、その執行を終わり、又は執行を受けることがなくなつた後、</w:t>
      </w:r>
      <w:r w:rsidR="00F374E7" w:rsidRPr="00712AED">
        <w:rPr>
          <w:rFonts w:hint="eastAsia"/>
          <w:szCs w:val="21"/>
        </w:rPr>
        <w:t>三年</w:t>
      </w:r>
      <w:r w:rsidRPr="00712AED">
        <w:rPr>
          <w:rFonts w:hint="eastAsia"/>
          <w:szCs w:val="21"/>
        </w:rPr>
        <w:t>を経過していない者</w:t>
      </w:r>
    </w:p>
    <w:p w:rsidR="00A45CCF" w:rsidRPr="00712AED" w:rsidRDefault="00A45CCF" w:rsidP="00935FCE">
      <w:pPr>
        <w:ind w:leftChars="200" w:left="630" w:hangingChars="100" w:hanging="210"/>
        <w:rPr>
          <w:szCs w:val="21"/>
        </w:rPr>
      </w:pPr>
      <w:r w:rsidRPr="00712AED">
        <w:rPr>
          <w:rFonts w:hint="eastAsia"/>
          <w:szCs w:val="21"/>
        </w:rPr>
        <w:t>ハ　イ又はロに該当する者を除くほか、この法律、大麻取締法、あへん法、薬剤師法、医薬品医療機器等法その他薬事に関する法</w:t>
      </w:r>
      <w:r w:rsidR="00161271" w:rsidRPr="00712AED">
        <w:rPr>
          <w:rFonts w:hint="eastAsia"/>
          <w:szCs w:val="21"/>
        </w:rPr>
        <w:t xml:space="preserve">令又はこれらに基づく処分に違反し、その違反行為があつた日から（　　</w:t>
      </w:r>
      <w:r w:rsidR="00F374E7" w:rsidRPr="00712AED">
        <w:rPr>
          <w:rFonts w:hint="eastAsia"/>
          <w:szCs w:val="21"/>
        </w:rPr>
        <w:t>③</w:t>
      </w:r>
      <w:r w:rsidR="00161271" w:rsidRPr="00712AED">
        <w:rPr>
          <w:rFonts w:hint="eastAsia"/>
          <w:szCs w:val="21"/>
        </w:rPr>
        <w:t xml:space="preserve">　　）</w:t>
      </w:r>
      <w:r w:rsidRPr="00712AED">
        <w:rPr>
          <w:rFonts w:hint="eastAsia"/>
          <w:szCs w:val="21"/>
        </w:rPr>
        <w:t>を経過していない者</w:t>
      </w:r>
    </w:p>
    <w:p w:rsidR="00A45CCF" w:rsidRPr="00712AED" w:rsidRDefault="00A45CCF" w:rsidP="00935FCE">
      <w:pPr>
        <w:ind w:firstLineChars="200" w:firstLine="420"/>
        <w:rPr>
          <w:szCs w:val="21"/>
        </w:rPr>
      </w:pPr>
      <w:r w:rsidRPr="00712AED">
        <w:rPr>
          <w:rFonts w:hint="eastAsia"/>
          <w:szCs w:val="21"/>
        </w:rPr>
        <w:t xml:space="preserve">ニ　</w:t>
      </w:r>
      <w:r w:rsidR="00F374E7" w:rsidRPr="00712AED">
        <w:rPr>
          <w:rFonts w:hint="eastAsia"/>
          <w:szCs w:val="21"/>
        </w:rPr>
        <w:t>（　　④</w:t>
      </w:r>
      <w:r w:rsidR="002C66AC" w:rsidRPr="00712AED">
        <w:rPr>
          <w:rFonts w:hint="eastAsia"/>
          <w:szCs w:val="21"/>
        </w:rPr>
        <w:t xml:space="preserve">　　）</w:t>
      </w:r>
    </w:p>
    <w:p w:rsidR="00A45CCF" w:rsidRPr="00712AED" w:rsidRDefault="00A45CCF" w:rsidP="00935FCE">
      <w:pPr>
        <w:ind w:leftChars="200" w:left="630" w:hangingChars="100" w:hanging="210"/>
        <w:rPr>
          <w:szCs w:val="21"/>
        </w:rPr>
      </w:pPr>
      <w:r w:rsidRPr="00712AED">
        <w:rPr>
          <w:rFonts w:hint="eastAsia"/>
          <w:szCs w:val="21"/>
        </w:rPr>
        <w:t>ホ　心身の障害により向精神薬営業者の業務を適正に行うことができない者として厚生労働省令で定めるもの</w:t>
      </w:r>
    </w:p>
    <w:p w:rsidR="00A45CCF" w:rsidRPr="00712AED" w:rsidRDefault="00A45CCF" w:rsidP="00935FCE">
      <w:pPr>
        <w:ind w:firstLineChars="200" w:firstLine="420"/>
        <w:rPr>
          <w:szCs w:val="21"/>
        </w:rPr>
      </w:pPr>
      <w:r w:rsidRPr="00712AED">
        <w:rPr>
          <w:rFonts w:hint="eastAsia"/>
          <w:szCs w:val="21"/>
        </w:rPr>
        <w:t>ヘ　麻薬中毒者又は</w:t>
      </w:r>
      <w:r w:rsidR="00F374E7" w:rsidRPr="00712AED">
        <w:rPr>
          <w:rFonts w:hint="eastAsia"/>
          <w:szCs w:val="21"/>
        </w:rPr>
        <w:t>（　　⑤　　）</w:t>
      </w:r>
      <w:r w:rsidRPr="00712AED">
        <w:rPr>
          <w:rFonts w:hint="eastAsia"/>
          <w:szCs w:val="21"/>
        </w:rPr>
        <w:t>の中毒者</w:t>
      </w:r>
    </w:p>
    <w:p w:rsidR="00A45CCF" w:rsidRPr="00712AED" w:rsidRDefault="00A45CCF" w:rsidP="00935FCE">
      <w:pPr>
        <w:ind w:leftChars="200" w:left="630" w:hangingChars="100" w:hanging="210"/>
        <w:rPr>
          <w:szCs w:val="21"/>
        </w:rPr>
      </w:pPr>
      <w:r w:rsidRPr="00712AED">
        <w:rPr>
          <w:rFonts w:hint="eastAsia"/>
          <w:szCs w:val="21"/>
        </w:rPr>
        <w:t>ト　法人又は団体であつて、その業務を行う役員のうちにイからヘまでのいずれかに該当する者があるもの</w:t>
      </w:r>
    </w:p>
    <w:p w:rsidR="00445603" w:rsidRPr="00712AED" w:rsidRDefault="00445603" w:rsidP="00445603">
      <w:pPr>
        <w:ind w:left="422" w:hangingChars="200" w:hanging="422"/>
        <w:rPr>
          <w:b/>
          <w:color w:val="000000" w:themeColor="text1"/>
          <w:szCs w:val="21"/>
        </w:rPr>
      </w:pPr>
    </w:p>
    <w:p w:rsidR="00445603" w:rsidRPr="00712AED" w:rsidRDefault="00445603" w:rsidP="00445603">
      <w:pPr>
        <w:ind w:left="420" w:hangingChars="200" w:hanging="420"/>
        <w:rPr>
          <w:szCs w:val="21"/>
        </w:rPr>
      </w:pPr>
      <w:r w:rsidRPr="00712AED">
        <w:rPr>
          <w:rFonts w:hint="eastAsia"/>
          <w:szCs w:val="21"/>
        </w:rPr>
        <w:t>【語群】</w:t>
      </w:r>
    </w:p>
    <w:p w:rsidR="00FF4A48" w:rsidRPr="00712AED" w:rsidRDefault="00187EE1" w:rsidP="003F721F">
      <w:pPr>
        <w:spacing w:line="400" w:lineRule="exact"/>
        <w:ind w:left="420" w:hangingChars="200" w:hanging="420"/>
        <w:rPr>
          <w:szCs w:val="21"/>
        </w:rPr>
      </w:pPr>
      <w:r w:rsidRPr="00712AED">
        <w:rPr>
          <w:rFonts w:hint="eastAsia"/>
          <w:szCs w:val="21"/>
        </w:rPr>
        <w:t>ア</w:t>
      </w:r>
      <w:r w:rsidR="00445603" w:rsidRPr="00712AED">
        <w:rPr>
          <w:rFonts w:hint="eastAsia"/>
          <w:szCs w:val="21"/>
        </w:rPr>
        <w:t>．</w:t>
      </w:r>
      <w:r w:rsidR="00161271" w:rsidRPr="00712AED">
        <w:rPr>
          <w:rFonts w:hint="eastAsia"/>
          <w:szCs w:val="21"/>
        </w:rPr>
        <w:t>三年</w:t>
      </w:r>
      <w:r w:rsidR="00445603" w:rsidRPr="00712AED">
        <w:rPr>
          <w:rFonts w:hint="eastAsia"/>
          <w:szCs w:val="21"/>
        </w:rPr>
        <w:t xml:space="preserve">　　　</w:t>
      </w:r>
      <w:r w:rsidR="00FF4A48" w:rsidRPr="00712AED">
        <w:rPr>
          <w:rFonts w:hint="eastAsia"/>
          <w:szCs w:val="21"/>
        </w:rPr>
        <w:t xml:space="preserve">　　</w:t>
      </w:r>
      <w:r w:rsidRPr="00712AED">
        <w:rPr>
          <w:rFonts w:hint="eastAsia"/>
          <w:szCs w:val="21"/>
        </w:rPr>
        <w:t>イ</w:t>
      </w:r>
      <w:r w:rsidR="00445603" w:rsidRPr="00712AED">
        <w:rPr>
          <w:rFonts w:hint="eastAsia"/>
          <w:szCs w:val="21"/>
        </w:rPr>
        <w:t>．</w:t>
      </w:r>
      <w:r w:rsidR="00FF4A48" w:rsidRPr="00712AED">
        <w:rPr>
          <w:rFonts w:hint="eastAsia"/>
          <w:szCs w:val="21"/>
        </w:rPr>
        <w:t xml:space="preserve">あへん　</w:t>
      </w:r>
      <w:r w:rsidR="00445603" w:rsidRPr="00712AED">
        <w:rPr>
          <w:rFonts w:hint="eastAsia"/>
          <w:szCs w:val="21"/>
        </w:rPr>
        <w:t xml:space="preserve">　　　</w:t>
      </w:r>
      <w:r w:rsidR="00FF4A48" w:rsidRPr="00712AED">
        <w:rPr>
          <w:rFonts w:hint="eastAsia"/>
          <w:szCs w:val="21"/>
        </w:rPr>
        <w:t>ウ</w:t>
      </w:r>
      <w:r w:rsidR="00445603" w:rsidRPr="00712AED">
        <w:rPr>
          <w:rFonts w:hint="eastAsia"/>
          <w:szCs w:val="21"/>
        </w:rPr>
        <w:t>．</w:t>
      </w:r>
      <w:r w:rsidR="00093AC6" w:rsidRPr="00712AED">
        <w:rPr>
          <w:rFonts w:hint="eastAsia"/>
          <w:szCs w:val="21"/>
        </w:rPr>
        <w:t>罰金</w:t>
      </w:r>
      <w:r w:rsidR="00FF4A48" w:rsidRPr="00712AED">
        <w:rPr>
          <w:rFonts w:hint="eastAsia"/>
          <w:szCs w:val="21"/>
        </w:rPr>
        <w:t xml:space="preserve">　</w:t>
      </w:r>
      <w:r w:rsidR="00445603" w:rsidRPr="00712AED">
        <w:rPr>
          <w:rFonts w:hint="eastAsia"/>
          <w:szCs w:val="21"/>
        </w:rPr>
        <w:t xml:space="preserve">　</w:t>
      </w:r>
      <w:r w:rsidR="00FF4A48" w:rsidRPr="00712AED">
        <w:rPr>
          <w:rFonts w:hint="eastAsia"/>
          <w:szCs w:val="21"/>
        </w:rPr>
        <w:t xml:space="preserve">　　</w:t>
      </w:r>
      <w:r w:rsidR="00445603" w:rsidRPr="00712AED">
        <w:rPr>
          <w:rFonts w:hint="eastAsia"/>
          <w:szCs w:val="21"/>
        </w:rPr>
        <w:t xml:space="preserve">　</w:t>
      </w:r>
      <w:r w:rsidR="00FF4A48" w:rsidRPr="00712AED">
        <w:rPr>
          <w:rFonts w:hint="eastAsia"/>
          <w:szCs w:val="21"/>
        </w:rPr>
        <w:t>エ</w:t>
      </w:r>
      <w:r w:rsidR="00445603" w:rsidRPr="00712AED">
        <w:rPr>
          <w:rFonts w:hint="eastAsia"/>
          <w:szCs w:val="21"/>
        </w:rPr>
        <w:t>．</w:t>
      </w:r>
      <w:r w:rsidR="002C66AC" w:rsidRPr="00712AED">
        <w:rPr>
          <w:rFonts w:hint="eastAsia"/>
          <w:szCs w:val="21"/>
        </w:rPr>
        <w:t>五年</w:t>
      </w:r>
      <w:r w:rsidR="00FF4A48" w:rsidRPr="00712AED">
        <w:rPr>
          <w:rFonts w:hint="eastAsia"/>
          <w:szCs w:val="21"/>
        </w:rPr>
        <w:t xml:space="preserve">　　　</w:t>
      </w:r>
      <w:r w:rsidR="00445603" w:rsidRPr="00712AED">
        <w:rPr>
          <w:rFonts w:hint="eastAsia"/>
          <w:szCs w:val="21"/>
        </w:rPr>
        <w:t xml:space="preserve">　　</w:t>
      </w:r>
      <w:r w:rsidR="00FF4A48" w:rsidRPr="00712AED">
        <w:rPr>
          <w:rFonts w:hint="eastAsia"/>
          <w:szCs w:val="21"/>
        </w:rPr>
        <w:t>オ</w:t>
      </w:r>
      <w:r w:rsidR="00445603" w:rsidRPr="00712AED">
        <w:rPr>
          <w:rFonts w:hint="eastAsia"/>
          <w:szCs w:val="21"/>
        </w:rPr>
        <w:t>．</w:t>
      </w:r>
      <w:r w:rsidR="002C66AC" w:rsidRPr="00712AED">
        <w:rPr>
          <w:rFonts w:hint="eastAsia"/>
          <w:szCs w:val="21"/>
        </w:rPr>
        <w:t>六年</w:t>
      </w:r>
      <w:r w:rsidR="00445603" w:rsidRPr="00712AED">
        <w:rPr>
          <w:rFonts w:hint="eastAsia"/>
          <w:szCs w:val="21"/>
        </w:rPr>
        <w:t xml:space="preserve">　　</w:t>
      </w:r>
    </w:p>
    <w:p w:rsidR="00FF4A48" w:rsidRPr="00712AED" w:rsidRDefault="00FF4A48" w:rsidP="003F721F">
      <w:pPr>
        <w:spacing w:line="400" w:lineRule="exact"/>
        <w:ind w:left="420" w:hangingChars="200" w:hanging="420"/>
        <w:rPr>
          <w:szCs w:val="21"/>
        </w:rPr>
      </w:pPr>
      <w:r w:rsidRPr="00712AED">
        <w:rPr>
          <w:rFonts w:hint="eastAsia"/>
          <w:szCs w:val="21"/>
        </w:rPr>
        <w:t>カ</w:t>
      </w:r>
      <w:r w:rsidR="00445603" w:rsidRPr="00712AED">
        <w:rPr>
          <w:rFonts w:hint="eastAsia"/>
          <w:szCs w:val="21"/>
        </w:rPr>
        <w:t>．</w:t>
      </w:r>
      <w:r w:rsidRPr="00712AED">
        <w:rPr>
          <w:rFonts w:hint="eastAsia"/>
          <w:szCs w:val="21"/>
        </w:rPr>
        <w:t>二年　　　　　キ</w:t>
      </w:r>
      <w:r w:rsidR="00445603" w:rsidRPr="00712AED">
        <w:rPr>
          <w:rFonts w:hint="eastAsia"/>
          <w:szCs w:val="21"/>
        </w:rPr>
        <w:t>．</w:t>
      </w:r>
      <w:r w:rsidR="00C2490C" w:rsidRPr="00712AED">
        <w:rPr>
          <w:rFonts w:hint="eastAsia"/>
          <w:szCs w:val="21"/>
        </w:rPr>
        <w:t xml:space="preserve">被保佐人　</w:t>
      </w:r>
      <w:r w:rsidRPr="00712AED">
        <w:rPr>
          <w:rFonts w:hint="eastAsia"/>
          <w:szCs w:val="21"/>
        </w:rPr>
        <w:t xml:space="preserve">　　ク</w:t>
      </w:r>
      <w:r w:rsidR="00445603" w:rsidRPr="00712AED">
        <w:rPr>
          <w:rFonts w:hint="eastAsia"/>
          <w:szCs w:val="21"/>
        </w:rPr>
        <w:t>．</w:t>
      </w:r>
      <w:r w:rsidR="00C2490C" w:rsidRPr="00712AED">
        <w:rPr>
          <w:rFonts w:hint="eastAsia"/>
          <w:szCs w:val="21"/>
        </w:rPr>
        <w:t xml:space="preserve">十年　</w:t>
      </w:r>
      <w:r w:rsidRPr="00712AED">
        <w:rPr>
          <w:rFonts w:hint="eastAsia"/>
          <w:szCs w:val="21"/>
        </w:rPr>
        <w:t xml:space="preserve">　</w:t>
      </w:r>
      <w:r w:rsidR="00C2490C" w:rsidRPr="00712AED">
        <w:rPr>
          <w:rFonts w:hint="eastAsia"/>
          <w:szCs w:val="21"/>
        </w:rPr>
        <w:t xml:space="preserve">　</w:t>
      </w:r>
      <w:r w:rsidR="00445603" w:rsidRPr="00712AED">
        <w:rPr>
          <w:rFonts w:hint="eastAsia"/>
          <w:szCs w:val="21"/>
        </w:rPr>
        <w:t xml:space="preserve">　</w:t>
      </w:r>
      <w:r w:rsidRPr="00712AED">
        <w:rPr>
          <w:rFonts w:hint="eastAsia"/>
          <w:szCs w:val="21"/>
        </w:rPr>
        <w:t xml:space="preserve">　ケ</w:t>
      </w:r>
      <w:r w:rsidR="00445603" w:rsidRPr="00712AED">
        <w:rPr>
          <w:rFonts w:hint="eastAsia"/>
          <w:szCs w:val="21"/>
        </w:rPr>
        <w:t>．</w:t>
      </w:r>
      <w:r w:rsidR="00093AC6" w:rsidRPr="00712AED">
        <w:rPr>
          <w:rFonts w:hint="eastAsia"/>
          <w:szCs w:val="21"/>
        </w:rPr>
        <w:t>成年被後見人</w:t>
      </w:r>
      <w:r w:rsidR="00445603" w:rsidRPr="00712AED">
        <w:rPr>
          <w:rFonts w:hint="eastAsia"/>
          <w:szCs w:val="21"/>
        </w:rPr>
        <w:t xml:space="preserve">　</w:t>
      </w:r>
      <w:r w:rsidRPr="00712AED">
        <w:rPr>
          <w:rFonts w:hint="eastAsia"/>
          <w:szCs w:val="21"/>
        </w:rPr>
        <w:t>コ</w:t>
      </w:r>
      <w:r w:rsidR="00445603" w:rsidRPr="00712AED">
        <w:rPr>
          <w:rFonts w:hint="eastAsia"/>
          <w:szCs w:val="21"/>
        </w:rPr>
        <w:t>．</w:t>
      </w:r>
      <w:r w:rsidR="007C6AEF" w:rsidRPr="00712AED">
        <w:rPr>
          <w:rFonts w:hint="eastAsia"/>
          <w:szCs w:val="21"/>
        </w:rPr>
        <w:t>禁</w:t>
      </w:r>
      <w:r w:rsidR="007C6AEF" w:rsidRPr="00712AED">
        <w:rPr>
          <w:szCs w:val="21"/>
        </w:rPr>
        <w:ruby>
          <w:rubyPr>
            <w:rubyAlign w:val="distributeSpace"/>
            <w:hps w:val="10"/>
            <w:hpsRaise w:val="18"/>
            <w:hpsBaseText w:val="21"/>
            <w:lid w:val="ja-JP"/>
          </w:rubyPr>
          <w:rt>
            <w:r w:rsidR="007C6AEF" w:rsidRPr="00712AED">
              <w:rPr>
                <w:rFonts w:ascii="ＭＳ 明朝" w:hAnsi="ＭＳ 明朝" w:hint="eastAsia"/>
                <w:sz w:val="10"/>
                <w:szCs w:val="21"/>
              </w:rPr>
              <w:t>こ</w:t>
            </w:r>
          </w:rt>
          <w:rubyBase>
            <w:r w:rsidR="007C6AEF" w:rsidRPr="00712AED">
              <w:rPr>
                <w:rFonts w:hint="eastAsia"/>
                <w:szCs w:val="21"/>
              </w:rPr>
              <w:t>錮</w:t>
            </w:r>
          </w:rubyBase>
        </w:ruby>
      </w:r>
    </w:p>
    <w:p w:rsidR="00445603" w:rsidRPr="00712AED" w:rsidRDefault="00FF4A48" w:rsidP="003F721F">
      <w:pPr>
        <w:spacing w:line="400" w:lineRule="exact"/>
        <w:ind w:left="420" w:hangingChars="200" w:hanging="420"/>
        <w:rPr>
          <w:szCs w:val="21"/>
        </w:rPr>
      </w:pPr>
      <w:r w:rsidRPr="00712AED">
        <w:rPr>
          <w:rFonts w:hint="eastAsia"/>
          <w:szCs w:val="21"/>
        </w:rPr>
        <w:t>サ</w:t>
      </w:r>
      <w:r w:rsidR="00C2490C" w:rsidRPr="00712AED">
        <w:rPr>
          <w:rFonts w:hint="eastAsia"/>
          <w:szCs w:val="21"/>
        </w:rPr>
        <w:t xml:space="preserve">．大麻　　</w:t>
      </w:r>
      <w:r w:rsidRPr="00712AED">
        <w:rPr>
          <w:rFonts w:hint="eastAsia"/>
          <w:szCs w:val="21"/>
        </w:rPr>
        <w:t xml:space="preserve">　　　シ</w:t>
      </w:r>
      <w:r w:rsidR="00445603" w:rsidRPr="00712AED">
        <w:rPr>
          <w:rFonts w:hint="eastAsia"/>
          <w:szCs w:val="21"/>
        </w:rPr>
        <w:t>．</w:t>
      </w:r>
      <w:r w:rsidRPr="00712AED">
        <w:rPr>
          <w:rFonts w:hint="eastAsia"/>
          <w:szCs w:val="21"/>
        </w:rPr>
        <w:t>一年　　　　　ス．懲役　　　　　セ．向精神薬　　　ソ．覚醒剤</w:t>
      </w:r>
    </w:p>
    <w:p w:rsidR="00445603" w:rsidRPr="00712AED" w:rsidRDefault="00FF4A48" w:rsidP="003F721F">
      <w:pPr>
        <w:spacing w:line="400" w:lineRule="exact"/>
        <w:ind w:left="420" w:hangingChars="200" w:hanging="420"/>
        <w:rPr>
          <w:szCs w:val="21"/>
        </w:rPr>
      </w:pPr>
      <w:r w:rsidRPr="00712AED">
        <w:rPr>
          <w:rFonts w:hint="eastAsia"/>
          <w:szCs w:val="21"/>
        </w:rPr>
        <w:t>タ</w:t>
      </w:r>
      <w:r w:rsidR="00445603" w:rsidRPr="00712AED">
        <w:rPr>
          <w:rFonts w:hint="eastAsia"/>
          <w:szCs w:val="21"/>
        </w:rPr>
        <w:t>．</w:t>
      </w:r>
      <w:r w:rsidRPr="00712AED">
        <w:rPr>
          <w:rFonts w:hint="eastAsia"/>
          <w:szCs w:val="21"/>
        </w:rPr>
        <w:t>科料　　　　　チ．未成年者</w:t>
      </w:r>
    </w:p>
    <w:p w:rsidR="005656BA" w:rsidRPr="00712AED" w:rsidRDefault="005656BA" w:rsidP="00CB1D80">
      <w:pPr>
        <w:jc w:val="left"/>
        <w:rPr>
          <w:rFonts w:asciiTheme="minorEastAsia" w:eastAsiaTheme="minorEastAsia" w:hAnsiTheme="minorEastAsia"/>
          <w:color w:val="0000FF"/>
          <w:szCs w:val="21"/>
        </w:rPr>
      </w:pPr>
    </w:p>
    <w:p w:rsidR="003B3CC2" w:rsidRPr="00712AED" w:rsidRDefault="003B3CC2" w:rsidP="003B3CC2">
      <w:pPr>
        <w:rPr>
          <w:szCs w:val="21"/>
        </w:rPr>
      </w:pPr>
    </w:p>
    <w:p w:rsidR="00A520BC" w:rsidRPr="00712AED" w:rsidRDefault="00A520BC" w:rsidP="003B3CC2">
      <w:pPr>
        <w:rPr>
          <w:szCs w:val="21"/>
        </w:rPr>
      </w:pPr>
    </w:p>
    <w:p w:rsidR="00A520BC" w:rsidRPr="00712AED" w:rsidRDefault="00A520BC" w:rsidP="003B3CC2">
      <w:pPr>
        <w:rPr>
          <w:szCs w:val="21"/>
        </w:rPr>
      </w:pPr>
    </w:p>
    <w:p w:rsidR="00175E2A" w:rsidRPr="00712AED" w:rsidRDefault="00175E2A">
      <w:pPr>
        <w:widowControl/>
        <w:jc w:val="left"/>
        <w:rPr>
          <w:szCs w:val="21"/>
        </w:rPr>
      </w:pPr>
      <w:r w:rsidRPr="00712AED">
        <w:rPr>
          <w:szCs w:val="21"/>
        </w:rPr>
        <w:br w:type="page"/>
      </w:r>
    </w:p>
    <w:p w:rsidR="00A51B5A" w:rsidRPr="00712AED" w:rsidRDefault="00A51B5A" w:rsidP="00A51B5A">
      <w:pPr>
        <w:ind w:left="420" w:hangingChars="200" w:hanging="420"/>
        <w:rPr>
          <w:szCs w:val="21"/>
        </w:rPr>
      </w:pPr>
      <w:r w:rsidRPr="00712AED">
        <w:rPr>
          <w:rFonts w:hint="eastAsia"/>
          <w:szCs w:val="21"/>
        </w:rPr>
        <w:lastRenderedPageBreak/>
        <w:t>問</w:t>
      </w:r>
      <w:r w:rsidR="00C85D9A" w:rsidRPr="00712AED">
        <w:rPr>
          <w:rFonts w:hint="eastAsia"/>
          <w:szCs w:val="21"/>
        </w:rPr>
        <w:t>６</w:t>
      </w:r>
      <w:r w:rsidRPr="00712AED">
        <w:rPr>
          <w:rFonts w:hint="eastAsia"/>
          <w:szCs w:val="21"/>
        </w:rPr>
        <w:t xml:space="preserve">　</w:t>
      </w:r>
      <w:r w:rsidR="00A61841" w:rsidRPr="00712AED">
        <w:rPr>
          <w:rFonts w:hint="eastAsia"/>
          <w:szCs w:val="21"/>
        </w:rPr>
        <w:t>保健統計に関する次の</w:t>
      </w:r>
      <w:r w:rsidRPr="00712AED">
        <w:rPr>
          <w:rFonts w:hint="eastAsia"/>
          <w:szCs w:val="21"/>
        </w:rPr>
        <w:t>（１）～（５）の記述について、正しいものには○印を、誤っているものには×印を解答欄に記入しなさい。</w:t>
      </w:r>
    </w:p>
    <w:p w:rsidR="00A51B5A" w:rsidRPr="00712AED" w:rsidRDefault="00A51B5A" w:rsidP="00A51B5A">
      <w:pPr>
        <w:ind w:left="420" w:hangingChars="200" w:hanging="420"/>
        <w:rPr>
          <w:color w:val="000000" w:themeColor="text1"/>
          <w:szCs w:val="21"/>
        </w:rPr>
      </w:pPr>
    </w:p>
    <w:p w:rsidR="00A51B5A" w:rsidRPr="00712AED" w:rsidRDefault="00A51B5A" w:rsidP="00A51B5A">
      <w:pPr>
        <w:widowControl/>
        <w:ind w:left="420" w:hangingChars="200" w:hanging="420"/>
        <w:jc w:val="left"/>
        <w:rPr>
          <w:color w:val="FF0000"/>
          <w:szCs w:val="21"/>
        </w:rPr>
      </w:pPr>
      <w:r w:rsidRPr="00712AED">
        <w:rPr>
          <w:rFonts w:hint="eastAsia"/>
          <w:color w:val="000000" w:themeColor="text1"/>
          <w:szCs w:val="21"/>
        </w:rPr>
        <w:t>（１）</w:t>
      </w:r>
      <w:r w:rsidR="00E9780D" w:rsidRPr="00712AED">
        <w:rPr>
          <w:rFonts w:hint="eastAsia"/>
          <w:color w:val="000000" w:themeColor="text1"/>
          <w:szCs w:val="21"/>
        </w:rPr>
        <w:t>０歳平均余命である平均寿命は、</w:t>
      </w:r>
      <w:r w:rsidR="00C80E20" w:rsidRPr="00712AED">
        <w:rPr>
          <w:rFonts w:hint="eastAsia"/>
          <w:color w:val="000000" w:themeColor="text1"/>
          <w:szCs w:val="21"/>
        </w:rPr>
        <w:t>保健福祉</w:t>
      </w:r>
      <w:r w:rsidR="00E9780D" w:rsidRPr="00712AED">
        <w:rPr>
          <w:rFonts w:hint="eastAsia"/>
          <w:color w:val="000000" w:themeColor="text1"/>
          <w:szCs w:val="21"/>
        </w:rPr>
        <w:t>水準の総合的指標として広く活用されている</w:t>
      </w:r>
      <w:r w:rsidRPr="00712AED">
        <w:rPr>
          <w:rFonts w:hint="eastAsia"/>
          <w:color w:val="000000" w:themeColor="text1"/>
          <w:szCs w:val="21"/>
        </w:rPr>
        <w:t>。</w:t>
      </w:r>
    </w:p>
    <w:p w:rsidR="00A51B5A" w:rsidRPr="00712AED" w:rsidRDefault="00A51B5A" w:rsidP="00A51B5A">
      <w:pPr>
        <w:widowControl/>
        <w:ind w:left="420" w:hangingChars="200" w:hanging="420"/>
        <w:jc w:val="left"/>
        <w:rPr>
          <w:szCs w:val="21"/>
        </w:rPr>
      </w:pPr>
      <w:r w:rsidRPr="00712AED">
        <w:rPr>
          <w:rFonts w:hint="eastAsia"/>
          <w:szCs w:val="21"/>
        </w:rPr>
        <w:t>（２）</w:t>
      </w:r>
      <w:r w:rsidR="00DE0277" w:rsidRPr="00712AED">
        <w:rPr>
          <w:rFonts w:hint="eastAsia"/>
          <w:szCs w:val="21"/>
        </w:rPr>
        <w:t>粗</w:t>
      </w:r>
      <w:r w:rsidRPr="00712AED">
        <w:rPr>
          <w:rFonts w:hint="eastAsia"/>
          <w:szCs w:val="21"/>
        </w:rPr>
        <w:t>死亡率は、年齢構成の影響を受けるため、年齢構成の異なる</w:t>
      </w:r>
      <w:r w:rsidR="00C80E20" w:rsidRPr="00712AED">
        <w:rPr>
          <w:rFonts w:hint="eastAsia"/>
          <w:szCs w:val="21"/>
        </w:rPr>
        <w:t>人口</w:t>
      </w:r>
      <w:r w:rsidRPr="00712AED">
        <w:rPr>
          <w:rFonts w:hint="eastAsia"/>
          <w:szCs w:val="21"/>
        </w:rPr>
        <w:t>集団の</w:t>
      </w:r>
      <w:r w:rsidR="00C80E20" w:rsidRPr="00712AED">
        <w:rPr>
          <w:rFonts w:hint="eastAsia"/>
          <w:szCs w:val="21"/>
        </w:rPr>
        <w:t>死亡率を</w:t>
      </w:r>
      <w:r w:rsidRPr="00712AED">
        <w:rPr>
          <w:rFonts w:hint="eastAsia"/>
          <w:szCs w:val="21"/>
        </w:rPr>
        <w:t>比較</w:t>
      </w:r>
      <w:r w:rsidR="00C80E20" w:rsidRPr="00712AED">
        <w:rPr>
          <w:rFonts w:hint="eastAsia"/>
          <w:szCs w:val="21"/>
        </w:rPr>
        <w:t>する</w:t>
      </w:r>
      <w:r w:rsidRPr="00712AED">
        <w:rPr>
          <w:rFonts w:hint="eastAsia"/>
          <w:szCs w:val="21"/>
        </w:rPr>
        <w:t>には適していない。</w:t>
      </w:r>
    </w:p>
    <w:p w:rsidR="00A51B5A" w:rsidRPr="00712AED" w:rsidRDefault="00A51B5A" w:rsidP="00A51B5A">
      <w:pPr>
        <w:widowControl/>
        <w:ind w:left="420" w:hangingChars="200" w:hanging="420"/>
        <w:jc w:val="left"/>
        <w:rPr>
          <w:szCs w:val="21"/>
        </w:rPr>
      </w:pPr>
      <w:r w:rsidRPr="00712AED">
        <w:rPr>
          <w:rFonts w:hint="eastAsia"/>
          <w:szCs w:val="21"/>
        </w:rPr>
        <w:t>（３）</w:t>
      </w:r>
      <w:r w:rsidR="007639A0" w:rsidRPr="00712AED">
        <w:rPr>
          <w:rFonts w:hint="eastAsia"/>
          <w:szCs w:val="21"/>
        </w:rPr>
        <w:t>人口動態統計における「死産」とは、妊娠満１２週以後の死児の出産のことである</w:t>
      </w:r>
      <w:r w:rsidRPr="00712AED">
        <w:rPr>
          <w:rFonts w:hint="eastAsia"/>
          <w:szCs w:val="21"/>
        </w:rPr>
        <w:t>。</w:t>
      </w:r>
    </w:p>
    <w:p w:rsidR="00A51B5A" w:rsidRPr="00712AED" w:rsidRDefault="00A51B5A" w:rsidP="00A51B5A">
      <w:pPr>
        <w:widowControl/>
        <w:ind w:left="420" w:hangingChars="200" w:hanging="420"/>
        <w:jc w:val="left"/>
        <w:rPr>
          <w:rFonts w:asciiTheme="minorEastAsia" w:eastAsiaTheme="minorEastAsia" w:hAnsiTheme="minorEastAsia"/>
          <w:szCs w:val="21"/>
        </w:rPr>
      </w:pPr>
      <w:r w:rsidRPr="00712AED">
        <w:rPr>
          <w:rFonts w:hint="eastAsia"/>
          <w:szCs w:val="21"/>
        </w:rPr>
        <w:t>（４）国勢調査は、人口動態統計である。</w:t>
      </w:r>
    </w:p>
    <w:p w:rsidR="00A51B5A" w:rsidRPr="00712AED" w:rsidRDefault="00A51B5A" w:rsidP="00A51B5A">
      <w:pPr>
        <w:widowControl/>
        <w:ind w:left="420" w:hangingChars="200" w:hanging="420"/>
        <w:jc w:val="left"/>
        <w:rPr>
          <w:szCs w:val="21"/>
        </w:rPr>
      </w:pPr>
      <w:r w:rsidRPr="00712AED">
        <w:rPr>
          <w:rFonts w:asciiTheme="minorEastAsia" w:eastAsiaTheme="minorEastAsia" w:hAnsiTheme="minorEastAsia" w:hint="eastAsia"/>
          <w:szCs w:val="21"/>
        </w:rPr>
        <w:t>（５）</w:t>
      </w:r>
      <w:r w:rsidR="005A5261" w:rsidRPr="00712AED">
        <w:rPr>
          <w:rFonts w:asciiTheme="minorEastAsia" w:eastAsiaTheme="minorEastAsia" w:hAnsiTheme="minorEastAsia" w:hint="eastAsia"/>
          <w:szCs w:val="21"/>
        </w:rPr>
        <w:t>我が国の</w:t>
      </w:r>
      <w:r w:rsidR="0032180E" w:rsidRPr="00712AED">
        <w:rPr>
          <w:rFonts w:asciiTheme="minorEastAsia" w:eastAsiaTheme="minorEastAsia" w:hAnsiTheme="minorEastAsia" w:hint="eastAsia"/>
          <w:szCs w:val="21"/>
        </w:rPr>
        <w:t>平成２７年</w:t>
      </w:r>
      <w:r w:rsidR="00B9548E" w:rsidRPr="00712AED">
        <w:rPr>
          <w:rFonts w:asciiTheme="minorEastAsia" w:eastAsiaTheme="minorEastAsia" w:hAnsiTheme="minorEastAsia" w:hint="eastAsia"/>
          <w:szCs w:val="21"/>
        </w:rPr>
        <w:t>の</w:t>
      </w:r>
      <w:r w:rsidR="005A5261" w:rsidRPr="00712AED">
        <w:rPr>
          <w:rFonts w:asciiTheme="minorEastAsia" w:eastAsiaTheme="minorEastAsia" w:hAnsiTheme="minorEastAsia" w:hint="eastAsia"/>
          <w:szCs w:val="21"/>
        </w:rPr>
        <w:t>純再生産率は、</w:t>
      </w:r>
      <w:r w:rsidR="003F721F">
        <w:rPr>
          <w:rFonts w:asciiTheme="minorEastAsia" w:eastAsiaTheme="minorEastAsia" w:hAnsiTheme="minorEastAsia" w:hint="eastAsia"/>
          <w:szCs w:val="21"/>
        </w:rPr>
        <w:t>１．０</w:t>
      </w:r>
      <w:r w:rsidR="005A5261" w:rsidRPr="00712AED">
        <w:rPr>
          <w:rFonts w:asciiTheme="minorEastAsia" w:eastAsiaTheme="minorEastAsia" w:hAnsiTheme="minorEastAsia" w:hint="eastAsia"/>
          <w:szCs w:val="21"/>
        </w:rPr>
        <w:t>以下である。</w:t>
      </w:r>
    </w:p>
    <w:p w:rsidR="00A51B5A" w:rsidRPr="00712AED" w:rsidRDefault="00A51B5A">
      <w:pPr>
        <w:widowControl/>
        <w:jc w:val="left"/>
        <w:rPr>
          <w:szCs w:val="21"/>
        </w:rPr>
      </w:pPr>
    </w:p>
    <w:p w:rsidR="00175E2A" w:rsidRPr="00712AED" w:rsidRDefault="00175E2A">
      <w:pPr>
        <w:widowControl/>
        <w:jc w:val="left"/>
        <w:rPr>
          <w:szCs w:val="21"/>
        </w:rPr>
      </w:pPr>
    </w:p>
    <w:p w:rsidR="00AD1271" w:rsidRPr="00712AED" w:rsidRDefault="00C85D9A" w:rsidP="00AD1271">
      <w:pPr>
        <w:ind w:left="420" w:hangingChars="200" w:hanging="420"/>
        <w:rPr>
          <w:szCs w:val="21"/>
        </w:rPr>
      </w:pPr>
      <w:r w:rsidRPr="00712AED">
        <w:rPr>
          <w:rFonts w:hint="eastAsia"/>
          <w:szCs w:val="21"/>
        </w:rPr>
        <w:t>問７</w:t>
      </w:r>
      <w:r w:rsidR="00A61841" w:rsidRPr="00712AED">
        <w:rPr>
          <w:rFonts w:hint="eastAsia"/>
          <w:szCs w:val="21"/>
        </w:rPr>
        <w:t xml:space="preserve">　脂質異常症治療薬に関する次の</w:t>
      </w:r>
      <w:r w:rsidR="00276157" w:rsidRPr="00712AED">
        <w:rPr>
          <w:rFonts w:hint="eastAsia"/>
          <w:szCs w:val="21"/>
        </w:rPr>
        <w:t>（１）～（４</w:t>
      </w:r>
      <w:r w:rsidR="00AD1271" w:rsidRPr="00712AED">
        <w:rPr>
          <w:rFonts w:hint="eastAsia"/>
          <w:szCs w:val="21"/>
        </w:rPr>
        <w:t>）の記述について、正しいものには○印を、誤っているものには×印を解答欄に記入しなさい。</w:t>
      </w:r>
    </w:p>
    <w:p w:rsidR="00AD1271" w:rsidRPr="00712AED" w:rsidRDefault="00AD1271" w:rsidP="00AD1271">
      <w:pPr>
        <w:ind w:left="420" w:hangingChars="200" w:hanging="420"/>
        <w:rPr>
          <w:color w:val="000000" w:themeColor="text1"/>
          <w:szCs w:val="21"/>
        </w:rPr>
      </w:pPr>
    </w:p>
    <w:p w:rsidR="00AD1271" w:rsidRPr="00712AED" w:rsidRDefault="00AD1271" w:rsidP="00AD1271">
      <w:pPr>
        <w:ind w:left="420" w:hangingChars="200" w:hanging="420"/>
        <w:rPr>
          <w:color w:val="000000" w:themeColor="text1"/>
          <w:szCs w:val="21"/>
        </w:rPr>
      </w:pPr>
      <w:r w:rsidRPr="00712AED">
        <w:rPr>
          <w:rFonts w:hint="eastAsia"/>
          <w:color w:val="000000" w:themeColor="text1"/>
          <w:szCs w:val="21"/>
        </w:rPr>
        <w:t>（１）</w:t>
      </w:r>
      <w:r w:rsidR="00E87A90" w:rsidRPr="00712AED">
        <w:rPr>
          <w:rFonts w:hint="eastAsia"/>
          <w:color w:val="000000" w:themeColor="text1"/>
          <w:szCs w:val="21"/>
        </w:rPr>
        <w:t>フルバスタチンナトリウム</w:t>
      </w:r>
      <w:r w:rsidR="00192E24" w:rsidRPr="00712AED">
        <w:rPr>
          <w:rFonts w:hint="eastAsia"/>
          <w:color w:val="000000" w:themeColor="text1"/>
          <w:szCs w:val="21"/>
        </w:rPr>
        <w:t>は、ＨＭＧ－ＣｏＡ還元酵素を阻害することにより</w:t>
      </w:r>
      <w:r w:rsidR="00162FD5" w:rsidRPr="00712AED">
        <w:rPr>
          <w:rFonts w:hint="eastAsia"/>
          <w:color w:val="000000" w:themeColor="text1"/>
          <w:szCs w:val="21"/>
        </w:rPr>
        <w:t>肝細胞膜の低比重リポタンパク質（ＬＤＬ）受容体数を増加させ、血中から肝臓へのＬＤＬコレステロール取込みを促進する</w:t>
      </w:r>
      <w:r w:rsidR="00192E24" w:rsidRPr="00712AED">
        <w:rPr>
          <w:rFonts w:hint="eastAsia"/>
          <w:color w:val="000000" w:themeColor="text1"/>
          <w:szCs w:val="21"/>
        </w:rPr>
        <w:t>。</w:t>
      </w:r>
    </w:p>
    <w:p w:rsidR="00AD1271" w:rsidRPr="00712AED" w:rsidRDefault="009F4FB7" w:rsidP="00AD1271">
      <w:pPr>
        <w:ind w:left="420" w:hangingChars="200" w:hanging="420"/>
        <w:rPr>
          <w:color w:val="000000" w:themeColor="text1"/>
          <w:szCs w:val="21"/>
        </w:rPr>
      </w:pPr>
      <w:r w:rsidRPr="00712AED">
        <w:rPr>
          <w:rFonts w:hint="eastAsia"/>
          <w:color w:val="000000" w:themeColor="text1"/>
          <w:szCs w:val="21"/>
        </w:rPr>
        <w:t>（２）</w:t>
      </w:r>
      <w:r w:rsidRPr="00712AED">
        <w:rPr>
          <w:rFonts w:hint="eastAsia"/>
          <w:szCs w:val="21"/>
        </w:rPr>
        <w:t>エゼチミブ</w:t>
      </w:r>
      <w:r w:rsidR="00192E24" w:rsidRPr="00712AED">
        <w:rPr>
          <w:rFonts w:hint="eastAsia"/>
          <w:szCs w:val="21"/>
        </w:rPr>
        <w:t>は、</w:t>
      </w:r>
      <w:r w:rsidR="000C79C2" w:rsidRPr="00712AED">
        <w:rPr>
          <w:rFonts w:hint="eastAsia"/>
          <w:color w:val="000000" w:themeColor="text1"/>
          <w:szCs w:val="21"/>
        </w:rPr>
        <w:t>小腸</w:t>
      </w:r>
      <w:r w:rsidR="00C80E20" w:rsidRPr="00712AED">
        <w:rPr>
          <w:rFonts w:hint="eastAsia"/>
          <w:color w:val="000000" w:themeColor="text1"/>
          <w:szCs w:val="21"/>
        </w:rPr>
        <w:t>壁細胞に存在するコレステロールトランスポーターを介して</w:t>
      </w:r>
      <w:r w:rsidR="000C79C2" w:rsidRPr="00712AED">
        <w:rPr>
          <w:rFonts w:hint="eastAsia"/>
          <w:color w:val="000000" w:themeColor="text1"/>
          <w:szCs w:val="21"/>
        </w:rPr>
        <w:t>コレステロールの吸収を</w:t>
      </w:r>
      <w:r w:rsidR="00C80E20" w:rsidRPr="00712AED">
        <w:rPr>
          <w:rFonts w:hint="eastAsia"/>
          <w:color w:val="000000" w:themeColor="text1"/>
          <w:szCs w:val="21"/>
        </w:rPr>
        <w:t>選択的に</w:t>
      </w:r>
      <w:r w:rsidR="000C79C2" w:rsidRPr="00712AED">
        <w:rPr>
          <w:rFonts w:hint="eastAsia"/>
          <w:color w:val="000000" w:themeColor="text1"/>
          <w:szCs w:val="21"/>
        </w:rPr>
        <w:t>阻害する</w:t>
      </w:r>
      <w:r w:rsidR="008B4376" w:rsidRPr="00712AED">
        <w:rPr>
          <w:rFonts w:hint="eastAsia"/>
          <w:color w:val="000000" w:themeColor="text1"/>
          <w:szCs w:val="21"/>
        </w:rPr>
        <w:t>。</w:t>
      </w:r>
    </w:p>
    <w:p w:rsidR="00AD1271" w:rsidRPr="00712AED" w:rsidRDefault="00AD1271" w:rsidP="00AD1271">
      <w:pPr>
        <w:ind w:left="420" w:hangingChars="200" w:hanging="420"/>
        <w:rPr>
          <w:color w:val="000000" w:themeColor="text1"/>
          <w:szCs w:val="21"/>
        </w:rPr>
      </w:pPr>
      <w:r w:rsidRPr="00712AED">
        <w:rPr>
          <w:rFonts w:hint="eastAsia"/>
          <w:color w:val="000000" w:themeColor="text1"/>
          <w:szCs w:val="21"/>
        </w:rPr>
        <w:t>（３）</w:t>
      </w:r>
      <w:r w:rsidR="00192E24" w:rsidRPr="00712AED">
        <w:rPr>
          <w:rFonts w:hint="eastAsia"/>
          <w:color w:val="000000" w:themeColor="text1"/>
          <w:szCs w:val="21"/>
        </w:rPr>
        <w:t>プロブコールは、</w:t>
      </w:r>
      <w:r w:rsidR="008B4376" w:rsidRPr="00712AED">
        <w:rPr>
          <w:rFonts w:hint="eastAsia"/>
          <w:color w:val="000000" w:themeColor="text1"/>
          <w:szCs w:val="21"/>
        </w:rPr>
        <w:t>低比重リポタンパク質</w:t>
      </w:r>
      <w:r w:rsidR="00192E24" w:rsidRPr="00712AED">
        <w:rPr>
          <w:rFonts w:hint="eastAsia"/>
          <w:color w:val="000000" w:themeColor="text1"/>
          <w:szCs w:val="21"/>
        </w:rPr>
        <w:t>（ＬＤＬ）の</w:t>
      </w:r>
      <w:r w:rsidR="008B4376" w:rsidRPr="00712AED">
        <w:rPr>
          <w:rFonts w:hint="eastAsia"/>
          <w:color w:val="000000" w:themeColor="text1"/>
          <w:szCs w:val="21"/>
        </w:rPr>
        <w:t>酸化</w:t>
      </w:r>
      <w:r w:rsidR="00C80E20" w:rsidRPr="00712AED">
        <w:rPr>
          <w:rFonts w:hint="eastAsia"/>
          <w:color w:val="000000" w:themeColor="text1"/>
          <w:szCs w:val="21"/>
        </w:rPr>
        <w:t>変性を抑制</w:t>
      </w:r>
      <w:r w:rsidR="00192E24" w:rsidRPr="00712AED">
        <w:rPr>
          <w:rFonts w:hint="eastAsia"/>
          <w:color w:val="000000" w:themeColor="text1"/>
          <w:szCs w:val="21"/>
        </w:rPr>
        <w:t>し、動脈硬化を</w:t>
      </w:r>
      <w:r w:rsidR="00C80E20" w:rsidRPr="00712AED">
        <w:rPr>
          <w:rFonts w:hint="eastAsia"/>
          <w:color w:val="000000" w:themeColor="text1"/>
          <w:szCs w:val="21"/>
        </w:rPr>
        <w:t>防止</w:t>
      </w:r>
      <w:r w:rsidR="00192E24" w:rsidRPr="00712AED">
        <w:rPr>
          <w:rFonts w:hint="eastAsia"/>
          <w:color w:val="000000" w:themeColor="text1"/>
          <w:szCs w:val="21"/>
        </w:rPr>
        <w:t>する。</w:t>
      </w:r>
    </w:p>
    <w:p w:rsidR="003170B3" w:rsidRPr="00712AED" w:rsidRDefault="00276157" w:rsidP="00995997">
      <w:pPr>
        <w:ind w:left="420" w:hangingChars="200" w:hanging="420"/>
        <w:rPr>
          <w:color w:val="000000" w:themeColor="text1"/>
          <w:szCs w:val="21"/>
        </w:rPr>
      </w:pPr>
      <w:r w:rsidRPr="00712AED">
        <w:rPr>
          <w:rFonts w:hint="eastAsia"/>
          <w:color w:val="000000" w:themeColor="text1"/>
          <w:szCs w:val="21"/>
        </w:rPr>
        <w:t>（４</w:t>
      </w:r>
      <w:r w:rsidR="00AD1271" w:rsidRPr="00712AED">
        <w:rPr>
          <w:rFonts w:hint="eastAsia"/>
          <w:color w:val="000000" w:themeColor="text1"/>
          <w:szCs w:val="21"/>
        </w:rPr>
        <w:t>）</w:t>
      </w:r>
      <w:r w:rsidR="00B83AF7" w:rsidRPr="00712AED">
        <w:rPr>
          <w:rFonts w:hint="eastAsia"/>
          <w:color w:val="000000" w:themeColor="text1"/>
          <w:szCs w:val="21"/>
        </w:rPr>
        <w:t>ガンマオリザノールは、</w:t>
      </w:r>
      <w:r w:rsidR="002E703E" w:rsidRPr="00712AED">
        <w:rPr>
          <w:rFonts w:hint="eastAsia"/>
          <w:color w:val="000000" w:themeColor="text1"/>
          <w:szCs w:val="21"/>
        </w:rPr>
        <w:t>陰イオン交換樹脂であり、胆汁酸と結合し、小腸からの胆汁酸の再吸収を抑制する</w:t>
      </w:r>
      <w:r w:rsidR="00B83AF7" w:rsidRPr="00712AED">
        <w:rPr>
          <w:rFonts w:hint="eastAsia"/>
          <w:color w:val="000000" w:themeColor="text1"/>
          <w:szCs w:val="21"/>
        </w:rPr>
        <w:t>。</w:t>
      </w:r>
    </w:p>
    <w:p w:rsidR="00671C3B" w:rsidRPr="00712AED" w:rsidRDefault="00671C3B" w:rsidP="00995997">
      <w:pPr>
        <w:ind w:left="420" w:hangingChars="200" w:hanging="420"/>
        <w:rPr>
          <w:color w:val="000000" w:themeColor="text1"/>
          <w:szCs w:val="21"/>
        </w:rPr>
      </w:pPr>
    </w:p>
    <w:p w:rsidR="00E87A90" w:rsidRPr="00712AED" w:rsidRDefault="00E87A90" w:rsidP="00995997">
      <w:pPr>
        <w:ind w:left="420" w:hangingChars="200" w:hanging="420"/>
        <w:rPr>
          <w:color w:val="000000" w:themeColor="text1"/>
          <w:szCs w:val="21"/>
        </w:rPr>
      </w:pPr>
    </w:p>
    <w:p w:rsidR="00E15078" w:rsidRPr="00712AED" w:rsidRDefault="00C85D9A" w:rsidP="00E15078">
      <w:pPr>
        <w:ind w:left="420" w:hangingChars="200" w:hanging="420"/>
        <w:rPr>
          <w:szCs w:val="21"/>
        </w:rPr>
      </w:pPr>
      <w:r w:rsidRPr="00712AED">
        <w:rPr>
          <w:rFonts w:hint="eastAsia"/>
          <w:szCs w:val="21"/>
        </w:rPr>
        <w:t>問８</w:t>
      </w:r>
      <w:r w:rsidR="00276157" w:rsidRPr="00712AED">
        <w:rPr>
          <w:rFonts w:hint="eastAsia"/>
          <w:szCs w:val="21"/>
        </w:rPr>
        <w:t xml:space="preserve">　</w:t>
      </w:r>
      <w:r w:rsidR="00A61841" w:rsidRPr="00712AED">
        <w:rPr>
          <w:rFonts w:hint="eastAsia"/>
          <w:szCs w:val="21"/>
        </w:rPr>
        <w:t>副交感神経系に作用する薬に関する</w:t>
      </w:r>
      <w:r w:rsidR="00276157" w:rsidRPr="00712AED">
        <w:rPr>
          <w:rFonts w:hint="eastAsia"/>
          <w:szCs w:val="21"/>
        </w:rPr>
        <w:t>次の（１）～（４</w:t>
      </w:r>
      <w:r w:rsidR="00E15078" w:rsidRPr="00712AED">
        <w:rPr>
          <w:rFonts w:hint="eastAsia"/>
          <w:szCs w:val="21"/>
        </w:rPr>
        <w:t>）の記述について、正しいものには○印を、誤っているものには×印を解答欄に記入しなさい。</w:t>
      </w:r>
    </w:p>
    <w:p w:rsidR="00E15078" w:rsidRPr="00712AED" w:rsidRDefault="00E15078" w:rsidP="00E15078">
      <w:pPr>
        <w:ind w:left="420" w:hangingChars="200" w:hanging="420"/>
        <w:rPr>
          <w:szCs w:val="21"/>
        </w:rPr>
      </w:pPr>
    </w:p>
    <w:p w:rsidR="00E15078" w:rsidRPr="00712AED" w:rsidRDefault="00E15078" w:rsidP="00E15078">
      <w:pPr>
        <w:ind w:left="420" w:hangingChars="200" w:hanging="420"/>
        <w:rPr>
          <w:szCs w:val="21"/>
        </w:rPr>
      </w:pPr>
      <w:r w:rsidRPr="00712AED">
        <w:rPr>
          <w:rFonts w:hint="eastAsia"/>
          <w:szCs w:val="21"/>
        </w:rPr>
        <w:t>（１）</w:t>
      </w:r>
      <w:r w:rsidR="00EA6DD1" w:rsidRPr="00712AED">
        <w:rPr>
          <w:rFonts w:hint="eastAsia"/>
          <w:szCs w:val="21"/>
        </w:rPr>
        <w:t>ネオスチグミンは、</w:t>
      </w:r>
      <w:r w:rsidR="00C80E20" w:rsidRPr="00712AED">
        <w:rPr>
          <w:rFonts w:hint="eastAsia"/>
          <w:szCs w:val="21"/>
        </w:rPr>
        <w:t>可逆的</w:t>
      </w:r>
      <w:r w:rsidR="00EA6DD1" w:rsidRPr="00712AED">
        <w:rPr>
          <w:rFonts w:hint="eastAsia"/>
          <w:szCs w:val="21"/>
        </w:rPr>
        <w:t>コリンエステラーゼ阻害</w:t>
      </w:r>
      <w:r w:rsidR="00C80E20" w:rsidRPr="00712AED">
        <w:rPr>
          <w:rFonts w:hint="eastAsia"/>
          <w:szCs w:val="21"/>
        </w:rPr>
        <w:t>薬の一つであり</w:t>
      </w:r>
      <w:r w:rsidR="00EA6DD1" w:rsidRPr="00712AED">
        <w:rPr>
          <w:rFonts w:hint="eastAsia"/>
          <w:szCs w:val="21"/>
        </w:rPr>
        <w:t>、術後の腸管麻痺を改善する。</w:t>
      </w:r>
    </w:p>
    <w:p w:rsidR="00A663B2" w:rsidRPr="00712AED" w:rsidRDefault="00E15078" w:rsidP="00A663B2">
      <w:pPr>
        <w:ind w:left="420" w:hangingChars="200" w:hanging="420"/>
        <w:rPr>
          <w:color w:val="FF0000"/>
          <w:szCs w:val="21"/>
        </w:rPr>
      </w:pPr>
      <w:r w:rsidRPr="00712AED">
        <w:rPr>
          <w:rFonts w:hint="eastAsia"/>
          <w:szCs w:val="21"/>
        </w:rPr>
        <w:t>（２）</w:t>
      </w:r>
      <w:r w:rsidR="00EA6DD1" w:rsidRPr="00712AED">
        <w:rPr>
          <w:rFonts w:hint="eastAsia"/>
          <w:szCs w:val="21"/>
        </w:rPr>
        <w:t>ピロカルピンは、シュレム管からの眼房水の</w:t>
      </w:r>
      <w:r w:rsidR="00D10573" w:rsidRPr="00712AED">
        <w:rPr>
          <w:rFonts w:hint="eastAsia"/>
          <w:szCs w:val="21"/>
        </w:rPr>
        <w:t>流</w:t>
      </w:r>
      <w:r w:rsidR="00EA6DD1" w:rsidRPr="00712AED">
        <w:rPr>
          <w:rFonts w:hint="eastAsia"/>
          <w:szCs w:val="21"/>
        </w:rPr>
        <w:t>出を抑制し、眼</w:t>
      </w:r>
      <w:r w:rsidR="00D10573" w:rsidRPr="00712AED">
        <w:rPr>
          <w:rFonts w:hint="eastAsia"/>
          <w:szCs w:val="21"/>
        </w:rPr>
        <w:t>内</w:t>
      </w:r>
      <w:r w:rsidR="00EA6DD1" w:rsidRPr="00712AED">
        <w:rPr>
          <w:rFonts w:hint="eastAsia"/>
          <w:szCs w:val="21"/>
        </w:rPr>
        <w:t>圧を上昇させる。</w:t>
      </w:r>
    </w:p>
    <w:p w:rsidR="003225A4" w:rsidRPr="00712AED" w:rsidRDefault="00E15078" w:rsidP="00E15078">
      <w:pPr>
        <w:ind w:left="420" w:hangingChars="200" w:hanging="420"/>
        <w:rPr>
          <w:szCs w:val="21"/>
        </w:rPr>
      </w:pPr>
      <w:r w:rsidRPr="00712AED">
        <w:rPr>
          <w:rFonts w:hint="eastAsia"/>
          <w:szCs w:val="21"/>
        </w:rPr>
        <w:t>（３）</w:t>
      </w:r>
      <w:r w:rsidR="00EA6DD1" w:rsidRPr="00712AED">
        <w:rPr>
          <w:rFonts w:hint="eastAsia"/>
          <w:szCs w:val="21"/>
        </w:rPr>
        <w:t>ピレンゼピンは、胃</w:t>
      </w:r>
      <w:r w:rsidR="004519BE" w:rsidRPr="00712AED">
        <w:rPr>
          <w:rFonts w:hint="eastAsia"/>
          <w:szCs w:val="21"/>
        </w:rPr>
        <w:t>酸</w:t>
      </w:r>
      <w:r w:rsidR="00EA6DD1" w:rsidRPr="00712AED">
        <w:rPr>
          <w:rFonts w:hint="eastAsia"/>
          <w:szCs w:val="21"/>
        </w:rPr>
        <w:t>分泌を抑制</w:t>
      </w:r>
      <w:r w:rsidR="005E4659" w:rsidRPr="00712AED">
        <w:rPr>
          <w:rFonts w:hint="eastAsia"/>
          <w:szCs w:val="21"/>
        </w:rPr>
        <w:t>する作用があるため、胃潰瘍の治療薬として用いられる</w:t>
      </w:r>
      <w:r w:rsidR="00EA6DD1" w:rsidRPr="00712AED">
        <w:rPr>
          <w:rFonts w:hint="eastAsia"/>
          <w:szCs w:val="21"/>
        </w:rPr>
        <w:t>。</w:t>
      </w:r>
    </w:p>
    <w:p w:rsidR="00E15078" w:rsidRPr="00712AED" w:rsidRDefault="00E15078" w:rsidP="00E15078">
      <w:pPr>
        <w:ind w:left="420" w:hangingChars="200" w:hanging="420"/>
        <w:rPr>
          <w:szCs w:val="21"/>
        </w:rPr>
      </w:pPr>
      <w:r w:rsidRPr="00712AED">
        <w:rPr>
          <w:rFonts w:hint="eastAsia"/>
          <w:szCs w:val="21"/>
        </w:rPr>
        <w:t>（４）</w:t>
      </w:r>
      <w:r w:rsidR="002C5EC8" w:rsidRPr="00712AED">
        <w:rPr>
          <w:rFonts w:hint="eastAsia"/>
          <w:szCs w:val="21"/>
        </w:rPr>
        <w:t>アトロピン</w:t>
      </w:r>
      <w:r w:rsidR="00EA6DD1" w:rsidRPr="00712AED">
        <w:rPr>
          <w:rFonts w:hint="eastAsia"/>
          <w:szCs w:val="21"/>
        </w:rPr>
        <w:t>は、前立腺肥大による排尿障害を改善する。</w:t>
      </w:r>
    </w:p>
    <w:p w:rsidR="004C6472" w:rsidRPr="00712AED" w:rsidRDefault="004C6472" w:rsidP="002B0CAA">
      <w:pPr>
        <w:rPr>
          <w:szCs w:val="21"/>
        </w:rPr>
      </w:pPr>
    </w:p>
    <w:p w:rsidR="00175E2A" w:rsidRPr="00712AED" w:rsidRDefault="00175E2A">
      <w:pPr>
        <w:widowControl/>
        <w:jc w:val="left"/>
        <w:rPr>
          <w:szCs w:val="21"/>
        </w:rPr>
      </w:pPr>
      <w:r w:rsidRPr="00712AED">
        <w:rPr>
          <w:szCs w:val="21"/>
        </w:rPr>
        <w:br w:type="page"/>
      </w:r>
    </w:p>
    <w:p w:rsidR="00102D7B" w:rsidRPr="00712AED" w:rsidRDefault="00C85D9A" w:rsidP="00102D7B">
      <w:pPr>
        <w:ind w:left="420" w:hangingChars="200" w:hanging="420"/>
        <w:rPr>
          <w:szCs w:val="21"/>
        </w:rPr>
      </w:pPr>
      <w:r w:rsidRPr="00712AED">
        <w:rPr>
          <w:rFonts w:hint="eastAsia"/>
          <w:szCs w:val="21"/>
        </w:rPr>
        <w:lastRenderedPageBreak/>
        <w:t>問９</w:t>
      </w:r>
      <w:r w:rsidR="00A62868" w:rsidRPr="00712AED">
        <w:rPr>
          <w:rFonts w:hint="eastAsia"/>
          <w:szCs w:val="21"/>
        </w:rPr>
        <w:t xml:space="preserve">　</w:t>
      </w:r>
      <w:r w:rsidR="00A61841" w:rsidRPr="00712AED">
        <w:rPr>
          <w:rFonts w:hint="eastAsia"/>
          <w:szCs w:val="21"/>
        </w:rPr>
        <w:t>栄養素及び</w:t>
      </w:r>
      <w:r w:rsidR="00C75499" w:rsidRPr="00712AED">
        <w:rPr>
          <w:rFonts w:hint="eastAsia"/>
          <w:szCs w:val="21"/>
        </w:rPr>
        <w:t>保健機能</w:t>
      </w:r>
      <w:r w:rsidR="00A61841" w:rsidRPr="00712AED">
        <w:rPr>
          <w:rFonts w:hint="eastAsia"/>
          <w:szCs w:val="21"/>
        </w:rPr>
        <w:t>食品に関する</w:t>
      </w:r>
      <w:r w:rsidR="003D6FBE" w:rsidRPr="00712AED">
        <w:rPr>
          <w:rFonts w:hint="eastAsia"/>
          <w:szCs w:val="21"/>
        </w:rPr>
        <w:t>次の（１）～（４</w:t>
      </w:r>
      <w:r w:rsidR="00102D7B" w:rsidRPr="00712AED">
        <w:rPr>
          <w:rFonts w:hint="eastAsia"/>
          <w:szCs w:val="21"/>
        </w:rPr>
        <w:t>）の記述について、正しいものには○印を、誤っているものには×印を解答欄に記入しなさい。</w:t>
      </w:r>
    </w:p>
    <w:p w:rsidR="00102D7B" w:rsidRPr="00712AED" w:rsidRDefault="00102D7B" w:rsidP="00102D7B">
      <w:pPr>
        <w:ind w:left="420" w:hangingChars="200" w:hanging="420"/>
        <w:rPr>
          <w:szCs w:val="21"/>
        </w:rPr>
      </w:pPr>
    </w:p>
    <w:p w:rsidR="00102D7B" w:rsidRPr="00712AED" w:rsidRDefault="00102D7B" w:rsidP="00102D7B">
      <w:pPr>
        <w:ind w:left="420" w:hangingChars="200" w:hanging="420"/>
        <w:rPr>
          <w:szCs w:val="21"/>
        </w:rPr>
      </w:pPr>
      <w:r w:rsidRPr="00712AED">
        <w:rPr>
          <w:rFonts w:hint="eastAsia"/>
          <w:szCs w:val="21"/>
        </w:rPr>
        <w:t>（１）</w:t>
      </w:r>
      <w:r w:rsidR="00522D28" w:rsidRPr="00712AED">
        <w:rPr>
          <w:rFonts w:hint="eastAsia"/>
          <w:szCs w:val="21"/>
        </w:rPr>
        <w:t>ビタミンＫは、脂溶性ビタミンである。</w:t>
      </w:r>
    </w:p>
    <w:p w:rsidR="00102D7B" w:rsidRPr="00712AED" w:rsidRDefault="00102D7B" w:rsidP="00AE7565">
      <w:pPr>
        <w:ind w:left="420" w:hangingChars="200" w:hanging="420"/>
        <w:rPr>
          <w:szCs w:val="21"/>
        </w:rPr>
      </w:pPr>
      <w:r w:rsidRPr="00712AED">
        <w:rPr>
          <w:rFonts w:hint="eastAsia"/>
          <w:szCs w:val="21"/>
        </w:rPr>
        <w:t>（２）</w:t>
      </w:r>
      <w:r w:rsidR="00AE7565" w:rsidRPr="00712AED">
        <w:rPr>
          <w:rFonts w:hint="eastAsia"/>
          <w:szCs w:val="21"/>
        </w:rPr>
        <w:t>ビタミンＤが欠乏すると、成人では骨軟化症が起こる。</w:t>
      </w:r>
    </w:p>
    <w:p w:rsidR="00A168CF" w:rsidRPr="00712AED" w:rsidRDefault="00A168CF" w:rsidP="00A168CF">
      <w:pPr>
        <w:ind w:left="420" w:hangingChars="200" w:hanging="420"/>
        <w:rPr>
          <w:szCs w:val="21"/>
        </w:rPr>
      </w:pPr>
      <w:r w:rsidRPr="00712AED">
        <w:rPr>
          <w:rFonts w:hint="eastAsia"/>
          <w:szCs w:val="21"/>
        </w:rPr>
        <w:t>（３）特別用途食品として食品を販売するには、特別用途表示について、厚生労働大臣の許可を受ける必要がある。</w:t>
      </w:r>
    </w:p>
    <w:p w:rsidR="00102D7B" w:rsidRPr="00712AED" w:rsidRDefault="00A168CF" w:rsidP="00102D7B">
      <w:pPr>
        <w:ind w:left="420" w:hangingChars="200" w:hanging="420"/>
        <w:rPr>
          <w:color w:val="FF0000"/>
          <w:szCs w:val="21"/>
        </w:rPr>
      </w:pPr>
      <w:r w:rsidRPr="00712AED">
        <w:rPr>
          <w:rFonts w:hint="eastAsia"/>
          <w:szCs w:val="21"/>
        </w:rPr>
        <w:t>（４</w:t>
      </w:r>
      <w:r w:rsidR="00102D7B" w:rsidRPr="00712AED">
        <w:rPr>
          <w:rFonts w:hint="eastAsia"/>
          <w:szCs w:val="21"/>
        </w:rPr>
        <w:t>）</w:t>
      </w:r>
      <w:r w:rsidRPr="00712AED">
        <w:rPr>
          <w:rFonts w:hint="eastAsia"/>
          <w:szCs w:val="21"/>
        </w:rPr>
        <w:t>特定保健用食品には、疾病リスク低減表示が認められているものがある。</w:t>
      </w:r>
    </w:p>
    <w:p w:rsidR="006D5C2B" w:rsidRPr="00712AED" w:rsidRDefault="006D5C2B" w:rsidP="006D58FC">
      <w:pPr>
        <w:ind w:left="598" w:hangingChars="285" w:hanging="598"/>
        <w:jc w:val="left"/>
        <w:rPr>
          <w:rFonts w:ascii="ＭＳ 明朝" w:hAnsi="ＭＳ 明朝"/>
          <w:szCs w:val="21"/>
        </w:rPr>
      </w:pPr>
    </w:p>
    <w:p w:rsidR="003B3CC2" w:rsidRPr="00712AED" w:rsidRDefault="003B3CC2" w:rsidP="00793A7C">
      <w:pPr>
        <w:rPr>
          <w:rFonts w:asciiTheme="minorEastAsia" w:hAnsiTheme="minorEastAsia"/>
          <w:szCs w:val="21"/>
        </w:rPr>
      </w:pPr>
    </w:p>
    <w:p w:rsidR="008F0039" w:rsidRPr="00712AED" w:rsidRDefault="008F0039" w:rsidP="003F721F">
      <w:pPr>
        <w:ind w:left="630" w:hangingChars="300" w:hanging="630"/>
        <w:rPr>
          <w:szCs w:val="21"/>
        </w:rPr>
      </w:pPr>
      <w:r w:rsidRPr="00712AED">
        <w:rPr>
          <w:rFonts w:hint="eastAsia"/>
          <w:szCs w:val="21"/>
        </w:rPr>
        <w:t>問</w:t>
      </w:r>
      <w:r w:rsidR="00397F56" w:rsidRPr="00712AED">
        <w:rPr>
          <w:rFonts w:hint="eastAsia"/>
          <w:szCs w:val="21"/>
        </w:rPr>
        <w:t>１０</w:t>
      </w:r>
      <w:r w:rsidRPr="00712AED">
        <w:rPr>
          <w:rFonts w:hint="eastAsia"/>
          <w:szCs w:val="21"/>
        </w:rPr>
        <w:t xml:space="preserve">　</w:t>
      </w:r>
      <w:r w:rsidR="00A61841" w:rsidRPr="00712AED">
        <w:rPr>
          <w:rFonts w:hint="eastAsia"/>
          <w:szCs w:val="21"/>
        </w:rPr>
        <w:t>放射線に関する</w:t>
      </w:r>
      <w:r w:rsidRPr="00712AED">
        <w:rPr>
          <w:rFonts w:hint="eastAsia"/>
          <w:szCs w:val="21"/>
        </w:rPr>
        <w:t>次の（１）～（４）の記述について、正しいものには○印を、誤っているものには×印を解答欄に記入しなさい。</w:t>
      </w:r>
    </w:p>
    <w:p w:rsidR="008F0039" w:rsidRPr="00712AED" w:rsidRDefault="008F0039" w:rsidP="008F0039">
      <w:pPr>
        <w:ind w:left="420" w:hangingChars="200" w:hanging="420"/>
        <w:rPr>
          <w:szCs w:val="21"/>
        </w:rPr>
      </w:pPr>
    </w:p>
    <w:p w:rsidR="008F0039" w:rsidRPr="00712AED" w:rsidRDefault="008F0039" w:rsidP="008F0039">
      <w:pPr>
        <w:ind w:left="420" w:hangingChars="200" w:hanging="420"/>
        <w:rPr>
          <w:color w:val="FF0000"/>
          <w:szCs w:val="21"/>
        </w:rPr>
      </w:pPr>
      <w:r w:rsidRPr="00712AED">
        <w:rPr>
          <w:rFonts w:hint="eastAsia"/>
          <w:szCs w:val="21"/>
        </w:rPr>
        <w:t>（１）</w:t>
      </w:r>
      <w:r w:rsidR="003869DA" w:rsidRPr="00712AED">
        <w:rPr>
          <w:rFonts w:hint="eastAsia"/>
          <w:szCs w:val="21"/>
        </w:rPr>
        <w:t>吸収線量とは、放射線が人体に与える影響の程度を表す単位のことである。</w:t>
      </w:r>
    </w:p>
    <w:p w:rsidR="008F0039" w:rsidRPr="00712AED" w:rsidRDefault="008F0039" w:rsidP="008F0039">
      <w:pPr>
        <w:ind w:left="420" w:hangingChars="200" w:hanging="420"/>
        <w:rPr>
          <w:color w:val="FF0000"/>
          <w:szCs w:val="21"/>
        </w:rPr>
      </w:pPr>
      <w:r w:rsidRPr="00712AED">
        <w:rPr>
          <w:rFonts w:hint="eastAsia"/>
          <w:szCs w:val="21"/>
        </w:rPr>
        <w:t>（２）</w:t>
      </w:r>
      <w:r w:rsidR="00B956CB" w:rsidRPr="00712AED">
        <w:rPr>
          <w:rFonts w:hint="eastAsia"/>
          <w:szCs w:val="21"/>
        </w:rPr>
        <w:t>実効</w:t>
      </w:r>
      <w:r w:rsidR="003869DA" w:rsidRPr="00712AED">
        <w:rPr>
          <w:rFonts w:hint="eastAsia"/>
          <w:szCs w:val="21"/>
        </w:rPr>
        <w:t>線量の単位は、シーベルト（Ｓｖ）である。</w:t>
      </w:r>
    </w:p>
    <w:p w:rsidR="008F0039" w:rsidRPr="00712AED" w:rsidRDefault="008F0039" w:rsidP="008F0039">
      <w:pPr>
        <w:ind w:left="420" w:hangingChars="200" w:hanging="420"/>
        <w:rPr>
          <w:color w:val="FF0000"/>
          <w:szCs w:val="21"/>
        </w:rPr>
      </w:pPr>
      <w:r w:rsidRPr="00712AED">
        <w:rPr>
          <w:rFonts w:hint="eastAsia"/>
          <w:szCs w:val="21"/>
        </w:rPr>
        <w:t>（３）</w:t>
      </w:r>
      <w:r w:rsidR="00692034" w:rsidRPr="00712AED">
        <w:rPr>
          <w:rFonts w:hint="eastAsia"/>
          <w:szCs w:val="21"/>
        </w:rPr>
        <w:t>人体における放射線防護の観点から、</w:t>
      </w:r>
      <w:r w:rsidR="003869DA" w:rsidRPr="00712AED">
        <w:rPr>
          <w:rFonts w:hint="eastAsia"/>
          <w:szCs w:val="21"/>
        </w:rPr>
        <w:t>放射線</w:t>
      </w:r>
      <w:r w:rsidR="004519BE" w:rsidRPr="00712AED">
        <w:rPr>
          <w:rFonts w:hint="eastAsia"/>
          <w:szCs w:val="21"/>
        </w:rPr>
        <w:t>障害</w:t>
      </w:r>
      <w:r w:rsidR="003869DA" w:rsidRPr="00712AED">
        <w:rPr>
          <w:rFonts w:hint="eastAsia"/>
          <w:szCs w:val="21"/>
        </w:rPr>
        <w:t>は、確定的影響と確率的</w:t>
      </w:r>
      <w:r w:rsidR="00626588" w:rsidRPr="00712AED">
        <w:rPr>
          <w:rFonts w:hint="eastAsia"/>
          <w:szCs w:val="21"/>
        </w:rPr>
        <w:t>影響</w:t>
      </w:r>
      <w:r w:rsidR="003869DA" w:rsidRPr="00712AED">
        <w:rPr>
          <w:rFonts w:hint="eastAsia"/>
          <w:szCs w:val="21"/>
        </w:rPr>
        <w:t>に分けることができる。</w:t>
      </w:r>
    </w:p>
    <w:p w:rsidR="008F0039" w:rsidRPr="00712AED" w:rsidRDefault="008F0039" w:rsidP="008F0039">
      <w:pPr>
        <w:ind w:left="420" w:hangingChars="200" w:hanging="420"/>
        <w:rPr>
          <w:szCs w:val="21"/>
        </w:rPr>
      </w:pPr>
      <w:r w:rsidRPr="00712AED">
        <w:rPr>
          <w:rFonts w:hint="eastAsia"/>
          <w:szCs w:val="21"/>
        </w:rPr>
        <w:t>（４）</w:t>
      </w:r>
      <w:r w:rsidR="003869DA" w:rsidRPr="00712AED">
        <w:rPr>
          <w:rFonts w:hint="eastAsia"/>
          <w:szCs w:val="21"/>
        </w:rPr>
        <w:t>脂肪組織は、骨髄と比較し、同程度以上の</w:t>
      </w:r>
      <w:r w:rsidR="004519BE" w:rsidRPr="00712AED">
        <w:rPr>
          <w:rFonts w:hint="eastAsia"/>
          <w:szCs w:val="21"/>
        </w:rPr>
        <w:t>放射線の</w:t>
      </w:r>
      <w:r w:rsidR="003869DA" w:rsidRPr="00712AED">
        <w:rPr>
          <w:rFonts w:hint="eastAsia"/>
          <w:szCs w:val="21"/>
        </w:rPr>
        <w:t>感受性を示す。</w:t>
      </w:r>
    </w:p>
    <w:p w:rsidR="00EE4B21" w:rsidRDefault="00EE4B21">
      <w:pPr>
        <w:widowControl/>
        <w:jc w:val="left"/>
        <w:rPr>
          <w:rFonts w:asciiTheme="minorEastAsia" w:hAnsiTheme="minorEastAsia"/>
          <w:szCs w:val="21"/>
        </w:rPr>
      </w:pPr>
    </w:p>
    <w:p w:rsidR="003F721F" w:rsidRPr="00712AED" w:rsidRDefault="003F721F">
      <w:pPr>
        <w:widowControl/>
        <w:jc w:val="left"/>
        <w:rPr>
          <w:rFonts w:asciiTheme="minorEastAsia" w:hAnsiTheme="minorEastAsia"/>
          <w:szCs w:val="21"/>
        </w:rPr>
      </w:pPr>
    </w:p>
    <w:p w:rsidR="00397F56" w:rsidRDefault="00397F56" w:rsidP="003F721F">
      <w:pPr>
        <w:ind w:left="630" w:hangingChars="300" w:hanging="630"/>
        <w:rPr>
          <w:rFonts w:asciiTheme="minorEastAsia" w:hAnsiTheme="minorEastAsia"/>
          <w:szCs w:val="21"/>
        </w:rPr>
      </w:pPr>
      <w:r w:rsidRPr="00712AED">
        <w:rPr>
          <w:rFonts w:asciiTheme="minorEastAsia" w:hAnsiTheme="minorEastAsia" w:hint="eastAsia"/>
          <w:szCs w:val="21"/>
        </w:rPr>
        <w:t>問１１</w:t>
      </w:r>
      <w:r w:rsidR="003F721F">
        <w:rPr>
          <w:rFonts w:asciiTheme="minorEastAsia" w:hAnsiTheme="minorEastAsia" w:hint="eastAsia"/>
          <w:szCs w:val="21"/>
        </w:rPr>
        <w:t xml:space="preserve">　</w:t>
      </w:r>
      <w:r w:rsidRPr="00712AED">
        <w:rPr>
          <w:rFonts w:asciiTheme="minorEastAsia" w:hAnsiTheme="minorEastAsia" w:hint="eastAsia"/>
          <w:szCs w:val="21"/>
        </w:rPr>
        <w:t>化学剤を利用したテロリズム（以下「化学テロ」という）に対</w:t>
      </w:r>
      <w:r w:rsidR="00DB4A4B" w:rsidRPr="00712AED">
        <w:rPr>
          <w:rFonts w:asciiTheme="minorEastAsia" w:hAnsiTheme="minorEastAsia" w:hint="eastAsia"/>
          <w:szCs w:val="21"/>
        </w:rPr>
        <w:t>する解毒剤等の医薬品の確保について、次の問いに答えなさい。</w:t>
      </w:r>
    </w:p>
    <w:p w:rsidR="003F721F" w:rsidRPr="00712AED" w:rsidRDefault="003F721F" w:rsidP="003F721F">
      <w:pPr>
        <w:ind w:left="630" w:hangingChars="300" w:hanging="630"/>
        <w:rPr>
          <w:rFonts w:asciiTheme="minorEastAsia" w:hAnsiTheme="minorEastAsia"/>
          <w:szCs w:val="21"/>
        </w:rPr>
      </w:pPr>
    </w:p>
    <w:p w:rsidR="00397F56" w:rsidRPr="00712AED" w:rsidRDefault="00DB4A4B" w:rsidP="00397F56">
      <w:pPr>
        <w:ind w:left="420" w:hangingChars="200" w:hanging="420"/>
        <w:rPr>
          <w:rFonts w:asciiTheme="minorEastAsia" w:hAnsiTheme="minorEastAsia"/>
          <w:szCs w:val="21"/>
        </w:rPr>
      </w:pPr>
      <w:r w:rsidRPr="00712AED">
        <w:rPr>
          <w:rFonts w:asciiTheme="minorEastAsia" w:hAnsiTheme="minorEastAsia" w:hint="eastAsia"/>
          <w:szCs w:val="21"/>
        </w:rPr>
        <w:t>（１）化学テロに対して、適切な医療提供体制を確保するためには、</w:t>
      </w:r>
      <w:r w:rsidR="00397F56" w:rsidRPr="00712AED">
        <w:rPr>
          <w:rFonts w:asciiTheme="minorEastAsia" w:hAnsiTheme="minorEastAsia" w:hint="eastAsia"/>
          <w:szCs w:val="21"/>
        </w:rPr>
        <w:t>解毒剤等の医薬品の確保</w:t>
      </w:r>
      <w:r w:rsidRPr="00712AED">
        <w:rPr>
          <w:rFonts w:asciiTheme="minorEastAsia" w:hAnsiTheme="minorEastAsia" w:hint="eastAsia"/>
          <w:szCs w:val="21"/>
        </w:rPr>
        <w:t>が重要</w:t>
      </w:r>
      <w:r w:rsidR="00C80E20" w:rsidRPr="00712AED">
        <w:rPr>
          <w:rFonts w:asciiTheme="minorEastAsia" w:hAnsiTheme="minorEastAsia" w:hint="eastAsia"/>
          <w:szCs w:val="21"/>
        </w:rPr>
        <w:t>である</w:t>
      </w:r>
      <w:r w:rsidRPr="00712AED">
        <w:rPr>
          <w:rFonts w:asciiTheme="minorEastAsia" w:hAnsiTheme="minorEastAsia" w:hint="eastAsia"/>
          <w:szCs w:val="21"/>
        </w:rPr>
        <w:t>が</w:t>
      </w:r>
      <w:r w:rsidR="00397F56" w:rsidRPr="00712AED">
        <w:rPr>
          <w:rFonts w:asciiTheme="minorEastAsia" w:hAnsiTheme="minorEastAsia" w:hint="eastAsia"/>
          <w:szCs w:val="21"/>
        </w:rPr>
        <w:t>、特有の難しさが存在する。</w:t>
      </w:r>
      <w:r w:rsidR="004519BE" w:rsidRPr="00712AED">
        <w:rPr>
          <w:rFonts w:asciiTheme="minorEastAsia" w:hAnsiTheme="minorEastAsia" w:hint="eastAsia"/>
          <w:szCs w:val="21"/>
        </w:rPr>
        <w:t>化学テロ</w:t>
      </w:r>
      <w:r w:rsidR="0086411F" w:rsidRPr="00712AED">
        <w:rPr>
          <w:rFonts w:asciiTheme="minorEastAsia" w:hAnsiTheme="minorEastAsia" w:hint="eastAsia"/>
          <w:szCs w:val="21"/>
        </w:rPr>
        <w:t>に対する解毒剤等の医薬品の確保にある</w:t>
      </w:r>
      <w:r w:rsidR="00397F56" w:rsidRPr="00712AED">
        <w:rPr>
          <w:rFonts w:asciiTheme="minorEastAsia" w:hAnsiTheme="minorEastAsia" w:hint="eastAsia"/>
          <w:szCs w:val="21"/>
        </w:rPr>
        <w:t>特有の難しさとはどのようなものか述べなさい。</w:t>
      </w:r>
    </w:p>
    <w:p w:rsidR="00397F56" w:rsidRPr="00712AED" w:rsidRDefault="00397F56" w:rsidP="00397F56">
      <w:pPr>
        <w:ind w:left="420" w:hangingChars="200" w:hanging="420"/>
        <w:rPr>
          <w:rFonts w:asciiTheme="minorEastAsia" w:hAnsiTheme="minorEastAsia"/>
          <w:szCs w:val="21"/>
        </w:rPr>
      </w:pPr>
      <w:r w:rsidRPr="00712AED">
        <w:rPr>
          <w:rFonts w:asciiTheme="minorEastAsia" w:hAnsiTheme="minorEastAsia" w:hint="eastAsia"/>
          <w:szCs w:val="21"/>
        </w:rPr>
        <w:t>（２）上記（１）の</w:t>
      </w:r>
      <w:r w:rsidR="00957CB0" w:rsidRPr="00712AED">
        <w:rPr>
          <w:rFonts w:asciiTheme="minorEastAsia" w:hAnsiTheme="minorEastAsia" w:hint="eastAsia"/>
          <w:szCs w:val="21"/>
        </w:rPr>
        <w:t>化学テロ</w:t>
      </w:r>
      <w:r w:rsidRPr="00712AED">
        <w:rPr>
          <w:rFonts w:asciiTheme="minorEastAsia" w:hAnsiTheme="minorEastAsia" w:hint="eastAsia"/>
          <w:szCs w:val="21"/>
        </w:rPr>
        <w:t>特有の難しさを踏まえて、</w:t>
      </w:r>
      <w:r w:rsidR="00957CB0" w:rsidRPr="00712AED">
        <w:rPr>
          <w:rFonts w:asciiTheme="minorEastAsia" w:hAnsiTheme="minorEastAsia" w:hint="eastAsia"/>
          <w:szCs w:val="21"/>
        </w:rPr>
        <w:t>解毒剤等の医薬品</w:t>
      </w:r>
      <w:r w:rsidR="00404529" w:rsidRPr="00712AED">
        <w:rPr>
          <w:rFonts w:asciiTheme="minorEastAsia" w:hAnsiTheme="minorEastAsia" w:hint="eastAsia"/>
          <w:szCs w:val="21"/>
        </w:rPr>
        <w:t>を</w:t>
      </w:r>
      <w:r w:rsidR="00957CB0" w:rsidRPr="00712AED">
        <w:rPr>
          <w:rFonts w:asciiTheme="minorEastAsia" w:hAnsiTheme="minorEastAsia" w:hint="eastAsia"/>
          <w:szCs w:val="21"/>
        </w:rPr>
        <w:t>確保</w:t>
      </w:r>
      <w:r w:rsidR="00404529" w:rsidRPr="00712AED">
        <w:rPr>
          <w:rFonts w:asciiTheme="minorEastAsia" w:hAnsiTheme="minorEastAsia" w:hint="eastAsia"/>
          <w:szCs w:val="21"/>
        </w:rPr>
        <w:t>するにあたり</w:t>
      </w:r>
      <w:r w:rsidR="00957CB0" w:rsidRPr="00712AED">
        <w:rPr>
          <w:rFonts w:asciiTheme="minorEastAsia" w:hAnsiTheme="minorEastAsia" w:hint="eastAsia"/>
          <w:szCs w:val="21"/>
        </w:rPr>
        <w:t>、</w:t>
      </w:r>
      <w:r w:rsidR="00DD4893" w:rsidRPr="00712AED">
        <w:rPr>
          <w:rFonts w:asciiTheme="minorEastAsia" w:hAnsiTheme="minorEastAsia" w:hint="eastAsia"/>
          <w:szCs w:val="21"/>
        </w:rPr>
        <w:t>国</w:t>
      </w:r>
      <w:r w:rsidR="00B9548E" w:rsidRPr="00712AED">
        <w:rPr>
          <w:rFonts w:asciiTheme="minorEastAsia" w:hAnsiTheme="minorEastAsia" w:hint="eastAsia"/>
          <w:szCs w:val="21"/>
        </w:rPr>
        <w:t>もしくは</w:t>
      </w:r>
      <w:r w:rsidR="0058015E" w:rsidRPr="00712AED">
        <w:rPr>
          <w:rFonts w:asciiTheme="minorEastAsia" w:hAnsiTheme="minorEastAsia" w:hint="eastAsia"/>
          <w:szCs w:val="21"/>
        </w:rPr>
        <w:t>地方公共団体</w:t>
      </w:r>
      <w:r w:rsidR="00DD4893" w:rsidRPr="00712AED">
        <w:rPr>
          <w:rFonts w:asciiTheme="minorEastAsia" w:hAnsiTheme="minorEastAsia" w:hint="eastAsia"/>
          <w:szCs w:val="21"/>
        </w:rPr>
        <w:t>が取るべき対策を</w:t>
      </w:r>
      <w:r w:rsidRPr="00712AED">
        <w:rPr>
          <w:rFonts w:asciiTheme="minorEastAsia" w:hAnsiTheme="minorEastAsia" w:hint="eastAsia"/>
          <w:szCs w:val="21"/>
        </w:rPr>
        <w:t>述べなさい。</w:t>
      </w:r>
    </w:p>
    <w:p w:rsidR="00EE4B21" w:rsidRPr="00712AED" w:rsidRDefault="00EE4B21" w:rsidP="00EE4B21">
      <w:pPr>
        <w:rPr>
          <w:rFonts w:asciiTheme="minorEastAsia" w:hAnsiTheme="minorEastAsia"/>
          <w:szCs w:val="21"/>
        </w:rPr>
      </w:pPr>
    </w:p>
    <w:p w:rsidR="00175E2A" w:rsidRPr="00712AED" w:rsidRDefault="00175E2A">
      <w:pPr>
        <w:widowControl/>
        <w:jc w:val="left"/>
        <w:rPr>
          <w:rFonts w:asciiTheme="minorEastAsia" w:hAnsiTheme="minorEastAsia"/>
          <w:szCs w:val="21"/>
        </w:rPr>
      </w:pPr>
    </w:p>
    <w:p w:rsidR="00DB4A4B" w:rsidRDefault="00C85D9A" w:rsidP="003F721F">
      <w:pPr>
        <w:ind w:left="630" w:hangingChars="300" w:hanging="630"/>
        <w:rPr>
          <w:rFonts w:asciiTheme="minorEastAsia" w:hAnsiTheme="minorEastAsia"/>
          <w:szCs w:val="21"/>
        </w:rPr>
      </w:pPr>
      <w:r w:rsidRPr="00712AED">
        <w:rPr>
          <w:rFonts w:asciiTheme="minorEastAsia" w:hAnsiTheme="minorEastAsia" w:hint="eastAsia"/>
          <w:szCs w:val="21"/>
        </w:rPr>
        <w:t>問１２</w:t>
      </w:r>
      <w:r w:rsidR="003F721F">
        <w:rPr>
          <w:rFonts w:asciiTheme="minorEastAsia" w:hAnsiTheme="minorEastAsia" w:hint="eastAsia"/>
          <w:szCs w:val="21"/>
        </w:rPr>
        <w:t xml:space="preserve">　</w:t>
      </w:r>
      <w:r w:rsidR="00DB4A4B" w:rsidRPr="00712AED">
        <w:rPr>
          <w:rFonts w:asciiTheme="minorEastAsia" w:hAnsiTheme="minorEastAsia" w:hint="eastAsia"/>
          <w:szCs w:val="21"/>
        </w:rPr>
        <w:t>お薬手帳について、次の問いに答えなさい。</w:t>
      </w:r>
    </w:p>
    <w:p w:rsidR="003F721F" w:rsidRPr="003F721F" w:rsidRDefault="003F721F" w:rsidP="003F721F">
      <w:pPr>
        <w:ind w:left="630" w:hangingChars="300" w:hanging="630"/>
        <w:rPr>
          <w:rFonts w:asciiTheme="minorEastAsia" w:hAnsiTheme="minorEastAsia"/>
          <w:szCs w:val="21"/>
        </w:rPr>
      </w:pPr>
    </w:p>
    <w:p w:rsidR="005B1855" w:rsidRPr="00712AED" w:rsidRDefault="00DB4A4B" w:rsidP="00DB4A4B">
      <w:pPr>
        <w:ind w:left="420" w:hangingChars="200" w:hanging="420"/>
        <w:rPr>
          <w:rFonts w:asciiTheme="minorEastAsia" w:hAnsiTheme="minorEastAsia"/>
          <w:szCs w:val="21"/>
        </w:rPr>
      </w:pPr>
      <w:r w:rsidRPr="00712AED">
        <w:rPr>
          <w:rFonts w:asciiTheme="minorEastAsia" w:hAnsiTheme="minorEastAsia" w:hint="eastAsia"/>
          <w:szCs w:val="21"/>
        </w:rPr>
        <w:t>（１）</w:t>
      </w:r>
      <w:r w:rsidR="00B4611B" w:rsidRPr="00712AED">
        <w:rPr>
          <w:rFonts w:asciiTheme="minorEastAsia" w:hAnsiTheme="minorEastAsia" w:hint="eastAsia"/>
          <w:szCs w:val="21"/>
        </w:rPr>
        <w:t>お薬手帳は、</w:t>
      </w:r>
      <w:r w:rsidR="005B1855" w:rsidRPr="00712AED">
        <w:rPr>
          <w:rFonts w:asciiTheme="minorEastAsia" w:hAnsiTheme="minorEastAsia" w:hint="eastAsia"/>
          <w:szCs w:val="21"/>
        </w:rPr>
        <w:t>調剤された医薬品の情報を記録するツールとして広まっている</w:t>
      </w:r>
      <w:r w:rsidR="00B4611B" w:rsidRPr="00712AED">
        <w:rPr>
          <w:rFonts w:asciiTheme="minorEastAsia" w:hAnsiTheme="minorEastAsia" w:hint="eastAsia"/>
          <w:szCs w:val="21"/>
        </w:rPr>
        <w:t>。</w:t>
      </w:r>
      <w:r w:rsidR="00626588" w:rsidRPr="00712AED">
        <w:rPr>
          <w:rFonts w:asciiTheme="minorEastAsia" w:hAnsiTheme="minorEastAsia" w:hint="eastAsia"/>
          <w:szCs w:val="21"/>
        </w:rPr>
        <w:t>お薬手帳について、その</w:t>
      </w:r>
      <w:r w:rsidR="005B1855" w:rsidRPr="00712AED">
        <w:rPr>
          <w:rFonts w:asciiTheme="minorEastAsia" w:hAnsiTheme="minorEastAsia" w:hint="eastAsia"/>
          <w:szCs w:val="21"/>
        </w:rPr>
        <w:t>意義・役割</w:t>
      </w:r>
      <w:r w:rsidR="0086411F" w:rsidRPr="00712AED">
        <w:rPr>
          <w:rFonts w:asciiTheme="minorEastAsia" w:hAnsiTheme="minorEastAsia" w:hint="eastAsia"/>
          <w:szCs w:val="21"/>
        </w:rPr>
        <w:t>を</w:t>
      </w:r>
      <w:r w:rsidR="005B1855" w:rsidRPr="00712AED">
        <w:rPr>
          <w:rFonts w:asciiTheme="minorEastAsia" w:hAnsiTheme="minorEastAsia" w:hint="eastAsia"/>
          <w:szCs w:val="21"/>
        </w:rPr>
        <w:t>述べなさい。</w:t>
      </w:r>
    </w:p>
    <w:p w:rsidR="003B3CC2" w:rsidRPr="00FE269C" w:rsidRDefault="00DB4A4B" w:rsidP="00DB4A4B">
      <w:pPr>
        <w:ind w:left="420" w:hangingChars="200" w:hanging="420"/>
        <w:rPr>
          <w:rFonts w:asciiTheme="minorEastAsia" w:hAnsiTheme="minorEastAsia"/>
          <w:szCs w:val="21"/>
        </w:rPr>
      </w:pPr>
      <w:r w:rsidRPr="00712AED">
        <w:rPr>
          <w:rFonts w:asciiTheme="minorEastAsia" w:hAnsiTheme="minorEastAsia" w:hint="eastAsia"/>
          <w:szCs w:val="21"/>
        </w:rPr>
        <w:t>（２）</w:t>
      </w:r>
      <w:r w:rsidR="005B1855" w:rsidRPr="00712AED">
        <w:rPr>
          <w:rFonts w:asciiTheme="minorEastAsia" w:hAnsiTheme="minorEastAsia" w:hint="eastAsia"/>
          <w:szCs w:val="21"/>
        </w:rPr>
        <w:t>近年、</w:t>
      </w:r>
      <w:r w:rsidR="00B4611B" w:rsidRPr="00712AED">
        <w:rPr>
          <w:rFonts w:asciiTheme="minorEastAsia" w:hAnsiTheme="minorEastAsia" w:hint="eastAsia"/>
          <w:szCs w:val="21"/>
        </w:rPr>
        <w:t>パソコン</w:t>
      </w:r>
      <w:r w:rsidR="005B1855" w:rsidRPr="00712AED">
        <w:rPr>
          <w:rFonts w:asciiTheme="minorEastAsia" w:hAnsiTheme="minorEastAsia" w:hint="eastAsia"/>
          <w:szCs w:val="21"/>
        </w:rPr>
        <w:t>やスマートフォンの普及等により、国</w:t>
      </w:r>
      <w:r w:rsidR="0086411F" w:rsidRPr="00712AED">
        <w:rPr>
          <w:rFonts w:asciiTheme="minorEastAsia" w:hAnsiTheme="minorEastAsia" w:hint="eastAsia"/>
          <w:szCs w:val="21"/>
        </w:rPr>
        <w:t>及び地方公共団体</w:t>
      </w:r>
      <w:r w:rsidR="005B1855" w:rsidRPr="00712AED">
        <w:rPr>
          <w:rFonts w:asciiTheme="minorEastAsia" w:hAnsiTheme="minorEastAsia" w:hint="eastAsia"/>
          <w:szCs w:val="21"/>
        </w:rPr>
        <w:t>では電子版お薬手帳の普及が進められているが、従来の紙のお薬手帳に比べ、電子版のお薬手帳におけるメリットについて述べなさい。</w:t>
      </w:r>
    </w:p>
    <w:p w:rsidR="00320BFB" w:rsidRPr="00AE2672" w:rsidRDefault="00320BFB" w:rsidP="00320BFB">
      <w:pPr>
        <w:ind w:firstLineChars="400" w:firstLine="840"/>
        <w:rPr>
          <w:rFonts w:asciiTheme="minorEastAsia" w:eastAsiaTheme="minorEastAsia" w:hAnsiTheme="minorEastAsia"/>
          <w:szCs w:val="21"/>
        </w:rPr>
      </w:pPr>
    </w:p>
    <w:sectPr w:rsidR="00320BFB" w:rsidRPr="00AE2672" w:rsidSect="00A87E4A">
      <w:pgSz w:w="11906" w:h="16838" w:code="9"/>
      <w:pgMar w:top="567" w:right="1418" w:bottom="1134"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71" w:rsidRDefault="00AD7B71" w:rsidP="00266477">
      <w:r>
        <w:separator/>
      </w:r>
    </w:p>
  </w:endnote>
  <w:endnote w:type="continuationSeparator" w:id="0">
    <w:p w:rsidR="00AD7B71" w:rsidRDefault="00AD7B71" w:rsidP="002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71" w:rsidRDefault="00AD7B71" w:rsidP="00266477">
      <w:r>
        <w:separator/>
      </w:r>
    </w:p>
  </w:footnote>
  <w:footnote w:type="continuationSeparator" w:id="0">
    <w:p w:rsidR="00AD7B71" w:rsidRDefault="00AD7B71" w:rsidP="0026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AE"/>
    <w:multiLevelType w:val="hybridMultilevel"/>
    <w:tmpl w:val="3BCA298C"/>
    <w:lvl w:ilvl="0" w:tplc="7346A8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7241EEE"/>
    <w:multiLevelType w:val="hybridMultilevel"/>
    <w:tmpl w:val="927ACF5C"/>
    <w:lvl w:ilvl="0" w:tplc="1212C058">
      <w:start w:val="1"/>
      <w:numFmt w:val="decimalFullWidth"/>
      <w:lvlText w:val="（%1）"/>
      <w:lvlJc w:val="left"/>
      <w:pPr>
        <w:ind w:left="1917" w:hanging="1155"/>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nsid w:val="0871138C"/>
    <w:multiLevelType w:val="multilevel"/>
    <w:tmpl w:val="1A6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52557"/>
    <w:multiLevelType w:val="hybridMultilevel"/>
    <w:tmpl w:val="87425DCC"/>
    <w:lvl w:ilvl="0" w:tplc="C110086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0B130983"/>
    <w:multiLevelType w:val="hybridMultilevel"/>
    <w:tmpl w:val="97A667F8"/>
    <w:lvl w:ilvl="0" w:tplc="B1D83D4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0B7C3873"/>
    <w:multiLevelType w:val="hybridMultilevel"/>
    <w:tmpl w:val="05A4D88C"/>
    <w:lvl w:ilvl="0" w:tplc="F06A9BB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0E6D19EC"/>
    <w:multiLevelType w:val="hybridMultilevel"/>
    <w:tmpl w:val="4C14151C"/>
    <w:lvl w:ilvl="0" w:tplc="EAC6372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nsid w:val="12AC72BA"/>
    <w:multiLevelType w:val="hybridMultilevel"/>
    <w:tmpl w:val="9976BDC8"/>
    <w:lvl w:ilvl="0" w:tplc="E51E3F2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488573D"/>
    <w:multiLevelType w:val="hybridMultilevel"/>
    <w:tmpl w:val="E9482EBA"/>
    <w:lvl w:ilvl="0" w:tplc="B2387C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165B56DA"/>
    <w:multiLevelType w:val="hybridMultilevel"/>
    <w:tmpl w:val="30522218"/>
    <w:lvl w:ilvl="0" w:tplc="9B9AD72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nsid w:val="1760010F"/>
    <w:multiLevelType w:val="hybridMultilevel"/>
    <w:tmpl w:val="AD3E8E10"/>
    <w:lvl w:ilvl="0" w:tplc="5874C0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77F07CD"/>
    <w:multiLevelType w:val="hybridMultilevel"/>
    <w:tmpl w:val="91061812"/>
    <w:lvl w:ilvl="0" w:tplc="E73460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17D629BC"/>
    <w:multiLevelType w:val="hybridMultilevel"/>
    <w:tmpl w:val="27320BC6"/>
    <w:lvl w:ilvl="0" w:tplc="89F4EB8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1523A7"/>
    <w:multiLevelType w:val="hybridMultilevel"/>
    <w:tmpl w:val="361C2224"/>
    <w:lvl w:ilvl="0" w:tplc="695095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3162005"/>
    <w:multiLevelType w:val="hybridMultilevel"/>
    <w:tmpl w:val="147C3F56"/>
    <w:lvl w:ilvl="0" w:tplc="5B5AFF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5634693"/>
    <w:multiLevelType w:val="hybridMultilevel"/>
    <w:tmpl w:val="05784884"/>
    <w:lvl w:ilvl="0" w:tplc="8EDE7D0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4302549B"/>
    <w:multiLevelType w:val="hybridMultilevel"/>
    <w:tmpl w:val="05F02E8A"/>
    <w:lvl w:ilvl="0" w:tplc="04090001">
      <w:start w:val="1"/>
      <w:numFmt w:val="bullet"/>
      <w:lvlText w:val=""/>
      <w:lvlJc w:val="left"/>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17">
    <w:nsid w:val="460F75A5"/>
    <w:multiLevelType w:val="hybridMultilevel"/>
    <w:tmpl w:val="8B025FD0"/>
    <w:lvl w:ilvl="0" w:tplc="BA0A903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6C96245"/>
    <w:multiLevelType w:val="hybridMultilevel"/>
    <w:tmpl w:val="1B388EA8"/>
    <w:lvl w:ilvl="0" w:tplc="4C5CBE08">
      <w:start w:val="1"/>
      <w:numFmt w:val="decimalFullWidth"/>
      <w:lvlText w:val="（%1）"/>
      <w:lvlJc w:val="left"/>
      <w:pPr>
        <w:ind w:left="1288" w:hanging="720"/>
      </w:pPr>
      <w:rPr>
        <w:rFonts w:hint="default"/>
        <w:b w:val="0"/>
        <w:i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nsid w:val="47ED003F"/>
    <w:multiLevelType w:val="hybridMultilevel"/>
    <w:tmpl w:val="CB90F94A"/>
    <w:lvl w:ilvl="0" w:tplc="502067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4AAA2573"/>
    <w:multiLevelType w:val="hybridMultilevel"/>
    <w:tmpl w:val="EE421E62"/>
    <w:lvl w:ilvl="0" w:tplc="16AC37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4F3C6B79"/>
    <w:multiLevelType w:val="hybridMultilevel"/>
    <w:tmpl w:val="1D1078E4"/>
    <w:lvl w:ilvl="0" w:tplc="0D1E7DD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51E03ACD"/>
    <w:multiLevelType w:val="hybridMultilevel"/>
    <w:tmpl w:val="24924430"/>
    <w:lvl w:ilvl="0" w:tplc="D63EC006">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3">
    <w:nsid w:val="55D75347"/>
    <w:multiLevelType w:val="hybridMultilevel"/>
    <w:tmpl w:val="72C217D0"/>
    <w:lvl w:ilvl="0" w:tplc="8F040F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570A51CB"/>
    <w:multiLevelType w:val="hybridMultilevel"/>
    <w:tmpl w:val="D148764E"/>
    <w:lvl w:ilvl="0" w:tplc="4DBA347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5B5E64F7"/>
    <w:multiLevelType w:val="hybridMultilevel"/>
    <w:tmpl w:val="3738BCEE"/>
    <w:lvl w:ilvl="0" w:tplc="3B0A5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541F4C"/>
    <w:multiLevelType w:val="hybridMultilevel"/>
    <w:tmpl w:val="2D0A3FE8"/>
    <w:lvl w:ilvl="0" w:tplc="4CEA459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nsid w:val="5DC529CF"/>
    <w:multiLevelType w:val="hybridMultilevel"/>
    <w:tmpl w:val="90DCAF0C"/>
    <w:lvl w:ilvl="0" w:tplc="A0464F5A">
      <w:start w:val="1"/>
      <w:numFmt w:val="decimalEnclosedCircle"/>
      <w:lvlText w:val="%1"/>
      <w:lvlJc w:val="left"/>
      <w:pPr>
        <w:ind w:left="1396" w:hanging="360"/>
      </w:pPr>
      <w:rPr>
        <w:rFonts w:hint="default"/>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2296" w:hanging="420"/>
      </w:pPr>
    </w:lvl>
    <w:lvl w:ilvl="3" w:tplc="0409000F" w:tentative="1">
      <w:start w:val="1"/>
      <w:numFmt w:val="decimal"/>
      <w:lvlText w:val="%4."/>
      <w:lvlJc w:val="left"/>
      <w:pPr>
        <w:ind w:left="2716" w:hanging="420"/>
      </w:pPr>
    </w:lvl>
    <w:lvl w:ilvl="4" w:tplc="04090017" w:tentative="1">
      <w:start w:val="1"/>
      <w:numFmt w:val="aiueoFullWidth"/>
      <w:lvlText w:val="(%5)"/>
      <w:lvlJc w:val="left"/>
      <w:pPr>
        <w:ind w:left="3136" w:hanging="420"/>
      </w:pPr>
    </w:lvl>
    <w:lvl w:ilvl="5" w:tplc="04090011" w:tentative="1">
      <w:start w:val="1"/>
      <w:numFmt w:val="decimalEnclosedCircle"/>
      <w:lvlText w:val="%6"/>
      <w:lvlJc w:val="left"/>
      <w:pPr>
        <w:ind w:left="3556" w:hanging="420"/>
      </w:pPr>
    </w:lvl>
    <w:lvl w:ilvl="6" w:tplc="0409000F" w:tentative="1">
      <w:start w:val="1"/>
      <w:numFmt w:val="decimal"/>
      <w:lvlText w:val="%7."/>
      <w:lvlJc w:val="left"/>
      <w:pPr>
        <w:ind w:left="3976" w:hanging="420"/>
      </w:pPr>
    </w:lvl>
    <w:lvl w:ilvl="7" w:tplc="04090017" w:tentative="1">
      <w:start w:val="1"/>
      <w:numFmt w:val="aiueoFullWidth"/>
      <w:lvlText w:val="(%8)"/>
      <w:lvlJc w:val="left"/>
      <w:pPr>
        <w:ind w:left="4396" w:hanging="420"/>
      </w:pPr>
    </w:lvl>
    <w:lvl w:ilvl="8" w:tplc="04090011" w:tentative="1">
      <w:start w:val="1"/>
      <w:numFmt w:val="decimalEnclosedCircle"/>
      <w:lvlText w:val="%9"/>
      <w:lvlJc w:val="left"/>
      <w:pPr>
        <w:ind w:left="4816" w:hanging="420"/>
      </w:pPr>
    </w:lvl>
  </w:abstractNum>
  <w:abstractNum w:abstractNumId="28">
    <w:nsid w:val="5E0414C4"/>
    <w:multiLevelType w:val="hybridMultilevel"/>
    <w:tmpl w:val="EEB2BE1E"/>
    <w:lvl w:ilvl="0" w:tplc="E1761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6C24BC"/>
    <w:multiLevelType w:val="hybridMultilevel"/>
    <w:tmpl w:val="457C1EF8"/>
    <w:lvl w:ilvl="0" w:tplc="2DA6C4B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65745AC9"/>
    <w:multiLevelType w:val="hybridMultilevel"/>
    <w:tmpl w:val="A1AA71AA"/>
    <w:lvl w:ilvl="0" w:tplc="8EA0101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71E65F5C"/>
    <w:multiLevelType w:val="hybridMultilevel"/>
    <w:tmpl w:val="2ECA4CD8"/>
    <w:lvl w:ilvl="0" w:tplc="5C06EB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nsid w:val="734A1D9E"/>
    <w:multiLevelType w:val="hybridMultilevel"/>
    <w:tmpl w:val="F1FE31F6"/>
    <w:lvl w:ilvl="0" w:tplc="38AEDB1C">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739437E9"/>
    <w:multiLevelType w:val="hybridMultilevel"/>
    <w:tmpl w:val="05749F4C"/>
    <w:lvl w:ilvl="0" w:tplc="42342496">
      <w:start w:val="1"/>
      <w:numFmt w:val="decimalFullWidth"/>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4">
    <w:nsid w:val="77F54149"/>
    <w:multiLevelType w:val="hybridMultilevel"/>
    <w:tmpl w:val="46580DAE"/>
    <w:lvl w:ilvl="0" w:tplc="281ADD1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78FA58F6"/>
    <w:multiLevelType w:val="hybridMultilevel"/>
    <w:tmpl w:val="3A6EF182"/>
    <w:lvl w:ilvl="0" w:tplc="B98EFB7A">
      <w:start w:val="1"/>
      <w:numFmt w:val="decimalFullWidth"/>
      <w:lvlText w:val="（%1）"/>
      <w:lvlJc w:val="left"/>
      <w:pPr>
        <w:ind w:left="1482" w:hanging="72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6">
    <w:nsid w:val="7C856086"/>
    <w:multiLevelType w:val="hybridMultilevel"/>
    <w:tmpl w:val="4030F44E"/>
    <w:lvl w:ilvl="0" w:tplc="2A80DA2A">
      <w:start w:val="1"/>
      <w:numFmt w:val="decimalEnclosedCircle"/>
      <w:lvlText w:val="%1"/>
      <w:lvlJc w:val="left"/>
      <w:pPr>
        <w:ind w:left="1606" w:hanging="360"/>
      </w:pPr>
      <w:rPr>
        <w:rFonts w:hint="default"/>
      </w:rPr>
    </w:lvl>
    <w:lvl w:ilvl="1" w:tplc="04090017" w:tentative="1">
      <w:start w:val="1"/>
      <w:numFmt w:val="aiueoFullWidth"/>
      <w:lvlText w:val="(%2)"/>
      <w:lvlJc w:val="left"/>
      <w:pPr>
        <w:ind w:left="2086" w:hanging="420"/>
      </w:pPr>
    </w:lvl>
    <w:lvl w:ilvl="2" w:tplc="04090011" w:tentative="1">
      <w:start w:val="1"/>
      <w:numFmt w:val="decimalEnclosedCircle"/>
      <w:lvlText w:val="%3"/>
      <w:lvlJc w:val="left"/>
      <w:pPr>
        <w:ind w:left="2506" w:hanging="420"/>
      </w:pPr>
    </w:lvl>
    <w:lvl w:ilvl="3" w:tplc="0409000F" w:tentative="1">
      <w:start w:val="1"/>
      <w:numFmt w:val="decimal"/>
      <w:lvlText w:val="%4."/>
      <w:lvlJc w:val="left"/>
      <w:pPr>
        <w:ind w:left="2926" w:hanging="420"/>
      </w:pPr>
    </w:lvl>
    <w:lvl w:ilvl="4" w:tplc="04090017" w:tentative="1">
      <w:start w:val="1"/>
      <w:numFmt w:val="aiueoFullWidth"/>
      <w:lvlText w:val="(%5)"/>
      <w:lvlJc w:val="left"/>
      <w:pPr>
        <w:ind w:left="3346" w:hanging="420"/>
      </w:pPr>
    </w:lvl>
    <w:lvl w:ilvl="5" w:tplc="04090011" w:tentative="1">
      <w:start w:val="1"/>
      <w:numFmt w:val="decimalEnclosedCircle"/>
      <w:lvlText w:val="%6"/>
      <w:lvlJc w:val="left"/>
      <w:pPr>
        <w:ind w:left="3766" w:hanging="420"/>
      </w:pPr>
    </w:lvl>
    <w:lvl w:ilvl="6" w:tplc="0409000F" w:tentative="1">
      <w:start w:val="1"/>
      <w:numFmt w:val="decimal"/>
      <w:lvlText w:val="%7."/>
      <w:lvlJc w:val="left"/>
      <w:pPr>
        <w:ind w:left="4186" w:hanging="420"/>
      </w:pPr>
    </w:lvl>
    <w:lvl w:ilvl="7" w:tplc="04090017" w:tentative="1">
      <w:start w:val="1"/>
      <w:numFmt w:val="aiueoFullWidth"/>
      <w:lvlText w:val="(%8)"/>
      <w:lvlJc w:val="left"/>
      <w:pPr>
        <w:ind w:left="4606" w:hanging="420"/>
      </w:pPr>
    </w:lvl>
    <w:lvl w:ilvl="8" w:tplc="04090011" w:tentative="1">
      <w:start w:val="1"/>
      <w:numFmt w:val="decimalEnclosedCircle"/>
      <w:lvlText w:val="%9"/>
      <w:lvlJc w:val="left"/>
      <w:pPr>
        <w:ind w:left="5026" w:hanging="420"/>
      </w:pPr>
    </w:lvl>
  </w:abstractNum>
  <w:abstractNum w:abstractNumId="37">
    <w:nsid w:val="7E0B3332"/>
    <w:multiLevelType w:val="hybridMultilevel"/>
    <w:tmpl w:val="3FE0F436"/>
    <w:lvl w:ilvl="0" w:tplc="3692E36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nsid w:val="7E6424B3"/>
    <w:multiLevelType w:val="hybridMultilevel"/>
    <w:tmpl w:val="F4726F56"/>
    <w:lvl w:ilvl="0" w:tplc="7F181A8C">
      <w:start w:val="1"/>
      <w:numFmt w:val="decimalEnclosedCircle"/>
      <w:lvlText w:val="%1"/>
      <w:lvlJc w:val="left"/>
      <w:pPr>
        <w:ind w:left="1584" w:hanging="360"/>
      </w:pPr>
      <w:rPr>
        <w:rFonts w:hint="default"/>
      </w:rPr>
    </w:lvl>
    <w:lvl w:ilvl="1" w:tplc="04090017" w:tentative="1">
      <w:start w:val="1"/>
      <w:numFmt w:val="aiueoFullWidth"/>
      <w:lvlText w:val="(%2)"/>
      <w:lvlJc w:val="left"/>
      <w:pPr>
        <w:ind w:left="2064" w:hanging="420"/>
      </w:pPr>
    </w:lvl>
    <w:lvl w:ilvl="2" w:tplc="04090011" w:tentative="1">
      <w:start w:val="1"/>
      <w:numFmt w:val="decimalEnclosedCircle"/>
      <w:lvlText w:val="%3"/>
      <w:lvlJc w:val="left"/>
      <w:pPr>
        <w:ind w:left="2484" w:hanging="420"/>
      </w:pPr>
    </w:lvl>
    <w:lvl w:ilvl="3" w:tplc="0409000F" w:tentative="1">
      <w:start w:val="1"/>
      <w:numFmt w:val="decimal"/>
      <w:lvlText w:val="%4."/>
      <w:lvlJc w:val="left"/>
      <w:pPr>
        <w:ind w:left="2904" w:hanging="420"/>
      </w:pPr>
    </w:lvl>
    <w:lvl w:ilvl="4" w:tplc="04090017" w:tentative="1">
      <w:start w:val="1"/>
      <w:numFmt w:val="aiueoFullWidth"/>
      <w:lvlText w:val="(%5)"/>
      <w:lvlJc w:val="left"/>
      <w:pPr>
        <w:ind w:left="3324" w:hanging="420"/>
      </w:pPr>
    </w:lvl>
    <w:lvl w:ilvl="5" w:tplc="04090011" w:tentative="1">
      <w:start w:val="1"/>
      <w:numFmt w:val="decimalEnclosedCircle"/>
      <w:lvlText w:val="%6"/>
      <w:lvlJc w:val="left"/>
      <w:pPr>
        <w:ind w:left="3744" w:hanging="420"/>
      </w:pPr>
    </w:lvl>
    <w:lvl w:ilvl="6" w:tplc="0409000F" w:tentative="1">
      <w:start w:val="1"/>
      <w:numFmt w:val="decimal"/>
      <w:lvlText w:val="%7."/>
      <w:lvlJc w:val="left"/>
      <w:pPr>
        <w:ind w:left="4164" w:hanging="420"/>
      </w:pPr>
    </w:lvl>
    <w:lvl w:ilvl="7" w:tplc="04090017" w:tentative="1">
      <w:start w:val="1"/>
      <w:numFmt w:val="aiueoFullWidth"/>
      <w:lvlText w:val="(%8)"/>
      <w:lvlJc w:val="left"/>
      <w:pPr>
        <w:ind w:left="4584" w:hanging="420"/>
      </w:pPr>
    </w:lvl>
    <w:lvl w:ilvl="8" w:tplc="04090011" w:tentative="1">
      <w:start w:val="1"/>
      <w:numFmt w:val="decimalEnclosedCircle"/>
      <w:lvlText w:val="%9"/>
      <w:lvlJc w:val="left"/>
      <w:pPr>
        <w:ind w:left="5004" w:hanging="420"/>
      </w:pPr>
    </w:lvl>
  </w:abstractNum>
  <w:abstractNum w:abstractNumId="39">
    <w:nsid w:val="7FED0471"/>
    <w:multiLevelType w:val="hybridMultilevel"/>
    <w:tmpl w:val="43BE2CEC"/>
    <w:lvl w:ilvl="0" w:tplc="97C03C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9"/>
  </w:num>
  <w:num w:numId="2">
    <w:abstractNumId w:val="7"/>
  </w:num>
  <w:num w:numId="3">
    <w:abstractNumId w:val="20"/>
  </w:num>
  <w:num w:numId="4">
    <w:abstractNumId w:val="4"/>
  </w:num>
  <w:num w:numId="5">
    <w:abstractNumId w:val="21"/>
  </w:num>
  <w:num w:numId="6">
    <w:abstractNumId w:val="24"/>
  </w:num>
  <w:num w:numId="7">
    <w:abstractNumId w:val="32"/>
  </w:num>
  <w:num w:numId="8">
    <w:abstractNumId w:val="13"/>
  </w:num>
  <w:num w:numId="9">
    <w:abstractNumId w:val="34"/>
  </w:num>
  <w:num w:numId="10">
    <w:abstractNumId w:val="29"/>
  </w:num>
  <w:num w:numId="11">
    <w:abstractNumId w:val="5"/>
  </w:num>
  <w:num w:numId="12">
    <w:abstractNumId w:val="17"/>
  </w:num>
  <w:num w:numId="13">
    <w:abstractNumId w:val="10"/>
  </w:num>
  <w:num w:numId="14">
    <w:abstractNumId w:val="25"/>
  </w:num>
  <w:num w:numId="15">
    <w:abstractNumId w:val="33"/>
  </w:num>
  <w:num w:numId="16">
    <w:abstractNumId w:val="16"/>
  </w:num>
  <w:num w:numId="17">
    <w:abstractNumId w:val="1"/>
  </w:num>
  <w:num w:numId="18">
    <w:abstractNumId w:val="35"/>
  </w:num>
  <w:num w:numId="19">
    <w:abstractNumId w:val="0"/>
  </w:num>
  <w:num w:numId="20">
    <w:abstractNumId w:val="23"/>
  </w:num>
  <w:num w:numId="21">
    <w:abstractNumId w:val="30"/>
  </w:num>
  <w:num w:numId="22">
    <w:abstractNumId w:val="15"/>
  </w:num>
  <w:num w:numId="23">
    <w:abstractNumId w:val="18"/>
  </w:num>
  <w:num w:numId="24">
    <w:abstractNumId w:val="37"/>
  </w:num>
  <w:num w:numId="25">
    <w:abstractNumId w:val="2"/>
  </w:num>
  <w:num w:numId="26">
    <w:abstractNumId w:val="38"/>
  </w:num>
  <w:num w:numId="27">
    <w:abstractNumId w:val="11"/>
  </w:num>
  <w:num w:numId="28">
    <w:abstractNumId w:val="3"/>
  </w:num>
  <w:num w:numId="29">
    <w:abstractNumId w:val="9"/>
  </w:num>
  <w:num w:numId="30">
    <w:abstractNumId w:val="6"/>
  </w:num>
  <w:num w:numId="31">
    <w:abstractNumId w:val="28"/>
  </w:num>
  <w:num w:numId="32">
    <w:abstractNumId w:val="26"/>
  </w:num>
  <w:num w:numId="33">
    <w:abstractNumId w:val="31"/>
  </w:num>
  <w:num w:numId="34">
    <w:abstractNumId w:val="39"/>
  </w:num>
  <w:num w:numId="35">
    <w:abstractNumId w:val="8"/>
  </w:num>
  <w:num w:numId="36">
    <w:abstractNumId w:val="27"/>
  </w:num>
  <w:num w:numId="37">
    <w:abstractNumId w:val="36"/>
  </w:num>
  <w:num w:numId="38">
    <w:abstractNumId w:val="22"/>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4A"/>
    <w:rsid w:val="00002D65"/>
    <w:rsid w:val="00005ADE"/>
    <w:rsid w:val="0000655A"/>
    <w:rsid w:val="00006CE3"/>
    <w:rsid w:val="00007D59"/>
    <w:rsid w:val="00010044"/>
    <w:rsid w:val="00012DBD"/>
    <w:rsid w:val="00013504"/>
    <w:rsid w:val="0001633C"/>
    <w:rsid w:val="00020B25"/>
    <w:rsid w:val="00020F30"/>
    <w:rsid w:val="00026E66"/>
    <w:rsid w:val="00030F29"/>
    <w:rsid w:val="00031466"/>
    <w:rsid w:val="00033A6C"/>
    <w:rsid w:val="00033CCD"/>
    <w:rsid w:val="00034289"/>
    <w:rsid w:val="00034775"/>
    <w:rsid w:val="00037472"/>
    <w:rsid w:val="00040BE3"/>
    <w:rsid w:val="0004304E"/>
    <w:rsid w:val="00044F51"/>
    <w:rsid w:val="000475C8"/>
    <w:rsid w:val="000500D9"/>
    <w:rsid w:val="00051D6E"/>
    <w:rsid w:val="000551C8"/>
    <w:rsid w:val="00061E5F"/>
    <w:rsid w:val="00063718"/>
    <w:rsid w:val="000642C2"/>
    <w:rsid w:val="000670F7"/>
    <w:rsid w:val="00074883"/>
    <w:rsid w:val="00074F53"/>
    <w:rsid w:val="00080611"/>
    <w:rsid w:val="0008290F"/>
    <w:rsid w:val="0008467F"/>
    <w:rsid w:val="00085769"/>
    <w:rsid w:val="000865F4"/>
    <w:rsid w:val="00087537"/>
    <w:rsid w:val="000903A8"/>
    <w:rsid w:val="00091990"/>
    <w:rsid w:val="000920EB"/>
    <w:rsid w:val="00093AC6"/>
    <w:rsid w:val="00095058"/>
    <w:rsid w:val="000A03AF"/>
    <w:rsid w:val="000A101F"/>
    <w:rsid w:val="000A2F19"/>
    <w:rsid w:val="000A3723"/>
    <w:rsid w:val="000A43B5"/>
    <w:rsid w:val="000A483D"/>
    <w:rsid w:val="000A5C94"/>
    <w:rsid w:val="000B4E16"/>
    <w:rsid w:val="000B686F"/>
    <w:rsid w:val="000B74EC"/>
    <w:rsid w:val="000B774B"/>
    <w:rsid w:val="000C2C93"/>
    <w:rsid w:val="000C545F"/>
    <w:rsid w:val="000C79C2"/>
    <w:rsid w:val="000D473B"/>
    <w:rsid w:val="000D659D"/>
    <w:rsid w:val="000E08E8"/>
    <w:rsid w:val="000E0FAF"/>
    <w:rsid w:val="000E1468"/>
    <w:rsid w:val="000E14F7"/>
    <w:rsid w:val="000E1F5C"/>
    <w:rsid w:val="000E3417"/>
    <w:rsid w:val="000E3907"/>
    <w:rsid w:val="000E591F"/>
    <w:rsid w:val="000E693A"/>
    <w:rsid w:val="000E7B9E"/>
    <w:rsid w:val="000F3201"/>
    <w:rsid w:val="000F7B93"/>
    <w:rsid w:val="001007EE"/>
    <w:rsid w:val="00100CAE"/>
    <w:rsid w:val="00100E1C"/>
    <w:rsid w:val="00100F44"/>
    <w:rsid w:val="00101226"/>
    <w:rsid w:val="00102D7B"/>
    <w:rsid w:val="001037EC"/>
    <w:rsid w:val="00104AC4"/>
    <w:rsid w:val="00106963"/>
    <w:rsid w:val="001076A7"/>
    <w:rsid w:val="00107EA3"/>
    <w:rsid w:val="001143A1"/>
    <w:rsid w:val="00115C09"/>
    <w:rsid w:val="001178C8"/>
    <w:rsid w:val="00120389"/>
    <w:rsid w:val="0012105E"/>
    <w:rsid w:val="0012332B"/>
    <w:rsid w:val="00123407"/>
    <w:rsid w:val="00123654"/>
    <w:rsid w:val="00127AD9"/>
    <w:rsid w:val="001305A9"/>
    <w:rsid w:val="0013066E"/>
    <w:rsid w:val="001326F4"/>
    <w:rsid w:val="00133643"/>
    <w:rsid w:val="0013594C"/>
    <w:rsid w:val="00136A2A"/>
    <w:rsid w:val="0013785B"/>
    <w:rsid w:val="00137910"/>
    <w:rsid w:val="00141284"/>
    <w:rsid w:val="0015484C"/>
    <w:rsid w:val="00154D34"/>
    <w:rsid w:val="001556F9"/>
    <w:rsid w:val="00156127"/>
    <w:rsid w:val="00156365"/>
    <w:rsid w:val="0016080B"/>
    <w:rsid w:val="00161271"/>
    <w:rsid w:val="001612D9"/>
    <w:rsid w:val="001629E8"/>
    <w:rsid w:val="00162FD5"/>
    <w:rsid w:val="00165FEB"/>
    <w:rsid w:val="00167283"/>
    <w:rsid w:val="0017033D"/>
    <w:rsid w:val="00174CC8"/>
    <w:rsid w:val="0017527B"/>
    <w:rsid w:val="00175E2A"/>
    <w:rsid w:val="001813DB"/>
    <w:rsid w:val="00183216"/>
    <w:rsid w:val="00184EDF"/>
    <w:rsid w:val="00186DBF"/>
    <w:rsid w:val="00187AAF"/>
    <w:rsid w:val="00187EE1"/>
    <w:rsid w:val="0019134A"/>
    <w:rsid w:val="00192E24"/>
    <w:rsid w:val="00192E9B"/>
    <w:rsid w:val="0019361F"/>
    <w:rsid w:val="00193632"/>
    <w:rsid w:val="00195A11"/>
    <w:rsid w:val="001A4535"/>
    <w:rsid w:val="001B1A44"/>
    <w:rsid w:val="001C23DC"/>
    <w:rsid w:val="001C2429"/>
    <w:rsid w:val="001C349A"/>
    <w:rsid w:val="001C3B5F"/>
    <w:rsid w:val="001C3F9D"/>
    <w:rsid w:val="001C462B"/>
    <w:rsid w:val="001C7022"/>
    <w:rsid w:val="001D0414"/>
    <w:rsid w:val="001D111D"/>
    <w:rsid w:val="001D113E"/>
    <w:rsid w:val="001D2841"/>
    <w:rsid w:val="001D44B8"/>
    <w:rsid w:val="001D4A35"/>
    <w:rsid w:val="001D7F32"/>
    <w:rsid w:val="001E0180"/>
    <w:rsid w:val="001E2A90"/>
    <w:rsid w:val="001E3AB1"/>
    <w:rsid w:val="001E4A5B"/>
    <w:rsid w:val="001E79FD"/>
    <w:rsid w:val="001F07BE"/>
    <w:rsid w:val="001F142A"/>
    <w:rsid w:val="001F143F"/>
    <w:rsid w:val="001F189B"/>
    <w:rsid w:val="001F1964"/>
    <w:rsid w:val="001F4288"/>
    <w:rsid w:val="001F4C9B"/>
    <w:rsid w:val="001F7243"/>
    <w:rsid w:val="002004AA"/>
    <w:rsid w:val="00202D65"/>
    <w:rsid w:val="00202D69"/>
    <w:rsid w:val="00203F0D"/>
    <w:rsid w:val="00204FAD"/>
    <w:rsid w:val="0020701A"/>
    <w:rsid w:val="0020709D"/>
    <w:rsid w:val="00210926"/>
    <w:rsid w:val="0021650D"/>
    <w:rsid w:val="00216CD5"/>
    <w:rsid w:val="002202EF"/>
    <w:rsid w:val="00223043"/>
    <w:rsid w:val="0022309E"/>
    <w:rsid w:val="00223C28"/>
    <w:rsid w:val="00224CF1"/>
    <w:rsid w:val="00226607"/>
    <w:rsid w:val="00227435"/>
    <w:rsid w:val="00231DAE"/>
    <w:rsid w:val="00233C18"/>
    <w:rsid w:val="0023444C"/>
    <w:rsid w:val="00234F51"/>
    <w:rsid w:val="002356AD"/>
    <w:rsid w:val="00240034"/>
    <w:rsid w:val="002425AA"/>
    <w:rsid w:val="002436B0"/>
    <w:rsid w:val="0024487B"/>
    <w:rsid w:val="0024491A"/>
    <w:rsid w:val="00250CDD"/>
    <w:rsid w:val="00253A8E"/>
    <w:rsid w:val="00254365"/>
    <w:rsid w:val="002543C7"/>
    <w:rsid w:val="0025491A"/>
    <w:rsid w:val="0025699F"/>
    <w:rsid w:val="00261F04"/>
    <w:rsid w:val="00263258"/>
    <w:rsid w:val="002644E4"/>
    <w:rsid w:val="00266477"/>
    <w:rsid w:val="00266489"/>
    <w:rsid w:val="00266522"/>
    <w:rsid w:val="00266E7A"/>
    <w:rsid w:val="002673F4"/>
    <w:rsid w:val="002706DB"/>
    <w:rsid w:val="00270869"/>
    <w:rsid w:val="00270BEE"/>
    <w:rsid w:val="00276157"/>
    <w:rsid w:val="002767AA"/>
    <w:rsid w:val="002767CE"/>
    <w:rsid w:val="0028115B"/>
    <w:rsid w:val="00281928"/>
    <w:rsid w:val="002828D9"/>
    <w:rsid w:val="002832C2"/>
    <w:rsid w:val="002915B8"/>
    <w:rsid w:val="00291715"/>
    <w:rsid w:val="0029186D"/>
    <w:rsid w:val="00291A06"/>
    <w:rsid w:val="002926C3"/>
    <w:rsid w:val="00293F6A"/>
    <w:rsid w:val="00294487"/>
    <w:rsid w:val="0029569C"/>
    <w:rsid w:val="002968E4"/>
    <w:rsid w:val="00296E81"/>
    <w:rsid w:val="00297309"/>
    <w:rsid w:val="002A2D99"/>
    <w:rsid w:val="002A7F2E"/>
    <w:rsid w:val="002B0CAA"/>
    <w:rsid w:val="002B2075"/>
    <w:rsid w:val="002B2EE8"/>
    <w:rsid w:val="002B33F6"/>
    <w:rsid w:val="002B4E05"/>
    <w:rsid w:val="002B6483"/>
    <w:rsid w:val="002B7D9A"/>
    <w:rsid w:val="002C0538"/>
    <w:rsid w:val="002C24FE"/>
    <w:rsid w:val="002C3216"/>
    <w:rsid w:val="002C3E15"/>
    <w:rsid w:val="002C42BC"/>
    <w:rsid w:val="002C51B4"/>
    <w:rsid w:val="002C5EC8"/>
    <w:rsid w:val="002C66AC"/>
    <w:rsid w:val="002C7A14"/>
    <w:rsid w:val="002D136C"/>
    <w:rsid w:val="002D2E2D"/>
    <w:rsid w:val="002D65B8"/>
    <w:rsid w:val="002E02A4"/>
    <w:rsid w:val="002E0F06"/>
    <w:rsid w:val="002E17BA"/>
    <w:rsid w:val="002E1FBB"/>
    <w:rsid w:val="002E4099"/>
    <w:rsid w:val="002E4B67"/>
    <w:rsid w:val="002E5DB4"/>
    <w:rsid w:val="002E5F40"/>
    <w:rsid w:val="002E703E"/>
    <w:rsid w:val="002E7A33"/>
    <w:rsid w:val="002F08E8"/>
    <w:rsid w:val="002F09B9"/>
    <w:rsid w:val="002F31E1"/>
    <w:rsid w:val="002F4020"/>
    <w:rsid w:val="002F4624"/>
    <w:rsid w:val="002F61B0"/>
    <w:rsid w:val="003000AF"/>
    <w:rsid w:val="003022CD"/>
    <w:rsid w:val="00305D97"/>
    <w:rsid w:val="0031240C"/>
    <w:rsid w:val="003134C6"/>
    <w:rsid w:val="00314816"/>
    <w:rsid w:val="00315AA5"/>
    <w:rsid w:val="003170B3"/>
    <w:rsid w:val="00320A35"/>
    <w:rsid w:val="00320BFB"/>
    <w:rsid w:val="0032145B"/>
    <w:rsid w:val="0032180E"/>
    <w:rsid w:val="003225A4"/>
    <w:rsid w:val="003229D0"/>
    <w:rsid w:val="00322C48"/>
    <w:rsid w:val="00324A6F"/>
    <w:rsid w:val="00325818"/>
    <w:rsid w:val="003259AB"/>
    <w:rsid w:val="00332891"/>
    <w:rsid w:val="00332A09"/>
    <w:rsid w:val="0033340D"/>
    <w:rsid w:val="00333EBC"/>
    <w:rsid w:val="0033479E"/>
    <w:rsid w:val="00350822"/>
    <w:rsid w:val="00354577"/>
    <w:rsid w:val="003563BB"/>
    <w:rsid w:val="00356897"/>
    <w:rsid w:val="00357789"/>
    <w:rsid w:val="00357944"/>
    <w:rsid w:val="003602F6"/>
    <w:rsid w:val="00361079"/>
    <w:rsid w:val="0036212F"/>
    <w:rsid w:val="00367801"/>
    <w:rsid w:val="00370569"/>
    <w:rsid w:val="00370599"/>
    <w:rsid w:val="00370DA4"/>
    <w:rsid w:val="00373477"/>
    <w:rsid w:val="00373A0E"/>
    <w:rsid w:val="00373E33"/>
    <w:rsid w:val="003769BE"/>
    <w:rsid w:val="0038477D"/>
    <w:rsid w:val="00384C93"/>
    <w:rsid w:val="003869DA"/>
    <w:rsid w:val="00386E3A"/>
    <w:rsid w:val="003876DC"/>
    <w:rsid w:val="003944E5"/>
    <w:rsid w:val="003955FB"/>
    <w:rsid w:val="003966E0"/>
    <w:rsid w:val="00396AEF"/>
    <w:rsid w:val="003970C0"/>
    <w:rsid w:val="00397F56"/>
    <w:rsid w:val="003A484A"/>
    <w:rsid w:val="003A6D41"/>
    <w:rsid w:val="003A6F49"/>
    <w:rsid w:val="003B1EC6"/>
    <w:rsid w:val="003B3CC2"/>
    <w:rsid w:val="003C3C41"/>
    <w:rsid w:val="003C56F4"/>
    <w:rsid w:val="003C7FA8"/>
    <w:rsid w:val="003C7FED"/>
    <w:rsid w:val="003D045E"/>
    <w:rsid w:val="003D1F62"/>
    <w:rsid w:val="003D25FF"/>
    <w:rsid w:val="003D6FBE"/>
    <w:rsid w:val="003E137F"/>
    <w:rsid w:val="003E2DA7"/>
    <w:rsid w:val="003E6C05"/>
    <w:rsid w:val="003E6DED"/>
    <w:rsid w:val="003E7ECD"/>
    <w:rsid w:val="003F2C95"/>
    <w:rsid w:val="003F3838"/>
    <w:rsid w:val="003F4B36"/>
    <w:rsid w:val="003F6763"/>
    <w:rsid w:val="003F67A3"/>
    <w:rsid w:val="003F721F"/>
    <w:rsid w:val="003F752A"/>
    <w:rsid w:val="00400FAA"/>
    <w:rsid w:val="00401416"/>
    <w:rsid w:val="004014A9"/>
    <w:rsid w:val="00401E8D"/>
    <w:rsid w:val="00404529"/>
    <w:rsid w:val="0040471B"/>
    <w:rsid w:val="00405182"/>
    <w:rsid w:val="00405301"/>
    <w:rsid w:val="0040530B"/>
    <w:rsid w:val="004075E1"/>
    <w:rsid w:val="004105BA"/>
    <w:rsid w:val="00411B38"/>
    <w:rsid w:val="004136A6"/>
    <w:rsid w:val="00415A32"/>
    <w:rsid w:val="00415BA5"/>
    <w:rsid w:val="0041653F"/>
    <w:rsid w:val="004168B4"/>
    <w:rsid w:val="00417846"/>
    <w:rsid w:val="00420079"/>
    <w:rsid w:val="004208D0"/>
    <w:rsid w:val="004208FB"/>
    <w:rsid w:val="00422AA8"/>
    <w:rsid w:val="00423512"/>
    <w:rsid w:val="00423657"/>
    <w:rsid w:val="00427364"/>
    <w:rsid w:val="00430478"/>
    <w:rsid w:val="00436A34"/>
    <w:rsid w:val="004411C4"/>
    <w:rsid w:val="00441344"/>
    <w:rsid w:val="004427D3"/>
    <w:rsid w:val="004430B9"/>
    <w:rsid w:val="00443141"/>
    <w:rsid w:val="00443CE3"/>
    <w:rsid w:val="00445603"/>
    <w:rsid w:val="0044666B"/>
    <w:rsid w:val="00447FF0"/>
    <w:rsid w:val="004519BE"/>
    <w:rsid w:val="00451AF1"/>
    <w:rsid w:val="00451C32"/>
    <w:rsid w:val="00453A1B"/>
    <w:rsid w:val="00454EEA"/>
    <w:rsid w:val="004556C9"/>
    <w:rsid w:val="004559DB"/>
    <w:rsid w:val="0045640F"/>
    <w:rsid w:val="00457483"/>
    <w:rsid w:val="004611CF"/>
    <w:rsid w:val="00461B6E"/>
    <w:rsid w:val="00462274"/>
    <w:rsid w:val="00462CFE"/>
    <w:rsid w:val="00463468"/>
    <w:rsid w:val="00464A23"/>
    <w:rsid w:val="0046534D"/>
    <w:rsid w:val="00466EDF"/>
    <w:rsid w:val="004708AA"/>
    <w:rsid w:val="004741A1"/>
    <w:rsid w:val="00475ED8"/>
    <w:rsid w:val="0047780A"/>
    <w:rsid w:val="0048050C"/>
    <w:rsid w:val="00480D28"/>
    <w:rsid w:val="00481543"/>
    <w:rsid w:val="0048658B"/>
    <w:rsid w:val="004900E3"/>
    <w:rsid w:val="004906D2"/>
    <w:rsid w:val="004958EE"/>
    <w:rsid w:val="00496080"/>
    <w:rsid w:val="004A3B22"/>
    <w:rsid w:val="004A4A89"/>
    <w:rsid w:val="004A5B3F"/>
    <w:rsid w:val="004A6B7E"/>
    <w:rsid w:val="004A73F5"/>
    <w:rsid w:val="004A758F"/>
    <w:rsid w:val="004A77DF"/>
    <w:rsid w:val="004B00D7"/>
    <w:rsid w:val="004B1250"/>
    <w:rsid w:val="004B50AE"/>
    <w:rsid w:val="004B7993"/>
    <w:rsid w:val="004C102E"/>
    <w:rsid w:val="004C320E"/>
    <w:rsid w:val="004C49CE"/>
    <w:rsid w:val="004C5B7B"/>
    <w:rsid w:val="004C6472"/>
    <w:rsid w:val="004C7997"/>
    <w:rsid w:val="004C7FA6"/>
    <w:rsid w:val="004D721F"/>
    <w:rsid w:val="004E03C3"/>
    <w:rsid w:val="004E06F4"/>
    <w:rsid w:val="004E3F7C"/>
    <w:rsid w:val="004E4643"/>
    <w:rsid w:val="004E5C3E"/>
    <w:rsid w:val="004E6AF6"/>
    <w:rsid w:val="004F1CE7"/>
    <w:rsid w:val="004F26DC"/>
    <w:rsid w:val="004F33C9"/>
    <w:rsid w:val="004F4B6C"/>
    <w:rsid w:val="00502F30"/>
    <w:rsid w:val="00505854"/>
    <w:rsid w:val="00505C50"/>
    <w:rsid w:val="00506F6E"/>
    <w:rsid w:val="00507F99"/>
    <w:rsid w:val="005107CC"/>
    <w:rsid w:val="00511636"/>
    <w:rsid w:val="005138A6"/>
    <w:rsid w:val="00513BE4"/>
    <w:rsid w:val="00513DCC"/>
    <w:rsid w:val="00514BF0"/>
    <w:rsid w:val="00516880"/>
    <w:rsid w:val="00520BBB"/>
    <w:rsid w:val="00522367"/>
    <w:rsid w:val="00522D28"/>
    <w:rsid w:val="0052314F"/>
    <w:rsid w:val="0052485E"/>
    <w:rsid w:val="0052491D"/>
    <w:rsid w:val="0053044C"/>
    <w:rsid w:val="00530C02"/>
    <w:rsid w:val="00532631"/>
    <w:rsid w:val="00533226"/>
    <w:rsid w:val="005348F8"/>
    <w:rsid w:val="00537922"/>
    <w:rsid w:val="00541492"/>
    <w:rsid w:val="005421D5"/>
    <w:rsid w:val="00543A3E"/>
    <w:rsid w:val="00543B81"/>
    <w:rsid w:val="00545C70"/>
    <w:rsid w:val="00546CBB"/>
    <w:rsid w:val="00547C37"/>
    <w:rsid w:val="00555899"/>
    <w:rsid w:val="00556848"/>
    <w:rsid w:val="00557AC4"/>
    <w:rsid w:val="0056111F"/>
    <w:rsid w:val="005624D7"/>
    <w:rsid w:val="005626DB"/>
    <w:rsid w:val="00563966"/>
    <w:rsid w:val="005656BA"/>
    <w:rsid w:val="00565E05"/>
    <w:rsid w:val="005666C8"/>
    <w:rsid w:val="00575381"/>
    <w:rsid w:val="0058015E"/>
    <w:rsid w:val="00582B4D"/>
    <w:rsid w:val="00582D6F"/>
    <w:rsid w:val="00583083"/>
    <w:rsid w:val="005845C5"/>
    <w:rsid w:val="00584854"/>
    <w:rsid w:val="00585682"/>
    <w:rsid w:val="005872DA"/>
    <w:rsid w:val="005917DD"/>
    <w:rsid w:val="005920D8"/>
    <w:rsid w:val="0059235E"/>
    <w:rsid w:val="00595FDD"/>
    <w:rsid w:val="005A0272"/>
    <w:rsid w:val="005A1154"/>
    <w:rsid w:val="005A1D2B"/>
    <w:rsid w:val="005A2294"/>
    <w:rsid w:val="005A5261"/>
    <w:rsid w:val="005A56FC"/>
    <w:rsid w:val="005A5D86"/>
    <w:rsid w:val="005A627C"/>
    <w:rsid w:val="005A65E9"/>
    <w:rsid w:val="005A6BCF"/>
    <w:rsid w:val="005A75B4"/>
    <w:rsid w:val="005A7862"/>
    <w:rsid w:val="005B1439"/>
    <w:rsid w:val="005B1855"/>
    <w:rsid w:val="005B3044"/>
    <w:rsid w:val="005B3211"/>
    <w:rsid w:val="005C3AC2"/>
    <w:rsid w:val="005C4820"/>
    <w:rsid w:val="005C4E6D"/>
    <w:rsid w:val="005D06AF"/>
    <w:rsid w:val="005D216F"/>
    <w:rsid w:val="005D58C7"/>
    <w:rsid w:val="005D7445"/>
    <w:rsid w:val="005E10DA"/>
    <w:rsid w:val="005E1AC9"/>
    <w:rsid w:val="005E4659"/>
    <w:rsid w:val="005E4E84"/>
    <w:rsid w:val="005E689A"/>
    <w:rsid w:val="005E69EF"/>
    <w:rsid w:val="005E7AC1"/>
    <w:rsid w:val="005F06EC"/>
    <w:rsid w:val="005F1587"/>
    <w:rsid w:val="005F27F0"/>
    <w:rsid w:val="005F42B7"/>
    <w:rsid w:val="005F47FC"/>
    <w:rsid w:val="005F57CC"/>
    <w:rsid w:val="00600C69"/>
    <w:rsid w:val="00600D3B"/>
    <w:rsid w:val="0060246D"/>
    <w:rsid w:val="00603F72"/>
    <w:rsid w:val="00604DC1"/>
    <w:rsid w:val="006064D0"/>
    <w:rsid w:val="00610483"/>
    <w:rsid w:val="00611E9A"/>
    <w:rsid w:val="00613F9B"/>
    <w:rsid w:val="006147A8"/>
    <w:rsid w:val="00616A63"/>
    <w:rsid w:val="00624143"/>
    <w:rsid w:val="00624FD9"/>
    <w:rsid w:val="0062591D"/>
    <w:rsid w:val="00626391"/>
    <w:rsid w:val="00626588"/>
    <w:rsid w:val="00630895"/>
    <w:rsid w:val="00634E06"/>
    <w:rsid w:val="00637FE4"/>
    <w:rsid w:val="006402C6"/>
    <w:rsid w:val="00640546"/>
    <w:rsid w:val="00640711"/>
    <w:rsid w:val="00640C2C"/>
    <w:rsid w:val="00641B7E"/>
    <w:rsid w:val="00642E53"/>
    <w:rsid w:val="006459CD"/>
    <w:rsid w:val="00650208"/>
    <w:rsid w:val="006507F0"/>
    <w:rsid w:val="00652F64"/>
    <w:rsid w:val="006564EC"/>
    <w:rsid w:val="00657E5A"/>
    <w:rsid w:val="0066037F"/>
    <w:rsid w:val="00670235"/>
    <w:rsid w:val="00670441"/>
    <w:rsid w:val="0067085F"/>
    <w:rsid w:val="00670E55"/>
    <w:rsid w:val="00671C3B"/>
    <w:rsid w:val="00672C4D"/>
    <w:rsid w:val="006766BC"/>
    <w:rsid w:val="006805D5"/>
    <w:rsid w:val="00680826"/>
    <w:rsid w:val="00683952"/>
    <w:rsid w:val="00683A1F"/>
    <w:rsid w:val="00685DE5"/>
    <w:rsid w:val="0068729B"/>
    <w:rsid w:val="006906D8"/>
    <w:rsid w:val="00692034"/>
    <w:rsid w:val="006967B9"/>
    <w:rsid w:val="006A0170"/>
    <w:rsid w:val="006A0630"/>
    <w:rsid w:val="006B1C65"/>
    <w:rsid w:val="006B20D2"/>
    <w:rsid w:val="006B2CBC"/>
    <w:rsid w:val="006B3BC1"/>
    <w:rsid w:val="006B4948"/>
    <w:rsid w:val="006B5C39"/>
    <w:rsid w:val="006B6AE9"/>
    <w:rsid w:val="006C052F"/>
    <w:rsid w:val="006C0E8B"/>
    <w:rsid w:val="006C3C88"/>
    <w:rsid w:val="006C6C19"/>
    <w:rsid w:val="006D122C"/>
    <w:rsid w:val="006D58FC"/>
    <w:rsid w:val="006D5C2B"/>
    <w:rsid w:val="006D5EE3"/>
    <w:rsid w:val="006D6DD5"/>
    <w:rsid w:val="006D73C9"/>
    <w:rsid w:val="006D7D48"/>
    <w:rsid w:val="006E07C9"/>
    <w:rsid w:val="006E1745"/>
    <w:rsid w:val="006E25F3"/>
    <w:rsid w:val="006E3032"/>
    <w:rsid w:val="006E551A"/>
    <w:rsid w:val="006F7F84"/>
    <w:rsid w:val="00703315"/>
    <w:rsid w:val="00703A35"/>
    <w:rsid w:val="00703ED4"/>
    <w:rsid w:val="0070446B"/>
    <w:rsid w:val="00705327"/>
    <w:rsid w:val="00706EE6"/>
    <w:rsid w:val="00712AED"/>
    <w:rsid w:val="00716B20"/>
    <w:rsid w:val="00716D9D"/>
    <w:rsid w:val="00720F4B"/>
    <w:rsid w:val="007230AF"/>
    <w:rsid w:val="0072427B"/>
    <w:rsid w:val="00725770"/>
    <w:rsid w:val="00725B43"/>
    <w:rsid w:val="00725DAC"/>
    <w:rsid w:val="0072780A"/>
    <w:rsid w:val="007349F8"/>
    <w:rsid w:val="00734E30"/>
    <w:rsid w:val="007352BF"/>
    <w:rsid w:val="00737ACB"/>
    <w:rsid w:val="007404FA"/>
    <w:rsid w:val="00740E47"/>
    <w:rsid w:val="007452F7"/>
    <w:rsid w:val="007459D7"/>
    <w:rsid w:val="00746ACD"/>
    <w:rsid w:val="007521E4"/>
    <w:rsid w:val="00752E72"/>
    <w:rsid w:val="00755D01"/>
    <w:rsid w:val="00756393"/>
    <w:rsid w:val="007573E2"/>
    <w:rsid w:val="007607C4"/>
    <w:rsid w:val="00761FC1"/>
    <w:rsid w:val="00762140"/>
    <w:rsid w:val="007639A0"/>
    <w:rsid w:val="00764DFC"/>
    <w:rsid w:val="00766D91"/>
    <w:rsid w:val="00770812"/>
    <w:rsid w:val="00770EB5"/>
    <w:rsid w:val="00771CA7"/>
    <w:rsid w:val="00773B81"/>
    <w:rsid w:val="007742BE"/>
    <w:rsid w:val="00775CDA"/>
    <w:rsid w:val="00775EF3"/>
    <w:rsid w:val="00776551"/>
    <w:rsid w:val="00776CBC"/>
    <w:rsid w:val="007832F3"/>
    <w:rsid w:val="00784CB0"/>
    <w:rsid w:val="00786394"/>
    <w:rsid w:val="00787504"/>
    <w:rsid w:val="00792F1C"/>
    <w:rsid w:val="00793A7C"/>
    <w:rsid w:val="00794AFC"/>
    <w:rsid w:val="007A0EA9"/>
    <w:rsid w:val="007A1937"/>
    <w:rsid w:val="007A2588"/>
    <w:rsid w:val="007A67A3"/>
    <w:rsid w:val="007A7BA6"/>
    <w:rsid w:val="007B4A7B"/>
    <w:rsid w:val="007B4F25"/>
    <w:rsid w:val="007B5C2E"/>
    <w:rsid w:val="007C2445"/>
    <w:rsid w:val="007C42E1"/>
    <w:rsid w:val="007C4390"/>
    <w:rsid w:val="007C4ACB"/>
    <w:rsid w:val="007C4AFD"/>
    <w:rsid w:val="007C6283"/>
    <w:rsid w:val="007C6511"/>
    <w:rsid w:val="007C6AEF"/>
    <w:rsid w:val="007C7259"/>
    <w:rsid w:val="007D2127"/>
    <w:rsid w:val="007D2D28"/>
    <w:rsid w:val="007D3404"/>
    <w:rsid w:val="007E3D1B"/>
    <w:rsid w:val="007E5F30"/>
    <w:rsid w:val="007E745A"/>
    <w:rsid w:val="007F108B"/>
    <w:rsid w:val="007F6664"/>
    <w:rsid w:val="00801B74"/>
    <w:rsid w:val="00801F71"/>
    <w:rsid w:val="00802214"/>
    <w:rsid w:val="00803368"/>
    <w:rsid w:val="008037E2"/>
    <w:rsid w:val="00804003"/>
    <w:rsid w:val="00805BD1"/>
    <w:rsid w:val="00806FA5"/>
    <w:rsid w:val="00807C79"/>
    <w:rsid w:val="0081066F"/>
    <w:rsid w:val="00811D73"/>
    <w:rsid w:val="00815196"/>
    <w:rsid w:val="008209F0"/>
    <w:rsid w:val="00821642"/>
    <w:rsid w:val="00822496"/>
    <w:rsid w:val="008232BC"/>
    <w:rsid w:val="008236AE"/>
    <w:rsid w:val="008316DC"/>
    <w:rsid w:val="0083266B"/>
    <w:rsid w:val="008350A6"/>
    <w:rsid w:val="00837AA3"/>
    <w:rsid w:val="0084004B"/>
    <w:rsid w:val="00840C50"/>
    <w:rsid w:val="008411BA"/>
    <w:rsid w:val="00842984"/>
    <w:rsid w:val="008434D6"/>
    <w:rsid w:val="008449DE"/>
    <w:rsid w:val="00846B59"/>
    <w:rsid w:val="00846DE5"/>
    <w:rsid w:val="00846ED0"/>
    <w:rsid w:val="00847B13"/>
    <w:rsid w:val="008507EC"/>
    <w:rsid w:val="008509E6"/>
    <w:rsid w:val="00852AB3"/>
    <w:rsid w:val="00852C29"/>
    <w:rsid w:val="008610F4"/>
    <w:rsid w:val="0086132F"/>
    <w:rsid w:val="008620A4"/>
    <w:rsid w:val="008627EC"/>
    <w:rsid w:val="00863A4F"/>
    <w:rsid w:val="0086411F"/>
    <w:rsid w:val="00864C32"/>
    <w:rsid w:val="00865A1E"/>
    <w:rsid w:val="00865EC5"/>
    <w:rsid w:val="00865FD5"/>
    <w:rsid w:val="00866F83"/>
    <w:rsid w:val="0087113E"/>
    <w:rsid w:val="00872386"/>
    <w:rsid w:val="0087374C"/>
    <w:rsid w:val="008737F2"/>
    <w:rsid w:val="00875A78"/>
    <w:rsid w:val="0087681D"/>
    <w:rsid w:val="00880C54"/>
    <w:rsid w:val="00881BE7"/>
    <w:rsid w:val="00890FAD"/>
    <w:rsid w:val="00893362"/>
    <w:rsid w:val="00896045"/>
    <w:rsid w:val="00896304"/>
    <w:rsid w:val="008A3467"/>
    <w:rsid w:val="008B0787"/>
    <w:rsid w:val="008B1D7E"/>
    <w:rsid w:val="008B1FB2"/>
    <w:rsid w:val="008B21FA"/>
    <w:rsid w:val="008B2C9B"/>
    <w:rsid w:val="008B3DD0"/>
    <w:rsid w:val="008B4376"/>
    <w:rsid w:val="008B4DE0"/>
    <w:rsid w:val="008B6F2F"/>
    <w:rsid w:val="008C6BAF"/>
    <w:rsid w:val="008C7B28"/>
    <w:rsid w:val="008C7FF3"/>
    <w:rsid w:val="008D3559"/>
    <w:rsid w:val="008D61B9"/>
    <w:rsid w:val="008D6FAC"/>
    <w:rsid w:val="008E005C"/>
    <w:rsid w:val="008E5393"/>
    <w:rsid w:val="008E5489"/>
    <w:rsid w:val="008E5C22"/>
    <w:rsid w:val="008E678B"/>
    <w:rsid w:val="008F0039"/>
    <w:rsid w:val="008F1597"/>
    <w:rsid w:val="008F159C"/>
    <w:rsid w:val="008F3FE0"/>
    <w:rsid w:val="008F44DE"/>
    <w:rsid w:val="00901C7A"/>
    <w:rsid w:val="00902C44"/>
    <w:rsid w:val="009042EE"/>
    <w:rsid w:val="00905229"/>
    <w:rsid w:val="00906B96"/>
    <w:rsid w:val="009111B4"/>
    <w:rsid w:val="00911431"/>
    <w:rsid w:val="009114FA"/>
    <w:rsid w:val="009227FC"/>
    <w:rsid w:val="00922A57"/>
    <w:rsid w:val="00923C8B"/>
    <w:rsid w:val="009247F5"/>
    <w:rsid w:val="00926366"/>
    <w:rsid w:val="00927C89"/>
    <w:rsid w:val="00927EFD"/>
    <w:rsid w:val="00935737"/>
    <w:rsid w:val="00935FCE"/>
    <w:rsid w:val="00936195"/>
    <w:rsid w:val="009379B4"/>
    <w:rsid w:val="00941440"/>
    <w:rsid w:val="00941997"/>
    <w:rsid w:val="00944288"/>
    <w:rsid w:val="00950D21"/>
    <w:rsid w:val="00951A2B"/>
    <w:rsid w:val="00957CB0"/>
    <w:rsid w:val="00957F53"/>
    <w:rsid w:val="00957F7B"/>
    <w:rsid w:val="0096502A"/>
    <w:rsid w:val="00970331"/>
    <w:rsid w:val="0097058E"/>
    <w:rsid w:val="009709B9"/>
    <w:rsid w:val="00971410"/>
    <w:rsid w:val="00971E8D"/>
    <w:rsid w:val="00973373"/>
    <w:rsid w:val="00973C75"/>
    <w:rsid w:val="00974271"/>
    <w:rsid w:val="00976BA4"/>
    <w:rsid w:val="00976F84"/>
    <w:rsid w:val="0097758E"/>
    <w:rsid w:val="0098126D"/>
    <w:rsid w:val="0098181A"/>
    <w:rsid w:val="00981D1C"/>
    <w:rsid w:val="009829B6"/>
    <w:rsid w:val="00986A6D"/>
    <w:rsid w:val="00987CEE"/>
    <w:rsid w:val="00992AB9"/>
    <w:rsid w:val="00992B4D"/>
    <w:rsid w:val="00994B0B"/>
    <w:rsid w:val="00995997"/>
    <w:rsid w:val="00997353"/>
    <w:rsid w:val="009A1122"/>
    <w:rsid w:val="009A3475"/>
    <w:rsid w:val="009A3DCF"/>
    <w:rsid w:val="009A65D9"/>
    <w:rsid w:val="009B1100"/>
    <w:rsid w:val="009B1B23"/>
    <w:rsid w:val="009B1D97"/>
    <w:rsid w:val="009B24D5"/>
    <w:rsid w:val="009B6DD4"/>
    <w:rsid w:val="009B704B"/>
    <w:rsid w:val="009C10A7"/>
    <w:rsid w:val="009C190D"/>
    <w:rsid w:val="009C3140"/>
    <w:rsid w:val="009C7DF7"/>
    <w:rsid w:val="009C7F45"/>
    <w:rsid w:val="009D01A5"/>
    <w:rsid w:val="009D04C4"/>
    <w:rsid w:val="009D2BA6"/>
    <w:rsid w:val="009D495B"/>
    <w:rsid w:val="009E2F48"/>
    <w:rsid w:val="009E616A"/>
    <w:rsid w:val="009E7208"/>
    <w:rsid w:val="009E7B84"/>
    <w:rsid w:val="009E7D5F"/>
    <w:rsid w:val="009F1516"/>
    <w:rsid w:val="009F1750"/>
    <w:rsid w:val="009F460C"/>
    <w:rsid w:val="009F4FB7"/>
    <w:rsid w:val="009F6A15"/>
    <w:rsid w:val="009F74EB"/>
    <w:rsid w:val="009F7A5A"/>
    <w:rsid w:val="00A02BE5"/>
    <w:rsid w:val="00A0552B"/>
    <w:rsid w:val="00A05976"/>
    <w:rsid w:val="00A11CA1"/>
    <w:rsid w:val="00A13175"/>
    <w:rsid w:val="00A1584A"/>
    <w:rsid w:val="00A15864"/>
    <w:rsid w:val="00A162A6"/>
    <w:rsid w:val="00A168CF"/>
    <w:rsid w:val="00A16C07"/>
    <w:rsid w:val="00A17B9E"/>
    <w:rsid w:val="00A21622"/>
    <w:rsid w:val="00A22FF0"/>
    <w:rsid w:val="00A234A9"/>
    <w:rsid w:val="00A24BE6"/>
    <w:rsid w:val="00A250B1"/>
    <w:rsid w:val="00A27A11"/>
    <w:rsid w:val="00A301CA"/>
    <w:rsid w:val="00A32879"/>
    <w:rsid w:val="00A40C85"/>
    <w:rsid w:val="00A40F89"/>
    <w:rsid w:val="00A4280F"/>
    <w:rsid w:val="00A45CCF"/>
    <w:rsid w:val="00A46235"/>
    <w:rsid w:val="00A471F5"/>
    <w:rsid w:val="00A50285"/>
    <w:rsid w:val="00A50C0A"/>
    <w:rsid w:val="00A51353"/>
    <w:rsid w:val="00A51B5A"/>
    <w:rsid w:val="00A520BC"/>
    <w:rsid w:val="00A539DB"/>
    <w:rsid w:val="00A5600B"/>
    <w:rsid w:val="00A61841"/>
    <w:rsid w:val="00A61E22"/>
    <w:rsid w:val="00A62868"/>
    <w:rsid w:val="00A62CF4"/>
    <w:rsid w:val="00A63575"/>
    <w:rsid w:val="00A63930"/>
    <w:rsid w:val="00A663B2"/>
    <w:rsid w:val="00A67806"/>
    <w:rsid w:val="00A6784C"/>
    <w:rsid w:val="00A70D89"/>
    <w:rsid w:val="00A74533"/>
    <w:rsid w:val="00A7743B"/>
    <w:rsid w:val="00A774C2"/>
    <w:rsid w:val="00A80461"/>
    <w:rsid w:val="00A80851"/>
    <w:rsid w:val="00A844C6"/>
    <w:rsid w:val="00A86F78"/>
    <w:rsid w:val="00A87125"/>
    <w:rsid w:val="00A87E4A"/>
    <w:rsid w:val="00A90D66"/>
    <w:rsid w:val="00A926BC"/>
    <w:rsid w:val="00A93433"/>
    <w:rsid w:val="00A94001"/>
    <w:rsid w:val="00A945C2"/>
    <w:rsid w:val="00A95935"/>
    <w:rsid w:val="00A964AE"/>
    <w:rsid w:val="00A9669C"/>
    <w:rsid w:val="00A96978"/>
    <w:rsid w:val="00AA1849"/>
    <w:rsid w:val="00AA1B93"/>
    <w:rsid w:val="00AA684B"/>
    <w:rsid w:val="00AA6B29"/>
    <w:rsid w:val="00AB02C1"/>
    <w:rsid w:val="00AB5B1D"/>
    <w:rsid w:val="00AC0163"/>
    <w:rsid w:val="00AC0230"/>
    <w:rsid w:val="00AC0751"/>
    <w:rsid w:val="00AC2367"/>
    <w:rsid w:val="00AC2C4B"/>
    <w:rsid w:val="00AC34F8"/>
    <w:rsid w:val="00AC5843"/>
    <w:rsid w:val="00AC65E8"/>
    <w:rsid w:val="00AD1271"/>
    <w:rsid w:val="00AD24A3"/>
    <w:rsid w:val="00AD3B2C"/>
    <w:rsid w:val="00AD5F6D"/>
    <w:rsid w:val="00AD7B71"/>
    <w:rsid w:val="00AE1DA6"/>
    <w:rsid w:val="00AE2672"/>
    <w:rsid w:val="00AE3BE0"/>
    <w:rsid w:val="00AE3EBF"/>
    <w:rsid w:val="00AE49F9"/>
    <w:rsid w:val="00AE7240"/>
    <w:rsid w:val="00AE7565"/>
    <w:rsid w:val="00AE759C"/>
    <w:rsid w:val="00AE76E0"/>
    <w:rsid w:val="00AE7887"/>
    <w:rsid w:val="00AF2AE0"/>
    <w:rsid w:val="00B02068"/>
    <w:rsid w:val="00B026C5"/>
    <w:rsid w:val="00B06145"/>
    <w:rsid w:val="00B06259"/>
    <w:rsid w:val="00B1031E"/>
    <w:rsid w:val="00B10F5A"/>
    <w:rsid w:val="00B11026"/>
    <w:rsid w:val="00B11571"/>
    <w:rsid w:val="00B132E6"/>
    <w:rsid w:val="00B132F7"/>
    <w:rsid w:val="00B1372C"/>
    <w:rsid w:val="00B14149"/>
    <w:rsid w:val="00B1433C"/>
    <w:rsid w:val="00B1567A"/>
    <w:rsid w:val="00B158DF"/>
    <w:rsid w:val="00B17E99"/>
    <w:rsid w:val="00B22183"/>
    <w:rsid w:val="00B24E49"/>
    <w:rsid w:val="00B25715"/>
    <w:rsid w:val="00B3661F"/>
    <w:rsid w:val="00B41213"/>
    <w:rsid w:val="00B437CF"/>
    <w:rsid w:val="00B4611B"/>
    <w:rsid w:val="00B462B5"/>
    <w:rsid w:val="00B4780D"/>
    <w:rsid w:val="00B47EDB"/>
    <w:rsid w:val="00B54E0E"/>
    <w:rsid w:val="00B54E95"/>
    <w:rsid w:val="00B54F2B"/>
    <w:rsid w:val="00B55685"/>
    <w:rsid w:val="00B61F31"/>
    <w:rsid w:val="00B62BD9"/>
    <w:rsid w:val="00B64F67"/>
    <w:rsid w:val="00B655B0"/>
    <w:rsid w:val="00B674FD"/>
    <w:rsid w:val="00B6796C"/>
    <w:rsid w:val="00B707E1"/>
    <w:rsid w:val="00B7259A"/>
    <w:rsid w:val="00B7448E"/>
    <w:rsid w:val="00B74695"/>
    <w:rsid w:val="00B757DA"/>
    <w:rsid w:val="00B81CED"/>
    <w:rsid w:val="00B83AF7"/>
    <w:rsid w:val="00B84D0D"/>
    <w:rsid w:val="00B855E3"/>
    <w:rsid w:val="00B90D97"/>
    <w:rsid w:val="00B92993"/>
    <w:rsid w:val="00B94BE9"/>
    <w:rsid w:val="00B9548E"/>
    <w:rsid w:val="00B954A2"/>
    <w:rsid w:val="00B9550C"/>
    <w:rsid w:val="00B956CB"/>
    <w:rsid w:val="00BA0232"/>
    <w:rsid w:val="00BA4EF7"/>
    <w:rsid w:val="00BA54A4"/>
    <w:rsid w:val="00BA6415"/>
    <w:rsid w:val="00BA67AE"/>
    <w:rsid w:val="00BA7040"/>
    <w:rsid w:val="00BA72F3"/>
    <w:rsid w:val="00BA73EF"/>
    <w:rsid w:val="00BA7FE2"/>
    <w:rsid w:val="00BB01BA"/>
    <w:rsid w:val="00BB01FC"/>
    <w:rsid w:val="00BB3F16"/>
    <w:rsid w:val="00BB4792"/>
    <w:rsid w:val="00BB5893"/>
    <w:rsid w:val="00BB6106"/>
    <w:rsid w:val="00BC71E9"/>
    <w:rsid w:val="00BD0289"/>
    <w:rsid w:val="00BD1200"/>
    <w:rsid w:val="00BD25D7"/>
    <w:rsid w:val="00BD667B"/>
    <w:rsid w:val="00BE1837"/>
    <w:rsid w:val="00BE1CA8"/>
    <w:rsid w:val="00BE3082"/>
    <w:rsid w:val="00BE61BD"/>
    <w:rsid w:val="00BE61F9"/>
    <w:rsid w:val="00BF67ED"/>
    <w:rsid w:val="00BF6BAF"/>
    <w:rsid w:val="00BF726C"/>
    <w:rsid w:val="00C00C5C"/>
    <w:rsid w:val="00C00D91"/>
    <w:rsid w:val="00C043D4"/>
    <w:rsid w:val="00C055E4"/>
    <w:rsid w:val="00C056F1"/>
    <w:rsid w:val="00C05D0D"/>
    <w:rsid w:val="00C135B1"/>
    <w:rsid w:val="00C13BA8"/>
    <w:rsid w:val="00C13D61"/>
    <w:rsid w:val="00C21CE9"/>
    <w:rsid w:val="00C22ADE"/>
    <w:rsid w:val="00C22F9A"/>
    <w:rsid w:val="00C22FEC"/>
    <w:rsid w:val="00C2373C"/>
    <w:rsid w:val="00C23FD3"/>
    <w:rsid w:val="00C24213"/>
    <w:rsid w:val="00C24344"/>
    <w:rsid w:val="00C2490C"/>
    <w:rsid w:val="00C30941"/>
    <w:rsid w:val="00C329E0"/>
    <w:rsid w:val="00C34BF7"/>
    <w:rsid w:val="00C35C75"/>
    <w:rsid w:val="00C37233"/>
    <w:rsid w:val="00C4029B"/>
    <w:rsid w:val="00C411D7"/>
    <w:rsid w:val="00C4258F"/>
    <w:rsid w:val="00C453D4"/>
    <w:rsid w:val="00C534E9"/>
    <w:rsid w:val="00C55840"/>
    <w:rsid w:val="00C60921"/>
    <w:rsid w:val="00C63A6E"/>
    <w:rsid w:val="00C65DE9"/>
    <w:rsid w:val="00C66F11"/>
    <w:rsid w:val="00C670B3"/>
    <w:rsid w:val="00C67C44"/>
    <w:rsid w:val="00C70EE6"/>
    <w:rsid w:val="00C73D95"/>
    <w:rsid w:val="00C743EE"/>
    <w:rsid w:val="00C7501D"/>
    <w:rsid w:val="00C75499"/>
    <w:rsid w:val="00C76F98"/>
    <w:rsid w:val="00C80B8B"/>
    <w:rsid w:val="00C80E20"/>
    <w:rsid w:val="00C8155E"/>
    <w:rsid w:val="00C817A3"/>
    <w:rsid w:val="00C859E1"/>
    <w:rsid w:val="00C85CC8"/>
    <w:rsid w:val="00C85D9A"/>
    <w:rsid w:val="00C86C69"/>
    <w:rsid w:val="00C87AAA"/>
    <w:rsid w:val="00C908F1"/>
    <w:rsid w:val="00C9188A"/>
    <w:rsid w:val="00C9477E"/>
    <w:rsid w:val="00CA1566"/>
    <w:rsid w:val="00CA1708"/>
    <w:rsid w:val="00CA2444"/>
    <w:rsid w:val="00CA4DC9"/>
    <w:rsid w:val="00CA628F"/>
    <w:rsid w:val="00CA729D"/>
    <w:rsid w:val="00CB10F0"/>
    <w:rsid w:val="00CB1D80"/>
    <w:rsid w:val="00CB2805"/>
    <w:rsid w:val="00CB59B7"/>
    <w:rsid w:val="00CC0101"/>
    <w:rsid w:val="00CC2196"/>
    <w:rsid w:val="00CC2E8F"/>
    <w:rsid w:val="00CC31FD"/>
    <w:rsid w:val="00CC3713"/>
    <w:rsid w:val="00CC6FD6"/>
    <w:rsid w:val="00CD0743"/>
    <w:rsid w:val="00CD2635"/>
    <w:rsid w:val="00CD38B4"/>
    <w:rsid w:val="00CD464A"/>
    <w:rsid w:val="00CD4ADB"/>
    <w:rsid w:val="00CD6D18"/>
    <w:rsid w:val="00CD7346"/>
    <w:rsid w:val="00CE000B"/>
    <w:rsid w:val="00CE0449"/>
    <w:rsid w:val="00CE1D78"/>
    <w:rsid w:val="00CE2121"/>
    <w:rsid w:val="00CE44BB"/>
    <w:rsid w:val="00CE5426"/>
    <w:rsid w:val="00CE7F90"/>
    <w:rsid w:val="00CF2AE5"/>
    <w:rsid w:val="00CF309B"/>
    <w:rsid w:val="00CF49A8"/>
    <w:rsid w:val="00CF5FA9"/>
    <w:rsid w:val="00CF622B"/>
    <w:rsid w:val="00D011C4"/>
    <w:rsid w:val="00D0313D"/>
    <w:rsid w:val="00D056D8"/>
    <w:rsid w:val="00D05A3E"/>
    <w:rsid w:val="00D060C1"/>
    <w:rsid w:val="00D078EF"/>
    <w:rsid w:val="00D10573"/>
    <w:rsid w:val="00D1095F"/>
    <w:rsid w:val="00D12210"/>
    <w:rsid w:val="00D12DDF"/>
    <w:rsid w:val="00D13E51"/>
    <w:rsid w:val="00D152C2"/>
    <w:rsid w:val="00D15E71"/>
    <w:rsid w:val="00D15E9F"/>
    <w:rsid w:val="00D16155"/>
    <w:rsid w:val="00D16289"/>
    <w:rsid w:val="00D16C4F"/>
    <w:rsid w:val="00D2324B"/>
    <w:rsid w:val="00D257A6"/>
    <w:rsid w:val="00D278C1"/>
    <w:rsid w:val="00D321C1"/>
    <w:rsid w:val="00D35194"/>
    <w:rsid w:val="00D355C1"/>
    <w:rsid w:val="00D371EF"/>
    <w:rsid w:val="00D37588"/>
    <w:rsid w:val="00D40DD8"/>
    <w:rsid w:val="00D42F24"/>
    <w:rsid w:val="00D436DD"/>
    <w:rsid w:val="00D45062"/>
    <w:rsid w:val="00D51E13"/>
    <w:rsid w:val="00D527FD"/>
    <w:rsid w:val="00D53307"/>
    <w:rsid w:val="00D53686"/>
    <w:rsid w:val="00D62493"/>
    <w:rsid w:val="00D640D8"/>
    <w:rsid w:val="00D66034"/>
    <w:rsid w:val="00D67578"/>
    <w:rsid w:val="00D700E9"/>
    <w:rsid w:val="00D7040E"/>
    <w:rsid w:val="00D7385C"/>
    <w:rsid w:val="00D75103"/>
    <w:rsid w:val="00D75967"/>
    <w:rsid w:val="00D75E79"/>
    <w:rsid w:val="00D81D9D"/>
    <w:rsid w:val="00D85958"/>
    <w:rsid w:val="00D86B18"/>
    <w:rsid w:val="00D90081"/>
    <w:rsid w:val="00D90B32"/>
    <w:rsid w:val="00D915F2"/>
    <w:rsid w:val="00D94A96"/>
    <w:rsid w:val="00D952CD"/>
    <w:rsid w:val="00D9545D"/>
    <w:rsid w:val="00D97590"/>
    <w:rsid w:val="00DA4D7F"/>
    <w:rsid w:val="00DA6453"/>
    <w:rsid w:val="00DB0558"/>
    <w:rsid w:val="00DB14F2"/>
    <w:rsid w:val="00DB4821"/>
    <w:rsid w:val="00DB4A4B"/>
    <w:rsid w:val="00DB4B83"/>
    <w:rsid w:val="00DB506B"/>
    <w:rsid w:val="00DB6648"/>
    <w:rsid w:val="00DB6D95"/>
    <w:rsid w:val="00DC4F03"/>
    <w:rsid w:val="00DC6C36"/>
    <w:rsid w:val="00DC7F10"/>
    <w:rsid w:val="00DD1778"/>
    <w:rsid w:val="00DD1BA1"/>
    <w:rsid w:val="00DD2A41"/>
    <w:rsid w:val="00DD346C"/>
    <w:rsid w:val="00DD36BF"/>
    <w:rsid w:val="00DD4893"/>
    <w:rsid w:val="00DD5961"/>
    <w:rsid w:val="00DE0277"/>
    <w:rsid w:val="00DE039F"/>
    <w:rsid w:val="00DE0F66"/>
    <w:rsid w:val="00DE14F5"/>
    <w:rsid w:val="00DE2E2A"/>
    <w:rsid w:val="00DE36FC"/>
    <w:rsid w:val="00DE3705"/>
    <w:rsid w:val="00DE3A1C"/>
    <w:rsid w:val="00DE60B0"/>
    <w:rsid w:val="00DF15B0"/>
    <w:rsid w:val="00E00188"/>
    <w:rsid w:val="00E0222A"/>
    <w:rsid w:val="00E032F7"/>
    <w:rsid w:val="00E05191"/>
    <w:rsid w:val="00E07005"/>
    <w:rsid w:val="00E07930"/>
    <w:rsid w:val="00E14E7D"/>
    <w:rsid w:val="00E15078"/>
    <w:rsid w:val="00E15C31"/>
    <w:rsid w:val="00E16DD5"/>
    <w:rsid w:val="00E22294"/>
    <w:rsid w:val="00E2258B"/>
    <w:rsid w:val="00E235A5"/>
    <w:rsid w:val="00E2396C"/>
    <w:rsid w:val="00E23C0A"/>
    <w:rsid w:val="00E24FE1"/>
    <w:rsid w:val="00E25107"/>
    <w:rsid w:val="00E255A5"/>
    <w:rsid w:val="00E2607D"/>
    <w:rsid w:val="00E27553"/>
    <w:rsid w:val="00E3010C"/>
    <w:rsid w:val="00E315B3"/>
    <w:rsid w:val="00E33B26"/>
    <w:rsid w:val="00E34FED"/>
    <w:rsid w:val="00E35A0E"/>
    <w:rsid w:val="00E36397"/>
    <w:rsid w:val="00E37539"/>
    <w:rsid w:val="00E44AA6"/>
    <w:rsid w:val="00E4642F"/>
    <w:rsid w:val="00E54CB9"/>
    <w:rsid w:val="00E55A76"/>
    <w:rsid w:val="00E55EE1"/>
    <w:rsid w:val="00E565D2"/>
    <w:rsid w:val="00E56F74"/>
    <w:rsid w:val="00E5701A"/>
    <w:rsid w:val="00E5723D"/>
    <w:rsid w:val="00E57B03"/>
    <w:rsid w:val="00E603FD"/>
    <w:rsid w:val="00E60999"/>
    <w:rsid w:val="00E6274B"/>
    <w:rsid w:val="00E6334E"/>
    <w:rsid w:val="00E638A6"/>
    <w:rsid w:val="00E63CEA"/>
    <w:rsid w:val="00E64320"/>
    <w:rsid w:val="00E6768D"/>
    <w:rsid w:val="00E70396"/>
    <w:rsid w:val="00E70832"/>
    <w:rsid w:val="00E71FEE"/>
    <w:rsid w:val="00E76006"/>
    <w:rsid w:val="00E806D3"/>
    <w:rsid w:val="00E810FE"/>
    <w:rsid w:val="00E8115C"/>
    <w:rsid w:val="00E81E0B"/>
    <w:rsid w:val="00E824AC"/>
    <w:rsid w:val="00E82D77"/>
    <w:rsid w:val="00E83A57"/>
    <w:rsid w:val="00E84CD5"/>
    <w:rsid w:val="00E85148"/>
    <w:rsid w:val="00E85811"/>
    <w:rsid w:val="00E86DCD"/>
    <w:rsid w:val="00E87791"/>
    <w:rsid w:val="00E87A90"/>
    <w:rsid w:val="00E91994"/>
    <w:rsid w:val="00E94347"/>
    <w:rsid w:val="00E94978"/>
    <w:rsid w:val="00E959E6"/>
    <w:rsid w:val="00E9780D"/>
    <w:rsid w:val="00EA2555"/>
    <w:rsid w:val="00EA6DD1"/>
    <w:rsid w:val="00EA6E12"/>
    <w:rsid w:val="00EB4A10"/>
    <w:rsid w:val="00EB5045"/>
    <w:rsid w:val="00EB50D9"/>
    <w:rsid w:val="00EB5B9A"/>
    <w:rsid w:val="00EC2E72"/>
    <w:rsid w:val="00EC5051"/>
    <w:rsid w:val="00EC55F8"/>
    <w:rsid w:val="00ED1F22"/>
    <w:rsid w:val="00ED2342"/>
    <w:rsid w:val="00ED2B18"/>
    <w:rsid w:val="00ED3221"/>
    <w:rsid w:val="00ED3672"/>
    <w:rsid w:val="00ED3CCB"/>
    <w:rsid w:val="00EE3672"/>
    <w:rsid w:val="00EE4572"/>
    <w:rsid w:val="00EE4B21"/>
    <w:rsid w:val="00EF0704"/>
    <w:rsid w:val="00EF34F0"/>
    <w:rsid w:val="00EF7667"/>
    <w:rsid w:val="00F024EB"/>
    <w:rsid w:val="00F02FFF"/>
    <w:rsid w:val="00F03713"/>
    <w:rsid w:val="00F11398"/>
    <w:rsid w:val="00F13277"/>
    <w:rsid w:val="00F148AC"/>
    <w:rsid w:val="00F16393"/>
    <w:rsid w:val="00F209C4"/>
    <w:rsid w:val="00F20DCB"/>
    <w:rsid w:val="00F234DC"/>
    <w:rsid w:val="00F2566F"/>
    <w:rsid w:val="00F2781B"/>
    <w:rsid w:val="00F3023A"/>
    <w:rsid w:val="00F32D6A"/>
    <w:rsid w:val="00F33306"/>
    <w:rsid w:val="00F3350C"/>
    <w:rsid w:val="00F34C33"/>
    <w:rsid w:val="00F35167"/>
    <w:rsid w:val="00F35194"/>
    <w:rsid w:val="00F35461"/>
    <w:rsid w:val="00F35912"/>
    <w:rsid w:val="00F374E7"/>
    <w:rsid w:val="00F37ACB"/>
    <w:rsid w:val="00F40955"/>
    <w:rsid w:val="00F40F3C"/>
    <w:rsid w:val="00F411EB"/>
    <w:rsid w:val="00F41E82"/>
    <w:rsid w:val="00F44034"/>
    <w:rsid w:val="00F45111"/>
    <w:rsid w:val="00F456D8"/>
    <w:rsid w:val="00F458B2"/>
    <w:rsid w:val="00F57BFF"/>
    <w:rsid w:val="00F62E37"/>
    <w:rsid w:val="00F713E4"/>
    <w:rsid w:val="00F73AA4"/>
    <w:rsid w:val="00F74BA5"/>
    <w:rsid w:val="00F76154"/>
    <w:rsid w:val="00F76BCA"/>
    <w:rsid w:val="00F76E3F"/>
    <w:rsid w:val="00F77199"/>
    <w:rsid w:val="00F809DD"/>
    <w:rsid w:val="00F82611"/>
    <w:rsid w:val="00F871ED"/>
    <w:rsid w:val="00F91D7A"/>
    <w:rsid w:val="00F94F8F"/>
    <w:rsid w:val="00FA2763"/>
    <w:rsid w:val="00FA3E08"/>
    <w:rsid w:val="00FA5310"/>
    <w:rsid w:val="00FA5ED6"/>
    <w:rsid w:val="00FB0818"/>
    <w:rsid w:val="00FB1800"/>
    <w:rsid w:val="00FB31A5"/>
    <w:rsid w:val="00FB5994"/>
    <w:rsid w:val="00FB67AF"/>
    <w:rsid w:val="00FC0084"/>
    <w:rsid w:val="00FC1CA2"/>
    <w:rsid w:val="00FC4FCC"/>
    <w:rsid w:val="00FC6E6F"/>
    <w:rsid w:val="00FD2453"/>
    <w:rsid w:val="00FD324F"/>
    <w:rsid w:val="00FD54B5"/>
    <w:rsid w:val="00FE0B75"/>
    <w:rsid w:val="00FE269C"/>
    <w:rsid w:val="00FE3138"/>
    <w:rsid w:val="00FE661F"/>
    <w:rsid w:val="00FE6A6E"/>
    <w:rsid w:val="00FE7414"/>
    <w:rsid w:val="00FE7564"/>
    <w:rsid w:val="00FF4A48"/>
    <w:rsid w:val="00FF57B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List Paragraph"/>
    <w:basedOn w:val="a"/>
    <w:uiPriority w:val="34"/>
    <w:qFormat/>
    <w:rsid w:val="00AC65E8"/>
    <w:pPr>
      <w:ind w:leftChars="400" w:left="840"/>
    </w:pPr>
  </w:style>
  <w:style w:type="paragraph" w:styleId="a9">
    <w:name w:val="header"/>
    <w:basedOn w:val="a"/>
    <w:link w:val="aa"/>
    <w:rsid w:val="00266477"/>
    <w:pPr>
      <w:tabs>
        <w:tab w:val="center" w:pos="4252"/>
        <w:tab w:val="right" w:pos="8504"/>
      </w:tabs>
      <w:snapToGrid w:val="0"/>
    </w:pPr>
  </w:style>
  <w:style w:type="character" w:customStyle="1" w:styleId="aa">
    <w:name w:val="ヘッダー (文字)"/>
    <w:basedOn w:val="a0"/>
    <w:link w:val="a9"/>
    <w:rsid w:val="00266477"/>
    <w:rPr>
      <w:kern w:val="2"/>
      <w:sz w:val="21"/>
      <w:szCs w:val="24"/>
    </w:rPr>
  </w:style>
  <w:style w:type="paragraph" w:styleId="ab">
    <w:name w:val="footer"/>
    <w:basedOn w:val="a"/>
    <w:link w:val="ac"/>
    <w:rsid w:val="00266477"/>
    <w:pPr>
      <w:tabs>
        <w:tab w:val="center" w:pos="4252"/>
        <w:tab w:val="right" w:pos="8504"/>
      </w:tabs>
      <w:snapToGrid w:val="0"/>
    </w:pPr>
  </w:style>
  <w:style w:type="character" w:customStyle="1" w:styleId="ac">
    <w:name w:val="フッター (文字)"/>
    <w:basedOn w:val="a0"/>
    <w:link w:val="ab"/>
    <w:rsid w:val="002664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List Paragraph"/>
    <w:basedOn w:val="a"/>
    <w:uiPriority w:val="34"/>
    <w:qFormat/>
    <w:rsid w:val="00AC65E8"/>
    <w:pPr>
      <w:ind w:leftChars="400" w:left="840"/>
    </w:pPr>
  </w:style>
  <w:style w:type="paragraph" w:styleId="a9">
    <w:name w:val="header"/>
    <w:basedOn w:val="a"/>
    <w:link w:val="aa"/>
    <w:rsid w:val="00266477"/>
    <w:pPr>
      <w:tabs>
        <w:tab w:val="center" w:pos="4252"/>
        <w:tab w:val="right" w:pos="8504"/>
      </w:tabs>
      <w:snapToGrid w:val="0"/>
    </w:pPr>
  </w:style>
  <w:style w:type="character" w:customStyle="1" w:styleId="aa">
    <w:name w:val="ヘッダー (文字)"/>
    <w:basedOn w:val="a0"/>
    <w:link w:val="a9"/>
    <w:rsid w:val="00266477"/>
    <w:rPr>
      <w:kern w:val="2"/>
      <w:sz w:val="21"/>
      <w:szCs w:val="24"/>
    </w:rPr>
  </w:style>
  <w:style w:type="paragraph" w:styleId="ab">
    <w:name w:val="footer"/>
    <w:basedOn w:val="a"/>
    <w:link w:val="ac"/>
    <w:rsid w:val="00266477"/>
    <w:pPr>
      <w:tabs>
        <w:tab w:val="center" w:pos="4252"/>
        <w:tab w:val="right" w:pos="8504"/>
      </w:tabs>
      <w:snapToGrid w:val="0"/>
    </w:pPr>
  </w:style>
  <w:style w:type="character" w:customStyle="1" w:styleId="ac">
    <w:name w:val="フッター (文字)"/>
    <w:basedOn w:val="a0"/>
    <w:link w:val="ab"/>
    <w:rsid w:val="00266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2387">
      <w:bodyDiv w:val="1"/>
      <w:marLeft w:val="0"/>
      <w:marRight w:val="0"/>
      <w:marTop w:val="0"/>
      <w:marBottom w:val="0"/>
      <w:divBdr>
        <w:top w:val="none" w:sz="0" w:space="0" w:color="auto"/>
        <w:left w:val="none" w:sz="0" w:space="0" w:color="auto"/>
        <w:bottom w:val="none" w:sz="0" w:space="0" w:color="auto"/>
        <w:right w:val="none" w:sz="0" w:space="0" w:color="auto"/>
      </w:divBdr>
      <w:divsChild>
        <w:div w:id="170875384">
          <w:marLeft w:val="0"/>
          <w:marRight w:val="0"/>
          <w:marTop w:val="0"/>
          <w:marBottom w:val="0"/>
          <w:divBdr>
            <w:top w:val="none" w:sz="0" w:space="0" w:color="auto"/>
            <w:left w:val="none" w:sz="0" w:space="0" w:color="auto"/>
            <w:bottom w:val="none" w:sz="0" w:space="0" w:color="auto"/>
            <w:right w:val="none" w:sz="0" w:space="0" w:color="auto"/>
          </w:divBdr>
        </w:div>
        <w:div w:id="838420876">
          <w:marLeft w:val="0"/>
          <w:marRight w:val="0"/>
          <w:marTop w:val="0"/>
          <w:marBottom w:val="0"/>
          <w:divBdr>
            <w:top w:val="none" w:sz="0" w:space="0" w:color="auto"/>
            <w:left w:val="none" w:sz="0" w:space="0" w:color="auto"/>
            <w:bottom w:val="none" w:sz="0" w:space="0" w:color="auto"/>
            <w:right w:val="none" w:sz="0" w:space="0" w:color="auto"/>
          </w:divBdr>
        </w:div>
        <w:div w:id="547913131">
          <w:marLeft w:val="0"/>
          <w:marRight w:val="0"/>
          <w:marTop w:val="0"/>
          <w:marBottom w:val="0"/>
          <w:divBdr>
            <w:top w:val="none" w:sz="0" w:space="0" w:color="auto"/>
            <w:left w:val="none" w:sz="0" w:space="0" w:color="auto"/>
            <w:bottom w:val="none" w:sz="0" w:space="0" w:color="auto"/>
            <w:right w:val="none" w:sz="0" w:space="0" w:color="auto"/>
          </w:divBdr>
        </w:div>
        <w:div w:id="817650609">
          <w:marLeft w:val="0"/>
          <w:marRight w:val="0"/>
          <w:marTop w:val="0"/>
          <w:marBottom w:val="0"/>
          <w:divBdr>
            <w:top w:val="none" w:sz="0" w:space="0" w:color="auto"/>
            <w:left w:val="none" w:sz="0" w:space="0" w:color="auto"/>
            <w:bottom w:val="none" w:sz="0" w:space="0" w:color="auto"/>
            <w:right w:val="none" w:sz="0" w:space="0" w:color="auto"/>
          </w:divBdr>
        </w:div>
        <w:div w:id="1166214962">
          <w:marLeft w:val="0"/>
          <w:marRight w:val="0"/>
          <w:marTop w:val="0"/>
          <w:marBottom w:val="0"/>
          <w:divBdr>
            <w:top w:val="none" w:sz="0" w:space="0" w:color="auto"/>
            <w:left w:val="none" w:sz="0" w:space="0" w:color="auto"/>
            <w:bottom w:val="none" w:sz="0" w:space="0" w:color="auto"/>
            <w:right w:val="none" w:sz="0" w:space="0" w:color="auto"/>
          </w:divBdr>
        </w:div>
        <w:div w:id="241918304">
          <w:marLeft w:val="0"/>
          <w:marRight w:val="0"/>
          <w:marTop w:val="0"/>
          <w:marBottom w:val="0"/>
          <w:divBdr>
            <w:top w:val="none" w:sz="0" w:space="0" w:color="auto"/>
            <w:left w:val="none" w:sz="0" w:space="0" w:color="auto"/>
            <w:bottom w:val="none" w:sz="0" w:space="0" w:color="auto"/>
            <w:right w:val="none" w:sz="0" w:space="0" w:color="auto"/>
          </w:divBdr>
        </w:div>
        <w:div w:id="838496415">
          <w:marLeft w:val="0"/>
          <w:marRight w:val="0"/>
          <w:marTop w:val="0"/>
          <w:marBottom w:val="0"/>
          <w:divBdr>
            <w:top w:val="none" w:sz="0" w:space="0" w:color="auto"/>
            <w:left w:val="none" w:sz="0" w:space="0" w:color="auto"/>
            <w:bottom w:val="none" w:sz="0" w:space="0" w:color="auto"/>
            <w:right w:val="none" w:sz="0" w:space="0" w:color="auto"/>
          </w:divBdr>
        </w:div>
        <w:div w:id="963853173">
          <w:marLeft w:val="0"/>
          <w:marRight w:val="0"/>
          <w:marTop w:val="0"/>
          <w:marBottom w:val="0"/>
          <w:divBdr>
            <w:top w:val="none" w:sz="0" w:space="0" w:color="auto"/>
            <w:left w:val="none" w:sz="0" w:space="0" w:color="auto"/>
            <w:bottom w:val="none" w:sz="0" w:space="0" w:color="auto"/>
            <w:right w:val="none" w:sz="0" w:space="0" w:color="auto"/>
          </w:divBdr>
        </w:div>
        <w:div w:id="493375349">
          <w:marLeft w:val="0"/>
          <w:marRight w:val="0"/>
          <w:marTop w:val="0"/>
          <w:marBottom w:val="0"/>
          <w:divBdr>
            <w:top w:val="none" w:sz="0" w:space="0" w:color="auto"/>
            <w:left w:val="none" w:sz="0" w:space="0" w:color="auto"/>
            <w:bottom w:val="none" w:sz="0" w:space="0" w:color="auto"/>
            <w:right w:val="none" w:sz="0" w:space="0" w:color="auto"/>
          </w:divBdr>
        </w:div>
        <w:div w:id="1419904537">
          <w:marLeft w:val="0"/>
          <w:marRight w:val="0"/>
          <w:marTop w:val="0"/>
          <w:marBottom w:val="0"/>
          <w:divBdr>
            <w:top w:val="none" w:sz="0" w:space="0" w:color="auto"/>
            <w:left w:val="none" w:sz="0" w:space="0" w:color="auto"/>
            <w:bottom w:val="none" w:sz="0" w:space="0" w:color="auto"/>
            <w:right w:val="none" w:sz="0" w:space="0" w:color="auto"/>
          </w:divBdr>
        </w:div>
        <w:div w:id="1787772028">
          <w:marLeft w:val="0"/>
          <w:marRight w:val="0"/>
          <w:marTop w:val="0"/>
          <w:marBottom w:val="0"/>
          <w:divBdr>
            <w:top w:val="none" w:sz="0" w:space="0" w:color="auto"/>
            <w:left w:val="none" w:sz="0" w:space="0" w:color="auto"/>
            <w:bottom w:val="none" w:sz="0" w:space="0" w:color="auto"/>
            <w:right w:val="none" w:sz="0" w:space="0" w:color="auto"/>
          </w:divBdr>
        </w:div>
        <w:div w:id="962536523">
          <w:marLeft w:val="230"/>
          <w:marRight w:val="0"/>
          <w:marTop w:val="0"/>
          <w:marBottom w:val="0"/>
          <w:divBdr>
            <w:top w:val="none" w:sz="0" w:space="0" w:color="auto"/>
            <w:left w:val="none" w:sz="0" w:space="0" w:color="auto"/>
            <w:bottom w:val="none" w:sz="0" w:space="0" w:color="auto"/>
            <w:right w:val="none" w:sz="0" w:space="0" w:color="auto"/>
          </w:divBdr>
        </w:div>
        <w:div w:id="1482035634">
          <w:marLeft w:val="920"/>
          <w:marRight w:val="0"/>
          <w:marTop w:val="0"/>
          <w:marBottom w:val="0"/>
          <w:divBdr>
            <w:top w:val="none" w:sz="0" w:space="0" w:color="auto"/>
            <w:left w:val="none" w:sz="0" w:space="0" w:color="auto"/>
            <w:bottom w:val="none" w:sz="0" w:space="0" w:color="auto"/>
            <w:right w:val="none" w:sz="0" w:space="0" w:color="auto"/>
          </w:divBdr>
        </w:div>
        <w:div w:id="1936280529">
          <w:marLeft w:val="230"/>
          <w:marRight w:val="0"/>
          <w:marTop w:val="0"/>
          <w:marBottom w:val="0"/>
          <w:divBdr>
            <w:top w:val="none" w:sz="0" w:space="0" w:color="auto"/>
            <w:left w:val="none" w:sz="0" w:space="0" w:color="auto"/>
            <w:bottom w:val="none" w:sz="0" w:space="0" w:color="auto"/>
            <w:right w:val="none" w:sz="0" w:space="0" w:color="auto"/>
          </w:divBdr>
        </w:div>
        <w:div w:id="1087072613">
          <w:marLeft w:val="0"/>
          <w:marRight w:val="0"/>
          <w:marTop w:val="0"/>
          <w:marBottom w:val="0"/>
          <w:divBdr>
            <w:top w:val="none" w:sz="0" w:space="0" w:color="auto"/>
            <w:left w:val="none" w:sz="0" w:space="0" w:color="auto"/>
            <w:bottom w:val="none" w:sz="0" w:space="0" w:color="auto"/>
            <w:right w:val="none" w:sz="0" w:space="0" w:color="auto"/>
          </w:divBdr>
        </w:div>
        <w:div w:id="1963687040">
          <w:marLeft w:val="460"/>
          <w:marRight w:val="0"/>
          <w:marTop w:val="0"/>
          <w:marBottom w:val="0"/>
          <w:divBdr>
            <w:top w:val="none" w:sz="0" w:space="0" w:color="auto"/>
            <w:left w:val="none" w:sz="0" w:space="0" w:color="auto"/>
            <w:bottom w:val="none" w:sz="0" w:space="0" w:color="auto"/>
            <w:right w:val="none" w:sz="0" w:space="0" w:color="auto"/>
          </w:divBdr>
        </w:div>
        <w:div w:id="1882473905">
          <w:marLeft w:val="460"/>
          <w:marRight w:val="0"/>
          <w:marTop w:val="0"/>
          <w:marBottom w:val="0"/>
          <w:divBdr>
            <w:top w:val="none" w:sz="0" w:space="0" w:color="auto"/>
            <w:left w:val="none" w:sz="0" w:space="0" w:color="auto"/>
            <w:bottom w:val="none" w:sz="0" w:space="0" w:color="auto"/>
            <w:right w:val="none" w:sz="0" w:space="0" w:color="auto"/>
          </w:divBdr>
        </w:div>
        <w:div w:id="683092872">
          <w:marLeft w:val="460"/>
          <w:marRight w:val="0"/>
          <w:marTop w:val="0"/>
          <w:marBottom w:val="0"/>
          <w:divBdr>
            <w:top w:val="none" w:sz="0" w:space="0" w:color="auto"/>
            <w:left w:val="none" w:sz="0" w:space="0" w:color="auto"/>
            <w:bottom w:val="none" w:sz="0" w:space="0" w:color="auto"/>
            <w:right w:val="none" w:sz="0" w:space="0" w:color="auto"/>
          </w:divBdr>
        </w:div>
      </w:divsChild>
    </w:div>
    <w:div w:id="689644779">
      <w:bodyDiv w:val="1"/>
      <w:marLeft w:val="0"/>
      <w:marRight w:val="0"/>
      <w:marTop w:val="0"/>
      <w:marBottom w:val="0"/>
      <w:divBdr>
        <w:top w:val="none" w:sz="0" w:space="0" w:color="auto"/>
        <w:left w:val="none" w:sz="0" w:space="0" w:color="auto"/>
        <w:bottom w:val="none" w:sz="0" w:space="0" w:color="auto"/>
        <w:right w:val="none" w:sz="0" w:space="0" w:color="auto"/>
      </w:divBdr>
      <w:divsChild>
        <w:div w:id="1705867587">
          <w:marLeft w:val="0"/>
          <w:marRight w:val="0"/>
          <w:marTop w:val="0"/>
          <w:marBottom w:val="0"/>
          <w:divBdr>
            <w:top w:val="none" w:sz="0" w:space="0" w:color="auto"/>
            <w:left w:val="none" w:sz="0" w:space="0" w:color="auto"/>
            <w:bottom w:val="none" w:sz="0" w:space="0" w:color="auto"/>
            <w:right w:val="none" w:sz="0" w:space="0" w:color="auto"/>
          </w:divBdr>
        </w:div>
        <w:div w:id="1022897223">
          <w:marLeft w:val="0"/>
          <w:marRight w:val="0"/>
          <w:marTop w:val="0"/>
          <w:marBottom w:val="0"/>
          <w:divBdr>
            <w:top w:val="none" w:sz="0" w:space="0" w:color="auto"/>
            <w:left w:val="none" w:sz="0" w:space="0" w:color="auto"/>
            <w:bottom w:val="none" w:sz="0" w:space="0" w:color="auto"/>
            <w:right w:val="none" w:sz="0" w:space="0" w:color="auto"/>
          </w:divBdr>
        </w:div>
        <w:div w:id="911231830">
          <w:marLeft w:val="0"/>
          <w:marRight w:val="0"/>
          <w:marTop w:val="0"/>
          <w:marBottom w:val="0"/>
          <w:divBdr>
            <w:top w:val="none" w:sz="0" w:space="0" w:color="auto"/>
            <w:left w:val="none" w:sz="0" w:space="0" w:color="auto"/>
            <w:bottom w:val="none" w:sz="0" w:space="0" w:color="auto"/>
            <w:right w:val="none" w:sz="0" w:space="0" w:color="auto"/>
          </w:divBdr>
        </w:div>
        <w:div w:id="988167444">
          <w:marLeft w:val="0"/>
          <w:marRight w:val="0"/>
          <w:marTop w:val="0"/>
          <w:marBottom w:val="0"/>
          <w:divBdr>
            <w:top w:val="none" w:sz="0" w:space="0" w:color="auto"/>
            <w:left w:val="none" w:sz="0" w:space="0" w:color="auto"/>
            <w:bottom w:val="none" w:sz="0" w:space="0" w:color="auto"/>
            <w:right w:val="none" w:sz="0" w:space="0" w:color="auto"/>
          </w:divBdr>
        </w:div>
        <w:div w:id="1400833192">
          <w:marLeft w:val="0"/>
          <w:marRight w:val="0"/>
          <w:marTop w:val="0"/>
          <w:marBottom w:val="0"/>
          <w:divBdr>
            <w:top w:val="none" w:sz="0" w:space="0" w:color="auto"/>
            <w:left w:val="none" w:sz="0" w:space="0" w:color="auto"/>
            <w:bottom w:val="none" w:sz="0" w:space="0" w:color="auto"/>
            <w:right w:val="none" w:sz="0" w:space="0" w:color="auto"/>
          </w:divBdr>
        </w:div>
        <w:div w:id="708603084">
          <w:marLeft w:val="0"/>
          <w:marRight w:val="0"/>
          <w:marTop w:val="0"/>
          <w:marBottom w:val="0"/>
          <w:divBdr>
            <w:top w:val="none" w:sz="0" w:space="0" w:color="auto"/>
            <w:left w:val="none" w:sz="0" w:space="0" w:color="auto"/>
            <w:bottom w:val="none" w:sz="0" w:space="0" w:color="auto"/>
            <w:right w:val="none" w:sz="0" w:space="0" w:color="auto"/>
          </w:divBdr>
        </w:div>
        <w:div w:id="1926961382">
          <w:marLeft w:val="0"/>
          <w:marRight w:val="0"/>
          <w:marTop w:val="0"/>
          <w:marBottom w:val="0"/>
          <w:divBdr>
            <w:top w:val="none" w:sz="0" w:space="0" w:color="auto"/>
            <w:left w:val="none" w:sz="0" w:space="0" w:color="auto"/>
            <w:bottom w:val="none" w:sz="0" w:space="0" w:color="auto"/>
            <w:right w:val="none" w:sz="0" w:space="0" w:color="auto"/>
          </w:divBdr>
        </w:div>
        <w:div w:id="1145510268">
          <w:marLeft w:val="0"/>
          <w:marRight w:val="0"/>
          <w:marTop w:val="0"/>
          <w:marBottom w:val="0"/>
          <w:divBdr>
            <w:top w:val="none" w:sz="0" w:space="0" w:color="auto"/>
            <w:left w:val="none" w:sz="0" w:space="0" w:color="auto"/>
            <w:bottom w:val="none" w:sz="0" w:space="0" w:color="auto"/>
            <w:right w:val="none" w:sz="0" w:space="0" w:color="auto"/>
          </w:divBdr>
        </w:div>
        <w:div w:id="989867120">
          <w:marLeft w:val="0"/>
          <w:marRight w:val="0"/>
          <w:marTop w:val="0"/>
          <w:marBottom w:val="0"/>
          <w:divBdr>
            <w:top w:val="none" w:sz="0" w:space="0" w:color="auto"/>
            <w:left w:val="none" w:sz="0" w:space="0" w:color="auto"/>
            <w:bottom w:val="none" w:sz="0" w:space="0" w:color="auto"/>
            <w:right w:val="none" w:sz="0" w:space="0" w:color="auto"/>
          </w:divBdr>
        </w:div>
        <w:div w:id="1775859845">
          <w:marLeft w:val="0"/>
          <w:marRight w:val="0"/>
          <w:marTop w:val="0"/>
          <w:marBottom w:val="0"/>
          <w:divBdr>
            <w:top w:val="none" w:sz="0" w:space="0" w:color="auto"/>
            <w:left w:val="none" w:sz="0" w:space="0" w:color="auto"/>
            <w:bottom w:val="none" w:sz="0" w:space="0" w:color="auto"/>
            <w:right w:val="none" w:sz="0" w:space="0" w:color="auto"/>
          </w:divBdr>
        </w:div>
        <w:div w:id="986907086">
          <w:marLeft w:val="0"/>
          <w:marRight w:val="0"/>
          <w:marTop w:val="0"/>
          <w:marBottom w:val="0"/>
          <w:divBdr>
            <w:top w:val="none" w:sz="0" w:space="0" w:color="auto"/>
            <w:left w:val="none" w:sz="0" w:space="0" w:color="auto"/>
            <w:bottom w:val="none" w:sz="0" w:space="0" w:color="auto"/>
            <w:right w:val="none" w:sz="0" w:space="0" w:color="auto"/>
          </w:divBdr>
        </w:div>
        <w:div w:id="1403605568">
          <w:marLeft w:val="230"/>
          <w:marRight w:val="0"/>
          <w:marTop w:val="0"/>
          <w:marBottom w:val="0"/>
          <w:divBdr>
            <w:top w:val="none" w:sz="0" w:space="0" w:color="auto"/>
            <w:left w:val="none" w:sz="0" w:space="0" w:color="auto"/>
            <w:bottom w:val="none" w:sz="0" w:space="0" w:color="auto"/>
            <w:right w:val="none" w:sz="0" w:space="0" w:color="auto"/>
          </w:divBdr>
        </w:div>
        <w:div w:id="348143230">
          <w:marLeft w:val="920"/>
          <w:marRight w:val="0"/>
          <w:marTop w:val="0"/>
          <w:marBottom w:val="0"/>
          <w:divBdr>
            <w:top w:val="none" w:sz="0" w:space="0" w:color="auto"/>
            <w:left w:val="none" w:sz="0" w:space="0" w:color="auto"/>
            <w:bottom w:val="none" w:sz="0" w:space="0" w:color="auto"/>
            <w:right w:val="none" w:sz="0" w:space="0" w:color="auto"/>
          </w:divBdr>
        </w:div>
        <w:div w:id="97140525">
          <w:marLeft w:val="230"/>
          <w:marRight w:val="0"/>
          <w:marTop w:val="0"/>
          <w:marBottom w:val="0"/>
          <w:divBdr>
            <w:top w:val="none" w:sz="0" w:space="0" w:color="auto"/>
            <w:left w:val="none" w:sz="0" w:space="0" w:color="auto"/>
            <w:bottom w:val="none" w:sz="0" w:space="0" w:color="auto"/>
            <w:right w:val="none" w:sz="0" w:space="0" w:color="auto"/>
          </w:divBdr>
        </w:div>
        <w:div w:id="1231505432">
          <w:marLeft w:val="0"/>
          <w:marRight w:val="0"/>
          <w:marTop w:val="0"/>
          <w:marBottom w:val="0"/>
          <w:divBdr>
            <w:top w:val="none" w:sz="0" w:space="0" w:color="auto"/>
            <w:left w:val="none" w:sz="0" w:space="0" w:color="auto"/>
            <w:bottom w:val="none" w:sz="0" w:space="0" w:color="auto"/>
            <w:right w:val="none" w:sz="0" w:space="0" w:color="auto"/>
          </w:divBdr>
        </w:div>
        <w:div w:id="1766029691">
          <w:marLeft w:val="460"/>
          <w:marRight w:val="0"/>
          <w:marTop w:val="0"/>
          <w:marBottom w:val="0"/>
          <w:divBdr>
            <w:top w:val="none" w:sz="0" w:space="0" w:color="auto"/>
            <w:left w:val="none" w:sz="0" w:space="0" w:color="auto"/>
            <w:bottom w:val="none" w:sz="0" w:space="0" w:color="auto"/>
            <w:right w:val="none" w:sz="0" w:space="0" w:color="auto"/>
          </w:divBdr>
        </w:div>
        <w:div w:id="481654220">
          <w:marLeft w:val="460"/>
          <w:marRight w:val="0"/>
          <w:marTop w:val="0"/>
          <w:marBottom w:val="0"/>
          <w:divBdr>
            <w:top w:val="none" w:sz="0" w:space="0" w:color="auto"/>
            <w:left w:val="none" w:sz="0" w:space="0" w:color="auto"/>
            <w:bottom w:val="none" w:sz="0" w:space="0" w:color="auto"/>
            <w:right w:val="none" w:sz="0" w:space="0" w:color="auto"/>
          </w:divBdr>
        </w:div>
        <w:div w:id="775252046">
          <w:marLeft w:val="460"/>
          <w:marRight w:val="0"/>
          <w:marTop w:val="0"/>
          <w:marBottom w:val="0"/>
          <w:divBdr>
            <w:top w:val="none" w:sz="0" w:space="0" w:color="auto"/>
            <w:left w:val="none" w:sz="0" w:space="0" w:color="auto"/>
            <w:bottom w:val="none" w:sz="0" w:space="0" w:color="auto"/>
            <w:right w:val="none" w:sz="0" w:space="0" w:color="auto"/>
          </w:divBdr>
        </w:div>
      </w:divsChild>
    </w:div>
    <w:div w:id="1431510399">
      <w:bodyDiv w:val="1"/>
      <w:marLeft w:val="0"/>
      <w:marRight w:val="0"/>
      <w:marTop w:val="0"/>
      <w:marBottom w:val="0"/>
      <w:divBdr>
        <w:top w:val="none" w:sz="0" w:space="0" w:color="auto"/>
        <w:left w:val="none" w:sz="0" w:space="0" w:color="auto"/>
        <w:bottom w:val="none" w:sz="0" w:space="0" w:color="auto"/>
        <w:right w:val="none" w:sz="0" w:space="0" w:color="auto"/>
      </w:divBdr>
    </w:div>
    <w:div w:id="1655137917">
      <w:bodyDiv w:val="1"/>
      <w:marLeft w:val="0"/>
      <w:marRight w:val="0"/>
      <w:marTop w:val="0"/>
      <w:marBottom w:val="0"/>
      <w:divBdr>
        <w:top w:val="none" w:sz="0" w:space="0" w:color="auto"/>
        <w:left w:val="none" w:sz="0" w:space="0" w:color="auto"/>
        <w:bottom w:val="none" w:sz="0" w:space="0" w:color="auto"/>
        <w:right w:val="none" w:sz="0" w:space="0" w:color="auto"/>
      </w:divBdr>
      <w:divsChild>
        <w:div w:id="154875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4B72-CE8D-4579-8AF7-056703F6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4642</Words>
  <Characters>394</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HOSTNAME</cp:lastModifiedBy>
  <cp:revision>2</cp:revision>
  <cp:lastPrinted>2017-05-25T02:26:00Z</cp:lastPrinted>
  <dcterms:created xsi:type="dcterms:W3CDTF">2017-09-04T09:25:00Z</dcterms:created>
  <dcterms:modified xsi:type="dcterms:W3CDTF">2017-09-04T09:25:00Z</dcterms:modified>
</cp:coreProperties>
</file>