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574" w:rsidRDefault="0046182E">
      <w:pPr>
        <w:rPr>
          <w:sz w:val="28"/>
          <w:szCs w:val="28"/>
        </w:rPr>
      </w:pPr>
      <w:bookmarkStart w:id="0" w:name="_GoBack"/>
      <w:bookmarkEnd w:id="0"/>
      <w:r>
        <w:rPr>
          <w:rFonts w:hint="eastAsia"/>
          <w:sz w:val="28"/>
          <w:szCs w:val="28"/>
        </w:rPr>
        <w:t>大阪府特別職報酬等審議会委員への説明資料</w:t>
      </w:r>
    </w:p>
    <w:p w:rsidR="0046182E" w:rsidRDefault="0046182E" w:rsidP="0046182E">
      <w:pPr>
        <w:pStyle w:val="a3"/>
        <w:numPr>
          <w:ilvl w:val="0"/>
          <w:numId w:val="1"/>
        </w:numPr>
        <w:ind w:leftChars="0"/>
        <w:rPr>
          <w:sz w:val="24"/>
          <w:szCs w:val="24"/>
        </w:rPr>
      </w:pPr>
      <w:r w:rsidRPr="0046182E">
        <w:rPr>
          <w:rFonts w:hint="eastAsia"/>
          <w:sz w:val="24"/>
          <w:szCs w:val="24"/>
        </w:rPr>
        <w:t>人事委員の職務・職責について</w:t>
      </w:r>
    </w:p>
    <w:p w:rsidR="0046182E" w:rsidRDefault="0046182E" w:rsidP="0046182E">
      <w:pPr>
        <w:pStyle w:val="a3"/>
        <w:numPr>
          <w:ilvl w:val="0"/>
          <w:numId w:val="2"/>
        </w:numPr>
        <w:ind w:leftChars="0"/>
        <w:rPr>
          <w:sz w:val="24"/>
          <w:szCs w:val="24"/>
        </w:rPr>
      </w:pPr>
      <w:r w:rsidRPr="0046182E">
        <w:rPr>
          <w:rFonts w:hint="eastAsia"/>
          <w:sz w:val="24"/>
          <w:szCs w:val="24"/>
        </w:rPr>
        <w:t>地方自治法第</w:t>
      </w:r>
      <w:r w:rsidRPr="0046182E">
        <w:rPr>
          <w:rFonts w:hint="eastAsia"/>
          <w:sz w:val="24"/>
          <w:szCs w:val="24"/>
        </w:rPr>
        <w:t>202</w:t>
      </w:r>
      <w:r w:rsidRPr="0046182E">
        <w:rPr>
          <w:rFonts w:hint="eastAsia"/>
          <w:sz w:val="24"/>
          <w:szCs w:val="24"/>
        </w:rPr>
        <w:t>条の</w:t>
      </w:r>
      <w:r w:rsidRPr="0046182E">
        <w:rPr>
          <w:rFonts w:hint="eastAsia"/>
          <w:sz w:val="24"/>
          <w:szCs w:val="24"/>
        </w:rPr>
        <w:t>2</w:t>
      </w:r>
      <w:r w:rsidRPr="0046182E">
        <w:rPr>
          <w:rFonts w:hint="eastAsia"/>
          <w:sz w:val="24"/>
          <w:szCs w:val="24"/>
        </w:rPr>
        <w:t>第</w:t>
      </w:r>
      <w:r w:rsidRPr="0046182E">
        <w:rPr>
          <w:rFonts w:hint="eastAsia"/>
          <w:sz w:val="24"/>
          <w:szCs w:val="24"/>
        </w:rPr>
        <w:t>1</w:t>
      </w:r>
      <w:r w:rsidRPr="0046182E">
        <w:rPr>
          <w:rFonts w:hint="eastAsia"/>
          <w:sz w:val="24"/>
          <w:szCs w:val="24"/>
        </w:rPr>
        <w:t>項</w:t>
      </w:r>
    </w:p>
    <w:p w:rsidR="00811056" w:rsidRDefault="00A86D4B" w:rsidP="00A86D4B">
      <w:pPr>
        <w:ind w:left="960"/>
        <w:rPr>
          <w:sz w:val="24"/>
          <w:szCs w:val="24"/>
        </w:rPr>
      </w:pPr>
      <w:r>
        <w:rPr>
          <w:rFonts w:hint="eastAsia"/>
          <w:sz w:val="24"/>
          <w:szCs w:val="24"/>
        </w:rPr>
        <w:t>「人事委員会は、別に法律の定めるところにより、人事行政に関する調査、研究、企画、立案、勧告等を行い、職員の競争試験及び選考を実施し、並びに職員の勤務条件に関する措置の要求及び職員に対する不利益処分を審査し、並びにこれについて必要な措置を講ずる。」</w:t>
      </w:r>
    </w:p>
    <w:p w:rsidR="00811056" w:rsidRPr="00811056" w:rsidRDefault="00811056" w:rsidP="00811056">
      <w:pPr>
        <w:rPr>
          <w:sz w:val="24"/>
          <w:szCs w:val="24"/>
        </w:rPr>
      </w:pPr>
    </w:p>
    <w:p w:rsidR="0046182E" w:rsidRDefault="0046182E" w:rsidP="0046182E">
      <w:pPr>
        <w:pStyle w:val="a3"/>
        <w:numPr>
          <w:ilvl w:val="0"/>
          <w:numId w:val="2"/>
        </w:numPr>
        <w:ind w:leftChars="0"/>
        <w:rPr>
          <w:sz w:val="24"/>
          <w:szCs w:val="24"/>
        </w:rPr>
      </w:pPr>
      <w:r>
        <w:rPr>
          <w:rFonts w:hint="eastAsia"/>
          <w:sz w:val="24"/>
          <w:szCs w:val="24"/>
        </w:rPr>
        <w:t>地方公務員法第</w:t>
      </w:r>
      <w:r>
        <w:rPr>
          <w:rFonts w:hint="eastAsia"/>
          <w:sz w:val="24"/>
          <w:szCs w:val="24"/>
        </w:rPr>
        <w:t>8</w:t>
      </w:r>
      <w:r>
        <w:rPr>
          <w:rFonts w:hint="eastAsia"/>
          <w:sz w:val="24"/>
          <w:szCs w:val="24"/>
        </w:rPr>
        <w:t>条第</w:t>
      </w:r>
      <w:r>
        <w:rPr>
          <w:rFonts w:hint="eastAsia"/>
          <w:sz w:val="24"/>
          <w:szCs w:val="24"/>
        </w:rPr>
        <w:t>1</w:t>
      </w:r>
      <w:r w:rsidR="00A879C3">
        <w:rPr>
          <w:rFonts w:hint="eastAsia"/>
          <w:sz w:val="24"/>
          <w:szCs w:val="24"/>
        </w:rPr>
        <w:t>項</w:t>
      </w:r>
    </w:p>
    <w:p w:rsidR="00811056" w:rsidRDefault="00A86D4B" w:rsidP="00A86D4B">
      <w:pPr>
        <w:ind w:left="960"/>
        <w:rPr>
          <w:sz w:val="24"/>
          <w:szCs w:val="24"/>
        </w:rPr>
      </w:pPr>
      <w:r>
        <w:rPr>
          <w:rFonts w:hint="eastAsia"/>
          <w:sz w:val="24"/>
          <w:szCs w:val="24"/>
        </w:rPr>
        <w:t>「人事委員会は、次に掲げる事務を処理する。</w:t>
      </w:r>
    </w:p>
    <w:p w:rsidR="00A86D4B" w:rsidRDefault="00A86D4B" w:rsidP="00A86D4B">
      <w:pPr>
        <w:pStyle w:val="a3"/>
        <w:numPr>
          <w:ilvl w:val="1"/>
          <w:numId w:val="2"/>
        </w:numPr>
        <w:ind w:leftChars="0"/>
        <w:rPr>
          <w:sz w:val="24"/>
          <w:szCs w:val="24"/>
        </w:rPr>
      </w:pPr>
      <w:r>
        <w:rPr>
          <w:rFonts w:hint="eastAsia"/>
          <w:sz w:val="24"/>
          <w:szCs w:val="24"/>
        </w:rPr>
        <w:t>人事行政に関する事項について調査し、人事記録に関することを管理し、及びその他人事に関する統計報告を作成すること。</w:t>
      </w:r>
    </w:p>
    <w:p w:rsidR="00A86D4B" w:rsidRDefault="00A86D4B" w:rsidP="00A86D4B">
      <w:pPr>
        <w:pStyle w:val="a3"/>
        <w:numPr>
          <w:ilvl w:val="1"/>
          <w:numId w:val="2"/>
        </w:numPr>
        <w:ind w:leftChars="0"/>
        <w:rPr>
          <w:sz w:val="24"/>
          <w:szCs w:val="24"/>
        </w:rPr>
      </w:pPr>
      <w:r>
        <w:rPr>
          <w:rFonts w:hint="eastAsia"/>
          <w:sz w:val="24"/>
          <w:szCs w:val="24"/>
        </w:rPr>
        <w:t>給与、勤務時間その他の勤務条件、研修及び勤務成績の評定、厚生福利制度その他職員に関する制度について絶えず研究を行い、その成果</w:t>
      </w:r>
      <w:r w:rsidR="00EE3CD5">
        <w:rPr>
          <w:rFonts w:hint="eastAsia"/>
          <w:sz w:val="24"/>
          <w:szCs w:val="24"/>
        </w:rPr>
        <w:t>を地方公共団体の議会若しくは長又は任命権者に提出すること。</w:t>
      </w:r>
    </w:p>
    <w:p w:rsidR="00EE3CD5" w:rsidRDefault="00EE3CD5" w:rsidP="00A86D4B">
      <w:pPr>
        <w:pStyle w:val="a3"/>
        <w:numPr>
          <w:ilvl w:val="1"/>
          <w:numId w:val="2"/>
        </w:numPr>
        <w:ind w:leftChars="0"/>
        <w:rPr>
          <w:sz w:val="24"/>
          <w:szCs w:val="24"/>
        </w:rPr>
      </w:pPr>
      <w:r>
        <w:rPr>
          <w:rFonts w:hint="eastAsia"/>
          <w:sz w:val="24"/>
          <w:szCs w:val="24"/>
        </w:rPr>
        <w:t>人事機関及び職員に関する条例の制定又は改廃に関し、地方公共団体の議会及び長に意見を申し出ること。</w:t>
      </w:r>
    </w:p>
    <w:p w:rsidR="00EE3CD5" w:rsidRDefault="00EE3CD5" w:rsidP="00A86D4B">
      <w:pPr>
        <w:pStyle w:val="a3"/>
        <w:numPr>
          <w:ilvl w:val="1"/>
          <w:numId w:val="2"/>
        </w:numPr>
        <w:ind w:leftChars="0"/>
        <w:rPr>
          <w:sz w:val="24"/>
          <w:szCs w:val="24"/>
        </w:rPr>
      </w:pPr>
      <w:r>
        <w:rPr>
          <w:rFonts w:hint="eastAsia"/>
          <w:sz w:val="24"/>
          <w:szCs w:val="24"/>
        </w:rPr>
        <w:t>人事行政の運営に関し、任命権者に勧告すること。</w:t>
      </w:r>
    </w:p>
    <w:p w:rsidR="00EE3CD5" w:rsidRDefault="00EE3CD5" w:rsidP="00A86D4B">
      <w:pPr>
        <w:pStyle w:val="a3"/>
        <w:numPr>
          <w:ilvl w:val="1"/>
          <w:numId w:val="2"/>
        </w:numPr>
        <w:ind w:leftChars="0"/>
        <w:rPr>
          <w:sz w:val="24"/>
          <w:szCs w:val="24"/>
        </w:rPr>
      </w:pPr>
      <w:r>
        <w:rPr>
          <w:rFonts w:hint="eastAsia"/>
          <w:sz w:val="24"/>
          <w:szCs w:val="24"/>
        </w:rPr>
        <w:t>給与、勤務時間その他の勤務条件に関し講ずべき措置について地方公共団体の議会及び長に勧告すること。</w:t>
      </w:r>
    </w:p>
    <w:p w:rsidR="00EE3CD5" w:rsidRDefault="00EE3CD5" w:rsidP="00A86D4B">
      <w:pPr>
        <w:pStyle w:val="a3"/>
        <w:numPr>
          <w:ilvl w:val="1"/>
          <w:numId w:val="2"/>
        </w:numPr>
        <w:ind w:leftChars="0"/>
        <w:rPr>
          <w:sz w:val="24"/>
          <w:szCs w:val="24"/>
        </w:rPr>
      </w:pPr>
      <w:r>
        <w:rPr>
          <w:rFonts w:hint="eastAsia"/>
          <w:sz w:val="24"/>
          <w:szCs w:val="24"/>
        </w:rPr>
        <w:t>職員の競争試験及び選考並びにこれらに関する事務を行うこと。</w:t>
      </w:r>
    </w:p>
    <w:p w:rsidR="00EE3CD5" w:rsidRDefault="00EE3CD5" w:rsidP="00A86D4B">
      <w:pPr>
        <w:pStyle w:val="a3"/>
        <w:numPr>
          <w:ilvl w:val="1"/>
          <w:numId w:val="2"/>
        </w:numPr>
        <w:ind w:leftChars="0"/>
        <w:rPr>
          <w:sz w:val="24"/>
          <w:szCs w:val="24"/>
        </w:rPr>
      </w:pPr>
      <w:r>
        <w:rPr>
          <w:rFonts w:hint="eastAsia"/>
          <w:sz w:val="24"/>
          <w:szCs w:val="24"/>
        </w:rPr>
        <w:t>職階制に関する計画を立案し、及び実施すること。</w:t>
      </w:r>
    </w:p>
    <w:p w:rsidR="00EE3CD5" w:rsidRDefault="00EE3CD5" w:rsidP="00A86D4B">
      <w:pPr>
        <w:pStyle w:val="a3"/>
        <w:numPr>
          <w:ilvl w:val="1"/>
          <w:numId w:val="2"/>
        </w:numPr>
        <w:ind w:leftChars="0"/>
        <w:rPr>
          <w:sz w:val="24"/>
          <w:szCs w:val="24"/>
        </w:rPr>
      </w:pPr>
      <w:r>
        <w:rPr>
          <w:rFonts w:hint="eastAsia"/>
          <w:sz w:val="24"/>
          <w:szCs w:val="24"/>
        </w:rPr>
        <w:t>職員の給与がこの法律及びこれに基く条例に適合して行われることを確保するため必要な範囲において、職員に対する給与の支払を監理すること。</w:t>
      </w:r>
    </w:p>
    <w:p w:rsidR="00EE3CD5" w:rsidRDefault="00EE3CD5" w:rsidP="00A86D4B">
      <w:pPr>
        <w:pStyle w:val="a3"/>
        <w:numPr>
          <w:ilvl w:val="1"/>
          <w:numId w:val="2"/>
        </w:numPr>
        <w:ind w:leftChars="0"/>
        <w:rPr>
          <w:sz w:val="24"/>
          <w:szCs w:val="24"/>
        </w:rPr>
      </w:pPr>
      <w:r>
        <w:rPr>
          <w:rFonts w:hint="eastAsia"/>
          <w:sz w:val="24"/>
          <w:szCs w:val="24"/>
        </w:rPr>
        <w:t>職員の給与、勤務時間その他の勤務条件に関する措置の要求を審査し、判定し、及び必要な措置を執ること。</w:t>
      </w:r>
    </w:p>
    <w:p w:rsidR="00EE3CD5" w:rsidRDefault="00EE3CD5" w:rsidP="00A86D4B">
      <w:pPr>
        <w:pStyle w:val="a3"/>
        <w:numPr>
          <w:ilvl w:val="1"/>
          <w:numId w:val="2"/>
        </w:numPr>
        <w:ind w:leftChars="0"/>
        <w:rPr>
          <w:sz w:val="24"/>
          <w:szCs w:val="24"/>
        </w:rPr>
      </w:pPr>
      <w:r>
        <w:rPr>
          <w:rFonts w:hint="eastAsia"/>
          <w:sz w:val="24"/>
          <w:szCs w:val="24"/>
        </w:rPr>
        <w:t>職員に対する不利益な処分についての不服申立てに対する裁決又は決定をすること。</w:t>
      </w:r>
    </w:p>
    <w:p w:rsidR="00EE3CD5" w:rsidRDefault="00C500B7" w:rsidP="00A86D4B">
      <w:pPr>
        <w:pStyle w:val="a3"/>
        <w:numPr>
          <w:ilvl w:val="1"/>
          <w:numId w:val="2"/>
        </w:numPr>
        <w:ind w:leftChars="0"/>
        <w:rPr>
          <w:sz w:val="24"/>
          <w:szCs w:val="24"/>
        </w:rPr>
      </w:pPr>
      <w:r>
        <w:rPr>
          <w:rFonts w:hint="eastAsia"/>
          <w:sz w:val="24"/>
          <w:szCs w:val="24"/>
        </w:rPr>
        <w:t>前二号に掲げるものを除くほか、職員の苦情を処理すること。</w:t>
      </w:r>
    </w:p>
    <w:p w:rsidR="00C500B7" w:rsidRDefault="00C500B7" w:rsidP="00A86D4B">
      <w:pPr>
        <w:pStyle w:val="a3"/>
        <w:numPr>
          <w:ilvl w:val="1"/>
          <w:numId w:val="2"/>
        </w:numPr>
        <w:ind w:leftChars="0"/>
        <w:rPr>
          <w:sz w:val="24"/>
          <w:szCs w:val="24"/>
        </w:rPr>
      </w:pPr>
      <w:r>
        <w:rPr>
          <w:rFonts w:hint="eastAsia"/>
          <w:sz w:val="24"/>
          <w:szCs w:val="24"/>
        </w:rPr>
        <w:t>前各号に掲げ</w:t>
      </w:r>
      <w:r w:rsidR="00031829">
        <w:rPr>
          <w:rFonts w:hint="eastAsia"/>
          <w:sz w:val="24"/>
          <w:szCs w:val="24"/>
        </w:rPr>
        <w:t>るものを除く外、法律又は条例に基きその権限に属せしめられた事務</w:t>
      </w:r>
      <w:r>
        <w:rPr>
          <w:rFonts w:hint="eastAsia"/>
          <w:sz w:val="24"/>
          <w:szCs w:val="24"/>
        </w:rPr>
        <w:t>」</w:t>
      </w:r>
    </w:p>
    <w:p w:rsidR="00C500B7" w:rsidRDefault="00C500B7" w:rsidP="00A879C3">
      <w:pPr>
        <w:rPr>
          <w:sz w:val="24"/>
          <w:szCs w:val="24"/>
        </w:rPr>
      </w:pPr>
    </w:p>
    <w:p w:rsidR="00A879C3" w:rsidRPr="00C500B7" w:rsidRDefault="00A879C3" w:rsidP="00A879C3">
      <w:pPr>
        <w:rPr>
          <w:sz w:val="24"/>
          <w:szCs w:val="24"/>
        </w:rPr>
      </w:pPr>
      <w:r>
        <w:rPr>
          <w:rFonts w:hint="eastAsia"/>
          <w:sz w:val="24"/>
          <w:szCs w:val="24"/>
        </w:rPr>
        <w:t xml:space="preserve">　　第</w:t>
      </w:r>
      <w:r>
        <w:rPr>
          <w:rFonts w:hint="eastAsia"/>
          <w:sz w:val="24"/>
          <w:szCs w:val="24"/>
        </w:rPr>
        <w:t>26</w:t>
      </w:r>
      <w:r>
        <w:rPr>
          <w:rFonts w:hint="eastAsia"/>
          <w:sz w:val="24"/>
          <w:szCs w:val="24"/>
        </w:rPr>
        <w:t>条</w:t>
      </w:r>
    </w:p>
    <w:p w:rsidR="00C500B7" w:rsidRDefault="00C500B7" w:rsidP="00C500B7">
      <w:pPr>
        <w:ind w:left="960" w:hangingChars="400" w:hanging="960"/>
        <w:rPr>
          <w:sz w:val="24"/>
          <w:szCs w:val="24"/>
        </w:rPr>
      </w:pPr>
      <w:r>
        <w:rPr>
          <w:rFonts w:hint="eastAsia"/>
          <w:sz w:val="24"/>
          <w:szCs w:val="24"/>
        </w:rPr>
        <w:t xml:space="preserve">　　　「人事委員会は、毎年少くとも一回、給料表が適当であるかどうかにつ</w:t>
      </w:r>
      <w:r>
        <w:rPr>
          <w:rFonts w:hint="eastAsia"/>
          <w:sz w:val="24"/>
          <w:szCs w:val="24"/>
        </w:rPr>
        <w:lastRenderedPageBreak/>
        <w:t>いて、地方公共団体の議会及び長に同時に報告するものとする。給与を決定する諸条件の変化により、給料表に定める給料額を増減することが適当であると認めるときは、あわせて適当な勧告をすることができる。」</w:t>
      </w:r>
    </w:p>
    <w:p w:rsidR="00C500B7" w:rsidRPr="00811056" w:rsidRDefault="00C500B7" w:rsidP="00811056">
      <w:pPr>
        <w:rPr>
          <w:sz w:val="24"/>
          <w:szCs w:val="24"/>
        </w:rPr>
      </w:pPr>
      <w:r>
        <w:rPr>
          <w:rFonts w:hint="eastAsia"/>
          <w:sz w:val="24"/>
          <w:szCs w:val="24"/>
        </w:rPr>
        <w:t xml:space="preserve">　</w:t>
      </w:r>
    </w:p>
    <w:p w:rsidR="0046182E" w:rsidRDefault="0046182E" w:rsidP="0046182E">
      <w:pPr>
        <w:pStyle w:val="a3"/>
        <w:numPr>
          <w:ilvl w:val="0"/>
          <w:numId w:val="2"/>
        </w:numPr>
        <w:ind w:leftChars="0"/>
        <w:rPr>
          <w:sz w:val="24"/>
          <w:szCs w:val="24"/>
        </w:rPr>
      </w:pPr>
      <w:r>
        <w:rPr>
          <w:rFonts w:hint="eastAsia"/>
          <w:sz w:val="24"/>
          <w:szCs w:val="24"/>
        </w:rPr>
        <w:t>人事委員会の権限の分類</w:t>
      </w:r>
    </w:p>
    <w:p w:rsidR="00811056" w:rsidRPr="00C500B7" w:rsidRDefault="00C500B7" w:rsidP="00C500B7">
      <w:pPr>
        <w:ind w:left="960" w:hangingChars="400" w:hanging="960"/>
        <w:rPr>
          <w:sz w:val="24"/>
          <w:szCs w:val="24"/>
        </w:rPr>
      </w:pPr>
      <w:r>
        <w:rPr>
          <w:rFonts w:hint="eastAsia"/>
          <w:sz w:val="24"/>
          <w:szCs w:val="24"/>
        </w:rPr>
        <w:t xml:space="preserve">　　　　人事委員会の権限は、それぞれの性質に基いて準司法的権限、準立法的権限及び行政権限に分けられる。</w:t>
      </w:r>
    </w:p>
    <w:p w:rsidR="0046182E" w:rsidRDefault="0046182E" w:rsidP="0046182E">
      <w:pPr>
        <w:pStyle w:val="a3"/>
        <w:numPr>
          <w:ilvl w:val="0"/>
          <w:numId w:val="3"/>
        </w:numPr>
        <w:ind w:leftChars="0"/>
        <w:rPr>
          <w:sz w:val="24"/>
          <w:szCs w:val="24"/>
        </w:rPr>
      </w:pPr>
      <w:r>
        <w:rPr>
          <w:rFonts w:hint="eastAsia"/>
          <w:sz w:val="24"/>
          <w:szCs w:val="24"/>
        </w:rPr>
        <w:t>準司法的権限</w:t>
      </w:r>
      <w:r w:rsidR="002E007A">
        <w:rPr>
          <w:rFonts w:hint="eastAsia"/>
          <w:sz w:val="24"/>
          <w:szCs w:val="24"/>
        </w:rPr>
        <w:t>の例</w:t>
      </w:r>
    </w:p>
    <w:p w:rsidR="00811056" w:rsidRDefault="00C500B7" w:rsidP="00811056">
      <w:pPr>
        <w:rPr>
          <w:sz w:val="24"/>
          <w:szCs w:val="24"/>
        </w:rPr>
      </w:pPr>
      <w:r>
        <w:rPr>
          <w:rFonts w:hint="eastAsia"/>
          <w:sz w:val="24"/>
          <w:szCs w:val="24"/>
        </w:rPr>
        <w:t xml:space="preserve">　　　　　　</w:t>
      </w:r>
      <w:r w:rsidR="002E007A">
        <w:rPr>
          <w:rFonts w:hint="eastAsia"/>
          <w:sz w:val="24"/>
          <w:szCs w:val="24"/>
        </w:rPr>
        <w:t>・勤務条件に関する措置要求の審査</w:t>
      </w:r>
    </w:p>
    <w:p w:rsidR="002E007A" w:rsidRDefault="002E007A" w:rsidP="00811056">
      <w:pPr>
        <w:rPr>
          <w:sz w:val="24"/>
          <w:szCs w:val="24"/>
        </w:rPr>
      </w:pPr>
      <w:r>
        <w:rPr>
          <w:rFonts w:hint="eastAsia"/>
          <w:sz w:val="24"/>
          <w:szCs w:val="24"/>
        </w:rPr>
        <w:t xml:space="preserve">　　　　　　・不利益処分についての不服申立ての審査</w:t>
      </w:r>
    </w:p>
    <w:p w:rsidR="002E007A" w:rsidRDefault="002E007A" w:rsidP="00811056">
      <w:pPr>
        <w:rPr>
          <w:sz w:val="24"/>
          <w:szCs w:val="24"/>
        </w:rPr>
      </w:pPr>
      <w:r>
        <w:rPr>
          <w:rFonts w:hint="eastAsia"/>
          <w:sz w:val="24"/>
          <w:szCs w:val="24"/>
        </w:rPr>
        <w:t xml:space="preserve">　　　　　　・職員団体の登録の取消しに関する口頭審理</w:t>
      </w:r>
    </w:p>
    <w:p w:rsidR="002E007A" w:rsidRPr="00811056" w:rsidRDefault="002E007A" w:rsidP="00811056">
      <w:pPr>
        <w:rPr>
          <w:sz w:val="24"/>
          <w:szCs w:val="24"/>
        </w:rPr>
      </w:pPr>
    </w:p>
    <w:p w:rsidR="0046182E" w:rsidRDefault="0046182E" w:rsidP="0046182E">
      <w:pPr>
        <w:pStyle w:val="a3"/>
        <w:numPr>
          <w:ilvl w:val="0"/>
          <w:numId w:val="3"/>
        </w:numPr>
        <w:ind w:leftChars="0"/>
        <w:rPr>
          <w:sz w:val="24"/>
          <w:szCs w:val="24"/>
        </w:rPr>
      </w:pPr>
      <w:r>
        <w:rPr>
          <w:rFonts w:hint="eastAsia"/>
          <w:sz w:val="24"/>
          <w:szCs w:val="24"/>
        </w:rPr>
        <w:t>準立法的権限</w:t>
      </w:r>
    </w:p>
    <w:p w:rsidR="00811056" w:rsidRDefault="002E007A" w:rsidP="002E007A">
      <w:pPr>
        <w:ind w:left="1680" w:hangingChars="700" w:hanging="1680"/>
        <w:rPr>
          <w:sz w:val="24"/>
          <w:szCs w:val="24"/>
        </w:rPr>
      </w:pPr>
      <w:r>
        <w:rPr>
          <w:rFonts w:hint="eastAsia"/>
          <w:sz w:val="24"/>
          <w:szCs w:val="24"/>
        </w:rPr>
        <w:t xml:space="preserve">　　　　　　・人事委員会は、独立した行政機関として自らの法規＝人事委員会規則を定立する権限を有する。</w:t>
      </w:r>
    </w:p>
    <w:p w:rsidR="002E007A" w:rsidRDefault="002E007A" w:rsidP="002E007A">
      <w:pPr>
        <w:ind w:left="3600" w:hangingChars="1500" w:hanging="3600"/>
        <w:rPr>
          <w:sz w:val="24"/>
          <w:szCs w:val="24"/>
        </w:rPr>
      </w:pPr>
      <w:r>
        <w:rPr>
          <w:rFonts w:hint="eastAsia"/>
          <w:sz w:val="24"/>
          <w:szCs w:val="24"/>
        </w:rPr>
        <w:t xml:space="preserve">　　　　　　・人事委員会規則＝職員の給料に関する規則、職員の任用に関する規則など５７の規則がある。</w:t>
      </w:r>
    </w:p>
    <w:p w:rsidR="002E007A" w:rsidRPr="00811056" w:rsidRDefault="002E007A" w:rsidP="002E007A">
      <w:pPr>
        <w:ind w:left="3600" w:hangingChars="1500" w:hanging="3600"/>
        <w:rPr>
          <w:sz w:val="24"/>
          <w:szCs w:val="24"/>
        </w:rPr>
      </w:pPr>
    </w:p>
    <w:p w:rsidR="0046182E" w:rsidRDefault="0046182E" w:rsidP="0046182E">
      <w:pPr>
        <w:pStyle w:val="a3"/>
        <w:numPr>
          <w:ilvl w:val="0"/>
          <w:numId w:val="3"/>
        </w:numPr>
        <w:ind w:leftChars="0"/>
        <w:rPr>
          <w:sz w:val="24"/>
          <w:szCs w:val="24"/>
        </w:rPr>
      </w:pPr>
      <w:r>
        <w:rPr>
          <w:rFonts w:hint="eastAsia"/>
          <w:sz w:val="24"/>
          <w:szCs w:val="24"/>
        </w:rPr>
        <w:t>行政権限</w:t>
      </w:r>
      <w:r w:rsidR="002E007A">
        <w:rPr>
          <w:rFonts w:hint="eastAsia"/>
          <w:sz w:val="24"/>
          <w:szCs w:val="24"/>
        </w:rPr>
        <w:t>の例</w:t>
      </w:r>
    </w:p>
    <w:p w:rsidR="002E007A" w:rsidRDefault="002E007A" w:rsidP="002E007A">
      <w:pPr>
        <w:ind w:left="1680" w:hangingChars="700" w:hanging="1680"/>
        <w:rPr>
          <w:sz w:val="24"/>
          <w:szCs w:val="24"/>
        </w:rPr>
      </w:pPr>
      <w:r>
        <w:rPr>
          <w:rFonts w:hint="eastAsia"/>
          <w:sz w:val="24"/>
          <w:szCs w:val="24"/>
        </w:rPr>
        <w:t xml:space="preserve">　　　　　　・職員に関する条例の制定、改廃について議会及び長に意見を申し出ること。</w:t>
      </w:r>
    </w:p>
    <w:p w:rsidR="002E007A" w:rsidRDefault="002E007A" w:rsidP="002E007A">
      <w:pPr>
        <w:rPr>
          <w:sz w:val="24"/>
          <w:szCs w:val="24"/>
        </w:rPr>
      </w:pPr>
      <w:r>
        <w:rPr>
          <w:rFonts w:hint="eastAsia"/>
          <w:sz w:val="24"/>
          <w:szCs w:val="24"/>
        </w:rPr>
        <w:t xml:space="preserve">　　　　　　・人事行政の運営に関し任命権者に勧告すること。</w:t>
      </w:r>
    </w:p>
    <w:p w:rsidR="002E007A" w:rsidRDefault="002E007A" w:rsidP="00C87187">
      <w:pPr>
        <w:ind w:left="1680" w:hangingChars="700" w:hanging="1680"/>
        <w:rPr>
          <w:sz w:val="24"/>
          <w:szCs w:val="24"/>
        </w:rPr>
      </w:pPr>
      <w:r>
        <w:rPr>
          <w:rFonts w:hint="eastAsia"/>
          <w:sz w:val="24"/>
          <w:szCs w:val="24"/>
        </w:rPr>
        <w:t xml:space="preserve">　　　　　　・</w:t>
      </w:r>
      <w:r w:rsidR="00C87187">
        <w:rPr>
          <w:rFonts w:hint="eastAsia"/>
          <w:sz w:val="24"/>
          <w:szCs w:val="24"/>
        </w:rPr>
        <w:t>給与、勤務時間その他の勤務条件に関し講ずべき措置について議会及び長に勧告すること。</w:t>
      </w:r>
    </w:p>
    <w:p w:rsidR="00C87187" w:rsidRDefault="00C87187" w:rsidP="002E007A">
      <w:pPr>
        <w:rPr>
          <w:sz w:val="24"/>
          <w:szCs w:val="24"/>
        </w:rPr>
      </w:pPr>
      <w:r>
        <w:rPr>
          <w:rFonts w:hint="eastAsia"/>
          <w:sz w:val="24"/>
          <w:szCs w:val="24"/>
        </w:rPr>
        <w:t xml:space="preserve">　　　　　　・人事行政に関する研究、調査、企画、立案等を行うこと。</w:t>
      </w:r>
    </w:p>
    <w:p w:rsidR="00C87187" w:rsidRDefault="00C87187" w:rsidP="002E007A">
      <w:pPr>
        <w:rPr>
          <w:sz w:val="24"/>
          <w:szCs w:val="24"/>
        </w:rPr>
      </w:pPr>
      <w:r>
        <w:rPr>
          <w:rFonts w:hint="eastAsia"/>
          <w:sz w:val="24"/>
          <w:szCs w:val="24"/>
        </w:rPr>
        <w:t xml:space="preserve">　　　　　　・職員の苦情を処理すること。</w:t>
      </w:r>
    </w:p>
    <w:p w:rsidR="00C87187" w:rsidRDefault="00C87187" w:rsidP="002E007A">
      <w:pPr>
        <w:rPr>
          <w:sz w:val="24"/>
          <w:szCs w:val="24"/>
        </w:rPr>
      </w:pPr>
      <w:r>
        <w:rPr>
          <w:rFonts w:hint="eastAsia"/>
          <w:sz w:val="24"/>
          <w:szCs w:val="24"/>
        </w:rPr>
        <w:t xml:space="preserve">　　　　　　・競争試験又は選考の実施。</w:t>
      </w:r>
    </w:p>
    <w:p w:rsidR="00C87187" w:rsidRDefault="00C87187" w:rsidP="002E007A">
      <w:pPr>
        <w:rPr>
          <w:sz w:val="24"/>
          <w:szCs w:val="24"/>
        </w:rPr>
      </w:pPr>
      <w:r>
        <w:rPr>
          <w:rFonts w:hint="eastAsia"/>
          <w:sz w:val="24"/>
          <w:szCs w:val="24"/>
        </w:rPr>
        <w:t xml:space="preserve">　　　　　　・任用候補者名簿の作成。</w:t>
      </w:r>
    </w:p>
    <w:p w:rsidR="00C87187" w:rsidRDefault="00C87187" w:rsidP="002E007A">
      <w:pPr>
        <w:rPr>
          <w:sz w:val="24"/>
          <w:szCs w:val="24"/>
        </w:rPr>
      </w:pPr>
      <w:r>
        <w:rPr>
          <w:rFonts w:hint="eastAsia"/>
          <w:sz w:val="24"/>
          <w:szCs w:val="24"/>
        </w:rPr>
        <w:t xml:space="preserve">　　　　　　・臨時的任用の承認。</w:t>
      </w:r>
    </w:p>
    <w:p w:rsidR="00C87187" w:rsidRDefault="00C87187" w:rsidP="002E007A">
      <w:pPr>
        <w:rPr>
          <w:sz w:val="24"/>
          <w:szCs w:val="24"/>
        </w:rPr>
      </w:pPr>
      <w:r>
        <w:rPr>
          <w:rFonts w:hint="eastAsia"/>
          <w:sz w:val="24"/>
          <w:szCs w:val="24"/>
        </w:rPr>
        <w:t xml:space="preserve">　　　　　　・給料表に関する議会及び長に対する報告及び勧告。</w:t>
      </w:r>
    </w:p>
    <w:p w:rsidR="00C87187" w:rsidRDefault="00C87187" w:rsidP="002E007A">
      <w:pPr>
        <w:rPr>
          <w:sz w:val="24"/>
          <w:szCs w:val="24"/>
        </w:rPr>
      </w:pPr>
      <w:r>
        <w:rPr>
          <w:rFonts w:hint="eastAsia"/>
          <w:sz w:val="24"/>
          <w:szCs w:val="24"/>
        </w:rPr>
        <w:t xml:space="preserve">　　　　　　・給与の支払いの監理。</w:t>
      </w:r>
    </w:p>
    <w:p w:rsidR="00C87187" w:rsidRDefault="00C87187" w:rsidP="002E007A">
      <w:pPr>
        <w:rPr>
          <w:sz w:val="24"/>
          <w:szCs w:val="24"/>
        </w:rPr>
      </w:pPr>
      <w:r>
        <w:rPr>
          <w:rFonts w:hint="eastAsia"/>
          <w:sz w:val="24"/>
          <w:szCs w:val="24"/>
        </w:rPr>
        <w:t xml:space="preserve">　　　　　　・職員団体の登録</w:t>
      </w:r>
      <w:r w:rsidR="00D02D3F">
        <w:rPr>
          <w:rFonts w:hint="eastAsia"/>
          <w:sz w:val="24"/>
          <w:szCs w:val="24"/>
        </w:rPr>
        <w:t>並びに</w:t>
      </w:r>
      <w:r>
        <w:rPr>
          <w:rFonts w:hint="eastAsia"/>
          <w:sz w:val="24"/>
          <w:szCs w:val="24"/>
        </w:rPr>
        <w:t>職員団体の登録の効力の停止及び取消し。</w:t>
      </w:r>
    </w:p>
    <w:p w:rsidR="00C87187" w:rsidRDefault="00C87187" w:rsidP="002E007A">
      <w:pPr>
        <w:rPr>
          <w:sz w:val="24"/>
          <w:szCs w:val="24"/>
        </w:rPr>
      </w:pPr>
      <w:r>
        <w:rPr>
          <w:rFonts w:hint="eastAsia"/>
          <w:sz w:val="24"/>
          <w:szCs w:val="24"/>
        </w:rPr>
        <w:t xml:space="preserve">　　　　　　・職員団体の解散の届出の受理。</w:t>
      </w:r>
    </w:p>
    <w:p w:rsidR="00C87187" w:rsidRDefault="00C87187" w:rsidP="002E007A">
      <w:pPr>
        <w:rPr>
          <w:sz w:val="24"/>
          <w:szCs w:val="24"/>
        </w:rPr>
      </w:pPr>
      <w:r>
        <w:rPr>
          <w:rFonts w:hint="eastAsia"/>
          <w:sz w:val="24"/>
          <w:szCs w:val="24"/>
        </w:rPr>
        <w:t xml:space="preserve">　　　　　　・労働基準監督機関としての職権の行使。</w:t>
      </w:r>
    </w:p>
    <w:p w:rsidR="00C87187" w:rsidRPr="002E007A" w:rsidRDefault="00C87187" w:rsidP="002E007A">
      <w:pPr>
        <w:rPr>
          <w:sz w:val="24"/>
          <w:szCs w:val="24"/>
        </w:rPr>
      </w:pPr>
      <w:r>
        <w:rPr>
          <w:rFonts w:hint="eastAsia"/>
          <w:sz w:val="24"/>
          <w:szCs w:val="24"/>
        </w:rPr>
        <w:t xml:space="preserve">　　　　　　・非登録職員団体に法人格を付与する場合の認証</w:t>
      </w:r>
    </w:p>
    <w:p w:rsidR="0046182E" w:rsidRDefault="00811056" w:rsidP="0046182E">
      <w:pPr>
        <w:rPr>
          <w:sz w:val="24"/>
          <w:szCs w:val="24"/>
        </w:rPr>
      </w:pPr>
      <w:r>
        <w:rPr>
          <w:rFonts w:hint="eastAsia"/>
          <w:sz w:val="24"/>
          <w:szCs w:val="24"/>
        </w:rPr>
        <w:lastRenderedPageBreak/>
        <w:t xml:space="preserve">　（４）人事委員の職責</w:t>
      </w:r>
    </w:p>
    <w:p w:rsidR="00811056" w:rsidRDefault="00513ACF" w:rsidP="00BD7F1E">
      <w:pPr>
        <w:ind w:left="480" w:hangingChars="200" w:hanging="480"/>
        <w:rPr>
          <w:sz w:val="24"/>
          <w:szCs w:val="24"/>
        </w:rPr>
      </w:pPr>
      <w:r>
        <w:rPr>
          <w:rFonts w:hint="eastAsia"/>
          <w:sz w:val="24"/>
          <w:szCs w:val="24"/>
        </w:rPr>
        <w:t xml:space="preserve">　　　</w:t>
      </w:r>
      <w:r w:rsidR="00BD7F1E">
        <w:rPr>
          <w:rFonts w:hint="eastAsia"/>
          <w:sz w:val="24"/>
          <w:szCs w:val="24"/>
        </w:rPr>
        <w:t>労働基本権が制限されている府職員（教員、警察官を含め約</w:t>
      </w:r>
      <w:r w:rsidR="00BD7F1E">
        <w:rPr>
          <w:rFonts w:hint="eastAsia"/>
          <w:sz w:val="24"/>
          <w:szCs w:val="24"/>
        </w:rPr>
        <w:t>8</w:t>
      </w:r>
      <w:r w:rsidR="00BD7F1E">
        <w:rPr>
          <w:rFonts w:hint="eastAsia"/>
          <w:sz w:val="24"/>
          <w:szCs w:val="24"/>
        </w:rPr>
        <w:t>万</w:t>
      </w:r>
      <w:r w:rsidR="00BD7F1E">
        <w:rPr>
          <w:rFonts w:hint="eastAsia"/>
          <w:sz w:val="24"/>
          <w:szCs w:val="24"/>
        </w:rPr>
        <w:t>3</w:t>
      </w:r>
      <w:r w:rsidR="00BD7F1E">
        <w:rPr>
          <w:rFonts w:hint="eastAsia"/>
          <w:sz w:val="24"/>
          <w:szCs w:val="24"/>
        </w:rPr>
        <w:t>千人）の給与、勤務時間その他の勤務条件を改善するほぼ唯一の機会が、人事委員会の勧告。</w:t>
      </w:r>
    </w:p>
    <w:p w:rsidR="00BD7F1E" w:rsidRDefault="00BD7F1E" w:rsidP="00BD7F1E">
      <w:pPr>
        <w:ind w:left="480" w:hangingChars="200" w:hanging="480"/>
        <w:rPr>
          <w:sz w:val="24"/>
          <w:szCs w:val="24"/>
        </w:rPr>
      </w:pPr>
      <w:r>
        <w:rPr>
          <w:rFonts w:hint="eastAsia"/>
          <w:sz w:val="24"/>
          <w:szCs w:val="24"/>
        </w:rPr>
        <w:t xml:space="preserve">　　　府職員の給与その他の勤務条件は中小企業を中心に、民間労働者の勤務条件にも影響を及ぼす実態がある。</w:t>
      </w:r>
    </w:p>
    <w:p w:rsidR="00BD7F1E" w:rsidRPr="00513ACF" w:rsidRDefault="00BD7F1E" w:rsidP="00BD7F1E">
      <w:pPr>
        <w:ind w:left="480" w:hangingChars="200" w:hanging="480"/>
        <w:rPr>
          <w:sz w:val="24"/>
          <w:szCs w:val="24"/>
        </w:rPr>
      </w:pPr>
      <w:r>
        <w:rPr>
          <w:rFonts w:hint="eastAsia"/>
          <w:sz w:val="24"/>
          <w:szCs w:val="24"/>
        </w:rPr>
        <w:t xml:space="preserve">　　　国</w:t>
      </w:r>
      <w:r w:rsidR="00D02D3F">
        <w:rPr>
          <w:rFonts w:hint="eastAsia"/>
          <w:sz w:val="24"/>
          <w:szCs w:val="24"/>
        </w:rPr>
        <w:t>・</w:t>
      </w:r>
      <w:r>
        <w:rPr>
          <w:rFonts w:hint="eastAsia"/>
          <w:sz w:val="24"/>
          <w:szCs w:val="24"/>
        </w:rPr>
        <w:t>地方を通じて、公務員制度改革が喫緊の課題となっている中、その方向を決定づけるうえで、中立的かつ専門的な第三者機関である人事委員の果たす役割は極めて大きい。</w:t>
      </w:r>
    </w:p>
    <w:p w:rsidR="00811056" w:rsidRPr="00BD7F1E" w:rsidRDefault="00811056" w:rsidP="0046182E">
      <w:pPr>
        <w:rPr>
          <w:sz w:val="24"/>
          <w:szCs w:val="24"/>
        </w:rPr>
      </w:pPr>
    </w:p>
    <w:p w:rsidR="0046182E" w:rsidRDefault="0046182E" w:rsidP="0046182E">
      <w:pPr>
        <w:pStyle w:val="a3"/>
        <w:numPr>
          <w:ilvl w:val="0"/>
          <w:numId w:val="1"/>
        </w:numPr>
        <w:ind w:leftChars="0"/>
        <w:rPr>
          <w:sz w:val="24"/>
          <w:szCs w:val="24"/>
        </w:rPr>
      </w:pPr>
      <w:r>
        <w:rPr>
          <w:rFonts w:hint="eastAsia"/>
          <w:sz w:val="24"/>
          <w:szCs w:val="24"/>
        </w:rPr>
        <w:t>人事委員の活動実績について</w:t>
      </w:r>
    </w:p>
    <w:p w:rsidR="0046182E" w:rsidRPr="0046182E" w:rsidRDefault="00811056" w:rsidP="0046182E">
      <w:pPr>
        <w:rPr>
          <w:sz w:val="24"/>
          <w:szCs w:val="24"/>
        </w:rPr>
      </w:pPr>
      <w:r>
        <w:rPr>
          <w:rFonts w:hint="eastAsia"/>
          <w:sz w:val="24"/>
          <w:szCs w:val="24"/>
        </w:rPr>
        <w:t xml:space="preserve">　（１）平成</w:t>
      </w:r>
      <w:r>
        <w:rPr>
          <w:rFonts w:hint="eastAsia"/>
          <w:sz w:val="24"/>
          <w:szCs w:val="24"/>
        </w:rPr>
        <w:t>22</w:t>
      </w:r>
      <w:r>
        <w:rPr>
          <w:rFonts w:hint="eastAsia"/>
          <w:sz w:val="24"/>
          <w:szCs w:val="24"/>
        </w:rPr>
        <w:t>年度活動実績</w:t>
      </w:r>
    </w:p>
    <w:p w:rsidR="0046182E" w:rsidRDefault="00BD7F1E" w:rsidP="0046182E">
      <w:pPr>
        <w:rPr>
          <w:sz w:val="24"/>
          <w:szCs w:val="24"/>
        </w:rPr>
      </w:pPr>
      <w:r>
        <w:rPr>
          <w:rFonts w:hint="eastAsia"/>
          <w:sz w:val="24"/>
          <w:szCs w:val="24"/>
        </w:rPr>
        <w:t xml:space="preserve">　　　　別紙（ヒアリング（意見交換）のための事前提出資料</w:t>
      </w:r>
      <w:r w:rsidR="00D02D3F">
        <w:rPr>
          <w:rFonts w:hint="eastAsia"/>
          <w:sz w:val="24"/>
          <w:szCs w:val="24"/>
        </w:rPr>
        <w:t>）</w:t>
      </w:r>
      <w:r>
        <w:rPr>
          <w:rFonts w:hint="eastAsia"/>
          <w:sz w:val="24"/>
          <w:szCs w:val="24"/>
        </w:rPr>
        <w:t>のとおり。</w:t>
      </w:r>
    </w:p>
    <w:p w:rsidR="00BD7F1E" w:rsidRPr="0046182E" w:rsidRDefault="00BD7F1E" w:rsidP="0046182E">
      <w:pPr>
        <w:rPr>
          <w:sz w:val="24"/>
          <w:szCs w:val="24"/>
        </w:rPr>
      </w:pPr>
    </w:p>
    <w:p w:rsidR="0046182E" w:rsidRDefault="0046182E" w:rsidP="0046182E">
      <w:pPr>
        <w:pStyle w:val="a3"/>
        <w:numPr>
          <w:ilvl w:val="0"/>
          <w:numId w:val="1"/>
        </w:numPr>
        <w:ind w:leftChars="0"/>
        <w:rPr>
          <w:sz w:val="24"/>
          <w:szCs w:val="24"/>
        </w:rPr>
      </w:pPr>
      <w:r>
        <w:rPr>
          <w:rFonts w:hint="eastAsia"/>
          <w:sz w:val="24"/>
          <w:szCs w:val="24"/>
        </w:rPr>
        <w:t>会議以外の活動について</w:t>
      </w:r>
    </w:p>
    <w:p w:rsidR="00811056" w:rsidRDefault="00811056" w:rsidP="00811056">
      <w:pPr>
        <w:pStyle w:val="a3"/>
        <w:numPr>
          <w:ilvl w:val="0"/>
          <w:numId w:val="4"/>
        </w:numPr>
        <w:ind w:leftChars="0"/>
        <w:rPr>
          <w:sz w:val="24"/>
          <w:szCs w:val="24"/>
        </w:rPr>
      </w:pPr>
      <w:r>
        <w:rPr>
          <w:rFonts w:hint="eastAsia"/>
          <w:sz w:val="24"/>
          <w:szCs w:val="24"/>
        </w:rPr>
        <w:t>活動実績資料に表れない活動の実態</w:t>
      </w:r>
    </w:p>
    <w:p w:rsidR="008B4032" w:rsidRDefault="00BD7F1E" w:rsidP="008B4032">
      <w:pPr>
        <w:ind w:left="960" w:hangingChars="400" w:hanging="960"/>
        <w:rPr>
          <w:sz w:val="24"/>
          <w:szCs w:val="24"/>
        </w:rPr>
      </w:pPr>
      <w:r>
        <w:rPr>
          <w:rFonts w:hint="eastAsia"/>
          <w:sz w:val="24"/>
          <w:szCs w:val="24"/>
        </w:rPr>
        <w:t xml:space="preserve">　　　</w:t>
      </w:r>
      <w:r w:rsidR="008B4032">
        <w:rPr>
          <w:rFonts w:hint="eastAsia"/>
          <w:sz w:val="24"/>
          <w:szCs w:val="24"/>
        </w:rPr>
        <w:t>・事務局職員や各任命権者の担当職員からの報告・連絡・相談・日程調整等に係る電話・メール等による対応。</w:t>
      </w:r>
    </w:p>
    <w:p w:rsidR="001D2F06" w:rsidRDefault="001D2F06" w:rsidP="008B4032">
      <w:pPr>
        <w:ind w:left="960" w:hangingChars="400" w:hanging="960"/>
        <w:rPr>
          <w:sz w:val="24"/>
          <w:szCs w:val="24"/>
        </w:rPr>
      </w:pPr>
      <w:r>
        <w:rPr>
          <w:rFonts w:hint="eastAsia"/>
          <w:sz w:val="24"/>
          <w:szCs w:val="24"/>
        </w:rPr>
        <w:t xml:space="preserve">　　　・専門的、技術的な事項や国及び他の都道府県動向など普段の情報収集と勉強が不可欠。</w:t>
      </w:r>
    </w:p>
    <w:p w:rsidR="00811056" w:rsidRPr="00811056" w:rsidRDefault="00BD7F1E" w:rsidP="008B4032">
      <w:pPr>
        <w:ind w:left="960" w:hangingChars="400" w:hanging="960"/>
        <w:rPr>
          <w:sz w:val="24"/>
          <w:szCs w:val="24"/>
        </w:rPr>
      </w:pPr>
      <w:r>
        <w:rPr>
          <w:rFonts w:hint="eastAsia"/>
          <w:sz w:val="24"/>
          <w:szCs w:val="24"/>
        </w:rPr>
        <w:t xml:space="preserve">　</w:t>
      </w:r>
    </w:p>
    <w:p w:rsidR="00811056" w:rsidRPr="00811056" w:rsidRDefault="00811056" w:rsidP="00811056">
      <w:pPr>
        <w:pStyle w:val="a3"/>
        <w:numPr>
          <w:ilvl w:val="0"/>
          <w:numId w:val="4"/>
        </w:numPr>
        <w:ind w:leftChars="0"/>
        <w:rPr>
          <w:sz w:val="24"/>
          <w:szCs w:val="24"/>
        </w:rPr>
      </w:pPr>
      <w:r>
        <w:rPr>
          <w:rFonts w:hint="eastAsia"/>
          <w:sz w:val="24"/>
          <w:szCs w:val="24"/>
        </w:rPr>
        <w:t>人事委員が受けるプレッシャー</w:t>
      </w:r>
    </w:p>
    <w:p w:rsidR="0046182E" w:rsidRDefault="008B4032" w:rsidP="0046182E">
      <w:pPr>
        <w:rPr>
          <w:sz w:val="24"/>
          <w:szCs w:val="24"/>
        </w:rPr>
      </w:pPr>
      <w:r>
        <w:rPr>
          <w:rFonts w:hint="eastAsia"/>
          <w:sz w:val="24"/>
          <w:szCs w:val="24"/>
        </w:rPr>
        <w:t xml:space="preserve">　　　・府民、議会、</w:t>
      </w:r>
      <w:r w:rsidR="001D2F06">
        <w:rPr>
          <w:rFonts w:hint="eastAsia"/>
          <w:sz w:val="24"/>
          <w:szCs w:val="24"/>
        </w:rPr>
        <w:t>マスコミ等からの批判等。</w:t>
      </w:r>
    </w:p>
    <w:p w:rsidR="001D2F06" w:rsidRDefault="001D2F06" w:rsidP="0046182E">
      <w:pPr>
        <w:rPr>
          <w:sz w:val="24"/>
          <w:szCs w:val="24"/>
        </w:rPr>
      </w:pPr>
      <w:r>
        <w:rPr>
          <w:rFonts w:hint="eastAsia"/>
          <w:sz w:val="24"/>
          <w:szCs w:val="24"/>
        </w:rPr>
        <w:t xml:space="preserve">　　　・職員団体等からの要求・要望等。</w:t>
      </w:r>
    </w:p>
    <w:p w:rsidR="00811056" w:rsidRPr="001D2F06" w:rsidRDefault="00811056" w:rsidP="0046182E">
      <w:pPr>
        <w:rPr>
          <w:sz w:val="24"/>
          <w:szCs w:val="24"/>
        </w:rPr>
      </w:pPr>
    </w:p>
    <w:p w:rsidR="0046182E" w:rsidRDefault="0046182E" w:rsidP="0046182E">
      <w:pPr>
        <w:pStyle w:val="a3"/>
        <w:numPr>
          <w:ilvl w:val="0"/>
          <w:numId w:val="1"/>
        </w:numPr>
        <w:ind w:leftChars="0"/>
        <w:rPr>
          <w:sz w:val="24"/>
          <w:szCs w:val="24"/>
        </w:rPr>
      </w:pPr>
      <w:r>
        <w:rPr>
          <w:rFonts w:hint="eastAsia"/>
          <w:sz w:val="24"/>
          <w:szCs w:val="24"/>
        </w:rPr>
        <w:t>人事委員会事務局からの要望</w:t>
      </w:r>
    </w:p>
    <w:p w:rsidR="00811056" w:rsidRPr="001D2F06" w:rsidRDefault="00811056" w:rsidP="00811056">
      <w:pPr>
        <w:pStyle w:val="a3"/>
        <w:numPr>
          <w:ilvl w:val="0"/>
          <w:numId w:val="5"/>
        </w:numPr>
        <w:ind w:leftChars="0"/>
        <w:rPr>
          <w:sz w:val="24"/>
          <w:szCs w:val="24"/>
        </w:rPr>
      </w:pPr>
      <w:r w:rsidRPr="001D2F06">
        <w:rPr>
          <w:rFonts w:hint="eastAsia"/>
          <w:sz w:val="24"/>
          <w:szCs w:val="24"/>
        </w:rPr>
        <w:t>月額報酬制の維持を</w:t>
      </w:r>
      <w:r w:rsidR="001D2F06">
        <w:rPr>
          <w:rFonts w:hint="eastAsia"/>
          <w:sz w:val="24"/>
          <w:szCs w:val="24"/>
        </w:rPr>
        <w:t>。</w:t>
      </w:r>
    </w:p>
    <w:p w:rsidR="0046182E" w:rsidRDefault="001D2F06" w:rsidP="001D2F06">
      <w:pPr>
        <w:ind w:left="960" w:hangingChars="400" w:hanging="960"/>
        <w:rPr>
          <w:sz w:val="24"/>
          <w:szCs w:val="24"/>
        </w:rPr>
      </w:pPr>
      <w:r>
        <w:rPr>
          <w:rFonts w:hint="eastAsia"/>
          <w:sz w:val="24"/>
          <w:szCs w:val="24"/>
        </w:rPr>
        <w:t xml:space="preserve">　　　・多忙な人事委員からの指示や事務局からの報告・連絡・相談等は電話やメールを多用しているのが実態。</w:t>
      </w:r>
    </w:p>
    <w:p w:rsidR="001D2F06" w:rsidRDefault="001D2F06" w:rsidP="001D2F06">
      <w:pPr>
        <w:ind w:left="960" w:hangingChars="400" w:hanging="960"/>
        <w:rPr>
          <w:sz w:val="24"/>
          <w:szCs w:val="24"/>
        </w:rPr>
      </w:pPr>
      <w:r>
        <w:rPr>
          <w:rFonts w:hint="eastAsia"/>
          <w:sz w:val="24"/>
          <w:szCs w:val="24"/>
        </w:rPr>
        <w:t xml:space="preserve">　　　・電話やメールでの対応は日額制のもとで報酬支払対象と</w:t>
      </w:r>
      <w:r w:rsidR="00174329">
        <w:rPr>
          <w:rFonts w:hint="eastAsia"/>
          <w:sz w:val="24"/>
          <w:szCs w:val="24"/>
        </w:rPr>
        <w:t>できる</w:t>
      </w:r>
      <w:r>
        <w:rPr>
          <w:rFonts w:hint="eastAsia"/>
          <w:sz w:val="24"/>
          <w:szCs w:val="24"/>
        </w:rPr>
        <w:t>か。</w:t>
      </w:r>
    </w:p>
    <w:p w:rsidR="00174329" w:rsidRDefault="00174329" w:rsidP="001D2F06">
      <w:pPr>
        <w:ind w:left="960" w:hangingChars="400" w:hanging="960"/>
        <w:rPr>
          <w:sz w:val="24"/>
          <w:szCs w:val="24"/>
        </w:rPr>
      </w:pPr>
      <w:r>
        <w:rPr>
          <w:rFonts w:hint="eastAsia"/>
          <w:sz w:val="24"/>
          <w:szCs w:val="24"/>
        </w:rPr>
        <w:t xml:space="preserve">　　　・電話やメールでの対応が報酬支払対象外となると、事務局と人事委員とのコミュニケーションがとりづらくなる。</w:t>
      </w:r>
    </w:p>
    <w:p w:rsidR="00174329" w:rsidRPr="00174329" w:rsidRDefault="00174329" w:rsidP="001D2F06">
      <w:pPr>
        <w:ind w:left="960" w:hangingChars="400" w:hanging="960"/>
        <w:rPr>
          <w:sz w:val="24"/>
          <w:szCs w:val="24"/>
        </w:rPr>
      </w:pPr>
      <w:r>
        <w:rPr>
          <w:rFonts w:hint="eastAsia"/>
          <w:sz w:val="24"/>
          <w:szCs w:val="24"/>
        </w:rPr>
        <w:t xml:space="preserve">　　　・電話やメールでの対応が報酬支払対象となると、報酬支払の事務が極めて煩瑣となり、事務負担が増加。一方で報酬支払額は月額報酬よりも増嵩することが予想される。</w:t>
      </w:r>
    </w:p>
    <w:p w:rsidR="0046182E" w:rsidRPr="0046182E" w:rsidRDefault="00174329" w:rsidP="0046182E">
      <w:pPr>
        <w:rPr>
          <w:sz w:val="24"/>
          <w:szCs w:val="24"/>
        </w:rPr>
      </w:pPr>
      <w:r>
        <w:rPr>
          <w:rFonts w:hint="eastAsia"/>
          <w:sz w:val="24"/>
          <w:szCs w:val="24"/>
        </w:rPr>
        <w:t xml:space="preserve">　　　</w:t>
      </w:r>
    </w:p>
    <w:sectPr w:rsidR="0046182E" w:rsidRPr="0046182E">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1CB" w:rsidRDefault="00D851CB" w:rsidP="00A86D4B">
      <w:r>
        <w:separator/>
      </w:r>
    </w:p>
  </w:endnote>
  <w:endnote w:type="continuationSeparator" w:id="0">
    <w:p w:rsidR="00D851CB" w:rsidRDefault="00D851CB" w:rsidP="00A8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243188"/>
      <w:docPartObj>
        <w:docPartGallery w:val="Page Numbers (Bottom of Page)"/>
        <w:docPartUnique/>
      </w:docPartObj>
    </w:sdtPr>
    <w:sdtEndPr/>
    <w:sdtContent>
      <w:p w:rsidR="00174329" w:rsidRDefault="00174329">
        <w:pPr>
          <w:pStyle w:val="a6"/>
          <w:jc w:val="center"/>
        </w:pPr>
        <w:r>
          <w:fldChar w:fldCharType="begin"/>
        </w:r>
        <w:r>
          <w:instrText>PAGE   \* MERGEFORMAT</w:instrText>
        </w:r>
        <w:r>
          <w:fldChar w:fldCharType="separate"/>
        </w:r>
        <w:r w:rsidR="00C16703" w:rsidRPr="00C16703">
          <w:rPr>
            <w:noProof/>
            <w:lang w:val="ja-JP"/>
          </w:rPr>
          <w:t>3</w:t>
        </w:r>
        <w:r>
          <w:fldChar w:fldCharType="end"/>
        </w:r>
      </w:p>
    </w:sdtContent>
  </w:sdt>
  <w:p w:rsidR="00174329" w:rsidRDefault="0017432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1CB" w:rsidRDefault="00D851CB" w:rsidP="00A86D4B">
      <w:r>
        <w:separator/>
      </w:r>
    </w:p>
  </w:footnote>
  <w:footnote w:type="continuationSeparator" w:id="0">
    <w:p w:rsidR="00D851CB" w:rsidRDefault="00D851CB" w:rsidP="00A86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31678"/>
    <w:multiLevelType w:val="hybridMultilevel"/>
    <w:tmpl w:val="39D64CA8"/>
    <w:lvl w:ilvl="0" w:tplc="9C32D2B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42186262"/>
    <w:multiLevelType w:val="hybridMultilevel"/>
    <w:tmpl w:val="BE8EE89A"/>
    <w:lvl w:ilvl="0" w:tplc="5FE2D6F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5BBA3ECB"/>
    <w:multiLevelType w:val="hybridMultilevel"/>
    <w:tmpl w:val="D5B4D50C"/>
    <w:lvl w:ilvl="0" w:tplc="EB386FBE">
      <w:start w:val="1"/>
      <w:numFmt w:val="decimal"/>
      <w:lvlText w:val="（%1）"/>
      <w:lvlJc w:val="left"/>
      <w:pPr>
        <w:ind w:left="960" w:hanging="720"/>
      </w:pPr>
      <w:rPr>
        <w:rFonts w:hint="default"/>
      </w:rPr>
    </w:lvl>
    <w:lvl w:ilvl="1" w:tplc="DC9871D0">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5D5A219F"/>
    <w:multiLevelType w:val="hybridMultilevel"/>
    <w:tmpl w:val="68FE5A60"/>
    <w:lvl w:ilvl="0" w:tplc="B972E128">
      <w:start w:val="1"/>
      <w:numFmt w:val="aiueo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nsid w:val="68DE569E"/>
    <w:multiLevelType w:val="hybridMultilevel"/>
    <w:tmpl w:val="84B6ACE0"/>
    <w:lvl w:ilvl="0" w:tplc="77929C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2E"/>
    <w:rsid w:val="00031829"/>
    <w:rsid w:val="000B1DB2"/>
    <w:rsid w:val="00174329"/>
    <w:rsid w:val="001D2F06"/>
    <w:rsid w:val="002E007A"/>
    <w:rsid w:val="0046182E"/>
    <w:rsid w:val="004F009B"/>
    <w:rsid w:val="00513ACF"/>
    <w:rsid w:val="005A066A"/>
    <w:rsid w:val="005C0574"/>
    <w:rsid w:val="00811056"/>
    <w:rsid w:val="008B4032"/>
    <w:rsid w:val="00A86D4B"/>
    <w:rsid w:val="00A879C3"/>
    <w:rsid w:val="00BD7F1E"/>
    <w:rsid w:val="00C05FC2"/>
    <w:rsid w:val="00C16703"/>
    <w:rsid w:val="00C500B7"/>
    <w:rsid w:val="00C87187"/>
    <w:rsid w:val="00D02D3F"/>
    <w:rsid w:val="00D170D2"/>
    <w:rsid w:val="00D27A6A"/>
    <w:rsid w:val="00D851CB"/>
    <w:rsid w:val="00EE3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82E"/>
    <w:pPr>
      <w:ind w:leftChars="400" w:left="840"/>
    </w:pPr>
  </w:style>
  <w:style w:type="paragraph" w:styleId="a4">
    <w:name w:val="header"/>
    <w:basedOn w:val="a"/>
    <w:link w:val="a5"/>
    <w:uiPriority w:val="99"/>
    <w:unhideWhenUsed/>
    <w:rsid w:val="00A86D4B"/>
    <w:pPr>
      <w:tabs>
        <w:tab w:val="center" w:pos="4252"/>
        <w:tab w:val="right" w:pos="8504"/>
      </w:tabs>
      <w:snapToGrid w:val="0"/>
    </w:pPr>
  </w:style>
  <w:style w:type="character" w:customStyle="1" w:styleId="a5">
    <w:name w:val="ヘッダー (文字)"/>
    <w:basedOn w:val="a0"/>
    <w:link w:val="a4"/>
    <w:uiPriority w:val="99"/>
    <w:rsid w:val="00A86D4B"/>
  </w:style>
  <w:style w:type="paragraph" w:styleId="a6">
    <w:name w:val="footer"/>
    <w:basedOn w:val="a"/>
    <w:link w:val="a7"/>
    <w:uiPriority w:val="99"/>
    <w:unhideWhenUsed/>
    <w:rsid w:val="00A86D4B"/>
    <w:pPr>
      <w:tabs>
        <w:tab w:val="center" w:pos="4252"/>
        <w:tab w:val="right" w:pos="8504"/>
      </w:tabs>
      <w:snapToGrid w:val="0"/>
    </w:pPr>
  </w:style>
  <w:style w:type="character" w:customStyle="1" w:styleId="a7">
    <w:name w:val="フッター (文字)"/>
    <w:basedOn w:val="a0"/>
    <w:link w:val="a6"/>
    <w:uiPriority w:val="99"/>
    <w:rsid w:val="00A86D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82E"/>
    <w:pPr>
      <w:ind w:leftChars="400" w:left="840"/>
    </w:pPr>
  </w:style>
  <w:style w:type="paragraph" w:styleId="a4">
    <w:name w:val="header"/>
    <w:basedOn w:val="a"/>
    <w:link w:val="a5"/>
    <w:uiPriority w:val="99"/>
    <w:unhideWhenUsed/>
    <w:rsid w:val="00A86D4B"/>
    <w:pPr>
      <w:tabs>
        <w:tab w:val="center" w:pos="4252"/>
        <w:tab w:val="right" w:pos="8504"/>
      </w:tabs>
      <w:snapToGrid w:val="0"/>
    </w:pPr>
  </w:style>
  <w:style w:type="character" w:customStyle="1" w:styleId="a5">
    <w:name w:val="ヘッダー (文字)"/>
    <w:basedOn w:val="a0"/>
    <w:link w:val="a4"/>
    <w:uiPriority w:val="99"/>
    <w:rsid w:val="00A86D4B"/>
  </w:style>
  <w:style w:type="paragraph" w:styleId="a6">
    <w:name w:val="footer"/>
    <w:basedOn w:val="a"/>
    <w:link w:val="a7"/>
    <w:uiPriority w:val="99"/>
    <w:unhideWhenUsed/>
    <w:rsid w:val="00A86D4B"/>
    <w:pPr>
      <w:tabs>
        <w:tab w:val="center" w:pos="4252"/>
        <w:tab w:val="right" w:pos="8504"/>
      </w:tabs>
      <w:snapToGrid w:val="0"/>
    </w:pPr>
  </w:style>
  <w:style w:type="character" w:customStyle="1" w:styleId="a7">
    <w:name w:val="フッター (文字)"/>
    <w:basedOn w:val="a0"/>
    <w:link w:val="a6"/>
    <w:uiPriority w:val="99"/>
    <w:rsid w:val="00A86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8AC60-D49A-4CCA-98CF-ED7AE3AE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342</Words>
  <Characters>1953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谷口　正嗣</cp:lastModifiedBy>
  <cp:revision>2</cp:revision>
  <cp:lastPrinted>2011-05-18T05:52:00Z</cp:lastPrinted>
  <dcterms:created xsi:type="dcterms:W3CDTF">2011-05-19T05:47:00Z</dcterms:created>
  <dcterms:modified xsi:type="dcterms:W3CDTF">2011-05-19T05:47:00Z</dcterms:modified>
</cp:coreProperties>
</file>