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B063" w14:textId="5B69DF24" w:rsidR="00610856" w:rsidRPr="00BA7C40" w:rsidRDefault="0022669B" w:rsidP="009C2696">
      <w:pPr>
        <w:jc w:val="right"/>
        <w:rPr>
          <w:rFonts w:hAnsi="ＭＳ ゴシック"/>
          <w:sz w:val="22"/>
        </w:rPr>
      </w:pPr>
      <w:r w:rsidRPr="00BA7C40">
        <w:rPr>
          <w:rFonts w:hAnsi="ＭＳ ゴシック" w:hint="eastAsia"/>
          <w:sz w:val="22"/>
        </w:rPr>
        <w:t xml:space="preserve">　　</w:t>
      </w:r>
      <w:r w:rsidR="00C77D1B" w:rsidRPr="00BA7C40">
        <w:rPr>
          <w:rFonts w:hAnsi="ＭＳ ゴシック" w:hint="eastAsia"/>
          <w:sz w:val="22"/>
        </w:rPr>
        <w:t xml:space="preserve">　　</w:t>
      </w:r>
      <w:r w:rsidR="0010587E" w:rsidRPr="00BA7C40">
        <w:rPr>
          <w:rFonts w:hAnsi="ＭＳ ゴシック" w:hint="eastAsia"/>
          <w:sz w:val="22"/>
        </w:rPr>
        <w:t>令和５</w:t>
      </w:r>
      <w:r w:rsidR="00C77D1B" w:rsidRPr="00BA7C40">
        <w:rPr>
          <w:rFonts w:hAnsi="ＭＳ ゴシック" w:hint="eastAsia"/>
          <w:sz w:val="22"/>
        </w:rPr>
        <w:t>年</w:t>
      </w:r>
      <w:r w:rsidR="0010587E" w:rsidRPr="00BA7C40">
        <w:rPr>
          <w:rFonts w:hAnsi="ＭＳ ゴシック" w:hint="eastAsia"/>
          <w:sz w:val="22"/>
        </w:rPr>
        <w:t>６</w:t>
      </w:r>
      <w:r w:rsidR="00C77D1B" w:rsidRPr="00BA7C40">
        <w:rPr>
          <w:rFonts w:hAnsi="ＭＳ ゴシック" w:hint="eastAsia"/>
          <w:sz w:val="22"/>
        </w:rPr>
        <w:t>月</w:t>
      </w:r>
      <w:r w:rsidR="0010587E" w:rsidRPr="00BA7C40">
        <w:rPr>
          <w:rFonts w:hAnsi="ＭＳ ゴシック" w:hint="eastAsia"/>
          <w:sz w:val="22"/>
        </w:rPr>
        <w:t>２</w:t>
      </w:r>
      <w:r w:rsidR="00C77D1B" w:rsidRPr="00BA7C40">
        <w:rPr>
          <w:rFonts w:hAnsi="ＭＳ ゴシック" w:hint="eastAsia"/>
          <w:sz w:val="22"/>
        </w:rPr>
        <w:t>日</w:t>
      </w:r>
    </w:p>
    <w:p w14:paraId="1E34B064" w14:textId="5A1D7578" w:rsidR="00D576A4" w:rsidRPr="00BA7C40" w:rsidRDefault="00D576A4" w:rsidP="00C77D1B">
      <w:pPr>
        <w:rPr>
          <w:rFonts w:hAnsi="ＭＳ ゴシック"/>
          <w:sz w:val="22"/>
        </w:rPr>
      </w:pPr>
    </w:p>
    <w:p w14:paraId="1E34B065" w14:textId="31E1ED97" w:rsidR="00610856" w:rsidRPr="00BA7C40" w:rsidRDefault="003C3A54" w:rsidP="00C77D1B">
      <w:pPr>
        <w:rPr>
          <w:rFonts w:hAnsi="ＭＳ ゴシック"/>
          <w:sz w:val="22"/>
        </w:rPr>
      </w:pPr>
      <w:r>
        <w:rPr>
          <w:rFonts w:hAnsi="ＭＳ ゴシック" w:hint="eastAsia"/>
          <w:sz w:val="22"/>
        </w:rPr>
        <w:t xml:space="preserve">　</w:t>
      </w:r>
    </w:p>
    <w:p w14:paraId="1E34B066" w14:textId="6DCB4327" w:rsidR="00610856" w:rsidRPr="00BA7C40" w:rsidRDefault="00610856" w:rsidP="00C77D1B">
      <w:pPr>
        <w:rPr>
          <w:rFonts w:hAnsi="ＭＳ ゴシック"/>
          <w:sz w:val="22"/>
        </w:rPr>
      </w:pPr>
    </w:p>
    <w:p w14:paraId="1E34B067" w14:textId="0D15AC01" w:rsidR="00610856" w:rsidRPr="00BA7C40" w:rsidRDefault="00DD23C5" w:rsidP="00C77D1B">
      <w:pPr>
        <w:rPr>
          <w:rFonts w:hAnsi="ＭＳ ゴシック"/>
          <w:sz w:val="22"/>
        </w:rPr>
      </w:pPr>
      <w:r w:rsidRPr="00BA7C40">
        <w:rPr>
          <w:rFonts w:hAnsi="ＭＳ ゴシック" w:hint="eastAsia"/>
          <w:sz w:val="22"/>
        </w:rPr>
        <w:t xml:space="preserve">　　　　　　　　　　　　　　　　　　　　　</w:t>
      </w:r>
      <w:r w:rsidR="0010587E" w:rsidRPr="00BA7C40">
        <w:rPr>
          <w:rFonts w:hAnsi="ＭＳ ゴシック" w:hint="eastAsia"/>
          <w:sz w:val="22"/>
        </w:rPr>
        <w:t xml:space="preserve">　　　　　　</w:t>
      </w:r>
      <w:r w:rsidRPr="00BA7C40">
        <w:rPr>
          <w:rFonts w:hAnsi="ＭＳ ゴシック" w:hint="eastAsia"/>
          <w:sz w:val="22"/>
        </w:rPr>
        <w:t>質　問　者</w:t>
      </w:r>
    </w:p>
    <w:p w14:paraId="245F5BBB" w14:textId="0FEA0B4F" w:rsidR="00110905" w:rsidRPr="00BA7C40" w:rsidRDefault="00610856" w:rsidP="009C2696">
      <w:pPr>
        <w:wordWrap w:val="0"/>
        <w:jc w:val="right"/>
        <w:rPr>
          <w:rFonts w:hAnsi="ＭＳ ゴシック"/>
          <w:sz w:val="22"/>
        </w:rPr>
      </w:pPr>
      <w:r w:rsidRPr="00BA7C40">
        <w:rPr>
          <w:rFonts w:hAnsi="ＭＳ ゴシック" w:hint="eastAsia"/>
          <w:sz w:val="22"/>
        </w:rPr>
        <w:t>大阪府議会議員</w:t>
      </w:r>
      <w:r w:rsidR="0010587E" w:rsidRPr="00BA7C40">
        <w:rPr>
          <w:rFonts w:hAnsi="ＭＳ ゴシック" w:hint="eastAsia"/>
          <w:sz w:val="22"/>
        </w:rPr>
        <w:t xml:space="preserve">　須田　旭</w:t>
      </w:r>
    </w:p>
    <w:p w14:paraId="61F1C173" w14:textId="419671CC" w:rsidR="00110905" w:rsidRPr="00BA7C40" w:rsidRDefault="00DD23C5" w:rsidP="00610856">
      <w:pPr>
        <w:ind w:right="884"/>
        <w:rPr>
          <w:rFonts w:hAnsi="ＭＳ ゴシック"/>
          <w:sz w:val="22"/>
        </w:rPr>
      </w:pPr>
      <w:r w:rsidRPr="00BA7C40">
        <w:rPr>
          <w:rFonts w:hAnsi="ＭＳ ゴシック" w:hint="eastAsia"/>
          <w:sz w:val="22"/>
        </w:rPr>
        <w:t xml:space="preserve">　　　　　　　　　　　　　　　　　　　　　</w:t>
      </w:r>
    </w:p>
    <w:p w14:paraId="1E34B06B" w14:textId="07C228A7" w:rsidR="00610856" w:rsidRPr="00BA7C40" w:rsidRDefault="003C3A54" w:rsidP="009E7759">
      <w:pPr>
        <w:ind w:right="9"/>
        <w:jc w:val="center"/>
        <w:rPr>
          <w:rFonts w:hAnsi="ＭＳ ゴシック"/>
          <w:w w:val="200"/>
          <w:sz w:val="22"/>
        </w:rPr>
      </w:pPr>
      <w:r>
        <w:rPr>
          <w:rFonts w:hAnsi="ＭＳ ゴシック" w:hint="eastAsia"/>
          <w:w w:val="200"/>
          <w:sz w:val="22"/>
        </w:rPr>
        <w:t>質問予定概要</w:t>
      </w:r>
      <w:bookmarkStart w:id="0" w:name="_GoBack"/>
      <w:bookmarkEnd w:id="0"/>
    </w:p>
    <w:p w14:paraId="1E34B06D" w14:textId="187A160C" w:rsidR="00610856" w:rsidRPr="00BA7C40" w:rsidRDefault="00610856" w:rsidP="00610856">
      <w:pPr>
        <w:ind w:right="884"/>
        <w:rPr>
          <w:rFonts w:hAnsi="ＭＳ ゴシック"/>
          <w:sz w:val="22"/>
        </w:rPr>
      </w:pPr>
    </w:p>
    <w:tbl>
      <w:tblPr>
        <w:tblStyle w:val="a7"/>
        <w:tblW w:w="9640" w:type="dxa"/>
        <w:jc w:val="center"/>
        <w:tblLook w:val="04A0" w:firstRow="1" w:lastRow="0" w:firstColumn="1" w:lastColumn="0" w:noHBand="0" w:noVBand="1"/>
      </w:tblPr>
      <w:tblGrid>
        <w:gridCol w:w="2574"/>
        <w:gridCol w:w="1881"/>
        <w:gridCol w:w="875"/>
        <w:gridCol w:w="2183"/>
        <w:gridCol w:w="2127"/>
      </w:tblGrid>
      <w:tr w:rsidR="00610856" w:rsidRPr="00BA7C40" w14:paraId="1E34B071" w14:textId="77777777" w:rsidTr="009C2696">
        <w:trPr>
          <w:trHeight w:val="454"/>
          <w:jc w:val="center"/>
        </w:trPr>
        <w:tc>
          <w:tcPr>
            <w:tcW w:w="4455" w:type="dxa"/>
            <w:gridSpan w:val="2"/>
            <w:tcBorders>
              <w:top w:val="single" w:sz="4" w:space="0" w:color="FFFFFF" w:themeColor="background1"/>
              <w:left w:val="single" w:sz="4" w:space="0" w:color="FFFFFF" w:themeColor="background1"/>
            </w:tcBorders>
            <w:vAlign w:val="center"/>
          </w:tcPr>
          <w:p w14:paraId="1E34B06E" w14:textId="1CF158B2" w:rsidR="000238AF" w:rsidRPr="00BA7C40" w:rsidRDefault="000238AF" w:rsidP="003C3A54">
            <w:pPr>
              <w:spacing w:line="300" w:lineRule="exact"/>
              <w:ind w:right="884"/>
              <w:jc w:val="left"/>
              <w:rPr>
                <w:rFonts w:hAnsi="ＭＳ ゴシック"/>
                <w:sz w:val="22"/>
              </w:rPr>
            </w:pPr>
          </w:p>
        </w:tc>
        <w:tc>
          <w:tcPr>
            <w:tcW w:w="875" w:type="dxa"/>
            <w:vAlign w:val="center"/>
          </w:tcPr>
          <w:p w14:paraId="1E34B06F" w14:textId="77777777" w:rsidR="00610856" w:rsidRPr="00BA7C40" w:rsidRDefault="00610856" w:rsidP="001E1B1F">
            <w:pPr>
              <w:spacing w:line="300" w:lineRule="exact"/>
              <w:ind w:right="-109"/>
              <w:rPr>
                <w:rFonts w:hAnsi="ＭＳ ゴシック"/>
                <w:sz w:val="22"/>
              </w:rPr>
            </w:pPr>
            <w:r w:rsidRPr="00BA7C40">
              <w:rPr>
                <w:rFonts w:hAnsi="ＭＳ ゴシック" w:hint="eastAsia"/>
                <w:sz w:val="22"/>
              </w:rPr>
              <w:t>質問日</w:t>
            </w:r>
          </w:p>
        </w:tc>
        <w:tc>
          <w:tcPr>
            <w:tcW w:w="4310" w:type="dxa"/>
            <w:gridSpan w:val="2"/>
            <w:vAlign w:val="center"/>
          </w:tcPr>
          <w:p w14:paraId="1E34B070" w14:textId="12796B12" w:rsidR="00610856" w:rsidRPr="00BA7C40" w:rsidRDefault="0022669B" w:rsidP="001E1B1F">
            <w:pPr>
              <w:spacing w:line="300" w:lineRule="exact"/>
              <w:ind w:right="113"/>
              <w:jc w:val="center"/>
              <w:rPr>
                <w:rFonts w:hAnsi="ＭＳ ゴシック"/>
                <w:sz w:val="22"/>
              </w:rPr>
            </w:pPr>
            <w:r w:rsidRPr="00BA7C40">
              <w:rPr>
                <w:rFonts w:hAnsi="ＭＳ ゴシック" w:hint="eastAsia"/>
                <w:sz w:val="22"/>
              </w:rPr>
              <w:t xml:space="preserve">　</w:t>
            </w:r>
            <w:r w:rsidR="0010587E" w:rsidRPr="00BA7C40">
              <w:rPr>
                <w:rFonts w:hAnsi="ＭＳ ゴシック" w:hint="eastAsia"/>
                <w:sz w:val="22"/>
              </w:rPr>
              <w:t>令和５</w:t>
            </w:r>
            <w:r w:rsidR="00610856" w:rsidRPr="00BA7C40">
              <w:rPr>
                <w:rFonts w:hAnsi="ＭＳ ゴシック" w:hint="eastAsia"/>
                <w:sz w:val="22"/>
              </w:rPr>
              <w:t>年</w:t>
            </w:r>
            <w:r w:rsidR="0010587E" w:rsidRPr="00BA7C40">
              <w:rPr>
                <w:rFonts w:hAnsi="ＭＳ ゴシック" w:hint="eastAsia"/>
                <w:sz w:val="22"/>
              </w:rPr>
              <w:t>６</w:t>
            </w:r>
            <w:r w:rsidR="00610856" w:rsidRPr="00BA7C40">
              <w:rPr>
                <w:rFonts w:hAnsi="ＭＳ ゴシック" w:hint="eastAsia"/>
                <w:sz w:val="22"/>
              </w:rPr>
              <w:t>月</w:t>
            </w:r>
            <w:r w:rsidR="0010587E" w:rsidRPr="00BA7C40">
              <w:rPr>
                <w:rFonts w:hAnsi="ＭＳ ゴシック" w:hint="eastAsia"/>
                <w:sz w:val="22"/>
              </w:rPr>
              <w:t>６</w:t>
            </w:r>
            <w:r w:rsidR="00610856" w:rsidRPr="00BA7C40">
              <w:rPr>
                <w:rFonts w:hAnsi="ＭＳ ゴシック" w:hint="eastAsia"/>
                <w:sz w:val="22"/>
              </w:rPr>
              <w:t>日</w:t>
            </w:r>
            <w:r w:rsidR="002F0DA1">
              <w:rPr>
                <w:rFonts w:hAnsi="ＭＳ ゴシック" w:hint="eastAsia"/>
                <w:sz w:val="22"/>
              </w:rPr>
              <w:t xml:space="preserve">　</w:t>
            </w:r>
            <w:r w:rsidR="0010587E" w:rsidRPr="00BA7C40">
              <w:rPr>
                <w:rFonts w:hAnsi="ＭＳ ゴシック" w:hint="eastAsia"/>
                <w:sz w:val="22"/>
              </w:rPr>
              <w:t>４</w:t>
            </w:r>
            <w:r w:rsidR="00610856" w:rsidRPr="00BA7C40">
              <w:rPr>
                <w:rFonts w:hAnsi="ＭＳ ゴシック" w:hint="eastAsia"/>
                <w:sz w:val="22"/>
              </w:rPr>
              <w:t>番</w:t>
            </w:r>
          </w:p>
        </w:tc>
      </w:tr>
      <w:tr w:rsidR="00610856" w:rsidRPr="00BA7C40" w14:paraId="1E34B074" w14:textId="77777777" w:rsidTr="009C2696">
        <w:trPr>
          <w:trHeight w:val="466"/>
          <w:jc w:val="center"/>
        </w:trPr>
        <w:tc>
          <w:tcPr>
            <w:tcW w:w="2574" w:type="dxa"/>
            <w:vAlign w:val="center"/>
          </w:tcPr>
          <w:p w14:paraId="1E34B072" w14:textId="77777777" w:rsidR="00610856" w:rsidRPr="00BA7C40" w:rsidRDefault="00610856" w:rsidP="001E1B1F">
            <w:pPr>
              <w:spacing w:line="300" w:lineRule="exact"/>
              <w:ind w:right="-77"/>
              <w:jc w:val="center"/>
              <w:rPr>
                <w:rFonts w:hAnsi="ＭＳ ゴシック"/>
                <w:sz w:val="22"/>
              </w:rPr>
            </w:pPr>
            <w:r w:rsidRPr="00BA7C40">
              <w:rPr>
                <w:rFonts w:hAnsi="ＭＳ ゴシック" w:hint="eastAsia"/>
                <w:sz w:val="22"/>
              </w:rPr>
              <w:t>発言の種別</w:t>
            </w:r>
          </w:p>
        </w:tc>
        <w:tc>
          <w:tcPr>
            <w:tcW w:w="7066" w:type="dxa"/>
            <w:gridSpan w:val="4"/>
            <w:vAlign w:val="center"/>
          </w:tcPr>
          <w:p w14:paraId="1E34B073" w14:textId="129474C3" w:rsidR="00610856" w:rsidRPr="00BA7C40" w:rsidRDefault="00610856" w:rsidP="001E1B1F">
            <w:pPr>
              <w:spacing w:line="300" w:lineRule="exact"/>
              <w:ind w:right="884" w:firstLineChars="100" w:firstLine="224"/>
              <w:jc w:val="left"/>
              <w:rPr>
                <w:rFonts w:hAnsi="ＭＳ ゴシック"/>
                <w:sz w:val="22"/>
              </w:rPr>
            </w:pPr>
            <w:r w:rsidRPr="00BA7C40">
              <w:rPr>
                <w:rFonts w:hAnsi="ＭＳ ゴシック" w:hint="eastAsia"/>
                <w:sz w:val="22"/>
              </w:rPr>
              <w:t>・代表質問</w:t>
            </w:r>
            <w:r w:rsidR="0010587E" w:rsidRPr="00BA7C40">
              <w:rPr>
                <w:rFonts w:hAnsi="ＭＳ ゴシック" w:hint="eastAsia"/>
                <w:sz w:val="22"/>
              </w:rPr>
              <w:t xml:space="preserve">　</w:t>
            </w:r>
            <w:r w:rsidR="00110905" w:rsidRPr="00BA7C40">
              <w:rPr>
                <w:rFonts w:hAnsi="ＭＳ ゴシック" w:hint="eastAsia"/>
                <w:sz w:val="22"/>
              </w:rPr>
              <w:t xml:space="preserve">　</w:t>
            </w:r>
            <w:r w:rsidRPr="00BA7C40">
              <w:rPr>
                <w:rFonts w:hAnsi="ＭＳ ゴシック" w:hint="eastAsia"/>
                <w:sz w:val="22"/>
                <w:u w:val="single"/>
              </w:rPr>
              <w:t>・一般質問</w:t>
            </w:r>
          </w:p>
        </w:tc>
      </w:tr>
      <w:tr w:rsidR="00610856" w:rsidRPr="00BA7C40" w14:paraId="1E34B077" w14:textId="77777777" w:rsidTr="009C2696">
        <w:trPr>
          <w:trHeight w:val="451"/>
          <w:jc w:val="center"/>
        </w:trPr>
        <w:tc>
          <w:tcPr>
            <w:tcW w:w="7513" w:type="dxa"/>
            <w:gridSpan w:val="4"/>
            <w:vAlign w:val="center"/>
          </w:tcPr>
          <w:p w14:paraId="1E34B075" w14:textId="77777777" w:rsidR="00610856" w:rsidRPr="00BA7C40" w:rsidRDefault="00610856" w:rsidP="001E1B1F">
            <w:pPr>
              <w:spacing w:line="300" w:lineRule="exact"/>
              <w:ind w:right="9"/>
              <w:jc w:val="center"/>
              <w:rPr>
                <w:rFonts w:hAnsi="ＭＳ ゴシック"/>
                <w:sz w:val="22"/>
              </w:rPr>
            </w:pPr>
            <w:r w:rsidRPr="00BA7C40">
              <w:rPr>
                <w:rFonts w:hAnsi="ＭＳ ゴシック" w:hint="eastAsia"/>
                <w:sz w:val="22"/>
              </w:rPr>
              <w:t>発　　言　　の　　要　　旨</w:t>
            </w:r>
          </w:p>
        </w:tc>
        <w:tc>
          <w:tcPr>
            <w:tcW w:w="2127" w:type="dxa"/>
            <w:vMerge w:val="restart"/>
            <w:vAlign w:val="center"/>
          </w:tcPr>
          <w:p w14:paraId="1E34B076" w14:textId="77777777" w:rsidR="00610856" w:rsidRPr="00BA7C40" w:rsidRDefault="00610856" w:rsidP="001E1B1F">
            <w:pPr>
              <w:spacing w:line="300" w:lineRule="exact"/>
              <w:ind w:right="9"/>
              <w:jc w:val="center"/>
              <w:rPr>
                <w:rFonts w:hAnsi="ＭＳ ゴシック"/>
                <w:sz w:val="22"/>
              </w:rPr>
            </w:pPr>
            <w:r w:rsidRPr="00BA7C40">
              <w:rPr>
                <w:rFonts w:hAnsi="ＭＳ ゴシック" w:hint="eastAsia"/>
                <w:sz w:val="22"/>
              </w:rPr>
              <w:t>答弁を求める者</w:t>
            </w:r>
          </w:p>
        </w:tc>
      </w:tr>
      <w:tr w:rsidR="00610856" w:rsidRPr="00BA7C40" w14:paraId="1E34B07B" w14:textId="77777777" w:rsidTr="009C2696">
        <w:trPr>
          <w:trHeight w:val="464"/>
          <w:jc w:val="center"/>
        </w:trPr>
        <w:tc>
          <w:tcPr>
            <w:tcW w:w="2574" w:type="dxa"/>
            <w:vAlign w:val="center"/>
          </w:tcPr>
          <w:p w14:paraId="1E34B078" w14:textId="77777777" w:rsidR="00610856" w:rsidRPr="00BA7C40" w:rsidRDefault="00610856" w:rsidP="001E1B1F">
            <w:pPr>
              <w:spacing w:line="300" w:lineRule="exact"/>
              <w:jc w:val="center"/>
              <w:rPr>
                <w:rFonts w:hAnsi="ＭＳ ゴシック"/>
                <w:sz w:val="22"/>
              </w:rPr>
            </w:pPr>
            <w:r w:rsidRPr="00BA7C40">
              <w:rPr>
                <w:rFonts w:hAnsi="ＭＳ ゴシック" w:hint="eastAsia"/>
                <w:sz w:val="22"/>
              </w:rPr>
              <w:t>項　　目</w:t>
            </w:r>
          </w:p>
        </w:tc>
        <w:tc>
          <w:tcPr>
            <w:tcW w:w="4939" w:type="dxa"/>
            <w:gridSpan w:val="3"/>
            <w:vAlign w:val="center"/>
          </w:tcPr>
          <w:p w14:paraId="1E34B079" w14:textId="77777777" w:rsidR="00610856" w:rsidRPr="00BA7C40" w:rsidRDefault="00610856" w:rsidP="001E1B1F">
            <w:pPr>
              <w:spacing w:line="300" w:lineRule="exact"/>
              <w:jc w:val="center"/>
              <w:rPr>
                <w:rFonts w:hAnsi="ＭＳ ゴシック"/>
                <w:sz w:val="22"/>
              </w:rPr>
            </w:pPr>
            <w:r w:rsidRPr="00BA7C40">
              <w:rPr>
                <w:rFonts w:hAnsi="ＭＳ ゴシック" w:hint="eastAsia"/>
                <w:sz w:val="22"/>
              </w:rPr>
              <w:t>内　　　　容</w:t>
            </w:r>
          </w:p>
        </w:tc>
        <w:tc>
          <w:tcPr>
            <w:tcW w:w="2127" w:type="dxa"/>
            <w:vMerge/>
          </w:tcPr>
          <w:p w14:paraId="1E34B07A" w14:textId="77777777" w:rsidR="00610856" w:rsidRPr="00BA7C40" w:rsidRDefault="00610856" w:rsidP="001E1B1F">
            <w:pPr>
              <w:spacing w:line="300" w:lineRule="exact"/>
              <w:ind w:right="884"/>
              <w:rPr>
                <w:rFonts w:hAnsi="ＭＳ ゴシック"/>
                <w:sz w:val="22"/>
              </w:rPr>
            </w:pPr>
          </w:p>
        </w:tc>
      </w:tr>
      <w:tr w:rsidR="000238AF" w:rsidRPr="00BA7C40" w14:paraId="1E34B07F" w14:textId="77777777" w:rsidTr="00F97C51">
        <w:trPr>
          <w:trHeight w:val="442"/>
          <w:jc w:val="center"/>
        </w:trPr>
        <w:tc>
          <w:tcPr>
            <w:tcW w:w="2574" w:type="dxa"/>
            <w:vMerge w:val="restart"/>
          </w:tcPr>
          <w:p w14:paraId="1E34B07C" w14:textId="6247C7F3" w:rsidR="000238AF" w:rsidRPr="00BA7C40" w:rsidRDefault="00FE55C3" w:rsidP="001E1B1F">
            <w:pPr>
              <w:spacing w:line="320" w:lineRule="exact"/>
              <w:ind w:left="305" w:hangingChars="136" w:hanging="305"/>
              <w:rPr>
                <w:rFonts w:hAnsi="ＭＳ ゴシック"/>
                <w:sz w:val="22"/>
              </w:rPr>
            </w:pPr>
            <w:r w:rsidRPr="00BA7C40">
              <w:rPr>
                <w:rFonts w:hAnsi="ＭＳ ゴシック" w:hint="eastAsia"/>
                <w:sz w:val="22"/>
              </w:rPr>
              <w:t>１</w:t>
            </w:r>
            <w:r w:rsidR="001C4B84" w:rsidRPr="00BA7C40">
              <w:rPr>
                <w:rFonts w:hAnsi="ＭＳ ゴシック" w:hint="eastAsia"/>
                <w:sz w:val="22"/>
              </w:rPr>
              <w:t xml:space="preserve">　</w:t>
            </w:r>
            <w:r w:rsidRPr="00BA7C40">
              <w:rPr>
                <w:rFonts w:hAnsi="ＭＳ ゴシック" w:hint="eastAsia"/>
                <w:sz w:val="22"/>
              </w:rPr>
              <w:t>私立高校等授業料無償化制度</w:t>
            </w:r>
          </w:p>
        </w:tc>
        <w:tc>
          <w:tcPr>
            <w:tcW w:w="4939" w:type="dxa"/>
            <w:gridSpan w:val="3"/>
          </w:tcPr>
          <w:p w14:paraId="1E34B07D" w14:textId="6526BBA1" w:rsidR="000238AF" w:rsidRPr="00BA7C40" w:rsidRDefault="00FE55C3" w:rsidP="001E1B1F">
            <w:pPr>
              <w:spacing w:line="320" w:lineRule="exact"/>
              <w:rPr>
                <w:rFonts w:hAnsi="ＭＳ ゴシック"/>
                <w:sz w:val="22"/>
              </w:rPr>
            </w:pPr>
            <w:r w:rsidRPr="00BA7C40">
              <w:rPr>
                <w:rFonts w:hAnsi="ＭＳ ゴシック" w:hint="eastAsia"/>
                <w:sz w:val="22"/>
              </w:rPr>
              <w:t>①</w:t>
            </w:r>
            <w:r w:rsidR="00FE32DA">
              <w:rPr>
                <w:rFonts w:hAnsi="ＭＳ ゴシック" w:hint="eastAsia"/>
                <w:sz w:val="22"/>
              </w:rPr>
              <w:t xml:space="preserve">　</w:t>
            </w:r>
            <w:r w:rsidRPr="00BA7C40">
              <w:rPr>
                <w:rFonts w:hAnsi="ＭＳ ゴシック" w:hint="eastAsia"/>
                <w:sz w:val="22"/>
              </w:rPr>
              <w:t>標準授業料の設定について伺う。</w:t>
            </w:r>
          </w:p>
        </w:tc>
        <w:tc>
          <w:tcPr>
            <w:tcW w:w="2127" w:type="dxa"/>
          </w:tcPr>
          <w:p w14:paraId="1E34B07E" w14:textId="4F4D13BB" w:rsidR="000238AF" w:rsidRPr="00BA7C40" w:rsidRDefault="00FE55C3" w:rsidP="001E1B1F">
            <w:pPr>
              <w:spacing w:line="320" w:lineRule="exact"/>
              <w:ind w:right="-1"/>
              <w:rPr>
                <w:rFonts w:hAnsi="ＭＳ ゴシック"/>
                <w:sz w:val="22"/>
              </w:rPr>
            </w:pPr>
            <w:r w:rsidRPr="00BA7C40">
              <w:rPr>
                <w:rFonts w:hAnsi="ＭＳ ゴシック" w:hint="eastAsia"/>
                <w:sz w:val="22"/>
              </w:rPr>
              <w:t>橋本教育長</w:t>
            </w:r>
          </w:p>
        </w:tc>
      </w:tr>
      <w:tr w:rsidR="000238AF" w:rsidRPr="00BA7C40" w14:paraId="1C6ECC08" w14:textId="77777777" w:rsidTr="00F97C51">
        <w:trPr>
          <w:trHeight w:val="578"/>
          <w:jc w:val="center"/>
        </w:trPr>
        <w:tc>
          <w:tcPr>
            <w:tcW w:w="2574" w:type="dxa"/>
            <w:vMerge/>
          </w:tcPr>
          <w:p w14:paraId="0F6AB043" w14:textId="77777777" w:rsidR="000238AF" w:rsidRPr="00BA7C40" w:rsidRDefault="000238AF" w:rsidP="001E1B1F">
            <w:pPr>
              <w:spacing w:line="320" w:lineRule="exact"/>
              <w:rPr>
                <w:rFonts w:hAnsi="ＭＳ ゴシック"/>
                <w:sz w:val="22"/>
              </w:rPr>
            </w:pPr>
          </w:p>
        </w:tc>
        <w:tc>
          <w:tcPr>
            <w:tcW w:w="4939" w:type="dxa"/>
            <w:gridSpan w:val="3"/>
          </w:tcPr>
          <w:p w14:paraId="0AF8A221" w14:textId="7FB6EF2E" w:rsidR="000238AF" w:rsidRPr="00BA7C40" w:rsidRDefault="00FE55C3" w:rsidP="001E1B1F">
            <w:pPr>
              <w:spacing w:line="320" w:lineRule="exact"/>
              <w:ind w:left="150" w:hangingChars="67" w:hanging="150"/>
              <w:rPr>
                <w:rFonts w:hAnsi="ＭＳ ゴシック"/>
                <w:sz w:val="22"/>
              </w:rPr>
            </w:pPr>
            <w:r w:rsidRPr="00BA7C40">
              <w:rPr>
                <w:rFonts w:hAnsi="ＭＳ ゴシック" w:hint="eastAsia"/>
                <w:sz w:val="22"/>
              </w:rPr>
              <w:t>②</w:t>
            </w:r>
            <w:r w:rsidR="00FE32DA">
              <w:rPr>
                <w:rFonts w:hAnsi="ＭＳ ゴシック" w:hint="eastAsia"/>
                <w:sz w:val="22"/>
              </w:rPr>
              <w:t xml:space="preserve">　</w:t>
            </w:r>
            <w:r w:rsidRPr="00BA7C40">
              <w:rPr>
                <w:rFonts w:hAnsi="ＭＳ ゴシック" w:hint="eastAsia"/>
                <w:sz w:val="22"/>
              </w:rPr>
              <w:t>キャップ制の適用について府の考え方を伺う。</w:t>
            </w:r>
          </w:p>
        </w:tc>
        <w:tc>
          <w:tcPr>
            <w:tcW w:w="2127" w:type="dxa"/>
          </w:tcPr>
          <w:p w14:paraId="7F7090C5" w14:textId="2D0065F5" w:rsidR="000238AF" w:rsidRPr="00BA7C40" w:rsidRDefault="00FE55C3" w:rsidP="001E1B1F">
            <w:pPr>
              <w:spacing w:line="320" w:lineRule="exact"/>
              <w:ind w:right="-1"/>
              <w:rPr>
                <w:rFonts w:hAnsi="ＭＳ ゴシック"/>
                <w:sz w:val="22"/>
              </w:rPr>
            </w:pPr>
            <w:r w:rsidRPr="00BA7C40">
              <w:rPr>
                <w:rFonts w:hAnsi="ＭＳ ゴシック" w:hint="eastAsia"/>
                <w:sz w:val="22"/>
              </w:rPr>
              <w:t>吉村知事</w:t>
            </w:r>
          </w:p>
        </w:tc>
      </w:tr>
      <w:tr w:rsidR="000238AF" w:rsidRPr="00BA7C40" w14:paraId="56A696A5" w14:textId="77777777" w:rsidTr="00F97C51">
        <w:trPr>
          <w:trHeight w:val="578"/>
          <w:jc w:val="center"/>
        </w:trPr>
        <w:tc>
          <w:tcPr>
            <w:tcW w:w="2574" w:type="dxa"/>
            <w:vMerge/>
          </w:tcPr>
          <w:p w14:paraId="36C39164" w14:textId="77777777" w:rsidR="000238AF" w:rsidRPr="00BA7C40" w:rsidRDefault="000238AF" w:rsidP="001E1B1F">
            <w:pPr>
              <w:spacing w:line="320" w:lineRule="exact"/>
              <w:rPr>
                <w:rFonts w:hAnsi="ＭＳ ゴシック"/>
                <w:sz w:val="22"/>
              </w:rPr>
            </w:pPr>
          </w:p>
        </w:tc>
        <w:tc>
          <w:tcPr>
            <w:tcW w:w="4939" w:type="dxa"/>
            <w:gridSpan w:val="3"/>
          </w:tcPr>
          <w:p w14:paraId="07AD7576" w14:textId="0BB8195C" w:rsidR="000238AF" w:rsidRPr="00BA7C40" w:rsidRDefault="00FE55C3" w:rsidP="001E1B1F">
            <w:pPr>
              <w:spacing w:line="320" w:lineRule="exact"/>
              <w:ind w:left="150" w:hangingChars="67" w:hanging="150"/>
              <w:rPr>
                <w:rFonts w:hAnsi="ＭＳ ゴシック"/>
                <w:sz w:val="22"/>
              </w:rPr>
            </w:pPr>
            <w:r w:rsidRPr="00BA7C40">
              <w:rPr>
                <w:rFonts w:hAnsi="ＭＳ ゴシック" w:hint="eastAsia"/>
                <w:sz w:val="22"/>
              </w:rPr>
              <w:t>③</w:t>
            </w:r>
            <w:r w:rsidR="00FE32DA">
              <w:rPr>
                <w:rFonts w:hAnsi="ＭＳ ゴシック" w:hint="eastAsia"/>
                <w:sz w:val="22"/>
              </w:rPr>
              <w:t xml:space="preserve">　</w:t>
            </w:r>
            <w:r w:rsidRPr="00BA7C40">
              <w:rPr>
                <w:rFonts w:hAnsi="ＭＳ ゴシック" w:hint="eastAsia"/>
                <w:sz w:val="22"/>
              </w:rPr>
              <w:t>授業料無償化制度の他府県への拡大について伺う。</w:t>
            </w:r>
          </w:p>
        </w:tc>
        <w:tc>
          <w:tcPr>
            <w:tcW w:w="2127" w:type="dxa"/>
          </w:tcPr>
          <w:p w14:paraId="247FD1F6" w14:textId="3EEC628C" w:rsidR="000238AF" w:rsidRPr="00BA7C40" w:rsidRDefault="00FE55C3" w:rsidP="001E1B1F">
            <w:pPr>
              <w:spacing w:line="320" w:lineRule="exact"/>
              <w:ind w:right="-1"/>
              <w:rPr>
                <w:rFonts w:hAnsi="ＭＳ ゴシック"/>
                <w:sz w:val="22"/>
              </w:rPr>
            </w:pPr>
            <w:r w:rsidRPr="00BA7C40">
              <w:rPr>
                <w:rFonts w:hAnsi="ＭＳ ゴシック" w:hint="eastAsia"/>
                <w:sz w:val="22"/>
              </w:rPr>
              <w:t>吉村知事</w:t>
            </w:r>
          </w:p>
        </w:tc>
      </w:tr>
      <w:tr w:rsidR="000238AF" w:rsidRPr="00BA7C40" w14:paraId="0237B2AB" w14:textId="77777777" w:rsidTr="00F97C51">
        <w:trPr>
          <w:trHeight w:val="578"/>
          <w:jc w:val="center"/>
        </w:trPr>
        <w:tc>
          <w:tcPr>
            <w:tcW w:w="2574" w:type="dxa"/>
          </w:tcPr>
          <w:p w14:paraId="4A3901F0" w14:textId="4A9F7491" w:rsidR="000238AF" w:rsidRPr="00BA7C40" w:rsidRDefault="00FE55C3" w:rsidP="001E1B1F">
            <w:pPr>
              <w:spacing w:line="320" w:lineRule="exact"/>
              <w:ind w:left="305" w:hangingChars="136" w:hanging="305"/>
              <w:rPr>
                <w:rFonts w:hAnsi="ＭＳ ゴシック"/>
                <w:sz w:val="22"/>
              </w:rPr>
            </w:pPr>
            <w:r w:rsidRPr="00BA7C40">
              <w:rPr>
                <w:rFonts w:hAnsi="ＭＳ ゴシック" w:hint="eastAsia"/>
                <w:sz w:val="22"/>
              </w:rPr>
              <w:t>２　グランドデザインの推進</w:t>
            </w:r>
          </w:p>
        </w:tc>
        <w:tc>
          <w:tcPr>
            <w:tcW w:w="4939" w:type="dxa"/>
            <w:gridSpan w:val="3"/>
          </w:tcPr>
          <w:p w14:paraId="080C27A9" w14:textId="2A30B3F5" w:rsidR="000238AF" w:rsidRPr="00BA7C40" w:rsidRDefault="00FE55C3" w:rsidP="001E1B1F">
            <w:pPr>
              <w:spacing w:line="320" w:lineRule="exact"/>
              <w:ind w:leftChars="4" w:left="150" w:hangingChars="63" w:hanging="141"/>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グランドデザインの推進に向けた取組みについて伺う。</w:t>
            </w:r>
          </w:p>
        </w:tc>
        <w:tc>
          <w:tcPr>
            <w:tcW w:w="2127" w:type="dxa"/>
          </w:tcPr>
          <w:p w14:paraId="555A3F35" w14:textId="5C1DE9CE" w:rsidR="000238AF" w:rsidRPr="00BA7C40" w:rsidRDefault="00FE55C3" w:rsidP="00CA1B7A">
            <w:pPr>
              <w:spacing w:line="320" w:lineRule="exact"/>
              <w:ind w:right="-1"/>
              <w:rPr>
                <w:rFonts w:hAnsi="ＭＳ ゴシック"/>
                <w:sz w:val="22"/>
              </w:rPr>
            </w:pPr>
            <w:r w:rsidRPr="00BA7C40">
              <w:rPr>
                <w:rFonts w:hAnsi="ＭＳ ゴシック" w:hint="eastAsia"/>
                <w:sz w:val="22"/>
              </w:rPr>
              <w:t>尾花大阪都市計画局長</w:t>
            </w:r>
          </w:p>
        </w:tc>
      </w:tr>
      <w:tr w:rsidR="000238AF" w:rsidRPr="00BA7C40" w14:paraId="70DF17B4" w14:textId="77777777" w:rsidTr="00F97C51">
        <w:trPr>
          <w:trHeight w:val="848"/>
          <w:jc w:val="center"/>
        </w:trPr>
        <w:tc>
          <w:tcPr>
            <w:tcW w:w="2574" w:type="dxa"/>
          </w:tcPr>
          <w:p w14:paraId="7D9AE218" w14:textId="35EF8006" w:rsidR="000238AF" w:rsidRPr="00BA7C40" w:rsidRDefault="001C4B84" w:rsidP="001E1B1F">
            <w:pPr>
              <w:spacing w:line="320" w:lineRule="exact"/>
              <w:ind w:left="305" w:hangingChars="136" w:hanging="305"/>
              <w:rPr>
                <w:rFonts w:hAnsi="ＭＳ ゴシック"/>
                <w:sz w:val="22"/>
              </w:rPr>
            </w:pPr>
            <w:r w:rsidRPr="00BA7C40">
              <w:rPr>
                <w:rFonts w:hAnsi="ＭＳ ゴシック" w:hint="eastAsia"/>
                <w:sz w:val="22"/>
              </w:rPr>
              <w:t>３　奈良県・和歌山県との連携</w:t>
            </w:r>
          </w:p>
        </w:tc>
        <w:tc>
          <w:tcPr>
            <w:tcW w:w="4939" w:type="dxa"/>
            <w:gridSpan w:val="3"/>
          </w:tcPr>
          <w:p w14:paraId="39E0AEF3" w14:textId="7631CAD3" w:rsidR="000238AF" w:rsidRPr="00BA7C40" w:rsidRDefault="001C4B84" w:rsidP="001E1B1F">
            <w:pPr>
              <w:spacing w:line="320" w:lineRule="exact"/>
              <w:ind w:leftChars="4" w:left="150" w:hangingChars="63" w:hanging="141"/>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奈良県・和歌山県との個別連携に向け、政策課題を模索し、具体的な取組みにつながるよう検討されたい。</w:t>
            </w:r>
          </w:p>
        </w:tc>
        <w:tc>
          <w:tcPr>
            <w:tcW w:w="2127" w:type="dxa"/>
          </w:tcPr>
          <w:p w14:paraId="7BA48068" w14:textId="2EA92C95" w:rsidR="000238AF" w:rsidRPr="00BA7C40" w:rsidRDefault="001C4B84" w:rsidP="001E1B1F">
            <w:pPr>
              <w:spacing w:line="320" w:lineRule="exact"/>
              <w:ind w:right="-1"/>
              <w:rPr>
                <w:rFonts w:hAnsi="ＭＳ ゴシック"/>
                <w:sz w:val="22"/>
              </w:rPr>
            </w:pPr>
            <w:r w:rsidRPr="00BA7C40">
              <w:rPr>
                <w:rFonts w:hAnsi="ＭＳ ゴシック" w:hint="eastAsia"/>
                <w:sz w:val="22"/>
              </w:rPr>
              <w:t>要望</w:t>
            </w:r>
          </w:p>
        </w:tc>
      </w:tr>
      <w:tr w:rsidR="000238AF" w:rsidRPr="00BA7C40" w14:paraId="39475549" w14:textId="77777777" w:rsidTr="00F97C51">
        <w:trPr>
          <w:trHeight w:val="578"/>
          <w:jc w:val="center"/>
        </w:trPr>
        <w:tc>
          <w:tcPr>
            <w:tcW w:w="2574" w:type="dxa"/>
          </w:tcPr>
          <w:p w14:paraId="73200936" w14:textId="3896E0AA" w:rsidR="000238AF" w:rsidRPr="00BA7C40" w:rsidRDefault="001C4B84" w:rsidP="001E1B1F">
            <w:pPr>
              <w:spacing w:line="320" w:lineRule="exact"/>
              <w:ind w:left="305" w:hangingChars="136" w:hanging="305"/>
              <w:rPr>
                <w:rFonts w:hAnsi="ＭＳ ゴシック"/>
                <w:sz w:val="22"/>
              </w:rPr>
            </w:pPr>
            <w:r w:rsidRPr="00BA7C40">
              <w:rPr>
                <w:rFonts w:hAnsi="ＭＳ ゴシック" w:hint="eastAsia"/>
                <w:sz w:val="22"/>
              </w:rPr>
              <w:t>４　南河内サイクルラインの適切な維持管理</w:t>
            </w:r>
          </w:p>
        </w:tc>
        <w:tc>
          <w:tcPr>
            <w:tcW w:w="4939" w:type="dxa"/>
            <w:gridSpan w:val="3"/>
          </w:tcPr>
          <w:p w14:paraId="2F0E612B" w14:textId="5B143124" w:rsidR="000238AF" w:rsidRPr="00BA7C40" w:rsidRDefault="009C2696" w:rsidP="001E1B1F">
            <w:pPr>
              <w:spacing w:line="320" w:lineRule="exact"/>
              <w:ind w:left="150" w:hangingChars="67" w:hanging="150"/>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南河内サイクルラインの石川の河川敷を通る区間の維持管理について伺う。</w:t>
            </w:r>
          </w:p>
        </w:tc>
        <w:tc>
          <w:tcPr>
            <w:tcW w:w="2127" w:type="dxa"/>
          </w:tcPr>
          <w:p w14:paraId="55B26E89" w14:textId="464C6A27" w:rsidR="000238AF" w:rsidRPr="00BA7C40" w:rsidRDefault="009C2696" w:rsidP="001E1B1F">
            <w:pPr>
              <w:spacing w:line="320" w:lineRule="exact"/>
              <w:ind w:right="-1"/>
              <w:rPr>
                <w:rFonts w:hAnsi="ＭＳ ゴシック"/>
                <w:sz w:val="22"/>
              </w:rPr>
            </w:pPr>
            <w:r w:rsidRPr="00BA7C40">
              <w:rPr>
                <w:rFonts w:hAnsi="ＭＳ ゴシック" w:hint="eastAsia"/>
                <w:sz w:val="22"/>
              </w:rPr>
              <w:t>谷口都市整備部長</w:t>
            </w:r>
          </w:p>
        </w:tc>
      </w:tr>
      <w:tr w:rsidR="000238AF" w:rsidRPr="00BA7C40" w14:paraId="470C72C4" w14:textId="77777777" w:rsidTr="00F97C51">
        <w:trPr>
          <w:trHeight w:val="578"/>
          <w:jc w:val="center"/>
        </w:trPr>
        <w:tc>
          <w:tcPr>
            <w:tcW w:w="2574" w:type="dxa"/>
          </w:tcPr>
          <w:p w14:paraId="2BD8901F" w14:textId="37F11F4F" w:rsidR="000238AF" w:rsidRPr="00BA7C40" w:rsidRDefault="009C2696" w:rsidP="001E1B1F">
            <w:pPr>
              <w:spacing w:line="320" w:lineRule="exact"/>
              <w:ind w:left="305" w:hangingChars="136" w:hanging="305"/>
              <w:rPr>
                <w:rFonts w:hAnsi="ＭＳ ゴシック"/>
                <w:sz w:val="22"/>
              </w:rPr>
            </w:pPr>
            <w:r w:rsidRPr="00BA7C40">
              <w:rPr>
                <w:rFonts w:hAnsi="ＭＳ ゴシック" w:hint="eastAsia"/>
                <w:sz w:val="22"/>
              </w:rPr>
              <w:t>５　地域公共交通の維持・確保</w:t>
            </w:r>
          </w:p>
        </w:tc>
        <w:tc>
          <w:tcPr>
            <w:tcW w:w="4939" w:type="dxa"/>
            <w:gridSpan w:val="3"/>
          </w:tcPr>
          <w:p w14:paraId="2E1DC270" w14:textId="20C3FFC5" w:rsidR="000238AF" w:rsidRPr="00BA7C40" w:rsidRDefault="009C2696" w:rsidP="001E1B1F">
            <w:pPr>
              <w:spacing w:line="320" w:lineRule="exact"/>
              <w:ind w:left="150" w:hangingChars="67" w:hanging="150"/>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市町村の地域公共交通の取組みに対する府の支援について伺う。</w:t>
            </w:r>
          </w:p>
        </w:tc>
        <w:tc>
          <w:tcPr>
            <w:tcW w:w="2127" w:type="dxa"/>
          </w:tcPr>
          <w:p w14:paraId="46B91FF9" w14:textId="33C9AF33" w:rsidR="000238AF" w:rsidRPr="00BA7C40" w:rsidRDefault="009C2696" w:rsidP="001E1B1F">
            <w:pPr>
              <w:spacing w:line="320" w:lineRule="exact"/>
              <w:ind w:right="-1"/>
              <w:rPr>
                <w:rFonts w:hAnsi="ＭＳ ゴシック"/>
                <w:sz w:val="22"/>
              </w:rPr>
            </w:pPr>
            <w:r w:rsidRPr="00BA7C40">
              <w:rPr>
                <w:rFonts w:hAnsi="ＭＳ ゴシック" w:hint="eastAsia"/>
                <w:sz w:val="22"/>
              </w:rPr>
              <w:t>谷口都市整備部長</w:t>
            </w:r>
          </w:p>
        </w:tc>
      </w:tr>
      <w:tr w:rsidR="000238AF" w:rsidRPr="00BA7C40" w14:paraId="3D2AC7F9" w14:textId="77777777" w:rsidTr="00F97C51">
        <w:trPr>
          <w:trHeight w:val="578"/>
          <w:jc w:val="center"/>
        </w:trPr>
        <w:tc>
          <w:tcPr>
            <w:tcW w:w="2574" w:type="dxa"/>
          </w:tcPr>
          <w:p w14:paraId="74D087AE" w14:textId="783E2D02" w:rsidR="000238AF" w:rsidRPr="00BA7C40" w:rsidRDefault="009C2696" w:rsidP="001E1B1F">
            <w:pPr>
              <w:spacing w:line="320" w:lineRule="exact"/>
              <w:ind w:left="305" w:hangingChars="136" w:hanging="305"/>
              <w:rPr>
                <w:rFonts w:hAnsi="ＭＳ ゴシック"/>
                <w:sz w:val="22"/>
              </w:rPr>
            </w:pPr>
            <w:r w:rsidRPr="00BA7C40">
              <w:rPr>
                <w:rFonts w:hAnsi="ＭＳ ゴシック" w:hint="eastAsia"/>
                <w:sz w:val="22"/>
              </w:rPr>
              <w:t>６　外国人労働者の受入れについて</w:t>
            </w:r>
          </w:p>
        </w:tc>
        <w:tc>
          <w:tcPr>
            <w:tcW w:w="4939" w:type="dxa"/>
            <w:gridSpan w:val="3"/>
          </w:tcPr>
          <w:p w14:paraId="7EF20888" w14:textId="6CA81C2A" w:rsidR="000238AF" w:rsidRPr="00BA7C40" w:rsidRDefault="009C2696" w:rsidP="001E1B1F">
            <w:pPr>
              <w:spacing w:line="320" w:lineRule="exact"/>
              <w:ind w:left="150" w:hangingChars="67" w:hanging="150"/>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人材不足に悩む府内中小企業における外国人材確保のための支援について伺う。</w:t>
            </w:r>
          </w:p>
        </w:tc>
        <w:tc>
          <w:tcPr>
            <w:tcW w:w="2127" w:type="dxa"/>
          </w:tcPr>
          <w:p w14:paraId="263E4005" w14:textId="222745D3" w:rsidR="000238AF" w:rsidRPr="00BA7C40" w:rsidRDefault="009C2696" w:rsidP="001E1B1F">
            <w:pPr>
              <w:spacing w:line="320" w:lineRule="exact"/>
              <w:ind w:right="-1"/>
              <w:rPr>
                <w:rFonts w:hAnsi="ＭＳ ゴシック"/>
                <w:sz w:val="22"/>
              </w:rPr>
            </w:pPr>
            <w:r w:rsidRPr="00BA7C40">
              <w:rPr>
                <w:rFonts w:hAnsi="ＭＳ ゴシック" w:hint="eastAsia"/>
                <w:sz w:val="22"/>
              </w:rPr>
              <w:t>馬場商工労働部長</w:t>
            </w:r>
          </w:p>
        </w:tc>
      </w:tr>
      <w:tr w:rsidR="000238AF" w:rsidRPr="00BA7C40" w14:paraId="5F9F52A3" w14:textId="77777777" w:rsidTr="00F97C51">
        <w:trPr>
          <w:trHeight w:val="850"/>
          <w:jc w:val="center"/>
        </w:trPr>
        <w:tc>
          <w:tcPr>
            <w:tcW w:w="2574" w:type="dxa"/>
          </w:tcPr>
          <w:p w14:paraId="7A9C0DC5" w14:textId="07124A5C" w:rsidR="000238AF" w:rsidRPr="00BA7C40" w:rsidRDefault="009C2696" w:rsidP="001E1B1F">
            <w:pPr>
              <w:spacing w:line="320" w:lineRule="exact"/>
              <w:ind w:left="305" w:hangingChars="136" w:hanging="305"/>
              <w:rPr>
                <w:rFonts w:hAnsi="ＭＳ ゴシック"/>
                <w:sz w:val="22"/>
              </w:rPr>
            </w:pPr>
            <w:r w:rsidRPr="00BA7C40">
              <w:rPr>
                <w:rFonts w:hAnsi="ＭＳ ゴシック" w:hint="eastAsia"/>
                <w:sz w:val="22"/>
              </w:rPr>
              <w:t>７　農業の活性化について（多面的機能支払交付金）</w:t>
            </w:r>
          </w:p>
        </w:tc>
        <w:tc>
          <w:tcPr>
            <w:tcW w:w="4939" w:type="dxa"/>
            <w:gridSpan w:val="3"/>
          </w:tcPr>
          <w:p w14:paraId="4FC93E9E" w14:textId="1D884BA7" w:rsidR="000238AF" w:rsidRPr="00BA7C40" w:rsidRDefault="009C2696" w:rsidP="001E1B1F">
            <w:pPr>
              <w:spacing w:line="320" w:lineRule="exact"/>
              <w:ind w:left="150" w:hangingChars="67" w:hanging="150"/>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令和４年９月議会の一般質問において使途の拡充を提案した多面的機能支払交付金について、その後の進捗状況を伺う。</w:t>
            </w:r>
          </w:p>
        </w:tc>
        <w:tc>
          <w:tcPr>
            <w:tcW w:w="2127" w:type="dxa"/>
          </w:tcPr>
          <w:p w14:paraId="76741D92" w14:textId="029F6E9D" w:rsidR="000238AF" w:rsidRPr="00BA7C40" w:rsidRDefault="009C2696" w:rsidP="00CA1B7A">
            <w:pPr>
              <w:spacing w:line="320" w:lineRule="exact"/>
              <w:ind w:right="-1"/>
              <w:rPr>
                <w:rFonts w:hAnsi="ＭＳ ゴシック"/>
                <w:sz w:val="22"/>
              </w:rPr>
            </w:pPr>
            <w:r w:rsidRPr="00BA7C40">
              <w:rPr>
                <w:rFonts w:hAnsi="ＭＳ ゴシック" w:hint="eastAsia"/>
                <w:sz w:val="22"/>
              </w:rPr>
              <w:t>原田環境農林水産部長</w:t>
            </w:r>
          </w:p>
        </w:tc>
      </w:tr>
      <w:tr w:rsidR="000238AF" w:rsidRPr="00BA7C40" w14:paraId="21C4EE74" w14:textId="77777777" w:rsidTr="00F97C51">
        <w:trPr>
          <w:trHeight w:val="442"/>
          <w:jc w:val="center"/>
        </w:trPr>
        <w:tc>
          <w:tcPr>
            <w:tcW w:w="2574" w:type="dxa"/>
          </w:tcPr>
          <w:p w14:paraId="6415BBD2" w14:textId="0C3FBF37" w:rsidR="000238AF" w:rsidRPr="00BA7C40" w:rsidRDefault="009C2696" w:rsidP="001E1B1F">
            <w:pPr>
              <w:spacing w:line="320" w:lineRule="exact"/>
              <w:rPr>
                <w:rFonts w:hAnsi="ＭＳ ゴシック"/>
                <w:sz w:val="22"/>
              </w:rPr>
            </w:pPr>
            <w:r w:rsidRPr="00BA7C40">
              <w:rPr>
                <w:rFonts w:hAnsi="ＭＳ ゴシック" w:hint="eastAsia"/>
                <w:sz w:val="22"/>
              </w:rPr>
              <w:t>８</w:t>
            </w:r>
            <w:r w:rsidR="00A83C2F">
              <w:rPr>
                <w:rFonts w:hAnsi="ＭＳ ゴシック" w:hint="eastAsia"/>
                <w:sz w:val="22"/>
              </w:rPr>
              <w:t xml:space="preserve">　</w:t>
            </w:r>
            <w:r w:rsidRPr="00BA7C40">
              <w:rPr>
                <w:rFonts w:hAnsi="ＭＳ ゴシック" w:hint="eastAsia"/>
                <w:sz w:val="22"/>
              </w:rPr>
              <w:t>交番再編について</w:t>
            </w:r>
          </w:p>
        </w:tc>
        <w:tc>
          <w:tcPr>
            <w:tcW w:w="4939" w:type="dxa"/>
            <w:gridSpan w:val="3"/>
          </w:tcPr>
          <w:p w14:paraId="30D358A8" w14:textId="7BEABE5C" w:rsidR="000238AF" w:rsidRPr="00BA7C40" w:rsidRDefault="009C2696" w:rsidP="001E1B1F">
            <w:pPr>
              <w:spacing w:line="320" w:lineRule="exact"/>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交番等の再編の</w:t>
            </w:r>
            <w:r w:rsidR="001E1B1F">
              <w:rPr>
                <w:rFonts w:hAnsi="ＭＳ ゴシック" w:hint="eastAsia"/>
                <w:sz w:val="22"/>
              </w:rPr>
              <w:t>進</w:t>
            </w:r>
            <w:r w:rsidRPr="00BA7C40">
              <w:rPr>
                <w:rFonts w:hAnsi="ＭＳ ゴシック" w:hint="eastAsia"/>
                <w:sz w:val="22"/>
              </w:rPr>
              <w:t>め方について伺う。</w:t>
            </w:r>
          </w:p>
        </w:tc>
        <w:tc>
          <w:tcPr>
            <w:tcW w:w="2127" w:type="dxa"/>
          </w:tcPr>
          <w:p w14:paraId="36FCF80D" w14:textId="2E4C1687" w:rsidR="000238AF" w:rsidRPr="00BA7C40" w:rsidRDefault="009C2696" w:rsidP="001E1B1F">
            <w:pPr>
              <w:spacing w:line="320" w:lineRule="exact"/>
              <w:ind w:right="-1"/>
              <w:rPr>
                <w:rFonts w:hAnsi="ＭＳ ゴシック"/>
                <w:sz w:val="22"/>
              </w:rPr>
            </w:pPr>
            <w:r w:rsidRPr="00BA7C40">
              <w:rPr>
                <w:rFonts w:hAnsi="ＭＳ ゴシック" w:hint="eastAsia"/>
                <w:sz w:val="22"/>
              </w:rPr>
              <w:t>向山警察本部長</w:t>
            </w:r>
          </w:p>
        </w:tc>
      </w:tr>
      <w:tr w:rsidR="000238AF" w:rsidRPr="00BA7C40" w14:paraId="06A287F7" w14:textId="77777777" w:rsidTr="00F97C51">
        <w:trPr>
          <w:trHeight w:val="458"/>
          <w:jc w:val="center"/>
        </w:trPr>
        <w:tc>
          <w:tcPr>
            <w:tcW w:w="2574" w:type="dxa"/>
          </w:tcPr>
          <w:p w14:paraId="649D5169" w14:textId="324DA73D" w:rsidR="000238AF" w:rsidRPr="00BA7C40" w:rsidRDefault="00A83C2F" w:rsidP="001E1B1F">
            <w:pPr>
              <w:spacing w:line="320" w:lineRule="exact"/>
              <w:ind w:left="305" w:hangingChars="136" w:hanging="305"/>
              <w:rPr>
                <w:rFonts w:hAnsi="ＭＳ ゴシック"/>
                <w:sz w:val="22"/>
              </w:rPr>
            </w:pPr>
            <w:r>
              <w:rPr>
                <w:rFonts w:hAnsi="ＭＳ ゴシック" w:hint="eastAsia"/>
                <w:sz w:val="22"/>
              </w:rPr>
              <w:t xml:space="preserve">９　</w:t>
            </w:r>
            <w:r w:rsidR="009C2696" w:rsidRPr="00BA7C40">
              <w:rPr>
                <w:rFonts w:hAnsi="ＭＳ ゴシック" w:hint="eastAsia"/>
                <w:sz w:val="22"/>
              </w:rPr>
              <w:t>今後の新型コロナウイルス感染症対応について</w:t>
            </w:r>
          </w:p>
        </w:tc>
        <w:tc>
          <w:tcPr>
            <w:tcW w:w="4939" w:type="dxa"/>
            <w:gridSpan w:val="3"/>
          </w:tcPr>
          <w:p w14:paraId="02491139" w14:textId="0E1AA438" w:rsidR="000238AF" w:rsidRPr="00BA7C40" w:rsidRDefault="009C2696" w:rsidP="001E1B1F">
            <w:pPr>
              <w:spacing w:line="320" w:lineRule="exact"/>
              <w:ind w:left="150" w:hangingChars="67" w:hanging="150"/>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５類感染症に移行された新型コロナウイルス感染症について、今後の感染状況や医療提供体制の状況をどのように把握し、対応していくのか伺う。</w:t>
            </w:r>
          </w:p>
        </w:tc>
        <w:tc>
          <w:tcPr>
            <w:tcW w:w="2127" w:type="dxa"/>
          </w:tcPr>
          <w:p w14:paraId="482676A6" w14:textId="069B00B2" w:rsidR="000238AF" w:rsidRPr="00BA7C40" w:rsidRDefault="009C2696" w:rsidP="001E1B1F">
            <w:pPr>
              <w:spacing w:line="320" w:lineRule="exact"/>
              <w:ind w:right="-1"/>
              <w:rPr>
                <w:rFonts w:hAnsi="ＭＳ ゴシック"/>
                <w:sz w:val="22"/>
              </w:rPr>
            </w:pPr>
            <w:r w:rsidRPr="00BA7C40">
              <w:rPr>
                <w:rFonts w:hAnsi="ＭＳ ゴシック" w:hint="eastAsia"/>
                <w:sz w:val="22"/>
              </w:rPr>
              <w:t>西野健康医療部長</w:t>
            </w:r>
          </w:p>
        </w:tc>
      </w:tr>
      <w:tr w:rsidR="000238AF" w:rsidRPr="00BA7C40" w14:paraId="6DB48724" w14:textId="77777777" w:rsidTr="00F97C51">
        <w:trPr>
          <w:trHeight w:val="360"/>
          <w:jc w:val="center"/>
        </w:trPr>
        <w:tc>
          <w:tcPr>
            <w:tcW w:w="2574" w:type="dxa"/>
          </w:tcPr>
          <w:p w14:paraId="2EF7E4F8" w14:textId="33EC4DF6" w:rsidR="000238AF" w:rsidRPr="00BA7C40" w:rsidRDefault="009C2696" w:rsidP="001E1B1F">
            <w:pPr>
              <w:spacing w:line="320" w:lineRule="exact"/>
              <w:ind w:left="305" w:hangingChars="136" w:hanging="305"/>
              <w:rPr>
                <w:rFonts w:hAnsi="ＭＳ ゴシック"/>
                <w:sz w:val="22"/>
              </w:rPr>
            </w:pPr>
            <w:r w:rsidRPr="00BA7C40">
              <w:rPr>
                <w:rFonts w:hAnsi="ＭＳ ゴシック" w:hint="eastAsia"/>
                <w:sz w:val="22"/>
              </w:rPr>
              <w:t>１０　ギャンブル等依存症に係る予防啓発について</w:t>
            </w:r>
          </w:p>
        </w:tc>
        <w:tc>
          <w:tcPr>
            <w:tcW w:w="4939" w:type="dxa"/>
            <w:gridSpan w:val="3"/>
          </w:tcPr>
          <w:p w14:paraId="7717CDF7" w14:textId="30A561C7" w:rsidR="000238AF" w:rsidRPr="00BA7C40" w:rsidRDefault="009C2696" w:rsidP="001E1B1F">
            <w:pPr>
              <w:spacing w:line="320" w:lineRule="exact"/>
              <w:ind w:leftChars="4" w:left="150" w:hangingChars="63" w:hanging="141"/>
              <w:rPr>
                <w:rFonts w:hAnsi="ＭＳ ゴシック"/>
                <w:sz w:val="22"/>
              </w:rPr>
            </w:pPr>
            <w:r w:rsidRPr="00BA7C40">
              <w:rPr>
                <w:rFonts w:hAnsi="ＭＳ ゴシック" w:hint="eastAsia"/>
                <w:sz w:val="22"/>
              </w:rPr>
              <w:t>・</w:t>
            </w:r>
            <w:r w:rsidR="00FE32DA">
              <w:rPr>
                <w:rFonts w:hAnsi="ＭＳ ゴシック" w:hint="eastAsia"/>
                <w:sz w:val="22"/>
              </w:rPr>
              <w:t xml:space="preserve">　</w:t>
            </w:r>
            <w:r w:rsidRPr="00BA7C40">
              <w:rPr>
                <w:rFonts w:hAnsi="ＭＳ ゴシック" w:hint="eastAsia"/>
                <w:sz w:val="22"/>
              </w:rPr>
              <w:t>ギャンブル等依存症予防啓発のための高等学校等における外部人材との連携について伺う。</w:t>
            </w:r>
          </w:p>
        </w:tc>
        <w:tc>
          <w:tcPr>
            <w:tcW w:w="2127" w:type="dxa"/>
          </w:tcPr>
          <w:p w14:paraId="67456EB2" w14:textId="3A742B1D" w:rsidR="000238AF" w:rsidRPr="00BA7C40" w:rsidRDefault="009C2696" w:rsidP="001E1B1F">
            <w:pPr>
              <w:spacing w:line="320" w:lineRule="exact"/>
              <w:ind w:right="-1"/>
              <w:rPr>
                <w:rFonts w:hAnsi="ＭＳ ゴシック"/>
                <w:sz w:val="22"/>
              </w:rPr>
            </w:pPr>
            <w:r w:rsidRPr="00BA7C40">
              <w:rPr>
                <w:rFonts w:hAnsi="ＭＳ ゴシック" w:hint="eastAsia"/>
                <w:sz w:val="22"/>
              </w:rPr>
              <w:t>橋本教育長</w:t>
            </w:r>
          </w:p>
        </w:tc>
      </w:tr>
    </w:tbl>
    <w:p w14:paraId="1E34B080" w14:textId="69C41183" w:rsidR="00610856" w:rsidRPr="00BA7C40" w:rsidRDefault="00610856" w:rsidP="001E1B1F">
      <w:pPr>
        <w:spacing w:line="300" w:lineRule="exact"/>
        <w:rPr>
          <w:rFonts w:hAnsi="ＭＳ ゴシック"/>
          <w:sz w:val="22"/>
        </w:rPr>
      </w:pPr>
    </w:p>
    <w:sectPr w:rsidR="00610856" w:rsidRPr="00BA7C40" w:rsidSect="004561FE">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851" w:footer="0"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1848" w14:textId="77777777" w:rsidR="00D11A37" w:rsidRDefault="00D11A37" w:rsidP="001C19FD">
      <w:r>
        <w:separator/>
      </w:r>
    </w:p>
  </w:endnote>
  <w:endnote w:type="continuationSeparator" w:id="0">
    <w:p w14:paraId="2ABA25DA" w14:textId="77777777" w:rsidR="00D11A37" w:rsidRDefault="00D11A37" w:rsidP="001C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48D4" w14:textId="77777777" w:rsidR="001606C5" w:rsidRDefault="001606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7796"/>
      <w:docPartObj>
        <w:docPartGallery w:val="Page Numbers (Bottom of Page)"/>
        <w:docPartUnique/>
      </w:docPartObj>
    </w:sdtPr>
    <w:sdtEndPr/>
    <w:sdtContent>
      <w:p w14:paraId="01613DFD" w14:textId="4724F3A3" w:rsidR="00E813E8" w:rsidRDefault="001606C5">
        <w:pPr>
          <w:pStyle w:val="a5"/>
          <w:jc w:val="center"/>
        </w:pPr>
      </w:p>
    </w:sdtContent>
  </w:sdt>
  <w:p w14:paraId="517CF68A" w14:textId="77777777" w:rsidR="00E813E8" w:rsidRDefault="00E813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F8FE" w14:textId="77777777" w:rsidR="001606C5" w:rsidRDefault="001606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CD43" w14:textId="77777777" w:rsidR="00D11A37" w:rsidRDefault="00D11A37" w:rsidP="001C19FD">
      <w:r>
        <w:separator/>
      </w:r>
    </w:p>
  </w:footnote>
  <w:footnote w:type="continuationSeparator" w:id="0">
    <w:p w14:paraId="53DF0418" w14:textId="77777777" w:rsidR="00D11A37" w:rsidRDefault="00D11A37" w:rsidP="001C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097F" w14:textId="77777777" w:rsidR="001606C5" w:rsidRDefault="001606C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AFE6" w14:textId="77777777" w:rsidR="001606C5" w:rsidRDefault="001606C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F6AE" w14:textId="77777777" w:rsidR="001606C5" w:rsidRDefault="001606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7"/>
  <w:drawingGridVerticalSpacing w:val="174"/>
  <w:displayHorizontalDrawingGridEvery w:val="0"/>
  <w:displayVertic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21"/>
    <w:rsid w:val="00006D21"/>
    <w:rsid w:val="00021FCB"/>
    <w:rsid w:val="00022FFC"/>
    <w:rsid w:val="000238AF"/>
    <w:rsid w:val="000250EB"/>
    <w:rsid w:val="00027B9D"/>
    <w:rsid w:val="000342B9"/>
    <w:rsid w:val="00035610"/>
    <w:rsid w:val="00037370"/>
    <w:rsid w:val="0004554D"/>
    <w:rsid w:val="000466A1"/>
    <w:rsid w:val="00062E14"/>
    <w:rsid w:val="00063D06"/>
    <w:rsid w:val="00092589"/>
    <w:rsid w:val="00093823"/>
    <w:rsid w:val="000979AF"/>
    <w:rsid w:val="000A0239"/>
    <w:rsid w:val="000A0A9A"/>
    <w:rsid w:val="000B0DB6"/>
    <w:rsid w:val="000B20E6"/>
    <w:rsid w:val="000B4A4B"/>
    <w:rsid w:val="000C60C5"/>
    <w:rsid w:val="0010587E"/>
    <w:rsid w:val="00110905"/>
    <w:rsid w:val="0013249B"/>
    <w:rsid w:val="00140DFA"/>
    <w:rsid w:val="001606C5"/>
    <w:rsid w:val="00161BFB"/>
    <w:rsid w:val="00164C25"/>
    <w:rsid w:val="001768F2"/>
    <w:rsid w:val="001809B7"/>
    <w:rsid w:val="00195FD9"/>
    <w:rsid w:val="001B3424"/>
    <w:rsid w:val="001C07A8"/>
    <w:rsid w:val="001C19FD"/>
    <w:rsid w:val="001C4B84"/>
    <w:rsid w:val="001E0558"/>
    <w:rsid w:val="001E1B1F"/>
    <w:rsid w:val="00205724"/>
    <w:rsid w:val="00207009"/>
    <w:rsid w:val="0022669B"/>
    <w:rsid w:val="002617E8"/>
    <w:rsid w:val="00263394"/>
    <w:rsid w:val="002A09E9"/>
    <w:rsid w:val="002D6688"/>
    <w:rsid w:val="002E4F64"/>
    <w:rsid w:val="002F0DA1"/>
    <w:rsid w:val="002F7D51"/>
    <w:rsid w:val="00317B05"/>
    <w:rsid w:val="0032232E"/>
    <w:rsid w:val="00322CDD"/>
    <w:rsid w:val="00330195"/>
    <w:rsid w:val="00334C95"/>
    <w:rsid w:val="003575E7"/>
    <w:rsid w:val="0038630A"/>
    <w:rsid w:val="00391794"/>
    <w:rsid w:val="00396FA4"/>
    <w:rsid w:val="003C3A54"/>
    <w:rsid w:val="003C3D63"/>
    <w:rsid w:val="003D3F92"/>
    <w:rsid w:val="003D5B30"/>
    <w:rsid w:val="0040694A"/>
    <w:rsid w:val="0043305E"/>
    <w:rsid w:val="0044228E"/>
    <w:rsid w:val="004561FE"/>
    <w:rsid w:val="004730EF"/>
    <w:rsid w:val="00477643"/>
    <w:rsid w:val="004A3E19"/>
    <w:rsid w:val="004B76F8"/>
    <w:rsid w:val="004C2893"/>
    <w:rsid w:val="004C3AB9"/>
    <w:rsid w:val="004D51EA"/>
    <w:rsid w:val="004E1BF0"/>
    <w:rsid w:val="00503F2C"/>
    <w:rsid w:val="005100A6"/>
    <w:rsid w:val="00522A4A"/>
    <w:rsid w:val="00522D88"/>
    <w:rsid w:val="00571C9E"/>
    <w:rsid w:val="00576645"/>
    <w:rsid w:val="005E0AD8"/>
    <w:rsid w:val="005F4FDB"/>
    <w:rsid w:val="00601392"/>
    <w:rsid w:val="00607A2C"/>
    <w:rsid w:val="00610856"/>
    <w:rsid w:val="00632F02"/>
    <w:rsid w:val="00643F36"/>
    <w:rsid w:val="00647D64"/>
    <w:rsid w:val="00682C25"/>
    <w:rsid w:val="00685598"/>
    <w:rsid w:val="006A1818"/>
    <w:rsid w:val="006A6CC6"/>
    <w:rsid w:val="006B7D74"/>
    <w:rsid w:val="006D2D2B"/>
    <w:rsid w:val="006E5129"/>
    <w:rsid w:val="0072031B"/>
    <w:rsid w:val="00750984"/>
    <w:rsid w:val="00763040"/>
    <w:rsid w:val="00767D64"/>
    <w:rsid w:val="0077581D"/>
    <w:rsid w:val="007972E2"/>
    <w:rsid w:val="007B323F"/>
    <w:rsid w:val="007C73FD"/>
    <w:rsid w:val="007D51E8"/>
    <w:rsid w:val="008360AC"/>
    <w:rsid w:val="00854483"/>
    <w:rsid w:val="008808CF"/>
    <w:rsid w:val="00880AD4"/>
    <w:rsid w:val="0088292E"/>
    <w:rsid w:val="00891B0C"/>
    <w:rsid w:val="008951A8"/>
    <w:rsid w:val="008A396C"/>
    <w:rsid w:val="008B5F52"/>
    <w:rsid w:val="008C2976"/>
    <w:rsid w:val="008E35CF"/>
    <w:rsid w:val="00925D8B"/>
    <w:rsid w:val="00931D85"/>
    <w:rsid w:val="00945AFA"/>
    <w:rsid w:val="00965B74"/>
    <w:rsid w:val="009B3390"/>
    <w:rsid w:val="009C2696"/>
    <w:rsid w:val="009C71BC"/>
    <w:rsid w:val="009E7759"/>
    <w:rsid w:val="00A17BA0"/>
    <w:rsid w:val="00A22A7D"/>
    <w:rsid w:val="00A25422"/>
    <w:rsid w:val="00A26F33"/>
    <w:rsid w:val="00A27CA6"/>
    <w:rsid w:val="00A32091"/>
    <w:rsid w:val="00A42FD7"/>
    <w:rsid w:val="00A61196"/>
    <w:rsid w:val="00A74B48"/>
    <w:rsid w:val="00A77D1A"/>
    <w:rsid w:val="00A83C2F"/>
    <w:rsid w:val="00A91E9F"/>
    <w:rsid w:val="00AA1008"/>
    <w:rsid w:val="00AA5509"/>
    <w:rsid w:val="00AF1027"/>
    <w:rsid w:val="00B0115A"/>
    <w:rsid w:val="00B01166"/>
    <w:rsid w:val="00B421DC"/>
    <w:rsid w:val="00B42937"/>
    <w:rsid w:val="00B47436"/>
    <w:rsid w:val="00B54C63"/>
    <w:rsid w:val="00B5659A"/>
    <w:rsid w:val="00B62AC1"/>
    <w:rsid w:val="00B7477B"/>
    <w:rsid w:val="00B74E92"/>
    <w:rsid w:val="00B751BD"/>
    <w:rsid w:val="00B97D63"/>
    <w:rsid w:val="00BA20AF"/>
    <w:rsid w:val="00BA6AE3"/>
    <w:rsid w:val="00BA7C40"/>
    <w:rsid w:val="00BB05D9"/>
    <w:rsid w:val="00BD7E40"/>
    <w:rsid w:val="00BE282F"/>
    <w:rsid w:val="00C407FE"/>
    <w:rsid w:val="00C77D1B"/>
    <w:rsid w:val="00C91252"/>
    <w:rsid w:val="00CA1B7A"/>
    <w:rsid w:val="00CC411F"/>
    <w:rsid w:val="00CC4A84"/>
    <w:rsid w:val="00CD1F65"/>
    <w:rsid w:val="00D11A37"/>
    <w:rsid w:val="00D2403C"/>
    <w:rsid w:val="00D3694A"/>
    <w:rsid w:val="00D576A4"/>
    <w:rsid w:val="00D66664"/>
    <w:rsid w:val="00D96BBA"/>
    <w:rsid w:val="00DA42CD"/>
    <w:rsid w:val="00DA4304"/>
    <w:rsid w:val="00DD23C5"/>
    <w:rsid w:val="00DE7FEF"/>
    <w:rsid w:val="00E346B4"/>
    <w:rsid w:val="00E51EA8"/>
    <w:rsid w:val="00E813E8"/>
    <w:rsid w:val="00E8603D"/>
    <w:rsid w:val="00EA40BE"/>
    <w:rsid w:val="00ED4195"/>
    <w:rsid w:val="00EE0213"/>
    <w:rsid w:val="00EE6051"/>
    <w:rsid w:val="00EF0A10"/>
    <w:rsid w:val="00F103A3"/>
    <w:rsid w:val="00F4457C"/>
    <w:rsid w:val="00F97C51"/>
    <w:rsid w:val="00FA01D4"/>
    <w:rsid w:val="00FA7726"/>
    <w:rsid w:val="00FC504E"/>
    <w:rsid w:val="00FE32DA"/>
    <w:rsid w:val="00FE55C3"/>
    <w:rsid w:val="00FE7D50"/>
    <w:rsid w:val="00FF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E3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A9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FD"/>
    <w:pPr>
      <w:tabs>
        <w:tab w:val="center" w:pos="4252"/>
        <w:tab w:val="right" w:pos="8504"/>
      </w:tabs>
      <w:snapToGrid w:val="0"/>
    </w:pPr>
  </w:style>
  <w:style w:type="character" w:customStyle="1" w:styleId="a4">
    <w:name w:val="ヘッダー (文字)"/>
    <w:basedOn w:val="a0"/>
    <w:link w:val="a3"/>
    <w:uiPriority w:val="99"/>
    <w:rsid w:val="001C19FD"/>
    <w:rPr>
      <w:rFonts w:ascii="ＭＳ ゴシック" w:eastAsia="ＭＳ ゴシック"/>
      <w:sz w:val="22"/>
    </w:rPr>
  </w:style>
  <w:style w:type="paragraph" w:styleId="a5">
    <w:name w:val="footer"/>
    <w:basedOn w:val="a"/>
    <w:link w:val="a6"/>
    <w:uiPriority w:val="99"/>
    <w:unhideWhenUsed/>
    <w:rsid w:val="001C19FD"/>
    <w:pPr>
      <w:tabs>
        <w:tab w:val="center" w:pos="4252"/>
        <w:tab w:val="right" w:pos="8504"/>
      </w:tabs>
      <w:snapToGrid w:val="0"/>
    </w:pPr>
  </w:style>
  <w:style w:type="character" w:customStyle="1" w:styleId="a6">
    <w:name w:val="フッター (文字)"/>
    <w:basedOn w:val="a0"/>
    <w:link w:val="a5"/>
    <w:uiPriority w:val="99"/>
    <w:rsid w:val="001C19FD"/>
    <w:rPr>
      <w:rFonts w:ascii="ＭＳ ゴシック" w:eastAsia="ＭＳ ゴシック"/>
      <w:sz w:val="22"/>
    </w:rPr>
  </w:style>
  <w:style w:type="table" w:styleId="a7">
    <w:name w:val="Table Grid"/>
    <w:basedOn w:val="a1"/>
    <w:uiPriority w:val="59"/>
    <w:rsid w:val="00891B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B9D"/>
    <w:rPr>
      <w:rFonts w:asciiTheme="majorHAnsi" w:eastAsiaTheme="majorEastAsia" w:hAnsiTheme="majorHAnsi" w:cstheme="majorBidi"/>
      <w:sz w:val="18"/>
      <w:szCs w:val="18"/>
    </w:rPr>
  </w:style>
  <w:style w:type="paragraph" w:styleId="aa">
    <w:name w:val="List Paragraph"/>
    <w:basedOn w:val="a"/>
    <w:uiPriority w:val="34"/>
    <w:qFormat/>
    <w:rsid w:val="00A42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7AFB-B3FA-4C25-9C1E-C7BF765E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2023-06-05T06:39:00Z</dcterms:created>
  <dcterms:modified xsi:type="dcterms:W3CDTF">2023-06-05T06:39:00Z</dcterms:modified>
</cp:coreProperties>
</file>