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8259409" w:displacedByCustomXml="next"/>
    <w:bookmarkEnd w:id="0" w:displacedByCustomXml="next"/>
    <w:sdt>
      <w:sdtPr>
        <w:id w:val="2078784127"/>
        <w:docPartObj>
          <w:docPartGallery w:val="Cover Pages"/>
          <w:docPartUnique/>
        </w:docPartObj>
      </w:sdtPr>
      <w:sdtEndPr>
        <w:rPr>
          <w:b/>
          <w:caps/>
          <w:lang w:val="ja-JP"/>
        </w:rPr>
      </w:sdtEndPr>
      <w:sdtContent>
        <w:sdt>
          <w:sdtPr>
            <w:id w:val="-1225136690"/>
            <w:docPartObj>
              <w:docPartGallery w:val="Cover Pages"/>
              <w:docPartUnique/>
            </w:docPartObj>
          </w:sdtPr>
          <w:sdtEndPr>
            <w:rPr>
              <w:b/>
              <w:caps/>
              <w:lang w:val="ja-JP"/>
            </w:rPr>
          </w:sdtEndPr>
          <w:sdtContent>
            <w:p w14:paraId="0D187CA0" w14:textId="419D082B" w:rsidR="00BA1945" w:rsidRDefault="00BA1945" w:rsidP="00B16567">
              <w:pPr>
                <w:spacing w:before="0" w:after="0" w:line="400" w:lineRule="exact"/>
              </w:pPr>
            </w:p>
            <w:p w14:paraId="528E0582" w14:textId="3D4C5C28" w:rsidR="00B16567" w:rsidRDefault="00B16567" w:rsidP="00B16567">
              <w:pPr>
                <w:spacing w:before="0" w:after="0" w:line="400" w:lineRule="exact"/>
              </w:pPr>
            </w:p>
            <w:p w14:paraId="05F0FE26" w14:textId="5C8B2604" w:rsidR="00BA1945" w:rsidRDefault="009E06A1" w:rsidP="00284AE5">
              <w:pPr>
                <w:spacing w:before="0" w:after="0" w:line="240" w:lineRule="auto"/>
                <w:jc w:val="center"/>
                <w:rPr>
                  <w:rFonts w:ascii="Yu Gothic UI" w:eastAsia="Yu Gothic UI" w:hAnsi="Yu Gothic UI" w:cs="Times New Roman"/>
                  <w:b/>
                  <w:bCs/>
                  <w:color w:val="000000" w:themeColor="text1"/>
                  <w:kern w:val="2"/>
                  <w:sz w:val="40"/>
                  <w:szCs w:val="40"/>
                </w:rPr>
              </w:pPr>
              <w:r w:rsidRPr="009E06A1">
                <w:rPr>
                  <w:rFonts w:ascii="Yu Gothic UI" w:eastAsia="Yu Gothic UI" w:hAnsi="Yu Gothic UI" w:cs="Times New Roman" w:hint="eastAsia"/>
                  <w:b/>
                  <w:bCs/>
                  <w:color w:val="000000" w:themeColor="text1"/>
                  <w:kern w:val="2"/>
                  <w:sz w:val="40"/>
                  <w:szCs w:val="40"/>
                </w:rPr>
                <w:t>空飛ぶクルマ社会実装事業環境調査業務</w:t>
              </w:r>
            </w:p>
            <w:p w14:paraId="1FAA6BC3" w14:textId="6130B4DD" w:rsidR="009E06A1" w:rsidRDefault="00284AE5" w:rsidP="009E06A1">
              <w:pPr>
                <w:spacing w:before="0" w:after="0" w:line="240" w:lineRule="auto"/>
                <w:jc w:val="center"/>
                <w:rPr>
                  <w:rFonts w:ascii="Yu Gothic UI" w:eastAsia="Yu Gothic UI" w:hAnsi="Yu Gothic UI" w:cs="Times New Roman"/>
                  <w:b/>
                  <w:bCs/>
                  <w:color w:val="000000" w:themeColor="text1"/>
                  <w:kern w:val="2"/>
                  <w:sz w:val="40"/>
                  <w:szCs w:val="40"/>
                </w:rPr>
              </w:pPr>
              <w:r>
                <w:rPr>
                  <w:rFonts w:ascii="Yu Gothic UI" w:eastAsia="Yu Gothic UI" w:hAnsi="Yu Gothic UI" w:cs="Times New Roman" w:hint="eastAsia"/>
                  <w:b/>
                  <w:bCs/>
                  <w:color w:val="000000" w:themeColor="text1"/>
                  <w:kern w:val="2"/>
                  <w:sz w:val="40"/>
                  <w:szCs w:val="40"/>
                </w:rPr>
                <w:t>取りまとめレポート</w:t>
              </w:r>
            </w:p>
            <w:p w14:paraId="7EF531A8" w14:textId="55907255" w:rsidR="00BA1945" w:rsidRDefault="00BA1945" w:rsidP="009E06A1">
              <w:pPr>
                <w:tabs>
                  <w:tab w:val="left" w:pos="6969"/>
                </w:tabs>
                <w:spacing w:before="0" w:after="0" w:line="400" w:lineRule="exact"/>
                <w:rPr>
                  <w:b/>
                  <w:bCs/>
                  <w:caps/>
                  <w:color w:val="3E4043" w:themeColor="text2" w:themeShade="BF"/>
                  <w:sz w:val="32"/>
                  <w:szCs w:val="32"/>
                </w:rPr>
              </w:pPr>
            </w:p>
            <w:p w14:paraId="30FD7253" w14:textId="77777777" w:rsidR="00BA1945" w:rsidRDefault="00BA1945" w:rsidP="00BA1945">
              <w:pPr>
                <w:spacing w:before="0" w:after="0" w:line="400" w:lineRule="exact"/>
                <w:rPr>
                  <w:b/>
                  <w:bCs/>
                  <w:caps/>
                  <w:color w:val="3E4043" w:themeColor="text2" w:themeShade="BF"/>
                  <w:sz w:val="32"/>
                  <w:szCs w:val="32"/>
                </w:rPr>
              </w:pPr>
            </w:p>
            <w:p w14:paraId="608E1C31" w14:textId="7C87C09D" w:rsidR="00BA1945" w:rsidRDefault="00BA1945" w:rsidP="00BA1945">
              <w:pPr>
                <w:spacing w:before="0" w:after="0" w:line="400" w:lineRule="exact"/>
                <w:rPr>
                  <w:b/>
                  <w:bCs/>
                  <w:caps/>
                  <w:color w:val="3E4043" w:themeColor="text2" w:themeShade="BF"/>
                  <w:sz w:val="32"/>
                  <w:szCs w:val="32"/>
                </w:rPr>
              </w:pPr>
              <w:r>
                <w:rPr>
                  <w:b/>
                  <w:caps/>
                  <w:noProof/>
                  <w:lang w:val="ja-JP"/>
                </w:rPr>
                <w:drawing>
                  <wp:anchor distT="0" distB="0" distL="114300" distR="114300" simplePos="0" relativeHeight="251696128" behindDoc="0" locked="0" layoutInCell="1" allowOverlap="1" wp14:anchorId="63CCC3D2" wp14:editId="276C305A">
                    <wp:simplePos x="0" y="0"/>
                    <wp:positionH relativeFrom="column">
                      <wp:align>center</wp:align>
                    </wp:positionH>
                    <wp:positionV relativeFrom="paragraph">
                      <wp:posOffset>431800</wp:posOffset>
                    </wp:positionV>
                    <wp:extent cx="6335280" cy="4413240"/>
                    <wp:effectExtent l="0" t="0" r="8890" b="6985"/>
                    <wp:wrapSquare wrapText="bothSides"/>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5280" cy="441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5BB88E" w14:textId="77777777" w:rsidR="00BA1945" w:rsidRDefault="00BA1945" w:rsidP="00B16567">
              <w:pPr>
                <w:spacing w:before="0" w:after="0" w:line="400" w:lineRule="exact"/>
                <w:jc w:val="center"/>
                <w:rPr>
                  <w:b/>
                  <w:bCs/>
                  <w:caps/>
                  <w:color w:val="3E4043" w:themeColor="text2" w:themeShade="BF"/>
                  <w:sz w:val="32"/>
                  <w:szCs w:val="32"/>
                </w:rPr>
              </w:pPr>
            </w:p>
            <w:p w14:paraId="7D5B6FB9" w14:textId="77777777" w:rsidR="00BA1945" w:rsidRDefault="00BA1945" w:rsidP="00B16567">
              <w:pPr>
                <w:spacing w:before="0" w:after="0" w:line="400" w:lineRule="exact"/>
                <w:jc w:val="center"/>
                <w:rPr>
                  <w:b/>
                  <w:bCs/>
                  <w:caps/>
                  <w:color w:val="3E4043" w:themeColor="text2" w:themeShade="BF"/>
                  <w:sz w:val="32"/>
                  <w:szCs w:val="32"/>
                </w:rPr>
              </w:pPr>
            </w:p>
            <w:p w14:paraId="409FA68C" w14:textId="1F7EE628" w:rsidR="00BA1945" w:rsidRDefault="00BA1945" w:rsidP="00B16567">
              <w:pPr>
                <w:spacing w:before="0" w:after="0" w:line="400" w:lineRule="exact"/>
                <w:jc w:val="center"/>
                <w:rPr>
                  <w:b/>
                  <w:bCs/>
                  <w:caps/>
                  <w:color w:val="3E4043" w:themeColor="text2" w:themeShade="BF"/>
                  <w:sz w:val="32"/>
                  <w:szCs w:val="32"/>
                </w:rPr>
              </w:pPr>
            </w:p>
            <w:p w14:paraId="62504434" w14:textId="77777777" w:rsidR="00BA1945" w:rsidRDefault="00BA1945" w:rsidP="00B16567">
              <w:pPr>
                <w:spacing w:before="0" w:after="0" w:line="400" w:lineRule="exact"/>
                <w:jc w:val="center"/>
                <w:rPr>
                  <w:b/>
                  <w:bCs/>
                  <w:caps/>
                  <w:color w:val="3E4043" w:themeColor="text2" w:themeShade="BF"/>
                  <w:sz w:val="32"/>
                  <w:szCs w:val="32"/>
                </w:rPr>
              </w:pPr>
            </w:p>
            <w:p w14:paraId="67C8D152" w14:textId="77777777" w:rsidR="00BA1945" w:rsidRDefault="00BA1945" w:rsidP="00B16567">
              <w:pPr>
                <w:spacing w:before="0" w:after="0" w:line="400" w:lineRule="exact"/>
                <w:jc w:val="center"/>
                <w:rPr>
                  <w:b/>
                  <w:bCs/>
                  <w:caps/>
                  <w:color w:val="3E4043" w:themeColor="text2" w:themeShade="BF"/>
                  <w:sz w:val="32"/>
                  <w:szCs w:val="32"/>
                </w:rPr>
              </w:pPr>
            </w:p>
            <w:p w14:paraId="0C102A7B" w14:textId="68DF33AE" w:rsidR="00350BD3" w:rsidRPr="00EC3254" w:rsidRDefault="00284AE5" w:rsidP="00350BD3">
              <w:pPr>
                <w:spacing w:before="0" w:after="0" w:line="400" w:lineRule="exact"/>
                <w:jc w:val="center"/>
                <w:rPr>
                  <w:rFonts w:ascii="ＭＳ Ｐゴシック" w:eastAsia="ＭＳ Ｐゴシック" w:hAnsi="ＭＳ Ｐゴシック"/>
                  <w:b/>
                  <w:bCs/>
                  <w:caps/>
                  <w:color w:val="000000" w:themeColor="text1"/>
                  <w:sz w:val="32"/>
                  <w:szCs w:val="32"/>
                </w:rPr>
              </w:pPr>
              <w:r>
                <w:rPr>
                  <w:rFonts w:ascii="ＭＳ Ｐゴシック" w:eastAsia="ＭＳ Ｐゴシック" w:hAnsi="ＭＳ Ｐゴシック" w:hint="eastAsia"/>
                  <w:b/>
                  <w:bCs/>
                  <w:caps/>
                  <w:color w:val="000000" w:themeColor="text1"/>
                  <w:sz w:val="32"/>
                  <w:szCs w:val="32"/>
                </w:rPr>
                <w:t xml:space="preserve">大阪府　商工労働部　</w:t>
              </w:r>
              <w:r w:rsidR="00B07B5F">
                <w:rPr>
                  <w:rFonts w:ascii="ＭＳ Ｐゴシック" w:eastAsia="ＭＳ Ｐゴシック" w:hAnsi="ＭＳ Ｐゴシック" w:hint="eastAsia"/>
                  <w:b/>
                  <w:bCs/>
                  <w:caps/>
                  <w:color w:val="000000" w:themeColor="text1"/>
                  <w:sz w:val="32"/>
                  <w:szCs w:val="32"/>
                </w:rPr>
                <w:t>成長産業振興室</w:t>
              </w:r>
            </w:p>
            <w:p w14:paraId="018461F7" w14:textId="6391F335" w:rsidR="00B16567" w:rsidRPr="00A933E8" w:rsidRDefault="00350BD3" w:rsidP="00350BD3">
              <w:pPr>
                <w:spacing w:before="0" w:after="0" w:line="400" w:lineRule="exact"/>
                <w:jc w:val="center"/>
                <w:rPr>
                  <w:b/>
                  <w:bCs/>
                  <w:caps/>
                  <w:color w:val="3E4043" w:themeColor="text2" w:themeShade="BF"/>
                  <w:sz w:val="32"/>
                  <w:szCs w:val="32"/>
                </w:rPr>
              </w:pPr>
              <w:r w:rsidRPr="00EC3254">
                <w:rPr>
                  <w:rFonts w:ascii="ＭＳ Ｐゴシック" w:eastAsia="ＭＳ Ｐゴシック" w:hAnsi="ＭＳ Ｐゴシック" w:hint="eastAsia"/>
                  <w:b/>
                  <w:bCs/>
                  <w:caps/>
                  <w:color w:val="000000" w:themeColor="text1"/>
                  <w:sz w:val="32"/>
                  <w:szCs w:val="32"/>
                </w:rPr>
                <w:t>2</w:t>
              </w:r>
              <w:r w:rsidRPr="00EC3254">
                <w:rPr>
                  <w:rFonts w:ascii="ＭＳ Ｐゴシック" w:eastAsia="ＭＳ Ｐゴシック" w:hAnsi="ＭＳ Ｐゴシック"/>
                  <w:b/>
                  <w:bCs/>
                  <w:caps/>
                  <w:color w:val="000000" w:themeColor="text1"/>
                  <w:sz w:val="32"/>
                  <w:szCs w:val="32"/>
                </w:rPr>
                <w:t>02</w:t>
              </w:r>
              <w:r w:rsidR="009E06A1">
                <w:rPr>
                  <w:rFonts w:ascii="ＭＳ Ｐゴシック" w:eastAsia="ＭＳ Ｐゴシック" w:hAnsi="ＭＳ Ｐゴシック"/>
                  <w:b/>
                  <w:bCs/>
                  <w:caps/>
                  <w:color w:val="000000" w:themeColor="text1"/>
                  <w:sz w:val="32"/>
                  <w:szCs w:val="32"/>
                </w:rPr>
                <w:t>3</w:t>
              </w:r>
              <w:r w:rsidR="009A3AF2">
                <w:rPr>
                  <w:rFonts w:ascii="ＭＳ Ｐゴシック" w:eastAsia="ＭＳ Ｐゴシック" w:hAnsi="ＭＳ Ｐゴシック" w:hint="eastAsia"/>
                  <w:b/>
                  <w:bCs/>
                  <w:caps/>
                  <w:color w:val="000000" w:themeColor="text1"/>
                  <w:sz w:val="32"/>
                  <w:szCs w:val="32"/>
                </w:rPr>
                <w:t>年</w:t>
              </w:r>
              <w:r w:rsidRPr="00EC3254">
                <w:rPr>
                  <w:rFonts w:ascii="ＭＳ Ｐゴシック" w:eastAsia="ＭＳ Ｐゴシック" w:hAnsi="ＭＳ Ｐゴシック" w:hint="eastAsia"/>
                  <w:b/>
                  <w:bCs/>
                  <w:caps/>
                  <w:color w:val="000000" w:themeColor="text1"/>
                  <w:sz w:val="32"/>
                  <w:szCs w:val="32"/>
                </w:rPr>
                <w:t>（令和</w:t>
              </w:r>
              <w:r w:rsidR="009E06A1">
                <w:rPr>
                  <w:rFonts w:ascii="ＭＳ Ｐゴシック" w:eastAsia="ＭＳ Ｐゴシック" w:hAnsi="ＭＳ Ｐゴシック"/>
                  <w:b/>
                  <w:bCs/>
                  <w:caps/>
                  <w:color w:val="000000" w:themeColor="text1"/>
                  <w:sz w:val="32"/>
                  <w:szCs w:val="32"/>
                </w:rPr>
                <w:t>5</w:t>
              </w:r>
              <w:r w:rsidR="009A3AF2">
                <w:rPr>
                  <w:rFonts w:ascii="ＭＳ Ｐゴシック" w:eastAsia="ＭＳ Ｐゴシック" w:hAnsi="ＭＳ Ｐゴシック" w:hint="eastAsia"/>
                  <w:b/>
                  <w:bCs/>
                  <w:caps/>
                  <w:color w:val="000000" w:themeColor="text1"/>
                  <w:sz w:val="32"/>
                  <w:szCs w:val="32"/>
                </w:rPr>
                <w:t>年</w:t>
              </w:r>
              <w:r w:rsidRPr="00EC3254">
                <w:rPr>
                  <w:rFonts w:ascii="ＭＳ Ｐゴシック" w:eastAsia="ＭＳ Ｐゴシック" w:hAnsi="ＭＳ Ｐゴシック" w:hint="eastAsia"/>
                  <w:b/>
                  <w:bCs/>
                  <w:caps/>
                  <w:color w:val="000000" w:themeColor="text1"/>
                  <w:sz w:val="32"/>
                  <w:szCs w:val="32"/>
                </w:rPr>
                <w:t>）3月</w:t>
              </w:r>
            </w:p>
            <w:p w14:paraId="06F27225" w14:textId="20F37B70" w:rsidR="00EF62DE" w:rsidRPr="00B16567" w:rsidRDefault="00B16567">
              <w:pPr>
                <w:rPr>
                  <w:b/>
                  <w:caps/>
                  <w:lang w:val="ja-JP"/>
                </w:rPr>
              </w:pPr>
              <w:r>
                <w:rPr>
                  <w:b/>
                  <w:caps/>
                  <w:lang w:val="ja-JP"/>
                </w:rPr>
                <w:br w:type="page"/>
              </w:r>
            </w:p>
          </w:sdtContent>
        </w:sdt>
      </w:sdtContent>
    </w:sdt>
    <w:sdt>
      <w:sdtPr>
        <w:rPr>
          <w:b w:val="0"/>
          <w:caps w:val="0"/>
          <w:spacing w:val="0"/>
          <w:sz w:val="20"/>
          <w:lang w:val="ja-JP"/>
        </w:rPr>
        <w:id w:val="238286998"/>
        <w:docPartObj>
          <w:docPartGallery w:val="Table of Contents"/>
          <w:docPartUnique/>
        </w:docPartObj>
      </w:sdtPr>
      <w:sdtEndPr>
        <w:rPr>
          <w:bCs/>
        </w:rPr>
      </w:sdtEndPr>
      <w:sdtContent>
        <w:p w14:paraId="49E25D9F" w14:textId="6B6B1ADD" w:rsidR="008332C4" w:rsidRPr="00EC3254" w:rsidRDefault="008332C4">
          <w:pPr>
            <w:pStyle w:val="a3"/>
            <w:rPr>
              <w:color w:val="000000" w:themeColor="text1"/>
            </w:rPr>
          </w:pPr>
          <w:r w:rsidRPr="00EC3254">
            <w:rPr>
              <w:rFonts w:hint="eastAsia"/>
              <w:color w:val="000000" w:themeColor="text1"/>
              <w:lang w:val="ja-JP"/>
            </w:rPr>
            <w:t>目次</w:t>
          </w:r>
        </w:p>
        <w:p w14:paraId="37087208" w14:textId="7EDE8A2B" w:rsidR="006445AB" w:rsidRDefault="006D6193">
          <w:pPr>
            <w:pStyle w:val="11"/>
            <w:rPr>
              <w:noProof/>
              <w:kern w:val="2"/>
              <w:sz w:val="21"/>
              <w:szCs w:val="22"/>
            </w:rPr>
          </w:pPr>
          <w:r>
            <w:rPr>
              <w:color w:val="000000" w:themeColor="text1"/>
            </w:rPr>
            <w:fldChar w:fldCharType="begin"/>
          </w:r>
          <w:r>
            <w:rPr>
              <w:color w:val="000000" w:themeColor="text1"/>
            </w:rPr>
            <w:instrText xml:space="preserve"> TOC \o "1-2" \h \z \u </w:instrText>
          </w:r>
          <w:r>
            <w:rPr>
              <w:color w:val="000000" w:themeColor="text1"/>
            </w:rPr>
            <w:fldChar w:fldCharType="separate"/>
          </w:r>
          <w:hyperlink w:anchor="_Toc131016071" w:history="1">
            <w:r w:rsidR="006445AB" w:rsidRPr="00F3387A">
              <w:rPr>
                <w:rStyle w:val="a4"/>
                <w:rFonts w:asciiTheme="minorEastAsia" w:hAnsiTheme="minorEastAsia"/>
                <w:noProof/>
              </w:rPr>
              <w:t>I.</w:t>
            </w:r>
            <w:r w:rsidR="006445AB">
              <w:rPr>
                <w:noProof/>
                <w:kern w:val="2"/>
                <w:sz w:val="21"/>
                <w:szCs w:val="22"/>
              </w:rPr>
              <w:tab/>
            </w:r>
            <w:r w:rsidR="006445AB" w:rsidRPr="00F3387A">
              <w:rPr>
                <w:rStyle w:val="a4"/>
                <w:noProof/>
              </w:rPr>
              <w:t>はじめに</w:t>
            </w:r>
            <w:r w:rsidR="006445AB">
              <w:rPr>
                <w:noProof/>
                <w:webHidden/>
              </w:rPr>
              <w:tab/>
            </w:r>
            <w:r w:rsidR="006445AB">
              <w:rPr>
                <w:noProof/>
                <w:webHidden/>
              </w:rPr>
              <w:fldChar w:fldCharType="begin"/>
            </w:r>
            <w:r w:rsidR="006445AB">
              <w:rPr>
                <w:noProof/>
                <w:webHidden/>
              </w:rPr>
              <w:instrText xml:space="preserve"> PAGEREF _Toc131016071 \h </w:instrText>
            </w:r>
            <w:r w:rsidR="006445AB">
              <w:rPr>
                <w:noProof/>
                <w:webHidden/>
              </w:rPr>
            </w:r>
            <w:r w:rsidR="006445AB">
              <w:rPr>
                <w:noProof/>
                <w:webHidden/>
              </w:rPr>
              <w:fldChar w:fldCharType="separate"/>
            </w:r>
            <w:r w:rsidR="006445AB">
              <w:rPr>
                <w:noProof/>
                <w:webHidden/>
              </w:rPr>
              <w:t>2</w:t>
            </w:r>
            <w:r w:rsidR="006445AB">
              <w:rPr>
                <w:noProof/>
                <w:webHidden/>
              </w:rPr>
              <w:fldChar w:fldCharType="end"/>
            </w:r>
          </w:hyperlink>
        </w:p>
        <w:p w14:paraId="5A0B734C" w14:textId="3B7B1E7A" w:rsidR="006445AB" w:rsidRDefault="009D5FFA">
          <w:pPr>
            <w:pStyle w:val="11"/>
            <w:rPr>
              <w:noProof/>
              <w:kern w:val="2"/>
              <w:sz w:val="21"/>
              <w:szCs w:val="22"/>
            </w:rPr>
          </w:pPr>
          <w:hyperlink w:anchor="_Toc131016072" w:history="1">
            <w:r w:rsidR="006445AB" w:rsidRPr="00F3387A">
              <w:rPr>
                <w:rStyle w:val="a4"/>
                <w:rFonts w:asciiTheme="minorEastAsia" w:hAnsiTheme="minorEastAsia"/>
                <w:noProof/>
              </w:rPr>
              <w:t>II.</w:t>
            </w:r>
            <w:r w:rsidR="006445AB">
              <w:rPr>
                <w:noProof/>
                <w:kern w:val="2"/>
                <w:sz w:val="21"/>
                <w:szCs w:val="22"/>
              </w:rPr>
              <w:tab/>
            </w:r>
            <w:r w:rsidR="006445AB" w:rsidRPr="00F3387A">
              <w:rPr>
                <w:rStyle w:val="a4"/>
                <w:rFonts w:asciiTheme="minorEastAsia" w:hAnsiTheme="minorEastAsia"/>
                <w:noProof/>
              </w:rPr>
              <w:t>大阪・関西エリアで実現が想定されるユースケースの概要</w:t>
            </w:r>
            <w:r w:rsidR="006445AB">
              <w:rPr>
                <w:noProof/>
                <w:webHidden/>
              </w:rPr>
              <w:tab/>
            </w:r>
            <w:r w:rsidR="006445AB">
              <w:rPr>
                <w:noProof/>
                <w:webHidden/>
              </w:rPr>
              <w:fldChar w:fldCharType="begin"/>
            </w:r>
            <w:r w:rsidR="006445AB">
              <w:rPr>
                <w:noProof/>
                <w:webHidden/>
              </w:rPr>
              <w:instrText xml:space="preserve"> PAGEREF _Toc131016072 \h </w:instrText>
            </w:r>
            <w:r w:rsidR="006445AB">
              <w:rPr>
                <w:noProof/>
                <w:webHidden/>
              </w:rPr>
            </w:r>
            <w:r w:rsidR="006445AB">
              <w:rPr>
                <w:noProof/>
                <w:webHidden/>
              </w:rPr>
              <w:fldChar w:fldCharType="separate"/>
            </w:r>
            <w:r w:rsidR="006445AB">
              <w:rPr>
                <w:noProof/>
                <w:webHidden/>
              </w:rPr>
              <w:t>4</w:t>
            </w:r>
            <w:r w:rsidR="006445AB">
              <w:rPr>
                <w:noProof/>
                <w:webHidden/>
              </w:rPr>
              <w:fldChar w:fldCharType="end"/>
            </w:r>
          </w:hyperlink>
        </w:p>
        <w:p w14:paraId="04531503" w14:textId="536F9BD0" w:rsidR="006445AB" w:rsidRDefault="009D5FFA">
          <w:pPr>
            <w:pStyle w:val="11"/>
            <w:rPr>
              <w:noProof/>
              <w:kern w:val="2"/>
              <w:sz w:val="21"/>
              <w:szCs w:val="22"/>
            </w:rPr>
          </w:pPr>
          <w:hyperlink w:anchor="_Toc131016073" w:history="1">
            <w:r w:rsidR="006445AB" w:rsidRPr="00F3387A">
              <w:rPr>
                <w:rStyle w:val="a4"/>
                <w:rFonts w:asciiTheme="minorEastAsia" w:hAnsiTheme="minorEastAsia"/>
                <w:noProof/>
              </w:rPr>
              <w:t>III.</w:t>
            </w:r>
            <w:r w:rsidR="006445AB">
              <w:rPr>
                <w:noProof/>
                <w:kern w:val="2"/>
                <w:sz w:val="21"/>
                <w:szCs w:val="22"/>
              </w:rPr>
              <w:tab/>
            </w:r>
            <w:r w:rsidR="006445AB" w:rsidRPr="00F3387A">
              <w:rPr>
                <w:rStyle w:val="a4"/>
                <w:rFonts w:asciiTheme="minorEastAsia" w:hAnsiTheme="minorEastAsia"/>
                <w:noProof/>
              </w:rPr>
              <w:t>空飛ぶクルマの離発着エリアの広がり方</w:t>
            </w:r>
            <w:r w:rsidR="006445AB">
              <w:rPr>
                <w:noProof/>
                <w:webHidden/>
              </w:rPr>
              <w:tab/>
            </w:r>
            <w:r w:rsidR="006445AB">
              <w:rPr>
                <w:noProof/>
                <w:webHidden/>
              </w:rPr>
              <w:fldChar w:fldCharType="begin"/>
            </w:r>
            <w:r w:rsidR="006445AB">
              <w:rPr>
                <w:noProof/>
                <w:webHidden/>
              </w:rPr>
              <w:instrText xml:space="preserve"> PAGEREF _Toc131016073 \h </w:instrText>
            </w:r>
            <w:r w:rsidR="006445AB">
              <w:rPr>
                <w:noProof/>
                <w:webHidden/>
              </w:rPr>
            </w:r>
            <w:r w:rsidR="006445AB">
              <w:rPr>
                <w:noProof/>
                <w:webHidden/>
              </w:rPr>
              <w:fldChar w:fldCharType="separate"/>
            </w:r>
            <w:r w:rsidR="006445AB">
              <w:rPr>
                <w:noProof/>
                <w:webHidden/>
              </w:rPr>
              <w:t>9</w:t>
            </w:r>
            <w:r w:rsidR="006445AB">
              <w:rPr>
                <w:noProof/>
                <w:webHidden/>
              </w:rPr>
              <w:fldChar w:fldCharType="end"/>
            </w:r>
          </w:hyperlink>
        </w:p>
        <w:p w14:paraId="0259C4DF" w14:textId="26D17325" w:rsidR="006445AB" w:rsidRDefault="009D5FFA">
          <w:pPr>
            <w:pStyle w:val="11"/>
            <w:rPr>
              <w:noProof/>
              <w:kern w:val="2"/>
              <w:sz w:val="21"/>
              <w:szCs w:val="22"/>
            </w:rPr>
          </w:pPr>
          <w:hyperlink w:anchor="_Toc131016074" w:history="1">
            <w:r w:rsidR="006445AB" w:rsidRPr="00F3387A">
              <w:rPr>
                <w:rStyle w:val="a4"/>
                <w:rFonts w:asciiTheme="minorEastAsia" w:hAnsiTheme="minorEastAsia"/>
                <w:noProof/>
              </w:rPr>
              <w:t>IV.</w:t>
            </w:r>
            <w:r w:rsidR="006445AB">
              <w:rPr>
                <w:noProof/>
                <w:kern w:val="2"/>
                <w:sz w:val="21"/>
                <w:szCs w:val="22"/>
              </w:rPr>
              <w:tab/>
            </w:r>
            <w:r w:rsidR="006445AB" w:rsidRPr="00F3387A">
              <w:rPr>
                <w:rStyle w:val="a4"/>
                <w:rFonts w:asciiTheme="minorEastAsia" w:hAnsiTheme="minorEastAsia"/>
                <w:noProof/>
              </w:rPr>
              <w:t>空飛ぶクルマで広がるビジネスエコシステム</w:t>
            </w:r>
            <w:r w:rsidR="006445AB">
              <w:rPr>
                <w:noProof/>
                <w:webHidden/>
              </w:rPr>
              <w:tab/>
            </w:r>
            <w:r w:rsidR="006445AB">
              <w:rPr>
                <w:noProof/>
                <w:webHidden/>
              </w:rPr>
              <w:fldChar w:fldCharType="begin"/>
            </w:r>
            <w:r w:rsidR="006445AB">
              <w:rPr>
                <w:noProof/>
                <w:webHidden/>
              </w:rPr>
              <w:instrText xml:space="preserve"> PAGEREF _Toc131016074 \h </w:instrText>
            </w:r>
            <w:r w:rsidR="006445AB">
              <w:rPr>
                <w:noProof/>
                <w:webHidden/>
              </w:rPr>
            </w:r>
            <w:r w:rsidR="006445AB">
              <w:rPr>
                <w:noProof/>
                <w:webHidden/>
              </w:rPr>
              <w:fldChar w:fldCharType="separate"/>
            </w:r>
            <w:r w:rsidR="006445AB">
              <w:rPr>
                <w:noProof/>
                <w:webHidden/>
              </w:rPr>
              <w:t>10</w:t>
            </w:r>
            <w:r w:rsidR="006445AB">
              <w:rPr>
                <w:noProof/>
                <w:webHidden/>
              </w:rPr>
              <w:fldChar w:fldCharType="end"/>
            </w:r>
          </w:hyperlink>
        </w:p>
        <w:p w14:paraId="48E25C01" w14:textId="2F9564C3" w:rsidR="006445AB" w:rsidRDefault="009D5FFA">
          <w:pPr>
            <w:pStyle w:val="11"/>
            <w:rPr>
              <w:noProof/>
              <w:kern w:val="2"/>
              <w:sz w:val="21"/>
              <w:szCs w:val="22"/>
            </w:rPr>
          </w:pPr>
          <w:hyperlink w:anchor="_Toc131016075" w:history="1">
            <w:r w:rsidR="006445AB" w:rsidRPr="00F3387A">
              <w:rPr>
                <w:rStyle w:val="a4"/>
                <w:rFonts w:asciiTheme="minorEastAsia" w:hAnsiTheme="minorEastAsia"/>
                <w:noProof/>
              </w:rPr>
              <w:t>V.</w:t>
            </w:r>
            <w:r w:rsidR="006445AB">
              <w:rPr>
                <w:noProof/>
                <w:kern w:val="2"/>
                <w:sz w:val="21"/>
                <w:szCs w:val="22"/>
              </w:rPr>
              <w:tab/>
            </w:r>
            <w:r w:rsidR="006445AB" w:rsidRPr="00F3387A">
              <w:rPr>
                <w:rStyle w:val="a4"/>
                <w:rFonts w:asciiTheme="minorEastAsia" w:hAnsiTheme="minorEastAsia"/>
                <w:noProof/>
              </w:rPr>
              <w:t>空飛ぶクルマの市場規模／経済波及効果</w:t>
            </w:r>
            <w:r w:rsidR="006445AB">
              <w:rPr>
                <w:noProof/>
                <w:webHidden/>
              </w:rPr>
              <w:tab/>
            </w:r>
            <w:r w:rsidR="006445AB">
              <w:rPr>
                <w:noProof/>
                <w:webHidden/>
              </w:rPr>
              <w:fldChar w:fldCharType="begin"/>
            </w:r>
            <w:r w:rsidR="006445AB">
              <w:rPr>
                <w:noProof/>
                <w:webHidden/>
              </w:rPr>
              <w:instrText xml:space="preserve"> PAGEREF _Toc131016075 \h </w:instrText>
            </w:r>
            <w:r w:rsidR="006445AB">
              <w:rPr>
                <w:noProof/>
                <w:webHidden/>
              </w:rPr>
            </w:r>
            <w:r w:rsidR="006445AB">
              <w:rPr>
                <w:noProof/>
                <w:webHidden/>
              </w:rPr>
              <w:fldChar w:fldCharType="separate"/>
            </w:r>
            <w:r w:rsidR="006445AB">
              <w:rPr>
                <w:noProof/>
                <w:webHidden/>
              </w:rPr>
              <w:t>17</w:t>
            </w:r>
            <w:r w:rsidR="006445AB">
              <w:rPr>
                <w:noProof/>
                <w:webHidden/>
              </w:rPr>
              <w:fldChar w:fldCharType="end"/>
            </w:r>
          </w:hyperlink>
        </w:p>
        <w:p w14:paraId="2EF066A9" w14:textId="07C2F7EB" w:rsidR="006445AB" w:rsidRDefault="009D5FFA">
          <w:pPr>
            <w:pStyle w:val="11"/>
            <w:rPr>
              <w:noProof/>
              <w:kern w:val="2"/>
              <w:sz w:val="21"/>
              <w:szCs w:val="22"/>
            </w:rPr>
          </w:pPr>
          <w:hyperlink w:anchor="_Toc131016076" w:history="1">
            <w:r w:rsidR="006445AB" w:rsidRPr="00F3387A">
              <w:rPr>
                <w:rStyle w:val="a4"/>
                <w:rFonts w:asciiTheme="minorEastAsia" w:hAnsiTheme="minorEastAsia"/>
                <w:noProof/>
              </w:rPr>
              <w:t>VI.</w:t>
            </w:r>
            <w:r w:rsidR="006445AB">
              <w:rPr>
                <w:noProof/>
                <w:kern w:val="2"/>
                <w:sz w:val="21"/>
                <w:szCs w:val="22"/>
              </w:rPr>
              <w:tab/>
            </w:r>
            <w:r w:rsidR="006445AB" w:rsidRPr="00F3387A">
              <w:rPr>
                <w:rStyle w:val="a4"/>
                <w:noProof/>
              </w:rPr>
              <w:t>終わりに</w:t>
            </w:r>
            <w:r w:rsidR="006445AB">
              <w:rPr>
                <w:noProof/>
                <w:webHidden/>
              </w:rPr>
              <w:tab/>
            </w:r>
            <w:r w:rsidR="006445AB">
              <w:rPr>
                <w:noProof/>
                <w:webHidden/>
              </w:rPr>
              <w:fldChar w:fldCharType="begin"/>
            </w:r>
            <w:r w:rsidR="006445AB">
              <w:rPr>
                <w:noProof/>
                <w:webHidden/>
              </w:rPr>
              <w:instrText xml:space="preserve"> PAGEREF _Toc131016076 \h </w:instrText>
            </w:r>
            <w:r w:rsidR="006445AB">
              <w:rPr>
                <w:noProof/>
                <w:webHidden/>
              </w:rPr>
            </w:r>
            <w:r w:rsidR="006445AB">
              <w:rPr>
                <w:noProof/>
                <w:webHidden/>
              </w:rPr>
              <w:fldChar w:fldCharType="separate"/>
            </w:r>
            <w:r w:rsidR="006445AB">
              <w:rPr>
                <w:noProof/>
                <w:webHidden/>
              </w:rPr>
              <w:t>28</w:t>
            </w:r>
            <w:r w:rsidR="006445AB">
              <w:rPr>
                <w:noProof/>
                <w:webHidden/>
              </w:rPr>
              <w:fldChar w:fldCharType="end"/>
            </w:r>
          </w:hyperlink>
        </w:p>
        <w:p w14:paraId="0C2E6E83" w14:textId="579F3922" w:rsidR="008332C4" w:rsidRDefault="006D6193" w:rsidP="00253B15">
          <w:pPr>
            <w:spacing w:before="0" w:after="0" w:line="420" w:lineRule="auto"/>
          </w:pPr>
          <w:r>
            <w:rPr>
              <w:color w:val="000000" w:themeColor="text1"/>
            </w:rPr>
            <w:fldChar w:fldCharType="end"/>
          </w:r>
        </w:p>
      </w:sdtContent>
    </w:sdt>
    <w:p w14:paraId="1F485C37" w14:textId="5F2A17FC" w:rsidR="00D1262A" w:rsidRPr="00CF198E" w:rsidRDefault="00D1262A">
      <w:pPr>
        <w:rPr>
          <w:rFonts w:asciiTheme="minorEastAsia" w:hAnsiTheme="minorEastAsia"/>
          <w:b/>
          <w:bCs/>
          <w:lang w:val="ja-JP"/>
        </w:rPr>
      </w:pPr>
      <w:r w:rsidRPr="00CF198E">
        <w:rPr>
          <w:rFonts w:asciiTheme="minorEastAsia" w:hAnsiTheme="minorEastAsia"/>
          <w:b/>
          <w:bCs/>
          <w:lang w:val="ja-JP"/>
        </w:rPr>
        <w:br w:type="page"/>
      </w:r>
    </w:p>
    <w:p w14:paraId="2B7AC89E" w14:textId="3ADF602E" w:rsidR="006D6193" w:rsidRPr="006D6193" w:rsidRDefault="009E06A1" w:rsidP="00E052D0">
      <w:pPr>
        <w:pStyle w:val="1"/>
        <w:numPr>
          <w:ilvl w:val="0"/>
          <w:numId w:val="6"/>
        </w:numPr>
        <w:rPr>
          <w:color w:val="000000" w:themeColor="text1"/>
        </w:rPr>
      </w:pPr>
      <w:bookmarkStart w:id="1" w:name="_Toc131016071"/>
      <w:bookmarkStart w:id="2" w:name="_Hlk97537943"/>
      <w:r>
        <w:rPr>
          <w:rFonts w:hint="eastAsia"/>
          <w:color w:val="000000" w:themeColor="text1"/>
        </w:rPr>
        <w:lastRenderedPageBreak/>
        <w:t>はじめに</w:t>
      </w:r>
      <w:bookmarkEnd w:id="1"/>
    </w:p>
    <w:p w14:paraId="78E906B6" w14:textId="69F7B7F6" w:rsidR="009576AB" w:rsidRPr="003A63AD" w:rsidRDefault="009576AB" w:rsidP="00E052D0">
      <w:pPr>
        <w:pStyle w:val="a5"/>
        <w:numPr>
          <w:ilvl w:val="0"/>
          <w:numId w:val="3"/>
        </w:numPr>
        <w:spacing w:line="240" w:lineRule="auto"/>
        <w:ind w:right="200"/>
      </w:pPr>
      <w:r w:rsidRPr="009576AB">
        <w:rPr>
          <w:rFonts w:hint="eastAsia"/>
          <w:bCs/>
          <w:color w:val="007CB0" w:themeColor="accent6"/>
          <w:szCs w:val="21"/>
        </w:rPr>
        <w:t>空飛ぶクルマとは</w:t>
      </w:r>
    </w:p>
    <w:p w14:paraId="13CAECB9" w14:textId="40D379C8" w:rsidR="0030182F" w:rsidRDefault="0030182F" w:rsidP="009576AB">
      <w:pPr>
        <w:pStyle w:val="aff3"/>
        <w:spacing w:after="0"/>
        <w:ind w:firstLine="200"/>
        <w:rPr>
          <w:color w:val="000000" w:themeColor="text1"/>
        </w:rPr>
      </w:pPr>
      <w:r w:rsidRPr="0030182F">
        <w:rPr>
          <w:rFonts w:hint="eastAsia"/>
          <w:color w:val="000000" w:themeColor="text1"/>
        </w:rPr>
        <w:t>空飛ぶクルマ（</w:t>
      </w:r>
      <w:proofErr w:type="spellStart"/>
      <w:r w:rsidRPr="0030182F">
        <w:rPr>
          <w:rFonts w:hint="eastAsia"/>
          <w:color w:val="000000" w:themeColor="text1"/>
        </w:rPr>
        <w:t>eVTOL</w:t>
      </w:r>
      <w:proofErr w:type="spellEnd"/>
      <w:r w:rsidRPr="0030182F">
        <w:rPr>
          <w:rFonts w:hint="eastAsia"/>
          <w:color w:val="000000" w:themeColor="text1"/>
        </w:rPr>
        <w:t>：電動垂直離着陸機）は、現時点における代表的な空の移動手段である航空機やヘリコプターと比較して、滑走路が不要で騒音が少なく、駆動時に温暖化ガスの排出もなく、整備コストが安いなどの面から、日常的・近距離の移動手段として、人々の生活やまちに新たな価値をもたらす可能性を秘めています。都市交通（旅客輸送）、観光・レジャー</w:t>
      </w:r>
      <w:r w:rsidR="003C65C0">
        <w:rPr>
          <w:rFonts w:hint="eastAsia"/>
          <w:color w:val="000000" w:themeColor="text1"/>
        </w:rPr>
        <w:t>（遊覧）</w:t>
      </w:r>
      <w:r w:rsidRPr="0030182F">
        <w:rPr>
          <w:rFonts w:hint="eastAsia"/>
          <w:color w:val="000000" w:themeColor="text1"/>
        </w:rPr>
        <w:t>、救命救急、災害対応など、幅広い分野での利活用が見込まれています。</w:t>
      </w:r>
    </w:p>
    <w:p w14:paraId="0EC9A3CF" w14:textId="19880F98" w:rsidR="0030182F" w:rsidRPr="0030182F" w:rsidRDefault="0030182F" w:rsidP="0030182F">
      <w:pPr>
        <w:pStyle w:val="aff3"/>
        <w:spacing w:after="0"/>
        <w:ind w:firstLine="200"/>
        <w:rPr>
          <w:color w:val="000000" w:themeColor="text1"/>
        </w:rPr>
      </w:pPr>
      <w:r w:rsidRPr="0030182F">
        <w:rPr>
          <w:rFonts w:hint="eastAsia"/>
          <w:color w:val="000000" w:themeColor="text1"/>
        </w:rPr>
        <w:t>また、次世代のモビリティとして、新たなものづくり、サービスの創出など、産業・ビジネス面でも大きなインパクトが期待されています。</w:t>
      </w:r>
    </w:p>
    <w:p w14:paraId="70A96C2B" w14:textId="233A302F" w:rsidR="0030182F" w:rsidRDefault="0030182F" w:rsidP="0030182F">
      <w:pPr>
        <w:pStyle w:val="aff3"/>
        <w:spacing w:after="0"/>
        <w:ind w:firstLine="200"/>
        <w:rPr>
          <w:color w:val="000000" w:themeColor="text1"/>
        </w:rPr>
      </w:pPr>
      <w:r w:rsidRPr="0030182F">
        <w:rPr>
          <w:rFonts w:hint="eastAsia"/>
          <w:color w:val="000000" w:themeColor="text1"/>
        </w:rPr>
        <w:t>そこで2018年8月、国において、官民の関係者が一堂に会する「空の移動革命に向けた官民協議会」が設立され、</w:t>
      </w:r>
      <w:r w:rsidR="00E56303">
        <w:rPr>
          <w:rFonts w:hint="eastAsia"/>
          <w:color w:val="000000" w:themeColor="text1"/>
        </w:rPr>
        <w:t>同年</w:t>
      </w:r>
      <w:r w:rsidRPr="0030182F">
        <w:rPr>
          <w:rFonts w:hint="eastAsia"/>
          <w:color w:val="000000" w:themeColor="text1"/>
        </w:rPr>
        <w:t>12月20日に、世界で初めて「空飛ぶクルマ」の実現に向けたロードマップが取りまとめられました。</w:t>
      </w:r>
    </w:p>
    <w:p w14:paraId="4BC83DD3" w14:textId="2346D393" w:rsidR="0030182F" w:rsidRPr="0030182F" w:rsidRDefault="0030182F" w:rsidP="0030182F">
      <w:pPr>
        <w:pStyle w:val="aff3"/>
        <w:spacing w:after="0"/>
        <w:ind w:firstLine="200"/>
        <w:rPr>
          <w:color w:val="000000" w:themeColor="text1"/>
        </w:rPr>
      </w:pPr>
      <w:r w:rsidRPr="0030182F">
        <w:rPr>
          <w:rFonts w:hint="eastAsia"/>
          <w:color w:val="000000" w:themeColor="text1"/>
        </w:rPr>
        <w:t>国がとりまとめた「空の移動革命に向けたロードマップ」では、機体の安全性や技能証明の基準等の制度整備や、安全性・信頼性を確保し証明する技術や自動飛行・運航管理・電動推進に関する技術開発について、今後の工程が示されています。</w:t>
      </w:r>
    </w:p>
    <w:p w14:paraId="56A30B39" w14:textId="1A74222B" w:rsidR="009576AB" w:rsidRDefault="00AC2D0A" w:rsidP="00E052D0">
      <w:pPr>
        <w:pStyle w:val="a5"/>
        <w:numPr>
          <w:ilvl w:val="0"/>
          <w:numId w:val="3"/>
        </w:numPr>
        <w:spacing w:line="240" w:lineRule="auto"/>
        <w:ind w:right="200"/>
        <w:rPr>
          <w:color w:val="007CB0" w:themeColor="accent6"/>
        </w:rPr>
      </w:pPr>
      <w:r>
        <w:rPr>
          <w:rFonts w:hint="eastAsia"/>
          <w:color w:val="007CB0" w:themeColor="accent6"/>
        </w:rPr>
        <w:t>大阪版ロードマップ／アクションプランの策定（</w:t>
      </w:r>
      <w:r>
        <w:rPr>
          <w:rFonts w:hint="eastAsia"/>
          <w:color w:val="007CB0" w:themeColor="accent6"/>
        </w:rPr>
        <w:t>2</w:t>
      </w:r>
      <w:r>
        <w:rPr>
          <w:color w:val="007CB0" w:themeColor="accent6"/>
        </w:rPr>
        <w:t>02</w:t>
      </w:r>
      <w:r w:rsidR="00782CF2">
        <w:rPr>
          <w:color w:val="007CB0" w:themeColor="accent6"/>
        </w:rPr>
        <w:t>1</w:t>
      </w:r>
      <w:r>
        <w:rPr>
          <w:rFonts w:hint="eastAsia"/>
          <w:color w:val="007CB0" w:themeColor="accent6"/>
        </w:rPr>
        <w:t>年度の取り組みの振り返り）</w:t>
      </w:r>
    </w:p>
    <w:p w14:paraId="3CAAA6D6" w14:textId="19C0D399" w:rsidR="0030182F" w:rsidRPr="00EC3254" w:rsidRDefault="0030182F" w:rsidP="00550700">
      <w:pPr>
        <w:pStyle w:val="aff3"/>
        <w:spacing w:after="0"/>
        <w:ind w:firstLine="200"/>
        <w:rPr>
          <w:color w:val="000000" w:themeColor="text1"/>
        </w:rPr>
      </w:pPr>
      <w:r w:rsidRPr="00EC3254">
        <w:rPr>
          <w:rFonts w:hint="eastAsia"/>
          <w:color w:val="000000" w:themeColor="text1"/>
        </w:rPr>
        <w:t>大阪府では、当面の目標として、2025年大阪・関西万博での商用運航実現をめざし、特に国における制度設計・ルール作りに資する、実務的協議や実証実験等を精力的に進め、具体的かつ現実的な課題の抽出や提案を行うことを主な目的の一つとして、2020年11月、「空の移動革命社会実装大阪ラウンドテーブル</w:t>
      </w:r>
      <w:r w:rsidR="00E56303">
        <w:rPr>
          <w:rFonts w:hint="eastAsia"/>
          <w:color w:val="000000" w:themeColor="text1"/>
        </w:rPr>
        <w:t>（大阪RT）</w:t>
      </w:r>
      <w:r w:rsidRPr="00EC3254">
        <w:rPr>
          <w:rFonts w:hint="eastAsia"/>
          <w:color w:val="000000" w:themeColor="text1"/>
        </w:rPr>
        <w:t>」を設立しました。</w:t>
      </w:r>
    </w:p>
    <w:p w14:paraId="62BFA3E5" w14:textId="29504A2E" w:rsidR="00020E1F" w:rsidRDefault="00E56303" w:rsidP="00020E1F">
      <w:pPr>
        <w:pStyle w:val="aff3"/>
        <w:spacing w:after="0"/>
        <w:ind w:firstLine="200"/>
        <w:rPr>
          <w:color w:val="000000" w:themeColor="text1"/>
        </w:rPr>
      </w:pPr>
      <w:r>
        <w:rPr>
          <w:rFonts w:hint="eastAsia"/>
          <w:color w:val="000000" w:themeColor="text1"/>
        </w:rPr>
        <w:t>2</w:t>
      </w:r>
      <w:r>
        <w:rPr>
          <w:color w:val="000000" w:themeColor="text1"/>
        </w:rPr>
        <w:t>021</w:t>
      </w:r>
      <w:r>
        <w:rPr>
          <w:rFonts w:hint="eastAsia"/>
          <w:color w:val="000000" w:themeColor="text1"/>
        </w:rPr>
        <w:t>年3月に大阪RTの構成員の総意で取りまとめた</w:t>
      </w:r>
      <w:r w:rsidR="0030182F" w:rsidRPr="0030182F">
        <w:rPr>
          <w:rFonts w:hint="eastAsia"/>
          <w:color w:val="000000" w:themeColor="text1"/>
        </w:rPr>
        <w:t>「大阪版ロードマップ」は、国が示す工程を踏まえ、大阪における空飛ぶクルマの実現に向けた今後の取組指針を示すものです。2025年大阪・関西万博までの事業拡大ステップを整理し、2022年度は2023年度以降のビジネス開発・実証を加速させるための“地固め・下準備”期間と位置付けました。そのうえで、「環境整備」／「ステークホルダーとの連携」の区分で、事業環境の整備や社会受容性の確保に向けた取組み、国や周辺自治体との連携など、7つの領域の工程を示すとともに、ロードマップの着実な推進に向けた、各年度における具体的な取組事項をアクションプランとして整理しました。</w:t>
      </w:r>
    </w:p>
    <w:p w14:paraId="79CF2905" w14:textId="5837484B" w:rsidR="0030182F" w:rsidRPr="00AA26FD" w:rsidRDefault="00AA26FD" w:rsidP="00AA26FD">
      <w:pPr>
        <w:pStyle w:val="aff3"/>
        <w:spacing w:after="0"/>
        <w:ind w:firstLine="200"/>
        <w:rPr>
          <w:color w:val="000000" w:themeColor="text1"/>
        </w:rPr>
      </w:pPr>
      <w:r>
        <w:rPr>
          <w:noProof/>
        </w:rPr>
        <mc:AlternateContent>
          <mc:Choice Requires="wps">
            <w:drawing>
              <wp:anchor distT="0" distB="0" distL="114300" distR="114300" simplePos="0" relativeHeight="251699200" behindDoc="0" locked="0" layoutInCell="1" allowOverlap="1" wp14:anchorId="1F8287DB" wp14:editId="03CD665A">
                <wp:simplePos x="0" y="0"/>
                <wp:positionH relativeFrom="column">
                  <wp:posOffset>0</wp:posOffset>
                </wp:positionH>
                <wp:positionV relativeFrom="paragraph">
                  <wp:posOffset>5032375</wp:posOffset>
                </wp:positionV>
                <wp:extent cx="6645910" cy="635"/>
                <wp:effectExtent l="0" t="0" r="0" b="0"/>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6645910" cy="635"/>
                        </a:xfrm>
                        <a:prstGeom prst="rect">
                          <a:avLst/>
                        </a:prstGeom>
                        <a:solidFill>
                          <a:prstClr val="white"/>
                        </a:solidFill>
                        <a:ln>
                          <a:noFill/>
                        </a:ln>
                      </wps:spPr>
                      <wps:txbx>
                        <w:txbxContent>
                          <w:p w14:paraId="5379BE6D" w14:textId="1F9E402D" w:rsidR="00AA26FD" w:rsidRPr="00AA26FD" w:rsidRDefault="00AA26FD" w:rsidP="00AA26FD">
                            <w:pPr>
                              <w:pStyle w:val="aa"/>
                              <w:rPr>
                                <w:color w:val="auto"/>
                                <w:szCs w:val="18"/>
                              </w:rPr>
                            </w:pPr>
                            <w:r w:rsidRPr="00AA26FD">
                              <w:rPr>
                                <w:color w:val="auto"/>
                                <w:szCs w:val="18"/>
                              </w:rPr>
                              <w:t>図</w:t>
                            </w:r>
                            <w:r w:rsidRPr="00AA26FD">
                              <w:rPr>
                                <w:color w:val="auto"/>
                                <w:szCs w:val="18"/>
                              </w:rPr>
                              <w:t xml:space="preserve"> </w:t>
                            </w:r>
                            <w:r w:rsidRPr="00AA26FD">
                              <w:rPr>
                                <w:color w:val="auto"/>
                                <w:szCs w:val="18"/>
                              </w:rPr>
                              <w:fldChar w:fldCharType="begin"/>
                            </w:r>
                            <w:r w:rsidRPr="00AA26FD">
                              <w:rPr>
                                <w:color w:val="auto"/>
                                <w:szCs w:val="18"/>
                              </w:rPr>
                              <w:instrText xml:space="preserve"> SEQ </w:instrText>
                            </w:r>
                            <w:r w:rsidRPr="00AA26FD">
                              <w:rPr>
                                <w:color w:val="auto"/>
                                <w:szCs w:val="18"/>
                              </w:rPr>
                              <w:instrText>図</w:instrText>
                            </w:r>
                            <w:r w:rsidRPr="00AA26FD">
                              <w:rPr>
                                <w:color w:val="auto"/>
                                <w:szCs w:val="18"/>
                              </w:rPr>
                              <w:instrText xml:space="preserve"> \* ARABIC </w:instrText>
                            </w:r>
                            <w:r w:rsidRPr="00AA26FD">
                              <w:rPr>
                                <w:color w:val="auto"/>
                                <w:szCs w:val="18"/>
                              </w:rPr>
                              <w:fldChar w:fldCharType="separate"/>
                            </w:r>
                            <w:r w:rsidR="00221548">
                              <w:rPr>
                                <w:noProof/>
                                <w:color w:val="auto"/>
                                <w:szCs w:val="18"/>
                              </w:rPr>
                              <w:t>1</w:t>
                            </w:r>
                            <w:r w:rsidRPr="00AA26FD">
                              <w:rPr>
                                <w:color w:val="auto"/>
                                <w:szCs w:val="18"/>
                              </w:rPr>
                              <w:fldChar w:fldCharType="end"/>
                            </w:r>
                            <w:r>
                              <w:rPr>
                                <w:rFonts w:hint="eastAsia"/>
                                <w:color w:val="auto"/>
                                <w:szCs w:val="18"/>
                              </w:rPr>
                              <w:t>：大阪版ロードマップ</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F8287DB" id="_x0000_t202" coordsize="21600,21600" o:spt="202" path="m,l,21600r21600,l21600,xe">
                <v:stroke joinstyle="miter"/>
                <v:path gradientshapeok="t" o:connecttype="rect"/>
              </v:shapetype>
              <v:shape id="テキスト ボックス 1" o:spid="_x0000_s1026" type="#_x0000_t202" style="position:absolute;left:0;text-align:left;margin-left:0;margin-top:396.25pt;width:523.3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" stroked="f">
                <v:textbox style="mso-fit-shape-to-text:t" inset="0,0,0,0">
                  <w:txbxContent>
                    <w:p w14:paraId="5379BE6D" w14:textId="1F9E402D" w:rsidR="00AA26FD" w:rsidRPr="00AA26FD" w:rsidRDefault="00AA26FD" w:rsidP="00AA26FD">
                      <w:pPr>
                        <w:pStyle w:val="aa"/>
                        <w:rPr>
                          <w:color w:val="auto"/>
                          <w:szCs w:val="18"/>
                        </w:rPr>
                      </w:pPr>
                      <w:r w:rsidRPr="00AA26FD">
                        <w:rPr>
                          <w:color w:val="auto"/>
                          <w:szCs w:val="18"/>
                        </w:rPr>
                        <w:t>図</w:t>
                      </w:r>
                      <w:r w:rsidRPr="00AA26FD">
                        <w:rPr>
                          <w:color w:val="auto"/>
                          <w:szCs w:val="18"/>
                        </w:rPr>
                        <w:t xml:space="preserve"> </w:t>
                      </w:r>
                      <w:r w:rsidRPr="00AA26FD">
                        <w:rPr>
                          <w:color w:val="auto"/>
                          <w:szCs w:val="18"/>
                        </w:rPr>
                        <w:fldChar w:fldCharType="begin"/>
                      </w:r>
                      <w:r w:rsidRPr="00AA26FD">
                        <w:rPr>
                          <w:color w:val="auto"/>
                          <w:szCs w:val="18"/>
                        </w:rPr>
                        <w:instrText xml:space="preserve"> SEQ </w:instrText>
                      </w:r>
                      <w:r w:rsidRPr="00AA26FD">
                        <w:rPr>
                          <w:color w:val="auto"/>
                          <w:szCs w:val="18"/>
                        </w:rPr>
                        <w:instrText>図</w:instrText>
                      </w:r>
                      <w:r w:rsidRPr="00AA26FD">
                        <w:rPr>
                          <w:color w:val="auto"/>
                          <w:szCs w:val="18"/>
                        </w:rPr>
                        <w:instrText xml:space="preserve"> \* ARABIC </w:instrText>
                      </w:r>
                      <w:r w:rsidRPr="00AA26FD">
                        <w:rPr>
                          <w:color w:val="auto"/>
                          <w:szCs w:val="18"/>
                        </w:rPr>
                        <w:fldChar w:fldCharType="separate"/>
                      </w:r>
                      <w:r w:rsidR="00221548">
                        <w:rPr>
                          <w:noProof/>
                          <w:color w:val="auto"/>
                          <w:szCs w:val="18"/>
                        </w:rPr>
                        <w:t>1</w:t>
                      </w:r>
                      <w:r w:rsidRPr="00AA26FD">
                        <w:rPr>
                          <w:color w:val="auto"/>
                          <w:szCs w:val="18"/>
                        </w:rPr>
                        <w:fldChar w:fldCharType="end"/>
                      </w:r>
                      <w:r>
                        <w:rPr>
                          <w:rFonts w:hint="eastAsia"/>
                          <w:color w:val="auto"/>
                          <w:szCs w:val="18"/>
                        </w:rPr>
                        <w:t>：大阪版ロードマップ</w:t>
                      </w:r>
                    </w:p>
                  </w:txbxContent>
                </v:textbox>
                <w10:wrap type="square"/>
              </v:shape>
            </w:pict>
          </mc:Fallback>
        </mc:AlternateContent>
      </w:r>
      <w:r>
        <w:rPr>
          <w:noProof/>
        </w:rPr>
        <w:drawing>
          <wp:inline distT="0" distB="0" distL="0" distR="0" wp14:anchorId="2C60629B" wp14:editId="22653BDE">
            <wp:extent cx="6645910" cy="3787140"/>
            <wp:effectExtent l="0" t="0" r="254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3787140"/>
                    </a:xfrm>
                    <a:prstGeom prst="rect">
                      <a:avLst/>
                    </a:prstGeom>
                    <a:noFill/>
                    <a:ln>
                      <a:noFill/>
                    </a:ln>
                  </pic:spPr>
                </pic:pic>
              </a:graphicData>
            </a:graphic>
          </wp:inline>
        </w:drawing>
      </w:r>
    </w:p>
    <w:p w14:paraId="59DE1911" w14:textId="4D7D4653" w:rsidR="00550700" w:rsidRDefault="00550700" w:rsidP="00E052D0">
      <w:pPr>
        <w:pStyle w:val="a5"/>
        <w:numPr>
          <w:ilvl w:val="0"/>
          <w:numId w:val="3"/>
        </w:numPr>
        <w:spacing w:line="240" w:lineRule="auto"/>
        <w:ind w:right="200"/>
        <w:rPr>
          <w:color w:val="007CB0" w:themeColor="accent6"/>
        </w:rPr>
      </w:pPr>
      <w:bookmarkStart w:id="3" w:name="_Hlk129783344"/>
      <w:r>
        <w:rPr>
          <w:rFonts w:hint="eastAsia"/>
          <w:color w:val="007CB0" w:themeColor="accent6"/>
        </w:rPr>
        <w:lastRenderedPageBreak/>
        <w:t>空飛ぶクルマ社会実装事業環境調査業務</w:t>
      </w:r>
      <w:bookmarkEnd w:id="3"/>
      <w:r w:rsidR="00782CF2">
        <w:rPr>
          <w:rFonts w:hint="eastAsia"/>
          <w:color w:val="007CB0" w:themeColor="accent6"/>
        </w:rPr>
        <w:t>（</w:t>
      </w:r>
      <w:r w:rsidR="00782CF2">
        <w:rPr>
          <w:rFonts w:hint="eastAsia"/>
          <w:color w:val="007CB0" w:themeColor="accent6"/>
        </w:rPr>
        <w:t>2</w:t>
      </w:r>
      <w:r w:rsidR="00782CF2">
        <w:rPr>
          <w:color w:val="007CB0" w:themeColor="accent6"/>
        </w:rPr>
        <w:t>022</w:t>
      </w:r>
      <w:r w:rsidR="00782CF2">
        <w:rPr>
          <w:rFonts w:hint="eastAsia"/>
          <w:color w:val="007CB0" w:themeColor="accent6"/>
        </w:rPr>
        <w:t>年度の取り組み）の概要</w:t>
      </w:r>
    </w:p>
    <w:p w14:paraId="028B1D04" w14:textId="04EDDEE9" w:rsidR="00AA26FD" w:rsidRDefault="00AA26FD" w:rsidP="00B039AB">
      <w:pPr>
        <w:pStyle w:val="aff3"/>
        <w:spacing w:after="0"/>
        <w:ind w:firstLine="200"/>
      </w:pPr>
      <w:r>
        <w:rPr>
          <w:rFonts w:hint="eastAsia"/>
        </w:rPr>
        <w:t>大阪府では、令和4年度の取り組みとして、アクションプラン</w:t>
      </w:r>
      <w:r w:rsidR="007D331F" w:rsidRPr="007D331F">
        <w:rPr>
          <w:rFonts w:hint="eastAsia"/>
        </w:rPr>
        <w:t>「2-1. 離着陸場の設置・構築に資する調査・検討」、</w:t>
      </w:r>
      <w:r w:rsidR="007D331F">
        <w:rPr>
          <w:rFonts w:hint="eastAsia"/>
        </w:rPr>
        <w:t>並びに</w:t>
      </w:r>
      <w:r w:rsidR="007D331F" w:rsidRPr="007D331F">
        <w:rPr>
          <w:rFonts w:hint="eastAsia"/>
        </w:rPr>
        <w:t>「3-1. 事業者の効率的な事業運営・推進を支える環境整備に向けた調査・検討」に</w:t>
      </w:r>
      <w:r w:rsidR="007D331F">
        <w:rPr>
          <w:rFonts w:hint="eastAsia"/>
        </w:rPr>
        <w:t>基づく、</w:t>
      </w:r>
      <w:bookmarkStart w:id="4" w:name="_Hlk129784963"/>
      <w:r w:rsidR="007D331F">
        <w:rPr>
          <w:rFonts w:hint="eastAsia"/>
        </w:rPr>
        <w:t>「</w:t>
      </w:r>
      <w:r w:rsidR="007D331F" w:rsidRPr="007D331F">
        <w:rPr>
          <w:rFonts w:hint="eastAsia"/>
        </w:rPr>
        <w:t>空飛ぶクルマ社会実装事業環境調査業務</w:t>
      </w:r>
      <w:r w:rsidR="007D331F">
        <w:rPr>
          <w:rFonts w:hint="eastAsia"/>
        </w:rPr>
        <w:t>」</w:t>
      </w:r>
      <w:bookmarkEnd w:id="4"/>
      <w:r w:rsidR="007D331F">
        <w:rPr>
          <w:rFonts w:hint="eastAsia"/>
        </w:rPr>
        <w:t>、</w:t>
      </w:r>
      <w:r w:rsidR="007D331F">
        <w:t>「4-1. 社会受容性の向上に資する調査／コミュニケーション体制・基盤構築」</w:t>
      </w:r>
      <w:r w:rsidR="007D331F">
        <w:rPr>
          <w:rFonts w:hint="eastAsia"/>
        </w:rPr>
        <w:t>に基づく、「空飛ぶクルマ社会受容性向上事業」、及びその他</w:t>
      </w:r>
      <w:r w:rsidR="008C0882">
        <w:rPr>
          <w:rFonts w:hint="eastAsia"/>
        </w:rPr>
        <w:t>2</w:t>
      </w:r>
      <w:r w:rsidR="008C0882">
        <w:t>022</w:t>
      </w:r>
      <w:r w:rsidR="007D331F">
        <w:rPr>
          <w:rFonts w:hint="eastAsia"/>
        </w:rPr>
        <w:t>年度に実施を想定するアクションプランに基づく「</w:t>
      </w:r>
      <w:r w:rsidR="007D331F" w:rsidRPr="007D331F">
        <w:rPr>
          <w:rFonts w:hint="eastAsia"/>
        </w:rPr>
        <w:t>空飛ぶクルマ都市型ビジネス創造都市推進事業補助金</w:t>
      </w:r>
      <w:r w:rsidR="007D331F">
        <w:rPr>
          <w:rFonts w:hint="eastAsia"/>
        </w:rPr>
        <w:t>」</w:t>
      </w:r>
      <w:r w:rsidR="00E56303">
        <w:rPr>
          <w:rFonts w:hint="eastAsia"/>
        </w:rPr>
        <w:t>等</w:t>
      </w:r>
      <w:r w:rsidR="007D331F">
        <w:rPr>
          <w:rFonts w:hint="eastAsia"/>
        </w:rPr>
        <w:t>の実施・交付を行ないました。</w:t>
      </w:r>
    </w:p>
    <w:p w14:paraId="0E1A6948" w14:textId="2C61C033" w:rsidR="00E36284" w:rsidRDefault="008C0882" w:rsidP="00E36284">
      <w:pPr>
        <w:pStyle w:val="aff3"/>
        <w:spacing w:after="0"/>
        <w:ind w:firstLine="200"/>
      </w:pPr>
      <w:r>
        <w:rPr>
          <w:rFonts w:hint="eastAsia"/>
        </w:rPr>
        <w:t>本レポートの取りまとめ対象の</w:t>
      </w:r>
      <w:r w:rsidR="003924EC" w:rsidRPr="003924EC">
        <w:rPr>
          <w:rFonts w:hint="eastAsia"/>
        </w:rPr>
        <w:t>「空飛ぶクルマ社会実装事業環境調査業務」</w:t>
      </w:r>
      <w:r w:rsidR="00E36284">
        <w:rPr>
          <w:rFonts w:hint="eastAsia"/>
        </w:rPr>
        <w:t>では、</w:t>
      </w:r>
      <w:r w:rsidR="00E36284" w:rsidRPr="00E36284">
        <w:rPr>
          <w:rFonts w:hint="eastAsia"/>
        </w:rPr>
        <w:t>大阪・関西エリアにおける「空飛ぶクルマのユースケース」を基に、</w:t>
      </w:r>
      <w:r w:rsidR="003C65C0">
        <w:rPr>
          <w:rFonts w:hint="eastAsia"/>
        </w:rPr>
        <w:t>ユースケースの実現に必要な</w:t>
      </w:r>
      <w:r w:rsidR="00E36284" w:rsidRPr="00E36284">
        <w:rPr>
          <w:rFonts w:hint="eastAsia"/>
        </w:rPr>
        <w:t>「離発着エリアの広がり方」、ユースケースが実現した際に想定される空飛ぶクルマの「ビジネスエコシステム」、及び「市場規模・経済波及効果」の検討・分析</w:t>
      </w:r>
      <w:r w:rsidR="00E36284">
        <w:rPr>
          <w:rFonts w:hint="eastAsia"/>
        </w:rPr>
        <w:t>を行って</w:t>
      </w:r>
      <w:r>
        <w:rPr>
          <w:rFonts w:hint="eastAsia"/>
        </w:rPr>
        <w:t>います。</w:t>
      </w:r>
    </w:p>
    <w:p w14:paraId="0DF08593" w14:textId="50E7C9B5" w:rsidR="00020E1F" w:rsidRDefault="00E36284" w:rsidP="00020E1F">
      <w:pPr>
        <w:pStyle w:val="aff3"/>
        <w:spacing w:after="0"/>
        <w:ind w:firstLine="200"/>
      </w:pPr>
      <w:r>
        <w:rPr>
          <w:rFonts w:hint="eastAsia"/>
        </w:rPr>
        <w:t>本レポート</w:t>
      </w:r>
      <w:r w:rsidR="003924EC">
        <w:rPr>
          <w:rFonts w:hint="eastAsia"/>
        </w:rPr>
        <w:t>を通じて、</w:t>
      </w:r>
      <w:r w:rsidR="003924EC" w:rsidRPr="003924EC">
        <w:rPr>
          <w:rFonts w:hint="eastAsia"/>
        </w:rPr>
        <w:t>空飛ぶクルマ関連事業への参入意欲、並びに</w:t>
      </w:r>
      <w:r w:rsidR="007642A0">
        <w:rPr>
          <w:rFonts w:hint="eastAsia"/>
        </w:rPr>
        <w:t>空飛ぶクルマへ</w:t>
      </w:r>
      <w:r w:rsidR="003924EC" w:rsidRPr="003924EC">
        <w:rPr>
          <w:rFonts w:hint="eastAsia"/>
        </w:rPr>
        <w:t>の期待値の更なる向上に繋</w:t>
      </w:r>
      <w:r>
        <w:rPr>
          <w:rFonts w:hint="eastAsia"/>
        </w:rPr>
        <w:t>がることを期待していま</w:t>
      </w:r>
      <w:r w:rsidR="00020E1F">
        <w:rPr>
          <w:rFonts w:hint="eastAsia"/>
        </w:rPr>
        <w:t>す。</w:t>
      </w:r>
    </w:p>
    <w:p w14:paraId="0F104BDC" w14:textId="04E89CC4" w:rsidR="00E36284" w:rsidRDefault="003A079A" w:rsidP="00020E1F">
      <w:pPr>
        <w:pStyle w:val="aff3"/>
        <w:spacing w:after="0"/>
        <w:ind w:firstLineChars="50"/>
      </w:pPr>
      <w:r w:rsidRPr="003A079A">
        <w:rPr>
          <w:noProof/>
        </w:rPr>
        <w:drawing>
          <wp:inline distT="0" distB="0" distL="0" distR="0" wp14:anchorId="6AD2CC9D" wp14:editId="7ACEA3F7">
            <wp:extent cx="6645910" cy="3608070"/>
            <wp:effectExtent l="0" t="0" r="2540" b="0"/>
            <wp:docPr id="117" name="図 5">
              <a:extLst xmlns:a="http://schemas.openxmlformats.org/drawingml/2006/main">
                <a:ext uri="{FF2B5EF4-FFF2-40B4-BE49-F238E27FC236}">
                  <a16:creationId xmlns:a16="http://schemas.microsoft.com/office/drawing/2014/main" id="{AC3D5BFA-495C-40F0-8954-36BBDDCE90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AC3D5BFA-495C-40F0-8954-36BBDDCE9016}"/>
                        </a:ext>
                      </a:extLst>
                    </pic:cNvPr>
                    <pic:cNvPicPr>
                      <a:picLocks noChangeAspect="1"/>
                    </pic:cNvPicPr>
                  </pic:nvPicPr>
                  <pic:blipFill>
                    <a:blip r:embed="rId10"/>
                    <a:stretch>
                      <a:fillRect/>
                    </a:stretch>
                  </pic:blipFill>
                  <pic:spPr>
                    <a:xfrm>
                      <a:off x="0" y="0"/>
                      <a:ext cx="6645910" cy="3608070"/>
                    </a:xfrm>
                    <a:prstGeom prst="rect">
                      <a:avLst/>
                    </a:prstGeom>
                  </pic:spPr>
                </pic:pic>
              </a:graphicData>
            </a:graphic>
          </wp:inline>
        </w:drawing>
      </w:r>
    </w:p>
    <w:p w14:paraId="5B876DE7" w14:textId="696B2EC9" w:rsidR="003924EC" w:rsidRPr="00E36284" w:rsidRDefault="00E36284" w:rsidP="00E36284">
      <w:pPr>
        <w:pStyle w:val="aa"/>
      </w:pPr>
      <w:r w:rsidRPr="00E36284">
        <w:t>図</w:t>
      </w:r>
      <w:r w:rsidRPr="00E36284">
        <w:t xml:space="preserve"> </w:t>
      </w:r>
      <w:r w:rsidRPr="00E36284">
        <w:fldChar w:fldCharType="begin"/>
      </w:r>
      <w:r w:rsidRPr="00E36284">
        <w:instrText xml:space="preserve"> SEQ </w:instrText>
      </w:r>
      <w:r w:rsidRPr="00E36284">
        <w:instrText>図</w:instrText>
      </w:r>
      <w:r w:rsidRPr="00E36284">
        <w:instrText xml:space="preserve"> \* ARABIC </w:instrText>
      </w:r>
      <w:r w:rsidRPr="00E36284">
        <w:fldChar w:fldCharType="separate"/>
      </w:r>
      <w:r w:rsidR="00221548">
        <w:rPr>
          <w:noProof/>
        </w:rPr>
        <w:t>2</w:t>
      </w:r>
      <w:r w:rsidRPr="00E36284">
        <w:fldChar w:fldCharType="end"/>
      </w:r>
      <w:r w:rsidRPr="00E36284">
        <w:t>：</w:t>
      </w:r>
      <w:r w:rsidRPr="00E36284">
        <w:rPr>
          <w:rFonts w:hint="eastAsia"/>
        </w:rPr>
        <w:t>「空飛ぶクルマ社会実装事業環境調査業務」</w:t>
      </w:r>
      <w:r w:rsidRPr="00E36284">
        <w:t xml:space="preserve"> </w:t>
      </w:r>
      <w:r w:rsidRPr="00E36284">
        <w:t>の位置づけ</w:t>
      </w:r>
    </w:p>
    <w:p w14:paraId="5CC2EA7D" w14:textId="77777777" w:rsidR="0030182F" w:rsidRPr="0030182F" w:rsidRDefault="0030182F" w:rsidP="0030182F">
      <w:pPr>
        <w:pStyle w:val="aff3"/>
        <w:spacing w:after="0"/>
        <w:ind w:firstLine="200"/>
        <w:rPr>
          <w:color w:val="000000" w:themeColor="text1"/>
        </w:rPr>
      </w:pPr>
    </w:p>
    <w:p w14:paraId="14392227" w14:textId="7BD4A662" w:rsidR="00350BD3" w:rsidRDefault="00350BD3">
      <w:pPr>
        <w:rPr>
          <w:rFonts w:asciiTheme="minorEastAsia" w:hAnsiTheme="minorEastAsia"/>
        </w:rPr>
      </w:pPr>
      <w:r>
        <w:br w:type="page"/>
      </w:r>
    </w:p>
    <w:p w14:paraId="2131EB01" w14:textId="057D3A93" w:rsidR="006D6193" w:rsidRPr="006D6193" w:rsidRDefault="00091B06" w:rsidP="00E052D0">
      <w:pPr>
        <w:pStyle w:val="1"/>
        <w:numPr>
          <w:ilvl w:val="0"/>
          <w:numId w:val="6"/>
        </w:numPr>
        <w:rPr>
          <w:rFonts w:asciiTheme="minorEastAsia" w:hAnsiTheme="minorEastAsia"/>
          <w:color w:val="000000" w:themeColor="text1"/>
        </w:rPr>
      </w:pPr>
      <w:bookmarkStart w:id="5" w:name="_Toc131016072"/>
      <w:r w:rsidRPr="00091B06">
        <w:rPr>
          <w:rFonts w:asciiTheme="minorEastAsia" w:hAnsiTheme="minorEastAsia" w:hint="eastAsia"/>
          <w:color w:val="000000" w:themeColor="text1"/>
        </w:rPr>
        <w:lastRenderedPageBreak/>
        <w:t>大阪・関西エリアで実現が想定されるユースケースの概要</w:t>
      </w:r>
      <w:bookmarkEnd w:id="5"/>
    </w:p>
    <w:p w14:paraId="6EA991C2" w14:textId="7227569C" w:rsidR="003F14BA" w:rsidRDefault="003F14BA" w:rsidP="00E052D0">
      <w:pPr>
        <w:pStyle w:val="a5"/>
        <w:numPr>
          <w:ilvl w:val="0"/>
          <w:numId w:val="3"/>
        </w:numPr>
        <w:spacing w:line="240" w:lineRule="auto"/>
        <w:ind w:right="200"/>
        <w:rPr>
          <w:color w:val="007CB0" w:themeColor="accent6"/>
        </w:rPr>
      </w:pPr>
      <w:r w:rsidRPr="003F14BA">
        <w:rPr>
          <w:rFonts w:hint="eastAsia"/>
          <w:color w:val="007CB0" w:themeColor="accent6"/>
        </w:rPr>
        <w:t>時間軸別の大阪</w:t>
      </w:r>
      <w:r>
        <w:rPr>
          <w:rFonts w:hint="eastAsia"/>
          <w:color w:val="007CB0" w:themeColor="accent6"/>
        </w:rPr>
        <w:t>・関西エリアにおけるユースケース</w:t>
      </w:r>
      <w:r w:rsidRPr="003F14BA">
        <w:rPr>
          <w:rFonts w:hint="eastAsia"/>
          <w:color w:val="007CB0" w:themeColor="accent6"/>
        </w:rPr>
        <w:t>・サービスの</w:t>
      </w:r>
      <w:bookmarkStart w:id="6" w:name="_Hlk129796099"/>
      <w:r w:rsidR="003C65C0">
        <w:rPr>
          <w:rFonts w:hint="eastAsia"/>
          <w:color w:val="007CB0" w:themeColor="accent6"/>
        </w:rPr>
        <w:t>検討に際しての前提</w:t>
      </w:r>
      <w:bookmarkEnd w:id="6"/>
    </w:p>
    <w:p w14:paraId="1E5FC3AD" w14:textId="31F2352F" w:rsidR="00C3366C" w:rsidRPr="00F040A5" w:rsidRDefault="003F14BA" w:rsidP="00F040A5">
      <w:pPr>
        <w:pStyle w:val="aff3"/>
        <w:spacing w:after="0"/>
        <w:ind w:firstLine="200"/>
        <w:rPr>
          <w:color w:val="000000" w:themeColor="text1"/>
        </w:rPr>
      </w:pPr>
      <w:r>
        <w:rPr>
          <w:rFonts w:hint="eastAsia"/>
          <w:color w:val="000000" w:themeColor="text1"/>
        </w:rPr>
        <w:t>大阪</w:t>
      </w:r>
      <w:r w:rsidR="007642A0">
        <w:rPr>
          <w:rFonts w:hint="eastAsia"/>
          <w:color w:val="000000" w:themeColor="text1"/>
        </w:rPr>
        <w:t>・</w:t>
      </w:r>
      <w:r>
        <w:rPr>
          <w:rFonts w:hint="eastAsia"/>
          <w:color w:val="000000" w:themeColor="text1"/>
        </w:rPr>
        <w:t>関西エリアにおけるユースケース</w:t>
      </w:r>
      <w:r w:rsidR="00C3366C">
        <w:rPr>
          <w:rFonts w:hint="eastAsia"/>
          <w:color w:val="000000" w:themeColor="text1"/>
        </w:rPr>
        <w:t>・</w:t>
      </w:r>
      <w:r>
        <w:rPr>
          <w:rFonts w:hint="eastAsia"/>
          <w:color w:val="000000" w:themeColor="text1"/>
        </w:rPr>
        <w:t>サービスの検討に際しては</w:t>
      </w:r>
      <w:r w:rsidR="00C3366C">
        <w:rPr>
          <w:rFonts w:hint="eastAsia"/>
          <w:color w:val="000000" w:themeColor="text1"/>
        </w:rPr>
        <w:t>、時間軸（2</w:t>
      </w:r>
      <w:r w:rsidR="00C3366C">
        <w:rPr>
          <w:color w:val="000000" w:themeColor="text1"/>
        </w:rPr>
        <w:t>025</w:t>
      </w:r>
      <w:r w:rsidR="00C3366C">
        <w:rPr>
          <w:rFonts w:hint="eastAsia"/>
          <w:color w:val="000000" w:themeColor="text1"/>
        </w:rPr>
        <w:t>年頃＜立ち上げ期＞／2</w:t>
      </w:r>
      <w:r w:rsidR="00C3366C">
        <w:rPr>
          <w:color w:val="000000" w:themeColor="text1"/>
        </w:rPr>
        <w:t>030</w:t>
      </w:r>
      <w:r w:rsidR="00C3366C">
        <w:rPr>
          <w:rFonts w:hint="eastAsia"/>
          <w:color w:val="000000" w:themeColor="text1"/>
        </w:rPr>
        <w:t>年頃＜拡大期＞／2</w:t>
      </w:r>
      <w:r w:rsidR="00C3366C">
        <w:rPr>
          <w:color w:val="000000" w:themeColor="text1"/>
        </w:rPr>
        <w:t>035</w:t>
      </w:r>
      <w:r w:rsidR="00C3366C">
        <w:rPr>
          <w:rFonts w:hint="eastAsia"/>
          <w:color w:val="000000" w:themeColor="text1"/>
        </w:rPr>
        <w:t>年頃＜成熟期＞）</w:t>
      </w:r>
      <w:r w:rsidR="007642A0">
        <w:rPr>
          <w:rFonts w:hint="eastAsia"/>
          <w:color w:val="000000" w:themeColor="text1"/>
        </w:rPr>
        <w:t>別</w:t>
      </w:r>
      <w:r w:rsidR="00C3366C">
        <w:rPr>
          <w:rFonts w:hint="eastAsia"/>
          <w:color w:val="000000" w:themeColor="text1"/>
        </w:rPr>
        <w:t>に、</w:t>
      </w:r>
      <w:r>
        <w:rPr>
          <w:rFonts w:hint="eastAsia"/>
          <w:color w:val="000000" w:themeColor="text1"/>
        </w:rPr>
        <w:t>移動エリア</w:t>
      </w:r>
      <w:r w:rsidR="00C3366C">
        <w:rPr>
          <w:rFonts w:hint="eastAsia"/>
          <w:color w:val="000000" w:themeColor="text1"/>
        </w:rPr>
        <w:t>、</w:t>
      </w:r>
      <w:r>
        <w:rPr>
          <w:rFonts w:hint="eastAsia"/>
          <w:color w:val="000000" w:themeColor="text1"/>
        </w:rPr>
        <w:t>ルート</w:t>
      </w:r>
      <w:r w:rsidR="00C3366C">
        <w:rPr>
          <w:rFonts w:hint="eastAsia"/>
          <w:color w:val="000000" w:themeColor="text1"/>
        </w:rPr>
        <w:t>、</w:t>
      </w:r>
      <w:r>
        <w:rPr>
          <w:rFonts w:hint="eastAsia"/>
          <w:color w:val="000000" w:themeColor="text1"/>
        </w:rPr>
        <w:t>想定ユーザー層</w:t>
      </w:r>
      <w:r w:rsidR="00C3366C">
        <w:rPr>
          <w:rFonts w:hint="eastAsia"/>
          <w:color w:val="000000" w:themeColor="text1"/>
        </w:rPr>
        <w:t>、</w:t>
      </w:r>
      <w:r>
        <w:rPr>
          <w:rFonts w:hint="eastAsia"/>
          <w:color w:val="000000" w:themeColor="text1"/>
        </w:rPr>
        <w:t>及び利用</w:t>
      </w:r>
      <w:r w:rsidR="00C3366C">
        <w:rPr>
          <w:rFonts w:hint="eastAsia"/>
          <w:color w:val="000000" w:themeColor="text1"/>
        </w:rPr>
        <w:t>機体の観点から前提を置</w:t>
      </w:r>
      <w:r w:rsidR="007642A0">
        <w:rPr>
          <w:rFonts w:hint="eastAsia"/>
          <w:color w:val="000000" w:themeColor="text1"/>
        </w:rPr>
        <w:t>き、</w:t>
      </w:r>
      <w:r w:rsidR="007642A0" w:rsidRPr="00034D80">
        <w:rPr>
          <w:rFonts w:hint="eastAsia"/>
          <w:color w:val="000000" w:themeColor="text1"/>
        </w:rPr>
        <w:t>大阪</w:t>
      </w:r>
      <w:r w:rsidR="007642A0">
        <w:rPr>
          <w:rFonts w:hint="eastAsia"/>
          <w:color w:val="000000" w:themeColor="text1"/>
        </w:rPr>
        <w:t>・関西エリア</w:t>
      </w:r>
      <w:r w:rsidR="007642A0" w:rsidRPr="00034D80">
        <w:rPr>
          <w:rFonts w:hint="eastAsia"/>
          <w:color w:val="000000" w:themeColor="text1"/>
        </w:rPr>
        <w:t>ならではの</w:t>
      </w:r>
      <w:r w:rsidR="00DB266C">
        <w:rPr>
          <w:rFonts w:hint="eastAsia"/>
          <w:color w:val="000000" w:themeColor="text1"/>
        </w:rPr>
        <w:t>ユースケース</w:t>
      </w:r>
      <w:r w:rsidR="007642A0" w:rsidRPr="00034D80">
        <w:rPr>
          <w:rFonts w:hint="eastAsia"/>
          <w:color w:val="000000" w:themeColor="text1"/>
        </w:rPr>
        <w:t>・サービスの展開シナリオ・ステップ</w:t>
      </w:r>
      <w:r w:rsidR="007642A0">
        <w:rPr>
          <w:rFonts w:hint="eastAsia"/>
          <w:color w:val="000000" w:themeColor="text1"/>
        </w:rPr>
        <w:t>を設定し</w:t>
      </w:r>
      <w:r w:rsidR="00C3366C">
        <w:rPr>
          <w:rFonts w:hint="eastAsia"/>
          <w:color w:val="000000" w:themeColor="text1"/>
        </w:rPr>
        <w:t>たうえで</w:t>
      </w:r>
      <w:r>
        <w:rPr>
          <w:rFonts w:hint="eastAsia"/>
          <w:color w:val="000000" w:themeColor="text1"/>
        </w:rPr>
        <w:t>検討を</w:t>
      </w:r>
      <w:r w:rsidR="00C3366C">
        <w:rPr>
          <w:rFonts w:hint="eastAsia"/>
          <w:color w:val="000000" w:themeColor="text1"/>
        </w:rPr>
        <w:t>行いました。</w:t>
      </w:r>
      <w:r w:rsidR="00F040A5">
        <w:rPr>
          <w:noProof/>
          <w:color w:val="000000" w:themeColor="text1"/>
        </w:rPr>
        <w:drawing>
          <wp:inline distT="0" distB="0" distL="0" distR="0" wp14:anchorId="05D22E4F" wp14:editId="7F3DEA31">
            <wp:extent cx="6645910" cy="373697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3736975"/>
                    </a:xfrm>
                    <a:prstGeom prst="rect">
                      <a:avLst/>
                    </a:prstGeom>
                    <a:noFill/>
                    <a:ln>
                      <a:noFill/>
                    </a:ln>
                  </pic:spPr>
                </pic:pic>
              </a:graphicData>
            </a:graphic>
          </wp:inline>
        </w:drawing>
      </w:r>
    </w:p>
    <w:p w14:paraId="057A2494" w14:textId="31F85BCC" w:rsidR="00034D80" w:rsidRDefault="00C3366C" w:rsidP="007642A0">
      <w:pPr>
        <w:pStyle w:val="aa"/>
      </w:pPr>
      <w:r>
        <w:t>図</w:t>
      </w:r>
      <w:r>
        <w:t xml:space="preserve"> </w:t>
      </w:r>
      <w:r>
        <w:fldChar w:fldCharType="begin"/>
      </w:r>
      <w:r>
        <w:instrText xml:space="preserve"> SEQ </w:instrText>
      </w:r>
      <w:r>
        <w:instrText>図</w:instrText>
      </w:r>
      <w:r>
        <w:instrText xml:space="preserve"> \* ARABIC </w:instrText>
      </w:r>
      <w:r>
        <w:fldChar w:fldCharType="separate"/>
      </w:r>
      <w:r w:rsidR="00221548">
        <w:rPr>
          <w:noProof/>
        </w:rPr>
        <w:t>3</w:t>
      </w:r>
      <w:r>
        <w:fldChar w:fldCharType="end"/>
      </w:r>
      <w:r>
        <w:rPr>
          <w:rFonts w:hint="eastAsia"/>
        </w:rPr>
        <w:t>：ユースケース・サービスの検討に際しての前提</w:t>
      </w:r>
    </w:p>
    <w:p w14:paraId="39DA00B5" w14:textId="6D006A9C" w:rsidR="00034D80" w:rsidRPr="00EC3254" w:rsidRDefault="007642A0" w:rsidP="00E052D0">
      <w:pPr>
        <w:pStyle w:val="a5"/>
        <w:numPr>
          <w:ilvl w:val="0"/>
          <w:numId w:val="5"/>
        </w:numPr>
        <w:ind w:right="200"/>
        <w:rPr>
          <w:color w:val="000000" w:themeColor="text1"/>
        </w:rPr>
      </w:pPr>
      <w:bookmarkStart w:id="7" w:name="_Hlk130364258"/>
      <w:bookmarkStart w:id="8" w:name="_Hlk129805779"/>
      <w:r>
        <w:rPr>
          <w:rFonts w:hint="eastAsia"/>
          <w:color w:val="000000" w:themeColor="text1"/>
        </w:rPr>
        <w:t>2</w:t>
      </w:r>
      <w:r>
        <w:rPr>
          <w:color w:val="000000" w:themeColor="text1"/>
        </w:rPr>
        <w:t>025</w:t>
      </w:r>
      <w:r>
        <w:rPr>
          <w:rFonts w:hint="eastAsia"/>
          <w:color w:val="000000" w:themeColor="text1"/>
        </w:rPr>
        <w:t>年頃＜</w:t>
      </w:r>
      <w:r w:rsidR="00034D80" w:rsidRPr="00EC3254">
        <w:rPr>
          <w:rFonts w:hint="eastAsia"/>
          <w:color w:val="000000" w:themeColor="text1"/>
        </w:rPr>
        <w:t>立ち上げ期</w:t>
      </w:r>
      <w:r>
        <w:rPr>
          <w:rFonts w:hint="eastAsia"/>
          <w:color w:val="000000" w:themeColor="text1"/>
        </w:rPr>
        <w:t>＞</w:t>
      </w:r>
      <w:bookmarkEnd w:id="7"/>
      <w:r w:rsidR="00034D80">
        <w:rPr>
          <w:rFonts w:hint="eastAsia"/>
          <w:color w:val="000000" w:themeColor="text1"/>
        </w:rPr>
        <w:t>：</w:t>
      </w:r>
      <w:r w:rsidR="00034D80" w:rsidRPr="007642A0">
        <w:rPr>
          <w:rFonts w:hint="eastAsia"/>
          <w:i/>
          <w:iCs/>
          <w:color w:val="000000" w:themeColor="text1"/>
        </w:rPr>
        <w:t>限られたエリア・用途からスタート</w:t>
      </w:r>
    </w:p>
    <w:p w14:paraId="7B59E968" w14:textId="27630D00" w:rsidR="00034D80" w:rsidRPr="00EC3254" w:rsidRDefault="00034D80" w:rsidP="00034D80">
      <w:pPr>
        <w:pStyle w:val="aff3"/>
        <w:spacing w:after="0"/>
        <w:ind w:firstLine="200"/>
        <w:rPr>
          <w:color w:val="000000" w:themeColor="text1"/>
        </w:rPr>
      </w:pPr>
      <w:r w:rsidRPr="00034D80">
        <w:rPr>
          <w:rFonts w:hint="eastAsia"/>
          <w:color w:val="000000" w:themeColor="text1"/>
        </w:rPr>
        <w:t>大阪府域への入り口となる空港、大阪市内、及び万博会場を移動するサービスが実装され、万博を起点に多くの人が空飛ぶクルマを身近に体感する</w:t>
      </w:r>
    </w:p>
    <w:p w14:paraId="435C29D3" w14:textId="59C1CED9" w:rsidR="00034D80" w:rsidRPr="00EC3254" w:rsidRDefault="007642A0" w:rsidP="00E052D0">
      <w:pPr>
        <w:pStyle w:val="a5"/>
        <w:numPr>
          <w:ilvl w:val="0"/>
          <w:numId w:val="5"/>
        </w:numPr>
        <w:ind w:right="200"/>
        <w:rPr>
          <w:color w:val="000000" w:themeColor="text1"/>
        </w:rPr>
      </w:pPr>
      <w:r w:rsidRPr="00EC3254">
        <w:rPr>
          <w:rFonts w:hint="eastAsia"/>
          <w:color w:val="000000" w:themeColor="text1"/>
        </w:rPr>
        <w:t>2030</w:t>
      </w:r>
      <w:r w:rsidRPr="00EC3254">
        <w:rPr>
          <w:rFonts w:hint="eastAsia"/>
          <w:color w:val="000000" w:themeColor="text1"/>
        </w:rPr>
        <w:t>年頃</w:t>
      </w:r>
      <w:r w:rsidR="00034D80">
        <w:rPr>
          <w:rFonts w:hint="eastAsia"/>
          <w:color w:val="000000" w:themeColor="text1"/>
        </w:rPr>
        <w:t>＜</w:t>
      </w:r>
      <w:r w:rsidRPr="00EC3254">
        <w:rPr>
          <w:rFonts w:hint="eastAsia"/>
          <w:color w:val="000000" w:themeColor="text1"/>
        </w:rPr>
        <w:t>拡大期</w:t>
      </w:r>
      <w:r w:rsidR="00034D80">
        <w:rPr>
          <w:rFonts w:hint="eastAsia"/>
          <w:color w:val="000000" w:themeColor="text1"/>
        </w:rPr>
        <w:t>＞：</w:t>
      </w:r>
      <w:r w:rsidR="00034D80" w:rsidRPr="007642A0">
        <w:rPr>
          <w:rFonts w:hint="eastAsia"/>
          <w:i/>
          <w:iCs/>
          <w:color w:val="000000" w:themeColor="text1"/>
        </w:rPr>
        <w:t>一般ユーザーが幅広い用途で日常利用</w:t>
      </w:r>
    </w:p>
    <w:p w14:paraId="41BD64FC" w14:textId="7442041F" w:rsidR="00034D80" w:rsidRPr="00EC3254" w:rsidRDefault="00034D80" w:rsidP="00034D80">
      <w:pPr>
        <w:pStyle w:val="aff3"/>
        <w:spacing w:after="0"/>
        <w:ind w:firstLine="200"/>
        <w:rPr>
          <w:color w:val="000000" w:themeColor="text1"/>
        </w:rPr>
      </w:pPr>
      <w:r w:rsidRPr="00034D80">
        <w:rPr>
          <w:rFonts w:hint="eastAsia"/>
          <w:color w:val="000000" w:themeColor="text1"/>
        </w:rPr>
        <w:t>移動サービスの拡大により、空飛ぶクルマが日常的に使えるサービスになる</w:t>
      </w:r>
    </w:p>
    <w:p w14:paraId="19D7EF84" w14:textId="40CE88AF" w:rsidR="00034D80" w:rsidRPr="00EC3254" w:rsidRDefault="007642A0" w:rsidP="00E052D0">
      <w:pPr>
        <w:pStyle w:val="a5"/>
        <w:numPr>
          <w:ilvl w:val="0"/>
          <w:numId w:val="5"/>
        </w:numPr>
        <w:ind w:right="200"/>
        <w:rPr>
          <w:color w:val="000000" w:themeColor="text1"/>
        </w:rPr>
      </w:pPr>
      <w:r w:rsidRPr="00EC3254">
        <w:rPr>
          <w:rFonts w:hint="eastAsia"/>
          <w:color w:val="000000" w:themeColor="text1"/>
        </w:rPr>
        <w:t>2035</w:t>
      </w:r>
      <w:r w:rsidRPr="00EC3254">
        <w:rPr>
          <w:rFonts w:hint="eastAsia"/>
          <w:color w:val="000000" w:themeColor="text1"/>
        </w:rPr>
        <w:t>年頃</w:t>
      </w:r>
      <w:r w:rsidR="00034D80">
        <w:rPr>
          <w:rFonts w:hint="eastAsia"/>
          <w:color w:val="000000" w:themeColor="text1"/>
        </w:rPr>
        <w:t>＜</w:t>
      </w:r>
      <w:r w:rsidRPr="00EC3254">
        <w:rPr>
          <w:rFonts w:hint="eastAsia"/>
          <w:color w:val="000000" w:themeColor="text1"/>
        </w:rPr>
        <w:t>成熟期</w:t>
      </w:r>
      <w:r w:rsidR="00034D80">
        <w:rPr>
          <w:rFonts w:hint="eastAsia"/>
          <w:color w:val="000000" w:themeColor="text1"/>
        </w:rPr>
        <w:t>＞：</w:t>
      </w:r>
      <w:r w:rsidR="00034D80" w:rsidRPr="00763A50">
        <w:rPr>
          <w:rFonts w:hint="eastAsia"/>
          <w:i/>
          <w:iCs/>
          <w:color w:val="000000" w:themeColor="text1"/>
        </w:rPr>
        <w:t>移動の選択肢として一般化</w:t>
      </w:r>
    </w:p>
    <w:p w14:paraId="01D89900" w14:textId="0A851191" w:rsidR="003C65C0" w:rsidRDefault="00034D80" w:rsidP="00034D80">
      <w:pPr>
        <w:pStyle w:val="aff3"/>
        <w:spacing w:after="0"/>
        <w:ind w:firstLine="200"/>
        <w:rPr>
          <w:color w:val="000000" w:themeColor="text1"/>
        </w:rPr>
      </w:pPr>
      <w:r w:rsidRPr="00034D80">
        <w:rPr>
          <w:rFonts w:hint="eastAsia"/>
          <w:color w:val="000000" w:themeColor="text1"/>
        </w:rPr>
        <w:t>空飛ぶクルマ交通網のネットワーク化、オンデマンドサービスの提供、及び所有の一般化により空飛ぶクルマが日常に溶け込むモビリティになる</w:t>
      </w:r>
      <w:bookmarkEnd w:id="8"/>
    </w:p>
    <w:p w14:paraId="2DFFAA97" w14:textId="77777777" w:rsidR="003C65C0" w:rsidRDefault="003C65C0">
      <w:pPr>
        <w:rPr>
          <w:rFonts w:asciiTheme="minorEastAsia" w:hAnsiTheme="minorEastAsia"/>
          <w:color w:val="000000" w:themeColor="text1"/>
        </w:rPr>
      </w:pPr>
      <w:r>
        <w:rPr>
          <w:color w:val="000000" w:themeColor="text1"/>
        </w:rPr>
        <w:br w:type="page"/>
      </w:r>
    </w:p>
    <w:p w14:paraId="361B4A70" w14:textId="35D04D61" w:rsidR="003C65C0" w:rsidRDefault="003C65C0" w:rsidP="003C65C0">
      <w:pPr>
        <w:pStyle w:val="a5"/>
        <w:numPr>
          <w:ilvl w:val="0"/>
          <w:numId w:val="3"/>
        </w:numPr>
        <w:spacing w:line="240" w:lineRule="auto"/>
        <w:ind w:right="200"/>
        <w:rPr>
          <w:color w:val="007CB0" w:themeColor="accent6"/>
        </w:rPr>
      </w:pPr>
      <w:r w:rsidRPr="003F14BA">
        <w:rPr>
          <w:rFonts w:hint="eastAsia"/>
          <w:color w:val="007CB0" w:themeColor="accent6"/>
        </w:rPr>
        <w:lastRenderedPageBreak/>
        <w:t>時間軸別の大阪</w:t>
      </w:r>
      <w:r>
        <w:rPr>
          <w:rFonts w:hint="eastAsia"/>
          <w:color w:val="007CB0" w:themeColor="accent6"/>
        </w:rPr>
        <w:t>・関西エリアにおけるユースケース</w:t>
      </w:r>
      <w:r w:rsidRPr="003F14BA">
        <w:rPr>
          <w:rFonts w:hint="eastAsia"/>
          <w:color w:val="007CB0" w:themeColor="accent6"/>
        </w:rPr>
        <w:t>・サービス</w:t>
      </w:r>
    </w:p>
    <w:p w14:paraId="29E4981F" w14:textId="2435CD5D" w:rsidR="008D0685" w:rsidRDefault="00763A50" w:rsidP="003C65C0">
      <w:pPr>
        <w:pStyle w:val="aff3"/>
        <w:keepNext/>
        <w:spacing w:after="0"/>
        <w:ind w:firstLine="200"/>
        <w:rPr>
          <w:color w:val="000000" w:themeColor="text1"/>
        </w:rPr>
      </w:pPr>
      <w:r>
        <w:rPr>
          <w:rFonts w:hint="eastAsia"/>
          <w:color w:val="000000" w:themeColor="text1"/>
        </w:rPr>
        <w:t>これら</w:t>
      </w:r>
      <w:r w:rsidR="006C2A3A">
        <w:rPr>
          <w:rFonts w:hint="eastAsia"/>
          <w:color w:val="000000" w:themeColor="text1"/>
        </w:rPr>
        <w:t>ユースケース・サービスの</w:t>
      </w:r>
      <w:r w:rsidR="006C2A3A" w:rsidRPr="006C2A3A">
        <w:rPr>
          <w:rFonts w:hint="eastAsia"/>
          <w:color w:val="000000" w:themeColor="text1"/>
        </w:rPr>
        <w:t>展開シナリオ・ステップ</w:t>
      </w:r>
      <w:r w:rsidR="003F14BA">
        <w:rPr>
          <w:color w:val="000000" w:themeColor="text1"/>
        </w:rPr>
        <w:t>を踏まえた際に</w:t>
      </w:r>
      <w:r w:rsidR="00BF088B">
        <w:rPr>
          <w:rFonts w:hint="eastAsia"/>
          <w:color w:val="000000" w:themeColor="text1"/>
        </w:rPr>
        <w:t>、空飛ぶクルマのユースケースは大きく、「旅客輸送」・「遊覧」・「災害・救急」</w:t>
      </w:r>
      <w:r w:rsidR="004E672E">
        <w:rPr>
          <w:rFonts w:hint="eastAsia"/>
          <w:color w:val="000000" w:themeColor="text1"/>
        </w:rPr>
        <w:t>が想定されます。大阪・関西エリアにおいては、大阪・関西万博での運航サービスの実現も念頭に、特に「旅客輸送」の機運が高まっています。</w:t>
      </w:r>
    </w:p>
    <w:p w14:paraId="55782B02" w14:textId="2513D983" w:rsidR="00626C9B" w:rsidRDefault="004E672E" w:rsidP="008D0685">
      <w:pPr>
        <w:pStyle w:val="aff3"/>
        <w:keepNext/>
        <w:spacing w:after="0"/>
        <w:ind w:firstLine="200"/>
        <w:rPr>
          <w:color w:val="000000" w:themeColor="text1"/>
        </w:rPr>
      </w:pPr>
      <w:r>
        <w:rPr>
          <w:rFonts w:hint="eastAsia"/>
          <w:color w:val="000000" w:themeColor="text1"/>
        </w:rPr>
        <w:t>「旅客輸送」では、</w:t>
      </w:r>
      <w:r w:rsidR="003F14BA">
        <w:rPr>
          <w:color w:val="000000" w:themeColor="text1"/>
        </w:rPr>
        <w:t>まず空港シャトル</w:t>
      </w:r>
      <w:r w:rsidR="008D0685">
        <w:rPr>
          <w:rFonts w:hint="eastAsia"/>
          <w:color w:val="000000" w:themeColor="text1"/>
        </w:rPr>
        <w:t>（空港アクセス）や</w:t>
      </w:r>
      <w:r w:rsidR="003F14BA">
        <w:rPr>
          <w:color w:val="000000" w:themeColor="text1"/>
        </w:rPr>
        <w:t>万博シャトル</w:t>
      </w:r>
      <w:r w:rsidR="008D0685">
        <w:rPr>
          <w:rFonts w:hint="eastAsia"/>
          <w:color w:val="000000" w:themeColor="text1"/>
        </w:rPr>
        <w:t>（万博アクセス）</w:t>
      </w:r>
      <w:r w:rsidR="003F14BA">
        <w:rPr>
          <w:color w:val="000000" w:themeColor="text1"/>
        </w:rPr>
        <w:t>といったサービスが実装され</w:t>
      </w:r>
      <w:r>
        <w:rPr>
          <w:rFonts w:hint="eastAsia"/>
          <w:color w:val="000000" w:themeColor="text1"/>
        </w:rPr>
        <w:t>、</w:t>
      </w:r>
      <w:r w:rsidR="003F14BA">
        <w:rPr>
          <w:color w:val="000000" w:themeColor="text1"/>
        </w:rPr>
        <w:t>徐々にサービス</w:t>
      </w:r>
      <w:r>
        <w:rPr>
          <w:rFonts w:hint="eastAsia"/>
          <w:color w:val="000000" w:themeColor="text1"/>
        </w:rPr>
        <w:t>の提供</w:t>
      </w:r>
      <w:r w:rsidR="003F14BA">
        <w:rPr>
          <w:color w:val="000000" w:themeColor="text1"/>
        </w:rPr>
        <w:t>範囲</w:t>
      </w:r>
      <w:r>
        <w:rPr>
          <w:rFonts w:hint="eastAsia"/>
          <w:color w:val="000000" w:themeColor="text1"/>
        </w:rPr>
        <w:t>の</w:t>
      </w:r>
      <w:r w:rsidR="003F14BA">
        <w:rPr>
          <w:color w:val="000000" w:themeColor="text1"/>
        </w:rPr>
        <w:t>拡大</w:t>
      </w:r>
      <w:r>
        <w:rPr>
          <w:rFonts w:hint="eastAsia"/>
          <w:color w:val="000000" w:themeColor="text1"/>
        </w:rPr>
        <w:t>、</w:t>
      </w:r>
      <w:r w:rsidR="008D0685">
        <w:rPr>
          <w:rFonts w:hint="eastAsia"/>
          <w:color w:val="000000" w:themeColor="text1"/>
        </w:rPr>
        <w:t>及び</w:t>
      </w:r>
      <w:r w:rsidR="003F14BA">
        <w:rPr>
          <w:color w:val="000000" w:themeColor="text1"/>
        </w:rPr>
        <w:t>既存サービス</w:t>
      </w:r>
      <w:r w:rsidR="008D0685">
        <w:rPr>
          <w:rFonts w:hint="eastAsia"/>
          <w:color w:val="000000" w:themeColor="text1"/>
        </w:rPr>
        <w:t>の</w:t>
      </w:r>
      <w:r>
        <w:rPr>
          <w:rFonts w:hint="eastAsia"/>
          <w:color w:val="000000" w:themeColor="text1"/>
        </w:rPr>
        <w:t>派生</w:t>
      </w:r>
      <w:r w:rsidR="008D0685">
        <w:rPr>
          <w:rFonts w:hint="eastAsia"/>
          <w:color w:val="000000" w:themeColor="text1"/>
        </w:rPr>
        <w:t>を経て</w:t>
      </w:r>
      <w:r>
        <w:rPr>
          <w:rFonts w:hint="eastAsia"/>
          <w:color w:val="000000" w:themeColor="text1"/>
        </w:rPr>
        <w:t>、</w:t>
      </w:r>
      <w:r w:rsidR="008D0685">
        <w:rPr>
          <w:rFonts w:hint="eastAsia"/>
          <w:color w:val="000000" w:themeColor="text1"/>
        </w:rPr>
        <w:t>2</w:t>
      </w:r>
      <w:r w:rsidR="008D0685">
        <w:rPr>
          <w:color w:val="000000" w:themeColor="text1"/>
        </w:rPr>
        <w:t>030</w:t>
      </w:r>
      <w:r w:rsidR="008D0685">
        <w:rPr>
          <w:rFonts w:hint="eastAsia"/>
          <w:color w:val="000000" w:themeColor="text1"/>
        </w:rPr>
        <w:t>年頃＜拡大期＞には、</w:t>
      </w:r>
      <w:r w:rsidR="003F14BA">
        <w:rPr>
          <w:color w:val="000000" w:themeColor="text1"/>
        </w:rPr>
        <w:t>関西インターシティライナー</w:t>
      </w:r>
      <w:r w:rsidR="008D0685">
        <w:rPr>
          <w:rFonts w:hint="eastAsia"/>
          <w:color w:val="000000" w:themeColor="text1"/>
        </w:rPr>
        <w:t>（都市間移動）、</w:t>
      </w:r>
      <w:r w:rsidR="003F14BA">
        <w:rPr>
          <w:color w:val="000000" w:themeColor="text1"/>
        </w:rPr>
        <w:t>空港特急シャトル</w:t>
      </w:r>
      <w:r w:rsidR="008D0685">
        <w:rPr>
          <w:rFonts w:hint="eastAsia"/>
          <w:color w:val="000000" w:themeColor="text1"/>
        </w:rPr>
        <w:t>（空港アクセス）</w:t>
      </w:r>
      <w:r>
        <w:rPr>
          <w:rFonts w:hint="eastAsia"/>
          <w:color w:val="000000" w:themeColor="text1"/>
        </w:rPr>
        <w:t>、</w:t>
      </w:r>
      <w:r w:rsidR="008D0685">
        <w:rPr>
          <w:rFonts w:hint="eastAsia"/>
          <w:color w:val="000000" w:themeColor="text1"/>
        </w:rPr>
        <w:t>及び</w:t>
      </w:r>
      <w:r w:rsidR="003F14BA">
        <w:rPr>
          <w:color w:val="000000" w:themeColor="text1"/>
        </w:rPr>
        <w:t>大阪インターシティ</w:t>
      </w:r>
      <w:r>
        <w:rPr>
          <w:rFonts w:hint="eastAsia"/>
          <w:color w:val="000000" w:themeColor="text1"/>
        </w:rPr>
        <w:t>ライナー</w:t>
      </w:r>
      <w:r w:rsidR="008D0685">
        <w:rPr>
          <w:rFonts w:hint="eastAsia"/>
          <w:color w:val="000000" w:themeColor="text1"/>
        </w:rPr>
        <w:t>（都市内移動）等</w:t>
      </w:r>
      <w:r w:rsidR="003F14BA">
        <w:rPr>
          <w:color w:val="000000" w:themeColor="text1"/>
        </w:rPr>
        <w:t>といったサービス</w:t>
      </w:r>
      <w:r w:rsidR="00E64C7F">
        <w:rPr>
          <w:rFonts w:hint="eastAsia"/>
          <w:color w:val="000000" w:themeColor="text1"/>
        </w:rPr>
        <w:t>が</w:t>
      </w:r>
      <w:r w:rsidR="008D0685">
        <w:rPr>
          <w:rFonts w:hint="eastAsia"/>
          <w:color w:val="000000" w:themeColor="text1"/>
        </w:rPr>
        <w:t>広がる想定です。2</w:t>
      </w:r>
      <w:r w:rsidR="008D0685">
        <w:rPr>
          <w:color w:val="000000" w:themeColor="text1"/>
        </w:rPr>
        <w:t>035</w:t>
      </w:r>
      <w:r w:rsidR="008D0685">
        <w:rPr>
          <w:rFonts w:hint="eastAsia"/>
          <w:color w:val="000000" w:themeColor="text1"/>
        </w:rPr>
        <w:t>年頃＜成熟期＞には、</w:t>
      </w:r>
      <w:r w:rsidR="003F14BA">
        <w:rPr>
          <w:color w:val="000000" w:themeColor="text1"/>
        </w:rPr>
        <w:t>それらが統合</w:t>
      </w:r>
      <w:r w:rsidR="008D0685">
        <w:rPr>
          <w:rFonts w:hint="eastAsia"/>
          <w:color w:val="000000" w:themeColor="text1"/>
        </w:rPr>
        <w:t>・</w:t>
      </w:r>
      <w:r w:rsidR="003F14BA">
        <w:rPr>
          <w:color w:val="000000" w:themeColor="text1"/>
        </w:rPr>
        <w:t>ネットワーク化をする形で</w:t>
      </w:r>
      <w:r>
        <w:rPr>
          <w:rFonts w:hint="eastAsia"/>
          <w:color w:val="000000" w:themeColor="text1"/>
        </w:rPr>
        <w:t>空飛ぶクルマ</w:t>
      </w:r>
      <w:r w:rsidR="003F14BA">
        <w:rPr>
          <w:color w:val="000000" w:themeColor="text1"/>
        </w:rPr>
        <w:t>関西広域交通ネットワーク</w:t>
      </w:r>
      <w:r>
        <w:rPr>
          <w:rFonts w:hint="eastAsia"/>
          <w:color w:val="000000" w:themeColor="text1"/>
        </w:rPr>
        <w:t>や</w:t>
      </w:r>
      <w:r w:rsidR="003F14BA">
        <w:rPr>
          <w:color w:val="000000" w:themeColor="text1"/>
        </w:rPr>
        <w:t>空飛ぶ</w:t>
      </w:r>
      <w:r>
        <w:rPr>
          <w:rFonts w:hint="eastAsia"/>
          <w:color w:val="000000" w:themeColor="text1"/>
        </w:rPr>
        <w:t>クルマ</w:t>
      </w:r>
      <w:r w:rsidR="003F14BA">
        <w:rPr>
          <w:color w:val="000000" w:themeColor="text1"/>
        </w:rPr>
        <w:t>大阪交通ネットワークといった</w:t>
      </w:r>
      <w:r w:rsidR="00626C9B">
        <w:rPr>
          <w:rFonts w:hint="eastAsia"/>
          <w:color w:val="000000" w:themeColor="text1"/>
        </w:rPr>
        <w:t>空飛ぶクルマを用いたネットワーク化された運航</w:t>
      </w:r>
      <w:r w:rsidR="003F14BA">
        <w:rPr>
          <w:color w:val="000000" w:themeColor="text1"/>
        </w:rPr>
        <w:t>サービス</w:t>
      </w:r>
      <w:r w:rsidR="00626C9B">
        <w:rPr>
          <w:rFonts w:hint="eastAsia"/>
          <w:color w:val="000000" w:themeColor="text1"/>
        </w:rPr>
        <w:t>が</w:t>
      </w:r>
      <w:r>
        <w:rPr>
          <w:rFonts w:hint="eastAsia"/>
          <w:color w:val="000000" w:themeColor="text1"/>
        </w:rPr>
        <w:t>実現するものと考えています。</w:t>
      </w:r>
    </w:p>
    <w:p w14:paraId="7E16E0B0" w14:textId="3E26A13A" w:rsidR="00626C9B" w:rsidRDefault="00626C9B" w:rsidP="003166D8">
      <w:pPr>
        <w:pStyle w:val="aff3"/>
        <w:keepNext/>
        <w:spacing w:after="0"/>
        <w:ind w:firstLine="200"/>
        <w:rPr>
          <w:color w:val="000000" w:themeColor="text1"/>
        </w:rPr>
      </w:pPr>
      <w:r>
        <w:rPr>
          <w:rFonts w:hint="eastAsia"/>
          <w:color w:val="000000" w:themeColor="text1"/>
        </w:rPr>
        <w:t>「遊覧」では、</w:t>
      </w:r>
      <w:r w:rsidR="003166D8">
        <w:rPr>
          <w:rFonts w:hint="eastAsia"/>
          <w:color w:val="000000" w:themeColor="text1"/>
        </w:rPr>
        <w:t>万博の催し物として万博遊覧の実現が想定され、対象エリアが拡大する形で、府内外の観光名所等を空から楽しむ、Osaka</w:t>
      </w:r>
      <w:r w:rsidR="003166D8">
        <w:rPr>
          <w:color w:val="000000" w:themeColor="text1"/>
        </w:rPr>
        <w:t xml:space="preserve"> Landscape Skyview</w:t>
      </w:r>
      <w:r w:rsidR="003166D8">
        <w:rPr>
          <w:rFonts w:hint="eastAsia"/>
          <w:color w:val="000000" w:themeColor="text1"/>
        </w:rPr>
        <w:t>に広がる想定です。</w:t>
      </w:r>
    </w:p>
    <w:p w14:paraId="6B040536" w14:textId="0A22ADA1" w:rsidR="003166D8" w:rsidRDefault="003166D8" w:rsidP="003166D8">
      <w:pPr>
        <w:pStyle w:val="aff3"/>
        <w:keepNext/>
        <w:spacing w:after="0"/>
        <w:ind w:firstLine="200"/>
        <w:rPr>
          <w:color w:val="000000" w:themeColor="text1"/>
        </w:rPr>
      </w:pPr>
      <w:r>
        <w:rPr>
          <w:rFonts w:hint="eastAsia"/>
          <w:color w:val="000000" w:themeColor="text1"/>
        </w:rPr>
        <w:t>また、「災害・救急」では、救急輸送（医師派遣）や災害対応での活用が想定されます。</w:t>
      </w:r>
    </w:p>
    <w:p w14:paraId="6371D36A" w14:textId="70DA4610" w:rsidR="004E672E" w:rsidRPr="008D0685" w:rsidRDefault="003A079A" w:rsidP="008D0685">
      <w:pPr>
        <w:pStyle w:val="aff3"/>
        <w:keepNext/>
        <w:spacing w:after="0"/>
        <w:ind w:firstLine="200"/>
        <w:rPr>
          <w:color w:val="000000" w:themeColor="text1"/>
        </w:rPr>
      </w:pPr>
      <w:r w:rsidRPr="003A079A">
        <w:rPr>
          <w:noProof/>
          <w:color w:val="000000" w:themeColor="text1"/>
        </w:rPr>
        <w:drawing>
          <wp:inline distT="0" distB="0" distL="0" distR="0" wp14:anchorId="00BED72A" wp14:editId="54DB6D38">
            <wp:extent cx="6645910" cy="4059555"/>
            <wp:effectExtent l="0" t="0" r="2540" b="0"/>
            <wp:docPr id="4" name="図 3">
              <a:extLst xmlns:a="http://schemas.openxmlformats.org/drawingml/2006/main">
                <a:ext uri="{FF2B5EF4-FFF2-40B4-BE49-F238E27FC236}">
                  <a16:creationId xmlns:a16="http://schemas.microsoft.com/office/drawing/2014/main" id="{ADF26E08-2D1B-4796-8A83-5BDA1CD975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ADF26E08-2D1B-4796-8A83-5BDA1CD975F7}"/>
                        </a:ext>
                      </a:extLst>
                    </pic:cNvPr>
                    <pic:cNvPicPr>
                      <a:picLocks noChangeAspect="1"/>
                    </pic:cNvPicPr>
                  </pic:nvPicPr>
                  <pic:blipFill>
                    <a:blip r:embed="rId12"/>
                    <a:stretch>
                      <a:fillRect/>
                    </a:stretch>
                  </pic:blipFill>
                  <pic:spPr>
                    <a:xfrm>
                      <a:off x="0" y="0"/>
                      <a:ext cx="6645910" cy="4059555"/>
                    </a:xfrm>
                    <a:prstGeom prst="rect">
                      <a:avLst/>
                    </a:prstGeom>
                  </pic:spPr>
                </pic:pic>
              </a:graphicData>
            </a:graphic>
          </wp:inline>
        </w:drawing>
      </w:r>
    </w:p>
    <w:p w14:paraId="40A64729" w14:textId="65175D25" w:rsidR="00511D7E" w:rsidRPr="00511D7E" w:rsidRDefault="004E672E" w:rsidP="004E672E">
      <w:pPr>
        <w:pStyle w:val="aa"/>
      </w:pPr>
      <w:r>
        <w:t>図</w:t>
      </w:r>
      <w:r>
        <w:t xml:space="preserve"> </w:t>
      </w:r>
      <w:r>
        <w:fldChar w:fldCharType="begin"/>
      </w:r>
      <w:r>
        <w:instrText xml:space="preserve"> SEQ </w:instrText>
      </w:r>
      <w:r>
        <w:instrText>図</w:instrText>
      </w:r>
      <w:r>
        <w:instrText xml:space="preserve"> \* ARABIC </w:instrText>
      </w:r>
      <w:r>
        <w:fldChar w:fldCharType="separate"/>
      </w:r>
      <w:r w:rsidR="00221548">
        <w:rPr>
          <w:noProof/>
        </w:rPr>
        <w:t>4</w:t>
      </w:r>
      <w:r>
        <w:fldChar w:fldCharType="end"/>
      </w:r>
      <w:r>
        <w:rPr>
          <w:rFonts w:hint="eastAsia"/>
        </w:rPr>
        <w:t>：</w:t>
      </w:r>
      <w:r w:rsidRPr="00D529B1">
        <w:t>時間軸別の大阪・関西エリアにおけるユースケース・サービスの</w:t>
      </w:r>
      <w:r>
        <w:rPr>
          <w:rFonts w:hint="eastAsia"/>
        </w:rPr>
        <w:t>一覧</w:t>
      </w:r>
    </w:p>
    <w:p w14:paraId="41BA3E1B" w14:textId="77777777" w:rsidR="00192768" w:rsidRDefault="00192768">
      <w:pPr>
        <w:rPr>
          <w:b/>
          <w:color w:val="007CB0" w:themeColor="accent6"/>
          <w:sz w:val="21"/>
        </w:rPr>
      </w:pPr>
      <w:r>
        <w:rPr>
          <w:color w:val="007CB0" w:themeColor="accent6"/>
        </w:rPr>
        <w:br w:type="page"/>
      </w:r>
    </w:p>
    <w:p w14:paraId="291C06F9" w14:textId="76A20C2E" w:rsidR="001A3F68" w:rsidRDefault="001A3F68" w:rsidP="00E052D0">
      <w:pPr>
        <w:pStyle w:val="a5"/>
        <w:numPr>
          <w:ilvl w:val="0"/>
          <w:numId w:val="3"/>
        </w:numPr>
        <w:spacing w:line="240" w:lineRule="auto"/>
        <w:ind w:right="200"/>
        <w:rPr>
          <w:color w:val="007CB0" w:themeColor="accent6"/>
        </w:rPr>
      </w:pPr>
      <w:r>
        <w:rPr>
          <w:rFonts w:hint="eastAsia"/>
          <w:color w:val="007CB0" w:themeColor="accent6"/>
        </w:rPr>
        <w:lastRenderedPageBreak/>
        <w:t>時間軸別の空飛ぶクルマの活用の世界観</w:t>
      </w:r>
    </w:p>
    <w:p w14:paraId="763DD59E" w14:textId="22443624" w:rsidR="001A3F68" w:rsidRDefault="001A3F68" w:rsidP="00192768">
      <w:pPr>
        <w:pStyle w:val="aff3"/>
        <w:ind w:firstLine="200"/>
      </w:pPr>
      <w:r>
        <w:rPr>
          <w:rFonts w:hint="eastAsia"/>
        </w:rPr>
        <w:t>これらユースケースが実現した際に、</w:t>
      </w:r>
      <w:r w:rsidR="0026408F">
        <w:rPr>
          <w:rFonts w:hint="eastAsia"/>
        </w:rPr>
        <w:t>2</w:t>
      </w:r>
      <w:r w:rsidR="0026408F">
        <w:t>025</w:t>
      </w:r>
      <w:r w:rsidR="0026408F">
        <w:rPr>
          <w:rFonts w:hint="eastAsia"/>
        </w:rPr>
        <w:t>年頃＜</w:t>
      </w:r>
      <w:r w:rsidRPr="001A3F68">
        <w:rPr>
          <w:rFonts w:hint="eastAsia"/>
        </w:rPr>
        <w:t>立ち上げ期</w:t>
      </w:r>
      <w:r w:rsidR="0026408F">
        <w:rPr>
          <w:rFonts w:hint="eastAsia"/>
        </w:rPr>
        <w:t>＞</w:t>
      </w:r>
      <w:r w:rsidRPr="001A3F68">
        <w:rPr>
          <w:rFonts w:hint="eastAsia"/>
        </w:rPr>
        <w:t>においては</w:t>
      </w:r>
      <w:r w:rsidR="009A3AF2">
        <w:rPr>
          <w:rFonts w:hint="eastAsia"/>
        </w:rPr>
        <w:t>、</w:t>
      </w:r>
      <w:r w:rsidRPr="001A3F68">
        <w:rPr>
          <w:rFonts w:hint="eastAsia"/>
        </w:rPr>
        <w:t>移動ルートは限定的である</w:t>
      </w:r>
      <w:r w:rsidR="0026408F">
        <w:rPr>
          <w:rFonts w:hint="eastAsia"/>
        </w:rPr>
        <w:t>ものの</w:t>
      </w:r>
      <w:r w:rsidRPr="001A3F68">
        <w:rPr>
          <w:rFonts w:hint="eastAsia"/>
        </w:rPr>
        <w:t>、</w:t>
      </w:r>
      <w:r w:rsidR="0026408F">
        <w:rPr>
          <w:rFonts w:hint="eastAsia"/>
        </w:rPr>
        <w:t>2</w:t>
      </w:r>
      <w:r w:rsidR="0026408F">
        <w:t>030</w:t>
      </w:r>
      <w:r w:rsidR="0026408F">
        <w:rPr>
          <w:rFonts w:hint="eastAsia"/>
        </w:rPr>
        <w:t>年頃＜</w:t>
      </w:r>
      <w:r w:rsidRPr="001A3F68">
        <w:rPr>
          <w:rFonts w:hint="eastAsia"/>
        </w:rPr>
        <w:t>拡大期</w:t>
      </w:r>
      <w:r w:rsidR="0026408F">
        <w:rPr>
          <w:rFonts w:hint="eastAsia"/>
        </w:rPr>
        <w:t>＞</w:t>
      </w:r>
      <w:r w:rsidRPr="001A3F68">
        <w:rPr>
          <w:rFonts w:hint="eastAsia"/>
        </w:rPr>
        <w:t>で移動範囲が拡張</w:t>
      </w:r>
      <w:r w:rsidR="0026408F">
        <w:rPr>
          <w:rFonts w:hint="eastAsia"/>
        </w:rPr>
        <w:t>し</w:t>
      </w:r>
      <w:r w:rsidRPr="001A3F68">
        <w:rPr>
          <w:rFonts w:hint="eastAsia"/>
        </w:rPr>
        <w:t>、</w:t>
      </w:r>
      <w:r w:rsidR="0026408F">
        <w:rPr>
          <w:rFonts w:hint="eastAsia"/>
        </w:rPr>
        <w:t>更に2</w:t>
      </w:r>
      <w:r w:rsidR="0026408F">
        <w:t>035</w:t>
      </w:r>
      <w:r w:rsidR="0026408F">
        <w:rPr>
          <w:rFonts w:hint="eastAsia"/>
        </w:rPr>
        <w:t>年頃＜</w:t>
      </w:r>
      <w:r w:rsidRPr="001A3F68">
        <w:rPr>
          <w:rFonts w:hint="eastAsia"/>
        </w:rPr>
        <w:t>成熟期</w:t>
      </w:r>
      <w:r w:rsidR="0026408F">
        <w:rPr>
          <w:rFonts w:hint="eastAsia"/>
        </w:rPr>
        <w:t>＞</w:t>
      </w:r>
      <w:r w:rsidRPr="001A3F68">
        <w:rPr>
          <w:rFonts w:hint="eastAsia"/>
        </w:rPr>
        <w:t>で</w:t>
      </w:r>
      <w:r w:rsidR="0026408F">
        <w:rPr>
          <w:rFonts w:hint="eastAsia"/>
        </w:rPr>
        <w:t>は</w:t>
      </w:r>
      <w:r w:rsidRPr="001A3F68">
        <w:rPr>
          <w:rFonts w:hint="eastAsia"/>
        </w:rPr>
        <w:t>ルートの細分化が進み、徐々にルートのネットワーク化が進む想定</w:t>
      </w:r>
      <w:r>
        <w:rPr>
          <w:rFonts w:hint="eastAsia"/>
        </w:rPr>
        <w:t>です。</w:t>
      </w:r>
    </w:p>
    <w:p w14:paraId="6F6A31E8" w14:textId="1328AB67" w:rsidR="001A3F68" w:rsidRPr="00EC3254" w:rsidRDefault="003732F3" w:rsidP="00E052D0">
      <w:pPr>
        <w:pStyle w:val="a5"/>
        <w:numPr>
          <w:ilvl w:val="0"/>
          <w:numId w:val="8"/>
        </w:numPr>
        <w:ind w:right="200"/>
        <w:rPr>
          <w:color w:val="000000" w:themeColor="text1"/>
        </w:rPr>
      </w:pPr>
      <w:r w:rsidRPr="003732F3">
        <w:rPr>
          <w:rFonts w:hint="eastAsia"/>
          <w:color w:val="000000" w:themeColor="text1"/>
        </w:rPr>
        <w:t>2025</w:t>
      </w:r>
      <w:r w:rsidRPr="003732F3">
        <w:rPr>
          <w:rFonts w:hint="eastAsia"/>
          <w:color w:val="000000" w:themeColor="text1"/>
        </w:rPr>
        <w:t>年頃＜立ち上げ期＞</w:t>
      </w:r>
      <w:r w:rsidR="001A3F68" w:rsidRPr="00EC3254">
        <w:rPr>
          <w:color w:val="000000" w:themeColor="text1"/>
        </w:rPr>
        <w:t xml:space="preserve"> </w:t>
      </w:r>
    </w:p>
    <w:p w14:paraId="059A2565" w14:textId="51ACF151" w:rsidR="001A3F68" w:rsidRPr="003A079A" w:rsidRDefault="001A3F68" w:rsidP="001A3F68">
      <w:pPr>
        <w:pStyle w:val="aff3"/>
        <w:keepNext/>
        <w:spacing w:after="0"/>
        <w:ind w:firstLine="200"/>
      </w:pPr>
      <w:r w:rsidRPr="001A3F68">
        <w:rPr>
          <w:rFonts w:hint="eastAsia"/>
          <w:color w:val="000000" w:themeColor="text1"/>
        </w:rPr>
        <w:t>2025年段階においては万博会場を中心に、空港、大阪市内を結ぶサービス等を皮切りに府内外を結ぶサービスが実装されるものの、ルートは限定的となる世界観を想定</w:t>
      </w:r>
      <w:r w:rsidR="003A079A" w:rsidRPr="003A079A">
        <w:rPr>
          <w:noProof/>
          <w:color w:val="000000" w:themeColor="text1"/>
        </w:rPr>
        <w:drawing>
          <wp:inline distT="0" distB="0" distL="0" distR="0" wp14:anchorId="72B2A191" wp14:editId="01C4104C">
            <wp:extent cx="6645910" cy="3979545"/>
            <wp:effectExtent l="0" t="0" r="2540" b="1905"/>
            <wp:docPr id="1913" name="図 3">
              <a:extLst xmlns:a="http://schemas.openxmlformats.org/drawingml/2006/main">
                <a:ext uri="{FF2B5EF4-FFF2-40B4-BE49-F238E27FC236}">
                  <a16:creationId xmlns:a16="http://schemas.microsoft.com/office/drawing/2014/main" id="{28FCC632-E5EB-40BC-A425-48C9DD8988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28FCC632-E5EB-40BC-A425-48C9DD8988E8}"/>
                        </a:ext>
                      </a:extLst>
                    </pic:cNvPr>
                    <pic:cNvPicPr>
                      <a:picLocks noChangeAspect="1"/>
                    </pic:cNvPicPr>
                  </pic:nvPicPr>
                  <pic:blipFill>
                    <a:blip r:embed="rId13"/>
                    <a:stretch>
                      <a:fillRect/>
                    </a:stretch>
                  </pic:blipFill>
                  <pic:spPr>
                    <a:xfrm>
                      <a:off x="0" y="0"/>
                      <a:ext cx="6645910" cy="3979545"/>
                    </a:xfrm>
                    <a:prstGeom prst="rect">
                      <a:avLst/>
                    </a:prstGeom>
                  </pic:spPr>
                </pic:pic>
              </a:graphicData>
            </a:graphic>
          </wp:inline>
        </w:drawing>
      </w:r>
    </w:p>
    <w:p w14:paraId="58098472" w14:textId="4377FB6A" w:rsidR="001A3F68" w:rsidRPr="001A3F68" w:rsidRDefault="001A3F68" w:rsidP="001A3F68">
      <w:pPr>
        <w:pStyle w:val="aa"/>
      </w:pPr>
      <w:r>
        <w:t>図</w:t>
      </w:r>
      <w:r>
        <w:t xml:space="preserve"> </w:t>
      </w:r>
      <w:r>
        <w:fldChar w:fldCharType="begin"/>
      </w:r>
      <w:r>
        <w:instrText xml:space="preserve"> SEQ </w:instrText>
      </w:r>
      <w:r>
        <w:instrText>図</w:instrText>
      </w:r>
      <w:r>
        <w:instrText xml:space="preserve"> \* ARABIC </w:instrText>
      </w:r>
      <w:r>
        <w:fldChar w:fldCharType="separate"/>
      </w:r>
      <w:r w:rsidR="00221548">
        <w:rPr>
          <w:noProof/>
        </w:rPr>
        <w:t>5</w:t>
      </w:r>
      <w:r>
        <w:fldChar w:fldCharType="end"/>
      </w:r>
      <w:r>
        <w:rPr>
          <w:rFonts w:hint="eastAsia"/>
        </w:rPr>
        <w:t>：</w:t>
      </w:r>
      <w:r>
        <w:rPr>
          <w:rFonts w:hint="eastAsia"/>
        </w:rPr>
        <w:t>2</w:t>
      </w:r>
      <w:r>
        <w:t>025</w:t>
      </w:r>
      <w:r>
        <w:rPr>
          <w:rFonts w:hint="eastAsia"/>
        </w:rPr>
        <w:t>年頃＜立ち上げ期＞における空飛ぶクルマの活用の世界観</w:t>
      </w:r>
    </w:p>
    <w:p w14:paraId="6FD78454" w14:textId="77777777" w:rsidR="00192768" w:rsidRDefault="00192768">
      <w:pPr>
        <w:rPr>
          <w:b/>
          <w:color w:val="000000" w:themeColor="text1"/>
          <w:sz w:val="21"/>
        </w:rPr>
      </w:pPr>
      <w:r>
        <w:rPr>
          <w:color w:val="000000" w:themeColor="text1"/>
        </w:rPr>
        <w:br w:type="page"/>
      </w:r>
    </w:p>
    <w:p w14:paraId="002AEA4D" w14:textId="27188088" w:rsidR="001A3F68" w:rsidRPr="00EC3254" w:rsidRDefault="003732F3" w:rsidP="00E052D0">
      <w:pPr>
        <w:pStyle w:val="a5"/>
        <w:numPr>
          <w:ilvl w:val="0"/>
          <w:numId w:val="8"/>
        </w:numPr>
        <w:ind w:right="200"/>
        <w:rPr>
          <w:color w:val="000000" w:themeColor="text1"/>
        </w:rPr>
      </w:pPr>
      <w:r>
        <w:rPr>
          <w:rFonts w:hint="eastAsia"/>
          <w:color w:val="000000" w:themeColor="text1"/>
        </w:rPr>
        <w:lastRenderedPageBreak/>
        <w:t>2</w:t>
      </w:r>
      <w:r>
        <w:rPr>
          <w:color w:val="000000" w:themeColor="text1"/>
        </w:rPr>
        <w:t>030</w:t>
      </w:r>
      <w:r>
        <w:rPr>
          <w:rFonts w:hint="eastAsia"/>
          <w:color w:val="000000" w:themeColor="text1"/>
        </w:rPr>
        <w:t>年頃＜</w:t>
      </w:r>
      <w:r w:rsidR="001A3F68" w:rsidRPr="00EC3254">
        <w:rPr>
          <w:rFonts w:hint="eastAsia"/>
          <w:color w:val="000000" w:themeColor="text1"/>
        </w:rPr>
        <w:t>拡大期</w:t>
      </w:r>
      <w:r>
        <w:rPr>
          <w:rFonts w:hint="eastAsia"/>
          <w:color w:val="000000" w:themeColor="text1"/>
        </w:rPr>
        <w:t>＞</w:t>
      </w:r>
    </w:p>
    <w:p w14:paraId="63F4BB3A" w14:textId="6DFA1028" w:rsidR="001A3F68" w:rsidRPr="003A079A" w:rsidRDefault="001A3F68" w:rsidP="001A3F68">
      <w:pPr>
        <w:pStyle w:val="aff3"/>
        <w:keepNext/>
        <w:spacing w:after="0"/>
        <w:ind w:firstLine="200"/>
      </w:pPr>
      <w:r w:rsidRPr="001A3F68">
        <w:rPr>
          <w:rFonts w:hint="eastAsia"/>
          <w:color w:val="000000" w:themeColor="text1"/>
        </w:rPr>
        <w:t>2030年段階においては移動の範囲が～300km程度まで拡張すると共に、移動サービスによって結ばれるエリアが多様化される世界観を想定</w:t>
      </w:r>
      <w:r w:rsidR="003A079A" w:rsidRPr="003A079A">
        <w:rPr>
          <w:noProof/>
          <w:color w:val="000000" w:themeColor="text1"/>
        </w:rPr>
        <w:drawing>
          <wp:inline distT="0" distB="0" distL="0" distR="0" wp14:anchorId="2D4AC6B8" wp14:editId="1462F1D8">
            <wp:extent cx="6645910" cy="4165600"/>
            <wp:effectExtent l="0" t="0" r="2540" b="6350"/>
            <wp:docPr id="8" name="図 7">
              <a:extLst xmlns:a="http://schemas.openxmlformats.org/drawingml/2006/main">
                <a:ext uri="{FF2B5EF4-FFF2-40B4-BE49-F238E27FC236}">
                  <a16:creationId xmlns:a16="http://schemas.microsoft.com/office/drawing/2014/main" id="{066AC318-A3E0-4876-9FF7-0D442A5874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066AC318-A3E0-4876-9FF7-0D442A5874D5}"/>
                        </a:ext>
                      </a:extLst>
                    </pic:cNvPr>
                    <pic:cNvPicPr>
                      <a:picLocks noChangeAspect="1"/>
                    </pic:cNvPicPr>
                  </pic:nvPicPr>
                  <pic:blipFill>
                    <a:blip r:embed="rId14"/>
                    <a:stretch>
                      <a:fillRect/>
                    </a:stretch>
                  </pic:blipFill>
                  <pic:spPr>
                    <a:xfrm>
                      <a:off x="0" y="0"/>
                      <a:ext cx="6645910" cy="4165600"/>
                    </a:xfrm>
                    <a:prstGeom prst="rect">
                      <a:avLst/>
                    </a:prstGeom>
                  </pic:spPr>
                </pic:pic>
              </a:graphicData>
            </a:graphic>
          </wp:inline>
        </w:drawing>
      </w:r>
    </w:p>
    <w:p w14:paraId="096B3A22" w14:textId="61957386" w:rsidR="001A3F68" w:rsidRPr="00EC3254" w:rsidRDefault="001A3F68" w:rsidP="001A3F68">
      <w:pPr>
        <w:pStyle w:val="aa"/>
      </w:pPr>
      <w:r>
        <w:t>図</w:t>
      </w:r>
      <w:r>
        <w:t xml:space="preserve"> </w:t>
      </w:r>
      <w:r>
        <w:fldChar w:fldCharType="begin"/>
      </w:r>
      <w:r>
        <w:instrText xml:space="preserve"> SEQ </w:instrText>
      </w:r>
      <w:r>
        <w:instrText>図</w:instrText>
      </w:r>
      <w:r>
        <w:instrText xml:space="preserve"> \* ARABIC </w:instrText>
      </w:r>
      <w:r>
        <w:fldChar w:fldCharType="separate"/>
      </w:r>
      <w:r w:rsidR="00221548">
        <w:rPr>
          <w:noProof/>
        </w:rPr>
        <w:t>6</w:t>
      </w:r>
      <w:r>
        <w:fldChar w:fldCharType="end"/>
      </w:r>
      <w:r>
        <w:rPr>
          <w:rFonts w:hint="eastAsia"/>
        </w:rPr>
        <w:t>：</w:t>
      </w:r>
      <w:r w:rsidRPr="00A0556A">
        <w:t>20</w:t>
      </w:r>
      <w:r>
        <w:t>30</w:t>
      </w:r>
      <w:r w:rsidRPr="00A0556A">
        <w:t>年頃＜</w:t>
      </w:r>
      <w:r>
        <w:rPr>
          <w:rFonts w:hint="eastAsia"/>
        </w:rPr>
        <w:t>拡大</w:t>
      </w:r>
      <w:r w:rsidRPr="00A0556A">
        <w:t>期＞における空飛ぶクルマの活用の世界観</w:t>
      </w:r>
    </w:p>
    <w:p w14:paraId="25FE4237" w14:textId="77777777" w:rsidR="00192768" w:rsidRDefault="00192768">
      <w:pPr>
        <w:rPr>
          <w:b/>
          <w:color w:val="000000" w:themeColor="text1"/>
          <w:sz w:val="21"/>
        </w:rPr>
      </w:pPr>
      <w:r>
        <w:rPr>
          <w:color w:val="000000" w:themeColor="text1"/>
        </w:rPr>
        <w:br w:type="page"/>
      </w:r>
    </w:p>
    <w:p w14:paraId="71A1D9A1" w14:textId="492F09CB" w:rsidR="001A3F68" w:rsidRPr="00EC3254" w:rsidRDefault="003732F3" w:rsidP="00E052D0">
      <w:pPr>
        <w:pStyle w:val="a5"/>
        <w:numPr>
          <w:ilvl w:val="0"/>
          <w:numId w:val="8"/>
        </w:numPr>
        <w:ind w:right="200"/>
        <w:rPr>
          <w:color w:val="000000" w:themeColor="text1"/>
        </w:rPr>
      </w:pPr>
      <w:r>
        <w:rPr>
          <w:rFonts w:hint="eastAsia"/>
          <w:color w:val="000000" w:themeColor="text1"/>
        </w:rPr>
        <w:lastRenderedPageBreak/>
        <w:t>2</w:t>
      </w:r>
      <w:r>
        <w:rPr>
          <w:color w:val="000000" w:themeColor="text1"/>
        </w:rPr>
        <w:t>035</w:t>
      </w:r>
      <w:r>
        <w:rPr>
          <w:rFonts w:hint="eastAsia"/>
          <w:color w:val="000000" w:themeColor="text1"/>
        </w:rPr>
        <w:t>年頃＜</w:t>
      </w:r>
      <w:r w:rsidR="001A3F68" w:rsidRPr="00EC3254">
        <w:rPr>
          <w:rFonts w:hint="eastAsia"/>
          <w:color w:val="000000" w:themeColor="text1"/>
        </w:rPr>
        <w:t>成熟期</w:t>
      </w:r>
      <w:r>
        <w:rPr>
          <w:rFonts w:hint="eastAsia"/>
          <w:color w:val="000000" w:themeColor="text1"/>
        </w:rPr>
        <w:t>＞</w:t>
      </w:r>
    </w:p>
    <w:p w14:paraId="2168D8D4" w14:textId="3976B2B4" w:rsidR="001A3F68" w:rsidRPr="00E052D0" w:rsidRDefault="001A3F68" w:rsidP="001A3F68">
      <w:pPr>
        <w:pStyle w:val="aff3"/>
        <w:keepNext/>
        <w:ind w:firstLine="200"/>
      </w:pPr>
      <w:r w:rsidRPr="001A3F68">
        <w:rPr>
          <w:rFonts w:hint="eastAsia"/>
          <w:color w:val="000000" w:themeColor="text1"/>
        </w:rPr>
        <w:t>2035年段階においては府内外において移動範囲が更に拡張し、加えて離着陸場の増加に伴うルートの細分化が進み、どのエリアにも空飛ぶクルマを使って移動できる世界観を想定</w:t>
      </w:r>
      <w:r w:rsidR="00E052D0" w:rsidRPr="00E052D0">
        <w:rPr>
          <w:noProof/>
          <w:color w:val="000000" w:themeColor="text1"/>
        </w:rPr>
        <w:drawing>
          <wp:inline distT="0" distB="0" distL="0" distR="0" wp14:anchorId="19B26FE5" wp14:editId="368CA775">
            <wp:extent cx="6645910" cy="4165600"/>
            <wp:effectExtent l="0" t="0" r="2540" b="6350"/>
            <wp:docPr id="1914" name="図 3">
              <a:extLst xmlns:a="http://schemas.openxmlformats.org/drawingml/2006/main">
                <a:ext uri="{FF2B5EF4-FFF2-40B4-BE49-F238E27FC236}">
                  <a16:creationId xmlns:a16="http://schemas.microsoft.com/office/drawing/2014/main" id="{2DD70970-BA46-44F4-98F6-03EB36D8D9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2DD70970-BA46-44F4-98F6-03EB36D8D9C6}"/>
                        </a:ext>
                      </a:extLst>
                    </pic:cNvPr>
                    <pic:cNvPicPr>
                      <a:picLocks noChangeAspect="1"/>
                    </pic:cNvPicPr>
                  </pic:nvPicPr>
                  <pic:blipFill>
                    <a:blip r:embed="rId15"/>
                    <a:stretch>
                      <a:fillRect/>
                    </a:stretch>
                  </pic:blipFill>
                  <pic:spPr>
                    <a:xfrm>
                      <a:off x="0" y="0"/>
                      <a:ext cx="6645910" cy="4165600"/>
                    </a:xfrm>
                    <a:prstGeom prst="rect">
                      <a:avLst/>
                    </a:prstGeom>
                  </pic:spPr>
                </pic:pic>
              </a:graphicData>
            </a:graphic>
          </wp:inline>
        </w:drawing>
      </w:r>
    </w:p>
    <w:p w14:paraId="56389D27" w14:textId="38B55FE6" w:rsidR="001A3F68" w:rsidRDefault="001A3F68" w:rsidP="00192768">
      <w:pPr>
        <w:pStyle w:val="aa"/>
      </w:pPr>
      <w:r>
        <w:t>図</w:t>
      </w:r>
      <w:r>
        <w:t xml:space="preserve"> </w:t>
      </w:r>
      <w:r>
        <w:fldChar w:fldCharType="begin"/>
      </w:r>
      <w:r>
        <w:instrText xml:space="preserve"> SEQ </w:instrText>
      </w:r>
      <w:r>
        <w:instrText>図</w:instrText>
      </w:r>
      <w:r>
        <w:instrText xml:space="preserve"> \* ARABIC </w:instrText>
      </w:r>
      <w:r>
        <w:fldChar w:fldCharType="separate"/>
      </w:r>
      <w:r w:rsidR="00221548">
        <w:rPr>
          <w:noProof/>
        </w:rPr>
        <w:t>7</w:t>
      </w:r>
      <w:r>
        <w:fldChar w:fldCharType="end"/>
      </w:r>
      <w:r>
        <w:rPr>
          <w:rFonts w:hint="eastAsia"/>
        </w:rPr>
        <w:t>：</w:t>
      </w:r>
      <w:r>
        <w:rPr>
          <w:rFonts w:hint="eastAsia"/>
        </w:rPr>
        <w:t>2</w:t>
      </w:r>
      <w:r>
        <w:t>035</w:t>
      </w:r>
      <w:r>
        <w:rPr>
          <w:rFonts w:hint="eastAsia"/>
        </w:rPr>
        <w:t>年頃＜成熟期＞における空飛ぶクルマの活用の世界観</w:t>
      </w:r>
    </w:p>
    <w:p w14:paraId="18D61BAD" w14:textId="3CDFFF6B" w:rsidR="005D3C9B" w:rsidRDefault="005D3C9B">
      <w:pPr>
        <w:rPr>
          <w:rFonts w:asciiTheme="minorEastAsia" w:hAnsiTheme="minorEastAsia"/>
        </w:rPr>
      </w:pPr>
      <w:r>
        <w:rPr>
          <w:rFonts w:asciiTheme="minorEastAsia" w:hAnsiTheme="minorEastAsia"/>
        </w:rPr>
        <w:br w:type="page"/>
      </w:r>
    </w:p>
    <w:p w14:paraId="7E4D9CA3" w14:textId="111DC55B" w:rsidR="006D6193" w:rsidRPr="006D6193" w:rsidRDefault="009E06A1" w:rsidP="00E052D0">
      <w:pPr>
        <w:pStyle w:val="1"/>
        <w:numPr>
          <w:ilvl w:val="0"/>
          <w:numId w:val="6"/>
        </w:numPr>
        <w:rPr>
          <w:rFonts w:asciiTheme="minorEastAsia" w:hAnsiTheme="minorEastAsia"/>
          <w:color w:val="000000" w:themeColor="text1"/>
        </w:rPr>
      </w:pPr>
      <w:bookmarkStart w:id="9" w:name="_Toc131016073"/>
      <w:bookmarkStart w:id="10" w:name="_Hlk129341575"/>
      <w:r w:rsidRPr="009E06A1">
        <w:rPr>
          <w:rFonts w:asciiTheme="minorEastAsia" w:hAnsiTheme="minorEastAsia" w:hint="eastAsia"/>
          <w:color w:val="000000" w:themeColor="text1"/>
        </w:rPr>
        <w:lastRenderedPageBreak/>
        <w:t>空飛ぶクルマの離発着エリアの広がり方</w:t>
      </w:r>
      <w:bookmarkEnd w:id="9"/>
    </w:p>
    <w:p w14:paraId="394EC5DF" w14:textId="512D3BE9" w:rsidR="00192768" w:rsidRDefault="00192768" w:rsidP="00E052D0">
      <w:pPr>
        <w:pStyle w:val="a5"/>
        <w:numPr>
          <w:ilvl w:val="0"/>
          <w:numId w:val="3"/>
        </w:numPr>
        <w:spacing w:line="240" w:lineRule="auto"/>
        <w:ind w:right="200"/>
        <w:rPr>
          <w:color w:val="000000" w:themeColor="text1"/>
        </w:rPr>
      </w:pPr>
      <w:bookmarkStart w:id="11" w:name="_Hlk129343239"/>
      <w:bookmarkEnd w:id="10"/>
      <w:r w:rsidRPr="00192768">
        <w:rPr>
          <w:rFonts w:hint="eastAsia"/>
          <w:color w:val="007CB0" w:themeColor="accent6"/>
        </w:rPr>
        <w:t>大阪における離発着エリアの拡大プロセス</w:t>
      </w:r>
    </w:p>
    <w:p w14:paraId="46F9ECCC" w14:textId="18D961FD" w:rsidR="00192768" w:rsidRDefault="00192768" w:rsidP="00192768">
      <w:pPr>
        <w:pStyle w:val="aff3"/>
        <w:spacing w:after="0"/>
        <w:ind w:firstLine="200"/>
        <w:rPr>
          <w:color w:val="000000" w:themeColor="text1"/>
        </w:rPr>
      </w:pPr>
      <w:r>
        <w:rPr>
          <w:rFonts w:hint="eastAsia"/>
          <w:color w:val="000000" w:themeColor="text1"/>
        </w:rPr>
        <w:t>前段までの</w:t>
      </w:r>
      <w:r w:rsidR="0026408F">
        <w:rPr>
          <w:rFonts w:hint="eastAsia"/>
          <w:color w:val="000000" w:themeColor="text1"/>
        </w:rPr>
        <w:t>ユースケース</w:t>
      </w:r>
      <w:r w:rsidRPr="00192768">
        <w:rPr>
          <w:rFonts w:hint="eastAsia"/>
          <w:color w:val="000000" w:themeColor="text1"/>
        </w:rPr>
        <w:t>・サービスや</w:t>
      </w:r>
      <w:r w:rsidR="0026408F">
        <w:rPr>
          <w:rFonts w:hint="eastAsia"/>
          <w:color w:val="000000" w:themeColor="text1"/>
        </w:rPr>
        <w:t>空飛ぶクルマの</w:t>
      </w:r>
      <w:r w:rsidRPr="00192768">
        <w:rPr>
          <w:rFonts w:hint="eastAsia"/>
          <w:color w:val="000000" w:themeColor="text1"/>
        </w:rPr>
        <w:t>活用の世界観の実現に向けては、空飛ぶクルマのビジネス展開の中心・核となるVポートを市内中心部に早期に設置することが</w:t>
      </w:r>
      <w:r>
        <w:rPr>
          <w:rFonts w:hint="eastAsia"/>
          <w:color w:val="000000" w:themeColor="text1"/>
        </w:rPr>
        <w:t>重要と考えています。つまり、</w:t>
      </w:r>
      <w:r w:rsidRPr="00192768">
        <w:rPr>
          <w:rFonts w:hint="eastAsia"/>
          <w:color w:val="000000" w:themeColor="text1"/>
        </w:rPr>
        <w:t>大阪</w:t>
      </w:r>
      <w:r w:rsidR="00F43809">
        <w:rPr>
          <w:rFonts w:hint="eastAsia"/>
          <w:color w:val="000000" w:themeColor="text1"/>
        </w:rPr>
        <w:t>・関西エリア</w:t>
      </w:r>
      <w:r w:rsidRPr="00192768">
        <w:rPr>
          <w:rFonts w:hint="eastAsia"/>
          <w:color w:val="000000" w:themeColor="text1"/>
        </w:rPr>
        <w:t>における離発着エリアは、市内中心部を皮切りに、府内各所、及び府内外を含めたローカルエリアへと設置エリアが拡大していく</w:t>
      </w:r>
      <w:r>
        <w:rPr>
          <w:rFonts w:hint="eastAsia"/>
          <w:color w:val="000000" w:themeColor="text1"/>
        </w:rPr>
        <w:t>ものと考えています。</w:t>
      </w:r>
    </w:p>
    <w:p w14:paraId="4E76B10E" w14:textId="0CCC2BEE" w:rsidR="00192768" w:rsidRPr="00192768" w:rsidRDefault="0026408F" w:rsidP="00E052D0">
      <w:pPr>
        <w:numPr>
          <w:ilvl w:val="0"/>
          <w:numId w:val="9"/>
        </w:numPr>
        <w:spacing w:before="0" w:after="0" w:line="276" w:lineRule="auto"/>
        <w:ind w:rightChars="100" w:right="200"/>
        <w:rPr>
          <w:b/>
          <w:color w:val="000000" w:themeColor="text1"/>
          <w:sz w:val="21"/>
        </w:rPr>
      </w:pPr>
      <w:r>
        <w:rPr>
          <w:rFonts w:hint="eastAsia"/>
          <w:b/>
          <w:color w:val="000000" w:themeColor="text1"/>
          <w:sz w:val="21"/>
        </w:rPr>
        <w:t>2</w:t>
      </w:r>
      <w:r>
        <w:rPr>
          <w:b/>
          <w:color w:val="000000" w:themeColor="text1"/>
          <w:sz w:val="21"/>
        </w:rPr>
        <w:t>025</w:t>
      </w:r>
      <w:r>
        <w:rPr>
          <w:rFonts w:hint="eastAsia"/>
          <w:b/>
          <w:color w:val="000000" w:themeColor="text1"/>
          <w:sz w:val="21"/>
        </w:rPr>
        <w:t>年頃＜</w:t>
      </w:r>
      <w:r w:rsidR="00192768" w:rsidRPr="00192768">
        <w:rPr>
          <w:rFonts w:hint="eastAsia"/>
          <w:b/>
          <w:color w:val="000000" w:themeColor="text1"/>
          <w:sz w:val="21"/>
        </w:rPr>
        <w:t>立ち上げ期</w:t>
      </w:r>
      <w:r w:rsidR="00EC5F84">
        <w:rPr>
          <w:rFonts w:hint="eastAsia"/>
          <w:b/>
          <w:color w:val="000000" w:themeColor="text1"/>
          <w:sz w:val="21"/>
        </w:rPr>
        <w:t>＞</w:t>
      </w:r>
    </w:p>
    <w:p w14:paraId="3A73574E" w14:textId="481B0681" w:rsidR="00192768" w:rsidRPr="00192768" w:rsidRDefault="00192768" w:rsidP="00192768">
      <w:pPr>
        <w:spacing w:before="0" w:after="0"/>
        <w:ind w:firstLineChars="100" w:firstLine="200"/>
        <w:rPr>
          <w:rFonts w:asciiTheme="minorEastAsia" w:hAnsiTheme="minorEastAsia"/>
          <w:color w:val="000000" w:themeColor="text1"/>
        </w:rPr>
      </w:pPr>
      <w:r w:rsidRPr="00192768">
        <w:rPr>
          <w:rFonts w:asciiTheme="minorEastAsia" w:hAnsiTheme="minorEastAsia" w:hint="eastAsia"/>
          <w:color w:val="000000" w:themeColor="text1"/>
        </w:rPr>
        <w:t>大阪府内の交通の要衝や大阪市内中心部に以降のビジネス展開の中心・核となるVポートを設置（一部府外観光エリアも想定）</w:t>
      </w:r>
    </w:p>
    <w:p w14:paraId="75E9106B" w14:textId="511B1DED" w:rsidR="00192768" w:rsidRPr="00192768" w:rsidRDefault="0026408F" w:rsidP="00E052D0">
      <w:pPr>
        <w:numPr>
          <w:ilvl w:val="0"/>
          <w:numId w:val="9"/>
        </w:numPr>
        <w:spacing w:before="0" w:after="0" w:line="276" w:lineRule="auto"/>
        <w:ind w:rightChars="100" w:right="200"/>
        <w:rPr>
          <w:b/>
          <w:color w:val="000000" w:themeColor="text1"/>
          <w:sz w:val="21"/>
        </w:rPr>
      </w:pPr>
      <w:r>
        <w:rPr>
          <w:rFonts w:hint="eastAsia"/>
          <w:b/>
          <w:color w:val="000000" w:themeColor="text1"/>
          <w:sz w:val="21"/>
        </w:rPr>
        <w:t>2</w:t>
      </w:r>
      <w:r>
        <w:rPr>
          <w:b/>
          <w:color w:val="000000" w:themeColor="text1"/>
          <w:sz w:val="21"/>
        </w:rPr>
        <w:t>030</w:t>
      </w:r>
      <w:r>
        <w:rPr>
          <w:rFonts w:hint="eastAsia"/>
          <w:b/>
          <w:color w:val="000000" w:themeColor="text1"/>
          <w:sz w:val="21"/>
        </w:rPr>
        <w:t>年頃＜</w:t>
      </w:r>
      <w:r w:rsidR="00192768" w:rsidRPr="00192768">
        <w:rPr>
          <w:rFonts w:hint="eastAsia"/>
          <w:b/>
          <w:color w:val="000000" w:themeColor="text1"/>
          <w:sz w:val="21"/>
        </w:rPr>
        <w:t>拡大期</w:t>
      </w:r>
      <w:r>
        <w:rPr>
          <w:rFonts w:hint="eastAsia"/>
          <w:b/>
          <w:color w:val="000000" w:themeColor="text1"/>
          <w:sz w:val="21"/>
        </w:rPr>
        <w:t>＞</w:t>
      </w:r>
    </w:p>
    <w:p w14:paraId="0927C4D9" w14:textId="6C1E95FE" w:rsidR="00192768" w:rsidRPr="00192768" w:rsidRDefault="00192768" w:rsidP="00192768">
      <w:pPr>
        <w:spacing w:before="0" w:after="0"/>
        <w:ind w:firstLineChars="100" w:firstLine="200"/>
        <w:rPr>
          <w:rFonts w:asciiTheme="minorEastAsia" w:hAnsiTheme="minorEastAsia"/>
          <w:color w:val="000000" w:themeColor="text1"/>
        </w:rPr>
      </w:pPr>
      <w:r w:rsidRPr="00192768">
        <w:rPr>
          <w:rFonts w:asciiTheme="minorEastAsia" w:hAnsiTheme="minorEastAsia" w:hint="eastAsia"/>
          <w:color w:val="000000" w:themeColor="text1"/>
        </w:rPr>
        <w:t>核となるVポートを中心に、大阪府内各所にVポート設置エリアが拡大（府外観光エリア・中心部への拡大も想定）</w:t>
      </w:r>
    </w:p>
    <w:p w14:paraId="195B2B45" w14:textId="77777777" w:rsidR="00FF48A9" w:rsidRDefault="0026408F" w:rsidP="00FF48A9">
      <w:pPr>
        <w:numPr>
          <w:ilvl w:val="0"/>
          <w:numId w:val="9"/>
        </w:numPr>
        <w:spacing w:before="0" w:after="0" w:line="276" w:lineRule="auto"/>
        <w:ind w:rightChars="100" w:right="200"/>
        <w:rPr>
          <w:b/>
          <w:color w:val="000000" w:themeColor="text1"/>
          <w:sz w:val="21"/>
        </w:rPr>
      </w:pPr>
      <w:r>
        <w:rPr>
          <w:rFonts w:hint="eastAsia"/>
          <w:b/>
          <w:color w:val="000000" w:themeColor="text1"/>
          <w:sz w:val="21"/>
        </w:rPr>
        <w:t>2</w:t>
      </w:r>
      <w:r>
        <w:rPr>
          <w:b/>
          <w:color w:val="000000" w:themeColor="text1"/>
          <w:sz w:val="21"/>
        </w:rPr>
        <w:t>035</w:t>
      </w:r>
      <w:r>
        <w:rPr>
          <w:rFonts w:hint="eastAsia"/>
          <w:b/>
          <w:color w:val="000000" w:themeColor="text1"/>
          <w:sz w:val="21"/>
        </w:rPr>
        <w:t>年頃＜</w:t>
      </w:r>
      <w:r w:rsidR="00192768" w:rsidRPr="00192768">
        <w:rPr>
          <w:rFonts w:hint="eastAsia"/>
          <w:b/>
          <w:color w:val="000000" w:themeColor="text1"/>
          <w:sz w:val="21"/>
        </w:rPr>
        <w:t>成熟期</w:t>
      </w:r>
      <w:r>
        <w:rPr>
          <w:rFonts w:hint="eastAsia"/>
          <w:b/>
          <w:color w:val="000000" w:themeColor="text1"/>
          <w:sz w:val="21"/>
        </w:rPr>
        <w:t>＞</w:t>
      </w:r>
    </w:p>
    <w:p w14:paraId="3812A8D6" w14:textId="09A851EA" w:rsidR="00192768" w:rsidRPr="00FF48A9" w:rsidRDefault="00192768" w:rsidP="00FF48A9">
      <w:pPr>
        <w:ind w:firstLineChars="50" w:firstLine="100"/>
        <w:rPr>
          <w:b/>
          <w:sz w:val="21"/>
        </w:rPr>
      </w:pPr>
      <w:r w:rsidRPr="00FF48A9">
        <w:rPr>
          <w:rFonts w:hint="eastAsia"/>
        </w:rPr>
        <w:t>（エリア内移動を見据えた）</w:t>
      </w:r>
      <w:r w:rsidRPr="00FF48A9">
        <w:rPr>
          <w:rFonts w:hint="eastAsia"/>
        </w:rPr>
        <w:t>V</w:t>
      </w:r>
      <w:r w:rsidRPr="00FF48A9">
        <w:rPr>
          <w:rFonts w:hint="eastAsia"/>
        </w:rPr>
        <w:t>ポート設置エリアのローカルへの更なる拡大（府外観光エリア・中心部への更なる拡大も想定）</w:t>
      </w:r>
      <w:r w:rsidR="00FF48A9">
        <w:rPr>
          <w:noProof/>
        </w:rPr>
        <w:drawing>
          <wp:inline distT="0" distB="0" distL="0" distR="0" wp14:anchorId="12D8CAC5" wp14:editId="4C2FE599">
            <wp:extent cx="6645960" cy="2977553"/>
            <wp:effectExtent l="0" t="0" r="254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60" cy="2977553"/>
                    </a:xfrm>
                    <a:prstGeom prst="rect">
                      <a:avLst/>
                    </a:prstGeom>
                    <a:noFill/>
                    <a:ln>
                      <a:noFill/>
                    </a:ln>
                  </pic:spPr>
                </pic:pic>
              </a:graphicData>
            </a:graphic>
          </wp:inline>
        </w:drawing>
      </w:r>
    </w:p>
    <w:p w14:paraId="1F170D25" w14:textId="0B69728F" w:rsidR="00192768" w:rsidRPr="00192768" w:rsidRDefault="00192768" w:rsidP="00192768">
      <w:pPr>
        <w:pStyle w:val="aa"/>
      </w:pPr>
      <w:r>
        <w:t>図</w:t>
      </w:r>
      <w:r>
        <w:t xml:space="preserve"> </w:t>
      </w:r>
      <w:r>
        <w:fldChar w:fldCharType="begin"/>
      </w:r>
      <w:r>
        <w:instrText xml:space="preserve"> SEQ </w:instrText>
      </w:r>
      <w:r>
        <w:instrText>図</w:instrText>
      </w:r>
      <w:r>
        <w:instrText xml:space="preserve"> \* ARABIC </w:instrText>
      </w:r>
      <w:r>
        <w:fldChar w:fldCharType="separate"/>
      </w:r>
      <w:r w:rsidR="00221548">
        <w:rPr>
          <w:noProof/>
        </w:rPr>
        <w:t>8</w:t>
      </w:r>
      <w:r>
        <w:fldChar w:fldCharType="end"/>
      </w:r>
      <w:r>
        <w:rPr>
          <w:rFonts w:hint="eastAsia"/>
        </w:rPr>
        <w:t>：</w:t>
      </w:r>
      <w:r w:rsidRPr="00D916A0">
        <w:rPr>
          <w:rFonts w:hint="eastAsia"/>
        </w:rPr>
        <w:t>大阪</w:t>
      </w:r>
      <w:r w:rsidR="00E64C7F">
        <w:rPr>
          <w:rFonts w:hint="eastAsia"/>
        </w:rPr>
        <w:t>・関西エリア</w:t>
      </w:r>
      <w:r w:rsidRPr="00D916A0">
        <w:rPr>
          <w:rFonts w:hint="eastAsia"/>
        </w:rPr>
        <w:t>における離発着エリアの拡大プロセス</w:t>
      </w:r>
      <w:r>
        <w:rPr>
          <w:rFonts w:hint="eastAsia"/>
        </w:rPr>
        <w:t>のイメージ</w:t>
      </w:r>
    </w:p>
    <w:bookmarkEnd w:id="11"/>
    <w:p w14:paraId="4D047E02" w14:textId="406906BC" w:rsidR="00DF1E5E" w:rsidRDefault="00CE2037" w:rsidP="00E052D0">
      <w:pPr>
        <w:pStyle w:val="1"/>
        <w:numPr>
          <w:ilvl w:val="0"/>
          <w:numId w:val="6"/>
        </w:numPr>
        <w:rPr>
          <w:rFonts w:asciiTheme="minorEastAsia" w:hAnsiTheme="minorEastAsia"/>
          <w:color w:val="000000" w:themeColor="text1"/>
        </w:rPr>
      </w:pPr>
      <w:r>
        <w:br w:type="page"/>
      </w:r>
      <w:bookmarkStart w:id="12" w:name="_Toc129890523"/>
      <w:bookmarkStart w:id="13" w:name="_Toc131016074"/>
      <w:r w:rsidR="00DF1E5E" w:rsidRPr="009E06A1">
        <w:rPr>
          <w:rFonts w:asciiTheme="minorEastAsia" w:hAnsiTheme="minorEastAsia" w:hint="eastAsia"/>
          <w:color w:val="000000" w:themeColor="text1"/>
        </w:rPr>
        <w:lastRenderedPageBreak/>
        <w:t>空飛ぶクルマ</w:t>
      </w:r>
      <w:r w:rsidR="00DF1E5E">
        <w:rPr>
          <w:rFonts w:asciiTheme="minorEastAsia" w:hAnsiTheme="minorEastAsia" w:hint="eastAsia"/>
          <w:color w:val="000000" w:themeColor="text1"/>
        </w:rPr>
        <w:t>で</w:t>
      </w:r>
      <w:r w:rsidR="00DF1E5E" w:rsidRPr="009E06A1">
        <w:rPr>
          <w:rFonts w:asciiTheme="minorEastAsia" w:hAnsiTheme="minorEastAsia" w:hint="eastAsia"/>
          <w:color w:val="000000" w:themeColor="text1"/>
        </w:rPr>
        <w:t>広が</w:t>
      </w:r>
      <w:r w:rsidR="00DF1E5E">
        <w:rPr>
          <w:rFonts w:asciiTheme="minorEastAsia" w:hAnsiTheme="minorEastAsia" w:hint="eastAsia"/>
          <w:color w:val="000000" w:themeColor="text1"/>
        </w:rPr>
        <w:t>るビジネスエコシステム</w:t>
      </w:r>
      <w:bookmarkEnd w:id="12"/>
      <w:bookmarkEnd w:id="13"/>
    </w:p>
    <w:p w14:paraId="4BD237D4" w14:textId="77777777" w:rsidR="0026408F" w:rsidRPr="001D537D" w:rsidRDefault="0026408F" w:rsidP="00E052D0">
      <w:pPr>
        <w:pStyle w:val="a5"/>
        <w:numPr>
          <w:ilvl w:val="0"/>
          <w:numId w:val="2"/>
        </w:numPr>
        <w:spacing w:line="240" w:lineRule="auto"/>
        <w:ind w:right="200"/>
      </w:pPr>
      <w:r w:rsidRPr="009576AB">
        <w:rPr>
          <w:rFonts w:hint="eastAsia"/>
          <w:bCs/>
          <w:color w:val="007CB0" w:themeColor="accent6"/>
          <w:szCs w:val="21"/>
        </w:rPr>
        <w:t>空飛ぶクルマ</w:t>
      </w:r>
      <w:r>
        <w:rPr>
          <w:rFonts w:hint="eastAsia"/>
          <w:bCs/>
          <w:color w:val="007CB0" w:themeColor="accent6"/>
          <w:szCs w:val="21"/>
        </w:rPr>
        <w:t>のビジネスエコシステムの変遷</w:t>
      </w:r>
    </w:p>
    <w:p w14:paraId="4062EC44" w14:textId="0EE7D93B" w:rsidR="00DF1E5E" w:rsidRDefault="00DF1E5E" w:rsidP="0026408F">
      <w:pPr>
        <w:pStyle w:val="aff3"/>
        <w:spacing w:after="0"/>
        <w:ind w:firstLine="200"/>
        <w:rPr>
          <w:color w:val="000000" w:themeColor="text1"/>
        </w:rPr>
      </w:pPr>
      <w:r w:rsidRPr="0030182F">
        <w:rPr>
          <w:rFonts w:hint="eastAsia"/>
          <w:color w:val="000000" w:themeColor="text1"/>
        </w:rPr>
        <w:t>空飛ぶクルマ</w:t>
      </w:r>
      <w:r>
        <w:rPr>
          <w:rFonts w:hint="eastAsia"/>
          <w:color w:val="000000" w:themeColor="text1"/>
        </w:rPr>
        <w:t>の実現に際しては</w:t>
      </w:r>
      <w:r w:rsidRPr="0030182F">
        <w:rPr>
          <w:rFonts w:hint="eastAsia"/>
          <w:color w:val="000000" w:themeColor="text1"/>
        </w:rPr>
        <w:t>、</w:t>
      </w:r>
      <w:r>
        <w:rPr>
          <w:rFonts w:hint="eastAsia"/>
          <w:color w:val="000000" w:themeColor="text1"/>
        </w:rPr>
        <w:t>空飛ぶクルマを運航する事業者や</w:t>
      </w:r>
      <w:r w:rsidR="0026408F">
        <w:rPr>
          <w:rFonts w:hint="eastAsia"/>
          <w:color w:val="000000" w:themeColor="text1"/>
        </w:rPr>
        <w:t>、</w:t>
      </w:r>
      <w:r>
        <w:rPr>
          <w:rFonts w:hint="eastAsia"/>
          <w:color w:val="000000" w:themeColor="text1"/>
        </w:rPr>
        <w:t>Vポートの設置・運営を行う事業者等、様々な事業者の市場参入が不可欠です。</w:t>
      </w:r>
      <w:bookmarkStart w:id="14" w:name="_Hlk130364342"/>
      <w:r w:rsidR="003732F3">
        <w:rPr>
          <w:rFonts w:hint="eastAsia"/>
          <w:color w:val="000000" w:themeColor="text1"/>
        </w:rPr>
        <w:t>2</w:t>
      </w:r>
      <w:r w:rsidR="003732F3">
        <w:rPr>
          <w:color w:val="000000" w:themeColor="text1"/>
        </w:rPr>
        <w:t>025</w:t>
      </w:r>
      <w:r w:rsidR="003732F3">
        <w:rPr>
          <w:rFonts w:hint="eastAsia"/>
          <w:color w:val="000000" w:themeColor="text1"/>
        </w:rPr>
        <w:t>年頃＜</w:t>
      </w:r>
      <w:r>
        <w:rPr>
          <w:rFonts w:hint="eastAsia"/>
          <w:color w:val="000000" w:themeColor="text1"/>
        </w:rPr>
        <w:t>立ち上げ期</w:t>
      </w:r>
      <w:r w:rsidR="003732F3">
        <w:rPr>
          <w:rFonts w:hint="eastAsia"/>
          <w:color w:val="000000" w:themeColor="text1"/>
        </w:rPr>
        <w:t>＞</w:t>
      </w:r>
      <w:bookmarkEnd w:id="14"/>
      <w:r>
        <w:rPr>
          <w:rFonts w:hint="eastAsia"/>
          <w:color w:val="000000" w:themeColor="text1"/>
        </w:rPr>
        <w:t>、及び</w:t>
      </w:r>
      <w:bookmarkStart w:id="15" w:name="_Hlk130364354"/>
      <w:r w:rsidR="003732F3">
        <w:rPr>
          <w:rFonts w:hint="eastAsia"/>
          <w:color w:val="000000" w:themeColor="text1"/>
        </w:rPr>
        <w:t>2</w:t>
      </w:r>
      <w:r w:rsidR="003732F3">
        <w:rPr>
          <w:color w:val="000000" w:themeColor="text1"/>
        </w:rPr>
        <w:t>030</w:t>
      </w:r>
      <w:r w:rsidR="003732F3">
        <w:rPr>
          <w:rFonts w:hint="eastAsia"/>
          <w:color w:val="000000" w:themeColor="text1"/>
        </w:rPr>
        <w:t>年頃＜</w:t>
      </w:r>
      <w:r>
        <w:rPr>
          <w:rFonts w:hint="eastAsia"/>
          <w:color w:val="000000" w:themeColor="text1"/>
        </w:rPr>
        <w:t>拡大期</w:t>
      </w:r>
      <w:r w:rsidR="003732F3">
        <w:rPr>
          <w:rFonts w:hint="eastAsia"/>
          <w:color w:val="000000" w:themeColor="text1"/>
        </w:rPr>
        <w:t>＞</w:t>
      </w:r>
      <w:bookmarkEnd w:id="15"/>
      <w:r>
        <w:rPr>
          <w:rFonts w:hint="eastAsia"/>
          <w:color w:val="000000" w:themeColor="text1"/>
        </w:rPr>
        <w:t>以降、どのような事業者の参入が想定されるか（どのようなビジネスエコシステムが形成されるか）を整理しました。</w:t>
      </w:r>
    </w:p>
    <w:p w14:paraId="083CB02A" w14:textId="48677828" w:rsidR="00DF1E5E" w:rsidRDefault="003732F3" w:rsidP="00DF1E5E">
      <w:pPr>
        <w:pStyle w:val="aff3"/>
        <w:spacing w:after="0"/>
        <w:ind w:firstLine="200"/>
        <w:rPr>
          <w:color w:val="000000" w:themeColor="text1"/>
        </w:rPr>
      </w:pPr>
      <w:bookmarkStart w:id="16" w:name="_Hlk130364373"/>
      <w:r w:rsidRPr="003732F3">
        <w:rPr>
          <w:rFonts w:hint="eastAsia"/>
          <w:color w:val="000000" w:themeColor="text1"/>
        </w:rPr>
        <w:t>2025年頃＜立ち上げ期＞</w:t>
      </w:r>
      <w:bookmarkEnd w:id="16"/>
      <w:r w:rsidR="00DF1E5E">
        <w:rPr>
          <w:rFonts w:hint="eastAsia"/>
          <w:color w:val="000000" w:themeColor="text1"/>
        </w:rPr>
        <w:t>においては、</w:t>
      </w:r>
      <w:r w:rsidR="00DF1E5E" w:rsidRPr="00224C03">
        <w:rPr>
          <w:rFonts w:hint="eastAsia"/>
          <w:color w:val="000000" w:themeColor="text1"/>
        </w:rPr>
        <w:t>空飛ぶクルマに係る事業を展開する上で必須の事業領域（</w:t>
      </w:r>
      <w:r w:rsidR="00DF1E5E">
        <w:rPr>
          <w:rFonts w:hint="eastAsia"/>
          <w:color w:val="000000" w:themeColor="text1"/>
        </w:rPr>
        <w:t>運航、Vポート設置・運営、航空交通管理等</w:t>
      </w:r>
      <w:r w:rsidR="00DF1E5E" w:rsidRPr="00224C03">
        <w:rPr>
          <w:rFonts w:hint="eastAsia"/>
          <w:color w:val="000000" w:themeColor="text1"/>
        </w:rPr>
        <w:t>）を中心にした</w:t>
      </w:r>
      <w:r w:rsidR="008F41E8">
        <w:rPr>
          <w:rFonts w:hint="eastAsia"/>
          <w:color w:val="000000" w:themeColor="text1"/>
        </w:rPr>
        <w:t>ビジネス</w:t>
      </w:r>
      <w:r w:rsidR="00DF1E5E" w:rsidRPr="00224C03">
        <w:rPr>
          <w:rFonts w:hint="eastAsia"/>
          <w:color w:val="000000" w:themeColor="text1"/>
        </w:rPr>
        <w:t>エコシステム</w:t>
      </w:r>
      <w:r w:rsidR="00DF1E5E">
        <w:rPr>
          <w:rFonts w:hint="eastAsia"/>
          <w:color w:val="000000" w:themeColor="text1"/>
        </w:rPr>
        <w:t>が形成され、</w:t>
      </w:r>
      <w:bookmarkStart w:id="17" w:name="_Hlk130364406"/>
      <w:r w:rsidRPr="003732F3">
        <w:rPr>
          <w:rFonts w:hint="eastAsia"/>
          <w:color w:val="000000" w:themeColor="text1"/>
        </w:rPr>
        <w:t>2030年頃＜拡大期＞</w:t>
      </w:r>
      <w:bookmarkEnd w:id="17"/>
      <w:r w:rsidR="00DF1E5E">
        <w:rPr>
          <w:rFonts w:hint="eastAsia"/>
          <w:color w:val="000000" w:themeColor="text1"/>
        </w:rPr>
        <w:t>以降においては、</w:t>
      </w:r>
      <w:r w:rsidR="00DF1E5E" w:rsidRPr="00224C03">
        <w:rPr>
          <w:rFonts w:hint="eastAsia"/>
          <w:color w:val="000000" w:themeColor="text1"/>
        </w:rPr>
        <w:t>拡大していく空飛ぶクルマ</w:t>
      </w:r>
      <w:r w:rsidR="00411674">
        <w:rPr>
          <w:rFonts w:hint="eastAsia"/>
          <w:color w:val="000000" w:themeColor="text1"/>
        </w:rPr>
        <w:t>の</w:t>
      </w:r>
      <w:r w:rsidR="00DF1E5E" w:rsidRPr="00224C03">
        <w:rPr>
          <w:rFonts w:hint="eastAsia"/>
          <w:color w:val="000000" w:themeColor="text1"/>
        </w:rPr>
        <w:t>市場を下支えする事業領域</w:t>
      </w:r>
      <w:r w:rsidR="00DF1E5E">
        <w:rPr>
          <w:rFonts w:hint="eastAsia"/>
          <w:color w:val="000000" w:themeColor="text1"/>
        </w:rPr>
        <w:t>（データ基盤、教育機関運営、整備等）</w:t>
      </w:r>
      <w:r w:rsidR="00DF1E5E" w:rsidRPr="00224C03">
        <w:rPr>
          <w:rFonts w:hint="eastAsia"/>
          <w:color w:val="000000" w:themeColor="text1"/>
        </w:rPr>
        <w:t>まで拡大した</w:t>
      </w:r>
      <w:r w:rsidR="008F41E8">
        <w:rPr>
          <w:rFonts w:hint="eastAsia"/>
          <w:color w:val="000000" w:themeColor="text1"/>
        </w:rPr>
        <w:t>ビジネス</w:t>
      </w:r>
      <w:r w:rsidR="00DF1E5E" w:rsidRPr="00224C03">
        <w:rPr>
          <w:rFonts w:hint="eastAsia"/>
          <w:color w:val="000000" w:themeColor="text1"/>
        </w:rPr>
        <w:t>エコシステム</w:t>
      </w:r>
      <w:r w:rsidR="00DF1E5E">
        <w:rPr>
          <w:rFonts w:hint="eastAsia"/>
          <w:color w:val="000000" w:themeColor="text1"/>
        </w:rPr>
        <w:t>が形成されることを期待しています。</w:t>
      </w:r>
    </w:p>
    <w:p w14:paraId="46779044" w14:textId="65A0C59D" w:rsidR="00411674" w:rsidRPr="008F41E8" w:rsidRDefault="008F41E8" w:rsidP="008F41E8">
      <w:pPr>
        <w:pStyle w:val="aff3"/>
        <w:spacing w:after="0"/>
        <w:ind w:firstLine="200"/>
        <w:rPr>
          <w:color w:val="000000" w:themeColor="text1"/>
        </w:rPr>
      </w:pPr>
      <w:r>
        <w:rPr>
          <w:noProof/>
          <w:color w:val="000000" w:themeColor="text1"/>
        </w:rPr>
        <w:drawing>
          <wp:inline distT="0" distB="0" distL="0" distR="0" wp14:anchorId="2239185D" wp14:editId="7F8719B3">
            <wp:extent cx="6645960" cy="3952785"/>
            <wp:effectExtent l="0" t="0" r="0" b="0"/>
            <wp:docPr id="1924" name="図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60" cy="3952785"/>
                    </a:xfrm>
                    <a:prstGeom prst="rect">
                      <a:avLst/>
                    </a:prstGeom>
                    <a:noFill/>
                    <a:ln>
                      <a:noFill/>
                    </a:ln>
                  </pic:spPr>
                </pic:pic>
              </a:graphicData>
            </a:graphic>
          </wp:inline>
        </w:drawing>
      </w:r>
    </w:p>
    <w:p w14:paraId="18A0679F" w14:textId="7D1753DE" w:rsidR="00DF1E5E" w:rsidRDefault="00411674" w:rsidP="001B2A3C">
      <w:pPr>
        <w:pStyle w:val="aa"/>
      </w:pPr>
      <w:r>
        <w:t>図</w:t>
      </w:r>
      <w:r>
        <w:t xml:space="preserve"> </w:t>
      </w:r>
      <w:r>
        <w:fldChar w:fldCharType="begin"/>
      </w:r>
      <w:r>
        <w:instrText xml:space="preserve"> SEQ </w:instrText>
      </w:r>
      <w:r>
        <w:instrText>図</w:instrText>
      </w:r>
      <w:r>
        <w:instrText xml:space="preserve"> \* ARABIC </w:instrText>
      </w:r>
      <w:r>
        <w:fldChar w:fldCharType="separate"/>
      </w:r>
      <w:r w:rsidR="00221548">
        <w:rPr>
          <w:noProof/>
        </w:rPr>
        <w:t>9</w:t>
      </w:r>
      <w:r>
        <w:fldChar w:fldCharType="end"/>
      </w:r>
      <w:r>
        <w:rPr>
          <w:rFonts w:hint="eastAsia"/>
        </w:rPr>
        <w:t>：</w:t>
      </w:r>
      <w:r w:rsidRPr="00E35D93">
        <w:rPr>
          <w:rFonts w:hint="eastAsia"/>
        </w:rPr>
        <w:t>大阪</w:t>
      </w:r>
      <w:r w:rsidR="001B2A3C">
        <w:rPr>
          <w:rFonts w:hint="eastAsia"/>
        </w:rPr>
        <w:t>・関西エリア</w:t>
      </w:r>
      <w:r w:rsidRPr="00E35D93">
        <w:rPr>
          <w:rFonts w:hint="eastAsia"/>
        </w:rPr>
        <w:t>において想定される「空飛ぶクルマのビジネスエコシステム」の変遷</w:t>
      </w:r>
    </w:p>
    <w:p w14:paraId="5CB3F1C9" w14:textId="77777777" w:rsidR="00DF1E5E" w:rsidRDefault="00DF1E5E" w:rsidP="00DF1E5E">
      <w:pPr>
        <w:rPr>
          <w:b/>
          <w:bCs/>
          <w:color w:val="007CB0" w:themeColor="accent6"/>
          <w:sz w:val="21"/>
          <w:szCs w:val="21"/>
        </w:rPr>
      </w:pPr>
      <w:r>
        <w:rPr>
          <w:bCs/>
          <w:color w:val="007CB0" w:themeColor="accent6"/>
          <w:szCs w:val="21"/>
        </w:rPr>
        <w:br w:type="page"/>
      </w:r>
    </w:p>
    <w:p w14:paraId="7E4FA09B" w14:textId="77C16845" w:rsidR="00DF1E5E" w:rsidRPr="001D537D" w:rsidRDefault="003732F3" w:rsidP="00E052D0">
      <w:pPr>
        <w:pStyle w:val="a5"/>
        <w:numPr>
          <w:ilvl w:val="0"/>
          <w:numId w:val="2"/>
        </w:numPr>
        <w:spacing w:line="240" w:lineRule="auto"/>
        <w:ind w:right="200"/>
      </w:pPr>
      <w:r w:rsidRPr="003732F3">
        <w:rPr>
          <w:rFonts w:hint="eastAsia"/>
          <w:bCs/>
          <w:color w:val="007CB0" w:themeColor="accent6"/>
          <w:szCs w:val="21"/>
        </w:rPr>
        <w:lastRenderedPageBreak/>
        <w:t>2025</w:t>
      </w:r>
      <w:r w:rsidRPr="003732F3">
        <w:rPr>
          <w:rFonts w:hint="eastAsia"/>
          <w:bCs/>
          <w:color w:val="007CB0" w:themeColor="accent6"/>
          <w:szCs w:val="21"/>
        </w:rPr>
        <w:t>年頃＜立ち上げ期＞</w:t>
      </w:r>
      <w:r w:rsidR="00DF1E5E">
        <w:rPr>
          <w:rFonts w:hint="eastAsia"/>
          <w:bCs/>
          <w:color w:val="007CB0" w:themeColor="accent6"/>
          <w:szCs w:val="21"/>
        </w:rPr>
        <w:t>における空飛ぶクルマのビジネスエコシステム</w:t>
      </w:r>
    </w:p>
    <w:p w14:paraId="4FD14C6C" w14:textId="69F35095" w:rsidR="00DF1E5E" w:rsidRDefault="003732F3" w:rsidP="00DF1E5E">
      <w:pPr>
        <w:pStyle w:val="aff3"/>
        <w:spacing w:after="0"/>
        <w:ind w:firstLine="200"/>
        <w:rPr>
          <w:color w:val="000000" w:themeColor="text1"/>
        </w:rPr>
      </w:pPr>
      <w:r w:rsidRPr="003732F3">
        <w:rPr>
          <w:rFonts w:hint="eastAsia"/>
          <w:color w:val="000000" w:themeColor="text1"/>
        </w:rPr>
        <w:t>2025年頃＜立ち上げ期＞</w:t>
      </w:r>
      <w:r w:rsidR="00DF1E5E">
        <w:rPr>
          <w:rFonts w:hint="eastAsia"/>
          <w:color w:val="000000" w:themeColor="text1"/>
        </w:rPr>
        <w:t>においては、顧客接点がある領域として、「運航関連領域」「Vポート運営関連領域」、</w:t>
      </w:r>
      <w:r w:rsidR="00411674">
        <w:rPr>
          <w:rFonts w:hint="eastAsia"/>
          <w:color w:val="000000" w:themeColor="text1"/>
        </w:rPr>
        <w:t>及び</w:t>
      </w:r>
      <w:r w:rsidR="008F41E8">
        <w:rPr>
          <w:rFonts w:hint="eastAsia"/>
          <w:color w:val="000000" w:themeColor="text1"/>
        </w:rPr>
        <w:t>ビジネス</w:t>
      </w:r>
      <w:r w:rsidR="00DF1E5E">
        <w:rPr>
          <w:rFonts w:hint="eastAsia"/>
          <w:color w:val="000000" w:themeColor="text1"/>
        </w:rPr>
        <w:t>エコシステムを下支えする基盤となる領域として、「航空交通管理関連領域」が必要となる想定です。</w:t>
      </w:r>
    </w:p>
    <w:p w14:paraId="2B6DBDA7" w14:textId="51FE5E75" w:rsidR="00DF1E5E" w:rsidRDefault="00DF1E5E" w:rsidP="00DF1E5E">
      <w:pPr>
        <w:pStyle w:val="aff3"/>
        <w:spacing w:after="0"/>
        <w:ind w:firstLine="200"/>
        <w:rPr>
          <w:color w:val="000000" w:themeColor="text1"/>
        </w:rPr>
      </w:pPr>
      <w:r>
        <w:rPr>
          <w:rFonts w:hint="eastAsia"/>
          <w:color w:val="000000" w:themeColor="text1"/>
        </w:rPr>
        <w:t>ビジネスエコシステムに登場するプレイヤー</w:t>
      </w:r>
      <w:r w:rsidR="00411674">
        <w:rPr>
          <w:rFonts w:hint="eastAsia"/>
          <w:color w:val="000000" w:themeColor="text1"/>
        </w:rPr>
        <w:t>（事業領域）</w:t>
      </w:r>
      <w:r>
        <w:rPr>
          <w:rFonts w:hint="eastAsia"/>
          <w:color w:val="000000" w:themeColor="text1"/>
        </w:rPr>
        <w:t>は、それぞれの領域で中心</w:t>
      </w:r>
      <w:r w:rsidR="00411674">
        <w:rPr>
          <w:rFonts w:hint="eastAsia"/>
          <w:color w:val="000000" w:themeColor="text1"/>
        </w:rPr>
        <w:t>を担う</w:t>
      </w:r>
      <w:r>
        <w:rPr>
          <w:rFonts w:hint="eastAsia"/>
          <w:color w:val="000000" w:themeColor="text1"/>
        </w:rPr>
        <w:t>事業者（運航事業者、Vポート設置・運営事業者等）を第一階層とし、第一階層の事業者を</w:t>
      </w:r>
      <w:r w:rsidR="00411674">
        <w:rPr>
          <w:rFonts w:hint="eastAsia"/>
          <w:color w:val="000000" w:themeColor="text1"/>
        </w:rPr>
        <w:t>支える</w:t>
      </w:r>
      <w:r>
        <w:rPr>
          <w:rFonts w:hint="eastAsia"/>
          <w:color w:val="000000" w:themeColor="text1"/>
        </w:rPr>
        <w:t>事業者を第二階層、</w:t>
      </w:r>
      <w:r w:rsidR="00411674">
        <w:rPr>
          <w:rFonts w:hint="eastAsia"/>
          <w:color w:val="000000" w:themeColor="text1"/>
        </w:rPr>
        <w:t>更に</w:t>
      </w:r>
      <w:r>
        <w:rPr>
          <w:rFonts w:hint="eastAsia"/>
          <w:color w:val="000000" w:themeColor="text1"/>
        </w:rPr>
        <w:t>第二階層の事業者を</w:t>
      </w:r>
      <w:r w:rsidR="00411674">
        <w:rPr>
          <w:rFonts w:hint="eastAsia"/>
          <w:color w:val="000000" w:themeColor="text1"/>
        </w:rPr>
        <w:t>支える</w:t>
      </w:r>
      <w:r>
        <w:rPr>
          <w:rFonts w:hint="eastAsia"/>
          <w:color w:val="000000" w:themeColor="text1"/>
        </w:rPr>
        <w:t>事業者を第三階層と定義</w:t>
      </w:r>
      <w:r w:rsidR="00411674">
        <w:rPr>
          <w:rFonts w:hint="eastAsia"/>
          <w:color w:val="000000" w:themeColor="text1"/>
        </w:rPr>
        <w:t>のうえ</w:t>
      </w:r>
      <w:r>
        <w:rPr>
          <w:rFonts w:hint="eastAsia"/>
          <w:color w:val="000000" w:themeColor="text1"/>
        </w:rPr>
        <w:t>、整理しました。</w:t>
      </w:r>
    </w:p>
    <w:p w14:paraId="2C117128" w14:textId="0FBCC540" w:rsidR="00DF1E5E" w:rsidRDefault="00DF1E5E" w:rsidP="00DF1E5E">
      <w:pPr>
        <w:pStyle w:val="aff3"/>
        <w:spacing w:after="0"/>
        <w:ind w:firstLine="200"/>
        <w:rPr>
          <w:color w:val="000000" w:themeColor="text1"/>
        </w:rPr>
      </w:pPr>
      <w:r>
        <w:rPr>
          <w:rFonts w:hint="eastAsia"/>
          <w:color w:val="000000" w:themeColor="text1"/>
        </w:rPr>
        <w:t>「</w:t>
      </w:r>
      <w:r w:rsidR="00411674">
        <w:rPr>
          <w:rFonts w:hint="eastAsia"/>
          <w:color w:val="000000" w:themeColor="text1"/>
        </w:rPr>
        <w:t>運航</w:t>
      </w:r>
      <w:r>
        <w:rPr>
          <w:rFonts w:hint="eastAsia"/>
          <w:color w:val="000000" w:themeColor="text1"/>
        </w:rPr>
        <w:t>関連領域」は、</w:t>
      </w:r>
      <w:r w:rsidR="00411674">
        <w:rPr>
          <w:rFonts w:hint="eastAsia"/>
          <w:color w:val="000000" w:themeColor="text1"/>
        </w:rPr>
        <w:t>空飛ぶクルマの</w:t>
      </w:r>
      <w:r>
        <w:rPr>
          <w:rFonts w:hint="eastAsia"/>
          <w:color w:val="000000" w:themeColor="text1"/>
        </w:rPr>
        <w:t>機体を運航し、顧客に移動サービスを提供する運航事業者（第一階層）を中心に、運航事業者を</w:t>
      </w:r>
      <w:r w:rsidR="00411674">
        <w:rPr>
          <w:rFonts w:hint="eastAsia"/>
          <w:color w:val="000000" w:themeColor="text1"/>
        </w:rPr>
        <w:t>支える</w:t>
      </w:r>
      <w:r>
        <w:rPr>
          <w:rFonts w:hint="eastAsia"/>
          <w:color w:val="000000" w:themeColor="text1"/>
        </w:rPr>
        <w:t>（第二階層）機体メーカー、MRO</w:t>
      </w:r>
      <w:r w:rsidR="00411674">
        <w:rPr>
          <w:rStyle w:val="aff6"/>
          <w:color w:val="000000" w:themeColor="text1"/>
        </w:rPr>
        <w:footnoteReference w:id="1"/>
      </w:r>
      <w:r>
        <w:rPr>
          <w:rFonts w:hint="eastAsia"/>
          <w:color w:val="000000" w:themeColor="text1"/>
        </w:rPr>
        <w:t>ベンダー、グラハン</w:t>
      </w:r>
      <w:r w:rsidR="00411674">
        <w:rPr>
          <w:rStyle w:val="aff6"/>
          <w:color w:val="000000" w:themeColor="text1"/>
        </w:rPr>
        <w:footnoteReference w:id="2"/>
      </w:r>
      <w:r>
        <w:rPr>
          <w:rFonts w:hint="eastAsia"/>
          <w:color w:val="000000" w:themeColor="text1"/>
        </w:rPr>
        <w:t>事業者等の事業者、さらにその事業者を下支えする（第三階層）装備品メーカー、バッテリーメーカー等の事業者で構成されます。同様に、「Vポート運営関連領域」は、顧客へのVポートでの旅客サービスや運航事業者への施設提供を担うVポート設置・運営事業者を中心に、Vポート設置・運営事業者を下支えする事業者、「航空交通管理関連領域」は、</w:t>
      </w:r>
      <w:r w:rsidRPr="005A71CC">
        <w:rPr>
          <w:rFonts w:hint="eastAsia"/>
          <w:color w:val="000000" w:themeColor="text1"/>
        </w:rPr>
        <w:t>運航事業者、Vポート運営事業者に対して航空交通管理システムの開発・運用・保守サービスを提供</w:t>
      </w:r>
      <w:r>
        <w:rPr>
          <w:rFonts w:hint="eastAsia"/>
          <w:color w:val="000000" w:themeColor="text1"/>
        </w:rPr>
        <w:t>する航空交通管理システムプロバイダーを中心に、航空交通管理システムプロバイダーを下支えする事業者で構成されます。</w:t>
      </w:r>
    </w:p>
    <w:p w14:paraId="342EDBEE" w14:textId="77777777" w:rsidR="00DF1E5E" w:rsidRPr="009B2A9A" w:rsidRDefault="00DF1E5E" w:rsidP="00DF1E5E">
      <w:pPr>
        <w:pStyle w:val="4"/>
      </w:pPr>
      <w:r w:rsidRPr="009B2A9A">
        <w:rPr>
          <w:rFonts w:hint="eastAsia"/>
        </w:rPr>
        <w:t>【運航関連領域】</w:t>
      </w:r>
    </w:p>
    <w:p w14:paraId="04B80F7C" w14:textId="77777777" w:rsidR="00DF1E5E" w:rsidRDefault="00DF1E5E" w:rsidP="00E052D0">
      <w:pPr>
        <w:pStyle w:val="aff3"/>
        <w:numPr>
          <w:ilvl w:val="0"/>
          <w:numId w:val="7"/>
        </w:numPr>
        <w:ind w:firstLineChars="0"/>
      </w:pPr>
      <w:r>
        <w:rPr>
          <w:rFonts w:hint="eastAsia"/>
        </w:rPr>
        <w:t>第一階層（運航事業者）：</w:t>
      </w:r>
      <w:r>
        <w:br/>
      </w:r>
      <w:r>
        <w:rPr>
          <w:rFonts w:hint="eastAsia"/>
        </w:rPr>
        <w:t>✓エアライン　✓ヘリ・セスナ機オペレーター　✓機体メーカー</w:t>
      </w:r>
    </w:p>
    <w:p w14:paraId="2436A93E" w14:textId="08ACCB49" w:rsidR="00DF1E5E" w:rsidRDefault="00DF1E5E" w:rsidP="00E052D0">
      <w:pPr>
        <w:pStyle w:val="aff3"/>
        <w:numPr>
          <w:ilvl w:val="0"/>
          <w:numId w:val="7"/>
        </w:numPr>
        <w:ind w:firstLineChars="0"/>
      </w:pPr>
      <w:r>
        <w:rPr>
          <w:rFonts w:hint="eastAsia"/>
        </w:rPr>
        <w:t>第二階層：</w:t>
      </w:r>
      <w:r>
        <w:br/>
      </w:r>
      <w:r>
        <w:rPr>
          <w:rFonts w:hint="eastAsia"/>
        </w:rPr>
        <w:t>✓機体メーカー　✓MROベンダー　✓グラハン事業者　✓システムプロバイダー（運航管理関連）</w:t>
      </w:r>
      <w:r>
        <w:br/>
      </w:r>
      <w:r>
        <w:rPr>
          <w:rFonts w:hint="eastAsia"/>
        </w:rPr>
        <w:t>✓駐機</w:t>
      </w:r>
      <w:r w:rsidR="000822F1">
        <w:rPr>
          <w:rFonts w:hint="eastAsia"/>
        </w:rPr>
        <w:t>・退避</w:t>
      </w:r>
      <w:r>
        <w:rPr>
          <w:rFonts w:hint="eastAsia"/>
        </w:rPr>
        <w:t>拠点運営事業者　✓サービス販売代理店　✓保険事業者　✓警備事業者</w:t>
      </w:r>
    </w:p>
    <w:p w14:paraId="600774E8" w14:textId="23337D33" w:rsidR="00DF1E5E" w:rsidRDefault="00DF1E5E" w:rsidP="00E052D0">
      <w:pPr>
        <w:pStyle w:val="aff3"/>
        <w:numPr>
          <w:ilvl w:val="0"/>
          <w:numId w:val="7"/>
        </w:numPr>
        <w:ind w:firstLineChars="0"/>
      </w:pPr>
      <w:r>
        <w:rPr>
          <w:rFonts w:hint="eastAsia"/>
        </w:rPr>
        <w:t>第三階層：</w:t>
      </w:r>
      <w:r>
        <w:br/>
      </w:r>
      <w:r>
        <w:rPr>
          <w:rFonts w:hint="eastAsia"/>
        </w:rPr>
        <w:t>✓装備品メーカー　✓バッテリーメーカー　✓機器メーカー（グラハン関連）　✓SDSP</w:t>
      </w:r>
      <w:r w:rsidR="00E47BE6">
        <w:rPr>
          <w:rStyle w:val="aff6"/>
        </w:rPr>
        <w:footnoteReference w:id="3"/>
      </w:r>
      <w:r>
        <w:rPr>
          <w:rFonts w:hint="eastAsia"/>
        </w:rPr>
        <w:t xml:space="preserve">　✓システムベンダー</w:t>
      </w:r>
      <w:r>
        <w:br/>
      </w:r>
      <w:r>
        <w:rPr>
          <w:rFonts w:hint="eastAsia"/>
        </w:rPr>
        <w:t>✓機器メーカー（システム関連）</w:t>
      </w:r>
    </w:p>
    <w:p w14:paraId="191CC9C4" w14:textId="77777777" w:rsidR="00DF1E5E" w:rsidRPr="009B2A9A" w:rsidRDefault="00DF1E5E" w:rsidP="00DF1E5E">
      <w:pPr>
        <w:pStyle w:val="4"/>
      </w:pPr>
      <w:r w:rsidRPr="009B2A9A">
        <w:rPr>
          <w:rFonts w:hint="eastAsia"/>
        </w:rPr>
        <w:t>【</w:t>
      </w:r>
      <w:r w:rsidRPr="009B2A9A">
        <w:rPr>
          <w:rFonts w:hint="eastAsia"/>
        </w:rPr>
        <w:t>V</w:t>
      </w:r>
      <w:r w:rsidRPr="009B2A9A">
        <w:rPr>
          <w:rFonts w:hint="eastAsia"/>
        </w:rPr>
        <w:t>ポート運営関連領域】</w:t>
      </w:r>
    </w:p>
    <w:p w14:paraId="007523BF" w14:textId="00965B26" w:rsidR="00DF1E5E" w:rsidRDefault="00DF1E5E" w:rsidP="00E052D0">
      <w:pPr>
        <w:pStyle w:val="aff3"/>
        <w:numPr>
          <w:ilvl w:val="0"/>
          <w:numId w:val="7"/>
        </w:numPr>
        <w:ind w:firstLineChars="0"/>
      </w:pPr>
      <w:r>
        <w:rPr>
          <w:rFonts w:hint="eastAsia"/>
        </w:rPr>
        <w:t>第一階層（</w:t>
      </w:r>
      <w:r>
        <w:t>V</w:t>
      </w:r>
      <w:r>
        <w:rPr>
          <w:rFonts w:hint="eastAsia"/>
        </w:rPr>
        <w:t>ポート設置・運営事業者）：</w:t>
      </w:r>
      <w:r>
        <w:br/>
      </w:r>
      <w:r w:rsidR="00E47BE6">
        <w:rPr>
          <w:rFonts w:hint="eastAsia"/>
        </w:rPr>
        <w:t>（以下施設の運営事業者等）</w:t>
      </w:r>
      <w:r>
        <w:rPr>
          <w:rFonts w:hint="eastAsia"/>
        </w:rPr>
        <w:t>✓空港　✓駅　✓観光施設　✓ホテル　✓オフィスビル　✓デベロッパー</w:t>
      </w:r>
    </w:p>
    <w:p w14:paraId="28E90B10" w14:textId="77777777" w:rsidR="00DF1E5E" w:rsidRDefault="00DF1E5E" w:rsidP="00E052D0">
      <w:pPr>
        <w:pStyle w:val="aff3"/>
        <w:numPr>
          <w:ilvl w:val="0"/>
          <w:numId w:val="7"/>
        </w:numPr>
        <w:ind w:firstLineChars="0"/>
      </w:pPr>
      <w:r>
        <w:rPr>
          <w:rFonts w:hint="eastAsia"/>
        </w:rPr>
        <w:t>第二階層：</w:t>
      </w:r>
      <w:r>
        <w:br/>
      </w:r>
      <w:r>
        <w:rPr>
          <w:rFonts w:hint="eastAsia"/>
        </w:rPr>
        <w:t>✓建設事業者　✓充電サービスプロバイダー　✓駐車場運営事業者　✓システムプロバイダー（VP管理関連）✓地権者</w:t>
      </w:r>
      <w:r>
        <w:br/>
      </w:r>
      <w:r>
        <w:rPr>
          <w:rFonts w:hint="eastAsia"/>
        </w:rPr>
        <w:t>✓設計事業者　✓交通事業者　✓物販店運営事業者　✓飲食店運営事業者　✓警備事業者　✓保険事業者</w:t>
      </w:r>
    </w:p>
    <w:p w14:paraId="0F5A32E4" w14:textId="7536FB24" w:rsidR="00E47BE6" w:rsidRDefault="00DF1E5E" w:rsidP="00E052D0">
      <w:pPr>
        <w:pStyle w:val="aff3"/>
        <w:numPr>
          <w:ilvl w:val="0"/>
          <w:numId w:val="7"/>
        </w:numPr>
        <w:ind w:firstLineChars="0"/>
      </w:pPr>
      <w:r>
        <w:rPr>
          <w:rFonts w:hint="eastAsia"/>
        </w:rPr>
        <w:t>第三階層：</w:t>
      </w:r>
      <w:r>
        <w:br/>
      </w:r>
      <w:r>
        <w:rPr>
          <w:rFonts w:hint="eastAsia"/>
        </w:rPr>
        <w:t xml:space="preserve">✓建材メーカー　✓設備メーカー（VP建屋内設備）　✓電力会社　✓機器メーカー（充電機器）　</w:t>
      </w:r>
      <w:r>
        <w:br/>
      </w:r>
      <w:r>
        <w:rPr>
          <w:rFonts w:hint="eastAsia"/>
        </w:rPr>
        <w:t>✓設備メーカー（駐車場設備）　✓SDSP　✓システムベンダー　✓機器メーカー（システム関連）</w:t>
      </w:r>
    </w:p>
    <w:p w14:paraId="594D84B2" w14:textId="77777777" w:rsidR="00E47BE6" w:rsidRDefault="00E47BE6">
      <w:pPr>
        <w:rPr>
          <w:rFonts w:asciiTheme="minorEastAsia" w:hAnsiTheme="minorEastAsia"/>
        </w:rPr>
      </w:pPr>
      <w:r>
        <w:br w:type="page"/>
      </w:r>
    </w:p>
    <w:p w14:paraId="125F1E26" w14:textId="77777777" w:rsidR="00DF1E5E" w:rsidRPr="009B2A9A" w:rsidRDefault="00DF1E5E" w:rsidP="00DF1E5E">
      <w:pPr>
        <w:pStyle w:val="4"/>
      </w:pPr>
      <w:r w:rsidRPr="009B2A9A">
        <w:rPr>
          <w:rFonts w:hint="eastAsia"/>
        </w:rPr>
        <w:lastRenderedPageBreak/>
        <w:t>【</w:t>
      </w:r>
      <w:r>
        <w:rPr>
          <w:rFonts w:hint="eastAsia"/>
        </w:rPr>
        <w:t>航空交通管理</w:t>
      </w:r>
      <w:r w:rsidRPr="009B2A9A">
        <w:rPr>
          <w:rFonts w:hint="eastAsia"/>
        </w:rPr>
        <w:t>関連領域】</w:t>
      </w:r>
    </w:p>
    <w:p w14:paraId="6614544F" w14:textId="77777777" w:rsidR="00DF1E5E" w:rsidRDefault="00DF1E5E" w:rsidP="00E052D0">
      <w:pPr>
        <w:pStyle w:val="aff3"/>
        <w:numPr>
          <w:ilvl w:val="0"/>
          <w:numId w:val="7"/>
        </w:numPr>
        <w:ind w:firstLineChars="0"/>
      </w:pPr>
      <w:r>
        <w:rPr>
          <w:rFonts w:hint="eastAsia"/>
        </w:rPr>
        <w:t>第一階層（航空交通管理者）：</w:t>
      </w:r>
      <w:r>
        <w:br/>
      </w:r>
      <w:r>
        <w:rPr>
          <w:rFonts w:hint="eastAsia"/>
        </w:rPr>
        <w:t>✓航空交通管理プロバイダー</w:t>
      </w:r>
    </w:p>
    <w:p w14:paraId="34F33B3F" w14:textId="77777777" w:rsidR="00DF1E5E" w:rsidRPr="009B2A9A" w:rsidRDefault="00DF1E5E" w:rsidP="00E052D0">
      <w:pPr>
        <w:pStyle w:val="aff3"/>
        <w:numPr>
          <w:ilvl w:val="0"/>
          <w:numId w:val="7"/>
        </w:numPr>
        <w:ind w:firstLineChars="0"/>
      </w:pPr>
      <w:r>
        <w:rPr>
          <w:rFonts w:hint="eastAsia"/>
        </w:rPr>
        <w:t>第二階層：</w:t>
      </w:r>
      <w:r>
        <w:br/>
      </w:r>
      <w:r>
        <w:rPr>
          <w:rFonts w:hint="eastAsia"/>
        </w:rPr>
        <w:t>✓SDSP　✓システムベンダー　✓機器メーカー（システム関連）</w:t>
      </w:r>
    </w:p>
    <w:p w14:paraId="7234A844" w14:textId="2E0E78A0" w:rsidR="00DF1E5E" w:rsidRDefault="00DF1E5E" w:rsidP="00DF1E5E">
      <w:pPr>
        <w:pStyle w:val="aff3"/>
        <w:ind w:firstLineChars="0"/>
      </w:pPr>
      <w:r>
        <w:rPr>
          <w:noProof/>
          <w:color w:val="000000" w:themeColor="text1"/>
        </w:rPr>
        <w:drawing>
          <wp:inline distT="0" distB="0" distL="0" distR="0" wp14:anchorId="49E64685" wp14:editId="4B22ADE9">
            <wp:extent cx="6645910" cy="3751580"/>
            <wp:effectExtent l="0" t="0" r="254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3751580"/>
                    </a:xfrm>
                    <a:prstGeom prst="rect">
                      <a:avLst/>
                    </a:prstGeom>
                    <a:noFill/>
                    <a:ln>
                      <a:noFill/>
                    </a:ln>
                  </pic:spPr>
                </pic:pic>
              </a:graphicData>
            </a:graphic>
          </wp:inline>
        </w:drawing>
      </w:r>
    </w:p>
    <w:p w14:paraId="7C3666B7" w14:textId="1F019A33" w:rsidR="003943FE" w:rsidRPr="003943FE" w:rsidRDefault="003943FE" w:rsidP="003943FE">
      <w:pPr>
        <w:pStyle w:val="aa"/>
        <w:rPr>
          <w:color w:val="auto"/>
        </w:rPr>
      </w:pPr>
      <w:r w:rsidRPr="005D3C9B">
        <w:rPr>
          <w:rFonts w:hint="eastAsia"/>
          <w:color w:val="auto"/>
        </w:rPr>
        <w:t>図</w:t>
      </w:r>
      <w:r w:rsidRPr="005D3C9B">
        <w:rPr>
          <w:rFonts w:hint="eastAsia"/>
          <w:color w:val="auto"/>
        </w:rPr>
        <w:t xml:space="preserve"> </w:t>
      </w:r>
      <w:r>
        <w:rPr>
          <w:color w:val="auto"/>
        </w:rPr>
        <w:t>10</w:t>
      </w:r>
      <w:r w:rsidRPr="005D3C9B">
        <w:rPr>
          <w:rFonts w:hint="eastAsia"/>
          <w:color w:val="auto"/>
        </w:rPr>
        <w:t>：</w:t>
      </w:r>
      <w:r w:rsidRPr="005A71CC">
        <w:rPr>
          <w:rFonts w:hint="eastAsia"/>
          <w:color w:val="auto"/>
        </w:rPr>
        <w:t>【</w:t>
      </w:r>
      <w:r w:rsidRPr="005A71CC">
        <w:rPr>
          <w:rFonts w:hint="eastAsia"/>
          <w:color w:val="auto"/>
        </w:rPr>
        <w:t xml:space="preserve">2025 </w:t>
      </w:r>
      <w:r w:rsidRPr="005A71CC">
        <w:rPr>
          <w:rFonts w:hint="eastAsia"/>
          <w:color w:val="auto"/>
        </w:rPr>
        <w:t>年頃＜立ち上げ期＞段階</w:t>
      </w:r>
      <w:r w:rsidRPr="005A71CC">
        <w:rPr>
          <w:rFonts w:hint="eastAsia"/>
          <w:color w:val="auto"/>
        </w:rPr>
        <w:t xml:space="preserve"> </w:t>
      </w:r>
      <w:r w:rsidRPr="005A71CC">
        <w:rPr>
          <w:rFonts w:hint="eastAsia"/>
          <w:color w:val="auto"/>
        </w:rPr>
        <w:t>】</w:t>
      </w:r>
      <w:r w:rsidRPr="005A71CC">
        <w:rPr>
          <w:rFonts w:hint="eastAsia"/>
          <w:color w:val="auto"/>
        </w:rPr>
        <w:t xml:space="preserve"> </w:t>
      </w:r>
      <w:r w:rsidR="001B2A3C" w:rsidRPr="00E35D93">
        <w:rPr>
          <w:rFonts w:hint="eastAsia"/>
        </w:rPr>
        <w:t>大阪</w:t>
      </w:r>
      <w:r w:rsidR="001B2A3C">
        <w:rPr>
          <w:rFonts w:hint="eastAsia"/>
        </w:rPr>
        <w:t>・関西エリア</w:t>
      </w:r>
      <w:r w:rsidRPr="005A71CC">
        <w:rPr>
          <w:rFonts w:hint="eastAsia"/>
          <w:color w:val="auto"/>
        </w:rPr>
        <w:t>において想定される「空飛ぶクルマのビジネスエコシステム」とプレイヤー</w:t>
      </w:r>
    </w:p>
    <w:p w14:paraId="6928245F" w14:textId="149426DE" w:rsidR="00DF1E5E" w:rsidRPr="009576AB" w:rsidRDefault="003732F3" w:rsidP="00E052D0">
      <w:pPr>
        <w:pStyle w:val="a5"/>
        <w:numPr>
          <w:ilvl w:val="0"/>
          <w:numId w:val="2"/>
        </w:numPr>
        <w:spacing w:line="240" w:lineRule="auto"/>
        <w:ind w:right="200"/>
      </w:pPr>
      <w:r w:rsidRPr="003732F3">
        <w:rPr>
          <w:rFonts w:hint="eastAsia"/>
          <w:bCs/>
          <w:color w:val="007CB0" w:themeColor="accent6"/>
          <w:szCs w:val="21"/>
        </w:rPr>
        <w:t>2030</w:t>
      </w:r>
      <w:r w:rsidRPr="003732F3">
        <w:rPr>
          <w:rFonts w:hint="eastAsia"/>
          <w:bCs/>
          <w:color w:val="007CB0" w:themeColor="accent6"/>
          <w:szCs w:val="21"/>
        </w:rPr>
        <w:t>年頃＜拡大期＞</w:t>
      </w:r>
      <w:r w:rsidR="00DF1E5E" w:rsidRPr="005A71CC">
        <w:rPr>
          <w:rFonts w:hint="eastAsia"/>
          <w:bCs/>
          <w:color w:val="007CB0" w:themeColor="accent6"/>
          <w:szCs w:val="21"/>
        </w:rPr>
        <w:t>における空飛ぶクルマのビジネスエコシステム</w:t>
      </w:r>
    </w:p>
    <w:p w14:paraId="44085177" w14:textId="058F3B88" w:rsidR="00DF1E5E" w:rsidRDefault="003732F3" w:rsidP="00DF1E5E">
      <w:pPr>
        <w:pStyle w:val="aff3"/>
        <w:spacing w:after="0"/>
        <w:ind w:firstLine="200"/>
        <w:rPr>
          <w:color w:val="000000" w:themeColor="text1"/>
        </w:rPr>
      </w:pPr>
      <w:r w:rsidRPr="003732F3">
        <w:rPr>
          <w:rFonts w:hint="eastAsia"/>
          <w:color w:val="000000" w:themeColor="text1"/>
        </w:rPr>
        <w:t>2030年頃＜拡大期＞</w:t>
      </w:r>
      <w:r w:rsidR="00DF1E5E">
        <w:rPr>
          <w:rFonts w:hint="eastAsia"/>
          <w:color w:val="000000" w:themeColor="text1"/>
        </w:rPr>
        <w:t>以降においては、</w:t>
      </w:r>
      <w:r>
        <w:rPr>
          <w:rFonts w:hint="eastAsia"/>
          <w:color w:val="000000" w:themeColor="text1"/>
        </w:rPr>
        <w:t>2</w:t>
      </w:r>
      <w:r>
        <w:rPr>
          <w:color w:val="000000" w:themeColor="text1"/>
        </w:rPr>
        <w:t>025</w:t>
      </w:r>
      <w:r>
        <w:rPr>
          <w:rFonts w:hint="eastAsia"/>
          <w:color w:val="000000" w:themeColor="text1"/>
        </w:rPr>
        <w:t>年頃＜</w:t>
      </w:r>
      <w:r w:rsidR="00DF1E5E">
        <w:rPr>
          <w:rFonts w:hint="eastAsia"/>
          <w:color w:val="000000" w:themeColor="text1"/>
        </w:rPr>
        <w:t>立ち上げ期</w:t>
      </w:r>
      <w:r>
        <w:rPr>
          <w:rFonts w:hint="eastAsia"/>
          <w:color w:val="000000" w:themeColor="text1"/>
        </w:rPr>
        <w:t>＞</w:t>
      </w:r>
      <w:r w:rsidR="00DF1E5E">
        <w:rPr>
          <w:rFonts w:hint="eastAsia"/>
          <w:color w:val="000000" w:themeColor="text1"/>
        </w:rPr>
        <w:t>における</w:t>
      </w:r>
      <w:r w:rsidR="00E47BE6">
        <w:rPr>
          <w:rFonts w:hint="eastAsia"/>
          <w:color w:val="000000" w:themeColor="text1"/>
        </w:rPr>
        <w:t>プレイヤー（事業領域）</w:t>
      </w:r>
      <w:r w:rsidR="00DF1E5E">
        <w:rPr>
          <w:rFonts w:hint="eastAsia"/>
          <w:color w:val="000000" w:themeColor="text1"/>
        </w:rPr>
        <w:t>に加え、</w:t>
      </w:r>
      <w:r w:rsidR="00E47BE6">
        <w:rPr>
          <w:rFonts w:hint="eastAsia"/>
          <w:color w:val="000000" w:themeColor="text1"/>
        </w:rPr>
        <w:t>運航等を通して蓄積した</w:t>
      </w:r>
      <w:r w:rsidR="00DF1E5E">
        <w:rPr>
          <w:rFonts w:hint="eastAsia"/>
          <w:color w:val="000000" w:themeColor="text1"/>
        </w:rPr>
        <w:t>データを管理する「データ基盤運用関連領域」、</w:t>
      </w:r>
      <w:r w:rsidR="00D20926">
        <w:rPr>
          <w:rFonts w:hint="eastAsia"/>
          <w:color w:val="000000" w:themeColor="text1"/>
        </w:rPr>
        <w:t>ビジネス</w:t>
      </w:r>
      <w:r w:rsidR="00DF1E5E">
        <w:rPr>
          <w:rFonts w:hint="eastAsia"/>
          <w:color w:val="000000" w:themeColor="text1"/>
        </w:rPr>
        <w:t>エコシステムを下支えする基盤となる領域として、「人材育成関連領域」「整備関連領域」</w:t>
      </w:r>
      <w:r w:rsidR="00E47BE6">
        <w:rPr>
          <w:rFonts w:hint="eastAsia"/>
          <w:color w:val="000000" w:themeColor="text1"/>
        </w:rPr>
        <w:t>等</w:t>
      </w:r>
      <w:r w:rsidR="00DF1E5E">
        <w:rPr>
          <w:rFonts w:hint="eastAsia"/>
          <w:color w:val="000000" w:themeColor="text1"/>
        </w:rPr>
        <w:t>が必要となる想定です。</w:t>
      </w:r>
    </w:p>
    <w:p w14:paraId="0E2A0CDD" w14:textId="38659FAB" w:rsidR="00DF1E5E" w:rsidRPr="0030182F" w:rsidRDefault="00E47BE6" w:rsidP="00DF1E5E">
      <w:pPr>
        <w:pStyle w:val="aff3"/>
        <w:spacing w:after="0"/>
        <w:ind w:firstLine="200"/>
        <w:rPr>
          <w:color w:val="000000" w:themeColor="text1"/>
        </w:rPr>
      </w:pPr>
      <w:r>
        <w:rPr>
          <w:rFonts w:hint="eastAsia"/>
          <w:color w:val="000000" w:themeColor="text1"/>
        </w:rPr>
        <w:t>「データ基盤運用関連領域」は、</w:t>
      </w:r>
      <w:r w:rsidRPr="00A05204">
        <w:rPr>
          <w:rFonts w:hint="eastAsia"/>
          <w:color w:val="000000" w:themeColor="text1"/>
        </w:rPr>
        <w:t>運航事業者、Vポート運営事業者からデータを収集し、分析結果等を自治体・事業者等に対して提供</w:t>
      </w:r>
      <w:r>
        <w:rPr>
          <w:rFonts w:hint="eastAsia"/>
          <w:color w:val="000000" w:themeColor="text1"/>
        </w:rPr>
        <w:t>するデータ基盤運用事業者、</w:t>
      </w:r>
      <w:r w:rsidR="00DF1E5E">
        <w:rPr>
          <w:rFonts w:hint="eastAsia"/>
          <w:color w:val="000000" w:themeColor="text1"/>
        </w:rPr>
        <w:t>「人材育成関連領域」は、</w:t>
      </w:r>
      <w:r w:rsidR="00DF1E5E" w:rsidRPr="00A05204">
        <w:rPr>
          <w:rFonts w:hint="eastAsia"/>
          <w:color w:val="000000" w:themeColor="text1"/>
        </w:rPr>
        <w:t>運航事業者、Vポート</w:t>
      </w:r>
      <w:r>
        <w:rPr>
          <w:rFonts w:hint="eastAsia"/>
          <w:color w:val="000000" w:themeColor="text1"/>
        </w:rPr>
        <w:t>設置・</w:t>
      </w:r>
      <w:r w:rsidR="00DF1E5E" w:rsidRPr="00A05204">
        <w:rPr>
          <w:rFonts w:hint="eastAsia"/>
          <w:color w:val="000000" w:themeColor="text1"/>
        </w:rPr>
        <w:t>運営事業者に対して有資格者等の専門人材の育成サービスを提供</w:t>
      </w:r>
      <w:r w:rsidR="00DF1E5E">
        <w:rPr>
          <w:rFonts w:hint="eastAsia"/>
          <w:color w:val="000000" w:themeColor="text1"/>
        </w:rPr>
        <w:t>する空飛ぶクルマ教育機関運営事業者、「整備関連領域」は</w:t>
      </w:r>
      <w:r w:rsidR="00DF1E5E" w:rsidRPr="00A05204">
        <w:rPr>
          <w:rFonts w:hint="eastAsia"/>
          <w:color w:val="000000" w:themeColor="text1"/>
        </w:rPr>
        <w:t>運航事業者に対して機体のMROサービスを提供</w:t>
      </w:r>
      <w:r w:rsidR="00DF1E5E">
        <w:rPr>
          <w:rFonts w:hint="eastAsia"/>
          <w:color w:val="000000" w:themeColor="text1"/>
        </w:rPr>
        <w:t>する整備事業者を中心に、それら事業者を</w:t>
      </w:r>
      <w:r>
        <w:rPr>
          <w:rFonts w:hint="eastAsia"/>
          <w:color w:val="000000" w:themeColor="text1"/>
        </w:rPr>
        <w:t>支える</w:t>
      </w:r>
      <w:r w:rsidR="00DF1E5E">
        <w:rPr>
          <w:rFonts w:hint="eastAsia"/>
          <w:color w:val="000000" w:themeColor="text1"/>
        </w:rPr>
        <w:t>事業者で構成されます。</w:t>
      </w:r>
    </w:p>
    <w:p w14:paraId="7E3C2A76" w14:textId="0FE87F22" w:rsidR="00EC5F84" w:rsidRDefault="00E47BE6" w:rsidP="00DF1E5E">
      <w:pPr>
        <w:pStyle w:val="aff3"/>
        <w:spacing w:after="0"/>
        <w:ind w:firstLine="200"/>
        <w:rPr>
          <w:color w:val="000000" w:themeColor="text1"/>
        </w:rPr>
      </w:pPr>
      <w:r>
        <w:rPr>
          <w:rFonts w:hint="eastAsia"/>
          <w:color w:val="000000" w:themeColor="text1"/>
        </w:rPr>
        <w:t>加えて</w:t>
      </w:r>
      <w:r w:rsidR="00DF1E5E">
        <w:rPr>
          <w:rFonts w:hint="eastAsia"/>
          <w:color w:val="000000" w:themeColor="text1"/>
        </w:rPr>
        <w:t>、「運航関連領域」では、運航事業者として交通事業者、運航事業者を下支えとする事業者として</w:t>
      </w:r>
      <w:proofErr w:type="spellStart"/>
      <w:r w:rsidR="00DF1E5E">
        <w:rPr>
          <w:rFonts w:hint="eastAsia"/>
          <w:color w:val="000000" w:themeColor="text1"/>
        </w:rPr>
        <w:t>MaaS</w:t>
      </w:r>
      <w:proofErr w:type="spellEnd"/>
      <w:r>
        <w:rPr>
          <w:rStyle w:val="aff6"/>
          <w:color w:val="000000" w:themeColor="text1"/>
        </w:rPr>
        <w:footnoteReference w:id="4"/>
      </w:r>
      <w:r w:rsidR="00DF1E5E">
        <w:rPr>
          <w:rFonts w:hint="eastAsia"/>
          <w:color w:val="000000" w:themeColor="text1"/>
        </w:rPr>
        <w:t>事業者、「Vポート運営関連領域」では、Vポート設置・運営事業者として商業施設や駅前施設を運営する事業者等の参入が期待されます。</w:t>
      </w:r>
    </w:p>
    <w:p w14:paraId="6561F39F" w14:textId="77777777" w:rsidR="00EC5F84" w:rsidRDefault="00EC5F84">
      <w:pPr>
        <w:rPr>
          <w:rFonts w:asciiTheme="minorEastAsia" w:hAnsiTheme="minorEastAsia"/>
          <w:color w:val="000000" w:themeColor="text1"/>
        </w:rPr>
      </w:pPr>
      <w:r>
        <w:rPr>
          <w:color w:val="000000" w:themeColor="text1"/>
        </w:rPr>
        <w:br w:type="page"/>
      </w:r>
    </w:p>
    <w:p w14:paraId="6535E933" w14:textId="22C3F1A6" w:rsidR="00DF1E5E" w:rsidRPr="003F0C7D" w:rsidRDefault="00DF1E5E" w:rsidP="00DF1E5E">
      <w:pPr>
        <w:pStyle w:val="4"/>
      </w:pPr>
      <w:r w:rsidRPr="009B2A9A">
        <w:rPr>
          <w:rFonts w:hint="eastAsia"/>
        </w:rPr>
        <w:lastRenderedPageBreak/>
        <w:t>【運航関連領域】</w:t>
      </w:r>
      <w:r w:rsidRPr="003F0C7D">
        <w:rPr>
          <w:rFonts w:hint="eastAsia"/>
          <w:color w:val="000000" w:themeColor="text1"/>
          <w:sz w:val="16"/>
          <w:szCs w:val="16"/>
        </w:rPr>
        <w:t>＊</w:t>
      </w:r>
      <w:r w:rsidR="003732F3">
        <w:rPr>
          <w:rFonts w:hint="eastAsia"/>
          <w:color w:val="000000" w:themeColor="text1"/>
          <w:sz w:val="16"/>
          <w:szCs w:val="16"/>
        </w:rPr>
        <w:t>2</w:t>
      </w:r>
      <w:r w:rsidR="003732F3">
        <w:rPr>
          <w:color w:val="000000" w:themeColor="text1"/>
          <w:sz w:val="16"/>
          <w:szCs w:val="16"/>
        </w:rPr>
        <w:t>0</w:t>
      </w:r>
      <w:r w:rsidRPr="003F0C7D">
        <w:rPr>
          <w:rFonts w:hint="eastAsia"/>
          <w:color w:val="000000" w:themeColor="text1"/>
          <w:sz w:val="16"/>
          <w:szCs w:val="16"/>
        </w:rPr>
        <w:t>2</w:t>
      </w:r>
      <w:r w:rsidRPr="003F0C7D">
        <w:rPr>
          <w:color w:val="000000" w:themeColor="text1"/>
          <w:sz w:val="16"/>
          <w:szCs w:val="16"/>
        </w:rPr>
        <w:t>5</w:t>
      </w:r>
      <w:r w:rsidRPr="003F0C7D">
        <w:rPr>
          <w:rFonts w:hint="eastAsia"/>
          <w:color w:val="000000" w:themeColor="text1"/>
          <w:sz w:val="16"/>
          <w:szCs w:val="16"/>
        </w:rPr>
        <w:t>年段階から登場しているプレイヤーは</w:t>
      </w:r>
      <w:r w:rsidRPr="003F0C7D">
        <w:rPr>
          <w:rFonts w:hint="eastAsia"/>
          <w:bCs/>
          <w:color w:val="000000" w:themeColor="text1"/>
          <w:sz w:val="16"/>
          <w:szCs w:val="18"/>
        </w:rPr>
        <w:t>黒字</w:t>
      </w:r>
    </w:p>
    <w:p w14:paraId="60403EF0" w14:textId="77777777" w:rsidR="00DF1E5E" w:rsidRDefault="00DF1E5E" w:rsidP="00E052D0">
      <w:pPr>
        <w:pStyle w:val="aff3"/>
        <w:numPr>
          <w:ilvl w:val="0"/>
          <w:numId w:val="7"/>
        </w:numPr>
        <w:ind w:firstLineChars="0"/>
      </w:pPr>
      <w:r>
        <w:rPr>
          <w:rFonts w:hint="eastAsia"/>
        </w:rPr>
        <w:t>第一階層（運航事業者）：</w:t>
      </w:r>
      <w:r>
        <w:br/>
      </w:r>
      <w:r>
        <w:rPr>
          <w:rFonts w:hint="eastAsia"/>
        </w:rPr>
        <w:t xml:space="preserve">✓エアライン　✓ヘリ・セスナ機オペレーター　✓機体メーカー　</w:t>
      </w:r>
      <w:r w:rsidRPr="003F0C7D">
        <w:rPr>
          <w:rFonts w:hint="eastAsia"/>
          <w:color w:val="0D8390" w:themeColor="accent5"/>
        </w:rPr>
        <w:t>✓交通事業者</w:t>
      </w:r>
    </w:p>
    <w:p w14:paraId="1BBB6F3B" w14:textId="77777777" w:rsidR="00DF1E5E" w:rsidRDefault="00DF1E5E" w:rsidP="00E052D0">
      <w:pPr>
        <w:pStyle w:val="aff3"/>
        <w:numPr>
          <w:ilvl w:val="0"/>
          <w:numId w:val="7"/>
        </w:numPr>
        <w:ind w:firstLineChars="0"/>
      </w:pPr>
      <w:r>
        <w:rPr>
          <w:rFonts w:hint="eastAsia"/>
        </w:rPr>
        <w:t>第二階層：</w:t>
      </w:r>
      <w:r>
        <w:br/>
      </w:r>
      <w:r>
        <w:rPr>
          <w:rFonts w:hint="eastAsia"/>
        </w:rPr>
        <w:t>✓機体メーカー　✓MROベンダー　✓グラハン事業者　✓システムプロバイダー（運航管理関連）</w:t>
      </w:r>
      <w:r>
        <w:br/>
      </w:r>
      <w:r>
        <w:rPr>
          <w:rFonts w:hint="eastAsia"/>
        </w:rPr>
        <w:t xml:space="preserve">✓駐機・退避拠点運営事業者　✓サービス販売代理店　✓保険事業者　✓警備事業者　</w:t>
      </w:r>
      <w:r w:rsidRPr="003F0C7D">
        <w:rPr>
          <w:rFonts w:hint="eastAsia"/>
          <w:color w:val="0D8390" w:themeColor="accent5"/>
        </w:rPr>
        <w:t>✓</w:t>
      </w:r>
      <w:proofErr w:type="spellStart"/>
      <w:r w:rsidRPr="003F0C7D">
        <w:rPr>
          <w:color w:val="0D8390" w:themeColor="accent5"/>
        </w:rPr>
        <w:t>MaaS</w:t>
      </w:r>
      <w:proofErr w:type="spellEnd"/>
      <w:r w:rsidRPr="003F0C7D">
        <w:rPr>
          <w:rFonts w:hint="eastAsia"/>
          <w:color w:val="0D8390" w:themeColor="accent5"/>
        </w:rPr>
        <w:t>事業者</w:t>
      </w:r>
    </w:p>
    <w:p w14:paraId="1F3CA70E" w14:textId="5CE490A4" w:rsidR="00DF1E5E" w:rsidRPr="00EC5F84" w:rsidRDefault="00DF1E5E" w:rsidP="00E052D0">
      <w:pPr>
        <w:pStyle w:val="aff3"/>
        <w:numPr>
          <w:ilvl w:val="0"/>
          <w:numId w:val="7"/>
        </w:numPr>
        <w:ind w:firstLineChars="0"/>
      </w:pPr>
      <w:r>
        <w:rPr>
          <w:rFonts w:hint="eastAsia"/>
        </w:rPr>
        <w:t>第三階層：</w:t>
      </w:r>
      <w:r>
        <w:br/>
      </w:r>
      <w:r>
        <w:rPr>
          <w:rFonts w:hint="eastAsia"/>
        </w:rPr>
        <w:t>✓装備品メーカー　✓バッテリーメーカー　✓機器メーカー（グラハン関連）　✓SDSP　✓システムベンダー</w:t>
      </w:r>
      <w:r>
        <w:br/>
      </w:r>
      <w:r>
        <w:rPr>
          <w:rFonts w:hint="eastAsia"/>
        </w:rPr>
        <w:t xml:space="preserve">✓機器メーカー（システム関連）　</w:t>
      </w:r>
      <w:r w:rsidRPr="003F0C7D">
        <w:rPr>
          <w:rFonts w:hint="eastAsia"/>
          <w:color w:val="0D8390" w:themeColor="accent5"/>
        </w:rPr>
        <w:t>✓交通事業者</w:t>
      </w:r>
    </w:p>
    <w:p w14:paraId="74E1983B" w14:textId="51AA3055" w:rsidR="00DF1E5E" w:rsidRPr="003F0C7D" w:rsidRDefault="00DF1E5E" w:rsidP="00DF1E5E">
      <w:pPr>
        <w:pStyle w:val="4"/>
      </w:pPr>
      <w:r w:rsidRPr="009B2A9A">
        <w:rPr>
          <w:rFonts w:hint="eastAsia"/>
        </w:rPr>
        <w:t>【</w:t>
      </w:r>
      <w:r>
        <w:rPr>
          <w:rFonts w:hint="eastAsia"/>
        </w:rPr>
        <w:t>V</w:t>
      </w:r>
      <w:r>
        <w:rPr>
          <w:rFonts w:hint="eastAsia"/>
        </w:rPr>
        <w:t>ポート運営</w:t>
      </w:r>
      <w:r w:rsidRPr="009B2A9A">
        <w:rPr>
          <w:rFonts w:hint="eastAsia"/>
        </w:rPr>
        <w:t>関連領域】</w:t>
      </w:r>
      <w:r w:rsidRPr="003F0C7D">
        <w:rPr>
          <w:rFonts w:hint="eastAsia"/>
          <w:color w:val="000000" w:themeColor="text1"/>
          <w:sz w:val="16"/>
          <w:szCs w:val="16"/>
        </w:rPr>
        <w:t>＊</w:t>
      </w:r>
      <w:r w:rsidR="003732F3">
        <w:rPr>
          <w:rFonts w:hint="eastAsia"/>
          <w:color w:val="000000" w:themeColor="text1"/>
          <w:sz w:val="16"/>
          <w:szCs w:val="16"/>
        </w:rPr>
        <w:t>2</w:t>
      </w:r>
      <w:r w:rsidR="003732F3">
        <w:rPr>
          <w:color w:val="000000" w:themeColor="text1"/>
          <w:sz w:val="16"/>
          <w:szCs w:val="16"/>
        </w:rPr>
        <w:t>0</w:t>
      </w:r>
      <w:r w:rsidRPr="003F0C7D">
        <w:rPr>
          <w:rFonts w:hint="eastAsia"/>
          <w:color w:val="000000" w:themeColor="text1"/>
          <w:sz w:val="16"/>
          <w:szCs w:val="16"/>
        </w:rPr>
        <w:t>2</w:t>
      </w:r>
      <w:r w:rsidRPr="003F0C7D">
        <w:rPr>
          <w:color w:val="000000" w:themeColor="text1"/>
          <w:sz w:val="16"/>
          <w:szCs w:val="16"/>
        </w:rPr>
        <w:t>5</w:t>
      </w:r>
      <w:r w:rsidRPr="003F0C7D">
        <w:rPr>
          <w:rFonts w:hint="eastAsia"/>
          <w:color w:val="000000" w:themeColor="text1"/>
          <w:sz w:val="16"/>
          <w:szCs w:val="16"/>
        </w:rPr>
        <w:t>年段階から登場しているプレイヤーは</w:t>
      </w:r>
      <w:r w:rsidRPr="003F0C7D">
        <w:rPr>
          <w:rFonts w:hint="eastAsia"/>
          <w:bCs/>
          <w:color w:val="000000" w:themeColor="text1"/>
          <w:sz w:val="16"/>
          <w:szCs w:val="18"/>
        </w:rPr>
        <w:t>黒字</w:t>
      </w:r>
    </w:p>
    <w:p w14:paraId="0D99F41A" w14:textId="22026566" w:rsidR="00DF1E5E" w:rsidRDefault="00DF1E5E" w:rsidP="00E052D0">
      <w:pPr>
        <w:pStyle w:val="aff3"/>
        <w:numPr>
          <w:ilvl w:val="0"/>
          <w:numId w:val="7"/>
        </w:numPr>
        <w:ind w:firstLineChars="0"/>
      </w:pPr>
      <w:r>
        <w:rPr>
          <w:rFonts w:hint="eastAsia"/>
        </w:rPr>
        <w:t>第一階層（</w:t>
      </w:r>
      <w:r>
        <w:t>V</w:t>
      </w:r>
      <w:r>
        <w:rPr>
          <w:rFonts w:hint="eastAsia"/>
        </w:rPr>
        <w:t>ポート設置・運営事業者）：</w:t>
      </w:r>
      <w:r>
        <w:br/>
      </w:r>
      <w:r w:rsidR="00EC5F84">
        <w:rPr>
          <w:rFonts w:hint="eastAsia"/>
        </w:rPr>
        <w:t>（以下施設の運営事業者等）</w:t>
      </w:r>
      <w:r>
        <w:rPr>
          <w:rFonts w:hint="eastAsia"/>
        </w:rPr>
        <w:t xml:space="preserve">✓空港　✓駅　✓観光施設　✓ホテル　✓オフィスビル　✓デベロッパー　</w:t>
      </w:r>
      <w:r w:rsidRPr="003F0C7D">
        <w:rPr>
          <w:rFonts w:hint="eastAsia"/>
          <w:color w:val="0D8390" w:themeColor="accent5"/>
        </w:rPr>
        <w:t>✓商業施設　✓駅前施設</w:t>
      </w:r>
      <w:r w:rsidR="00EC5F84">
        <w:rPr>
          <w:rFonts w:hint="eastAsia"/>
          <w:color w:val="0D8390" w:themeColor="accent5"/>
        </w:rPr>
        <w:t xml:space="preserve">　</w:t>
      </w:r>
      <w:r w:rsidRPr="003F0C7D">
        <w:rPr>
          <w:rFonts w:hint="eastAsia"/>
          <w:color w:val="0D8390" w:themeColor="accent5"/>
        </w:rPr>
        <w:t>✓エリアマネジメント団体　✓集合住宅　✓スーパー</w:t>
      </w:r>
    </w:p>
    <w:p w14:paraId="66365173" w14:textId="77777777" w:rsidR="00DF1E5E" w:rsidRDefault="00DF1E5E" w:rsidP="00E052D0">
      <w:pPr>
        <w:pStyle w:val="aff3"/>
        <w:numPr>
          <w:ilvl w:val="0"/>
          <w:numId w:val="7"/>
        </w:numPr>
        <w:ind w:firstLineChars="0"/>
      </w:pPr>
      <w:r>
        <w:rPr>
          <w:rFonts w:hint="eastAsia"/>
        </w:rPr>
        <w:t>第二階層：</w:t>
      </w:r>
      <w:r>
        <w:br/>
      </w:r>
      <w:r>
        <w:rPr>
          <w:rFonts w:hint="eastAsia"/>
        </w:rPr>
        <w:t>✓建設事業者　✓充電サービスプロバイダー　✓駐車場運営事業者　✓システムプロバイダー（VP管理関連）✓地権者</w:t>
      </w:r>
      <w:r>
        <w:br/>
      </w:r>
      <w:r>
        <w:rPr>
          <w:rFonts w:hint="eastAsia"/>
        </w:rPr>
        <w:t>✓設計事業者　✓交通事業者　✓物販店運営事業者　✓飲食店運営事業者　✓警備事業者　✓保険事業者</w:t>
      </w:r>
    </w:p>
    <w:p w14:paraId="4CDF97F8" w14:textId="77777777" w:rsidR="00DF1E5E" w:rsidRDefault="00DF1E5E" w:rsidP="00E052D0">
      <w:pPr>
        <w:pStyle w:val="aff3"/>
        <w:numPr>
          <w:ilvl w:val="0"/>
          <w:numId w:val="7"/>
        </w:numPr>
        <w:ind w:firstLineChars="0"/>
      </w:pPr>
      <w:r>
        <w:rPr>
          <w:rFonts w:hint="eastAsia"/>
        </w:rPr>
        <w:t>第三階層：</w:t>
      </w:r>
      <w:r>
        <w:br/>
      </w:r>
      <w:r>
        <w:rPr>
          <w:rFonts w:hint="eastAsia"/>
        </w:rPr>
        <w:t xml:space="preserve">✓建材メーカー　✓設備メーカー（VP建屋内設備）　✓電力会社　✓機器メーカー（充電機器）　</w:t>
      </w:r>
      <w:r>
        <w:br/>
      </w:r>
      <w:r>
        <w:rPr>
          <w:rFonts w:hint="eastAsia"/>
        </w:rPr>
        <w:t>✓設備メーカー（駐車場設備）　✓SDSP　✓システムベンダー　✓機器メーカー（システム関連）</w:t>
      </w:r>
    </w:p>
    <w:p w14:paraId="38D5F437" w14:textId="560F1843" w:rsidR="00DF1E5E" w:rsidRPr="008C702E" w:rsidRDefault="00DF1E5E" w:rsidP="00DF1E5E">
      <w:pPr>
        <w:pStyle w:val="4"/>
      </w:pPr>
      <w:r w:rsidRPr="009B2A9A">
        <w:rPr>
          <w:rFonts w:hint="eastAsia"/>
        </w:rPr>
        <w:t>【</w:t>
      </w:r>
      <w:r>
        <w:rPr>
          <w:rFonts w:hint="eastAsia"/>
        </w:rPr>
        <w:t>航空交通管理</w:t>
      </w:r>
      <w:r w:rsidRPr="009B2A9A">
        <w:rPr>
          <w:rFonts w:hint="eastAsia"/>
        </w:rPr>
        <w:t>関連領域】</w:t>
      </w:r>
      <w:r w:rsidRPr="003F0C7D">
        <w:rPr>
          <w:rFonts w:hint="eastAsia"/>
          <w:color w:val="000000" w:themeColor="text1"/>
          <w:sz w:val="16"/>
          <w:szCs w:val="16"/>
        </w:rPr>
        <w:t>＊</w:t>
      </w:r>
      <w:r w:rsidR="003732F3">
        <w:rPr>
          <w:rFonts w:hint="eastAsia"/>
          <w:color w:val="000000" w:themeColor="text1"/>
          <w:sz w:val="16"/>
          <w:szCs w:val="16"/>
        </w:rPr>
        <w:t>2</w:t>
      </w:r>
      <w:r w:rsidR="003732F3">
        <w:rPr>
          <w:color w:val="000000" w:themeColor="text1"/>
          <w:sz w:val="16"/>
          <w:szCs w:val="16"/>
        </w:rPr>
        <w:t>0</w:t>
      </w:r>
      <w:r w:rsidRPr="003F0C7D">
        <w:rPr>
          <w:rFonts w:hint="eastAsia"/>
          <w:color w:val="000000" w:themeColor="text1"/>
          <w:sz w:val="16"/>
          <w:szCs w:val="16"/>
        </w:rPr>
        <w:t>2</w:t>
      </w:r>
      <w:r w:rsidRPr="003F0C7D">
        <w:rPr>
          <w:color w:val="000000" w:themeColor="text1"/>
          <w:sz w:val="16"/>
          <w:szCs w:val="16"/>
        </w:rPr>
        <w:t>5</w:t>
      </w:r>
      <w:r w:rsidRPr="003F0C7D">
        <w:rPr>
          <w:rFonts w:hint="eastAsia"/>
          <w:color w:val="000000" w:themeColor="text1"/>
          <w:sz w:val="16"/>
          <w:szCs w:val="16"/>
        </w:rPr>
        <w:t>年段階から登場しているプレイヤーは</w:t>
      </w:r>
      <w:r w:rsidRPr="003F0C7D">
        <w:rPr>
          <w:rFonts w:hint="eastAsia"/>
          <w:bCs/>
          <w:color w:val="000000" w:themeColor="text1"/>
          <w:sz w:val="16"/>
          <w:szCs w:val="18"/>
        </w:rPr>
        <w:t>黒字</w:t>
      </w:r>
    </w:p>
    <w:p w14:paraId="0306A3C6" w14:textId="77777777" w:rsidR="00DF1E5E" w:rsidRDefault="00DF1E5E" w:rsidP="00E052D0">
      <w:pPr>
        <w:pStyle w:val="aff3"/>
        <w:numPr>
          <w:ilvl w:val="0"/>
          <w:numId w:val="7"/>
        </w:numPr>
        <w:ind w:firstLineChars="0"/>
      </w:pPr>
      <w:r>
        <w:rPr>
          <w:rFonts w:hint="eastAsia"/>
        </w:rPr>
        <w:t>第一階層（航空交通管理者）：</w:t>
      </w:r>
      <w:r>
        <w:br/>
      </w:r>
      <w:r w:rsidRPr="001D2E16">
        <w:rPr>
          <w:rFonts w:hint="eastAsia"/>
          <w:color w:val="000000" w:themeColor="text1"/>
        </w:rPr>
        <w:t>✓航空交通管理プロバイダー</w:t>
      </w:r>
    </w:p>
    <w:p w14:paraId="30C5827A" w14:textId="77777777" w:rsidR="00DF1E5E" w:rsidRPr="008C702E" w:rsidRDefault="00DF1E5E" w:rsidP="00E052D0">
      <w:pPr>
        <w:pStyle w:val="aff3"/>
        <w:numPr>
          <w:ilvl w:val="0"/>
          <w:numId w:val="7"/>
        </w:numPr>
        <w:ind w:firstLineChars="0"/>
      </w:pPr>
      <w:r>
        <w:rPr>
          <w:rFonts w:hint="eastAsia"/>
        </w:rPr>
        <w:t>第二階層：</w:t>
      </w:r>
      <w:r>
        <w:br/>
      </w:r>
      <w:r w:rsidRPr="001D2E16">
        <w:rPr>
          <w:rFonts w:hint="eastAsia"/>
          <w:color w:val="000000" w:themeColor="text1"/>
        </w:rPr>
        <w:t>✓SDSP　✓システムベンダー　✓機器メーカー（システム関連）</w:t>
      </w:r>
    </w:p>
    <w:p w14:paraId="242B47DC" w14:textId="77D9B65A" w:rsidR="00DF1E5E" w:rsidRPr="008C702E" w:rsidRDefault="00DF1E5E" w:rsidP="00DF1E5E">
      <w:pPr>
        <w:pStyle w:val="4"/>
      </w:pPr>
      <w:r w:rsidRPr="009B2A9A">
        <w:rPr>
          <w:rFonts w:hint="eastAsia"/>
        </w:rPr>
        <w:t>【</w:t>
      </w:r>
      <w:r>
        <w:rPr>
          <w:rFonts w:hint="eastAsia"/>
        </w:rPr>
        <w:t>人材育成</w:t>
      </w:r>
      <w:r w:rsidRPr="009B2A9A">
        <w:rPr>
          <w:rFonts w:hint="eastAsia"/>
        </w:rPr>
        <w:t>関連領域】</w:t>
      </w:r>
      <w:r w:rsidRPr="003F0C7D">
        <w:rPr>
          <w:rFonts w:hint="eastAsia"/>
          <w:color w:val="000000" w:themeColor="text1"/>
          <w:sz w:val="16"/>
          <w:szCs w:val="16"/>
        </w:rPr>
        <w:t>＊</w:t>
      </w:r>
      <w:r w:rsidR="003732F3">
        <w:rPr>
          <w:rFonts w:hint="eastAsia"/>
          <w:color w:val="000000" w:themeColor="text1"/>
          <w:sz w:val="16"/>
          <w:szCs w:val="16"/>
        </w:rPr>
        <w:t>2</w:t>
      </w:r>
      <w:r w:rsidR="003732F3">
        <w:rPr>
          <w:color w:val="000000" w:themeColor="text1"/>
          <w:sz w:val="16"/>
          <w:szCs w:val="16"/>
        </w:rPr>
        <w:t>0</w:t>
      </w:r>
      <w:r w:rsidRPr="003F0C7D">
        <w:rPr>
          <w:rFonts w:hint="eastAsia"/>
          <w:color w:val="000000" w:themeColor="text1"/>
          <w:sz w:val="16"/>
          <w:szCs w:val="16"/>
        </w:rPr>
        <w:t>2</w:t>
      </w:r>
      <w:r w:rsidRPr="003F0C7D">
        <w:rPr>
          <w:color w:val="000000" w:themeColor="text1"/>
          <w:sz w:val="16"/>
          <w:szCs w:val="16"/>
        </w:rPr>
        <w:t>5</w:t>
      </w:r>
      <w:r w:rsidRPr="003F0C7D">
        <w:rPr>
          <w:rFonts w:hint="eastAsia"/>
          <w:color w:val="000000" w:themeColor="text1"/>
          <w:sz w:val="16"/>
          <w:szCs w:val="16"/>
        </w:rPr>
        <w:t>年段階から登場しているプレイヤーは</w:t>
      </w:r>
      <w:r w:rsidRPr="003F0C7D">
        <w:rPr>
          <w:rFonts w:hint="eastAsia"/>
          <w:bCs/>
          <w:color w:val="000000" w:themeColor="text1"/>
          <w:sz w:val="16"/>
          <w:szCs w:val="18"/>
        </w:rPr>
        <w:t>黒字</w:t>
      </w:r>
    </w:p>
    <w:p w14:paraId="2B707C9E" w14:textId="77777777" w:rsidR="00DF1E5E" w:rsidRDefault="00DF1E5E" w:rsidP="00E052D0">
      <w:pPr>
        <w:pStyle w:val="aff3"/>
        <w:numPr>
          <w:ilvl w:val="0"/>
          <w:numId w:val="7"/>
        </w:numPr>
        <w:ind w:firstLineChars="0"/>
      </w:pPr>
      <w:r w:rsidRPr="008C702E">
        <w:rPr>
          <w:rFonts w:hint="eastAsia"/>
        </w:rPr>
        <w:t>第一階層（人材育成事業者）：</w:t>
      </w:r>
      <w:r w:rsidRPr="008C702E">
        <w:br/>
      </w:r>
      <w:r w:rsidRPr="003F0C7D">
        <w:rPr>
          <w:rFonts w:hint="eastAsia"/>
          <w:color w:val="0D8390" w:themeColor="accent5"/>
        </w:rPr>
        <w:t>✓空飛ぶクルマ教育機関運営事業者</w:t>
      </w:r>
    </w:p>
    <w:p w14:paraId="15698DFF" w14:textId="77777777" w:rsidR="00DF1E5E" w:rsidRPr="008C702E" w:rsidRDefault="00DF1E5E" w:rsidP="00E052D0">
      <w:pPr>
        <w:pStyle w:val="aff3"/>
        <w:numPr>
          <w:ilvl w:val="0"/>
          <w:numId w:val="7"/>
        </w:numPr>
        <w:ind w:firstLineChars="0"/>
      </w:pPr>
      <w:r w:rsidRPr="008C702E">
        <w:rPr>
          <w:rFonts w:hint="eastAsia"/>
        </w:rPr>
        <w:t>第二階層：</w:t>
      </w:r>
      <w:r w:rsidRPr="008C702E">
        <w:rPr>
          <w:color w:val="FF0000"/>
        </w:rPr>
        <w:br/>
      </w:r>
      <w:r w:rsidRPr="003F0C7D">
        <w:rPr>
          <w:rFonts w:hint="eastAsia"/>
          <w:color w:val="0D8390" w:themeColor="accent5"/>
        </w:rPr>
        <w:t>✓機体メーカー　✓訓練機器・機材提供事業者</w:t>
      </w:r>
    </w:p>
    <w:p w14:paraId="0D7925E3" w14:textId="01815B83" w:rsidR="00DF1E5E" w:rsidRPr="008C702E" w:rsidRDefault="00DF1E5E" w:rsidP="00DF1E5E">
      <w:pPr>
        <w:pStyle w:val="4"/>
      </w:pPr>
      <w:r w:rsidRPr="009B2A9A">
        <w:rPr>
          <w:rFonts w:hint="eastAsia"/>
        </w:rPr>
        <w:t>【</w:t>
      </w:r>
      <w:r>
        <w:rPr>
          <w:rFonts w:hint="eastAsia"/>
        </w:rPr>
        <w:t>整備</w:t>
      </w:r>
      <w:r w:rsidRPr="009B2A9A">
        <w:rPr>
          <w:rFonts w:hint="eastAsia"/>
        </w:rPr>
        <w:t>関連領域】</w:t>
      </w:r>
      <w:r w:rsidRPr="003F0C7D">
        <w:rPr>
          <w:rFonts w:hint="eastAsia"/>
          <w:color w:val="000000" w:themeColor="text1"/>
          <w:sz w:val="16"/>
          <w:szCs w:val="16"/>
        </w:rPr>
        <w:t>＊</w:t>
      </w:r>
      <w:r w:rsidR="003732F3">
        <w:rPr>
          <w:rFonts w:hint="eastAsia"/>
          <w:color w:val="000000" w:themeColor="text1"/>
          <w:sz w:val="16"/>
          <w:szCs w:val="16"/>
        </w:rPr>
        <w:t>2</w:t>
      </w:r>
      <w:r w:rsidR="003732F3">
        <w:rPr>
          <w:color w:val="000000" w:themeColor="text1"/>
          <w:sz w:val="16"/>
          <w:szCs w:val="16"/>
        </w:rPr>
        <w:t>0</w:t>
      </w:r>
      <w:r w:rsidRPr="003F0C7D">
        <w:rPr>
          <w:rFonts w:hint="eastAsia"/>
          <w:color w:val="000000" w:themeColor="text1"/>
          <w:sz w:val="16"/>
          <w:szCs w:val="16"/>
        </w:rPr>
        <w:t>2</w:t>
      </w:r>
      <w:r w:rsidRPr="003F0C7D">
        <w:rPr>
          <w:color w:val="000000" w:themeColor="text1"/>
          <w:sz w:val="16"/>
          <w:szCs w:val="16"/>
        </w:rPr>
        <w:t>5</w:t>
      </w:r>
      <w:r w:rsidRPr="003F0C7D">
        <w:rPr>
          <w:rFonts w:hint="eastAsia"/>
          <w:color w:val="000000" w:themeColor="text1"/>
          <w:sz w:val="16"/>
          <w:szCs w:val="16"/>
        </w:rPr>
        <w:t>年段階から登場しているプレイヤーは</w:t>
      </w:r>
      <w:r w:rsidRPr="003F0C7D">
        <w:rPr>
          <w:rFonts w:hint="eastAsia"/>
          <w:bCs/>
          <w:color w:val="000000" w:themeColor="text1"/>
          <w:sz w:val="16"/>
          <w:szCs w:val="18"/>
        </w:rPr>
        <w:t>黒字</w:t>
      </w:r>
    </w:p>
    <w:p w14:paraId="3DB75BB4" w14:textId="77777777" w:rsidR="00AA654A" w:rsidRDefault="00DF1E5E" w:rsidP="00AA654A">
      <w:pPr>
        <w:pStyle w:val="aff3"/>
        <w:numPr>
          <w:ilvl w:val="0"/>
          <w:numId w:val="7"/>
        </w:numPr>
        <w:spacing w:after="0"/>
        <w:ind w:firstLineChars="0"/>
      </w:pPr>
      <w:r w:rsidRPr="008C702E">
        <w:rPr>
          <w:rFonts w:hint="eastAsia"/>
        </w:rPr>
        <w:t>第一階層（整備事業者）：</w:t>
      </w:r>
    </w:p>
    <w:p w14:paraId="7BAF3C6B" w14:textId="1E990E8F" w:rsidR="00DF1E5E" w:rsidRDefault="00DF1E5E" w:rsidP="00AA654A">
      <w:pPr>
        <w:pStyle w:val="aff3"/>
        <w:ind w:left="620" w:firstLineChars="0" w:firstLine="0"/>
      </w:pPr>
      <w:r w:rsidRPr="003F0C7D">
        <w:rPr>
          <w:rFonts w:hint="eastAsia"/>
          <w:color w:val="0D8390" w:themeColor="accent5"/>
        </w:rPr>
        <w:t>✓MROベンダー</w:t>
      </w:r>
    </w:p>
    <w:p w14:paraId="3E45E59A" w14:textId="77777777" w:rsidR="00AA654A" w:rsidRPr="00AA654A" w:rsidRDefault="00AA654A" w:rsidP="00AA654A">
      <w:pPr>
        <w:pStyle w:val="aff3"/>
        <w:numPr>
          <w:ilvl w:val="0"/>
          <w:numId w:val="7"/>
        </w:numPr>
        <w:spacing w:after="0"/>
        <w:ind w:firstLineChars="0"/>
      </w:pPr>
      <w:r w:rsidRPr="008C702E">
        <w:rPr>
          <w:rFonts w:hint="eastAsia"/>
        </w:rPr>
        <w:t>第二階層：</w:t>
      </w:r>
    </w:p>
    <w:p w14:paraId="7499B765" w14:textId="4B945C53" w:rsidR="00AA654A" w:rsidRDefault="00AA654A" w:rsidP="00AA654A">
      <w:pPr>
        <w:pStyle w:val="aff3"/>
        <w:ind w:left="620" w:firstLineChars="0" w:firstLine="0"/>
        <w:rPr>
          <w:color w:val="0D8390" w:themeColor="accent5"/>
        </w:rPr>
      </w:pPr>
      <w:r w:rsidRPr="003F0C7D">
        <w:rPr>
          <w:rFonts w:hint="eastAsia"/>
          <w:color w:val="0D8390" w:themeColor="accent5"/>
        </w:rPr>
        <w:t>✓装備品メーカー　✓バッテリーメーカー</w:t>
      </w:r>
    </w:p>
    <w:p w14:paraId="7680A453" w14:textId="77777777" w:rsidR="00EC5F84" w:rsidRDefault="00EC5F84">
      <w:pPr>
        <w:rPr>
          <w:rFonts w:asciiTheme="minorEastAsia" w:hAnsiTheme="minorEastAsia"/>
          <w:color w:val="0D8390" w:themeColor="accent5"/>
        </w:rPr>
      </w:pPr>
      <w:r>
        <w:rPr>
          <w:color w:val="0D8390" w:themeColor="accent5"/>
        </w:rPr>
        <w:br w:type="page"/>
      </w:r>
    </w:p>
    <w:p w14:paraId="03E82AD3" w14:textId="5312558B" w:rsidR="00DF1E5E" w:rsidRPr="008C702E" w:rsidRDefault="00DF1E5E" w:rsidP="00DF1E5E">
      <w:pPr>
        <w:pStyle w:val="4"/>
      </w:pPr>
      <w:r w:rsidRPr="009B2A9A">
        <w:rPr>
          <w:rFonts w:hint="eastAsia"/>
        </w:rPr>
        <w:lastRenderedPageBreak/>
        <w:t>【</w:t>
      </w:r>
      <w:r>
        <w:rPr>
          <w:rFonts w:hint="eastAsia"/>
        </w:rPr>
        <w:t>データ基盤運用</w:t>
      </w:r>
      <w:r w:rsidRPr="009B2A9A">
        <w:rPr>
          <w:rFonts w:hint="eastAsia"/>
        </w:rPr>
        <w:t>関連領域】</w:t>
      </w:r>
      <w:r w:rsidRPr="003F0C7D">
        <w:rPr>
          <w:rFonts w:hint="eastAsia"/>
          <w:color w:val="000000" w:themeColor="text1"/>
          <w:sz w:val="16"/>
          <w:szCs w:val="16"/>
        </w:rPr>
        <w:t>＊</w:t>
      </w:r>
      <w:r w:rsidR="003732F3">
        <w:rPr>
          <w:rFonts w:hint="eastAsia"/>
          <w:color w:val="000000" w:themeColor="text1"/>
          <w:sz w:val="16"/>
          <w:szCs w:val="16"/>
        </w:rPr>
        <w:t>2</w:t>
      </w:r>
      <w:r w:rsidR="003732F3">
        <w:rPr>
          <w:color w:val="000000" w:themeColor="text1"/>
          <w:sz w:val="16"/>
          <w:szCs w:val="16"/>
        </w:rPr>
        <w:t>0</w:t>
      </w:r>
      <w:r w:rsidRPr="003F0C7D">
        <w:rPr>
          <w:rFonts w:hint="eastAsia"/>
          <w:color w:val="000000" w:themeColor="text1"/>
          <w:sz w:val="16"/>
          <w:szCs w:val="16"/>
        </w:rPr>
        <w:t>2</w:t>
      </w:r>
      <w:r w:rsidRPr="003F0C7D">
        <w:rPr>
          <w:color w:val="000000" w:themeColor="text1"/>
          <w:sz w:val="16"/>
          <w:szCs w:val="16"/>
        </w:rPr>
        <w:t>5</w:t>
      </w:r>
      <w:r w:rsidRPr="003F0C7D">
        <w:rPr>
          <w:rFonts w:hint="eastAsia"/>
          <w:color w:val="000000" w:themeColor="text1"/>
          <w:sz w:val="16"/>
          <w:szCs w:val="16"/>
        </w:rPr>
        <w:t>年段階から登場しているプレイヤーは</w:t>
      </w:r>
      <w:r w:rsidRPr="003F0C7D">
        <w:rPr>
          <w:rFonts w:hint="eastAsia"/>
          <w:bCs/>
          <w:color w:val="000000" w:themeColor="text1"/>
          <w:sz w:val="16"/>
          <w:szCs w:val="18"/>
        </w:rPr>
        <w:t>黒字</w:t>
      </w:r>
    </w:p>
    <w:p w14:paraId="7CBF84C4" w14:textId="77777777" w:rsidR="00DF1E5E" w:rsidRPr="008C702E" w:rsidRDefault="00DF1E5E" w:rsidP="00E052D0">
      <w:pPr>
        <w:pStyle w:val="aff3"/>
        <w:numPr>
          <w:ilvl w:val="0"/>
          <w:numId w:val="7"/>
        </w:numPr>
        <w:ind w:firstLineChars="0"/>
      </w:pPr>
      <w:r w:rsidRPr="008C702E">
        <w:rPr>
          <w:rFonts w:hint="eastAsia"/>
        </w:rPr>
        <w:t>第一階層（データ基盤運用事業者）：</w:t>
      </w:r>
      <w:r w:rsidRPr="008C702E">
        <w:br/>
      </w:r>
      <w:r w:rsidRPr="003F0C7D">
        <w:rPr>
          <w:rFonts w:hint="eastAsia"/>
          <w:color w:val="0D8390" w:themeColor="accent5"/>
        </w:rPr>
        <w:t>✓データプラットフォーマー</w:t>
      </w:r>
    </w:p>
    <w:p w14:paraId="5A55422C" w14:textId="77777777" w:rsidR="00DF1E5E" w:rsidRPr="008C702E" w:rsidRDefault="00DF1E5E" w:rsidP="00E052D0">
      <w:pPr>
        <w:pStyle w:val="aff3"/>
        <w:numPr>
          <w:ilvl w:val="0"/>
          <w:numId w:val="7"/>
        </w:numPr>
        <w:ind w:firstLineChars="0"/>
      </w:pPr>
      <w:r w:rsidRPr="008C702E">
        <w:rPr>
          <w:rFonts w:hint="eastAsia"/>
        </w:rPr>
        <w:t>第二階層：</w:t>
      </w:r>
      <w:r w:rsidRPr="008C702E">
        <w:rPr>
          <w:color w:val="FF0000"/>
        </w:rPr>
        <w:br/>
      </w:r>
      <w:r w:rsidRPr="003F0C7D">
        <w:rPr>
          <w:rFonts w:hint="eastAsia"/>
          <w:color w:val="0D8390" w:themeColor="accent5"/>
        </w:rPr>
        <w:t>✓システムベンダー</w:t>
      </w:r>
    </w:p>
    <w:p w14:paraId="13D86C47" w14:textId="77777777" w:rsidR="00DF1E5E" w:rsidRDefault="00DF1E5E" w:rsidP="00DF1E5E">
      <w:pPr>
        <w:pStyle w:val="aff3"/>
        <w:spacing w:before="240" w:after="0"/>
        <w:ind w:firstLine="200"/>
        <w:rPr>
          <w:noProof/>
          <w:color w:val="000000" w:themeColor="text1"/>
        </w:rPr>
      </w:pPr>
      <w:r>
        <w:rPr>
          <w:noProof/>
        </w:rPr>
        <w:drawing>
          <wp:inline distT="0" distB="0" distL="0" distR="0" wp14:anchorId="165A005E" wp14:editId="15CCDC95">
            <wp:extent cx="6645910" cy="3719830"/>
            <wp:effectExtent l="0" t="0" r="254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3719830"/>
                    </a:xfrm>
                    <a:prstGeom prst="rect">
                      <a:avLst/>
                    </a:prstGeom>
                    <a:noFill/>
                    <a:ln>
                      <a:noFill/>
                    </a:ln>
                  </pic:spPr>
                </pic:pic>
              </a:graphicData>
            </a:graphic>
          </wp:inline>
        </w:drawing>
      </w:r>
    </w:p>
    <w:p w14:paraId="70BE8E8C" w14:textId="66323A7A" w:rsidR="00DF1E5E" w:rsidRPr="003943FE" w:rsidRDefault="003943FE" w:rsidP="003943FE">
      <w:pPr>
        <w:pStyle w:val="aa"/>
        <w:rPr>
          <w:color w:val="auto"/>
        </w:rPr>
      </w:pPr>
      <w:r w:rsidRPr="005D3C9B">
        <w:rPr>
          <w:rFonts w:hint="eastAsia"/>
          <w:color w:val="auto"/>
        </w:rPr>
        <w:t>図</w:t>
      </w:r>
      <w:r w:rsidRPr="005D3C9B">
        <w:rPr>
          <w:rFonts w:hint="eastAsia"/>
          <w:color w:val="auto"/>
        </w:rPr>
        <w:t xml:space="preserve"> </w:t>
      </w:r>
      <w:r>
        <w:rPr>
          <w:color w:val="auto"/>
        </w:rPr>
        <w:t>11</w:t>
      </w:r>
      <w:r w:rsidRPr="005D3C9B">
        <w:rPr>
          <w:rFonts w:hint="eastAsia"/>
          <w:color w:val="auto"/>
        </w:rPr>
        <w:t>：</w:t>
      </w:r>
      <w:r w:rsidRPr="005A71CC">
        <w:rPr>
          <w:rFonts w:hint="eastAsia"/>
          <w:color w:val="auto"/>
        </w:rPr>
        <w:t>【</w:t>
      </w:r>
      <w:r w:rsidRPr="005A71CC">
        <w:rPr>
          <w:rFonts w:hint="eastAsia"/>
          <w:color w:val="auto"/>
        </w:rPr>
        <w:t>20</w:t>
      </w:r>
      <w:r>
        <w:rPr>
          <w:color w:val="auto"/>
        </w:rPr>
        <w:t>30</w:t>
      </w:r>
      <w:r w:rsidRPr="005A71CC">
        <w:rPr>
          <w:rFonts w:hint="eastAsia"/>
          <w:color w:val="auto"/>
        </w:rPr>
        <w:t xml:space="preserve"> </w:t>
      </w:r>
      <w:r w:rsidRPr="005A71CC">
        <w:rPr>
          <w:rFonts w:hint="eastAsia"/>
          <w:color w:val="auto"/>
        </w:rPr>
        <w:t>年頃＜</w:t>
      </w:r>
      <w:r>
        <w:rPr>
          <w:rFonts w:hint="eastAsia"/>
          <w:color w:val="auto"/>
        </w:rPr>
        <w:t>拡大</w:t>
      </w:r>
      <w:r w:rsidRPr="005A71CC">
        <w:rPr>
          <w:rFonts w:hint="eastAsia"/>
          <w:color w:val="auto"/>
        </w:rPr>
        <w:t>期＞段階</w:t>
      </w:r>
      <w:r>
        <w:rPr>
          <w:rFonts w:hint="eastAsia"/>
          <w:color w:val="auto"/>
        </w:rPr>
        <w:t>以降</w:t>
      </w:r>
      <w:r w:rsidRPr="005A71CC">
        <w:rPr>
          <w:rFonts w:hint="eastAsia"/>
          <w:color w:val="auto"/>
        </w:rPr>
        <w:t xml:space="preserve"> </w:t>
      </w:r>
      <w:r w:rsidRPr="005A71CC">
        <w:rPr>
          <w:rFonts w:hint="eastAsia"/>
          <w:color w:val="auto"/>
        </w:rPr>
        <w:t>】</w:t>
      </w:r>
      <w:r w:rsidRPr="005A71CC">
        <w:rPr>
          <w:rFonts w:hint="eastAsia"/>
          <w:color w:val="auto"/>
        </w:rPr>
        <w:t xml:space="preserve"> </w:t>
      </w:r>
      <w:r w:rsidR="001B2A3C" w:rsidRPr="00E35D93">
        <w:rPr>
          <w:rFonts w:hint="eastAsia"/>
        </w:rPr>
        <w:t>大阪</w:t>
      </w:r>
      <w:r w:rsidR="001B2A3C">
        <w:rPr>
          <w:rFonts w:hint="eastAsia"/>
        </w:rPr>
        <w:t>・関西エリア</w:t>
      </w:r>
      <w:r w:rsidRPr="005A71CC">
        <w:rPr>
          <w:rFonts w:hint="eastAsia"/>
          <w:color w:val="auto"/>
        </w:rPr>
        <w:t>において想定される「空飛ぶクルマのビジネスエコシステム」とプレイヤー</w:t>
      </w:r>
    </w:p>
    <w:p w14:paraId="24571004" w14:textId="2B916E5A" w:rsidR="00DF1E5E" w:rsidRPr="00BA0C1D" w:rsidRDefault="00DF1E5E" w:rsidP="00BA0C1D">
      <w:pPr>
        <w:rPr>
          <w:b/>
          <w:caps/>
          <w:color w:val="0D8390" w:themeColor="accent5"/>
          <w:spacing w:val="15"/>
          <w:sz w:val="24"/>
        </w:rPr>
      </w:pPr>
      <w:r>
        <w:br w:type="page"/>
      </w:r>
    </w:p>
    <w:p w14:paraId="3CE539B3" w14:textId="7545995B" w:rsidR="008054B4" w:rsidRPr="00E2281E" w:rsidRDefault="008054B4" w:rsidP="00E052D0">
      <w:pPr>
        <w:pStyle w:val="a5"/>
        <w:numPr>
          <w:ilvl w:val="0"/>
          <w:numId w:val="2"/>
        </w:numPr>
        <w:spacing w:line="240" w:lineRule="auto"/>
        <w:ind w:right="200"/>
      </w:pPr>
      <w:r>
        <w:rPr>
          <w:rFonts w:hint="eastAsia"/>
          <w:bCs/>
          <w:color w:val="007CB0" w:themeColor="accent6"/>
          <w:szCs w:val="21"/>
        </w:rPr>
        <w:lastRenderedPageBreak/>
        <w:t>地元事業者のビジネスエコシステムへの参入</w:t>
      </w:r>
      <w:r w:rsidR="00BA0C1D">
        <w:rPr>
          <w:rFonts w:hint="eastAsia"/>
          <w:bCs/>
          <w:color w:val="007CB0" w:themeColor="accent6"/>
          <w:szCs w:val="21"/>
        </w:rPr>
        <w:t>に向けて</w:t>
      </w:r>
    </w:p>
    <w:p w14:paraId="3B0E270B" w14:textId="33AEB1BC" w:rsidR="00DF1E5E" w:rsidRPr="00E2281E" w:rsidRDefault="00DF1E5E" w:rsidP="008054B4">
      <w:pPr>
        <w:pStyle w:val="aff3"/>
        <w:spacing w:after="0"/>
        <w:ind w:firstLine="200"/>
        <w:rPr>
          <w:color w:val="000000" w:themeColor="text1"/>
        </w:rPr>
      </w:pPr>
      <w:r>
        <w:rPr>
          <w:rFonts w:hint="eastAsia"/>
          <w:color w:val="000000" w:themeColor="text1"/>
        </w:rPr>
        <w:t>前段にて整理した空飛ぶクルマのビジネスエコシステムの形成に際して</w:t>
      </w:r>
      <w:r w:rsidR="00EC5F84">
        <w:rPr>
          <w:rFonts w:hint="eastAsia"/>
          <w:color w:val="000000" w:themeColor="text1"/>
        </w:rPr>
        <w:t>の</w:t>
      </w:r>
      <w:r>
        <w:rPr>
          <w:rFonts w:hint="eastAsia"/>
          <w:color w:val="000000" w:themeColor="text1"/>
        </w:rPr>
        <w:t>、地元事業者の参入余地について、事業領域ごとの参入障壁の有無に基づき整理しました。</w:t>
      </w:r>
    </w:p>
    <w:p w14:paraId="01F8D0FC" w14:textId="2AD4BDB8" w:rsidR="00DF1E5E" w:rsidRDefault="00EC5F84" w:rsidP="00DF1E5E">
      <w:pPr>
        <w:pStyle w:val="aff3"/>
        <w:ind w:firstLine="200"/>
      </w:pPr>
      <w:r>
        <w:rPr>
          <w:rFonts w:hint="eastAsia"/>
        </w:rPr>
        <w:t>参入障壁は、</w:t>
      </w:r>
      <w:r w:rsidR="00DF1E5E">
        <w:rPr>
          <w:rFonts w:hint="eastAsia"/>
        </w:rPr>
        <w:t>「</w:t>
      </w:r>
      <w:r w:rsidR="00DF1E5E" w:rsidRPr="003F0C7D">
        <w:rPr>
          <w:rFonts w:hint="eastAsia"/>
        </w:rPr>
        <w:t>事業許認可の取得</w:t>
      </w:r>
      <w:r w:rsidR="00DF1E5E">
        <w:rPr>
          <w:rFonts w:hint="eastAsia"/>
        </w:rPr>
        <w:t>」「</w:t>
      </w:r>
      <w:r w:rsidR="00DF1E5E" w:rsidRPr="00E2281E">
        <w:rPr>
          <w:rFonts w:hint="eastAsia"/>
        </w:rPr>
        <w:t>品質水準の高さ</w:t>
      </w:r>
      <w:r w:rsidR="00DF1E5E">
        <w:rPr>
          <w:rFonts w:hint="eastAsia"/>
        </w:rPr>
        <w:t>」「</w:t>
      </w:r>
      <w:r w:rsidR="00DF1E5E" w:rsidRPr="00E2281E">
        <w:rPr>
          <w:rFonts w:hint="eastAsia"/>
        </w:rPr>
        <w:t>投資・回収期間の長さ</w:t>
      </w:r>
      <w:r w:rsidR="00DF1E5E">
        <w:rPr>
          <w:rFonts w:hint="eastAsia"/>
        </w:rPr>
        <w:t>」の３つを</w:t>
      </w:r>
      <w:r w:rsidR="0041785E">
        <w:rPr>
          <w:rFonts w:hint="eastAsia"/>
        </w:rPr>
        <w:t>、</w:t>
      </w:r>
      <w:r w:rsidR="00DF1E5E">
        <w:rPr>
          <w:rFonts w:hint="eastAsia"/>
        </w:rPr>
        <w:t>空飛ぶクルマや航空業界特有の参入障壁として定義し</w:t>
      </w:r>
      <w:r>
        <w:rPr>
          <w:rFonts w:hint="eastAsia"/>
        </w:rPr>
        <w:t>ています</w:t>
      </w:r>
      <w:r w:rsidR="00DF1E5E">
        <w:rPr>
          <w:rFonts w:hint="eastAsia"/>
        </w:rPr>
        <w:t>。</w:t>
      </w:r>
    </w:p>
    <w:p w14:paraId="220ED190" w14:textId="503D8D19" w:rsidR="00EC5F84" w:rsidRDefault="00DF1E5E" w:rsidP="00E052D0">
      <w:pPr>
        <w:numPr>
          <w:ilvl w:val="0"/>
          <w:numId w:val="10"/>
        </w:numPr>
        <w:spacing w:before="0" w:after="0" w:line="276" w:lineRule="auto"/>
        <w:ind w:rightChars="100" w:right="200"/>
      </w:pPr>
      <w:r w:rsidRPr="00EC5F84">
        <w:rPr>
          <w:rFonts w:hint="eastAsia"/>
          <w:b/>
          <w:color w:val="000000" w:themeColor="text1"/>
          <w:sz w:val="21"/>
        </w:rPr>
        <w:t>事業許認可の取得</w:t>
      </w:r>
    </w:p>
    <w:p w14:paraId="4176079F" w14:textId="0FF41679" w:rsidR="00DF1E5E" w:rsidRDefault="00DF1E5E" w:rsidP="00EC5F84">
      <w:pPr>
        <w:spacing w:before="0" w:after="0"/>
        <w:ind w:firstLineChars="100" w:firstLine="200"/>
      </w:pPr>
      <w:r w:rsidRPr="00EC5F84">
        <w:rPr>
          <w:rFonts w:asciiTheme="minorEastAsia" w:hAnsiTheme="minorEastAsia" w:hint="eastAsia"/>
          <w:color w:val="000000" w:themeColor="text1"/>
        </w:rPr>
        <w:t>事業を行うに当たって、航空法等に基づいた免許・認可・承認・届出等が必要になる場合があるか</w:t>
      </w:r>
    </w:p>
    <w:p w14:paraId="26465F51" w14:textId="09B3C29C" w:rsidR="00EC5F84" w:rsidRDefault="00DF1E5E" w:rsidP="00E052D0">
      <w:pPr>
        <w:numPr>
          <w:ilvl w:val="0"/>
          <w:numId w:val="10"/>
        </w:numPr>
        <w:spacing w:before="0" w:after="0" w:line="276" w:lineRule="auto"/>
        <w:ind w:rightChars="100" w:right="200"/>
        <w:rPr>
          <w:b/>
          <w:color w:val="000000" w:themeColor="text1"/>
          <w:sz w:val="21"/>
        </w:rPr>
      </w:pPr>
      <w:r w:rsidRPr="00EC5F84">
        <w:rPr>
          <w:rFonts w:hint="eastAsia"/>
          <w:b/>
          <w:color w:val="000000" w:themeColor="text1"/>
          <w:sz w:val="21"/>
        </w:rPr>
        <w:t>品質水準の高さ</w:t>
      </w:r>
    </w:p>
    <w:p w14:paraId="680F41D1" w14:textId="625EE36F" w:rsidR="00DF1E5E" w:rsidRDefault="00DF1E5E" w:rsidP="00EC5F84">
      <w:pPr>
        <w:spacing w:before="0" w:after="0"/>
        <w:ind w:firstLineChars="100" w:firstLine="200"/>
      </w:pPr>
      <w:r w:rsidRPr="00EC5F84">
        <w:rPr>
          <w:rFonts w:asciiTheme="minorEastAsia" w:hAnsiTheme="minorEastAsia" w:hint="eastAsia"/>
          <w:color w:val="000000" w:themeColor="text1"/>
        </w:rPr>
        <w:t>安全性等の観点から、航空業界特有の機器やサービスの品質に関する要求が（一般的な機器やサービスに関する品質要求と比して）高くなる傾向があるか</w:t>
      </w:r>
    </w:p>
    <w:p w14:paraId="74C376DC" w14:textId="77777777" w:rsidR="00EC5F84" w:rsidRPr="00EC5F84" w:rsidRDefault="00EC5F84" w:rsidP="00E052D0">
      <w:pPr>
        <w:numPr>
          <w:ilvl w:val="0"/>
          <w:numId w:val="10"/>
        </w:numPr>
        <w:spacing w:before="0" w:after="0" w:line="276" w:lineRule="auto"/>
        <w:ind w:rightChars="100" w:right="200"/>
        <w:rPr>
          <w:b/>
          <w:color w:val="000000" w:themeColor="text1"/>
          <w:sz w:val="21"/>
        </w:rPr>
      </w:pPr>
      <w:r w:rsidRPr="00EC5F84">
        <w:rPr>
          <w:rFonts w:hint="eastAsia"/>
          <w:b/>
          <w:color w:val="000000" w:themeColor="text1"/>
          <w:sz w:val="21"/>
        </w:rPr>
        <w:t>投資・回収期間の長さ</w:t>
      </w:r>
    </w:p>
    <w:p w14:paraId="2C5CE4B7" w14:textId="6D47F449" w:rsidR="00DF1E5E" w:rsidRPr="003F0C7D" w:rsidRDefault="00DF1E5E" w:rsidP="00EC5F84">
      <w:pPr>
        <w:spacing w:before="0" w:after="0"/>
        <w:ind w:firstLineChars="100" w:firstLine="200"/>
      </w:pPr>
      <w:r w:rsidRPr="00EC5F84">
        <w:rPr>
          <w:rFonts w:asciiTheme="minorEastAsia" w:hAnsiTheme="minorEastAsia" w:hint="eastAsia"/>
          <w:color w:val="000000" w:themeColor="text1"/>
        </w:rPr>
        <w:t>投資額が大きく、長期（10 数年～数十年）にわたる回収期間を要する傾向があるか</w:t>
      </w:r>
    </w:p>
    <w:p w14:paraId="75BB2BFB" w14:textId="41072BF5" w:rsidR="00DF1E5E" w:rsidRDefault="00DF1E5E" w:rsidP="00EC5F84">
      <w:pPr>
        <w:pStyle w:val="aff3"/>
        <w:spacing w:before="240" w:after="0"/>
        <w:ind w:firstLine="200"/>
      </w:pPr>
      <w:r w:rsidRPr="00985932">
        <w:rPr>
          <w:rFonts w:hint="eastAsia"/>
        </w:rPr>
        <w:t>参入障壁が存在しないと想定される事業領域</w:t>
      </w:r>
      <w:r>
        <w:rPr>
          <w:rFonts w:hint="eastAsia"/>
        </w:rPr>
        <w:t>（</w:t>
      </w:r>
      <w:r w:rsidRPr="00985932">
        <w:rPr>
          <w:rFonts w:hint="eastAsia"/>
        </w:rPr>
        <w:t>汎用システムやサービス、機器製造に係る事業領域が中心に該当</w:t>
      </w:r>
      <w:r>
        <w:rPr>
          <w:rFonts w:hint="eastAsia"/>
        </w:rPr>
        <w:t>）は、</w:t>
      </w:r>
      <w:r w:rsidR="00EC5F84">
        <w:rPr>
          <w:rFonts w:hint="eastAsia"/>
        </w:rPr>
        <w:t>特に</w:t>
      </w:r>
      <w:r>
        <w:rPr>
          <w:rFonts w:hint="eastAsia"/>
        </w:rPr>
        <w:t>地元事業者の積極的な参入が期待されます。</w:t>
      </w:r>
    </w:p>
    <w:p w14:paraId="28932310" w14:textId="568BB4F7" w:rsidR="00DF1E5E" w:rsidRDefault="00DF1E5E" w:rsidP="00DF1E5E">
      <w:pPr>
        <w:pStyle w:val="aff3"/>
        <w:ind w:firstLine="200"/>
      </w:pPr>
      <w:r>
        <w:rPr>
          <w:rFonts w:hint="eastAsia"/>
        </w:rPr>
        <w:t>一方、</w:t>
      </w:r>
      <w:r w:rsidRPr="00985932">
        <w:rPr>
          <w:rFonts w:hint="eastAsia"/>
        </w:rPr>
        <w:t>参入障壁が存在すると想定される事業領域</w:t>
      </w:r>
      <w:r>
        <w:rPr>
          <w:rFonts w:hint="eastAsia"/>
        </w:rPr>
        <w:t>（</w:t>
      </w:r>
      <w:r w:rsidRPr="00985932">
        <w:rPr>
          <w:rFonts w:hint="eastAsia"/>
        </w:rPr>
        <w:t>航空関連のサービスや機器製造に係る事業領域が中心に該当</w:t>
      </w:r>
      <w:r>
        <w:rPr>
          <w:rFonts w:hint="eastAsia"/>
        </w:rPr>
        <w:t>）は、参入に向けて</w:t>
      </w:r>
      <w:r w:rsidR="00EC5F84">
        <w:rPr>
          <w:rFonts w:hint="eastAsia"/>
        </w:rPr>
        <w:t>これら</w:t>
      </w:r>
      <w:r>
        <w:rPr>
          <w:rFonts w:hint="eastAsia"/>
        </w:rPr>
        <w:t>航空業界特有の参入障壁を乗り越えるための取り組みが必要</w:t>
      </w:r>
      <w:r w:rsidR="00EC5F84">
        <w:rPr>
          <w:rFonts w:hint="eastAsia"/>
        </w:rPr>
        <w:t>になります。</w:t>
      </w:r>
    </w:p>
    <w:p w14:paraId="2FB4F65A" w14:textId="77777777" w:rsidR="00DF1E5E" w:rsidRPr="009B2A9A" w:rsidRDefault="00DF1E5E" w:rsidP="00DF1E5E">
      <w:pPr>
        <w:pStyle w:val="4"/>
      </w:pPr>
      <w:r w:rsidRPr="009B2A9A">
        <w:rPr>
          <w:rFonts w:hint="eastAsia"/>
        </w:rPr>
        <w:t>【参入障壁が存在しないと想定される事業領域】</w:t>
      </w:r>
    </w:p>
    <w:p w14:paraId="01C6FEA2" w14:textId="77777777" w:rsidR="000822F1" w:rsidRDefault="000822F1" w:rsidP="00E052D0">
      <w:pPr>
        <w:pStyle w:val="aff3"/>
        <w:numPr>
          <w:ilvl w:val="0"/>
          <w:numId w:val="7"/>
        </w:numPr>
        <w:ind w:firstLineChars="0"/>
      </w:pPr>
      <w:bookmarkStart w:id="18" w:name="_Hlk130473026"/>
      <w:r>
        <w:rPr>
          <w:rFonts w:hint="eastAsia"/>
        </w:rPr>
        <w:t>運航関連：</w:t>
      </w:r>
      <w:r>
        <w:br/>
      </w:r>
      <w:r>
        <w:rPr>
          <w:rFonts w:hint="eastAsia"/>
        </w:rPr>
        <w:t>✓</w:t>
      </w:r>
      <w:proofErr w:type="spellStart"/>
      <w:r>
        <w:rPr>
          <w:rFonts w:hint="eastAsia"/>
        </w:rPr>
        <w:t>MaaS</w:t>
      </w:r>
      <w:proofErr w:type="spellEnd"/>
      <w:r>
        <w:rPr>
          <w:rFonts w:hint="eastAsia"/>
        </w:rPr>
        <w:t>事業者　✓交通事業者　✓システムベンダー　✓サービス販売代理店　✓警備事業者</w:t>
      </w:r>
    </w:p>
    <w:p w14:paraId="7582D96E" w14:textId="4A234606" w:rsidR="00DF1E5E" w:rsidRDefault="000822F1" w:rsidP="00E052D0">
      <w:pPr>
        <w:pStyle w:val="aff3"/>
        <w:numPr>
          <w:ilvl w:val="0"/>
          <w:numId w:val="7"/>
        </w:numPr>
        <w:ind w:firstLineChars="0"/>
      </w:pPr>
      <w:r>
        <w:rPr>
          <w:rFonts w:hint="eastAsia"/>
        </w:rPr>
        <w:t>Vポート運営関連：</w:t>
      </w:r>
      <w:bookmarkEnd w:id="18"/>
      <w:r w:rsidR="00DF1E5E">
        <w:br/>
      </w:r>
      <w:r w:rsidR="00DF1E5E">
        <w:rPr>
          <w:rFonts w:hint="eastAsia"/>
        </w:rPr>
        <w:t>✓地権者　✓建設事業者　✓建材メーカー　✓設備メーカー（VP建屋内設備）　✓電力会社</w:t>
      </w:r>
      <w:r w:rsidR="00DF1E5E">
        <w:br/>
      </w:r>
      <w:r w:rsidR="00DF1E5E">
        <w:rPr>
          <w:rFonts w:hint="eastAsia"/>
        </w:rPr>
        <w:t>✓駐車場運営事業者　✓設備メーカー（駐車場設備）　✓交通事業者　✓飲食店運営事業者</w:t>
      </w:r>
      <w:r w:rsidR="00DF1E5E">
        <w:br/>
      </w:r>
      <w:r w:rsidR="00DF1E5E">
        <w:rPr>
          <w:rFonts w:hint="eastAsia"/>
        </w:rPr>
        <w:t>✓物販店運営事業者　✓警備事業者</w:t>
      </w:r>
    </w:p>
    <w:p w14:paraId="37DC440D" w14:textId="77777777" w:rsidR="00DF1E5E" w:rsidRDefault="00DF1E5E" w:rsidP="00E052D0">
      <w:pPr>
        <w:pStyle w:val="aff3"/>
        <w:numPr>
          <w:ilvl w:val="0"/>
          <w:numId w:val="7"/>
        </w:numPr>
        <w:ind w:firstLineChars="0"/>
      </w:pPr>
      <w:r>
        <w:rPr>
          <w:rFonts w:hint="eastAsia"/>
        </w:rPr>
        <w:t>その他基盤関連：</w:t>
      </w:r>
      <w:r>
        <w:br/>
      </w:r>
      <w:r>
        <w:rPr>
          <w:rFonts w:hint="eastAsia"/>
        </w:rPr>
        <w:t>✓データプラットフォーマー</w:t>
      </w:r>
    </w:p>
    <w:p w14:paraId="182B8090" w14:textId="77777777" w:rsidR="00DF1E5E" w:rsidRPr="009B2A9A" w:rsidRDefault="00DF1E5E" w:rsidP="00DF1E5E">
      <w:pPr>
        <w:pStyle w:val="4"/>
      </w:pPr>
      <w:r w:rsidRPr="009B2A9A">
        <w:rPr>
          <w:rFonts w:hint="eastAsia"/>
        </w:rPr>
        <w:t>【参入障壁が存在すると想定される事業領域】</w:t>
      </w:r>
    </w:p>
    <w:p w14:paraId="57EFE5FC" w14:textId="1D5E9FC6" w:rsidR="00DF1E5E" w:rsidRDefault="000822F1" w:rsidP="00E052D0">
      <w:pPr>
        <w:pStyle w:val="aff3"/>
        <w:numPr>
          <w:ilvl w:val="0"/>
          <w:numId w:val="7"/>
        </w:numPr>
        <w:ind w:firstLineChars="0"/>
      </w:pPr>
      <w:r>
        <w:rPr>
          <w:rFonts w:hint="eastAsia"/>
        </w:rPr>
        <w:t>運航</w:t>
      </w:r>
      <w:r w:rsidR="00DF1E5E">
        <w:rPr>
          <w:rFonts w:hint="eastAsia"/>
        </w:rPr>
        <w:t>関連：</w:t>
      </w:r>
      <w:r w:rsidR="00DF1E5E">
        <w:br/>
      </w:r>
      <w:r w:rsidR="00DF1E5E">
        <w:rPr>
          <w:rFonts w:hint="eastAsia"/>
        </w:rPr>
        <w:t>✓運航事業者　✓機体メーカー　✓装備品メーカー　✓バッテリーメーカー　✓MROベンダー　✓グラハン事業者</w:t>
      </w:r>
      <w:r w:rsidR="00DF1E5E">
        <w:br/>
      </w:r>
      <w:r w:rsidR="00DF1E5E">
        <w:rPr>
          <w:rFonts w:hint="eastAsia"/>
        </w:rPr>
        <w:t>✓機器メーカー（グラハン関連）　✓システムプロバイダー（運航管理関連）　✓機器メーカー（運航管理関連）</w:t>
      </w:r>
      <w:r w:rsidR="00DF1E5E">
        <w:br/>
      </w:r>
      <w:r w:rsidR="00DF1E5E">
        <w:rPr>
          <w:rFonts w:hint="eastAsia"/>
        </w:rPr>
        <w:t>✓SDSP　✓駐機・退避拠点運営事業者　✓保険事業者</w:t>
      </w:r>
    </w:p>
    <w:p w14:paraId="2956CDF0" w14:textId="678832D4" w:rsidR="00DF1E5E" w:rsidRDefault="00DF1E5E" w:rsidP="00E052D0">
      <w:pPr>
        <w:pStyle w:val="aff3"/>
        <w:numPr>
          <w:ilvl w:val="0"/>
          <w:numId w:val="7"/>
        </w:numPr>
        <w:ind w:firstLineChars="0"/>
      </w:pPr>
      <w:r>
        <w:rPr>
          <w:rFonts w:hint="eastAsia"/>
        </w:rPr>
        <w:t>Vポート運営関連：</w:t>
      </w:r>
      <w:r>
        <w:br/>
      </w:r>
      <w:r>
        <w:rPr>
          <w:rFonts w:hint="eastAsia"/>
        </w:rPr>
        <w:t>✓Vポート設置・運営事業者</w:t>
      </w:r>
      <w:r w:rsidR="00EC5F84">
        <w:rPr>
          <w:rFonts w:hint="eastAsia"/>
        </w:rPr>
        <w:t>（ビジネスエコシステムにて整理した施設等の運営事業者）</w:t>
      </w:r>
      <w:r>
        <w:rPr>
          <w:rFonts w:hint="eastAsia"/>
        </w:rPr>
        <w:t xml:space="preserve">　✓設計事業者　</w:t>
      </w:r>
      <w:r w:rsidR="00EC5F84">
        <w:br/>
      </w:r>
      <w:r>
        <w:rPr>
          <w:rFonts w:hint="eastAsia"/>
        </w:rPr>
        <w:t xml:space="preserve">✓充電サービスプロバイダー　✓機器メーカー（充電機器関連）✓システムプロバイダー（VP管理関連）　</w:t>
      </w:r>
      <w:r w:rsidR="00EC5F84">
        <w:br/>
      </w:r>
      <w:r>
        <w:rPr>
          <w:rFonts w:hint="eastAsia"/>
        </w:rPr>
        <w:t>✓機器メーカー（VP管理関連）　✓保険事業者</w:t>
      </w:r>
    </w:p>
    <w:p w14:paraId="02273E6B" w14:textId="77777777" w:rsidR="00DF1E5E" w:rsidRDefault="00DF1E5E" w:rsidP="00E052D0">
      <w:pPr>
        <w:pStyle w:val="aff3"/>
        <w:numPr>
          <w:ilvl w:val="0"/>
          <w:numId w:val="7"/>
        </w:numPr>
        <w:ind w:firstLineChars="0"/>
      </w:pPr>
      <w:r>
        <w:rPr>
          <w:rFonts w:hint="eastAsia"/>
        </w:rPr>
        <w:lastRenderedPageBreak/>
        <w:t>その他基盤関連：</w:t>
      </w:r>
      <w:r>
        <w:br/>
      </w:r>
      <w:r>
        <w:rPr>
          <w:rFonts w:hint="eastAsia"/>
        </w:rPr>
        <w:t>✓航空交通管理プロバイダー　✓機器メーカー（航空交通管理関連）　✓空飛ぶクルマ教育機関運営事業者</w:t>
      </w:r>
      <w:r>
        <w:br/>
      </w:r>
      <w:r>
        <w:rPr>
          <w:rFonts w:hint="eastAsia"/>
        </w:rPr>
        <w:t>✓機体メーカー　✓訓練機器・機材提供事業者　✓MROベンダー　✓装備品メーカー　✓バッテリーメーカー</w:t>
      </w:r>
    </w:p>
    <w:p w14:paraId="36923443" w14:textId="77777777" w:rsidR="00DF1E5E" w:rsidRPr="00610CE9" w:rsidRDefault="00DF1E5E" w:rsidP="00DF1E5E">
      <w:pPr>
        <w:pStyle w:val="aff3"/>
        <w:ind w:firstLine="200"/>
      </w:pPr>
    </w:p>
    <w:p w14:paraId="21EBBA52" w14:textId="2F61EA8D" w:rsidR="00DF1E5E" w:rsidRPr="002B3C60" w:rsidRDefault="00DF1E5E" w:rsidP="00DF1E5E">
      <w:pPr>
        <w:pStyle w:val="aff3"/>
        <w:ind w:firstLine="200"/>
      </w:pPr>
      <w:r>
        <w:rPr>
          <w:noProof/>
        </w:rPr>
        <w:drawing>
          <wp:inline distT="0" distB="0" distL="0" distR="0" wp14:anchorId="0461113F" wp14:editId="7CD38CDB">
            <wp:extent cx="6567246" cy="3719880"/>
            <wp:effectExtent l="0" t="0" r="508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67246" cy="3719880"/>
                    </a:xfrm>
                    <a:prstGeom prst="rect">
                      <a:avLst/>
                    </a:prstGeom>
                    <a:noFill/>
                    <a:ln>
                      <a:noFill/>
                    </a:ln>
                  </pic:spPr>
                </pic:pic>
              </a:graphicData>
            </a:graphic>
          </wp:inline>
        </w:drawing>
      </w:r>
    </w:p>
    <w:p w14:paraId="46406894" w14:textId="77777777" w:rsidR="003943FE" w:rsidRDefault="00930BB4" w:rsidP="003943FE">
      <w:pPr>
        <w:pStyle w:val="aa"/>
        <w:rPr>
          <w:color w:val="auto"/>
        </w:rPr>
      </w:pPr>
      <w:r w:rsidRPr="005D3C9B">
        <w:rPr>
          <w:rFonts w:hint="eastAsia"/>
          <w:color w:val="auto"/>
        </w:rPr>
        <w:t>図</w:t>
      </w:r>
      <w:r w:rsidRPr="005D3C9B">
        <w:rPr>
          <w:rFonts w:hint="eastAsia"/>
          <w:color w:val="auto"/>
        </w:rPr>
        <w:t xml:space="preserve"> </w:t>
      </w:r>
      <w:r>
        <w:rPr>
          <w:color w:val="auto"/>
        </w:rPr>
        <w:t>12</w:t>
      </w:r>
      <w:r w:rsidRPr="005D3C9B">
        <w:rPr>
          <w:rFonts w:hint="eastAsia"/>
          <w:color w:val="auto"/>
        </w:rPr>
        <w:t>：</w:t>
      </w:r>
      <w:r w:rsidRPr="00985932">
        <w:rPr>
          <w:rFonts w:hint="eastAsia"/>
          <w:color w:val="auto"/>
        </w:rPr>
        <w:t>地元事業者のビジネスエコシステムへの参入余地の検討結果サマリ</w:t>
      </w:r>
    </w:p>
    <w:p w14:paraId="6B57AD4F" w14:textId="750B1C0F" w:rsidR="00DF1E5E" w:rsidRPr="003943FE" w:rsidRDefault="00DF1E5E" w:rsidP="003943FE">
      <w:pPr>
        <w:pStyle w:val="aa"/>
        <w:rPr>
          <w:color w:val="auto"/>
        </w:rPr>
      </w:pPr>
      <w:r>
        <w:rPr>
          <w:rFonts w:asciiTheme="minorEastAsia" w:hAnsiTheme="minorEastAsia"/>
          <w:caps/>
          <w:spacing w:val="15"/>
          <w:sz w:val="24"/>
        </w:rPr>
        <w:br w:type="page"/>
      </w:r>
    </w:p>
    <w:p w14:paraId="1DA0A185" w14:textId="77777777" w:rsidR="00DF1E5E" w:rsidRDefault="00DF1E5E" w:rsidP="00E052D0">
      <w:pPr>
        <w:pStyle w:val="1"/>
        <w:numPr>
          <w:ilvl w:val="0"/>
          <w:numId w:val="6"/>
        </w:numPr>
        <w:rPr>
          <w:rFonts w:asciiTheme="minorEastAsia" w:hAnsiTheme="minorEastAsia"/>
          <w:color w:val="000000" w:themeColor="text1"/>
        </w:rPr>
      </w:pPr>
      <w:bookmarkStart w:id="19" w:name="_Toc129890525"/>
      <w:bookmarkStart w:id="20" w:name="_Toc131016075"/>
      <w:r w:rsidRPr="009E06A1">
        <w:rPr>
          <w:rFonts w:asciiTheme="minorEastAsia" w:hAnsiTheme="minorEastAsia" w:hint="eastAsia"/>
          <w:color w:val="000000" w:themeColor="text1"/>
        </w:rPr>
        <w:lastRenderedPageBreak/>
        <w:t>空飛ぶクルマ</w:t>
      </w:r>
      <w:r>
        <w:rPr>
          <w:rFonts w:asciiTheme="minorEastAsia" w:hAnsiTheme="minorEastAsia" w:hint="eastAsia"/>
          <w:color w:val="000000" w:themeColor="text1"/>
        </w:rPr>
        <w:t>の市場規模／経済波及効果</w:t>
      </w:r>
      <w:bookmarkEnd w:id="19"/>
      <w:bookmarkEnd w:id="20"/>
    </w:p>
    <w:p w14:paraId="0B0E4121" w14:textId="77777777" w:rsidR="008054B4" w:rsidRPr="00B45CC9" w:rsidRDefault="008054B4" w:rsidP="00E052D0">
      <w:pPr>
        <w:pStyle w:val="a5"/>
        <w:numPr>
          <w:ilvl w:val="0"/>
          <w:numId w:val="2"/>
        </w:numPr>
        <w:spacing w:line="240" w:lineRule="auto"/>
        <w:ind w:right="200"/>
        <w:rPr>
          <w:bCs/>
          <w:color w:val="007CB0" w:themeColor="accent6"/>
          <w:szCs w:val="21"/>
        </w:rPr>
      </w:pPr>
      <w:bookmarkStart w:id="21" w:name="_Hlk130470852"/>
      <w:r w:rsidRPr="00B45CC9">
        <w:rPr>
          <w:rFonts w:hint="eastAsia"/>
          <w:bCs/>
          <w:color w:val="007CB0" w:themeColor="accent6"/>
          <w:szCs w:val="21"/>
        </w:rPr>
        <w:t>市場規模／経済波及効果推計に際しての前提</w:t>
      </w:r>
      <w:bookmarkEnd w:id="21"/>
    </w:p>
    <w:p w14:paraId="36611B7F" w14:textId="19BCAE6A" w:rsidR="00DF1E5E" w:rsidRDefault="00DF1E5E" w:rsidP="00B07B5F">
      <w:pPr>
        <w:pStyle w:val="aff3"/>
        <w:spacing w:after="0"/>
        <w:ind w:firstLine="200"/>
        <w:rPr>
          <w:color w:val="000000" w:themeColor="text1"/>
        </w:rPr>
      </w:pPr>
      <w:r>
        <w:rPr>
          <w:rFonts w:hint="eastAsia"/>
          <w:color w:val="000000" w:themeColor="text1"/>
        </w:rPr>
        <w:t>大阪</w:t>
      </w:r>
      <w:r w:rsidR="003317EC">
        <w:rPr>
          <w:rFonts w:hint="eastAsia"/>
          <w:color w:val="000000" w:themeColor="text1"/>
        </w:rPr>
        <w:t>・関西エリア</w:t>
      </w:r>
      <w:r>
        <w:rPr>
          <w:rFonts w:hint="eastAsia"/>
          <w:color w:val="000000" w:themeColor="text1"/>
        </w:rPr>
        <w:t>において空飛ぶクルマが実現したときの市場規模、及び経済波及効果を、ケース別に推計しました。</w:t>
      </w:r>
    </w:p>
    <w:p w14:paraId="6596252A" w14:textId="3818BE53" w:rsidR="0031684C" w:rsidRPr="00F8201C" w:rsidRDefault="0031684C" w:rsidP="003E475D">
      <w:pPr>
        <w:pStyle w:val="aff3"/>
        <w:spacing w:after="0"/>
        <w:ind w:firstLine="200"/>
        <w:rPr>
          <w:color w:val="000000" w:themeColor="text1"/>
        </w:rPr>
      </w:pPr>
      <w:r>
        <w:rPr>
          <w:rFonts w:hint="eastAsia"/>
          <w:color w:val="000000" w:themeColor="text1"/>
        </w:rPr>
        <w:t>市場規模は、空飛ぶクルマそのものの市場規模（空飛ぶクルマの運航サービスに係る顧客の消費支出）、及び空飛ぶクルマが呼び込む市場規模（Vポート等における旅客サービス（食事、買い物、駐車場利用等）に係る顧客の消費支出）の合算値を対象としています。</w:t>
      </w:r>
      <w:r w:rsidR="003E475D">
        <w:rPr>
          <w:noProof/>
          <w:color w:val="000000" w:themeColor="text1"/>
        </w:rPr>
        <w:drawing>
          <wp:inline distT="0" distB="0" distL="0" distR="0" wp14:anchorId="06A9DCF1" wp14:editId="09387856">
            <wp:extent cx="6645960" cy="3512563"/>
            <wp:effectExtent l="0" t="0" r="2540" b="0"/>
            <wp:docPr id="1925" name="図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60" cy="3512563"/>
                    </a:xfrm>
                    <a:prstGeom prst="rect">
                      <a:avLst/>
                    </a:prstGeom>
                    <a:noFill/>
                    <a:ln>
                      <a:noFill/>
                    </a:ln>
                  </pic:spPr>
                </pic:pic>
              </a:graphicData>
            </a:graphic>
          </wp:inline>
        </w:drawing>
      </w:r>
    </w:p>
    <w:p w14:paraId="767BCEE7" w14:textId="6E7F4078" w:rsidR="0031684C" w:rsidRDefault="0031684C" w:rsidP="0031684C">
      <w:pPr>
        <w:pStyle w:val="aa"/>
      </w:pPr>
      <w:r>
        <w:t>図</w:t>
      </w:r>
      <w:r>
        <w:t xml:space="preserve"> </w:t>
      </w:r>
      <w:r w:rsidR="00930BB4">
        <w:t>13</w:t>
      </w:r>
      <w:r>
        <w:rPr>
          <w:rFonts w:hint="eastAsia"/>
        </w:rPr>
        <w:t>：</w:t>
      </w:r>
      <w:r w:rsidRPr="00E56B84">
        <w:rPr>
          <w:rFonts w:hint="eastAsia"/>
        </w:rPr>
        <w:t>大阪</w:t>
      </w:r>
      <w:r>
        <w:rPr>
          <w:rFonts w:hint="eastAsia"/>
        </w:rPr>
        <w:t>・関西エリア</w:t>
      </w:r>
      <w:r w:rsidRPr="00E56B84">
        <w:rPr>
          <w:rFonts w:hint="eastAsia"/>
        </w:rPr>
        <w:t>における空飛ぶクルマの市場規模の考え方</w:t>
      </w:r>
    </w:p>
    <w:p w14:paraId="03309210" w14:textId="4E5D5334" w:rsidR="00F8201C" w:rsidRPr="00433DDC" w:rsidRDefault="00221548" w:rsidP="00433DDC">
      <w:pPr>
        <w:rPr>
          <w:rFonts w:asciiTheme="minorEastAsia" w:hAnsiTheme="minorEastAsia"/>
          <w:color w:val="000000" w:themeColor="text1"/>
        </w:rPr>
      </w:pPr>
      <w:r>
        <w:rPr>
          <w:color w:val="000000" w:themeColor="text1"/>
        </w:rPr>
        <w:br w:type="page"/>
      </w:r>
    </w:p>
    <w:p w14:paraId="710B54CB" w14:textId="28941495" w:rsidR="00221548" w:rsidRDefault="00221548" w:rsidP="00F8201C">
      <w:pPr>
        <w:pStyle w:val="aff3"/>
        <w:ind w:firstLine="200"/>
      </w:pPr>
      <w:r>
        <w:rPr>
          <w:rFonts w:hint="eastAsia"/>
        </w:rPr>
        <w:lastRenderedPageBreak/>
        <w:t>経済波及効果は、前段にて</w:t>
      </w:r>
      <w:r w:rsidR="003E475D">
        <w:rPr>
          <w:rFonts w:hint="eastAsia"/>
        </w:rPr>
        <w:t>推計</w:t>
      </w:r>
      <w:r>
        <w:rPr>
          <w:rFonts w:hint="eastAsia"/>
        </w:rPr>
        <w:t>を行った、空飛ぶクルマの市場規模を新規需要額として設定し、当該数値を基に、</w:t>
      </w:r>
      <w:r w:rsidR="00652F0A">
        <w:rPr>
          <w:rFonts w:hint="eastAsia"/>
        </w:rPr>
        <w:t>一次</w:t>
      </w:r>
      <w:r>
        <w:rPr>
          <w:rFonts w:hint="eastAsia"/>
        </w:rPr>
        <w:t>波及効果（</w:t>
      </w:r>
      <w:r w:rsidRPr="00221548">
        <w:rPr>
          <w:rFonts w:hint="eastAsia"/>
        </w:rPr>
        <w:t>サービス提供に係る原材料供給や販管費支払い等に伴う企業の生産活動</w:t>
      </w:r>
      <w:r>
        <w:rPr>
          <w:rFonts w:hint="eastAsia"/>
        </w:rPr>
        <w:t>）、及び二次波及効果（</w:t>
      </w:r>
      <w:r w:rsidRPr="00221548">
        <w:rPr>
          <w:rFonts w:hint="eastAsia"/>
        </w:rPr>
        <w:t>雇用所得の増加に伴う消費需要の喚起</w:t>
      </w:r>
      <w:r>
        <w:rPr>
          <w:rFonts w:hint="eastAsia"/>
        </w:rPr>
        <w:t>）の合算値と定義の上、推計を行いました。</w:t>
      </w:r>
      <w:r w:rsidRPr="00221548">
        <w:rPr>
          <w:noProof/>
        </w:rPr>
        <w:drawing>
          <wp:inline distT="0" distB="0" distL="0" distR="0" wp14:anchorId="10609EF0" wp14:editId="68CDFF5B">
            <wp:extent cx="6645910" cy="3425825"/>
            <wp:effectExtent l="0" t="0" r="2540" b="0"/>
            <wp:docPr id="14" name="図 13">
              <a:extLst xmlns:a="http://schemas.openxmlformats.org/drawingml/2006/main">
                <a:ext uri="{FF2B5EF4-FFF2-40B4-BE49-F238E27FC236}">
                  <a16:creationId xmlns:a16="http://schemas.microsoft.com/office/drawing/2014/main" id="{88F89B1A-593E-453E-8590-31B80C6BF1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88F89B1A-593E-453E-8590-31B80C6BF111}"/>
                        </a:ext>
                      </a:extLst>
                    </pic:cNvPr>
                    <pic:cNvPicPr>
                      <a:picLocks noChangeAspect="1"/>
                    </pic:cNvPicPr>
                  </pic:nvPicPr>
                  <pic:blipFill>
                    <a:blip r:embed="rId22"/>
                    <a:stretch>
                      <a:fillRect/>
                    </a:stretch>
                  </pic:blipFill>
                  <pic:spPr>
                    <a:xfrm>
                      <a:off x="0" y="0"/>
                      <a:ext cx="6645910" cy="3425825"/>
                    </a:xfrm>
                    <a:prstGeom prst="rect">
                      <a:avLst/>
                    </a:prstGeom>
                  </pic:spPr>
                </pic:pic>
              </a:graphicData>
            </a:graphic>
          </wp:inline>
        </w:drawing>
      </w:r>
    </w:p>
    <w:p w14:paraId="66B5D1AE" w14:textId="4E5D2803" w:rsidR="00F8201C" w:rsidRDefault="00221548" w:rsidP="00221548">
      <w:pPr>
        <w:pStyle w:val="aa"/>
      </w:pPr>
      <w:r>
        <w:t>図</w:t>
      </w:r>
      <w:r>
        <w:t xml:space="preserve"> </w:t>
      </w:r>
      <w:r w:rsidR="00930BB4">
        <w:t>14</w:t>
      </w:r>
      <w:r>
        <w:rPr>
          <w:rFonts w:hint="eastAsia"/>
        </w:rPr>
        <w:t>：</w:t>
      </w:r>
      <w:r w:rsidRPr="009B388A">
        <w:rPr>
          <w:rFonts w:hint="eastAsia"/>
        </w:rPr>
        <w:t>大阪・関西エリアにおける空飛ぶクルマの</w:t>
      </w:r>
      <w:r>
        <w:rPr>
          <w:rFonts w:hint="eastAsia"/>
        </w:rPr>
        <w:t>経済波及効果</w:t>
      </w:r>
      <w:r w:rsidRPr="009B388A">
        <w:rPr>
          <w:rFonts w:hint="eastAsia"/>
        </w:rPr>
        <w:t>の考え方</w:t>
      </w:r>
    </w:p>
    <w:p w14:paraId="4108AE45" w14:textId="77777777" w:rsidR="00BB7430" w:rsidRDefault="00BB7430">
      <w:pPr>
        <w:rPr>
          <w:rFonts w:asciiTheme="minorEastAsia" w:hAnsiTheme="minorEastAsia"/>
        </w:rPr>
      </w:pPr>
      <w:r>
        <w:br w:type="page"/>
      </w:r>
    </w:p>
    <w:p w14:paraId="7A10D40B" w14:textId="70CBCD2F" w:rsidR="00433DDC" w:rsidRDefault="00652F0A" w:rsidP="00652F0A">
      <w:pPr>
        <w:pStyle w:val="aff3"/>
        <w:ind w:firstLine="200"/>
      </w:pPr>
      <w:r>
        <w:rPr>
          <w:rFonts w:hint="eastAsia"/>
        </w:rPr>
        <w:lastRenderedPageBreak/>
        <w:t>経済波及効果の</w:t>
      </w:r>
      <w:r w:rsidR="00433DDC">
        <w:rPr>
          <w:rFonts w:hint="eastAsia"/>
        </w:rPr>
        <w:t>推計</w:t>
      </w:r>
      <w:r w:rsidR="00BB7430">
        <w:rPr>
          <w:rFonts w:hint="eastAsia"/>
        </w:rPr>
        <w:t>に際しては</w:t>
      </w:r>
      <w:r w:rsidR="00433DDC">
        <w:rPr>
          <w:rFonts w:hint="eastAsia"/>
        </w:rPr>
        <w:t>、新規需要額</w:t>
      </w:r>
      <w:r w:rsidR="00BB7430" w:rsidRPr="00BB7430">
        <w:rPr>
          <w:rFonts w:hint="eastAsia"/>
        </w:rPr>
        <w:t>及び大阪府の経済波及効果推計ツール（産業連関表）</w:t>
      </w:r>
      <w:r w:rsidR="00433DDC">
        <w:rPr>
          <w:rFonts w:hint="eastAsia"/>
        </w:rPr>
        <w:t>に基づき、一次波及効果の生産誘発額</w:t>
      </w:r>
      <w:r>
        <w:rPr>
          <w:rFonts w:hint="eastAsia"/>
        </w:rPr>
        <w:t>を</w:t>
      </w:r>
      <w:r w:rsidR="00433DDC">
        <w:rPr>
          <w:rFonts w:hint="eastAsia"/>
        </w:rPr>
        <w:t>算出</w:t>
      </w:r>
      <w:r>
        <w:rPr>
          <w:rFonts w:hint="eastAsia"/>
        </w:rPr>
        <w:t>し</w:t>
      </w:r>
      <w:r w:rsidR="00433DDC">
        <w:rPr>
          <w:rFonts w:hint="eastAsia"/>
        </w:rPr>
        <w:t>、生産誘発額から</w:t>
      </w:r>
      <w:r w:rsidR="00BB7430">
        <w:rPr>
          <w:rFonts w:hint="eastAsia"/>
        </w:rPr>
        <w:t>粗付加価値誘発額、</w:t>
      </w:r>
      <w:r w:rsidR="00433DDC">
        <w:rPr>
          <w:rFonts w:hint="eastAsia"/>
        </w:rPr>
        <w:t>労働誘発量及び雇用者所得</w:t>
      </w:r>
      <w:r>
        <w:rPr>
          <w:rFonts w:hint="eastAsia"/>
        </w:rPr>
        <w:t>を導出します。以降、一次波及効果の</w:t>
      </w:r>
      <w:r w:rsidR="00433DDC">
        <w:rPr>
          <w:rFonts w:hint="eastAsia"/>
        </w:rPr>
        <w:t>雇用者所得</w:t>
      </w:r>
      <w:r>
        <w:rPr>
          <w:rFonts w:hint="eastAsia"/>
        </w:rPr>
        <w:t>に基づき</w:t>
      </w:r>
      <w:r w:rsidR="00433DDC">
        <w:rPr>
          <w:rFonts w:hint="eastAsia"/>
        </w:rPr>
        <w:t>二次波及効果の生産誘発額</w:t>
      </w:r>
      <w:r>
        <w:rPr>
          <w:rFonts w:hint="eastAsia"/>
        </w:rPr>
        <w:t>等（一次波及効果と同様の項目）が段階的に</w:t>
      </w:r>
      <w:r w:rsidR="00BB7430">
        <w:rPr>
          <w:rFonts w:hint="eastAsia"/>
        </w:rPr>
        <w:t>推計されます</w:t>
      </w:r>
      <w:r w:rsidR="00433DDC">
        <w:rPr>
          <w:rFonts w:hint="eastAsia"/>
        </w:rPr>
        <w:t>。</w:t>
      </w:r>
    </w:p>
    <w:p w14:paraId="0B779BB2" w14:textId="0265223C" w:rsidR="00433DDC" w:rsidRDefault="00433DDC" w:rsidP="00F8201C">
      <w:r>
        <w:rPr>
          <w:noProof/>
        </w:rPr>
        <w:drawing>
          <wp:inline distT="0" distB="0" distL="0" distR="0" wp14:anchorId="7CDF12C3" wp14:editId="2F413412">
            <wp:extent cx="6645910" cy="4030980"/>
            <wp:effectExtent l="0" t="0" r="254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4030980"/>
                    </a:xfrm>
                    <a:prstGeom prst="rect">
                      <a:avLst/>
                    </a:prstGeom>
                    <a:noFill/>
                    <a:ln>
                      <a:noFill/>
                    </a:ln>
                  </pic:spPr>
                </pic:pic>
              </a:graphicData>
            </a:graphic>
          </wp:inline>
        </w:drawing>
      </w:r>
    </w:p>
    <w:p w14:paraId="24FC6F5E" w14:textId="0DA34404" w:rsidR="00BB7430" w:rsidRDefault="00BB7430" w:rsidP="00BB7430">
      <w:pPr>
        <w:pStyle w:val="aa"/>
      </w:pPr>
      <w:r>
        <w:t>図</w:t>
      </w:r>
      <w:r>
        <w:t xml:space="preserve"> </w:t>
      </w:r>
      <w:r>
        <w:rPr>
          <w:rFonts w:hint="eastAsia"/>
        </w:rPr>
        <w:t>1</w:t>
      </w:r>
      <w:r w:rsidR="00930BB4">
        <w:t>5</w:t>
      </w:r>
      <w:r>
        <w:rPr>
          <w:rFonts w:hint="eastAsia"/>
        </w:rPr>
        <w:t>：</w:t>
      </w:r>
      <w:r w:rsidRPr="009B388A">
        <w:rPr>
          <w:rFonts w:hint="eastAsia"/>
        </w:rPr>
        <w:t>大阪・関西エリアにおける空飛ぶクルマの</w:t>
      </w:r>
      <w:r>
        <w:rPr>
          <w:rFonts w:hint="eastAsia"/>
        </w:rPr>
        <w:t>経済波及効果</w:t>
      </w:r>
      <w:r w:rsidRPr="009B388A">
        <w:rPr>
          <w:rFonts w:hint="eastAsia"/>
        </w:rPr>
        <w:t>の</w:t>
      </w:r>
      <w:r>
        <w:rPr>
          <w:rFonts w:hint="eastAsia"/>
        </w:rPr>
        <w:t>分析フロー</w:t>
      </w:r>
    </w:p>
    <w:p w14:paraId="67A261DF" w14:textId="77777777" w:rsidR="00904B80" w:rsidRDefault="00904B80">
      <w:pPr>
        <w:rPr>
          <w:rFonts w:asciiTheme="minorEastAsia" w:hAnsiTheme="minorEastAsia"/>
        </w:rPr>
      </w:pPr>
      <w:r>
        <w:br w:type="page"/>
      </w:r>
    </w:p>
    <w:p w14:paraId="451F3A6F" w14:textId="0C75DCB7" w:rsidR="00BB7430" w:rsidRDefault="0041785E" w:rsidP="00652F0A">
      <w:pPr>
        <w:pStyle w:val="aff3"/>
        <w:spacing w:after="0"/>
        <w:ind w:firstLine="200"/>
      </w:pPr>
      <w:r>
        <w:rPr>
          <w:rFonts w:hint="eastAsia"/>
        </w:rPr>
        <w:lastRenderedPageBreak/>
        <w:t>また、</w:t>
      </w:r>
      <w:r w:rsidR="00652F0A">
        <w:rPr>
          <w:rFonts w:hint="eastAsia"/>
        </w:rPr>
        <w:t>経済波及効果の推計に必要な</w:t>
      </w:r>
      <w:r w:rsidR="00BB7430">
        <w:rPr>
          <w:rFonts w:hint="eastAsia"/>
        </w:rPr>
        <w:t>新規需要額</w:t>
      </w:r>
      <w:r w:rsidR="00652F0A">
        <w:rPr>
          <w:rFonts w:hint="eastAsia"/>
        </w:rPr>
        <w:t>（＝空飛ぶクルマの市場規模）</w:t>
      </w:r>
      <w:r w:rsidR="00BB7430">
        <w:rPr>
          <w:rFonts w:hint="eastAsia"/>
        </w:rPr>
        <w:t>は、</w:t>
      </w:r>
      <w:r w:rsidR="00BB7430" w:rsidRPr="00BB7430">
        <w:rPr>
          <w:rFonts w:hint="eastAsia"/>
        </w:rPr>
        <w:t>空飛ぶクルマそのものの市場規模、</w:t>
      </w:r>
      <w:r w:rsidR="00652F0A">
        <w:rPr>
          <w:rFonts w:hint="eastAsia"/>
        </w:rPr>
        <w:t>並びに</w:t>
      </w:r>
      <w:r w:rsidR="00BB7430" w:rsidRPr="00BB7430">
        <w:rPr>
          <w:rFonts w:hint="eastAsia"/>
        </w:rPr>
        <w:t>空飛ぶクルマが呼び込む市場規模を、該当する産業連関表の部門分類に割り振ることで算出</w:t>
      </w:r>
      <w:r w:rsidR="00BB7430">
        <w:rPr>
          <w:rFonts w:hint="eastAsia"/>
        </w:rPr>
        <w:t>しました。</w:t>
      </w:r>
    </w:p>
    <w:p w14:paraId="7B0F38C2" w14:textId="7C179816" w:rsidR="00904B80" w:rsidRDefault="00652F0A" w:rsidP="00652F0A">
      <w:pPr>
        <w:pStyle w:val="aff3"/>
        <w:ind w:firstLine="200"/>
      </w:pPr>
      <w:r>
        <w:rPr>
          <w:rFonts w:hint="eastAsia"/>
        </w:rPr>
        <w:t>空飛ぶクルマそのものの市場規模は、既存産業の内、航空輸送と類似した産業になり得ると想定されるため、「航空輸送」に1</w:t>
      </w:r>
      <w:r>
        <w:t>00%</w:t>
      </w:r>
      <w:r>
        <w:rPr>
          <w:rFonts w:hint="eastAsia"/>
        </w:rPr>
        <w:t>を割り振り、空飛ぶクルマが呼び込む市場規模は、既存の空港等における非航空系収入の割合に基づき、「</w:t>
      </w:r>
      <w:r w:rsidRPr="00652F0A">
        <w:rPr>
          <w:rFonts w:hint="eastAsia"/>
        </w:rPr>
        <w:t>商業</w:t>
      </w:r>
      <w:r>
        <w:rPr>
          <w:rFonts w:hint="eastAsia"/>
        </w:rPr>
        <w:t>」</w:t>
      </w:r>
      <w:r w:rsidRPr="00652F0A">
        <w:rPr>
          <w:rFonts w:hint="eastAsia"/>
        </w:rPr>
        <w:t>に54.3%、</w:t>
      </w:r>
      <w:r>
        <w:rPr>
          <w:rFonts w:hint="eastAsia"/>
        </w:rPr>
        <w:t>「</w:t>
      </w:r>
      <w:r w:rsidRPr="00652F0A">
        <w:rPr>
          <w:rFonts w:hint="eastAsia"/>
        </w:rPr>
        <w:t>自家輸送</w:t>
      </w:r>
      <w:r>
        <w:rPr>
          <w:rFonts w:hint="eastAsia"/>
        </w:rPr>
        <w:t>」</w:t>
      </w:r>
      <w:r w:rsidRPr="00652F0A">
        <w:rPr>
          <w:rFonts w:hint="eastAsia"/>
        </w:rPr>
        <w:t>に36.2%、</w:t>
      </w:r>
      <w:r>
        <w:rPr>
          <w:rFonts w:hint="eastAsia"/>
        </w:rPr>
        <w:t>「</w:t>
      </w:r>
      <w:r w:rsidRPr="00652F0A">
        <w:rPr>
          <w:rFonts w:hint="eastAsia"/>
        </w:rPr>
        <w:t>飲食サービス</w:t>
      </w:r>
      <w:r>
        <w:rPr>
          <w:rFonts w:hint="eastAsia"/>
        </w:rPr>
        <w:t>」</w:t>
      </w:r>
      <w:r w:rsidRPr="00652F0A">
        <w:rPr>
          <w:rFonts w:hint="eastAsia"/>
        </w:rPr>
        <w:t>に9.5%</w:t>
      </w:r>
      <w:r>
        <w:rPr>
          <w:rFonts w:hint="eastAsia"/>
        </w:rPr>
        <w:t>を割り振っています。</w:t>
      </w:r>
    </w:p>
    <w:p w14:paraId="6B746411" w14:textId="26E4019C" w:rsidR="00BB7430" w:rsidRPr="00BB7430" w:rsidRDefault="00904B80" w:rsidP="00F8201C">
      <w:r>
        <w:rPr>
          <w:noProof/>
        </w:rPr>
        <w:drawing>
          <wp:inline distT="0" distB="0" distL="0" distR="0" wp14:anchorId="141E7738" wp14:editId="2D5EDD5A">
            <wp:extent cx="6645910" cy="3745865"/>
            <wp:effectExtent l="0" t="0" r="254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3745865"/>
                    </a:xfrm>
                    <a:prstGeom prst="rect">
                      <a:avLst/>
                    </a:prstGeom>
                    <a:noFill/>
                    <a:ln>
                      <a:noFill/>
                    </a:ln>
                  </pic:spPr>
                </pic:pic>
              </a:graphicData>
            </a:graphic>
          </wp:inline>
        </w:drawing>
      </w:r>
    </w:p>
    <w:p w14:paraId="5D61A58D" w14:textId="63E7EE2A" w:rsidR="00904B80" w:rsidRPr="00904B80" w:rsidRDefault="00904B80" w:rsidP="00904B80">
      <w:pPr>
        <w:pStyle w:val="aa"/>
      </w:pPr>
      <w:r>
        <w:t>図</w:t>
      </w:r>
      <w:r>
        <w:t xml:space="preserve"> </w:t>
      </w:r>
      <w:r>
        <w:rPr>
          <w:rFonts w:hint="eastAsia"/>
        </w:rPr>
        <w:t>1</w:t>
      </w:r>
      <w:r w:rsidR="00930BB4">
        <w:t>6</w:t>
      </w:r>
      <w:r>
        <w:rPr>
          <w:rFonts w:hint="eastAsia"/>
        </w:rPr>
        <w:t>：</w:t>
      </w:r>
      <w:r w:rsidRPr="00904B80">
        <w:rPr>
          <w:rFonts w:hint="eastAsia"/>
        </w:rPr>
        <w:t>新規需要額の定義・算出の考え方</w:t>
      </w:r>
    </w:p>
    <w:p w14:paraId="2B454383" w14:textId="3ED11D3C" w:rsidR="00BB7430" w:rsidRPr="00904B80" w:rsidRDefault="00F8201C" w:rsidP="00F8201C">
      <w:r>
        <w:br w:type="page"/>
      </w:r>
    </w:p>
    <w:p w14:paraId="36DBC181" w14:textId="205E8626" w:rsidR="00221548" w:rsidRPr="003A63AD" w:rsidRDefault="00221548" w:rsidP="00221548">
      <w:pPr>
        <w:pStyle w:val="aff3"/>
        <w:ind w:firstLine="200"/>
      </w:pPr>
      <w:r>
        <w:rPr>
          <w:rFonts w:hint="eastAsia"/>
        </w:rPr>
        <w:lastRenderedPageBreak/>
        <w:t>ケースは</w:t>
      </w:r>
      <w:r w:rsidR="003732F3">
        <w:rPr>
          <w:rFonts w:hint="eastAsia"/>
        </w:rPr>
        <w:t>、</w:t>
      </w:r>
      <w:r>
        <w:rPr>
          <w:rFonts w:hint="eastAsia"/>
        </w:rPr>
        <w:t>設置される V ポートの</w:t>
      </w:r>
      <w:r w:rsidR="0041785E">
        <w:rPr>
          <w:rFonts w:hint="eastAsia"/>
        </w:rPr>
        <w:t>場所（府内／府外）、</w:t>
      </w:r>
      <w:r>
        <w:rPr>
          <w:rFonts w:hint="eastAsia"/>
        </w:rPr>
        <w:t>種類（VP クラス</w:t>
      </w:r>
      <w:r>
        <w:rPr>
          <w:rStyle w:val="aff6"/>
        </w:rPr>
        <w:footnoteReference w:id="5"/>
      </w:r>
      <w:r>
        <w:rPr>
          <w:rFonts w:hint="eastAsia"/>
        </w:rPr>
        <w:t>／ VS クラス</w:t>
      </w:r>
      <w:r>
        <w:rPr>
          <w:rStyle w:val="aff6"/>
        </w:rPr>
        <w:footnoteReference w:id="6"/>
      </w:r>
      <w:r>
        <w:rPr>
          <w:rFonts w:hint="eastAsia"/>
        </w:rPr>
        <w:t>）及びルート数に基づいて、</w:t>
      </w:r>
      <w:r>
        <w:rPr>
          <w:rFonts w:hint="eastAsia"/>
          <w:color w:val="000000" w:themeColor="text1"/>
        </w:rPr>
        <w:t>保守、ベース、楽観の３ケースを</w:t>
      </w:r>
      <w:r>
        <w:rPr>
          <w:rFonts w:hint="eastAsia"/>
        </w:rPr>
        <w:t>定義しています。（＊</w:t>
      </w:r>
      <w:r w:rsidRPr="0008181A">
        <w:rPr>
          <w:rFonts w:hint="eastAsia"/>
        </w:rPr>
        <w:t>ケース別の V ポート設置数、ルート数は仮定値</w:t>
      </w:r>
      <w:r>
        <w:rPr>
          <w:rFonts w:hint="eastAsia"/>
        </w:rPr>
        <w:t>）</w:t>
      </w:r>
    </w:p>
    <w:p w14:paraId="279B3FCA" w14:textId="77777777" w:rsidR="00221548" w:rsidRPr="00E348A2" w:rsidRDefault="00221548" w:rsidP="00221548">
      <w:pPr>
        <w:numPr>
          <w:ilvl w:val="0"/>
          <w:numId w:val="12"/>
        </w:numPr>
        <w:spacing w:before="0" w:after="0" w:line="276" w:lineRule="auto"/>
        <w:ind w:rightChars="100" w:right="200"/>
        <w:rPr>
          <w:bCs/>
        </w:rPr>
      </w:pPr>
      <w:r w:rsidRPr="008054B4">
        <w:rPr>
          <w:rFonts w:hint="eastAsia"/>
          <w:b/>
          <w:color w:val="000000" w:themeColor="text1"/>
          <w:sz w:val="21"/>
        </w:rPr>
        <w:t>保守ケース</w:t>
      </w:r>
    </w:p>
    <w:p w14:paraId="09EAFEA1" w14:textId="77777777" w:rsidR="00221548" w:rsidRDefault="00221548" w:rsidP="00221548">
      <w:pPr>
        <w:spacing w:before="0" w:after="0"/>
        <w:ind w:firstLineChars="100" w:firstLine="200"/>
        <w:rPr>
          <w:rFonts w:asciiTheme="minorEastAsia" w:hAnsiTheme="minorEastAsia"/>
          <w:color w:val="000000" w:themeColor="text1"/>
        </w:rPr>
      </w:pPr>
      <w:r w:rsidRPr="008054B4">
        <w:rPr>
          <w:rFonts w:asciiTheme="minorEastAsia" w:hAnsiTheme="minorEastAsia" w:hint="eastAsia"/>
          <w:color w:val="000000" w:themeColor="text1"/>
        </w:rPr>
        <w:t>府内外にVPクラスのVポートが設置されるが、ルート数は限定的（成熟期においても自律飛行を見込まない）</w:t>
      </w:r>
    </w:p>
    <w:p w14:paraId="17371C97" w14:textId="77777777" w:rsidR="00221548" w:rsidRDefault="00221548" w:rsidP="00221548">
      <w:pPr>
        <w:numPr>
          <w:ilvl w:val="0"/>
          <w:numId w:val="12"/>
        </w:numPr>
        <w:spacing w:before="0" w:after="0" w:line="276" w:lineRule="auto"/>
        <w:ind w:rightChars="100" w:right="200"/>
      </w:pPr>
      <w:r w:rsidRPr="008054B4">
        <w:rPr>
          <w:rFonts w:hint="eastAsia"/>
          <w:b/>
          <w:color w:val="000000" w:themeColor="text1"/>
          <w:sz w:val="21"/>
        </w:rPr>
        <w:t>ベースケース</w:t>
      </w:r>
    </w:p>
    <w:p w14:paraId="042CC4FC" w14:textId="59A8166B" w:rsidR="00221548" w:rsidRDefault="00221548" w:rsidP="00221548">
      <w:pPr>
        <w:spacing w:before="0" w:after="0"/>
        <w:ind w:firstLineChars="100" w:firstLine="200"/>
        <w:rPr>
          <w:rFonts w:asciiTheme="minorEastAsia" w:hAnsiTheme="minorEastAsia"/>
          <w:color w:val="000000" w:themeColor="text1"/>
        </w:rPr>
      </w:pPr>
      <w:r w:rsidRPr="008054B4">
        <w:rPr>
          <w:rFonts w:asciiTheme="minorEastAsia" w:hAnsiTheme="minorEastAsia" w:hint="eastAsia"/>
          <w:color w:val="000000" w:themeColor="text1"/>
        </w:rPr>
        <w:t>府内にVP・VSクラスのVポート、府外にVPクラスのVポートが設置され、ルート数は増加（成熟期において、新たに就航する機体の自律飛行を見込む）</w:t>
      </w:r>
    </w:p>
    <w:p w14:paraId="448DAC85" w14:textId="77777777" w:rsidR="00221548" w:rsidRDefault="00221548" w:rsidP="00221548">
      <w:pPr>
        <w:numPr>
          <w:ilvl w:val="0"/>
          <w:numId w:val="12"/>
        </w:numPr>
        <w:spacing w:before="0" w:after="0" w:line="276" w:lineRule="auto"/>
        <w:ind w:rightChars="100" w:right="200"/>
      </w:pPr>
      <w:r w:rsidRPr="008054B4">
        <w:rPr>
          <w:rFonts w:hint="eastAsia"/>
          <w:b/>
          <w:color w:val="000000" w:themeColor="text1"/>
          <w:sz w:val="21"/>
        </w:rPr>
        <w:t>楽観ケース</w:t>
      </w:r>
    </w:p>
    <w:p w14:paraId="28D63059" w14:textId="77777777" w:rsidR="00221548" w:rsidRDefault="00221548" w:rsidP="00221548">
      <w:pPr>
        <w:spacing w:before="0" w:after="0"/>
        <w:ind w:firstLineChars="100" w:firstLine="200"/>
        <w:rPr>
          <w:rFonts w:asciiTheme="minorEastAsia" w:hAnsiTheme="minorEastAsia"/>
          <w:color w:val="000000" w:themeColor="text1"/>
        </w:rPr>
      </w:pPr>
      <w:r w:rsidRPr="008054B4">
        <w:rPr>
          <w:rFonts w:asciiTheme="minorEastAsia" w:hAnsiTheme="minorEastAsia" w:hint="eastAsia"/>
          <w:color w:val="000000" w:themeColor="text1"/>
        </w:rPr>
        <w:t>府内外にVP・VSクラスのVポートが設置され、ルート数は大幅に増加（成熟期において、就航する機体の全数の自律飛行を見込む）</w:t>
      </w:r>
    </w:p>
    <w:p w14:paraId="0A205445" w14:textId="2070F791" w:rsidR="00221548" w:rsidRPr="00EF3B87" w:rsidRDefault="00221548" w:rsidP="00221548">
      <w:pPr>
        <w:spacing w:before="0" w:after="0"/>
        <w:ind w:firstLineChars="100" w:firstLine="200"/>
      </w:pPr>
      <w:r w:rsidRPr="00EF3B87">
        <w:rPr>
          <w:rFonts w:asciiTheme="minorEastAsia" w:hAnsiTheme="minorEastAsia"/>
          <w:noProof/>
          <w:color w:val="000000" w:themeColor="text1"/>
        </w:rPr>
        <w:drawing>
          <wp:inline distT="0" distB="0" distL="0" distR="0" wp14:anchorId="5A7686C5" wp14:editId="101D2BFB">
            <wp:extent cx="6645910" cy="4061460"/>
            <wp:effectExtent l="0" t="0" r="2540" b="0"/>
            <wp:docPr id="9" name="図 8">
              <a:extLst xmlns:a="http://schemas.openxmlformats.org/drawingml/2006/main">
                <a:ext uri="{FF2B5EF4-FFF2-40B4-BE49-F238E27FC236}">
                  <a16:creationId xmlns:a16="http://schemas.microsoft.com/office/drawing/2014/main" id="{18236F98-AB5C-4B1D-A3BA-39E5D4AD38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18236F98-AB5C-4B1D-A3BA-39E5D4AD381C}"/>
                        </a:ext>
                      </a:extLst>
                    </pic:cNvPr>
                    <pic:cNvPicPr>
                      <a:picLocks noChangeAspect="1"/>
                    </pic:cNvPicPr>
                  </pic:nvPicPr>
                  <pic:blipFill>
                    <a:blip r:embed="rId25"/>
                    <a:stretch>
                      <a:fillRect/>
                    </a:stretch>
                  </pic:blipFill>
                  <pic:spPr>
                    <a:xfrm>
                      <a:off x="0" y="0"/>
                      <a:ext cx="6645910" cy="4061460"/>
                    </a:xfrm>
                    <a:prstGeom prst="rect">
                      <a:avLst/>
                    </a:prstGeom>
                  </pic:spPr>
                </pic:pic>
              </a:graphicData>
            </a:graphic>
          </wp:inline>
        </w:drawing>
      </w:r>
    </w:p>
    <w:p w14:paraId="4054F48A" w14:textId="77777777" w:rsidR="00930BB4" w:rsidRPr="00EF781B" w:rsidRDefault="00930BB4" w:rsidP="00930BB4">
      <w:pPr>
        <w:pStyle w:val="aa"/>
        <w:spacing w:line="240" w:lineRule="auto"/>
        <w:rPr>
          <w:color w:val="auto"/>
        </w:rPr>
      </w:pPr>
      <w:r w:rsidRPr="005D3C9B">
        <w:rPr>
          <w:rFonts w:hint="eastAsia"/>
          <w:color w:val="auto"/>
        </w:rPr>
        <w:t>図</w:t>
      </w:r>
      <w:r w:rsidRPr="005D3C9B">
        <w:rPr>
          <w:rFonts w:hint="eastAsia"/>
          <w:color w:val="auto"/>
        </w:rPr>
        <w:t xml:space="preserve"> </w:t>
      </w:r>
      <w:r>
        <w:rPr>
          <w:color w:val="auto"/>
        </w:rPr>
        <w:t>17</w:t>
      </w:r>
      <w:r w:rsidRPr="005D3C9B">
        <w:rPr>
          <w:rFonts w:hint="eastAsia"/>
          <w:color w:val="auto"/>
        </w:rPr>
        <w:t>：</w:t>
      </w:r>
      <w:r>
        <w:rPr>
          <w:rFonts w:hint="eastAsia"/>
          <w:color w:val="auto"/>
        </w:rPr>
        <w:t>ケース分類の定義</w:t>
      </w:r>
    </w:p>
    <w:p w14:paraId="68E5BD2E" w14:textId="6A6503F0" w:rsidR="003A63AD" w:rsidRDefault="003A63AD" w:rsidP="00221548">
      <w:pPr>
        <w:rPr>
          <w:rFonts w:asciiTheme="minorEastAsia" w:hAnsiTheme="minorEastAsia"/>
          <w:color w:val="000000" w:themeColor="text1"/>
        </w:rPr>
      </w:pPr>
    </w:p>
    <w:p w14:paraId="53DD5CFF" w14:textId="77777777" w:rsidR="00221548" w:rsidRDefault="00221548">
      <w:pPr>
        <w:rPr>
          <w:rFonts w:asciiTheme="minorEastAsia" w:hAnsiTheme="minorEastAsia"/>
          <w:color w:val="000000" w:themeColor="text1"/>
        </w:rPr>
      </w:pPr>
      <w:r>
        <w:rPr>
          <w:color w:val="000000" w:themeColor="text1"/>
        </w:rPr>
        <w:br w:type="page"/>
      </w:r>
    </w:p>
    <w:p w14:paraId="6E19B377" w14:textId="01C55570" w:rsidR="00221548" w:rsidRDefault="00221548" w:rsidP="00221548">
      <w:pPr>
        <w:pStyle w:val="a5"/>
        <w:numPr>
          <w:ilvl w:val="0"/>
          <w:numId w:val="2"/>
        </w:numPr>
        <w:spacing w:line="240" w:lineRule="auto"/>
        <w:ind w:right="200"/>
        <w:rPr>
          <w:color w:val="000000" w:themeColor="text1"/>
        </w:rPr>
      </w:pPr>
      <w:r w:rsidRPr="00221548">
        <w:rPr>
          <w:rFonts w:hint="eastAsia"/>
          <w:bCs/>
          <w:color w:val="007CB0" w:themeColor="accent6"/>
          <w:szCs w:val="21"/>
        </w:rPr>
        <w:lastRenderedPageBreak/>
        <w:t>大阪・関西エリアにおける空飛ぶクルマのオペレーションシナリオ</w:t>
      </w:r>
    </w:p>
    <w:p w14:paraId="3FBD60FC" w14:textId="1247F89F" w:rsidR="00E348A2" w:rsidRDefault="00E348A2" w:rsidP="00E348A2">
      <w:pPr>
        <w:pStyle w:val="aff3"/>
        <w:ind w:firstLine="200"/>
        <w:rPr>
          <w:color w:val="000000" w:themeColor="text1"/>
        </w:rPr>
      </w:pPr>
      <w:r>
        <w:rPr>
          <w:rFonts w:hint="eastAsia"/>
          <w:color w:val="000000" w:themeColor="text1"/>
        </w:rPr>
        <w:t>空飛ぶクルマそのものの市場規模の推計においては、2</w:t>
      </w:r>
      <w:r>
        <w:rPr>
          <w:color w:val="000000" w:themeColor="text1"/>
        </w:rPr>
        <w:t>025</w:t>
      </w:r>
      <w:r>
        <w:rPr>
          <w:rFonts w:hint="eastAsia"/>
          <w:color w:val="000000" w:themeColor="text1"/>
        </w:rPr>
        <w:t>年頃＜立ち上げ期＞、2</w:t>
      </w:r>
      <w:r>
        <w:rPr>
          <w:color w:val="000000" w:themeColor="text1"/>
        </w:rPr>
        <w:t>030</w:t>
      </w:r>
      <w:r>
        <w:rPr>
          <w:rFonts w:hint="eastAsia"/>
          <w:color w:val="000000" w:themeColor="text1"/>
        </w:rPr>
        <w:t>年頃＜拡大期＞、及び2</w:t>
      </w:r>
      <w:r>
        <w:rPr>
          <w:color w:val="000000" w:themeColor="text1"/>
        </w:rPr>
        <w:t>035</w:t>
      </w:r>
      <w:r>
        <w:rPr>
          <w:rFonts w:hint="eastAsia"/>
          <w:color w:val="000000" w:themeColor="text1"/>
        </w:rPr>
        <w:t>年頃＜成熟期＞において（2</w:t>
      </w:r>
      <w:r>
        <w:rPr>
          <w:color w:val="000000" w:themeColor="text1"/>
        </w:rPr>
        <w:t>025</w:t>
      </w:r>
      <w:r>
        <w:rPr>
          <w:rFonts w:hint="eastAsia"/>
          <w:color w:val="000000" w:themeColor="text1"/>
        </w:rPr>
        <w:t>年頃＜立ち上げ期＞は市場規模の推計の対象外）、オペレーションシナリオ（Vポート設置数、並びにルート数に基づくオペレーションの規模感）を定めた上で、現実的な数値の推計を行いました。</w:t>
      </w:r>
    </w:p>
    <w:p w14:paraId="53F92CEC" w14:textId="1D94C6D6" w:rsidR="00E348A2" w:rsidRPr="00E348A2" w:rsidRDefault="00E348A2" w:rsidP="00E052D0">
      <w:pPr>
        <w:numPr>
          <w:ilvl w:val="0"/>
          <w:numId w:val="11"/>
        </w:numPr>
        <w:spacing w:before="0" w:after="0" w:line="276" w:lineRule="auto"/>
        <w:ind w:rightChars="100" w:right="200"/>
        <w:rPr>
          <w:b/>
        </w:rPr>
      </w:pPr>
      <w:r w:rsidRPr="00E348A2">
        <w:rPr>
          <w:rFonts w:hint="eastAsia"/>
          <w:b/>
        </w:rPr>
        <w:t>2</w:t>
      </w:r>
      <w:r w:rsidRPr="00E348A2">
        <w:rPr>
          <w:b/>
        </w:rPr>
        <w:t>025</w:t>
      </w:r>
      <w:r w:rsidRPr="00E348A2">
        <w:rPr>
          <w:rFonts w:hint="eastAsia"/>
          <w:b/>
          <w:color w:val="000000" w:themeColor="text1"/>
          <w:sz w:val="21"/>
        </w:rPr>
        <w:t>年頃＜立</w:t>
      </w:r>
      <w:r w:rsidRPr="00E348A2">
        <w:rPr>
          <w:rFonts w:hint="eastAsia"/>
          <w:b/>
        </w:rPr>
        <w:t>ち上げ期＞</w:t>
      </w:r>
      <w:r w:rsidR="00AA654A" w:rsidRPr="00AA654A">
        <w:rPr>
          <w:rFonts w:hint="eastAsia"/>
          <w:bCs/>
        </w:rPr>
        <w:t>（市場規模推計の対象外）</w:t>
      </w:r>
    </w:p>
    <w:p w14:paraId="11CD74E8" w14:textId="77777777" w:rsidR="00E348A2" w:rsidRDefault="00E348A2" w:rsidP="00E348A2">
      <w:pPr>
        <w:keepNext/>
        <w:spacing w:before="0" w:after="0"/>
        <w:ind w:firstLineChars="100" w:firstLine="200"/>
      </w:pPr>
      <w:r w:rsidRPr="00E348A2">
        <w:rPr>
          <w:rFonts w:asciiTheme="minorEastAsia" w:hAnsiTheme="minorEastAsia" w:hint="eastAsia"/>
          <w:color w:val="000000" w:themeColor="text1"/>
        </w:rPr>
        <w:t>限られた機体数・人員数からオペレーションを開始（空飛ぶクルマのオペレーションに最低限必要な（コア）事業者によるオペレーションが中心）</w:t>
      </w:r>
      <w:r w:rsidRPr="00E348A2">
        <w:rPr>
          <w:rFonts w:asciiTheme="minorEastAsia" w:hAnsiTheme="minorEastAsia"/>
          <w:noProof/>
          <w:color w:val="000000" w:themeColor="text1"/>
        </w:rPr>
        <w:drawing>
          <wp:inline distT="0" distB="0" distL="0" distR="0" wp14:anchorId="5DAA9237" wp14:editId="405E796B">
            <wp:extent cx="6645910" cy="3570605"/>
            <wp:effectExtent l="0" t="0" r="2540" b="0"/>
            <wp:docPr id="12" name="図 5">
              <a:extLst xmlns:a="http://schemas.openxmlformats.org/drawingml/2006/main">
                <a:ext uri="{FF2B5EF4-FFF2-40B4-BE49-F238E27FC236}">
                  <a16:creationId xmlns:a16="http://schemas.microsoft.com/office/drawing/2014/main" id="{DCD8A7AA-6B8F-4E81-99A0-4F70ACDDE3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CD8A7AA-6B8F-4E81-99A0-4F70ACDDE37D}"/>
                        </a:ext>
                      </a:extLst>
                    </pic:cNvPr>
                    <pic:cNvPicPr>
                      <a:picLocks noChangeAspect="1"/>
                    </pic:cNvPicPr>
                  </pic:nvPicPr>
                  <pic:blipFill>
                    <a:blip r:embed="rId26"/>
                    <a:stretch>
                      <a:fillRect/>
                    </a:stretch>
                  </pic:blipFill>
                  <pic:spPr>
                    <a:xfrm>
                      <a:off x="0" y="0"/>
                      <a:ext cx="6645910" cy="3570605"/>
                    </a:xfrm>
                    <a:prstGeom prst="rect">
                      <a:avLst/>
                    </a:prstGeom>
                  </pic:spPr>
                </pic:pic>
              </a:graphicData>
            </a:graphic>
          </wp:inline>
        </w:drawing>
      </w:r>
    </w:p>
    <w:p w14:paraId="31F55643" w14:textId="63E4F00D" w:rsidR="00E348A2" w:rsidRPr="00E348A2" w:rsidRDefault="00E348A2" w:rsidP="00E348A2">
      <w:pPr>
        <w:pStyle w:val="aa"/>
      </w:pPr>
      <w:r>
        <w:rPr>
          <w:rFonts w:hint="eastAsia"/>
        </w:rPr>
        <w:t>図</w:t>
      </w:r>
      <w:r>
        <w:rPr>
          <w:rFonts w:hint="eastAsia"/>
        </w:rPr>
        <w:t xml:space="preserve"> </w:t>
      </w:r>
      <w:r w:rsidR="00930BB4">
        <w:t>18</w:t>
      </w:r>
      <w:r>
        <w:rPr>
          <w:rFonts w:hint="eastAsia"/>
        </w:rPr>
        <w:t>：</w:t>
      </w:r>
      <w:r w:rsidRPr="002D0FD6">
        <w:t>2025</w:t>
      </w:r>
      <w:r w:rsidRPr="002D0FD6">
        <w:t>年頃＜立ち上げ期＞におけるオペレーションの世界観</w:t>
      </w:r>
    </w:p>
    <w:p w14:paraId="02917885" w14:textId="77777777" w:rsidR="003A63AD" w:rsidRDefault="003A63AD">
      <w:pPr>
        <w:rPr>
          <w:b/>
        </w:rPr>
      </w:pPr>
      <w:r>
        <w:rPr>
          <w:b/>
        </w:rPr>
        <w:br w:type="page"/>
      </w:r>
    </w:p>
    <w:p w14:paraId="2092CF2E" w14:textId="3D946FCA" w:rsidR="00E348A2" w:rsidRPr="00E348A2" w:rsidRDefault="00E348A2" w:rsidP="00E052D0">
      <w:pPr>
        <w:numPr>
          <w:ilvl w:val="0"/>
          <w:numId w:val="11"/>
        </w:numPr>
        <w:spacing w:before="0" w:after="0" w:line="276" w:lineRule="auto"/>
        <w:ind w:rightChars="100" w:right="200"/>
        <w:rPr>
          <w:b/>
        </w:rPr>
      </w:pPr>
      <w:r w:rsidRPr="00E348A2">
        <w:rPr>
          <w:rFonts w:hint="eastAsia"/>
          <w:b/>
        </w:rPr>
        <w:lastRenderedPageBreak/>
        <w:t>2030</w:t>
      </w:r>
      <w:r w:rsidRPr="00E348A2">
        <w:rPr>
          <w:rFonts w:hint="eastAsia"/>
          <w:b/>
        </w:rPr>
        <w:t>年</w:t>
      </w:r>
      <w:r w:rsidRPr="00E348A2">
        <w:rPr>
          <w:rFonts w:hint="eastAsia"/>
          <w:b/>
          <w:color w:val="000000" w:themeColor="text1"/>
          <w:sz w:val="21"/>
        </w:rPr>
        <w:t>頃＜拡</w:t>
      </w:r>
      <w:r w:rsidRPr="00E348A2">
        <w:rPr>
          <w:rFonts w:hint="eastAsia"/>
          <w:b/>
        </w:rPr>
        <w:t>大期＞</w:t>
      </w:r>
    </w:p>
    <w:p w14:paraId="58F303CD" w14:textId="77777777" w:rsidR="00E348A2" w:rsidRDefault="00E348A2" w:rsidP="00E348A2">
      <w:pPr>
        <w:keepNext/>
        <w:spacing w:before="0" w:after="0"/>
        <w:ind w:firstLineChars="100" w:firstLine="200"/>
      </w:pPr>
      <w:r w:rsidRPr="00E348A2">
        <w:rPr>
          <w:rFonts w:hint="eastAsia"/>
        </w:rPr>
        <w:t>UC</w:t>
      </w:r>
      <w:r w:rsidRPr="00E348A2">
        <w:rPr>
          <w:rFonts w:hint="eastAsia"/>
        </w:rPr>
        <w:t>・サービスの多様化に伴い、機体数・人員数等含めオペレーションが拡大（オペレーションに関与する事業者・事業領域等が拡大）</w:t>
      </w:r>
      <w:r w:rsidRPr="00E348A2">
        <w:rPr>
          <w:noProof/>
        </w:rPr>
        <w:drawing>
          <wp:inline distT="0" distB="0" distL="0" distR="0" wp14:anchorId="7E4440C5" wp14:editId="4C88F669">
            <wp:extent cx="6645910" cy="3570605"/>
            <wp:effectExtent l="0" t="0" r="2540" b="0"/>
            <wp:docPr id="7" name="図 6">
              <a:extLst xmlns:a="http://schemas.openxmlformats.org/drawingml/2006/main">
                <a:ext uri="{FF2B5EF4-FFF2-40B4-BE49-F238E27FC236}">
                  <a16:creationId xmlns:a16="http://schemas.microsoft.com/office/drawing/2014/main" id="{3B96D6EB-4890-4F58-A4CE-45BBFC26B3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3B96D6EB-4890-4F58-A4CE-45BBFC26B319}"/>
                        </a:ext>
                      </a:extLst>
                    </pic:cNvPr>
                    <pic:cNvPicPr>
                      <a:picLocks noChangeAspect="1"/>
                    </pic:cNvPicPr>
                  </pic:nvPicPr>
                  <pic:blipFill>
                    <a:blip r:embed="rId27"/>
                    <a:stretch>
                      <a:fillRect/>
                    </a:stretch>
                  </pic:blipFill>
                  <pic:spPr>
                    <a:xfrm>
                      <a:off x="0" y="0"/>
                      <a:ext cx="6645910" cy="3570605"/>
                    </a:xfrm>
                    <a:prstGeom prst="rect">
                      <a:avLst/>
                    </a:prstGeom>
                  </pic:spPr>
                </pic:pic>
              </a:graphicData>
            </a:graphic>
          </wp:inline>
        </w:drawing>
      </w:r>
    </w:p>
    <w:p w14:paraId="35F08984" w14:textId="478A47B4" w:rsidR="00E348A2" w:rsidRPr="00E348A2" w:rsidRDefault="00E348A2" w:rsidP="00E348A2">
      <w:pPr>
        <w:pStyle w:val="aa"/>
      </w:pPr>
      <w:r>
        <w:rPr>
          <w:rFonts w:hint="eastAsia"/>
        </w:rPr>
        <w:t>図</w:t>
      </w:r>
      <w:r>
        <w:rPr>
          <w:rFonts w:hint="eastAsia"/>
        </w:rPr>
        <w:t xml:space="preserve"> </w:t>
      </w:r>
      <w:r w:rsidR="00930BB4">
        <w:t>19</w:t>
      </w:r>
      <w:r>
        <w:rPr>
          <w:rFonts w:hint="eastAsia"/>
        </w:rPr>
        <w:t>：</w:t>
      </w:r>
      <w:r w:rsidRPr="00D774ED">
        <w:t>2030</w:t>
      </w:r>
      <w:r w:rsidRPr="00D774ED">
        <w:t>年頃＜拡大期＞におけるオペレーションの世界観</w:t>
      </w:r>
    </w:p>
    <w:p w14:paraId="3FFD0F72" w14:textId="77777777" w:rsidR="003A63AD" w:rsidRDefault="003A63AD">
      <w:pPr>
        <w:rPr>
          <w:b/>
        </w:rPr>
      </w:pPr>
      <w:r>
        <w:rPr>
          <w:b/>
        </w:rPr>
        <w:br w:type="page"/>
      </w:r>
    </w:p>
    <w:p w14:paraId="0B2AB1A3" w14:textId="21C93B85" w:rsidR="00E348A2" w:rsidRPr="00E348A2" w:rsidRDefault="00E348A2" w:rsidP="00E052D0">
      <w:pPr>
        <w:numPr>
          <w:ilvl w:val="0"/>
          <w:numId w:val="11"/>
        </w:numPr>
        <w:spacing w:before="0" w:after="0" w:line="276" w:lineRule="auto"/>
        <w:ind w:rightChars="100" w:right="200"/>
        <w:rPr>
          <w:b/>
        </w:rPr>
      </w:pPr>
      <w:r w:rsidRPr="00E348A2">
        <w:rPr>
          <w:rFonts w:hint="eastAsia"/>
          <w:b/>
        </w:rPr>
        <w:lastRenderedPageBreak/>
        <w:t>2</w:t>
      </w:r>
      <w:r w:rsidRPr="00E348A2">
        <w:rPr>
          <w:b/>
        </w:rPr>
        <w:t>035</w:t>
      </w:r>
      <w:r w:rsidRPr="00E348A2">
        <w:rPr>
          <w:rFonts w:hint="eastAsia"/>
          <w:b/>
        </w:rPr>
        <w:t>年</w:t>
      </w:r>
      <w:r w:rsidRPr="00E348A2">
        <w:rPr>
          <w:rFonts w:hint="eastAsia"/>
          <w:b/>
          <w:color w:val="000000" w:themeColor="text1"/>
          <w:sz w:val="21"/>
        </w:rPr>
        <w:t>頃＜成</w:t>
      </w:r>
      <w:r w:rsidRPr="00E348A2">
        <w:rPr>
          <w:rFonts w:hint="eastAsia"/>
          <w:b/>
        </w:rPr>
        <w:t>熟期＞</w:t>
      </w:r>
    </w:p>
    <w:p w14:paraId="5B3C75D7" w14:textId="1BABF975" w:rsidR="00E348A2" w:rsidRPr="00AA654A" w:rsidRDefault="00E348A2" w:rsidP="00E348A2">
      <w:pPr>
        <w:keepNext/>
        <w:spacing w:before="0" w:after="0"/>
        <w:ind w:firstLineChars="100" w:firstLine="200"/>
      </w:pPr>
      <w:r w:rsidRPr="00E348A2">
        <w:rPr>
          <w:rFonts w:hint="eastAsia"/>
        </w:rPr>
        <w:t>UC</w:t>
      </w:r>
      <w:r w:rsidRPr="00E348A2">
        <w:rPr>
          <w:rFonts w:hint="eastAsia"/>
        </w:rPr>
        <w:t>・サービスのネットワーク化に伴う、オペレーションに係る機体数・人員数の更なる増加（派生する事業領域含め、多様な事業者がオペレーションに関与）</w:t>
      </w:r>
      <w:r w:rsidR="00AA654A" w:rsidRPr="00AA654A">
        <w:rPr>
          <w:noProof/>
        </w:rPr>
        <w:drawing>
          <wp:inline distT="0" distB="0" distL="0" distR="0" wp14:anchorId="2F8DC97C" wp14:editId="1E5DB344">
            <wp:extent cx="6645910" cy="3703955"/>
            <wp:effectExtent l="0" t="0" r="0" b="0"/>
            <wp:docPr id="2" name="図 6">
              <a:extLst xmlns:a="http://schemas.openxmlformats.org/drawingml/2006/main">
                <a:ext uri="{FF2B5EF4-FFF2-40B4-BE49-F238E27FC236}">
                  <a16:creationId xmlns:a16="http://schemas.microsoft.com/office/drawing/2014/main" id="{A7EFDA4A-D957-4A79-B1E7-B967C677AC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A7EFDA4A-D957-4A79-B1E7-B967C677AC92}"/>
                        </a:ext>
                      </a:extLst>
                    </pic:cNvPr>
                    <pic:cNvPicPr>
                      <a:picLocks noChangeAspect="1"/>
                    </pic:cNvPicPr>
                  </pic:nvPicPr>
                  <pic:blipFill>
                    <a:blip r:embed="rId28"/>
                    <a:stretch>
                      <a:fillRect/>
                    </a:stretch>
                  </pic:blipFill>
                  <pic:spPr>
                    <a:xfrm>
                      <a:off x="0" y="0"/>
                      <a:ext cx="6645910" cy="3703955"/>
                    </a:xfrm>
                    <a:prstGeom prst="rect">
                      <a:avLst/>
                    </a:prstGeom>
                  </pic:spPr>
                </pic:pic>
              </a:graphicData>
            </a:graphic>
          </wp:inline>
        </w:drawing>
      </w:r>
    </w:p>
    <w:p w14:paraId="3C1BF2E6" w14:textId="2564BC3D" w:rsidR="00E348A2" w:rsidRPr="00E348A2" w:rsidRDefault="00E348A2" w:rsidP="003A63AD">
      <w:pPr>
        <w:pStyle w:val="aa"/>
      </w:pPr>
      <w:r>
        <w:rPr>
          <w:rFonts w:hint="eastAsia"/>
        </w:rPr>
        <w:t>図</w:t>
      </w:r>
      <w:r>
        <w:rPr>
          <w:rFonts w:hint="eastAsia"/>
        </w:rPr>
        <w:t xml:space="preserve"> </w:t>
      </w:r>
      <w:r w:rsidR="00930BB4">
        <w:t>20</w:t>
      </w:r>
      <w:r>
        <w:rPr>
          <w:rFonts w:hint="eastAsia"/>
        </w:rPr>
        <w:t>：</w:t>
      </w:r>
      <w:r w:rsidRPr="00C47A20">
        <w:t>2035</w:t>
      </w:r>
      <w:r w:rsidRPr="00C47A20">
        <w:t>年頃＜成熟期＞におけるオペレーションの世界観</w:t>
      </w:r>
    </w:p>
    <w:p w14:paraId="5A04CF44" w14:textId="3983422A" w:rsidR="00DF1E5E" w:rsidRDefault="00DF1E5E" w:rsidP="00DF1E5E">
      <w:pPr>
        <w:pStyle w:val="aff3"/>
        <w:ind w:firstLine="200"/>
      </w:pPr>
    </w:p>
    <w:p w14:paraId="7AD68575" w14:textId="77777777" w:rsidR="00221548" w:rsidRDefault="00221548">
      <w:pPr>
        <w:rPr>
          <w:b/>
          <w:bCs/>
          <w:color w:val="007CB0" w:themeColor="accent6"/>
          <w:sz w:val="21"/>
          <w:szCs w:val="21"/>
        </w:rPr>
      </w:pPr>
      <w:r>
        <w:rPr>
          <w:bCs/>
          <w:color w:val="007CB0" w:themeColor="accent6"/>
          <w:szCs w:val="21"/>
        </w:rPr>
        <w:br w:type="page"/>
      </w:r>
    </w:p>
    <w:p w14:paraId="12466C64" w14:textId="3488F69A" w:rsidR="00FA399B" w:rsidRDefault="00652F0A" w:rsidP="00FA399B">
      <w:pPr>
        <w:pStyle w:val="aff3"/>
        <w:ind w:firstLine="200"/>
        <w:rPr>
          <w:color w:val="000000" w:themeColor="text1"/>
        </w:rPr>
      </w:pPr>
      <w:r>
        <w:rPr>
          <w:rFonts w:hint="eastAsia"/>
          <w:color w:val="000000" w:themeColor="text1"/>
        </w:rPr>
        <w:lastRenderedPageBreak/>
        <w:t>なお、</w:t>
      </w:r>
      <w:r w:rsidR="00FA399B">
        <w:rPr>
          <w:rFonts w:hint="eastAsia"/>
          <w:color w:val="000000" w:themeColor="text1"/>
        </w:rPr>
        <w:t>オペレーションシナリオの</w:t>
      </w:r>
      <w:r w:rsidR="00930BB4">
        <w:rPr>
          <w:rFonts w:hint="eastAsia"/>
          <w:color w:val="000000" w:themeColor="text1"/>
        </w:rPr>
        <w:t>検討に際して</w:t>
      </w:r>
      <w:r>
        <w:rPr>
          <w:rFonts w:hint="eastAsia"/>
          <w:color w:val="000000" w:themeColor="text1"/>
        </w:rPr>
        <w:t>は</w:t>
      </w:r>
      <w:r w:rsidR="00930BB4">
        <w:rPr>
          <w:rFonts w:hint="eastAsia"/>
          <w:color w:val="000000" w:themeColor="text1"/>
        </w:rPr>
        <w:t>、</w:t>
      </w:r>
      <w:r>
        <w:rPr>
          <w:rFonts w:hint="eastAsia"/>
          <w:color w:val="000000" w:themeColor="text1"/>
        </w:rPr>
        <w:t>ケースの定義と同様に、</w:t>
      </w:r>
      <w:r w:rsidR="00FA399B">
        <w:rPr>
          <w:rFonts w:hint="eastAsia"/>
          <w:color w:val="000000" w:themeColor="text1"/>
        </w:rPr>
        <w:t>Vポート</w:t>
      </w:r>
      <w:r>
        <w:rPr>
          <w:rFonts w:hint="eastAsia"/>
          <w:color w:val="000000" w:themeColor="text1"/>
        </w:rPr>
        <w:t>数</w:t>
      </w:r>
      <w:r w:rsidR="00FA399B">
        <w:rPr>
          <w:rFonts w:hint="eastAsia"/>
          <w:color w:val="000000" w:themeColor="text1"/>
        </w:rPr>
        <w:t>、</w:t>
      </w:r>
      <w:r>
        <w:rPr>
          <w:rFonts w:hint="eastAsia"/>
          <w:color w:val="000000" w:themeColor="text1"/>
        </w:rPr>
        <w:t>及び</w:t>
      </w:r>
      <w:r w:rsidR="00FA399B">
        <w:rPr>
          <w:rFonts w:hint="eastAsia"/>
          <w:color w:val="000000" w:themeColor="text1"/>
        </w:rPr>
        <w:t>ルート数</w:t>
      </w:r>
      <w:r>
        <w:rPr>
          <w:rFonts w:hint="eastAsia"/>
          <w:color w:val="000000" w:themeColor="text1"/>
        </w:rPr>
        <w:t>を前提として定め、</w:t>
      </w:r>
      <w:r w:rsidR="00FA399B">
        <w:rPr>
          <w:rFonts w:hint="eastAsia"/>
          <w:color w:val="000000" w:themeColor="text1"/>
        </w:rPr>
        <w:t>機体運航（使用機体、運用時間）、人員（パイロット、整備士）に係る</w:t>
      </w:r>
      <w:r w:rsidR="003F75E2">
        <w:rPr>
          <w:rFonts w:hint="eastAsia"/>
          <w:color w:val="000000" w:themeColor="text1"/>
        </w:rPr>
        <w:t>各項目の</w:t>
      </w:r>
      <w:r w:rsidR="00FA399B">
        <w:rPr>
          <w:rFonts w:hint="eastAsia"/>
          <w:color w:val="000000" w:themeColor="text1"/>
        </w:rPr>
        <w:t>条件を</w:t>
      </w:r>
      <w:r w:rsidR="003F75E2">
        <w:rPr>
          <w:rFonts w:hint="eastAsia"/>
          <w:color w:val="000000" w:themeColor="text1"/>
        </w:rPr>
        <w:t>付したうえで、検討を行いました。</w:t>
      </w:r>
    </w:p>
    <w:p w14:paraId="67651F2A" w14:textId="77777777" w:rsidR="00930BB4" w:rsidRDefault="00930BB4">
      <w:pPr>
        <w:rPr>
          <w:bCs/>
          <w:color w:val="007CB0" w:themeColor="accent6"/>
          <w:szCs w:val="21"/>
        </w:rPr>
      </w:pPr>
      <w:r>
        <w:rPr>
          <w:bCs/>
          <w:noProof/>
          <w:color w:val="007CB0" w:themeColor="accent6"/>
          <w:szCs w:val="21"/>
        </w:rPr>
        <w:drawing>
          <wp:inline distT="0" distB="0" distL="0" distR="0" wp14:anchorId="672E8692" wp14:editId="2BC9C685">
            <wp:extent cx="6645960" cy="3739041"/>
            <wp:effectExtent l="0" t="0" r="254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60" cy="3739041"/>
                    </a:xfrm>
                    <a:prstGeom prst="rect">
                      <a:avLst/>
                    </a:prstGeom>
                    <a:noFill/>
                    <a:ln>
                      <a:noFill/>
                    </a:ln>
                  </pic:spPr>
                </pic:pic>
              </a:graphicData>
            </a:graphic>
          </wp:inline>
        </w:drawing>
      </w:r>
    </w:p>
    <w:p w14:paraId="0B98EE44" w14:textId="2C14028F" w:rsidR="00930BB4" w:rsidRPr="00930BB4" w:rsidRDefault="00930BB4" w:rsidP="00930BB4">
      <w:pPr>
        <w:pStyle w:val="aa"/>
      </w:pPr>
      <w:r>
        <w:rPr>
          <w:rFonts w:hint="eastAsia"/>
        </w:rPr>
        <w:t>図</w:t>
      </w:r>
      <w:r>
        <w:rPr>
          <w:rFonts w:hint="eastAsia"/>
        </w:rPr>
        <w:t xml:space="preserve"> </w:t>
      </w:r>
      <w:r>
        <w:t>21</w:t>
      </w:r>
      <w:r>
        <w:rPr>
          <w:rFonts w:hint="eastAsia"/>
        </w:rPr>
        <w:t>：</w:t>
      </w:r>
      <w:r w:rsidRPr="00930BB4">
        <w:rPr>
          <w:rFonts w:hint="eastAsia"/>
        </w:rPr>
        <w:t>時間軸別オペレーションシナリオの検討に係る諸条件の整理</w:t>
      </w:r>
    </w:p>
    <w:p w14:paraId="2D6985FF" w14:textId="04F95ED4" w:rsidR="00930BB4" w:rsidRPr="00930BB4" w:rsidRDefault="00930BB4" w:rsidP="00930BB4">
      <w:pPr>
        <w:pStyle w:val="aa"/>
      </w:pPr>
    </w:p>
    <w:p w14:paraId="47F3646D" w14:textId="628019A8" w:rsidR="00FA399B" w:rsidRDefault="00FA399B">
      <w:pPr>
        <w:rPr>
          <w:b/>
          <w:bCs/>
          <w:color w:val="007CB0" w:themeColor="accent6"/>
          <w:sz w:val="21"/>
          <w:szCs w:val="21"/>
        </w:rPr>
      </w:pPr>
      <w:r>
        <w:rPr>
          <w:bCs/>
          <w:color w:val="007CB0" w:themeColor="accent6"/>
          <w:szCs w:val="21"/>
        </w:rPr>
        <w:br w:type="page"/>
      </w:r>
    </w:p>
    <w:p w14:paraId="08C118BE" w14:textId="31BA0234" w:rsidR="00DF1E5E" w:rsidRDefault="00DF1E5E" w:rsidP="00E052D0">
      <w:pPr>
        <w:pStyle w:val="a5"/>
        <w:numPr>
          <w:ilvl w:val="0"/>
          <w:numId w:val="2"/>
        </w:numPr>
        <w:spacing w:line="240" w:lineRule="auto"/>
        <w:ind w:right="200"/>
      </w:pPr>
      <w:r w:rsidRPr="00B45CC9">
        <w:rPr>
          <w:rFonts w:hint="eastAsia"/>
          <w:bCs/>
          <w:color w:val="007CB0" w:themeColor="accent6"/>
          <w:szCs w:val="21"/>
        </w:rPr>
        <w:lastRenderedPageBreak/>
        <w:t>市場規模／経済波及効果</w:t>
      </w:r>
      <w:r>
        <w:rPr>
          <w:rFonts w:hint="eastAsia"/>
          <w:bCs/>
          <w:color w:val="007CB0" w:themeColor="accent6"/>
          <w:szCs w:val="21"/>
        </w:rPr>
        <w:t>の</w:t>
      </w:r>
      <w:r w:rsidRPr="00B45CC9">
        <w:rPr>
          <w:rFonts w:hint="eastAsia"/>
          <w:bCs/>
          <w:color w:val="007CB0" w:themeColor="accent6"/>
          <w:szCs w:val="21"/>
        </w:rPr>
        <w:t>推計</w:t>
      </w:r>
      <w:r>
        <w:rPr>
          <w:rFonts w:hint="eastAsia"/>
          <w:bCs/>
          <w:color w:val="007CB0" w:themeColor="accent6"/>
          <w:szCs w:val="21"/>
        </w:rPr>
        <w:t>結果</w:t>
      </w:r>
    </w:p>
    <w:p w14:paraId="72DEE219" w14:textId="17C57C0E" w:rsidR="00DF1E5E" w:rsidRDefault="0041785E" w:rsidP="00DF1E5E">
      <w:pPr>
        <w:pStyle w:val="aff3"/>
        <w:ind w:firstLine="200"/>
      </w:pPr>
      <w:r>
        <w:rPr>
          <w:rFonts w:hint="eastAsia"/>
        </w:rPr>
        <w:t>先述の通り、</w:t>
      </w:r>
      <w:r w:rsidR="00DF1E5E">
        <w:rPr>
          <w:rFonts w:hint="eastAsia"/>
        </w:rPr>
        <w:t>空飛ぶクルマの市場規模は、顧客（エンドユーザー）が支払う額（消費支出）に基づき、空飛ぶクルマそのものの市場規模（空飛ぶクルマの運航サービスへの支払額）と空飛ぶクルマが呼び込む市場規模（Vポートでの食事、買い物、駐車場利用等への支払額）を合算し推計しました。ベースケースにおいて、</w:t>
      </w:r>
      <w:r w:rsidR="003317EC">
        <w:rPr>
          <w:rFonts w:hint="eastAsia"/>
        </w:rPr>
        <w:t>2</w:t>
      </w:r>
      <w:r w:rsidR="003317EC">
        <w:t>030</w:t>
      </w:r>
      <w:r w:rsidR="003317EC">
        <w:rPr>
          <w:rFonts w:hint="eastAsia"/>
        </w:rPr>
        <w:t>年頃＜</w:t>
      </w:r>
      <w:r w:rsidR="00DF1E5E">
        <w:rPr>
          <w:rFonts w:hint="eastAsia"/>
        </w:rPr>
        <w:t>拡大期</w:t>
      </w:r>
      <w:r w:rsidR="003317EC">
        <w:rPr>
          <w:rFonts w:hint="eastAsia"/>
        </w:rPr>
        <w:t>＞</w:t>
      </w:r>
      <w:r w:rsidR="00DF1E5E">
        <w:t>208.1</w:t>
      </w:r>
      <w:r w:rsidR="00DF1E5E">
        <w:rPr>
          <w:rFonts w:hint="eastAsia"/>
        </w:rPr>
        <w:t>億円、</w:t>
      </w:r>
      <w:r w:rsidR="003317EC">
        <w:rPr>
          <w:rFonts w:hint="eastAsia"/>
        </w:rPr>
        <w:t>2</w:t>
      </w:r>
      <w:r w:rsidR="003317EC">
        <w:t>035</w:t>
      </w:r>
      <w:r w:rsidR="003317EC">
        <w:rPr>
          <w:rFonts w:hint="eastAsia"/>
        </w:rPr>
        <w:t>年頃＜</w:t>
      </w:r>
      <w:r w:rsidR="00DF1E5E">
        <w:rPr>
          <w:rFonts w:hint="eastAsia"/>
        </w:rPr>
        <w:t>成熟期</w:t>
      </w:r>
      <w:r w:rsidR="003317EC">
        <w:rPr>
          <w:rFonts w:hint="eastAsia"/>
        </w:rPr>
        <w:t>＞</w:t>
      </w:r>
      <w:r w:rsidR="00DF1E5E">
        <w:t>922.2</w:t>
      </w:r>
      <w:r w:rsidR="00DF1E5E">
        <w:rPr>
          <w:rFonts w:hint="eastAsia"/>
        </w:rPr>
        <w:t>億円（</w:t>
      </w:r>
      <w:r w:rsidR="00DE754A">
        <w:rPr>
          <w:rFonts w:hint="eastAsia"/>
        </w:rPr>
        <w:t>拡大期の約4</w:t>
      </w:r>
      <w:r w:rsidR="00DE754A">
        <w:t>.4</w:t>
      </w:r>
      <w:r w:rsidR="00DE754A">
        <w:rPr>
          <w:rFonts w:hint="eastAsia"/>
        </w:rPr>
        <w:t>倍</w:t>
      </w:r>
      <w:r w:rsidR="00DF1E5E">
        <w:rPr>
          <w:rFonts w:hint="eastAsia"/>
        </w:rPr>
        <w:t>）の市場規模を見込んでいます。</w:t>
      </w:r>
    </w:p>
    <w:p w14:paraId="1EB5BD7F" w14:textId="43CD053C" w:rsidR="00221548" w:rsidRDefault="0041785E" w:rsidP="00221548">
      <w:pPr>
        <w:pStyle w:val="aff3"/>
        <w:ind w:firstLine="200"/>
      </w:pPr>
      <w:r>
        <w:rPr>
          <w:rFonts w:hint="eastAsia"/>
        </w:rPr>
        <w:t>併せて、</w:t>
      </w:r>
      <w:r w:rsidR="00DF1E5E">
        <w:rPr>
          <w:rFonts w:hint="eastAsia"/>
        </w:rPr>
        <w:t>経済波及効果は、推計した空飛ぶクルマの市場規模を空飛ぶクルマの新規需要額とし、一次波及効果、及び二次波及効果を合算し推計しました。ベースケースにおいて、</w:t>
      </w:r>
      <w:r w:rsidR="003317EC">
        <w:rPr>
          <w:rFonts w:hint="eastAsia"/>
        </w:rPr>
        <w:t>2</w:t>
      </w:r>
      <w:r w:rsidR="003317EC">
        <w:t>030</w:t>
      </w:r>
      <w:r w:rsidR="003317EC">
        <w:rPr>
          <w:rFonts w:hint="eastAsia"/>
        </w:rPr>
        <w:t>年頃＜</w:t>
      </w:r>
      <w:r w:rsidR="00DF1E5E">
        <w:rPr>
          <w:rFonts w:hint="eastAsia"/>
        </w:rPr>
        <w:t>拡大期</w:t>
      </w:r>
      <w:r w:rsidR="003317EC">
        <w:rPr>
          <w:rFonts w:hint="eastAsia"/>
        </w:rPr>
        <w:t>＞</w:t>
      </w:r>
      <w:r w:rsidR="00DF1E5E">
        <w:rPr>
          <w:rFonts w:hint="eastAsia"/>
        </w:rPr>
        <w:t>で生産誘発額</w:t>
      </w:r>
      <w:r w:rsidR="00DF1E5E">
        <w:t>346.3</w:t>
      </w:r>
      <w:r w:rsidR="00DF1E5E">
        <w:rPr>
          <w:rFonts w:hint="eastAsia"/>
        </w:rPr>
        <w:t>億円、労働誘発量</w:t>
      </w:r>
      <w:r w:rsidR="00DF1E5E">
        <w:t>866.1</w:t>
      </w:r>
      <w:r w:rsidR="00DF1E5E">
        <w:rPr>
          <w:rFonts w:hint="eastAsia"/>
        </w:rPr>
        <w:t>人、</w:t>
      </w:r>
      <w:r w:rsidR="003317EC">
        <w:rPr>
          <w:rFonts w:hint="eastAsia"/>
        </w:rPr>
        <w:t>2</w:t>
      </w:r>
      <w:r w:rsidR="003317EC">
        <w:t>035</w:t>
      </w:r>
      <w:r w:rsidR="003317EC">
        <w:rPr>
          <w:rFonts w:hint="eastAsia"/>
        </w:rPr>
        <w:t>年頃＜</w:t>
      </w:r>
      <w:r w:rsidR="00DF1E5E">
        <w:rPr>
          <w:rFonts w:hint="eastAsia"/>
        </w:rPr>
        <w:t>成熟期</w:t>
      </w:r>
      <w:r w:rsidR="003317EC">
        <w:rPr>
          <w:rFonts w:hint="eastAsia"/>
        </w:rPr>
        <w:t>＞</w:t>
      </w:r>
      <w:r w:rsidR="00DF1E5E">
        <w:rPr>
          <w:rFonts w:hint="eastAsia"/>
        </w:rPr>
        <w:t>で生産誘発額</w:t>
      </w:r>
      <w:r w:rsidR="00DF1E5E">
        <w:t>1,534.1</w:t>
      </w:r>
      <w:r w:rsidR="00DF1E5E">
        <w:rPr>
          <w:rFonts w:hint="eastAsia"/>
        </w:rPr>
        <w:t>億円、労働誘発量</w:t>
      </w:r>
      <w:r w:rsidR="00DF1E5E">
        <w:t>3,902.0</w:t>
      </w:r>
      <w:r w:rsidR="00DF1E5E">
        <w:rPr>
          <w:rFonts w:hint="eastAsia"/>
        </w:rPr>
        <w:t>人の経済波及効果を見込んでいます。</w:t>
      </w:r>
    </w:p>
    <w:p w14:paraId="6B94D84F" w14:textId="074755BC" w:rsidR="00DF1E5E" w:rsidRDefault="00DE754A" w:rsidP="00DE754A">
      <w:pPr>
        <w:pStyle w:val="aff3"/>
        <w:ind w:firstLine="200"/>
      </w:pPr>
      <w:r>
        <w:rPr>
          <w:noProof/>
        </w:rPr>
        <w:drawing>
          <wp:inline distT="0" distB="0" distL="0" distR="0" wp14:anchorId="3C9E917D" wp14:editId="130B784E">
            <wp:extent cx="6645960" cy="3876202"/>
            <wp:effectExtent l="0" t="0" r="0" b="0"/>
            <wp:docPr id="1926" name="図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60" cy="3876202"/>
                    </a:xfrm>
                    <a:prstGeom prst="rect">
                      <a:avLst/>
                    </a:prstGeom>
                    <a:noFill/>
                    <a:ln>
                      <a:noFill/>
                    </a:ln>
                  </pic:spPr>
                </pic:pic>
              </a:graphicData>
            </a:graphic>
          </wp:inline>
        </w:drawing>
      </w:r>
    </w:p>
    <w:p w14:paraId="068537EA" w14:textId="265133CD" w:rsidR="00930BB4" w:rsidRPr="00EF781B" w:rsidRDefault="00930BB4" w:rsidP="00C2463D">
      <w:pPr>
        <w:pStyle w:val="aa"/>
      </w:pPr>
      <w:r w:rsidRPr="005D3C9B">
        <w:rPr>
          <w:rFonts w:hint="eastAsia"/>
        </w:rPr>
        <w:t>図</w:t>
      </w:r>
      <w:r w:rsidRPr="005D3C9B">
        <w:rPr>
          <w:rFonts w:hint="eastAsia"/>
        </w:rPr>
        <w:t xml:space="preserve"> </w:t>
      </w:r>
      <w:r w:rsidR="003943FE">
        <w:t>22</w:t>
      </w:r>
      <w:r w:rsidRPr="005D3C9B">
        <w:rPr>
          <w:rFonts w:hint="eastAsia"/>
        </w:rPr>
        <w:t>：</w:t>
      </w:r>
      <w:r w:rsidRPr="00B45CC9">
        <w:rPr>
          <w:rFonts w:hint="eastAsia"/>
        </w:rPr>
        <w:t>大阪</w:t>
      </w:r>
      <w:r w:rsidR="00C2463D">
        <w:rPr>
          <w:rFonts w:hint="eastAsia"/>
        </w:rPr>
        <w:t>・関西エリア</w:t>
      </w:r>
      <w:r w:rsidRPr="00B45CC9">
        <w:rPr>
          <w:rFonts w:hint="eastAsia"/>
        </w:rPr>
        <w:t>における空飛ぶクルマの市場規模</w:t>
      </w:r>
      <w:r>
        <w:rPr>
          <w:rFonts w:hint="eastAsia"/>
        </w:rPr>
        <w:t>／経済波及効果</w:t>
      </w:r>
      <w:r w:rsidRPr="00B45CC9">
        <w:rPr>
          <w:rFonts w:hint="eastAsia"/>
        </w:rPr>
        <w:t>の推計結果</w:t>
      </w:r>
    </w:p>
    <w:p w14:paraId="483B3906" w14:textId="77777777" w:rsidR="00DF1E5E" w:rsidRPr="00930BB4" w:rsidRDefault="00DF1E5E" w:rsidP="00DF1E5E">
      <w:pPr>
        <w:rPr>
          <w:b/>
          <w:bCs/>
          <w:color w:val="007CB0" w:themeColor="accent6"/>
          <w:sz w:val="21"/>
          <w:szCs w:val="21"/>
        </w:rPr>
      </w:pPr>
      <w:r>
        <w:rPr>
          <w:bCs/>
          <w:color w:val="007CB0" w:themeColor="accent6"/>
          <w:szCs w:val="21"/>
        </w:rPr>
        <w:br w:type="page"/>
      </w:r>
    </w:p>
    <w:p w14:paraId="23076B6E" w14:textId="77777777" w:rsidR="00DF1E5E" w:rsidRDefault="00DF1E5E" w:rsidP="00E052D0">
      <w:pPr>
        <w:pStyle w:val="a5"/>
        <w:numPr>
          <w:ilvl w:val="0"/>
          <w:numId w:val="2"/>
        </w:numPr>
        <w:spacing w:line="240" w:lineRule="auto"/>
        <w:ind w:right="200"/>
      </w:pPr>
      <w:r w:rsidRPr="00B45CC9">
        <w:rPr>
          <w:rFonts w:hint="eastAsia"/>
          <w:bCs/>
          <w:color w:val="007CB0" w:themeColor="accent6"/>
          <w:szCs w:val="21"/>
        </w:rPr>
        <w:lastRenderedPageBreak/>
        <w:t>市場規模</w:t>
      </w:r>
      <w:r>
        <w:rPr>
          <w:rFonts w:hint="eastAsia"/>
          <w:bCs/>
          <w:color w:val="007CB0" w:themeColor="accent6"/>
          <w:szCs w:val="21"/>
        </w:rPr>
        <w:t>の</w:t>
      </w:r>
      <w:r w:rsidRPr="00B45CC9">
        <w:rPr>
          <w:rFonts w:hint="eastAsia"/>
          <w:bCs/>
          <w:color w:val="007CB0" w:themeColor="accent6"/>
          <w:szCs w:val="21"/>
        </w:rPr>
        <w:t>推計</w:t>
      </w:r>
      <w:r>
        <w:rPr>
          <w:rFonts w:hint="eastAsia"/>
          <w:bCs/>
          <w:color w:val="007CB0" w:themeColor="accent6"/>
          <w:szCs w:val="21"/>
        </w:rPr>
        <w:t>結果内訳</w:t>
      </w:r>
    </w:p>
    <w:p w14:paraId="6EB1230A" w14:textId="27C8E7D9" w:rsidR="00DF1E5E" w:rsidRPr="00750533" w:rsidRDefault="00DF1E5E" w:rsidP="00DF1E5E">
      <w:pPr>
        <w:pStyle w:val="aff3"/>
        <w:ind w:firstLine="200"/>
      </w:pPr>
      <w:r>
        <w:rPr>
          <w:rFonts w:hint="eastAsia"/>
        </w:rPr>
        <w:t>空飛ぶクルマの市場規模の内訳は、ベースケースにおいて空飛ぶクルマそのものの市場規模が</w:t>
      </w:r>
      <w:r w:rsidR="003317EC">
        <w:rPr>
          <w:rFonts w:hint="eastAsia"/>
        </w:rPr>
        <w:t>2</w:t>
      </w:r>
      <w:r w:rsidR="003317EC">
        <w:t>030</w:t>
      </w:r>
      <w:r w:rsidR="003317EC">
        <w:rPr>
          <w:rFonts w:hint="eastAsia"/>
        </w:rPr>
        <w:t>年頃＜</w:t>
      </w:r>
      <w:r>
        <w:rPr>
          <w:rFonts w:hint="eastAsia"/>
        </w:rPr>
        <w:t>拡大期</w:t>
      </w:r>
      <w:r w:rsidR="003317EC">
        <w:rPr>
          <w:rFonts w:hint="eastAsia"/>
        </w:rPr>
        <w:t>＞で</w:t>
      </w:r>
      <w:r>
        <w:t>192.5</w:t>
      </w:r>
      <w:r>
        <w:rPr>
          <w:rFonts w:hint="eastAsia"/>
        </w:rPr>
        <w:t>億円、</w:t>
      </w:r>
      <w:bookmarkStart w:id="22" w:name="_Hlk129932249"/>
      <w:r w:rsidR="003317EC">
        <w:rPr>
          <w:rFonts w:hint="eastAsia"/>
        </w:rPr>
        <w:t>2</w:t>
      </w:r>
      <w:r w:rsidR="003317EC">
        <w:t>035</w:t>
      </w:r>
      <w:r w:rsidR="003317EC">
        <w:rPr>
          <w:rFonts w:hint="eastAsia"/>
        </w:rPr>
        <w:t>年頃＜</w:t>
      </w:r>
      <w:r>
        <w:rPr>
          <w:rFonts w:hint="eastAsia"/>
        </w:rPr>
        <w:t>成熟期</w:t>
      </w:r>
      <w:r w:rsidR="003317EC">
        <w:rPr>
          <w:rFonts w:hint="eastAsia"/>
        </w:rPr>
        <w:t>＞</w:t>
      </w:r>
      <w:bookmarkEnd w:id="22"/>
      <w:r w:rsidR="003317EC">
        <w:rPr>
          <w:rFonts w:hint="eastAsia"/>
        </w:rPr>
        <w:t>で</w:t>
      </w:r>
      <w:r>
        <w:t>843.3</w:t>
      </w:r>
      <w:r>
        <w:rPr>
          <w:rFonts w:hint="eastAsia"/>
        </w:rPr>
        <w:t>億円、空飛ぶクルマが呼び込む市場規模が</w:t>
      </w:r>
      <w:bookmarkStart w:id="23" w:name="_Hlk129932281"/>
      <w:r w:rsidR="003317EC">
        <w:rPr>
          <w:rFonts w:hint="eastAsia"/>
        </w:rPr>
        <w:t>2</w:t>
      </w:r>
      <w:r w:rsidR="003317EC">
        <w:t>030</w:t>
      </w:r>
      <w:r w:rsidR="003317EC">
        <w:rPr>
          <w:rFonts w:hint="eastAsia"/>
        </w:rPr>
        <w:t>年頃＜拡大期＞</w:t>
      </w:r>
      <w:bookmarkEnd w:id="23"/>
      <w:r w:rsidR="003317EC">
        <w:rPr>
          <w:rFonts w:hint="eastAsia"/>
        </w:rPr>
        <w:t>で</w:t>
      </w:r>
      <w:r w:rsidRPr="00750533">
        <w:t>15.6</w:t>
      </w:r>
      <w:r w:rsidRPr="00750533">
        <w:rPr>
          <w:rFonts w:hint="eastAsia"/>
        </w:rPr>
        <w:t>億円、</w:t>
      </w:r>
      <w:r w:rsidR="003317EC">
        <w:rPr>
          <w:rFonts w:hint="eastAsia"/>
        </w:rPr>
        <w:t>2</w:t>
      </w:r>
      <w:r w:rsidR="003317EC">
        <w:t>035</w:t>
      </w:r>
      <w:r w:rsidR="003317EC">
        <w:rPr>
          <w:rFonts w:hint="eastAsia"/>
        </w:rPr>
        <w:t>年頃＜成熟期＞で</w:t>
      </w:r>
      <w:r w:rsidRPr="00750533">
        <w:t>78.9</w:t>
      </w:r>
      <w:r w:rsidRPr="00750533">
        <w:rPr>
          <w:rFonts w:hint="eastAsia"/>
        </w:rPr>
        <w:t>億円</w:t>
      </w:r>
      <w:r w:rsidR="003317EC">
        <w:rPr>
          <w:rFonts w:hint="eastAsia"/>
        </w:rPr>
        <w:t>を見込んでいます</w:t>
      </w:r>
      <w:r>
        <w:rPr>
          <w:rFonts w:hint="eastAsia"/>
        </w:rPr>
        <w:t>。</w:t>
      </w:r>
    </w:p>
    <w:tbl>
      <w:tblPr>
        <w:tblStyle w:val="af8"/>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1247"/>
        <w:gridCol w:w="1247"/>
        <w:gridCol w:w="1248"/>
        <w:gridCol w:w="1247"/>
        <w:gridCol w:w="1247"/>
        <w:gridCol w:w="1248"/>
      </w:tblGrid>
      <w:tr w:rsidR="00DF1E5E" w14:paraId="6726C22A" w14:textId="77777777" w:rsidTr="001F2DBB">
        <w:trPr>
          <w:trHeight w:val="254"/>
        </w:trPr>
        <w:tc>
          <w:tcPr>
            <w:tcW w:w="2972" w:type="dxa"/>
            <w:vMerge w:val="restart"/>
          </w:tcPr>
          <w:p w14:paraId="6B374E2B" w14:textId="77777777" w:rsidR="003A63AD" w:rsidRPr="003A63AD" w:rsidRDefault="003A63AD" w:rsidP="003A63AD"/>
          <w:p w14:paraId="1C9A2CCC" w14:textId="77777777" w:rsidR="00DF1E5E" w:rsidRDefault="00DF1E5E" w:rsidP="001F2DBB">
            <w:pPr>
              <w:pStyle w:val="aff3"/>
              <w:ind w:firstLineChars="0" w:firstLine="0"/>
            </w:pPr>
          </w:p>
        </w:tc>
        <w:tc>
          <w:tcPr>
            <w:tcW w:w="2494" w:type="dxa"/>
            <w:gridSpan w:val="2"/>
            <w:tcBorders>
              <w:bottom w:val="single" w:sz="6" w:space="0" w:color="auto"/>
            </w:tcBorders>
          </w:tcPr>
          <w:p w14:paraId="61B552D1" w14:textId="77777777" w:rsidR="00DF1E5E" w:rsidRDefault="00DF1E5E" w:rsidP="001F2DBB">
            <w:pPr>
              <w:pStyle w:val="aff3"/>
              <w:ind w:firstLineChars="0" w:firstLine="0"/>
            </w:pPr>
            <w:r>
              <w:rPr>
                <w:rFonts w:hint="eastAsia"/>
              </w:rPr>
              <w:t>保守ケース</w:t>
            </w:r>
          </w:p>
        </w:tc>
        <w:tc>
          <w:tcPr>
            <w:tcW w:w="2495" w:type="dxa"/>
            <w:gridSpan w:val="2"/>
            <w:tcBorders>
              <w:bottom w:val="single" w:sz="6" w:space="0" w:color="auto"/>
            </w:tcBorders>
          </w:tcPr>
          <w:p w14:paraId="04370B6C" w14:textId="77777777" w:rsidR="00DF1E5E" w:rsidRPr="000962DE" w:rsidRDefault="00DF1E5E" w:rsidP="001F2DBB">
            <w:pPr>
              <w:pStyle w:val="aff3"/>
              <w:ind w:firstLineChars="0" w:firstLine="0"/>
              <w:rPr>
                <w:b/>
                <w:bCs/>
              </w:rPr>
            </w:pPr>
            <w:r w:rsidRPr="008C3ACA">
              <w:rPr>
                <w:rFonts w:hint="eastAsia"/>
                <w:b/>
                <w:bCs/>
              </w:rPr>
              <w:t>ベースケース</w:t>
            </w:r>
          </w:p>
        </w:tc>
        <w:tc>
          <w:tcPr>
            <w:tcW w:w="2495" w:type="dxa"/>
            <w:gridSpan w:val="2"/>
            <w:tcBorders>
              <w:bottom w:val="single" w:sz="6" w:space="0" w:color="auto"/>
            </w:tcBorders>
          </w:tcPr>
          <w:p w14:paraId="4EBDEC80" w14:textId="77777777" w:rsidR="00DF1E5E" w:rsidRDefault="00DF1E5E" w:rsidP="001F2DBB">
            <w:pPr>
              <w:pStyle w:val="aff3"/>
              <w:ind w:firstLineChars="0" w:firstLine="0"/>
            </w:pPr>
            <w:r>
              <w:rPr>
                <w:rFonts w:hint="eastAsia"/>
              </w:rPr>
              <w:t>楽観ケース</w:t>
            </w:r>
          </w:p>
        </w:tc>
      </w:tr>
      <w:tr w:rsidR="00DF1E5E" w14:paraId="0BCE9F01" w14:textId="77777777" w:rsidTr="001F2DBB">
        <w:trPr>
          <w:trHeight w:val="360"/>
        </w:trPr>
        <w:tc>
          <w:tcPr>
            <w:tcW w:w="2972" w:type="dxa"/>
            <w:vMerge/>
            <w:tcBorders>
              <w:bottom w:val="single" w:sz="6" w:space="0" w:color="auto"/>
            </w:tcBorders>
          </w:tcPr>
          <w:p w14:paraId="54F3B307" w14:textId="77777777" w:rsidR="00DF1E5E" w:rsidRDefault="00DF1E5E" w:rsidP="001F2DBB">
            <w:pPr>
              <w:pStyle w:val="aff3"/>
              <w:ind w:firstLineChars="0" w:firstLine="0"/>
            </w:pPr>
          </w:p>
        </w:tc>
        <w:tc>
          <w:tcPr>
            <w:tcW w:w="1247" w:type="dxa"/>
            <w:tcBorders>
              <w:top w:val="single" w:sz="6" w:space="0" w:color="auto"/>
              <w:bottom w:val="single" w:sz="6" w:space="0" w:color="auto"/>
            </w:tcBorders>
          </w:tcPr>
          <w:p w14:paraId="2427F15B" w14:textId="77777777" w:rsidR="00DF1E5E" w:rsidRDefault="00DF1E5E" w:rsidP="001F2DBB">
            <w:pPr>
              <w:pStyle w:val="aff3"/>
              <w:ind w:firstLineChars="0" w:firstLine="0"/>
            </w:pPr>
            <w:r>
              <w:rPr>
                <w:rFonts w:hint="eastAsia"/>
              </w:rPr>
              <w:t>拡大期</w:t>
            </w:r>
          </w:p>
        </w:tc>
        <w:tc>
          <w:tcPr>
            <w:tcW w:w="1247" w:type="dxa"/>
            <w:tcBorders>
              <w:top w:val="single" w:sz="6" w:space="0" w:color="auto"/>
              <w:bottom w:val="single" w:sz="6" w:space="0" w:color="auto"/>
            </w:tcBorders>
          </w:tcPr>
          <w:p w14:paraId="2B62F36C" w14:textId="77777777" w:rsidR="00DF1E5E" w:rsidRDefault="00DF1E5E" w:rsidP="001F2DBB">
            <w:pPr>
              <w:pStyle w:val="aff3"/>
              <w:ind w:firstLineChars="0" w:firstLine="0"/>
            </w:pPr>
            <w:r>
              <w:rPr>
                <w:rFonts w:hint="eastAsia"/>
              </w:rPr>
              <w:t>成熟期</w:t>
            </w:r>
          </w:p>
        </w:tc>
        <w:tc>
          <w:tcPr>
            <w:tcW w:w="1248" w:type="dxa"/>
            <w:tcBorders>
              <w:top w:val="single" w:sz="6" w:space="0" w:color="auto"/>
              <w:bottom w:val="single" w:sz="6" w:space="0" w:color="auto"/>
            </w:tcBorders>
          </w:tcPr>
          <w:p w14:paraId="0E213507" w14:textId="77777777" w:rsidR="00DF1E5E" w:rsidRPr="000962DE" w:rsidRDefault="00DF1E5E" w:rsidP="001F2DBB">
            <w:pPr>
              <w:pStyle w:val="aff3"/>
              <w:ind w:firstLineChars="0" w:firstLine="0"/>
              <w:rPr>
                <w:b/>
                <w:bCs/>
              </w:rPr>
            </w:pPr>
            <w:r w:rsidRPr="000962DE">
              <w:rPr>
                <w:rFonts w:hint="eastAsia"/>
                <w:b/>
                <w:bCs/>
              </w:rPr>
              <w:t>拡大期</w:t>
            </w:r>
          </w:p>
        </w:tc>
        <w:tc>
          <w:tcPr>
            <w:tcW w:w="1247" w:type="dxa"/>
            <w:tcBorders>
              <w:top w:val="single" w:sz="6" w:space="0" w:color="auto"/>
              <w:bottom w:val="single" w:sz="6" w:space="0" w:color="auto"/>
            </w:tcBorders>
          </w:tcPr>
          <w:p w14:paraId="2AFC0943" w14:textId="77777777" w:rsidR="00DF1E5E" w:rsidRPr="000962DE" w:rsidRDefault="00DF1E5E" w:rsidP="001F2DBB">
            <w:pPr>
              <w:pStyle w:val="aff3"/>
              <w:ind w:firstLineChars="0" w:firstLine="0"/>
              <w:rPr>
                <w:b/>
                <w:bCs/>
              </w:rPr>
            </w:pPr>
            <w:r w:rsidRPr="000962DE">
              <w:rPr>
                <w:rFonts w:hint="eastAsia"/>
                <w:b/>
                <w:bCs/>
              </w:rPr>
              <w:t>成熟期</w:t>
            </w:r>
          </w:p>
        </w:tc>
        <w:tc>
          <w:tcPr>
            <w:tcW w:w="1247" w:type="dxa"/>
            <w:tcBorders>
              <w:top w:val="single" w:sz="6" w:space="0" w:color="auto"/>
              <w:bottom w:val="single" w:sz="6" w:space="0" w:color="auto"/>
            </w:tcBorders>
          </w:tcPr>
          <w:p w14:paraId="21FC2044" w14:textId="77777777" w:rsidR="00DF1E5E" w:rsidRDefault="00DF1E5E" w:rsidP="001F2DBB">
            <w:pPr>
              <w:pStyle w:val="aff3"/>
              <w:ind w:firstLineChars="0" w:firstLine="0"/>
            </w:pPr>
            <w:r>
              <w:rPr>
                <w:rFonts w:hint="eastAsia"/>
              </w:rPr>
              <w:t>拡大期</w:t>
            </w:r>
          </w:p>
        </w:tc>
        <w:tc>
          <w:tcPr>
            <w:tcW w:w="1248" w:type="dxa"/>
            <w:tcBorders>
              <w:top w:val="single" w:sz="6" w:space="0" w:color="auto"/>
              <w:bottom w:val="single" w:sz="6" w:space="0" w:color="auto"/>
            </w:tcBorders>
          </w:tcPr>
          <w:p w14:paraId="606E8AC5" w14:textId="77777777" w:rsidR="00DF1E5E" w:rsidRDefault="00DF1E5E" w:rsidP="001F2DBB">
            <w:pPr>
              <w:pStyle w:val="aff3"/>
              <w:ind w:firstLineChars="0" w:firstLine="0"/>
            </w:pPr>
            <w:r>
              <w:rPr>
                <w:rFonts w:hint="eastAsia"/>
              </w:rPr>
              <w:t>成熟期</w:t>
            </w:r>
          </w:p>
        </w:tc>
      </w:tr>
      <w:tr w:rsidR="00DF1E5E" w14:paraId="449878F9" w14:textId="77777777" w:rsidTr="001F2DBB">
        <w:tc>
          <w:tcPr>
            <w:tcW w:w="2972" w:type="dxa"/>
            <w:tcBorders>
              <w:top w:val="single" w:sz="6" w:space="0" w:color="auto"/>
              <w:bottom w:val="dashSmallGap" w:sz="4" w:space="0" w:color="auto"/>
            </w:tcBorders>
          </w:tcPr>
          <w:p w14:paraId="10B6B15F" w14:textId="77777777" w:rsidR="00DF1E5E" w:rsidRDefault="00DF1E5E" w:rsidP="001F2DBB">
            <w:pPr>
              <w:pStyle w:val="aff3"/>
              <w:ind w:firstLineChars="0" w:firstLine="0"/>
            </w:pPr>
            <w:r>
              <w:rPr>
                <w:rFonts w:hint="eastAsia"/>
              </w:rPr>
              <w:t>空飛ぶクルマの市場規模</w:t>
            </w:r>
          </w:p>
        </w:tc>
        <w:tc>
          <w:tcPr>
            <w:tcW w:w="1247" w:type="dxa"/>
            <w:tcBorders>
              <w:top w:val="single" w:sz="6" w:space="0" w:color="auto"/>
              <w:bottom w:val="dashSmallGap" w:sz="4" w:space="0" w:color="auto"/>
            </w:tcBorders>
          </w:tcPr>
          <w:p w14:paraId="4BBF5257" w14:textId="77777777" w:rsidR="00DF1E5E" w:rsidRPr="009A4904" w:rsidRDefault="00DF1E5E" w:rsidP="001F2DBB">
            <w:pPr>
              <w:pStyle w:val="aff3"/>
              <w:ind w:firstLineChars="0" w:firstLine="0"/>
              <w:jc w:val="right"/>
              <w:rPr>
                <w:sz w:val="18"/>
                <w:szCs w:val="18"/>
              </w:rPr>
            </w:pPr>
            <w:r w:rsidRPr="009A4904">
              <w:rPr>
                <w:sz w:val="18"/>
                <w:szCs w:val="18"/>
              </w:rPr>
              <w:t>145.5</w:t>
            </w:r>
            <w:r w:rsidRPr="009A4904">
              <w:rPr>
                <w:rFonts w:hint="eastAsia"/>
                <w:sz w:val="18"/>
                <w:szCs w:val="18"/>
              </w:rPr>
              <w:t>億円</w:t>
            </w:r>
          </w:p>
        </w:tc>
        <w:tc>
          <w:tcPr>
            <w:tcW w:w="1247" w:type="dxa"/>
            <w:tcBorders>
              <w:top w:val="single" w:sz="6" w:space="0" w:color="auto"/>
              <w:bottom w:val="dashSmallGap" w:sz="4" w:space="0" w:color="auto"/>
            </w:tcBorders>
          </w:tcPr>
          <w:p w14:paraId="05C6C2BA" w14:textId="77777777" w:rsidR="00DF1E5E" w:rsidRPr="009A4904" w:rsidRDefault="00DF1E5E" w:rsidP="001F2DBB">
            <w:pPr>
              <w:pStyle w:val="aff3"/>
              <w:ind w:firstLineChars="0" w:firstLine="0"/>
              <w:jc w:val="right"/>
              <w:rPr>
                <w:sz w:val="18"/>
                <w:szCs w:val="18"/>
              </w:rPr>
            </w:pPr>
            <w:r w:rsidRPr="009A4904">
              <w:rPr>
                <w:rFonts w:hint="eastAsia"/>
                <w:sz w:val="18"/>
                <w:szCs w:val="18"/>
              </w:rPr>
              <w:t>4</w:t>
            </w:r>
            <w:r w:rsidRPr="009A4904">
              <w:rPr>
                <w:sz w:val="18"/>
                <w:szCs w:val="18"/>
              </w:rPr>
              <w:t>69.4</w:t>
            </w:r>
            <w:r w:rsidRPr="009A4904">
              <w:rPr>
                <w:rFonts w:hint="eastAsia"/>
                <w:sz w:val="18"/>
                <w:szCs w:val="18"/>
              </w:rPr>
              <w:t>億円</w:t>
            </w:r>
          </w:p>
        </w:tc>
        <w:tc>
          <w:tcPr>
            <w:tcW w:w="1248" w:type="dxa"/>
            <w:tcBorders>
              <w:top w:val="single" w:sz="6" w:space="0" w:color="auto"/>
              <w:bottom w:val="dashSmallGap" w:sz="4" w:space="0" w:color="auto"/>
            </w:tcBorders>
          </w:tcPr>
          <w:p w14:paraId="35291B5C" w14:textId="77777777" w:rsidR="00DF1E5E" w:rsidRPr="008C3ACA" w:rsidRDefault="00DF1E5E" w:rsidP="001F2DBB">
            <w:pPr>
              <w:pStyle w:val="aff3"/>
              <w:ind w:firstLineChars="0" w:firstLine="0"/>
              <w:jc w:val="right"/>
              <w:rPr>
                <w:sz w:val="18"/>
                <w:szCs w:val="18"/>
              </w:rPr>
            </w:pPr>
            <w:r w:rsidRPr="008C3ACA">
              <w:rPr>
                <w:sz w:val="18"/>
                <w:szCs w:val="18"/>
              </w:rPr>
              <w:t>208.1</w:t>
            </w:r>
            <w:r w:rsidRPr="008C3ACA">
              <w:rPr>
                <w:rFonts w:hint="eastAsia"/>
                <w:sz w:val="18"/>
                <w:szCs w:val="18"/>
              </w:rPr>
              <w:t>億円</w:t>
            </w:r>
          </w:p>
        </w:tc>
        <w:tc>
          <w:tcPr>
            <w:tcW w:w="1247" w:type="dxa"/>
            <w:tcBorders>
              <w:top w:val="single" w:sz="6" w:space="0" w:color="auto"/>
              <w:bottom w:val="dashSmallGap" w:sz="4" w:space="0" w:color="auto"/>
            </w:tcBorders>
          </w:tcPr>
          <w:p w14:paraId="050B5E55" w14:textId="77777777" w:rsidR="00DF1E5E" w:rsidRPr="008C3ACA" w:rsidRDefault="00DF1E5E" w:rsidP="001F2DBB">
            <w:pPr>
              <w:pStyle w:val="aff3"/>
              <w:ind w:firstLineChars="0" w:firstLine="0"/>
              <w:jc w:val="right"/>
              <w:rPr>
                <w:sz w:val="18"/>
                <w:szCs w:val="18"/>
              </w:rPr>
            </w:pPr>
            <w:r w:rsidRPr="008C3ACA">
              <w:rPr>
                <w:sz w:val="18"/>
                <w:szCs w:val="18"/>
              </w:rPr>
              <w:t>922.2</w:t>
            </w:r>
            <w:r w:rsidRPr="008C3ACA">
              <w:rPr>
                <w:rFonts w:hint="eastAsia"/>
                <w:sz w:val="18"/>
                <w:szCs w:val="18"/>
              </w:rPr>
              <w:t>億円</w:t>
            </w:r>
          </w:p>
        </w:tc>
        <w:tc>
          <w:tcPr>
            <w:tcW w:w="1247" w:type="dxa"/>
            <w:tcBorders>
              <w:top w:val="single" w:sz="6" w:space="0" w:color="auto"/>
              <w:bottom w:val="dashSmallGap" w:sz="4" w:space="0" w:color="auto"/>
            </w:tcBorders>
          </w:tcPr>
          <w:p w14:paraId="202EA86A" w14:textId="77777777" w:rsidR="00DF1E5E" w:rsidRPr="009A4904" w:rsidRDefault="00DF1E5E" w:rsidP="001F2DBB">
            <w:pPr>
              <w:pStyle w:val="aff3"/>
              <w:ind w:firstLineChars="0" w:firstLine="0"/>
              <w:jc w:val="right"/>
              <w:rPr>
                <w:sz w:val="18"/>
                <w:szCs w:val="18"/>
              </w:rPr>
            </w:pPr>
            <w:r w:rsidRPr="009A4904">
              <w:rPr>
                <w:sz w:val="18"/>
                <w:szCs w:val="18"/>
              </w:rPr>
              <w:t>384.2</w:t>
            </w:r>
            <w:r w:rsidRPr="009A4904">
              <w:rPr>
                <w:rFonts w:hint="eastAsia"/>
                <w:sz w:val="18"/>
                <w:szCs w:val="18"/>
              </w:rPr>
              <w:t>億円</w:t>
            </w:r>
          </w:p>
        </w:tc>
        <w:tc>
          <w:tcPr>
            <w:tcW w:w="1248" w:type="dxa"/>
            <w:tcBorders>
              <w:top w:val="single" w:sz="6" w:space="0" w:color="auto"/>
              <w:bottom w:val="dashSmallGap" w:sz="4" w:space="0" w:color="auto"/>
            </w:tcBorders>
          </w:tcPr>
          <w:p w14:paraId="38FFB390" w14:textId="77777777" w:rsidR="00DF1E5E" w:rsidRPr="009A4904" w:rsidRDefault="00DF1E5E" w:rsidP="001F2DBB">
            <w:pPr>
              <w:pStyle w:val="aff3"/>
              <w:ind w:firstLineChars="0" w:firstLine="0"/>
              <w:jc w:val="right"/>
              <w:rPr>
                <w:sz w:val="18"/>
                <w:szCs w:val="18"/>
              </w:rPr>
            </w:pPr>
            <w:r w:rsidRPr="009A4904">
              <w:rPr>
                <w:sz w:val="18"/>
                <w:szCs w:val="18"/>
              </w:rPr>
              <w:t>1,854.8</w:t>
            </w:r>
            <w:r w:rsidRPr="009A4904">
              <w:rPr>
                <w:rFonts w:hint="eastAsia"/>
                <w:sz w:val="18"/>
                <w:szCs w:val="18"/>
              </w:rPr>
              <w:t>億円</w:t>
            </w:r>
          </w:p>
        </w:tc>
      </w:tr>
      <w:tr w:rsidR="00DF1E5E" w14:paraId="02D621A5" w14:textId="77777777" w:rsidTr="001F2DBB">
        <w:tc>
          <w:tcPr>
            <w:tcW w:w="2972" w:type="dxa"/>
            <w:tcBorders>
              <w:top w:val="dashSmallGap" w:sz="4" w:space="0" w:color="auto"/>
              <w:bottom w:val="dashSmallGap" w:sz="4" w:space="0" w:color="auto"/>
            </w:tcBorders>
          </w:tcPr>
          <w:p w14:paraId="2865C43F" w14:textId="77777777" w:rsidR="00DF1E5E" w:rsidRDefault="00DF1E5E" w:rsidP="001F2DBB">
            <w:pPr>
              <w:pStyle w:val="aff3"/>
              <w:ind w:firstLineChars="0" w:firstLine="0"/>
            </w:pPr>
            <w:r>
              <w:rPr>
                <w:rFonts w:hint="eastAsia"/>
              </w:rPr>
              <w:t>空飛ぶクルマそのものの市場規模</w:t>
            </w:r>
          </w:p>
        </w:tc>
        <w:tc>
          <w:tcPr>
            <w:tcW w:w="1247" w:type="dxa"/>
            <w:tcBorders>
              <w:top w:val="dashSmallGap" w:sz="4" w:space="0" w:color="auto"/>
              <w:bottom w:val="dashSmallGap" w:sz="4" w:space="0" w:color="auto"/>
            </w:tcBorders>
          </w:tcPr>
          <w:p w14:paraId="63266BEB" w14:textId="77777777" w:rsidR="00DF1E5E" w:rsidRPr="009A4904" w:rsidRDefault="00DF1E5E" w:rsidP="001F2DBB">
            <w:pPr>
              <w:pStyle w:val="aff3"/>
              <w:ind w:firstLineChars="0" w:firstLine="0"/>
              <w:jc w:val="right"/>
              <w:rPr>
                <w:sz w:val="18"/>
                <w:szCs w:val="18"/>
              </w:rPr>
            </w:pPr>
            <w:r w:rsidRPr="009A4904">
              <w:rPr>
                <w:sz w:val="18"/>
                <w:szCs w:val="18"/>
              </w:rPr>
              <w:t>134.8</w:t>
            </w:r>
            <w:r w:rsidRPr="009A4904">
              <w:rPr>
                <w:rFonts w:hint="eastAsia"/>
                <w:sz w:val="18"/>
                <w:szCs w:val="18"/>
              </w:rPr>
              <w:t>億円</w:t>
            </w:r>
          </w:p>
        </w:tc>
        <w:tc>
          <w:tcPr>
            <w:tcW w:w="1247" w:type="dxa"/>
            <w:tcBorders>
              <w:top w:val="dashSmallGap" w:sz="4" w:space="0" w:color="auto"/>
              <w:bottom w:val="dashSmallGap" w:sz="4" w:space="0" w:color="auto"/>
            </w:tcBorders>
          </w:tcPr>
          <w:p w14:paraId="5406F7B4" w14:textId="77777777" w:rsidR="00DF1E5E" w:rsidRPr="009A4904" w:rsidRDefault="00DF1E5E" w:rsidP="001F2DBB">
            <w:pPr>
              <w:pStyle w:val="aff3"/>
              <w:ind w:firstLineChars="0" w:firstLine="0"/>
              <w:jc w:val="right"/>
              <w:rPr>
                <w:sz w:val="18"/>
                <w:szCs w:val="18"/>
              </w:rPr>
            </w:pPr>
            <w:r w:rsidRPr="009A4904">
              <w:rPr>
                <w:rFonts w:hint="eastAsia"/>
                <w:sz w:val="18"/>
                <w:szCs w:val="18"/>
              </w:rPr>
              <w:t>4</w:t>
            </w:r>
            <w:r w:rsidRPr="009A4904">
              <w:rPr>
                <w:sz w:val="18"/>
                <w:szCs w:val="18"/>
              </w:rPr>
              <w:t>45.2</w:t>
            </w:r>
            <w:r w:rsidRPr="009A4904">
              <w:rPr>
                <w:rFonts w:hint="eastAsia"/>
                <w:sz w:val="18"/>
                <w:szCs w:val="18"/>
              </w:rPr>
              <w:t>億円</w:t>
            </w:r>
          </w:p>
        </w:tc>
        <w:tc>
          <w:tcPr>
            <w:tcW w:w="1248" w:type="dxa"/>
            <w:tcBorders>
              <w:top w:val="dashSmallGap" w:sz="4" w:space="0" w:color="auto"/>
              <w:bottom w:val="dashSmallGap" w:sz="4" w:space="0" w:color="auto"/>
            </w:tcBorders>
          </w:tcPr>
          <w:p w14:paraId="2A598C5C" w14:textId="77777777" w:rsidR="00DF1E5E" w:rsidRPr="009A3AF2" w:rsidRDefault="00DF1E5E" w:rsidP="001F2DBB">
            <w:pPr>
              <w:pStyle w:val="aff3"/>
              <w:ind w:firstLineChars="0" w:firstLine="0"/>
              <w:jc w:val="right"/>
              <w:rPr>
                <w:sz w:val="18"/>
                <w:szCs w:val="18"/>
              </w:rPr>
            </w:pPr>
            <w:r w:rsidRPr="009A3AF2">
              <w:rPr>
                <w:sz w:val="18"/>
                <w:szCs w:val="18"/>
              </w:rPr>
              <w:t>192.5</w:t>
            </w:r>
            <w:r w:rsidRPr="009A3AF2">
              <w:rPr>
                <w:rFonts w:hint="eastAsia"/>
                <w:sz w:val="18"/>
                <w:szCs w:val="18"/>
              </w:rPr>
              <w:t>億円</w:t>
            </w:r>
          </w:p>
        </w:tc>
        <w:tc>
          <w:tcPr>
            <w:tcW w:w="1247" w:type="dxa"/>
            <w:tcBorders>
              <w:top w:val="dashSmallGap" w:sz="4" w:space="0" w:color="auto"/>
              <w:bottom w:val="dashSmallGap" w:sz="4" w:space="0" w:color="auto"/>
            </w:tcBorders>
          </w:tcPr>
          <w:p w14:paraId="486A6257" w14:textId="77777777" w:rsidR="00DF1E5E" w:rsidRPr="009A3AF2" w:rsidRDefault="00DF1E5E" w:rsidP="001F2DBB">
            <w:pPr>
              <w:pStyle w:val="aff3"/>
              <w:ind w:firstLineChars="0" w:firstLine="0"/>
              <w:jc w:val="right"/>
              <w:rPr>
                <w:sz w:val="18"/>
                <w:szCs w:val="18"/>
              </w:rPr>
            </w:pPr>
            <w:r w:rsidRPr="009A3AF2">
              <w:rPr>
                <w:sz w:val="18"/>
                <w:szCs w:val="18"/>
              </w:rPr>
              <w:t>843.3</w:t>
            </w:r>
            <w:r w:rsidRPr="009A3AF2">
              <w:rPr>
                <w:rFonts w:hint="eastAsia"/>
                <w:sz w:val="18"/>
                <w:szCs w:val="18"/>
              </w:rPr>
              <w:t>億円</w:t>
            </w:r>
          </w:p>
        </w:tc>
        <w:tc>
          <w:tcPr>
            <w:tcW w:w="1247" w:type="dxa"/>
            <w:tcBorders>
              <w:top w:val="dashSmallGap" w:sz="4" w:space="0" w:color="auto"/>
              <w:bottom w:val="dashSmallGap" w:sz="4" w:space="0" w:color="auto"/>
            </w:tcBorders>
          </w:tcPr>
          <w:p w14:paraId="344B70EF" w14:textId="77777777" w:rsidR="00DF1E5E" w:rsidRPr="009A4904" w:rsidRDefault="00DF1E5E" w:rsidP="001F2DBB">
            <w:pPr>
              <w:pStyle w:val="aff3"/>
              <w:ind w:firstLineChars="0" w:firstLine="0"/>
              <w:jc w:val="right"/>
              <w:rPr>
                <w:sz w:val="18"/>
                <w:szCs w:val="18"/>
              </w:rPr>
            </w:pPr>
            <w:r w:rsidRPr="009A4904">
              <w:rPr>
                <w:sz w:val="18"/>
                <w:szCs w:val="18"/>
              </w:rPr>
              <w:t>357.6</w:t>
            </w:r>
            <w:r w:rsidRPr="009A4904">
              <w:rPr>
                <w:rFonts w:hint="eastAsia"/>
                <w:sz w:val="18"/>
                <w:szCs w:val="18"/>
              </w:rPr>
              <w:t>億円</w:t>
            </w:r>
          </w:p>
        </w:tc>
        <w:tc>
          <w:tcPr>
            <w:tcW w:w="1248" w:type="dxa"/>
            <w:tcBorders>
              <w:top w:val="dashSmallGap" w:sz="4" w:space="0" w:color="auto"/>
              <w:bottom w:val="dashSmallGap" w:sz="4" w:space="0" w:color="auto"/>
            </w:tcBorders>
          </w:tcPr>
          <w:p w14:paraId="4D3845AF" w14:textId="77777777" w:rsidR="00DF1E5E" w:rsidRPr="009A4904" w:rsidRDefault="00DF1E5E" w:rsidP="001F2DBB">
            <w:pPr>
              <w:pStyle w:val="aff3"/>
              <w:ind w:firstLineChars="0" w:firstLine="0"/>
              <w:jc w:val="right"/>
              <w:rPr>
                <w:sz w:val="18"/>
                <w:szCs w:val="18"/>
              </w:rPr>
            </w:pPr>
            <w:r w:rsidRPr="009A4904">
              <w:rPr>
                <w:sz w:val="18"/>
                <w:szCs w:val="18"/>
              </w:rPr>
              <w:t>1,635.9</w:t>
            </w:r>
            <w:r w:rsidRPr="009A4904">
              <w:rPr>
                <w:rFonts w:hint="eastAsia"/>
                <w:sz w:val="18"/>
                <w:szCs w:val="18"/>
              </w:rPr>
              <w:t>億円</w:t>
            </w:r>
          </w:p>
        </w:tc>
      </w:tr>
      <w:tr w:rsidR="00DF1E5E" w14:paraId="00873B20" w14:textId="77777777" w:rsidTr="001F2DBB">
        <w:tc>
          <w:tcPr>
            <w:tcW w:w="2972" w:type="dxa"/>
            <w:tcBorders>
              <w:top w:val="dashSmallGap" w:sz="4" w:space="0" w:color="auto"/>
            </w:tcBorders>
          </w:tcPr>
          <w:p w14:paraId="6BD56CF6" w14:textId="77777777" w:rsidR="00DF1E5E" w:rsidRDefault="00DF1E5E" w:rsidP="001F2DBB">
            <w:pPr>
              <w:pStyle w:val="aff3"/>
              <w:ind w:firstLineChars="0" w:firstLine="0"/>
            </w:pPr>
            <w:r>
              <w:rPr>
                <w:rFonts w:hint="eastAsia"/>
              </w:rPr>
              <w:t>空飛ぶクルマが呼び込む市場規模</w:t>
            </w:r>
          </w:p>
        </w:tc>
        <w:tc>
          <w:tcPr>
            <w:tcW w:w="1247" w:type="dxa"/>
            <w:tcBorders>
              <w:top w:val="dashSmallGap" w:sz="4" w:space="0" w:color="auto"/>
            </w:tcBorders>
          </w:tcPr>
          <w:p w14:paraId="75C21825" w14:textId="77777777" w:rsidR="00DF1E5E" w:rsidRPr="009A4904" w:rsidRDefault="00DF1E5E" w:rsidP="001F2DBB">
            <w:pPr>
              <w:pStyle w:val="aff3"/>
              <w:ind w:firstLineChars="0" w:firstLine="0"/>
              <w:jc w:val="right"/>
              <w:rPr>
                <w:sz w:val="18"/>
                <w:szCs w:val="18"/>
              </w:rPr>
            </w:pPr>
            <w:r w:rsidRPr="009A4904">
              <w:rPr>
                <w:sz w:val="18"/>
                <w:szCs w:val="18"/>
              </w:rPr>
              <w:t>10.7</w:t>
            </w:r>
            <w:r w:rsidRPr="009A4904">
              <w:rPr>
                <w:rFonts w:hint="eastAsia"/>
                <w:sz w:val="18"/>
                <w:szCs w:val="18"/>
              </w:rPr>
              <w:t>億円</w:t>
            </w:r>
          </w:p>
        </w:tc>
        <w:tc>
          <w:tcPr>
            <w:tcW w:w="1247" w:type="dxa"/>
            <w:tcBorders>
              <w:top w:val="dashSmallGap" w:sz="4" w:space="0" w:color="auto"/>
            </w:tcBorders>
          </w:tcPr>
          <w:p w14:paraId="3225413F" w14:textId="77777777" w:rsidR="00DF1E5E" w:rsidRPr="009A4904" w:rsidRDefault="00DF1E5E" w:rsidP="001F2DBB">
            <w:pPr>
              <w:pStyle w:val="aff3"/>
              <w:ind w:firstLineChars="0" w:firstLine="0"/>
              <w:jc w:val="right"/>
              <w:rPr>
                <w:sz w:val="18"/>
                <w:szCs w:val="18"/>
              </w:rPr>
            </w:pPr>
            <w:r w:rsidRPr="009A4904">
              <w:rPr>
                <w:sz w:val="18"/>
                <w:szCs w:val="18"/>
              </w:rPr>
              <w:t>24.2</w:t>
            </w:r>
            <w:r w:rsidRPr="009A4904">
              <w:rPr>
                <w:rFonts w:hint="eastAsia"/>
                <w:sz w:val="18"/>
                <w:szCs w:val="18"/>
              </w:rPr>
              <w:t>億円</w:t>
            </w:r>
          </w:p>
        </w:tc>
        <w:tc>
          <w:tcPr>
            <w:tcW w:w="1248" w:type="dxa"/>
            <w:tcBorders>
              <w:top w:val="dashSmallGap" w:sz="4" w:space="0" w:color="auto"/>
            </w:tcBorders>
          </w:tcPr>
          <w:p w14:paraId="5A44E6D3" w14:textId="77777777" w:rsidR="00DF1E5E" w:rsidRPr="009A3AF2" w:rsidRDefault="00DF1E5E" w:rsidP="001F2DBB">
            <w:pPr>
              <w:pStyle w:val="aff3"/>
              <w:ind w:firstLineChars="0" w:firstLine="0"/>
              <w:jc w:val="right"/>
              <w:rPr>
                <w:sz w:val="18"/>
                <w:szCs w:val="18"/>
              </w:rPr>
            </w:pPr>
            <w:r w:rsidRPr="009A3AF2">
              <w:rPr>
                <w:sz w:val="18"/>
                <w:szCs w:val="18"/>
              </w:rPr>
              <w:t>15.6</w:t>
            </w:r>
            <w:r w:rsidRPr="009A3AF2">
              <w:rPr>
                <w:rFonts w:hint="eastAsia"/>
                <w:sz w:val="18"/>
                <w:szCs w:val="18"/>
              </w:rPr>
              <w:t>億円</w:t>
            </w:r>
          </w:p>
        </w:tc>
        <w:tc>
          <w:tcPr>
            <w:tcW w:w="1247" w:type="dxa"/>
            <w:tcBorders>
              <w:top w:val="dashSmallGap" w:sz="4" w:space="0" w:color="auto"/>
            </w:tcBorders>
          </w:tcPr>
          <w:p w14:paraId="20581DCC" w14:textId="77777777" w:rsidR="00DF1E5E" w:rsidRPr="009A3AF2" w:rsidRDefault="00DF1E5E" w:rsidP="001F2DBB">
            <w:pPr>
              <w:pStyle w:val="aff3"/>
              <w:ind w:firstLineChars="0" w:firstLine="0"/>
              <w:jc w:val="right"/>
              <w:rPr>
                <w:sz w:val="18"/>
                <w:szCs w:val="18"/>
              </w:rPr>
            </w:pPr>
            <w:r w:rsidRPr="009A3AF2">
              <w:rPr>
                <w:sz w:val="18"/>
                <w:szCs w:val="18"/>
              </w:rPr>
              <w:t>78.9</w:t>
            </w:r>
            <w:r w:rsidRPr="009A3AF2">
              <w:rPr>
                <w:rFonts w:hint="eastAsia"/>
                <w:sz w:val="18"/>
                <w:szCs w:val="18"/>
              </w:rPr>
              <w:t>億円</w:t>
            </w:r>
          </w:p>
        </w:tc>
        <w:tc>
          <w:tcPr>
            <w:tcW w:w="1247" w:type="dxa"/>
            <w:tcBorders>
              <w:top w:val="dashSmallGap" w:sz="4" w:space="0" w:color="auto"/>
            </w:tcBorders>
          </w:tcPr>
          <w:p w14:paraId="6F7BD939" w14:textId="77777777" w:rsidR="00DF1E5E" w:rsidRPr="009A4904" w:rsidRDefault="00DF1E5E" w:rsidP="001F2DBB">
            <w:pPr>
              <w:pStyle w:val="aff3"/>
              <w:ind w:firstLineChars="0" w:firstLine="0"/>
              <w:jc w:val="right"/>
              <w:rPr>
                <w:sz w:val="18"/>
                <w:szCs w:val="18"/>
              </w:rPr>
            </w:pPr>
            <w:r w:rsidRPr="009A4904">
              <w:rPr>
                <w:sz w:val="18"/>
                <w:szCs w:val="18"/>
              </w:rPr>
              <w:t>26.6</w:t>
            </w:r>
            <w:r w:rsidRPr="009A4904">
              <w:rPr>
                <w:rFonts w:hint="eastAsia"/>
                <w:sz w:val="18"/>
                <w:szCs w:val="18"/>
              </w:rPr>
              <w:t>億円</w:t>
            </w:r>
          </w:p>
        </w:tc>
        <w:tc>
          <w:tcPr>
            <w:tcW w:w="1248" w:type="dxa"/>
            <w:tcBorders>
              <w:top w:val="dashSmallGap" w:sz="4" w:space="0" w:color="auto"/>
            </w:tcBorders>
          </w:tcPr>
          <w:p w14:paraId="7D494FCC" w14:textId="77777777" w:rsidR="00DF1E5E" w:rsidRPr="009A4904" w:rsidRDefault="00DF1E5E" w:rsidP="008054B4">
            <w:pPr>
              <w:pStyle w:val="aff3"/>
              <w:keepNext/>
              <w:ind w:firstLineChars="0" w:firstLine="0"/>
              <w:jc w:val="right"/>
              <w:rPr>
                <w:sz w:val="18"/>
                <w:szCs w:val="18"/>
              </w:rPr>
            </w:pPr>
            <w:r w:rsidRPr="009A4904">
              <w:rPr>
                <w:sz w:val="18"/>
                <w:szCs w:val="18"/>
              </w:rPr>
              <w:t>218.9</w:t>
            </w:r>
            <w:r w:rsidRPr="009A4904">
              <w:rPr>
                <w:rFonts w:hint="eastAsia"/>
                <w:sz w:val="18"/>
                <w:szCs w:val="18"/>
              </w:rPr>
              <w:t>億円</w:t>
            </w:r>
          </w:p>
        </w:tc>
      </w:tr>
    </w:tbl>
    <w:p w14:paraId="5EF3F165" w14:textId="095F28F0" w:rsidR="00DF1E5E" w:rsidRPr="002C29C3" w:rsidRDefault="008054B4" w:rsidP="008054B4">
      <w:pPr>
        <w:pStyle w:val="aa"/>
      </w:pPr>
      <w:r>
        <w:t>表</w:t>
      </w:r>
      <w:r>
        <w:t xml:space="preserve"> </w:t>
      </w:r>
      <w:r>
        <w:fldChar w:fldCharType="begin"/>
      </w:r>
      <w:r>
        <w:instrText xml:space="preserve"> SEQ </w:instrText>
      </w:r>
      <w:r>
        <w:instrText>表</w:instrText>
      </w:r>
      <w:r>
        <w:instrText xml:space="preserve"> \* ARABIC </w:instrText>
      </w:r>
      <w:r>
        <w:fldChar w:fldCharType="separate"/>
      </w:r>
      <w:r w:rsidR="00411674">
        <w:rPr>
          <w:noProof/>
        </w:rPr>
        <w:t>1</w:t>
      </w:r>
      <w:r>
        <w:fldChar w:fldCharType="end"/>
      </w:r>
      <w:r>
        <w:rPr>
          <w:rFonts w:hint="eastAsia"/>
        </w:rPr>
        <w:t>：</w:t>
      </w:r>
      <w:r w:rsidR="00C2463D" w:rsidRPr="00B45CC9">
        <w:rPr>
          <w:rFonts w:hint="eastAsia"/>
        </w:rPr>
        <w:t>大阪</w:t>
      </w:r>
      <w:r w:rsidR="00C2463D">
        <w:rPr>
          <w:rFonts w:hint="eastAsia"/>
        </w:rPr>
        <w:t>・関西エリア</w:t>
      </w:r>
      <w:r w:rsidRPr="00CE44EC">
        <w:rPr>
          <w:rFonts w:hint="eastAsia"/>
        </w:rPr>
        <w:t>における空飛ぶクルマの市場規模の計結果内訳</w:t>
      </w:r>
    </w:p>
    <w:p w14:paraId="4F80A76D" w14:textId="77777777" w:rsidR="00DF1E5E" w:rsidRDefault="00DF1E5E" w:rsidP="00E052D0">
      <w:pPr>
        <w:pStyle w:val="a5"/>
        <w:numPr>
          <w:ilvl w:val="0"/>
          <w:numId w:val="2"/>
        </w:numPr>
        <w:spacing w:line="240" w:lineRule="auto"/>
        <w:ind w:right="200"/>
      </w:pPr>
      <w:r>
        <w:rPr>
          <w:rFonts w:hint="eastAsia"/>
          <w:bCs/>
          <w:color w:val="007CB0" w:themeColor="accent6"/>
          <w:szCs w:val="21"/>
        </w:rPr>
        <w:t>経済波及効果の</w:t>
      </w:r>
      <w:r w:rsidRPr="00B45CC9">
        <w:rPr>
          <w:rFonts w:hint="eastAsia"/>
          <w:bCs/>
          <w:color w:val="007CB0" w:themeColor="accent6"/>
          <w:szCs w:val="21"/>
        </w:rPr>
        <w:t>推計</w:t>
      </w:r>
      <w:r>
        <w:rPr>
          <w:rFonts w:hint="eastAsia"/>
          <w:bCs/>
          <w:color w:val="007CB0" w:themeColor="accent6"/>
          <w:szCs w:val="21"/>
        </w:rPr>
        <w:t>結果内訳</w:t>
      </w:r>
    </w:p>
    <w:p w14:paraId="15A3EFF2" w14:textId="13BE1EF4" w:rsidR="00DF1E5E" w:rsidRDefault="00DF1E5E" w:rsidP="00DF1E5E">
      <w:pPr>
        <w:pStyle w:val="aff3"/>
        <w:ind w:firstLine="200"/>
      </w:pPr>
      <w:r>
        <w:rPr>
          <w:rFonts w:hint="eastAsia"/>
        </w:rPr>
        <w:t>経済波及効果の内訳は、ベースケースにおいて、一次波及効果が</w:t>
      </w:r>
      <w:r w:rsidR="003317EC" w:rsidRPr="003317EC">
        <w:rPr>
          <w:rFonts w:hint="eastAsia"/>
        </w:rPr>
        <w:t>2030年頃＜拡大期＞</w:t>
      </w:r>
      <w:r>
        <w:rPr>
          <w:rFonts w:hint="eastAsia"/>
        </w:rPr>
        <w:t>で生産誘発額</w:t>
      </w:r>
      <w:r>
        <w:t>322.3</w:t>
      </w:r>
      <w:r>
        <w:rPr>
          <w:rFonts w:hint="eastAsia"/>
        </w:rPr>
        <w:t>億円、労働誘発量</w:t>
      </w:r>
      <w:r>
        <w:t>706.2</w:t>
      </w:r>
      <w:r>
        <w:rPr>
          <w:rFonts w:hint="eastAsia"/>
        </w:rPr>
        <w:t>人、</w:t>
      </w:r>
      <w:r w:rsidR="003317EC" w:rsidRPr="003317EC">
        <w:rPr>
          <w:rFonts w:hint="eastAsia"/>
        </w:rPr>
        <w:t>2035年頃＜成熟期＞</w:t>
      </w:r>
      <w:r>
        <w:rPr>
          <w:rFonts w:hint="eastAsia"/>
        </w:rPr>
        <w:t>で生産誘発額</w:t>
      </w:r>
      <w:r>
        <w:t>1,427.4</w:t>
      </w:r>
      <w:r>
        <w:rPr>
          <w:rFonts w:hint="eastAsia"/>
        </w:rPr>
        <w:t>億円、労働誘発量</w:t>
      </w:r>
      <w:r>
        <w:t>3,190.2</w:t>
      </w:r>
      <w:r>
        <w:rPr>
          <w:rFonts w:hint="eastAsia"/>
        </w:rPr>
        <w:t>人、二次波及効果が</w:t>
      </w:r>
      <w:r w:rsidR="003317EC" w:rsidRPr="003317EC">
        <w:rPr>
          <w:rFonts w:hint="eastAsia"/>
        </w:rPr>
        <w:t>2030年頃＜拡大期＞</w:t>
      </w:r>
      <w:r>
        <w:rPr>
          <w:rFonts w:hint="eastAsia"/>
        </w:rPr>
        <w:t>で生産誘発額</w:t>
      </w:r>
      <w:r>
        <w:t>24.0</w:t>
      </w:r>
      <w:r>
        <w:rPr>
          <w:rFonts w:hint="eastAsia"/>
        </w:rPr>
        <w:t>億円、労働誘発量</w:t>
      </w:r>
      <w:r>
        <w:t>159.9</w:t>
      </w:r>
      <w:r>
        <w:rPr>
          <w:rFonts w:hint="eastAsia"/>
        </w:rPr>
        <w:t>人、</w:t>
      </w:r>
      <w:r w:rsidR="003317EC" w:rsidRPr="003317EC">
        <w:rPr>
          <w:rFonts w:hint="eastAsia"/>
        </w:rPr>
        <w:t>2035年頃＜成熟期＞</w:t>
      </w:r>
      <w:r>
        <w:rPr>
          <w:rFonts w:hint="eastAsia"/>
        </w:rPr>
        <w:t>で生産誘発額</w:t>
      </w:r>
      <w:r>
        <w:t>106.7</w:t>
      </w:r>
      <w:r>
        <w:rPr>
          <w:rFonts w:hint="eastAsia"/>
        </w:rPr>
        <w:t>億円、労働誘発量</w:t>
      </w:r>
      <w:r>
        <w:t>711.8</w:t>
      </w:r>
      <w:r>
        <w:rPr>
          <w:rFonts w:hint="eastAsia"/>
        </w:rPr>
        <w:t>人</w:t>
      </w:r>
      <w:r w:rsidR="003317EC">
        <w:rPr>
          <w:rFonts w:hint="eastAsia"/>
        </w:rPr>
        <w:t>を見込んでいます。</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1417"/>
        <w:gridCol w:w="1247"/>
        <w:gridCol w:w="1247"/>
        <w:gridCol w:w="1248"/>
        <w:gridCol w:w="1247"/>
        <w:gridCol w:w="1247"/>
        <w:gridCol w:w="1248"/>
      </w:tblGrid>
      <w:tr w:rsidR="00DF1E5E" w14:paraId="4D3C70D7" w14:textId="77777777" w:rsidTr="001F2DBB">
        <w:tc>
          <w:tcPr>
            <w:tcW w:w="2972" w:type="dxa"/>
            <w:gridSpan w:val="2"/>
            <w:vMerge w:val="restart"/>
          </w:tcPr>
          <w:p w14:paraId="4D38C73E" w14:textId="77777777" w:rsidR="00DF1E5E" w:rsidRDefault="00DF1E5E" w:rsidP="001F2DBB">
            <w:pPr>
              <w:pStyle w:val="aff3"/>
              <w:ind w:firstLineChars="0" w:firstLine="0"/>
            </w:pPr>
          </w:p>
        </w:tc>
        <w:tc>
          <w:tcPr>
            <w:tcW w:w="2494" w:type="dxa"/>
            <w:gridSpan w:val="2"/>
            <w:tcBorders>
              <w:bottom w:val="single" w:sz="4" w:space="0" w:color="auto"/>
            </w:tcBorders>
          </w:tcPr>
          <w:p w14:paraId="1640756F" w14:textId="77777777" w:rsidR="00DF1E5E" w:rsidRDefault="00DF1E5E" w:rsidP="001F2DBB">
            <w:pPr>
              <w:pStyle w:val="aff3"/>
              <w:ind w:firstLineChars="0" w:firstLine="0"/>
            </w:pPr>
            <w:r>
              <w:rPr>
                <w:rFonts w:hint="eastAsia"/>
              </w:rPr>
              <w:t>保守ケース</w:t>
            </w:r>
          </w:p>
        </w:tc>
        <w:tc>
          <w:tcPr>
            <w:tcW w:w="2495" w:type="dxa"/>
            <w:gridSpan w:val="2"/>
            <w:tcBorders>
              <w:bottom w:val="single" w:sz="4" w:space="0" w:color="auto"/>
            </w:tcBorders>
          </w:tcPr>
          <w:p w14:paraId="41E5E9FB" w14:textId="77777777" w:rsidR="00DF1E5E" w:rsidRPr="008C3ACA" w:rsidRDefault="00DF1E5E" w:rsidP="001F2DBB">
            <w:pPr>
              <w:pStyle w:val="aff3"/>
              <w:ind w:firstLineChars="0" w:firstLine="0"/>
              <w:rPr>
                <w:b/>
                <w:bCs/>
              </w:rPr>
            </w:pPr>
            <w:r w:rsidRPr="008C3ACA">
              <w:rPr>
                <w:rFonts w:hint="eastAsia"/>
                <w:b/>
                <w:bCs/>
              </w:rPr>
              <w:t>ベースケース</w:t>
            </w:r>
          </w:p>
        </w:tc>
        <w:tc>
          <w:tcPr>
            <w:tcW w:w="2495" w:type="dxa"/>
            <w:gridSpan w:val="2"/>
            <w:tcBorders>
              <w:bottom w:val="single" w:sz="4" w:space="0" w:color="auto"/>
            </w:tcBorders>
          </w:tcPr>
          <w:p w14:paraId="2C4E270A" w14:textId="77777777" w:rsidR="00DF1E5E" w:rsidRDefault="00DF1E5E" w:rsidP="001F2DBB">
            <w:pPr>
              <w:pStyle w:val="aff3"/>
              <w:ind w:firstLineChars="0" w:firstLine="0"/>
            </w:pPr>
            <w:r>
              <w:rPr>
                <w:rFonts w:hint="eastAsia"/>
              </w:rPr>
              <w:t>楽観ケース</w:t>
            </w:r>
          </w:p>
        </w:tc>
      </w:tr>
      <w:tr w:rsidR="00DF1E5E" w14:paraId="64228C19" w14:textId="77777777" w:rsidTr="001F2DBB">
        <w:tc>
          <w:tcPr>
            <w:tcW w:w="2972" w:type="dxa"/>
            <w:gridSpan w:val="2"/>
            <w:vMerge/>
            <w:tcBorders>
              <w:bottom w:val="single" w:sz="4" w:space="0" w:color="auto"/>
            </w:tcBorders>
          </w:tcPr>
          <w:p w14:paraId="22C1C984" w14:textId="77777777" w:rsidR="00DF1E5E" w:rsidRDefault="00DF1E5E" w:rsidP="001F2DBB">
            <w:pPr>
              <w:pStyle w:val="aff3"/>
              <w:ind w:firstLineChars="0" w:firstLine="0"/>
            </w:pPr>
          </w:p>
        </w:tc>
        <w:tc>
          <w:tcPr>
            <w:tcW w:w="1247" w:type="dxa"/>
            <w:tcBorders>
              <w:top w:val="single" w:sz="4" w:space="0" w:color="auto"/>
              <w:bottom w:val="single" w:sz="4" w:space="0" w:color="auto"/>
            </w:tcBorders>
          </w:tcPr>
          <w:p w14:paraId="7F5C8585" w14:textId="77777777" w:rsidR="00DF1E5E" w:rsidRDefault="00DF1E5E" w:rsidP="001F2DBB">
            <w:pPr>
              <w:pStyle w:val="aff3"/>
              <w:ind w:firstLineChars="0" w:firstLine="0"/>
            </w:pPr>
            <w:r>
              <w:rPr>
                <w:rFonts w:hint="eastAsia"/>
              </w:rPr>
              <w:t>拡大期</w:t>
            </w:r>
          </w:p>
        </w:tc>
        <w:tc>
          <w:tcPr>
            <w:tcW w:w="1247" w:type="dxa"/>
            <w:tcBorders>
              <w:top w:val="single" w:sz="4" w:space="0" w:color="auto"/>
              <w:bottom w:val="single" w:sz="4" w:space="0" w:color="auto"/>
            </w:tcBorders>
          </w:tcPr>
          <w:p w14:paraId="1B7B44D7" w14:textId="77777777" w:rsidR="00DF1E5E" w:rsidRDefault="00DF1E5E" w:rsidP="001F2DBB">
            <w:pPr>
              <w:pStyle w:val="aff3"/>
              <w:ind w:firstLineChars="0" w:firstLine="0"/>
            </w:pPr>
            <w:r>
              <w:rPr>
                <w:rFonts w:hint="eastAsia"/>
              </w:rPr>
              <w:t>成熟期</w:t>
            </w:r>
          </w:p>
        </w:tc>
        <w:tc>
          <w:tcPr>
            <w:tcW w:w="1248" w:type="dxa"/>
            <w:tcBorders>
              <w:top w:val="single" w:sz="4" w:space="0" w:color="auto"/>
              <w:bottom w:val="single" w:sz="4" w:space="0" w:color="auto"/>
            </w:tcBorders>
          </w:tcPr>
          <w:p w14:paraId="630CB9F4" w14:textId="77777777" w:rsidR="00DF1E5E" w:rsidRPr="000962DE" w:rsidRDefault="00DF1E5E" w:rsidP="001F2DBB">
            <w:pPr>
              <w:pStyle w:val="aff3"/>
              <w:ind w:firstLineChars="0" w:firstLine="0"/>
              <w:rPr>
                <w:b/>
                <w:bCs/>
              </w:rPr>
            </w:pPr>
            <w:r w:rsidRPr="000962DE">
              <w:rPr>
                <w:rFonts w:hint="eastAsia"/>
                <w:b/>
                <w:bCs/>
              </w:rPr>
              <w:t>拡大期</w:t>
            </w:r>
          </w:p>
        </w:tc>
        <w:tc>
          <w:tcPr>
            <w:tcW w:w="1247" w:type="dxa"/>
            <w:tcBorders>
              <w:top w:val="single" w:sz="4" w:space="0" w:color="auto"/>
              <w:bottom w:val="single" w:sz="4" w:space="0" w:color="auto"/>
            </w:tcBorders>
          </w:tcPr>
          <w:p w14:paraId="7A46BB46" w14:textId="77777777" w:rsidR="00DF1E5E" w:rsidRPr="000962DE" w:rsidRDefault="00DF1E5E" w:rsidP="001F2DBB">
            <w:pPr>
              <w:pStyle w:val="aff3"/>
              <w:ind w:firstLineChars="0" w:firstLine="0"/>
              <w:rPr>
                <w:b/>
                <w:bCs/>
              </w:rPr>
            </w:pPr>
            <w:r w:rsidRPr="000962DE">
              <w:rPr>
                <w:rFonts w:hint="eastAsia"/>
                <w:b/>
                <w:bCs/>
              </w:rPr>
              <w:t>成熟期</w:t>
            </w:r>
          </w:p>
        </w:tc>
        <w:tc>
          <w:tcPr>
            <w:tcW w:w="1247" w:type="dxa"/>
            <w:tcBorders>
              <w:top w:val="single" w:sz="4" w:space="0" w:color="auto"/>
              <w:bottom w:val="single" w:sz="4" w:space="0" w:color="auto"/>
            </w:tcBorders>
          </w:tcPr>
          <w:p w14:paraId="068B7361" w14:textId="77777777" w:rsidR="00DF1E5E" w:rsidRDefault="00DF1E5E" w:rsidP="001F2DBB">
            <w:pPr>
              <w:pStyle w:val="aff3"/>
              <w:ind w:firstLineChars="0" w:firstLine="0"/>
            </w:pPr>
            <w:r>
              <w:rPr>
                <w:rFonts w:hint="eastAsia"/>
              </w:rPr>
              <w:t>拡大期</w:t>
            </w:r>
          </w:p>
        </w:tc>
        <w:tc>
          <w:tcPr>
            <w:tcW w:w="1248" w:type="dxa"/>
            <w:tcBorders>
              <w:top w:val="single" w:sz="4" w:space="0" w:color="auto"/>
              <w:bottom w:val="single" w:sz="4" w:space="0" w:color="auto"/>
            </w:tcBorders>
          </w:tcPr>
          <w:p w14:paraId="2ED608F6" w14:textId="77777777" w:rsidR="00DF1E5E" w:rsidRDefault="00DF1E5E" w:rsidP="001F2DBB">
            <w:pPr>
              <w:pStyle w:val="aff3"/>
              <w:ind w:firstLineChars="0" w:firstLine="0"/>
            </w:pPr>
            <w:r>
              <w:rPr>
                <w:rFonts w:hint="eastAsia"/>
              </w:rPr>
              <w:t>成熟期</w:t>
            </w:r>
          </w:p>
        </w:tc>
      </w:tr>
      <w:tr w:rsidR="00DF1E5E" w14:paraId="3E0A1F3B" w14:textId="77777777" w:rsidTr="001F2DBB">
        <w:tc>
          <w:tcPr>
            <w:tcW w:w="1555" w:type="dxa"/>
            <w:vMerge w:val="restart"/>
            <w:tcBorders>
              <w:top w:val="single" w:sz="4" w:space="0" w:color="auto"/>
            </w:tcBorders>
          </w:tcPr>
          <w:p w14:paraId="1C6586E8" w14:textId="77777777" w:rsidR="00DF1E5E" w:rsidRDefault="00DF1E5E" w:rsidP="001F2DBB">
            <w:pPr>
              <w:pStyle w:val="aff3"/>
              <w:ind w:firstLineChars="0" w:firstLine="0"/>
            </w:pPr>
            <w:r>
              <w:rPr>
                <w:rFonts w:hint="eastAsia"/>
              </w:rPr>
              <w:t>経済波及効果</w:t>
            </w:r>
          </w:p>
        </w:tc>
        <w:tc>
          <w:tcPr>
            <w:tcW w:w="1417" w:type="dxa"/>
            <w:tcBorders>
              <w:top w:val="single" w:sz="4" w:space="0" w:color="auto"/>
              <w:bottom w:val="dashSmallGap" w:sz="4" w:space="0" w:color="auto"/>
            </w:tcBorders>
          </w:tcPr>
          <w:p w14:paraId="7DF5345D" w14:textId="77777777" w:rsidR="00DF1E5E" w:rsidRDefault="00DF1E5E" w:rsidP="001F2DBB">
            <w:pPr>
              <w:pStyle w:val="aff3"/>
              <w:ind w:firstLineChars="0" w:firstLine="0"/>
            </w:pPr>
            <w:r>
              <w:rPr>
                <w:rFonts w:hint="eastAsia"/>
              </w:rPr>
              <w:t>生産誘発額</w:t>
            </w:r>
          </w:p>
        </w:tc>
        <w:tc>
          <w:tcPr>
            <w:tcW w:w="1247" w:type="dxa"/>
            <w:tcBorders>
              <w:top w:val="single" w:sz="4" w:space="0" w:color="auto"/>
              <w:bottom w:val="dashSmallGap" w:sz="4" w:space="0" w:color="auto"/>
            </w:tcBorders>
          </w:tcPr>
          <w:p w14:paraId="42E6DBEE" w14:textId="77777777" w:rsidR="00DF1E5E" w:rsidRPr="008C3ACA" w:rsidRDefault="00DF1E5E" w:rsidP="001F2DBB">
            <w:pPr>
              <w:pStyle w:val="aff3"/>
              <w:ind w:firstLineChars="0" w:firstLine="0"/>
              <w:jc w:val="right"/>
              <w:rPr>
                <w:sz w:val="18"/>
                <w:szCs w:val="18"/>
              </w:rPr>
            </w:pPr>
            <w:r w:rsidRPr="008C3ACA">
              <w:rPr>
                <w:sz w:val="18"/>
                <w:szCs w:val="18"/>
              </w:rPr>
              <w:t>242.1</w:t>
            </w:r>
            <w:r w:rsidRPr="008C3ACA">
              <w:rPr>
                <w:rFonts w:hint="eastAsia"/>
                <w:sz w:val="18"/>
                <w:szCs w:val="18"/>
              </w:rPr>
              <w:t>億円</w:t>
            </w:r>
          </w:p>
        </w:tc>
        <w:tc>
          <w:tcPr>
            <w:tcW w:w="1247" w:type="dxa"/>
            <w:tcBorders>
              <w:top w:val="single" w:sz="4" w:space="0" w:color="auto"/>
              <w:bottom w:val="dashSmallGap" w:sz="4" w:space="0" w:color="auto"/>
            </w:tcBorders>
          </w:tcPr>
          <w:p w14:paraId="2D9014F3" w14:textId="77777777" w:rsidR="00DF1E5E" w:rsidRPr="008C3ACA" w:rsidRDefault="00DF1E5E" w:rsidP="001F2DBB">
            <w:pPr>
              <w:pStyle w:val="aff3"/>
              <w:ind w:firstLineChars="0" w:firstLine="0"/>
              <w:jc w:val="right"/>
              <w:rPr>
                <w:sz w:val="18"/>
                <w:szCs w:val="18"/>
              </w:rPr>
            </w:pPr>
            <w:r w:rsidRPr="008C3ACA">
              <w:rPr>
                <w:sz w:val="18"/>
                <w:szCs w:val="18"/>
              </w:rPr>
              <w:t>781.8</w:t>
            </w:r>
            <w:r w:rsidRPr="008C3ACA">
              <w:rPr>
                <w:rFonts w:hint="eastAsia"/>
                <w:sz w:val="18"/>
                <w:szCs w:val="18"/>
              </w:rPr>
              <w:t>億円</w:t>
            </w:r>
          </w:p>
        </w:tc>
        <w:tc>
          <w:tcPr>
            <w:tcW w:w="1248" w:type="dxa"/>
            <w:tcBorders>
              <w:top w:val="single" w:sz="4" w:space="0" w:color="auto"/>
              <w:bottom w:val="dashSmallGap" w:sz="4" w:space="0" w:color="auto"/>
            </w:tcBorders>
          </w:tcPr>
          <w:p w14:paraId="0B807FCE" w14:textId="77777777" w:rsidR="00DF1E5E" w:rsidRPr="008C3ACA" w:rsidRDefault="00DF1E5E" w:rsidP="001F2DBB">
            <w:pPr>
              <w:pStyle w:val="aff3"/>
              <w:ind w:firstLineChars="0" w:firstLine="0"/>
              <w:jc w:val="right"/>
              <w:rPr>
                <w:sz w:val="18"/>
                <w:szCs w:val="18"/>
              </w:rPr>
            </w:pPr>
            <w:r w:rsidRPr="008C3ACA">
              <w:rPr>
                <w:sz w:val="18"/>
                <w:szCs w:val="18"/>
              </w:rPr>
              <w:t>346.3</w:t>
            </w:r>
            <w:r w:rsidRPr="008C3ACA">
              <w:rPr>
                <w:rFonts w:hint="eastAsia"/>
                <w:sz w:val="18"/>
                <w:szCs w:val="18"/>
              </w:rPr>
              <w:t>億円</w:t>
            </w:r>
          </w:p>
        </w:tc>
        <w:tc>
          <w:tcPr>
            <w:tcW w:w="1247" w:type="dxa"/>
            <w:tcBorders>
              <w:top w:val="single" w:sz="4" w:space="0" w:color="auto"/>
              <w:bottom w:val="dashSmallGap" w:sz="4" w:space="0" w:color="auto"/>
            </w:tcBorders>
          </w:tcPr>
          <w:p w14:paraId="5BB3A6ED" w14:textId="77777777" w:rsidR="00DF1E5E" w:rsidRPr="008C3ACA" w:rsidRDefault="00DF1E5E" w:rsidP="001F2DBB">
            <w:pPr>
              <w:pStyle w:val="aff3"/>
              <w:ind w:firstLineChars="0" w:firstLine="0"/>
              <w:jc w:val="right"/>
              <w:rPr>
                <w:sz w:val="18"/>
                <w:szCs w:val="18"/>
              </w:rPr>
            </w:pPr>
            <w:r w:rsidRPr="008C3ACA">
              <w:rPr>
                <w:sz w:val="18"/>
                <w:szCs w:val="18"/>
              </w:rPr>
              <w:t>1,534.1</w:t>
            </w:r>
            <w:r w:rsidRPr="008C3ACA">
              <w:rPr>
                <w:rFonts w:hint="eastAsia"/>
                <w:sz w:val="18"/>
                <w:szCs w:val="18"/>
              </w:rPr>
              <w:t>億円</w:t>
            </w:r>
          </w:p>
        </w:tc>
        <w:tc>
          <w:tcPr>
            <w:tcW w:w="1247" w:type="dxa"/>
            <w:tcBorders>
              <w:top w:val="single" w:sz="4" w:space="0" w:color="auto"/>
              <w:bottom w:val="dashSmallGap" w:sz="4" w:space="0" w:color="auto"/>
            </w:tcBorders>
          </w:tcPr>
          <w:p w14:paraId="1617A891" w14:textId="77777777" w:rsidR="00DF1E5E" w:rsidRPr="008C3ACA" w:rsidRDefault="00DF1E5E" w:rsidP="001F2DBB">
            <w:pPr>
              <w:pStyle w:val="aff3"/>
              <w:ind w:firstLineChars="0" w:firstLine="0"/>
              <w:jc w:val="right"/>
              <w:rPr>
                <w:sz w:val="18"/>
                <w:szCs w:val="18"/>
              </w:rPr>
            </w:pPr>
            <w:r w:rsidRPr="008C3ACA">
              <w:rPr>
                <w:rFonts w:hint="eastAsia"/>
                <w:sz w:val="18"/>
                <w:szCs w:val="18"/>
              </w:rPr>
              <w:t>6</w:t>
            </w:r>
            <w:r w:rsidRPr="008C3ACA">
              <w:rPr>
                <w:sz w:val="18"/>
                <w:szCs w:val="18"/>
              </w:rPr>
              <w:t>39.5</w:t>
            </w:r>
            <w:r w:rsidRPr="008C3ACA">
              <w:rPr>
                <w:rFonts w:hint="eastAsia"/>
                <w:sz w:val="18"/>
                <w:szCs w:val="18"/>
              </w:rPr>
              <w:t>億円</w:t>
            </w:r>
          </w:p>
        </w:tc>
        <w:tc>
          <w:tcPr>
            <w:tcW w:w="1248" w:type="dxa"/>
            <w:tcBorders>
              <w:top w:val="single" w:sz="4" w:space="0" w:color="auto"/>
              <w:bottom w:val="dashSmallGap" w:sz="4" w:space="0" w:color="auto"/>
            </w:tcBorders>
          </w:tcPr>
          <w:p w14:paraId="24AA8DAE" w14:textId="77777777" w:rsidR="00DF1E5E" w:rsidRPr="008C3ACA" w:rsidRDefault="00DF1E5E" w:rsidP="001F2DBB">
            <w:pPr>
              <w:pStyle w:val="aff3"/>
              <w:ind w:firstLineChars="0" w:firstLine="0"/>
              <w:jc w:val="right"/>
              <w:rPr>
                <w:sz w:val="18"/>
                <w:szCs w:val="18"/>
              </w:rPr>
            </w:pPr>
            <w:r w:rsidRPr="008C3ACA">
              <w:rPr>
                <w:sz w:val="18"/>
                <w:szCs w:val="18"/>
              </w:rPr>
              <w:t>3,082.2</w:t>
            </w:r>
            <w:r w:rsidRPr="008C3ACA">
              <w:rPr>
                <w:rFonts w:hint="eastAsia"/>
                <w:sz w:val="18"/>
                <w:szCs w:val="18"/>
              </w:rPr>
              <w:t>億円</w:t>
            </w:r>
          </w:p>
        </w:tc>
      </w:tr>
      <w:tr w:rsidR="00DF1E5E" w14:paraId="397542F4" w14:textId="77777777" w:rsidTr="001F2DBB">
        <w:tc>
          <w:tcPr>
            <w:tcW w:w="1555" w:type="dxa"/>
            <w:vMerge/>
            <w:tcBorders>
              <w:bottom w:val="dashSmallGap" w:sz="4" w:space="0" w:color="auto"/>
            </w:tcBorders>
          </w:tcPr>
          <w:p w14:paraId="255CFE2A" w14:textId="77777777" w:rsidR="00DF1E5E" w:rsidRDefault="00DF1E5E" w:rsidP="001F2DBB">
            <w:pPr>
              <w:pStyle w:val="aff3"/>
              <w:ind w:firstLineChars="0" w:firstLine="0"/>
            </w:pPr>
          </w:p>
        </w:tc>
        <w:tc>
          <w:tcPr>
            <w:tcW w:w="1417" w:type="dxa"/>
            <w:tcBorders>
              <w:top w:val="dashSmallGap" w:sz="4" w:space="0" w:color="auto"/>
              <w:bottom w:val="dashSmallGap" w:sz="4" w:space="0" w:color="auto"/>
            </w:tcBorders>
          </w:tcPr>
          <w:p w14:paraId="7B8F6207" w14:textId="77777777" w:rsidR="00DF1E5E" w:rsidRDefault="00DF1E5E" w:rsidP="001F2DBB">
            <w:pPr>
              <w:pStyle w:val="aff3"/>
              <w:ind w:firstLineChars="0" w:firstLine="0"/>
            </w:pPr>
            <w:r>
              <w:rPr>
                <w:rFonts w:hint="eastAsia"/>
              </w:rPr>
              <w:t>労働誘発量</w:t>
            </w:r>
          </w:p>
        </w:tc>
        <w:tc>
          <w:tcPr>
            <w:tcW w:w="1247" w:type="dxa"/>
            <w:tcBorders>
              <w:top w:val="dashSmallGap" w:sz="4" w:space="0" w:color="auto"/>
              <w:bottom w:val="dashSmallGap" w:sz="4" w:space="0" w:color="auto"/>
            </w:tcBorders>
          </w:tcPr>
          <w:p w14:paraId="46B09F67" w14:textId="77777777" w:rsidR="00DF1E5E" w:rsidRPr="008C3ACA" w:rsidRDefault="00DF1E5E" w:rsidP="001F2DBB">
            <w:pPr>
              <w:pStyle w:val="aff3"/>
              <w:ind w:firstLineChars="0" w:firstLine="0"/>
              <w:jc w:val="right"/>
              <w:rPr>
                <w:sz w:val="18"/>
                <w:szCs w:val="18"/>
              </w:rPr>
            </w:pPr>
            <w:r w:rsidRPr="008C3ACA">
              <w:rPr>
                <w:sz w:val="18"/>
                <w:szCs w:val="18"/>
              </w:rPr>
              <w:t>603.6</w:t>
            </w:r>
            <w:r w:rsidRPr="008C3ACA">
              <w:rPr>
                <w:rFonts w:hint="eastAsia"/>
                <w:sz w:val="18"/>
                <w:szCs w:val="18"/>
              </w:rPr>
              <w:t>人</w:t>
            </w:r>
          </w:p>
        </w:tc>
        <w:tc>
          <w:tcPr>
            <w:tcW w:w="1247" w:type="dxa"/>
            <w:tcBorders>
              <w:top w:val="dashSmallGap" w:sz="4" w:space="0" w:color="auto"/>
              <w:bottom w:val="dashSmallGap" w:sz="4" w:space="0" w:color="auto"/>
            </w:tcBorders>
          </w:tcPr>
          <w:p w14:paraId="00E00BD0" w14:textId="77777777" w:rsidR="00DF1E5E" w:rsidRPr="008C3ACA" w:rsidRDefault="00DF1E5E" w:rsidP="001F2DBB">
            <w:pPr>
              <w:pStyle w:val="aff3"/>
              <w:ind w:firstLineChars="0" w:firstLine="0"/>
              <w:jc w:val="right"/>
              <w:rPr>
                <w:sz w:val="18"/>
                <w:szCs w:val="18"/>
              </w:rPr>
            </w:pPr>
            <w:r w:rsidRPr="008C3ACA">
              <w:rPr>
                <w:sz w:val="18"/>
                <w:szCs w:val="18"/>
              </w:rPr>
              <w:t>1,881.8</w:t>
            </w:r>
            <w:r w:rsidRPr="008C3ACA">
              <w:rPr>
                <w:rFonts w:hint="eastAsia"/>
                <w:sz w:val="18"/>
                <w:szCs w:val="18"/>
              </w:rPr>
              <w:t>人</w:t>
            </w:r>
          </w:p>
        </w:tc>
        <w:tc>
          <w:tcPr>
            <w:tcW w:w="1248" w:type="dxa"/>
            <w:tcBorders>
              <w:top w:val="dashSmallGap" w:sz="4" w:space="0" w:color="auto"/>
              <w:bottom w:val="dashSmallGap" w:sz="4" w:space="0" w:color="auto"/>
            </w:tcBorders>
          </w:tcPr>
          <w:p w14:paraId="2E31D26D" w14:textId="77777777" w:rsidR="00DF1E5E" w:rsidRPr="008C3ACA" w:rsidRDefault="00DF1E5E" w:rsidP="001F2DBB">
            <w:pPr>
              <w:pStyle w:val="aff3"/>
              <w:ind w:firstLineChars="0" w:firstLine="0"/>
              <w:jc w:val="right"/>
              <w:rPr>
                <w:sz w:val="18"/>
                <w:szCs w:val="18"/>
              </w:rPr>
            </w:pPr>
            <w:r w:rsidRPr="008C3ACA">
              <w:rPr>
                <w:sz w:val="18"/>
                <w:szCs w:val="18"/>
              </w:rPr>
              <w:t>866.1</w:t>
            </w:r>
            <w:r w:rsidRPr="008C3ACA">
              <w:rPr>
                <w:rFonts w:hint="eastAsia"/>
                <w:sz w:val="18"/>
                <w:szCs w:val="18"/>
              </w:rPr>
              <w:t>人</w:t>
            </w:r>
          </w:p>
        </w:tc>
        <w:tc>
          <w:tcPr>
            <w:tcW w:w="1247" w:type="dxa"/>
            <w:tcBorders>
              <w:top w:val="dashSmallGap" w:sz="4" w:space="0" w:color="auto"/>
              <w:bottom w:val="dashSmallGap" w:sz="4" w:space="0" w:color="auto"/>
            </w:tcBorders>
          </w:tcPr>
          <w:p w14:paraId="48626B5A" w14:textId="77777777" w:rsidR="00DF1E5E" w:rsidRPr="008C3ACA" w:rsidRDefault="00DF1E5E" w:rsidP="001F2DBB">
            <w:pPr>
              <w:pStyle w:val="aff3"/>
              <w:ind w:firstLineChars="0" w:firstLine="0"/>
              <w:jc w:val="right"/>
              <w:rPr>
                <w:sz w:val="18"/>
                <w:szCs w:val="18"/>
              </w:rPr>
            </w:pPr>
            <w:r w:rsidRPr="008C3ACA">
              <w:rPr>
                <w:sz w:val="18"/>
                <w:szCs w:val="18"/>
              </w:rPr>
              <w:t>3,902.0</w:t>
            </w:r>
            <w:r w:rsidRPr="008C3ACA">
              <w:rPr>
                <w:rFonts w:hint="eastAsia"/>
                <w:sz w:val="18"/>
                <w:szCs w:val="18"/>
              </w:rPr>
              <w:t>人</w:t>
            </w:r>
          </w:p>
        </w:tc>
        <w:tc>
          <w:tcPr>
            <w:tcW w:w="1247" w:type="dxa"/>
            <w:tcBorders>
              <w:top w:val="dashSmallGap" w:sz="4" w:space="0" w:color="auto"/>
              <w:bottom w:val="dashSmallGap" w:sz="4" w:space="0" w:color="auto"/>
            </w:tcBorders>
          </w:tcPr>
          <w:p w14:paraId="02BD332E" w14:textId="77777777" w:rsidR="00DF1E5E" w:rsidRPr="008C3ACA" w:rsidRDefault="00DF1E5E" w:rsidP="001F2DBB">
            <w:pPr>
              <w:pStyle w:val="aff3"/>
              <w:ind w:firstLineChars="0" w:firstLine="0"/>
              <w:jc w:val="right"/>
              <w:rPr>
                <w:sz w:val="18"/>
                <w:szCs w:val="18"/>
              </w:rPr>
            </w:pPr>
            <w:r w:rsidRPr="008C3ACA">
              <w:rPr>
                <w:sz w:val="18"/>
                <w:szCs w:val="18"/>
              </w:rPr>
              <w:t>1,584.8</w:t>
            </w:r>
            <w:r w:rsidRPr="008C3ACA">
              <w:rPr>
                <w:rFonts w:hint="eastAsia"/>
                <w:sz w:val="18"/>
                <w:szCs w:val="18"/>
              </w:rPr>
              <w:t>人</w:t>
            </w:r>
          </w:p>
        </w:tc>
        <w:tc>
          <w:tcPr>
            <w:tcW w:w="1248" w:type="dxa"/>
            <w:tcBorders>
              <w:top w:val="dashSmallGap" w:sz="4" w:space="0" w:color="auto"/>
              <w:bottom w:val="dashSmallGap" w:sz="4" w:space="0" w:color="auto"/>
            </w:tcBorders>
          </w:tcPr>
          <w:p w14:paraId="2F610E7B" w14:textId="77777777" w:rsidR="00DF1E5E" w:rsidRPr="008C3ACA" w:rsidRDefault="00DF1E5E" w:rsidP="001F2DBB">
            <w:pPr>
              <w:pStyle w:val="aff3"/>
              <w:ind w:firstLineChars="0" w:firstLine="0"/>
              <w:jc w:val="right"/>
              <w:rPr>
                <w:sz w:val="18"/>
                <w:szCs w:val="18"/>
              </w:rPr>
            </w:pPr>
            <w:r w:rsidRPr="008C3ACA">
              <w:rPr>
                <w:sz w:val="18"/>
                <w:szCs w:val="18"/>
              </w:rPr>
              <w:t>8,241.5</w:t>
            </w:r>
            <w:r w:rsidRPr="008C3ACA">
              <w:rPr>
                <w:rFonts w:hint="eastAsia"/>
                <w:sz w:val="18"/>
                <w:szCs w:val="18"/>
              </w:rPr>
              <w:t>人</w:t>
            </w:r>
          </w:p>
        </w:tc>
      </w:tr>
      <w:tr w:rsidR="00DF1E5E" w14:paraId="624390F5" w14:textId="77777777" w:rsidTr="001F2DBB">
        <w:tc>
          <w:tcPr>
            <w:tcW w:w="1555" w:type="dxa"/>
            <w:vMerge w:val="restart"/>
            <w:tcBorders>
              <w:top w:val="dashSmallGap" w:sz="4" w:space="0" w:color="auto"/>
            </w:tcBorders>
          </w:tcPr>
          <w:p w14:paraId="629652F2" w14:textId="77777777" w:rsidR="00DF1E5E" w:rsidRDefault="00DF1E5E" w:rsidP="001F2DBB">
            <w:pPr>
              <w:pStyle w:val="aff3"/>
              <w:ind w:firstLineChars="0" w:firstLine="0"/>
            </w:pPr>
            <w:r>
              <w:rPr>
                <w:rFonts w:hint="eastAsia"/>
              </w:rPr>
              <w:t>一次波及効果</w:t>
            </w:r>
          </w:p>
        </w:tc>
        <w:tc>
          <w:tcPr>
            <w:tcW w:w="1417" w:type="dxa"/>
            <w:tcBorders>
              <w:top w:val="dashSmallGap" w:sz="4" w:space="0" w:color="auto"/>
              <w:bottom w:val="dashSmallGap" w:sz="4" w:space="0" w:color="auto"/>
            </w:tcBorders>
          </w:tcPr>
          <w:p w14:paraId="3BF8F29E" w14:textId="77777777" w:rsidR="00DF1E5E" w:rsidRDefault="00DF1E5E" w:rsidP="001F2DBB">
            <w:pPr>
              <w:pStyle w:val="aff3"/>
              <w:ind w:firstLineChars="0" w:firstLine="0"/>
            </w:pPr>
            <w:r>
              <w:rPr>
                <w:rFonts w:hint="eastAsia"/>
              </w:rPr>
              <w:t>生産誘発額</w:t>
            </w:r>
          </w:p>
        </w:tc>
        <w:tc>
          <w:tcPr>
            <w:tcW w:w="1247" w:type="dxa"/>
            <w:tcBorders>
              <w:top w:val="dashSmallGap" w:sz="4" w:space="0" w:color="auto"/>
              <w:bottom w:val="dashSmallGap" w:sz="4" w:space="0" w:color="auto"/>
            </w:tcBorders>
          </w:tcPr>
          <w:p w14:paraId="58807608" w14:textId="77777777" w:rsidR="00DF1E5E" w:rsidRPr="008C3ACA" w:rsidRDefault="00DF1E5E" w:rsidP="001F2DBB">
            <w:pPr>
              <w:pStyle w:val="aff3"/>
              <w:ind w:firstLineChars="0" w:firstLine="0"/>
              <w:jc w:val="right"/>
              <w:rPr>
                <w:sz w:val="18"/>
                <w:szCs w:val="18"/>
              </w:rPr>
            </w:pPr>
            <w:r w:rsidRPr="008C3ACA">
              <w:rPr>
                <w:sz w:val="18"/>
                <w:szCs w:val="18"/>
              </w:rPr>
              <w:t>225.4</w:t>
            </w:r>
            <w:r w:rsidRPr="008C3ACA">
              <w:rPr>
                <w:rFonts w:hint="eastAsia"/>
                <w:sz w:val="18"/>
                <w:szCs w:val="18"/>
              </w:rPr>
              <w:t>億円</w:t>
            </w:r>
          </w:p>
        </w:tc>
        <w:tc>
          <w:tcPr>
            <w:tcW w:w="1247" w:type="dxa"/>
            <w:tcBorders>
              <w:top w:val="dashSmallGap" w:sz="4" w:space="0" w:color="auto"/>
              <w:bottom w:val="dashSmallGap" w:sz="4" w:space="0" w:color="auto"/>
            </w:tcBorders>
          </w:tcPr>
          <w:p w14:paraId="533CFA8E" w14:textId="77777777" w:rsidR="00DF1E5E" w:rsidRPr="008C3ACA" w:rsidRDefault="00DF1E5E" w:rsidP="001F2DBB">
            <w:pPr>
              <w:pStyle w:val="aff3"/>
              <w:ind w:firstLineChars="0" w:firstLine="0"/>
              <w:jc w:val="right"/>
              <w:rPr>
                <w:sz w:val="18"/>
                <w:szCs w:val="18"/>
              </w:rPr>
            </w:pPr>
            <w:r w:rsidRPr="008C3ACA">
              <w:rPr>
                <w:sz w:val="18"/>
                <w:szCs w:val="18"/>
              </w:rPr>
              <w:t>728.3</w:t>
            </w:r>
            <w:r w:rsidRPr="008C3ACA">
              <w:rPr>
                <w:rFonts w:hint="eastAsia"/>
                <w:sz w:val="18"/>
                <w:szCs w:val="18"/>
              </w:rPr>
              <w:t>億円</w:t>
            </w:r>
          </w:p>
        </w:tc>
        <w:tc>
          <w:tcPr>
            <w:tcW w:w="1248" w:type="dxa"/>
            <w:tcBorders>
              <w:top w:val="dashSmallGap" w:sz="4" w:space="0" w:color="auto"/>
              <w:bottom w:val="dashSmallGap" w:sz="4" w:space="0" w:color="auto"/>
            </w:tcBorders>
          </w:tcPr>
          <w:p w14:paraId="6564F7C5" w14:textId="77777777" w:rsidR="00DF1E5E" w:rsidRPr="009A3AF2" w:rsidRDefault="00DF1E5E" w:rsidP="001F2DBB">
            <w:pPr>
              <w:pStyle w:val="aff3"/>
              <w:ind w:firstLineChars="0" w:firstLine="0"/>
              <w:jc w:val="right"/>
              <w:rPr>
                <w:sz w:val="18"/>
                <w:szCs w:val="18"/>
              </w:rPr>
            </w:pPr>
            <w:r w:rsidRPr="009A3AF2">
              <w:rPr>
                <w:sz w:val="18"/>
                <w:szCs w:val="18"/>
              </w:rPr>
              <w:t>322.3</w:t>
            </w:r>
            <w:r w:rsidRPr="009A3AF2">
              <w:rPr>
                <w:rFonts w:hint="eastAsia"/>
                <w:sz w:val="18"/>
                <w:szCs w:val="18"/>
              </w:rPr>
              <w:t>億円</w:t>
            </w:r>
          </w:p>
        </w:tc>
        <w:tc>
          <w:tcPr>
            <w:tcW w:w="1247" w:type="dxa"/>
            <w:tcBorders>
              <w:top w:val="dashSmallGap" w:sz="4" w:space="0" w:color="auto"/>
              <w:bottom w:val="dashSmallGap" w:sz="4" w:space="0" w:color="auto"/>
            </w:tcBorders>
          </w:tcPr>
          <w:p w14:paraId="6D8226C4" w14:textId="77777777" w:rsidR="00DF1E5E" w:rsidRPr="009A3AF2" w:rsidRDefault="00DF1E5E" w:rsidP="001F2DBB">
            <w:pPr>
              <w:pStyle w:val="aff3"/>
              <w:ind w:firstLineChars="0" w:firstLine="0"/>
              <w:jc w:val="right"/>
              <w:rPr>
                <w:sz w:val="18"/>
                <w:szCs w:val="18"/>
              </w:rPr>
            </w:pPr>
            <w:r w:rsidRPr="009A3AF2">
              <w:rPr>
                <w:sz w:val="18"/>
                <w:szCs w:val="18"/>
              </w:rPr>
              <w:t>1,427.4</w:t>
            </w:r>
            <w:r w:rsidRPr="009A3AF2">
              <w:rPr>
                <w:rFonts w:hint="eastAsia"/>
                <w:sz w:val="18"/>
                <w:szCs w:val="18"/>
              </w:rPr>
              <w:t>億円</w:t>
            </w:r>
          </w:p>
        </w:tc>
        <w:tc>
          <w:tcPr>
            <w:tcW w:w="1247" w:type="dxa"/>
            <w:tcBorders>
              <w:top w:val="dashSmallGap" w:sz="4" w:space="0" w:color="auto"/>
              <w:bottom w:val="dashSmallGap" w:sz="4" w:space="0" w:color="auto"/>
            </w:tcBorders>
          </w:tcPr>
          <w:p w14:paraId="3516241E" w14:textId="77777777" w:rsidR="00DF1E5E" w:rsidRPr="008C3ACA" w:rsidRDefault="00DF1E5E" w:rsidP="001F2DBB">
            <w:pPr>
              <w:pStyle w:val="aff3"/>
              <w:ind w:firstLineChars="0" w:firstLine="0"/>
              <w:jc w:val="right"/>
              <w:rPr>
                <w:sz w:val="18"/>
                <w:szCs w:val="18"/>
              </w:rPr>
            </w:pPr>
            <w:r w:rsidRPr="008C3ACA">
              <w:rPr>
                <w:sz w:val="18"/>
                <w:szCs w:val="18"/>
              </w:rPr>
              <w:t>595.4</w:t>
            </w:r>
            <w:r w:rsidRPr="008C3ACA">
              <w:rPr>
                <w:rFonts w:hint="eastAsia"/>
                <w:sz w:val="18"/>
                <w:szCs w:val="18"/>
              </w:rPr>
              <w:t>億円</w:t>
            </w:r>
          </w:p>
        </w:tc>
        <w:tc>
          <w:tcPr>
            <w:tcW w:w="1248" w:type="dxa"/>
            <w:tcBorders>
              <w:top w:val="dashSmallGap" w:sz="4" w:space="0" w:color="auto"/>
              <w:bottom w:val="dashSmallGap" w:sz="4" w:space="0" w:color="auto"/>
            </w:tcBorders>
          </w:tcPr>
          <w:p w14:paraId="2D745091" w14:textId="77777777" w:rsidR="00DF1E5E" w:rsidRPr="008C3ACA" w:rsidRDefault="00DF1E5E" w:rsidP="001F2DBB">
            <w:pPr>
              <w:pStyle w:val="aff3"/>
              <w:ind w:firstLineChars="0" w:firstLine="0"/>
              <w:jc w:val="right"/>
              <w:rPr>
                <w:sz w:val="18"/>
                <w:szCs w:val="18"/>
              </w:rPr>
            </w:pPr>
            <w:r w:rsidRPr="008C3ACA">
              <w:rPr>
                <w:sz w:val="18"/>
                <w:szCs w:val="18"/>
              </w:rPr>
              <w:t>2,864.5</w:t>
            </w:r>
            <w:r w:rsidRPr="008C3ACA">
              <w:rPr>
                <w:rFonts w:hint="eastAsia"/>
                <w:sz w:val="18"/>
                <w:szCs w:val="18"/>
              </w:rPr>
              <w:t>億円</w:t>
            </w:r>
          </w:p>
        </w:tc>
      </w:tr>
      <w:tr w:rsidR="00DF1E5E" w14:paraId="3BA27F33" w14:textId="77777777" w:rsidTr="001F2DBB">
        <w:tc>
          <w:tcPr>
            <w:tcW w:w="1555" w:type="dxa"/>
            <w:vMerge/>
            <w:tcBorders>
              <w:bottom w:val="dashSmallGap" w:sz="4" w:space="0" w:color="auto"/>
            </w:tcBorders>
          </w:tcPr>
          <w:p w14:paraId="551CEF61" w14:textId="77777777" w:rsidR="00DF1E5E" w:rsidRDefault="00DF1E5E" w:rsidP="001F2DBB">
            <w:pPr>
              <w:pStyle w:val="aff3"/>
              <w:ind w:firstLineChars="0" w:firstLine="0"/>
            </w:pPr>
          </w:p>
        </w:tc>
        <w:tc>
          <w:tcPr>
            <w:tcW w:w="1417" w:type="dxa"/>
            <w:tcBorders>
              <w:top w:val="dashSmallGap" w:sz="4" w:space="0" w:color="auto"/>
              <w:bottom w:val="dashSmallGap" w:sz="4" w:space="0" w:color="auto"/>
            </w:tcBorders>
          </w:tcPr>
          <w:p w14:paraId="5218370D" w14:textId="77777777" w:rsidR="00DF1E5E" w:rsidRDefault="00DF1E5E" w:rsidP="001F2DBB">
            <w:pPr>
              <w:pStyle w:val="aff3"/>
              <w:ind w:firstLineChars="0" w:firstLine="0"/>
            </w:pPr>
            <w:r>
              <w:rPr>
                <w:rFonts w:hint="eastAsia"/>
              </w:rPr>
              <w:t>労働誘発量</w:t>
            </w:r>
          </w:p>
        </w:tc>
        <w:tc>
          <w:tcPr>
            <w:tcW w:w="1247" w:type="dxa"/>
            <w:tcBorders>
              <w:top w:val="dashSmallGap" w:sz="4" w:space="0" w:color="auto"/>
              <w:bottom w:val="dashSmallGap" w:sz="4" w:space="0" w:color="auto"/>
            </w:tcBorders>
          </w:tcPr>
          <w:p w14:paraId="0604CD43" w14:textId="77777777" w:rsidR="00DF1E5E" w:rsidRPr="008C3ACA" w:rsidRDefault="00DF1E5E" w:rsidP="001F2DBB">
            <w:pPr>
              <w:pStyle w:val="aff3"/>
              <w:ind w:firstLineChars="0" w:firstLine="0"/>
              <w:jc w:val="right"/>
              <w:rPr>
                <w:sz w:val="18"/>
                <w:szCs w:val="18"/>
              </w:rPr>
            </w:pPr>
            <w:r w:rsidRPr="008C3ACA">
              <w:rPr>
                <w:sz w:val="18"/>
                <w:szCs w:val="18"/>
              </w:rPr>
              <w:t>492.0</w:t>
            </w:r>
            <w:r w:rsidRPr="008C3ACA">
              <w:rPr>
                <w:rFonts w:hint="eastAsia"/>
                <w:sz w:val="18"/>
                <w:szCs w:val="18"/>
              </w:rPr>
              <w:t>人</w:t>
            </w:r>
          </w:p>
        </w:tc>
        <w:tc>
          <w:tcPr>
            <w:tcW w:w="1247" w:type="dxa"/>
            <w:tcBorders>
              <w:top w:val="dashSmallGap" w:sz="4" w:space="0" w:color="auto"/>
              <w:bottom w:val="dashSmallGap" w:sz="4" w:space="0" w:color="auto"/>
            </w:tcBorders>
          </w:tcPr>
          <w:p w14:paraId="01432729" w14:textId="77777777" w:rsidR="00DF1E5E" w:rsidRPr="008C3ACA" w:rsidRDefault="00DF1E5E" w:rsidP="001F2DBB">
            <w:pPr>
              <w:pStyle w:val="aff3"/>
              <w:ind w:firstLineChars="0" w:firstLine="0"/>
              <w:jc w:val="right"/>
              <w:rPr>
                <w:sz w:val="18"/>
                <w:szCs w:val="18"/>
              </w:rPr>
            </w:pPr>
            <w:r w:rsidRPr="008C3ACA">
              <w:rPr>
                <w:sz w:val="18"/>
                <w:szCs w:val="18"/>
              </w:rPr>
              <w:t>1,524.8</w:t>
            </w:r>
            <w:r w:rsidRPr="008C3ACA">
              <w:rPr>
                <w:rFonts w:hint="eastAsia"/>
                <w:sz w:val="18"/>
                <w:szCs w:val="18"/>
              </w:rPr>
              <w:t>人</w:t>
            </w:r>
          </w:p>
        </w:tc>
        <w:tc>
          <w:tcPr>
            <w:tcW w:w="1248" w:type="dxa"/>
            <w:tcBorders>
              <w:top w:val="dashSmallGap" w:sz="4" w:space="0" w:color="auto"/>
              <w:bottom w:val="dashSmallGap" w:sz="4" w:space="0" w:color="auto"/>
            </w:tcBorders>
          </w:tcPr>
          <w:p w14:paraId="0841FCA1" w14:textId="77777777" w:rsidR="00DF1E5E" w:rsidRPr="009A3AF2" w:rsidRDefault="00DF1E5E" w:rsidP="001F2DBB">
            <w:pPr>
              <w:pStyle w:val="aff3"/>
              <w:ind w:firstLineChars="0" w:firstLine="0"/>
              <w:jc w:val="right"/>
              <w:rPr>
                <w:sz w:val="18"/>
                <w:szCs w:val="18"/>
              </w:rPr>
            </w:pPr>
            <w:r w:rsidRPr="009A3AF2">
              <w:rPr>
                <w:sz w:val="18"/>
                <w:szCs w:val="18"/>
              </w:rPr>
              <w:t>706.2</w:t>
            </w:r>
            <w:r w:rsidRPr="009A3AF2">
              <w:rPr>
                <w:rFonts w:hint="eastAsia"/>
                <w:sz w:val="18"/>
                <w:szCs w:val="18"/>
              </w:rPr>
              <w:t>人</w:t>
            </w:r>
          </w:p>
        </w:tc>
        <w:tc>
          <w:tcPr>
            <w:tcW w:w="1247" w:type="dxa"/>
            <w:tcBorders>
              <w:top w:val="dashSmallGap" w:sz="4" w:space="0" w:color="auto"/>
              <w:bottom w:val="dashSmallGap" w:sz="4" w:space="0" w:color="auto"/>
            </w:tcBorders>
          </w:tcPr>
          <w:p w14:paraId="668570D2" w14:textId="77777777" w:rsidR="00DF1E5E" w:rsidRPr="009A3AF2" w:rsidRDefault="00DF1E5E" w:rsidP="001F2DBB">
            <w:pPr>
              <w:pStyle w:val="aff3"/>
              <w:ind w:firstLineChars="0" w:firstLine="0"/>
              <w:jc w:val="right"/>
              <w:rPr>
                <w:sz w:val="18"/>
                <w:szCs w:val="18"/>
              </w:rPr>
            </w:pPr>
            <w:r w:rsidRPr="009A3AF2">
              <w:rPr>
                <w:sz w:val="18"/>
                <w:szCs w:val="18"/>
              </w:rPr>
              <w:t>3,190.2</w:t>
            </w:r>
            <w:r w:rsidRPr="009A3AF2">
              <w:rPr>
                <w:rFonts w:hint="eastAsia"/>
                <w:sz w:val="18"/>
                <w:szCs w:val="18"/>
              </w:rPr>
              <w:t>人</w:t>
            </w:r>
          </w:p>
        </w:tc>
        <w:tc>
          <w:tcPr>
            <w:tcW w:w="1247" w:type="dxa"/>
            <w:tcBorders>
              <w:top w:val="dashSmallGap" w:sz="4" w:space="0" w:color="auto"/>
              <w:bottom w:val="dashSmallGap" w:sz="4" w:space="0" w:color="auto"/>
            </w:tcBorders>
          </w:tcPr>
          <w:p w14:paraId="284626CF" w14:textId="77777777" w:rsidR="00DF1E5E" w:rsidRPr="008C3ACA" w:rsidRDefault="00DF1E5E" w:rsidP="001F2DBB">
            <w:pPr>
              <w:pStyle w:val="aff3"/>
              <w:ind w:firstLineChars="0" w:firstLine="0"/>
              <w:jc w:val="right"/>
              <w:rPr>
                <w:sz w:val="18"/>
                <w:szCs w:val="18"/>
              </w:rPr>
            </w:pPr>
            <w:r w:rsidRPr="008C3ACA">
              <w:rPr>
                <w:sz w:val="18"/>
                <w:szCs w:val="18"/>
              </w:rPr>
              <w:t>1,290.3</w:t>
            </w:r>
            <w:r w:rsidRPr="008C3ACA">
              <w:rPr>
                <w:rFonts w:hint="eastAsia"/>
                <w:sz w:val="18"/>
                <w:szCs w:val="18"/>
              </w:rPr>
              <w:t>人</w:t>
            </w:r>
          </w:p>
        </w:tc>
        <w:tc>
          <w:tcPr>
            <w:tcW w:w="1248" w:type="dxa"/>
            <w:tcBorders>
              <w:top w:val="dashSmallGap" w:sz="4" w:space="0" w:color="auto"/>
              <w:bottom w:val="dashSmallGap" w:sz="4" w:space="0" w:color="auto"/>
            </w:tcBorders>
          </w:tcPr>
          <w:p w14:paraId="264B8E65" w14:textId="77777777" w:rsidR="00DF1E5E" w:rsidRPr="008C3ACA" w:rsidRDefault="00DF1E5E" w:rsidP="001F2DBB">
            <w:pPr>
              <w:pStyle w:val="aff3"/>
              <w:ind w:firstLineChars="0" w:firstLine="0"/>
              <w:jc w:val="right"/>
              <w:rPr>
                <w:sz w:val="18"/>
                <w:szCs w:val="18"/>
              </w:rPr>
            </w:pPr>
            <w:r w:rsidRPr="008C3ACA">
              <w:rPr>
                <w:sz w:val="18"/>
                <w:szCs w:val="18"/>
              </w:rPr>
              <w:t>6,789.5</w:t>
            </w:r>
            <w:r w:rsidRPr="008C3ACA">
              <w:rPr>
                <w:rFonts w:hint="eastAsia"/>
                <w:sz w:val="18"/>
                <w:szCs w:val="18"/>
              </w:rPr>
              <w:t>人</w:t>
            </w:r>
          </w:p>
        </w:tc>
      </w:tr>
      <w:tr w:rsidR="00DF1E5E" w14:paraId="29D48E6E" w14:textId="77777777" w:rsidTr="001F2DBB">
        <w:tc>
          <w:tcPr>
            <w:tcW w:w="1555" w:type="dxa"/>
            <w:vMerge w:val="restart"/>
            <w:tcBorders>
              <w:top w:val="dashSmallGap" w:sz="4" w:space="0" w:color="auto"/>
            </w:tcBorders>
          </w:tcPr>
          <w:p w14:paraId="63F69E71" w14:textId="77777777" w:rsidR="00DF1E5E" w:rsidRDefault="00DF1E5E" w:rsidP="001F2DBB">
            <w:pPr>
              <w:pStyle w:val="aff3"/>
              <w:ind w:firstLineChars="0" w:firstLine="0"/>
            </w:pPr>
            <w:r>
              <w:rPr>
                <w:rFonts w:hint="eastAsia"/>
              </w:rPr>
              <w:t>二次波及効果</w:t>
            </w:r>
          </w:p>
        </w:tc>
        <w:tc>
          <w:tcPr>
            <w:tcW w:w="1417" w:type="dxa"/>
            <w:tcBorders>
              <w:top w:val="dashSmallGap" w:sz="4" w:space="0" w:color="auto"/>
              <w:bottom w:val="dashSmallGap" w:sz="4" w:space="0" w:color="auto"/>
            </w:tcBorders>
          </w:tcPr>
          <w:p w14:paraId="072949DE" w14:textId="77777777" w:rsidR="00DF1E5E" w:rsidRDefault="00DF1E5E" w:rsidP="001F2DBB">
            <w:pPr>
              <w:pStyle w:val="aff3"/>
              <w:ind w:firstLineChars="0" w:firstLine="0"/>
            </w:pPr>
            <w:r>
              <w:rPr>
                <w:rFonts w:hint="eastAsia"/>
              </w:rPr>
              <w:t>生産誘発額</w:t>
            </w:r>
          </w:p>
        </w:tc>
        <w:tc>
          <w:tcPr>
            <w:tcW w:w="1247" w:type="dxa"/>
            <w:tcBorders>
              <w:top w:val="dashSmallGap" w:sz="4" w:space="0" w:color="auto"/>
              <w:bottom w:val="dashSmallGap" w:sz="4" w:space="0" w:color="auto"/>
            </w:tcBorders>
          </w:tcPr>
          <w:p w14:paraId="560383F1" w14:textId="77777777" w:rsidR="00DF1E5E" w:rsidRPr="008C3ACA" w:rsidRDefault="00DF1E5E" w:rsidP="001F2DBB">
            <w:pPr>
              <w:pStyle w:val="aff3"/>
              <w:ind w:firstLineChars="0" w:firstLine="0"/>
              <w:jc w:val="right"/>
              <w:rPr>
                <w:sz w:val="18"/>
                <w:szCs w:val="18"/>
              </w:rPr>
            </w:pPr>
            <w:r w:rsidRPr="008C3ACA">
              <w:rPr>
                <w:sz w:val="18"/>
                <w:szCs w:val="18"/>
              </w:rPr>
              <w:t>16.7</w:t>
            </w:r>
            <w:r w:rsidRPr="008C3ACA">
              <w:rPr>
                <w:rFonts w:hint="eastAsia"/>
                <w:sz w:val="18"/>
                <w:szCs w:val="18"/>
              </w:rPr>
              <w:t>億円</w:t>
            </w:r>
          </w:p>
        </w:tc>
        <w:tc>
          <w:tcPr>
            <w:tcW w:w="1247" w:type="dxa"/>
            <w:tcBorders>
              <w:top w:val="dashSmallGap" w:sz="4" w:space="0" w:color="auto"/>
              <w:bottom w:val="dashSmallGap" w:sz="4" w:space="0" w:color="auto"/>
            </w:tcBorders>
          </w:tcPr>
          <w:p w14:paraId="5FE99A87" w14:textId="77777777" w:rsidR="00DF1E5E" w:rsidRPr="008C3ACA" w:rsidRDefault="00DF1E5E" w:rsidP="001F2DBB">
            <w:pPr>
              <w:pStyle w:val="aff3"/>
              <w:ind w:firstLineChars="0" w:firstLine="0"/>
              <w:jc w:val="right"/>
              <w:rPr>
                <w:sz w:val="18"/>
                <w:szCs w:val="18"/>
              </w:rPr>
            </w:pPr>
            <w:r w:rsidRPr="008C3ACA">
              <w:rPr>
                <w:sz w:val="18"/>
                <w:szCs w:val="18"/>
              </w:rPr>
              <w:t>53.5</w:t>
            </w:r>
            <w:r w:rsidRPr="008C3ACA">
              <w:rPr>
                <w:rFonts w:hint="eastAsia"/>
                <w:sz w:val="18"/>
                <w:szCs w:val="18"/>
              </w:rPr>
              <w:t>億円</w:t>
            </w:r>
          </w:p>
        </w:tc>
        <w:tc>
          <w:tcPr>
            <w:tcW w:w="1248" w:type="dxa"/>
            <w:tcBorders>
              <w:top w:val="dashSmallGap" w:sz="4" w:space="0" w:color="auto"/>
              <w:bottom w:val="dashSmallGap" w:sz="4" w:space="0" w:color="auto"/>
            </w:tcBorders>
          </w:tcPr>
          <w:p w14:paraId="1FDA0F0D" w14:textId="77777777" w:rsidR="00DF1E5E" w:rsidRPr="009A3AF2" w:rsidRDefault="00DF1E5E" w:rsidP="001F2DBB">
            <w:pPr>
              <w:pStyle w:val="aff3"/>
              <w:ind w:firstLineChars="0" w:firstLine="0"/>
              <w:jc w:val="right"/>
              <w:rPr>
                <w:sz w:val="18"/>
                <w:szCs w:val="18"/>
              </w:rPr>
            </w:pPr>
            <w:r w:rsidRPr="009A3AF2">
              <w:rPr>
                <w:sz w:val="18"/>
                <w:szCs w:val="18"/>
              </w:rPr>
              <w:t>24.0</w:t>
            </w:r>
            <w:r w:rsidRPr="009A3AF2">
              <w:rPr>
                <w:rFonts w:hint="eastAsia"/>
                <w:sz w:val="18"/>
                <w:szCs w:val="18"/>
              </w:rPr>
              <w:t>億円</w:t>
            </w:r>
          </w:p>
        </w:tc>
        <w:tc>
          <w:tcPr>
            <w:tcW w:w="1247" w:type="dxa"/>
            <w:tcBorders>
              <w:top w:val="dashSmallGap" w:sz="4" w:space="0" w:color="auto"/>
              <w:bottom w:val="dashSmallGap" w:sz="4" w:space="0" w:color="auto"/>
            </w:tcBorders>
          </w:tcPr>
          <w:p w14:paraId="0B802FAE" w14:textId="77777777" w:rsidR="00DF1E5E" w:rsidRPr="009A3AF2" w:rsidRDefault="00DF1E5E" w:rsidP="001F2DBB">
            <w:pPr>
              <w:pStyle w:val="aff3"/>
              <w:ind w:firstLineChars="0" w:firstLine="0"/>
              <w:jc w:val="right"/>
              <w:rPr>
                <w:sz w:val="18"/>
                <w:szCs w:val="18"/>
              </w:rPr>
            </w:pPr>
            <w:r w:rsidRPr="009A3AF2">
              <w:rPr>
                <w:sz w:val="18"/>
                <w:szCs w:val="18"/>
              </w:rPr>
              <w:t>106.7</w:t>
            </w:r>
            <w:r w:rsidRPr="009A3AF2">
              <w:rPr>
                <w:rFonts w:hint="eastAsia"/>
                <w:sz w:val="18"/>
                <w:szCs w:val="18"/>
              </w:rPr>
              <w:t>億円</w:t>
            </w:r>
          </w:p>
        </w:tc>
        <w:tc>
          <w:tcPr>
            <w:tcW w:w="1247" w:type="dxa"/>
            <w:tcBorders>
              <w:top w:val="dashSmallGap" w:sz="4" w:space="0" w:color="auto"/>
              <w:bottom w:val="dashSmallGap" w:sz="4" w:space="0" w:color="auto"/>
            </w:tcBorders>
          </w:tcPr>
          <w:p w14:paraId="4FB1E467" w14:textId="77777777" w:rsidR="00DF1E5E" w:rsidRPr="008C3ACA" w:rsidRDefault="00DF1E5E" w:rsidP="001F2DBB">
            <w:pPr>
              <w:pStyle w:val="aff3"/>
              <w:ind w:firstLineChars="0" w:firstLine="0"/>
              <w:jc w:val="right"/>
              <w:rPr>
                <w:sz w:val="18"/>
                <w:szCs w:val="18"/>
              </w:rPr>
            </w:pPr>
            <w:r w:rsidRPr="008C3ACA">
              <w:rPr>
                <w:sz w:val="18"/>
                <w:szCs w:val="18"/>
              </w:rPr>
              <w:t>44.1</w:t>
            </w:r>
            <w:r w:rsidRPr="008C3ACA">
              <w:rPr>
                <w:rFonts w:hint="eastAsia"/>
                <w:sz w:val="18"/>
                <w:szCs w:val="18"/>
              </w:rPr>
              <w:t>億円</w:t>
            </w:r>
          </w:p>
        </w:tc>
        <w:tc>
          <w:tcPr>
            <w:tcW w:w="1248" w:type="dxa"/>
            <w:tcBorders>
              <w:top w:val="dashSmallGap" w:sz="4" w:space="0" w:color="auto"/>
              <w:bottom w:val="dashSmallGap" w:sz="4" w:space="0" w:color="auto"/>
            </w:tcBorders>
          </w:tcPr>
          <w:p w14:paraId="7694141D" w14:textId="77777777" w:rsidR="00DF1E5E" w:rsidRPr="008C3ACA" w:rsidRDefault="00DF1E5E" w:rsidP="001F2DBB">
            <w:pPr>
              <w:pStyle w:val="aff3"/>
              <w:ind w:firstLineChars="0" w:firstLine="0"/>
              <w:jc w:val="right"/>
              <w:rPr>
                <w:sz w:val="18"/>
                <w:szCs w:val="18"/>
              </w:rPr>
            </w:pPr>
            <w:r w:rsidRPr="008C3ACA">
              <w:rPr>
                <w:sz w:val="18"/>
                <w:szCs w:val="18"/>
              </w:rPr>
              <w:t>217.7</w:t>
            </w:r>
            <w:r w:rsidRPr="008C3ACA">
              <w:rPr>
                <w:rFonts w:hint="eastAsia"/>
                <w:sz w:val="18"/>
                <w:szCs w:val="18"/>
              </w:rPr>
              <w:t>億円</w:t>
            </w:r>
          </w:p>
        </w:tc>
      </w:tr>
      <w:tr w:rsidR="00DF1E5E" w14:paraId="6C013DB0" w14:textId="77777777" w:rsidTr="001F2DBB">
        <w:tc>
          <w:tcPr>
            <w:tcW w:w="1555" w:type="dxa"/>
            <w:vMerge/>
          </w:tcPr>
          <w:p w14:paraId="5A68C908" w14:textId="77777777" w:rsidR="00DF1E5E" w:rsidRDefault="00DF1E5E" w:rsidP="001F2DBB">
            <w:pPr>
              <w:pStyle w:val="aff3"/>
              <w:ind w:firstLineChars="0" w:firstLine="0"/>
            </w:pPr>
          </w:p>
        </w:tc>
        <w:tc>
          <w:tcPr>
            <w:tcW w:w="1417" w:type="dxa"/>
            <w:tcBorders>
              <w:top w:val="dashSmallGap" w:sz="4" w:space="0" w:color="auto"/>
            </w:tcBorders>
          </w:tcPr>
          <w:p w14:paraId="00F52528" w14:textId="77777777" w:rsidR="00DF1E5E" w:rsidRDefault="00DF1E5E" w:rsidP="001F2DBB">
            <w:pPr>
              <w:pStyle w:val="aff3"/>
              <w:ind w:firstLineChars="0" w:firstLine="0"/>
            </w:pPr>
            <w:r>
              <w:rPr>
                <w:rFonts w:hint="eastAsia"/>
              </w:rPr>
              <w:t>労働誘発量</w:t>
            </w:r>
          </w:p>
        </w:tc>
        <w:tc>
          <w:tcPr>
            <w:tcW w:w="1247" w:type="dxa"/>
            <w:tcBorders>
              <w:top w:val="dashSmallGap" w:sz="4" w:space="0" w:color="auto"/>
            </w:tcBorders>
          </w:tcPr>
          <w:p w14:paraId="579F1C90" w14:textId="3FB1A99E" w:rsidR="00DF1E5E" w:rsidRPr="008C3ACA" w:rsidRDefault="00DF1E5E" w:rsidP="001F2DBB">
            <w:pPr>
              <w:pStyle w:val="aff3"/>
              <w:ind w:firstLineChars="0" w:firstLine="0"/>
              <w:jc w:val="right"/>
              <w:rPr>
                <w:sz w:val="18"/>
                <w:szCs w:val="18"/>
              </w:rPr>
            </w:pPr>
            <w:r w:rsidRPr="008C3ACA">
              <w:rPr>
                <w:sz w:val="18"/>
                <w:szCs w:val="18"/>
              </w:rPr>
              <w:t>111.</w:t>
            </w:r>
            <w:r w:rsidR="003F75E2">
              <w:rPr>
                <w:rFonts w:hint="eastAsia"/>
                <w:sz w:val="18"/>
                <w:szCs w:val="18"/>
              </w:rPr>
              <w:t>6</w:t>
            </w:r>
            <w:r w:rsidRPr="008C3ACA">
              <w:rPr>
                <w:rFonts w:hint="eastAsia"/>
                <w:sz w:val="18"/>
                <w:szCs w:val="18"/>
              </w:rPr>
              <w:t>人</w:t>
            </w:r>
          </w:p>
        </w:tc>
        <w:tc>
          <w:tcPr>
            <w:tcW w:w="1247" w:type="dxa"/>
            <w:tcBorders>
              <w:top w:val="dashSmallGap" w:sz="4" w:space="0" w:color="auto"/>
            </w:tcBorders>
          </w:tcPr>
          <w:p w14:paraId="0E17A086" w14:textId="77777777" w:rsidR="00DF1E5E" w:rsidRPr="008C3ACA" w:rsidRDefault="00DF1E5E" w:rsidP="001F2DBB">
            <w:pPr>
              <w:pStyle w:val="aff3"/>
              <w:ind w:firstLineChars="0" w:firstLine="0"/>
              <w:jc w:val="right"/>
              <w:rPr>
                <w:sz w:val="18"/>
                <w:szCs w:val="18"/>
              </w:rPr>
            </w:pPr>
            <w:r w:rsidRPr="008C3ACA">
              <w:rPr>
                <w:sz w:val="18"/>
                <w:szCs w:val="18"/>
              </w:rPr>
              <w:t>357.0</w:t>
            </w:r>
            <w:r w:rsidRPr="008C3ACA">
              <w:rPr>
                <w:rFonts w:hint="eastAsia"/>
                <w:sz w:val="18"/>
                <w:szCs w:val="18"/>
              </w:rPr>
              <w:t>人</w:t>
            </w:r>
          </w:p>
        </w:tc>
        <w:tc>
          <w:tcPr>
            <w:tcW w:w="1248" w:type="dxa"/>
            <w:tcBorders>
              <w:top w:val="dashSmallGap" w:sz="4" w:space="0" w:color="auto"/>
            </w:tcBorders>
          </w:tcPr>
          <w:p w14:paraId="3B75FC50" w14:textId="77777777" w:rsidR="00DF1E5E" w:rsidRPr="009A3AF2" w:rsidRDefault="00DF1E5E" w:rsidP="001F2DBB">
            <w:pPr>
              <w:pStyle w:val="aff3"/>
              <w:ind w:firstLineChars="0" w:firstLine="0"/>
              <w:jc w:val="right"/>
              <w:rPr>
                <w:sz w:val="18"/>
                <w:szCs w:val="18"/>
              </w:rPr>
            </w:pPr>
            <w:r w:rsidRPr="009A3AF2">
              <w:rPr>
                <w:sz w:val="18"/>
                <w:szCs w:val="18"/>
              </w:rPr>
              <w:t>159.9</w:t>
            </w:r>
            <w:r w:rsidRPr="009A3AF2">
              <w:rPr>
                <w:rFonts w:hint="eastAsia"/>
                <w:sz w:val="18"/>
                <w:szCs w:val="18"/>
              </w:rPr>
              <w:t>人</w:t>
            </w:r>
          </w:p>
        </w:tc>
        <w:tc>
          <w:tcPr>
            <w:tcW w:w="1247" w:type="dxa"/>
            <w:tcBorders>
              <w:top w:val="dashSmallGap" w:sz="4" w:space="0" w:color="auto"/>
            </w:tcBorders>
          </w:tcPr>
          <w:p w14:paraId="385D556A" w14:textId="77777777" w:rsidR="00DF1E5E" w:rsidRPr="009A3AF2" w:rsidRDefault="00DF1E5E" w:rsidP="001F2DBB">
            <w:pPr>
              <w:pStyle w:val="aff3"/>
              <w:ind w:firstLineChars="0" w:firstLine="0"/>
              <w:jc w:val="right"/>
              <w:rPr>
                <w:sz w:val="18"/>
                <w:szCs w:val="18"/>
              </w:rPr>
            </w:pPr>
            <w:r w:rsidRPr="009A3AF2">
              <w:rPr>
                <w:sz w:val="18"/>
                <w:szCs w:val="18"/>
              </w:rPr>
              <w:t>711.8</w:t>
            </w:r>
            <w:r w:rsidRPr="009A3AF2">
              <w:rPr>
                <w:rFonts w:hint="eastAsia"/>
                <w:sz w:val="18"/>
                <w:szCs w:val="18"/>
              </w:rPr>
              <w:t>人</w:t>
            </w:r>
          </w:p>
        </w:tc>
        <w:tc>
          <w:tcPr>
            <w:tcW w:w="1247" w:type="dxa"/>
            <w:tcBorders>
              <w:top w:val="dashSmallGap" w:sz="4" w:space="0" w:color="auto"/>
            </w:tcBorders>
          </w:tcPr>
          <w:p w14:paraId="6FA2A0DE" w14:textId="77777777" w:rsidR="00DF1E5E" w:rsidRPr="008C3ACA" w:rsidRDefault="00DF1E5E" w:rsidP="001F2DBB">
            <w:pPr>
              <w:pStyle w:val="aff3"/>
              <w:ind w:firstLineChars="0" w:firstLine="0"/>
              <w:jc w:val="right"/>
              <w:rPr>
                <w:sz w:val="18"/>
                <w:szCs w:val="18"/>
              </w:rPr>
            </w:pPr>
            <w:r w:rsidRPr="008C3ACA">
              <w:rPr>
                <w:sz w:val="18"/>
                <w:szCs w:val="18"/>
              </w:rPr>
              <w:t>294.5</w:t>
            </w:r>
            <w:r w:rsidRPr="008C3ACA">
              <w:rPr>
                <w:rFonts w:hint="eastAsia"/>
                <w:sz w:val="18"/>
                <w:szCs w:val="18"/>
              </w:rPr>
              <w:t>人</w:t>
            </w:r>
          </w:p>
        </w:tc>
        <w:tc>
          <w:tcPr>
            <w:tcW w:w="1248" w:type="dxa"/>
            <w:tcBorders>
              <w:top w:val="dashSmallGap" w:sz="4" w:space="0" w:color="auto"/>
            </w:tcBorders>
          </w:tcPr>
          <w:p w14:paraId="4D024AED" w14:textId="77777777" w:rsidR="00DF1E5E" w:rsidRPr="008C3ACA" w:rsidRDefault="00DF1E5E" w:rsidP="008054B4">
            <w:pPr>
              <w:pStyle w:val="aff3"/>
              <w:keepNext/>
              <w:ind w:firstLineChars="0" w:firstLine="0"/>
              <w:jc w:val="right"/>
              <w:rPr>
                <w:sz w:val="18"/>
                <w:szCs w:val="18"/>
              </w:rPr>
            </w:pPr>
            <w:r w:rsidRPr="008C3ACA">
              <w:rPr>
                <w:sz w:val="18"/>
                <w:szCs w:val="18"/>
              </w:rPr>
              <w:t>1,452.0</w:t>
            </w:r>
            <w:r w:rsidRPr="008C3ACA">
              <w:rPr>
                <w:rFonts w:hint="eastAsia"/>
                <w:sz w:val="18"/>
                <w:szCs w:val="18"/>
              </w:rPr>
              <w:t>人</w:t>
            </w:r>
          </w:p>
        </w:tc>
      </w:tr>
    </w:tbl>
    <w:p w14:paraId="28B86D2F" w14:textId="2706EFAF" w:rsidR="00DF1E5E" w:rsidRDefault="008054B4" w:rsidP="00930BB4">
      <w:pPr>
        <w:pStyle w:val="aa"/>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411674">
        <w:rPr>
          <w:noProof/>
        </w:rPr>
        <w:t>2</w:t>
      </w:r>
      <w:r>
        <w:fldChar w:fldCharType="end"/>
      </w:r>
      <w:r>
        <w:rPr>
          <w:rFonts w:hint="eastAsia"/>
        </w:rPr>
        <w:t>：</w:t>
      </w:r>
      <w:r w:rsidR="00C2463D" w:rsidRPr="00B45CC9">
        <w:rPr>
          <w:rFonts w:hint="eastAsia"/>
        </w:rPr>
        <w:t>大阪</w:t>
      </w:r>
      <w:r w:rsidR="00C2463D">
        <w:rPr>
          <w:rFonts w:hint="eastAsia"/>
        </w:rPr>
        <w:t>・関西エリア</w:t>
      </w:r>
      <w:r w:rsidRPr="006F02F6">
        <w:rPr>
          <w:rFonts w:hint="eastAsia"/>
        </w:rPr>
        <w:t>における空飛ぶクルマの経済波及効果の推計結果内訳</w:t>
      </w:r>
    </w:p>
    <w:bookmarkEnd w:id="2"/>
    <w:p w14:paraId="418C7BA2" w14:textId="77777777" w:rsidR="003A63AD" w:rsidRDefault="003A63AD">
      <w:pPr>
        <w:rPr>
          <w:b/>
          <w:caps/>
          <w:spacing w:val="15"/>
          <w:sz w:val="24"/>
        </w:rPr>
      </w:pPr>
      <w:r>
        <w:br w:type="page"/>
      </w:r>
    </w:p>
    <w:p w14:paraId="7C366F68" w14:textId="456FDFCD" w:rsidR="00412D20" w:rsidRDefault="003A63AD" w:rsidP="00E052D0">
      <w:pPr>
        <w:pStyle w:val="1"/>
        <w:numPr>
          <w:ilvl w:val="0"/>
          <w:numId w:val="6"/>
        </w:numPr>
      </w:pPr>
      <w:bookmarkStart w:id="24" w:name="_Toc131016076"/>
      <w:r>
        <w:rPr>
          <w:rFonts w:hint="eastAsia"/>
        </w:rPr>
        <w:lastRenderedPageBreak/>
        <w:t>終わりに</w:t>
      </w:r>
      <w:bookmarkEnd w:id="24"/>
    </w:p>
    <w:p w14:paraId="6FE98F2A" w14:textId="0E5A419A" w:rsidR="003A63AD" w:rsidRPr="003A63AD" w:rsidRDefault="003A63AD" w:rsidP="00E052D0">
      <w:pPr>
        <w:pStyle w:val="a5"/>
        <w:numPr>
          <w:ilvl w:val="0"/>
          <w:numId w:val="2"/>
        </w:numPr>
        <w:spacing w:line="240" w:lineRule="auto"/>
        <w:ind w:right="200"/>
      </w:pPr>
      <w:r>
        <w:rPr>
          <w:rFonts w:hint="eastAsia"/>
          <w:bCs/>
          <w:color w:val="007CB0" w:themeColor="accent6"/>
          <w:szCs w:val="21"/>
        </w:rPr>
        <w:t>本事業を踏まえた今後の方向性</w:t>
      </w:r>
    </w:p>
    <w:p w14:paraId="37937787" w14:textId="3D18F45E" w:rsidR="003A63AD" w:rsidRDefault="003A63AD" w:rsidP="003A63AD">
      <w:pPr>
        <w:pStyle w:val="aff3"/>
        <w:spacing w:after="0"/>
        <w:ind w:firstLine="200"/>
      </w:pPr>
      <w:r w:rsidRPr="003A63AD">
        <w:rPr>
          <w:rFonts w:hint="eastAsia"/>
        </w:rPr>
        <w:t>本事業では、</w:t>
      </w:r>
      <w:r w:rsidR="009A3AF2" w:rsidRPr="009A3AF2">
        <w:rPr>
          <w:rFonts w:hint="eastAsia"/>
        </w:rPr>
        <w:t>関連事業への企業の参入意欲、並びに住民の期待値の更なる向上に繋げることを念頭に、大阪版ロードマップ／アクションプラン「2-1. 離着陸場の設置・構築に資する調査・検討」、及び「3-1. 事業者の効率的な事業運営・推進を支える環境整備に向けた調査・検討」に係る調査・検討を実施</w:t>
      </w:r>
      <w:r w:rsidR="009A3AF2">
        <w:rPr>
          <w:rFonts w:hint="eastAsia"/>
        </w:rPr>
        <w:t>しました。</w:t>
      </w:r>
    </w:p>
    <w:p w14:paraId="29ECDD7C" w14:textId="42081D32" w:rsidR="00F96FEC" w:rsidRDefault="009A3AF2" w:rsidP="009A3AF2">
      <w:pPr>
        <w:pStyle w:val="aff3"/>
        <w:spacing w:after="0"/>
        <w:ind w:firstLine="200"/>
      </w:pPr>
      <w:r>
        <w:rPr>
          <w:rFonts w:hint="eastAsia"/>
        </w:rPr>
        <w:t>本事業</w:t>
      </w:r>
      <w:r w:rsidR="00F96FEC">
        <w:rPr>
          <w:rFonts w:hint="eastAsia"/>
        </w:rPr>
        <w:t>を通じて、大阪・関西エリアにおいて実現が想定される空飛ぶクルマのユースケース、また</w:t>
      </w:r>
      <w:r w:rsidR="003732F3">
        <w:rPr>
          <w:rFonts w:hint="eastAsia"/>
        </w:rPr>
        <w:t>、</w:t>
      </w:r>
      <w:r w:rsidR="00F96FEC">
        <w:rPr>
          <w:rFonts w:hint="eastAsia"/>
        </w:rPr>
        <w:t>これらが実現した際には、多様な事業者の関与が必要（＝事業機会が多分にある）、且つ地域としての経済的メリットが非常に大きいことが明らかになりました。</w:t>
      </w:r>
    </w:p>
    <w:p w14:paraId="23D9BC44" w14:textId="5CF6A78C" w:rsidR="00F96FEC" w:rsidRDefault="00F96FEC" w:rsidP="009A3AF2">
      <w:pPr>
        <w:pStyle w:val="aff3"/>
        <w:spacing w:after="0"/>
        <w:ind w:firstLine="200"/>
      </w:pPr>
      <w:r>
        <w:rPr>
          <w:rFonts w:hint="eastAsia"/>
        </w:rPr>
        <w:t>また、調査・検討や</w:t>
      </w:r>
      <w:r w:rsidR="009A3AF2">
        <w:rPr>
          <w:rFonts w:hint="eastAsia"/>
        </w:rPr>
        <w:t>事業の一環としての大阪RT参加事業者ヒアリング等</w:t>
      </w:r>
      <w:r>
        <w:rPr>
          <w:rFonts w:hint="eastAsia"/>
        </w:rPr>
        <w:t>に基づき</w:t>
      </w:r>
      <w:r w:rsidR="009A3AF2">
        <w:rPr>
          <w:rFonts w:hint="eastAsia"/>
        </w:rPr>
        <w:t>、「離着陸場の設置・構築」に関連して、</w:t>
      </w:r>
      <w:r w:rsidR="003A63AD">
        <w:rPr>
          <w:rFonts w:hint="eastAsia"/>
        </w:rPr>
        <w:t>事業者によるVポートの設置・運営に係る取り組み</w:t>
      </w:r>
      <w:r w:rsidR="009A3AF2">
        <w:rPr>
          <w:rFonts w:hint="eastAsia"/>
        </w:rPr>
        <w:t>の推進</w:t>
      </w:r>
      <w:r w:rsidR="003A63AD">
        <w:rPr>
          <w:rFonts w:hint="eastAsia"/>
        </w:rPr>
        <w:t>、</w:t>
      </w:r>
      <w:r w:rsidR="009A3AF2">
        <w:rPr>
          <w:rFonts w:hint="eastAsia"/>
        </w:rPr>
        <w:t>また「環境整備に向けた調査・検討」に関連して、</w:t>
      </w:r>
      <w:r w:rsidR="003A63AD">
        <w:rPr>
          <w:rFonts w:hint="eastAsia"/>
        </w:rPr>
        <w:t>運航サービスを下支えする拠点の整備、及び地元事業者のビジネスエコシステムへの参入促進を図る取り組み等の推進・加速が必要である</w:t>
      </w:r>
      <w:r w:rsidR="009A3AF2">
        <w:rPr>
          <w:rFonts w:hint="eastAsia"/>
        </w:rPr>
        <w:t>こと</w:t>
      </w:r>
      <w:r>
        <w:rPr>
          <w:rFonts w:hint="eastAsia"/>
        </w:rPr>
        <w:t>を</w:t>
      </w:r>
      <w:r w:rsidR="009A3AF2">
        <w:rPr>
          <w:rFonts w:hint="eastAsia"/>
        </w:rPr>
        <w:t>確認</w:t>
      </w:r>
      <w:r w:rsidR="003732F3">
        <w:rPr>
          <w:rFonts w:hint="eastAsia"/>
        </w:rPr>
        <w:t>しています。</w:t>
      </w:r>
    </w:p>
    <w:p w14:paraId="6C995329" w14:textId="5B05F94D" w:rsidR="003A63AD" w:rsidRDefault="00F96FEC" w:rsidP="009A3AF2">
      <w:pPr>
        <w:pStyle w:val="aff3"/>
        <w:spacing w:after="0"/>
        <w:ind w:firstLine="200"/>
      </w:pPr>
      <w:r>
        <w:rPr>
          <w:rFonts w:hint="eastAsia"/>
        </w:rPr>
        <w:t>これらを踏まえ、大阪・関西エリアにおける空飛ぶクルマの実現に向けては、大阪府・大阪RTとして、以降も引き続き2</w:t>
      </w:r>
      <w:r>
        <w:t>021</w:t>
      </w:r>
      <w:r>
        <w:rPr>
          <w:rFonts w:hint="eastAsia"/>
        </w:rPr>
        <w:t>年度に定めた大阪版ロードマップ／アクションプランを着実に推進すると共に、本事業の調査・検討を踏まえた、注力すべき取り組み内容を念頭に置いた大阪府ならではの取り組みを推進して参ります。</w:t>
      </w:r>
    </w:p>
    <w:p w14:paraId="4883CFB7" w14:textId="79A19715" w:rsidR="003A079A" w:rsidRPr="003A63AD" w:rsidRDefault="003A079A" w:rsidP="00F96FEC">
      <w:pPr>
        <w:pStyle w:val="aff3"/>
        <w:ind w:firstLineChars="50"/>
      </w:pPr>
    </w:p>
    <w:sectPr w:rsidR="003A079A" w:rsidRPr="003A63AD" w:rsidSect="005D3C9B">
      <w:headerReference w:type="default" r:id="rId31"/>
      <w:footerReference w:type="default" r:id="rId32"/>
      <w:pgSz w:w="11906" w:h="16838"/>
      <w:pgMar w:top="720" w:right="720" w:bottom="720" w:left="720" w:header="283" w:footer="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1F23B" w14:textId="77777777" w:rsidR="000D34AE" w:rsidRDefault="000D34AE" w:rsidP="00406DFC">
      <w:r>
        <w:separator/>
      </w:r>
    </w:p>
  </w:endnote>
  <w:endnote w:type="continuationSeparator" w:id="0">
    <w:p w14:paraId="674D19A6" w14:textId="77777777" w:rsidR="000D34AE" w:rsidRDefault="000D34AE" w:rsidP="00406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Gothic UI">
    <w:panose1 w:val="020B05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220096"/>
      <w:docPartObj>
        <w:docPartGallery w:val="Page Numbers (Bottom of Page)"/>
        <w:docPartUnique/>
      </w:docPartObj>
    </w:sdtPr>
    <w:sdtEndPr/>
    <w:sdtContent>
      <w:p w14:paraId="61C56C84" w14:textId="6983A591" w:rsidR="00CE2037" w:rsidRDefault="00CE2037">
        <w:pPr>
          <w:pStyle w:val="a8"/>
          <w:jc w:val="center"/>
        </w:pPr>
        <w:r>
          <w:fldChar w:fldCharType="begin"/>
        </w:r>
        <w:r>
          <w:instrText>PAGE   \* MERGEFORMAT</w:instrText>
        </w:r>
        <w:r>
          <w:fldChar w:fldCharType="separate"/>
        </w:r>
        <w:r>
          <w:rPr>
            <w:lang w:val="ja-JP"/>
          </w:rPr>
          <w:t>2</w:t>
        </w:r>
        <w:r>
          <w:fldChar w:fldCharType="end"/>
        </w:r>
      </w:p>
    </w:sdtContent>
  </w:sdt>
  <w:p w14:paraId="3D5B8F01" w14:textId="77777777" w:rsidR="00CE2037" w:rsidRDefault="00CE203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3260F" w14:textId="77777777" w:rsidR="00E47BE6" w:rsidRDefault="00E47BE6" w:rsidP="00E47BE6">
      <w:r>
        <w:continuationSeparator/>
      </w:r>
    </w:p>
    <w:p w14:paraId="34AF5D3F" w14:textId="478D967D" w:rsidR="000D34AE" w:rsidRPr="00E47BE6" w:rsidRDefault="000D34AE" w:rsidP="00E47BE6">
      <w:pPr>
        <w:pStyle w:val="a8"/>
      </w:pPr>
    </w:p>
  </w:footnote>
  <w:footnote w:type="continuationSeparator" w:id="0">
    <w:p w14:paraId="7726D44E" w14:textId="77777777" w:rsidR="000D34AE" w:rsidRDefault="000D34AE" w:rsidP="00406DFC">
      <w:r>
        <w:continuationSeparator/>
      </w:r>
    </w:p>
  </w:footnote>
  <w:footnote w:id="1">
    <w:p w14:paraId="75B2653A" w14:textId="7E82E0A4" w:rsidR="00411674" w:rsidRDefault="00411674" w:rsidP="00411674">
      <w:pPr>
        <w:pStyle w:val="aff4"/>
        <w:spacing w:before="0" w:after="0" w:line="240" w:lineRule="auto"/>
      </w:pPr>
      <w:r>
        <w:rPr>
          <w:rStyle w:val="aff6"/>
        </w:rPr>
        <w:footnoteRef/>
      </w:r>
      <w:r w:rsidR="001B2A3C">
        <w:rPr>
          <w:rFonts w:hint="eastAsia"/>
        </w:rPr>
        <w:t xml:space="preserve"> </w:t>
      </w:r>
      <w:r w:rsidRPr="00411674">
        <w:t>Maintenance Repair Overhaul</w:t>
      </w:r>
      <w:r>
        <w:rPr>
          <w:rFonts w:hint="eastAsia"/>
        </w:rPr>
        <w:t>の略。整備・補修・オーバーホールをさす</w:t>
      </w:r>
    </w:p>
  </w:footnote>
  <w:footnote w:id="2">
    <w:p w14:paraId="57E7E88A" w14:textId="11253CA0" w:rsidR="00411674" w:rsidRDefault="00411674" w:rsidP="00411674">
      <w:pPr>
        <w:pStyle w:val="aff4"/>
        <w:spacing w:before="0" w:after="0" w:line="240" w:lineRule="auto"/>
      </w:pPr>
      <w:r>
        <w:rPr>
          <w:rStyle w:val="aff6"/>
        </w:rPr>
        <w:footnoteRef/>
      </w:r>
      <w:r>
        <w:t xml:space="preserve"> </w:t>
      </w:r>
      <w:r>
        <w:rPr>
          <w:rFonts w:hint="eastAsia"/>
        </w:rPr>
        <w:t>グランドハンドリングの略。</w:t>
      </w:r>
      <w:r w:rsidR="00E47BE6">
        <w:rPr>
          <w:rFonts w:hint="eastAsia"/>
        </w:rPr>
        <w:t>機体</w:t>
      </w:r>
      <w:r w:rsidRPr="00411674">
        <w:rPr>
          <w:rFonts w:hint="eastAsia"/>
        </w:rPr>
        <w:t>が</w:t>
      </w:r>
      <w:r w:rsidR="00E47BE6">
        <w:rPr>
          <w:rFonts w:hint="eastAsia"/>
        </w:rPr>
        <w:t>V</w:t>
      </w:r>
      <w:r w:rsidR="00E47BE6">
        <w:rPr>
          <w:rFonts w:hint="eastAsia"/>
        </w:rPr>
        <w:t>ポート</w:t>
      </w:r>
      <w:r w:rsidRPr="00411674">
        <w:rPr>
          <w:rFonts w:hint="eastAsia"/>
        </w:rPr>
        <w:t>に到着してから出発するまでの時間内で行われる、</w:t>
      </w:r>
      <w:r w:rsidR="00E47BE6">
        <w:rPr>
          <w:rFonts w:hint="eastAsia"/>
        </w:rPr>
        <w:t>機体</w:t>
      </w:r>
      <w:r w:rsidRPr="00411674">
        <w:rPr>
          <w:rFonts w:hint="eastAsia"/>
        </w:rPr>
        <w:t>の運航に</w:t>
      </w:r>
      <w:r w:rsidR="00E47BE6">
        <w:rPr>
          <w:rFonts w:hint="eastAsia"/>
        </w:rPr>
        <w:t>必要な作業をさす</w:t>
      </w:r>
    </w:p>
  </w:footnote>
  <w:footnote w:id="3">
    <w:p w14:paraId="0956D071" w14:textId="5CE3C2E4" w:rsidR="00E47BE6" w:rsidRDefault="00E47BE6" w:rsidP="00E47BE6">
      <w:pPr>
        <w:pStyle w:val="aff4"/>
        <w:spacing w:before="0" w:after="0" w:line="240" w:lineRule="auto"/>
      </w:pPr>
      <w:r>
        <w:rPr>
          <w:rStyle w:val="aff6"/>
        </w:rPr>
        <w:footnoteRef/>
      </w:r>
      <w:r>
        <w:t xml:space="preserve"> </w:t>
      </w:r>
      <w:r w:rsidRPr="00E47BE6">
        <w:rPr>
          <w:rFonts w:hint="eastAsia"/>
        </w:rPr>
        <w:t>Supplemental Data Service Provider</w:t>
      </w:r>
      <w:r w:rsidRPr="00E47BE6">
        <w:rPr>
          <w:rFonts w:hint="eastAsia"/>
        </w:rPr>
        <w:t>の略</w:t>
      </w:r>
      <w:r>
        <w:rPr>
          <w:rFonts w:hint="eastAsia"/>
        </w:rPr>
        <w:t>。</w:t>
      </w:r>
      <w:r w:rsidRPr="00E47BE6">
        <w:rPr>
          <w:rFonts w:hint="eastAsia"/>
        </w:rPr>
        <w:t>気象情報、地図情報等を提供する事業者</w:t>
      </w:r>
      <w:r>
        <w:rPr>
          <w:rFonts w:hint="eastAsia"/>
        </w:rPr>
        <w:t>をさす</w:t>
      </w:r>
    </w:p>
  </w:footnote>
  <w:footnote w:id="4">
    <w:p w14:paraId="422AA720" w14:textId="6FB843A3" w:rsidR="00E47BE6" w:rsidRDefault="00E47BE6" w:rsidP="00EC5F84">
      <w:pPr>
        <w:pStyle w:val="aff4"/>
        <w:spacing w:before="0" w:after="0" w:line="240" w:lineRule="auto"/>
      </w:pPr>
      <w:r>
        <w:rPr>
          <w:rStyle w:val="aff6"/>
        </w:rPr>
        <w:footnoteRef/>
      </w:r>
      <w:r>
        <w:t xml:space="preserve"> </w:t>
      </w:r>
      <w:r w:rsidR="00EC5F84" w:rsidRPr="00EC5F84">
        <w:t>Mobility as a Service</w:t>
      </w:r>
      <w:r w:rsidR="00EC5F84">
        <w:rPr>
          <w:rFonts w:hint="eastAsia"/>
        </w:rPr>
        <w:t>の略。単一の移動手段ではなく、複数の移動手段等を組み合わせることで</w:t>
      </w:r>
      <w:r w:rsidR="00EC5F84">
        <w:rPr>
          <w:rFonts w:hint="eastAsia"/>
        </w:rPr>
        <w:t>1</w:t>
      </w:r>
      <w:r w:rsidR="00EC5F84">
        <w:rPr>
          <w:rFonts w:hint="eastAsia"/>
        </w:rPr>
        <w:t>つのサービスとして提供する概念</w:t>
      </w:r>
    </w:p>
  </w:footnote>
  <w:footnote w:id="5">
    <w:p w14:paraId="078F915D" w14:textId="77777777" w:rsidR="00221548" w:rsidRDefault="00221548" w:rsidP="00221548">
      <w:pPr>
        <w:pStyle w:val="aff4"/>
        <w:spacing w:before="0" w:after="0" w:line="240" w:lineRule="auto"/>
      </w:pPr>
      <w:r>
        <w:rPr>
          <w:rStyle w:val="aff6"/>
        </w:rPr>
        <w:footnoteRef/>
      </w:r>
      <w:r>
        <w:t xml:space="preserve"> </w:t>
      </w:r>
      <w:r w:rsidRPr="00B07B5F">
        <w:rPr>
          <w:rFonts w:hint="eastAsia"/>
        </w:rPr>
        <w:t>米国における</w:t>
      </w:r>
      <w:r w:rsidRPr="00B07B5F">
        <w:t>V</w:t>
      </w:r>
      <w:r w:rsidRPr="00B07B5F">
        <w:rPr>
          <w:rFonts w:hint="eastAsia"/>
        </w:rPr>
        <w:t>ポートの</w:t>
      </w:r>
      <w:r w:rsidRPr="00B07B5F">
        <w:t>3</w:t>
      </w:r>
      <w:r w:rsidRPr="00B07B5F">
        <w:rPr>
          <w:rFonts w:hint="eastAsia"/>
        </w:rPr>
        <w:t>分類の内、</w:t>
      </w:r>
      <w:r w:rsidRPr="00B07B5F">
        <w:t>Vertihub</w:t>
      </w:r>
      <w:r>
        <w:rPr>
          <w:rFonts w:hint="eastAsia"/>
        </w:rPr>
        <w:t>／</w:t>
      </w:r>
      <w:r>
        <w:rPr>
          <w:rFonts w:hint="eastAsia"/>
        </w:rPr>
        <w:t>V</w:t>
      </w:r>
      <w:r>
        <w:t>ertiport</w:t>
      </w:r>
      <w:r w:rsidRPr="00B07B5F">
        <w:rPr>
          <w:rFonts w:hint="eastAsia"/>
        </w:rPr>
        <w:t>相当の機能</w:t>
      </w:r>
      <w:r>
        <w:rPr>
          <w:rFonts w:hint="eastAsia"/>
        </w:rPr>
        <w:t>（複数の離着陸帯、駐機スポット等）</w:t>
      </w:r>
      <w:r w:rsidRPr="00B07B5F">
        <w:rPr>
          <w:rFonts w:hint="eastAsia"/>
        </w:rPr>
        <w:t>を有する</w:t>
      </w:r>
      <w:r w:rsidRPr="00B07B5F">
        <w:t>V</w:t>
      </w:r>
      <w:r w:rsidRPr="00B07B5F">
        <w:rPr>
          <w:rFonts w:hint="eastAsia"/>
        </w:rPr>
        <w:t>ポート</w:t>
      </w:r>
    </w:p>
  </w:footnote>
  <w:footnote w:id="6">
    <w:p w14:paraId="29C85728" w14:textId="77777777" w:rsidR="00221548" w:rsidRDefault="00221548" w:rsidP="00221548">
      <w:pPr>
        <w:pStyle w:val="aff4"/>
        <w:spacing w:before="0" w:after="0" w:line="240" w:lineRule="auto"/>
      </w:pPr>
      <w:r>
        <w:rPr>
          <w:rStyle w:val="aff6"/>
        </w:rPr>
        <w:footnoteRef/>
      </w:r>
      <w:r>
        <w:t xml:space="preserve"> </w:t>
      </w:r>
      <w:r w:rsidRPr="00B07B5F">
        <w:rPr>
          <w:rFonts w:hint="eastAsia"/>
        </w:rPr>
        <w:t>米国における</w:t>
      </w:r>
      <w:r w:rsidRPr="00B07B5F">
        <w:t>V</w:t>
      </w:r>
      <w:r w:rsidRPr="00B07B5F">
        <w:rPr>
          <w:rFonts w:hint="eastAsia"/>
        </w:rPr>
        <w:t>ポートの</w:t>
      </w:r>
      <w:r w:rsidRPr="00B07B5F">
        <w:t>3</w:t>
      </w:r>
      <w:r w:rsidRPr="00B07B5F">
        <w:rPr>
          <w:rFonts w:hint="eastAsia"/>
        </w:rPr>
        <w:t>分類の内、</w:t>
      </w:r>
      <w:r w:rsidRPr="00B07B5F">
        <w:t>Verti</w:t>
      </w:r>
      <w:r>
        <w:t>stop</w:t>
      </w:r>
      <w:r w:rsidRPr="00B07B5F">
        <w:rPr>
          <w:rFonts w:hint="eastAsia"/>
        </w:rPr>
        <w:t>相当の機能</w:t>
      </w:r>
      <w:r>
        <w:rPr>
          <w:rFonts w:hint="eastAsia"/>
        </w:rPr>
        <w:t>（単一離着陸帯等）</w:t>
      </w:r>
      <w:r w:rsidRPr="00B07B5F">
        <w:rPr>
          <w:rFonts w:hint="eastAsia"/>
        </w:rPr>
        <w:t>を有する</w:t>
      </w:r>
      <w:r w:rsidRPr="00B07B5F">
        <w:t>V</w:t>
      </w:r>
      <w:r w:rsidRPr="00B07B5F">
        <w:rPr>
          <w:rFonts w:hint="eastAsia"/>
        </w:rPr>
        <w:t>ポート</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483EC" w14:textId="38DB6927" w:rsidR="00CE2037" w:rsidRPr="00117C1E" w:rsidRDefault="009E06A1" w:rsidP="005D3C9B">
    <w:pPr>
      <w:pStyle w:val="a6"/>
      <w:spacing w:line="240" w:lineRule="auto"/>
    </w:pPr>
    <w:r>
      <w:rPr>
        <w:rFonts w:hint="eastAsia"/>
      </w:rPr>
      <w:t>空飛ぶクルマ社会実装事業環境調査業務</w:t>
    </w:r>
    <w:r w:rsidR="004E7FBA">
      <w:rPr>
        <w:rFonts w:hint="eastAsia"/>
      </w:rPr>
      <w:t xml:space="preserve">　取りまとめレポート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9351F"/>
    <w:multiLevelType w:val="hybridMultilevel"/>
    <w:tmpl w:val="8D9C377C"/>
    <w:lvl w:ilvl="0" w:tplc="9372039C">
      <w:start w:val="1"/>
      <w:numFmt w:val="bullet"/>
      <w:lvlText w:val=""/>
      <w:lvlJc w:val="left"/>
      <w:pPr>
        <w:ind w:left="420" w:hanging="420"/>
      </w:pPr>
      <w:rPr>
        <w:rFonts w:ascii="Wingdings" w:hAnsi="Wingdings" w:hint="default"/>
        <w:color w:val="007CB0" w:themeColor="accent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5502ECF"/>
    <w:multiLevelType w:val="hybridMultilevel"/>
    <w:tmpl w:val="DFD695E2"/>
    <w:lvl w:ilvl="0" w:tplc="F0AA63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C253C1C"/>
    <w:multiLevelType w:val="multilevel"/>
    <w:tmpl w:val="66D6B526"/>
    <w:lvl w:ilvl="0">
      <w:start w:val="1"/>
      <w:numFmt w:val="decimal"/>
      <w:pStyle w:val="3"/>
      <w:suff w:val="nothing"/>
      <w:lvlText w:val="アクションプラン #%1."/>
      <w:lvlJc w:val="left"/>
      <w:pPr>
        <w:ind w:left="0" w:firstLine="0"/>
      </w:pPr>
      <w:rPr>
        <w:rFonts w:hint="eastAsia"/>
        <w:b/>
        <w:bCs/>
        <w:i w:val="0"/>
        <w:iCs w:val="0"/>
        <w:caps w:val="0"/>
        <w:smallCaps w:val="0"/>
        <w:strike w:val="0"/>
        <w:dstrike w:val="0"/>
        <w:outline w:val="0"/>
        <w:shadow w:val="0"/>
        <w:emboss w:val="0"/>
        <w:imprint w:val="0"/>
        <w:noProof w:val="0"/>
        <w:vanish w:val="0"/>
        <w:spacing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2"/>
      <w:suff w:val="nothing"/>
      <w:lvlText w:val="%1-%2. "/>
      <w:lvlJc w:val="left"/>
      <w:pPr>
        <w:ind w:left="0" w:firstLine="0"/>
      </w:pPr>
      <w:rPr>
        <w:rFonts w:hint="eastAsia"/>
        <w:lang w:val="en-US"/>
      </w:rPr>
    </w:lvl>
    <w:lvl w:ilvl="2">
      <w:start w:val="1"/>
      <w:numFmt w:val="decimalFullWidth"/>
      <w:suff w:val="nothing"/>
      <w:lvlText w:val="%1-%2-%3"/>
      <w:lvlJc w:val="left"/>
      <w:pPr>
        <w:ind w:left="0" w:firstLine="0"/>
      </w:pPr>
      <w:rPr>
        <w:rFonts w:hint="eastAsia"/>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3" w15:restartNumberingAfterBreak="0">
    <w:nsid w:val="34461B1D"/>
    <w:multiLevelType w:val="hybridMultilevel"/>
    <w:tmpl w:val="E1A8821A"/>
    <w:lvl w:ilvl="0" w:tplc="88BAE2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2992B93"/>
    <w:multiLevelType w:val="hybridMultilevel"/>
    <w:tmpl w:val="42DA1A18"/>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5" w15:restartNumberingAfterBreak="0">
    <w:nsid w:val="4DB54EB6"/>
    <w:multiLevelType w:val="multilevel"/>
    <w:tmpl w:val="5FF8194E"/>
    <w:lvl w:ilvl="0">
      <w:start w:val="1"/>
      <w:numFmt w:val="decimal"/>
      <w:pStyle w:val="L20"/>
      <w:lvlText w:val="5-%1. "/>
      <w:lvlJc w:val="left"/>
      <w:pPr>
        <w:ind w:left="420" w:hanging="420"/>
      </w:pPr>
      <w:rPr>
        <w:rFonts w:hint="eastAsia"/>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6" w15:restartNumberingAfterBreak="0">
    <w:nsid w:val="60154184"/>
    <w:multiLevelType w:val="hybridMultilevel"/>
    <w:tmpl w:val="90628F40"/>
    <w:lvl w:ilvl="0" w:tplc="401A9A70">
      <w:start w:val="1"/>
      <w:numFmt w:val="upperRoman"/>
      <w:lvlText w:val="%1."/>
      <w:lvlJc w:val="left"/>
      <w:pPr>
        <w:ind w:left="720" w:hanging="72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30F6000"/>
    <w:multiLevelType w:val="hybridMultilevel"/>
    <w:tmpl w:val="B7F0173C"/>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8" w15:restartNumberingAfterBreak="0">
    <w:nsid w:val="7499510D"/>
    <w:multiLevelType w:val="hybridMultilevel"/>
    <w:tmpl w:val="B7F0173C"/>
    <w:lvl w:ilvl="0" w:tplc="D5EA12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8953E4F"/>
    <w:multiLevelType w:val="hybridMultilevel"/>
    <w:tmpl w:val="584CCF0C"/>
    <w:lvl w:ilvl="0" w:tplc="043E12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BFE04D2"/>
    <w:multiLevelType w:val="hybridMultilevel"/>
    <w:tmpl w:val="416AF840"/>
    <w:lvl w:ilvl="0" w:tplc="51F0D7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0"/>
  </w:num>
  <w:num w:numId="4">
    <w:abstractNumId w:val="5"/>
  </w:num>
  <w:num w:numId="5">
    <w:abstractNumId w:val="8"/>
  </w:num>
  <w:num w:numId="6">
    <w:abstractNumId w:val="6"/>
  </w:num>
  <w:num w:numId="7">
    <w:abstractNumId w:val="4"/>
  </w:num>
  <w:num w:numId="8">
    <w:abstractNumId w:val="7"/>
  </w:num>
  <w:num w:numId="9">
    <w:abstractNumId w:val="9"/>
  </w:num>
  <w:num w:numId="10">
    <w:abstractNumId w:val="10"/>
  </w:num>
  <w:num w:numId="11">
    <w:abstractNumId w:val="1"/>
  </w:num>
  <w:num w:numId="1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007"/>
    <w:rsid w:val="00020E1F"/>
    <w:rsid w:val="00034D80"/>
    <w:rsid w:val="00054730"/>
    <w:rsid w:val="00063A43"/>
    <w:rsid w:val="00065F82"/>
    <w:rsid w:val="00071734"/>
    <w:rsid w:val="00081C71"/>
    <w:rsid w:val="000822F1"/>
    <w:rsid w:val="00086972"/>
    <w:rsid w:val="00091B06"/>
    <w:rsid w:val="0009364A"/>
    <w:rsid w:val="000A04A8"/>
    <w:rsid w:val="000A1F84"/>
    <w:rsid w:val="000A4942"/>
    <w:rsid w:val="000B431D"/>
    <w:rsid w:val="000D34AE"/>
    <w:rsid w:val="00117C1E"/>
    <w:rsid w:val="00127FBF"/>
    <w:rsid w:val="00151DAD"/>
    <w:rsid w:val="00192768"/>
    <w:rsid w:val="00194F51"/>
    <w:rsid w:val="001A3F68"/>
    <w:rsid w:val="001B2A3C"/>
    <w:rsid w:val="001B77C9"/>
    <w:rsid w:val="001B7958"/>
    <w:rsid w:val="001C529B"/>
    <w:rsid w:val="001D2E16"/>
    <w:rsid w:val="001D40F1"/>
    <w:rsid w:val="001D5441"/>
    <w:rsid w:val="001E67D5"/>
    <w:rsid w:val="001F40FA"/>
    <w:rsid w:val="00211233"/>
    <w:rsid w:val="00216C15"/>
    <w:rsid w:val="00221548"/>
    <w:rsid w:val="002251CE"/>
    <w:rsid w:val="0025255E"/>
    <w:rsid w:val="00253B15"/>
    <w:rsid w:val="00253F41"/>
    <w:rsid w:val="002632E9"/>
    <w:rsid w:val="00264072"/>
    <w:rsid w:val="0026408F"/>
    <w:rsid w:val="0028003D"/>
    <w:rsid w:val="00284AE5"/>
    <w:rsid w:val="002B3C60"/>
    <w:rsid w:val="002C17FF"/>
    <w:rsid w:val="002E31EC"/>
    <w:rsid w:val="002F09CA"/>
    <w:rsid w:val="0030182F"/>
    <w:rsid w:val="00302862"/>
    <w:rsid w:val="003166D8"/>
    <w:rsid w:val="0031684C"/>
    <w:rsid w:val="003317EC"/>
    <w:rsid w:val="00350BD3"/>
    <w:rsid w:val="003515EF"/>
    <w:rsid w:val="00357791"/>
    <w:rsid w:val="00360AB1"/>
    <w:rsid w:val="003732F3"/>
    <w:rsid w:val="00375662"/>
    <w:rsid w:val="003924EC"/>
    <w:rsid w:val="003943FE"/>
    <w:rsid w:val="003979E7"/>
    <w:rsid w:val="003A079A"/>
    <w:rsid w:val="003A63AD"/>
    <w:rsid w:val="003C65C0"/>
    <w:rsid w:val="003E475D"/>
    <w:rsid w:val="003F14BA"/>
    <w:rsid w:val="003F25B1"/>
    <w:rsid w:val="003F48B7"/>
    <w:rsid w:val="003F75E2"/>
    <w:rsid w:val="00401CCA"/>
    <w:rsid w:val="00406DFC"/>
    <w:rsid w:val="00411674"/>
    <w:rsid w:val="00412D20"/>
    <w:rsid w:val="00416517"/>
    <w:rsid w:val="00416B91"/>
    <w:rsid w:val="0041785E"/>
    <w:rsid w:val="0042634A"/>
    <w:rsid w:val="00433DDC"/>
    <w:rsid w:val="00441DCA"/>
    <w:rsid w:val="00442179"/>
    <w:rsid w:val="0044249F"/>
    <w:rsid w:val="00461AD5"/>
    <w:rsid w:val="00466CAB"/>
    <w:rsid w:val="004A416C"/>
    <w:rsid w:val="004A4ABB"/>
    <w:rsid w:val="004B0C7D"/>
    <w:rsid w:val="004E09E4"/>
    <w:rsid w:val="004E44C5"/>
    <w:rsid w:val="004E672E"/>
    <w:rsid w:val="004E7FBA"/>
    <w:rsid w:val="005008D9"/>
    <w:rsid w:val="00511D7E"/>
    <w:rsid w:val="00525638"/>
    <w:rsid w:val="0054376E"/>
    <w:rsid w:val="00545BFF"/>
    <w:rsid w:val="00550700"/>
    <w:rsid w:val="005868EA"/>
    <w:rsid w:val="005920B6"/>
    <w:rsid w:val="005A3007"/>
    <w:rsid w:val="005A48CF"/>
    <w:rsid w:val="005D37FF"/>
    <w:rsid w:val="005D3C9B"/>
    <w:rsid w:val="005D63A5"/>
    <w:rsid w:val="005F3CBF"/>
    <w:rsid w:val="00615DC5"/>
    <w:rsid w:val="00626C9B"/>
    <w:rsid w:val="0063034C"/>
    <w:rsid w:val="0064059E"/>
    <w:rsid w:val="006445AB"/>
    <w:rsid w:val="00652F0A"/>
    <w:rsid w:val="006668AC"/>
    <w:rsid w:val="00687F2F"/>
    <w:rsid w:val="00690DD4"/>
    <w:rsid w:val="006B7C37"/>
    <w:rsid w:val="006C2A3A"/>
    <w:rsid w:val="006C6839"/>
    <w:rsid w:val="006D1AA1"/>
    <w:rsid w:val="006D6193"/>
    <w:rsid w:val="006F362E"/>
    <w:rsid w:val="00717FED"/>
    <w:rsid w:val="00742736"/>
    <w:rsid w:val="00763A50"/>
    <w:rsid w:val="007642A0"/>
    <w:rsid w:val="00782CF2"/>
    <w:rsid w:val="007B414F"/>
    <w:rsid w:val="007C2B73"/>
    <w:rsid w:val="007C5E09"/>
    <w:rsid w:val="007D331F"/>
    <w:rsid w:val="007E3FED"/>
    <w:rsid w:val="008054B4"/>
    <w:rsid w:val="00815563"/>
    <w:rsid w:val="008263C7"/>
    <w:rsid w:val="008332C4"/>
    <w:rsid w:val="008C0882"/>
    <w:rsid w:val="008C645D"/>
    <w:rsid w:val="008D0685"/>
    <w:rsid w:val="008D382F"/>
    <w:rsid w:val="008D4989"/>
    <w:rsid w:val="008E0DE8"/>
    <w:rsid w:val="008E4CAF"/>
    <w:rsid w:val="008F41E8"/>
    <w:rsid w:val="00904B80"/>
    <w:rsid w:val="009057B4"/>
    <w:rsid w:val="00912CF9"/>
    <w:rsid w:val="00930BB4"/>
    <w:rsid w:val="0093204A"/>
    <w:rsid w:val="00943447"/>
    <w:rsid w:val="009576AB"/>
    <w:rsid w:val="00974199"/>
    <w:rsid w:val="0098571B"/>
    <w:rsid w:val="009A3AF2"/>
    <w:rsid w:val="009C0936"/>
    <w:rsid w:val="009C640B"/>
    <w:rsid w:val="009D1A73"/>
    <w:rsid w:val="009D5FFA"/>
    <w:rsid w:val="009E06A1"/>
    <w:rsid w:val="009F3FF7"/>
    <w:rsid w:val="00A019A3"/>
    <w:rsid w:val="00A10458"/>
    <w:rsid w:val="00A35CFD"/>
    <w:rsid w:val="00A4103F"/>
    <w:rsid w:val="00A761C2"/>
    <w:rsid w:val="00A91893"/>
    <w:rsid w:val="00A933E8"/>
    <w:rsid w:val="00AA1818"/>
    <w:rsid w:val="00AA26FD"/>
    <w:rsid w:val="00AA654A"/>
    <w:rsid w:val="00AC2D0A"/>
    <w:rsid w:val="00AD13C9"/>
    <w:rsid w:val="00AD1D3A"/>
    <w:rsid w:val="00AF7027"/>
    <w:rsid w:val="00AF741B"/>
    <w:rsid w:val="00B039AB"/>
    <w:rsid w:val="00B07B5F"/>
    <w:rsid w:val="00B10C66"/>
    <w:rsid w:val="00B1457C"/>
    <w:rsid w:val="00B16567"/>
    <w:rsid w:val="00B22A16"/>
    <w:rsid w:val="00B302D9"/>
    <w:rsid w:val="00B36D18"/>
    <w:rsid w:val="00B4121C"/>
    <w:rsid w:val="00B4789B"/>
    <w:rsid w:val="00B50E6A"/>
    <w:rsid w:val="00B62BC7"/>
    <w:rsid w:val="00B65640"/>
    <w:rsid w:val="00B826A0"/>
    <w:rsid w:val="00B90BBA"/>
    <w:rsid w:val="00BA0C1D"/>
    <w:rsid w:val="00BA1945"/>
    <w:rsid w:val="00BA7487"/>
    <w:rsid w:val="00BB7430"/>
    <w:rsid w:val="00BC67B4"/>
    <w:rsid w:val="00BD1233"/>
    <w:rsid w:val="00BE1078"/>
    <w:rsid w:val="00BE7C3B"/>
    <w:rsid w:val="00BF088B"/>
    <w:rsid w:val="00C13240"/>
    <w:rsid w:val="00C20401"/>
    <w:rsid w:val="00C2463D"/>
    <w:rsid w:val="00C3366C"/>
    <w:rsid w:val="00C47828"/>
    <w:rsid w:val="00C56938"/>
    <w:rsid w:val="00C7370D"/>
    <w:rsid w:val="00C763C1"/>
    <w:rsid w:val="00CA717A"/>
    <w:rsid w:val="00CA7388"/>
    <w:rsid w:val="00CD7CFC"/>
    <w:rsid w:val="00CE2037"/>
    <w:rsid w:val="00CF198E"/>
    <w:rsid w:val="00CF3A32"/>
    <w:rsid w:val="00D1262A"/>
    <w:rsid w:val="00D20926"/>
    <w:rsid w:val="00D2290C"/>
    <w:rsid w:val="00D75E89"/>
    <w:rsid w:val="00DB266C"/>
    <w:rsid w:val="00DE5823"/>
    <w:rsid w:val="00DE754A"/>
    <w:rsid w:val="00DF1E5E"/>
    <w:rsid w:val="00DF4CFC"/>
    <w:rsid w:val="00E052D0"/>
    <w:rsid w:val="00E27B23"/>
    <w:rsid w:val="00E33D6A"/>
    <w:rsid w:val="00E348A2"/>
    <w:rsid w:val="00E36284"/>
    <w:rsid w:val="00E40CCC"/>
    <w:rsid w:val="00E47BE6"/>
    <w:rsid w:val="00E50259"/>
    <w:rsid w:val="00E51560"/>
    <w:rsid w:val="00E5486C"/>
    <w:rsid w:val="00E56303"/>
    <w:rsid w:val="00E57F8F"/>
    <w:rsid w:val="00E64C7F"/>
    <w:rsid w:val="00E931EE"/>
    <w:rsid w:val="00EC3254"/>
    <w:rsid w:val="00EC3B6E"/>
    <w:rsid w:val="00EC5F84"/>
    <w:rsid w:val="00ED361D"/>
    <w:rsid w:val="00ED6245"/>
    <w:rsid w:val="00EF3B87"/>
    <w:rsid w:val="00EF62DE"/>
    <w:rsid w:val="00F040A5"/>
    <w:rsid w:val="00F063E0"/>
    <w:rsid w:val="00F1263D"/>
    <w:rsid w:val="00F40A2E"/>
    <w:rsid w:val="00F43809"/>
    <w:rsid w:val="00F47EDD"/>
    <w:rsid w:val="00F8201C"/>
    <w:rsid w:val="00F92A41"/>
    <w:rsid w:val="00F96FEC"/>
    <w:rsid w:val="00FA399B"/>
    <w:rsid w:val="00FC070E"/>
    <w:rsid w:val="00FC5E57"/>
    <w:rsid w:val="00FD13CA"/>
    <w:rsid w:val="00FE38BB"/>
    <w:rsid w:val="00FE3FD3"/>
    <w:rsid w:val="00FF48A9"/>
    <w:rsid w:val="00FF57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574BDC17"/>
  <w14:defaultImageDpi w14:val="32767"/>
  <w15:chartTrackingRefBased/>
  <w15:docId w15:val="{05CDB358-5F87-4EBA-BB75-3EAC9ABF7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pPr>
        <w:spacing w:before="100" w:after="200" w:line="2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6284"/>
  </w:style>
  <w:style w:type="paragraph" w:styleId="1">
    <w:name w:val="heading 1"/>
    <w:aliases w:val="見出し 1 アクションプラン"/>
    <w:basedOn w:val="2"/>
    <w:next w:val="a"/>
    <w:link w:val="10"/>
    <w:uiPriority w:val="9"/>
    <w:qFormat/>
    <w:rsid w:val="0044249F"/>
    <w:pPr>
      <w:pBdr>
        <w:bottom w:val="single" w:sz="18" w:space="1" w:color="007CB0" w:themeColor="accent6"/>
      </w:pBdr>
      <w:shd w:val="clear" w:color="auto" w:fill="auto"/>
      <w:spacing w:before="0" w:line="240" w:lineRule="auto"/>
      <w:outlineLvl w:val="0"/>
    </w:pPr>
    <w:rPr>
      <w:color w:val="auto"/>
    </w:rPr>
  </w:style>
  <w:style w:type="paragraph" w:styleId="2">
    <w:name w:val="heading 2"/>
    <w:aliases w:val="見出し 2　環境整備"/>
    <w:basedOn w:val="a"/>
    <w:next w:val="a"/>
    <w:link w:val="20"/>
    <w:uiPriority w:val="9"/>
    <w:unhideWhenUsed/>
    <w:qFormat/>
    <w:rsid w:val="000A4942"/>
    <w:pPr>
      <w:pBdr>
        <w:bottom w:val="double" w:sz="12" w:space="1" w:color="0D8390" w:themeColor="accent5"/>
      </w:pBdr>
      <w:shd w:val="clear" w:color="auto" w:fill="FFFFFF" w:themeFill="background1"/>
      <w:spacing w:after="0"/>
      <w:outlineLvl w:val="1"/>
    </w:pPr>
    <w:rPr>
      <w:b/>
      <w:caps/>
      <w:color w:val="0D8390" w:themeColor="accent5"/>
      <w:spacing w:val="15"/>
      <w:sz w:val="24"/>
    </w:rPr>
  </w:style>
  <w:style w:type="paragraph" w:styleId="3">
    <w:name w:val="heading 3"/>
    <w:basedOn w:val="a"/>
    <w:next w:val="a"/>
    <w:link w:val="30"/>
    <w:uiPriority w:val="9"/>
    <w:unhideWhenUsed/>
    <w:qFormat/>
    <w:rsid w:val="000A4942"/>
    <w:pPr>
      <w:numPr>
        <w:numId w:val="1"/>
      </w:numPr>
      <w:pBdr>
        <w:top w:val="single" w:sz="8" w:space="2" w:color="007CB0" w:themeColor="accent6"/>
        <w:bottom w:val="single" w:sz="8" w:space="1" w:color="007CB0" w:themeColor="accent6"/>
      </w:pBdr>
      <w:shd w:val="clear" w:color="auto" w:fill="0D8390" w:themeFill="accent5"/>
      <w:spacing w:before="120" w:after="0"/>
      <w:outlineLvl w:val="2"/>
    </w:pPr>
    <w:rPr>
      <w:rFonts w:ascii="Yu Gothic UI" w:eastAsia="Yu Gothic UI" w:hAnsi="Yu Gothic UI"/>
      <w:b/>
      <w:bCs/>
      <w:caps/>
      <w:color w:val="FFFFFF" w:themeColor="background1"/>
      <w:spacing w:val="15"/>
    </w:rPr>
  </w:style>
  <w:style w:type="paragraph" w:styleId="4">
    <w:name w:val="heading 4"/>
    <w:basedOn w:val="a"/>
    <w:next w:val="a"/>
    <w:link w:val="40"/>
    <w:uiPriority w:val="9"/>
    <w:unhideWhenUsed/>
    <w:qFormat/>
    <w:rsid w:val="000A4942"/>
    <w:pPr>
      <w:pBdr>
        <w:top w:val="dashSmallGap" w:sz="4" w:space="4" w:color="007CB0" w:themeColor="accent6"/>
        <w:bottom w:val="dashSmallGap" w:sz="4" w:space="1" w:color="007CB0" w:themeColor="accent6"/>
      </w:pBdr>
      <w:spacing w:before="200" w:after="0"/>
      <w:outlineLvl w:val="3"/>
    </w:pPr>
    <w:rPr>
      <w:b/>
      <w:caps/>
      <w:color w:val="0D8390" w:themeColor="accent5"/>
      <w:spacing w:val="10"/>
    </w:rPr>
  </w:style>
  <w:style w:type="paragraph" w:styleId="5">
    <w:name w:val="heading 5"/>
    <w:basedOn w:val="a"/>
    <w:next w:val="a"/>
    <w:link w:val="50"/>
    <w:uiPriority w:val="9"/>
    <w:unhideWhenUsed/>
    <w:qFormat/>
    <w:rsid w:val="00416517"/>
    <w:pPr>
      <w:pBdr>
        <w:bottom w:val="single" w:sz="6" w:space="1" w:color="86BC25" w:themeColor="accent1"/>
      </w:pBdr>
      <w:spacing w:before="200" w:after="0"/>
      <w:outlineLvl w:val="4"/>
    </w:pPr>
    <w:rPr>
      <w:caps/>
      <w:color w:val="638C1B" w:themeColor="accent1" w:themeShade="BF"/>
      <w:spacing w:val="10"/>
    </w:rPr>
  </w:style>
  <w:style w:type="paragraph" w:styleId="6">
    <w:name w:val="heading 6"/>
    <w:basedOn w:val="a"/>
    <w:next w:val="a"/>
    <w:link w:val="60"/>
    <w:uiPriority w:val="9"/>
    <w:semiHidden/>
    <w:unhideWhenUsed/>
    <w:qFormat/>
    <w:rsid w:val="00416517"/>
    <w:pPr>
      <w:pBdr>
        <w:bottom w:val="dotted" w:sz="6" w:space="1" w:color="86BC25" w:themeColor="accent1"/>
      </w:pBdr>
      <w:spacing w:before="200" w:after="0"/>
      <w:outlineLvl w:val="5"/>
    </w:pPr>
    <w:rPr>
      <w:caps/>
      <w:color w:val="638C1B" w:themeColor="accent1" w:themeShade="BF"/>
      <w:spacing w:val="10"/>
    </w:rPr>
  </w:style>
  <w:style w:type="paragraph" w:styleId="7">
    <w:name w:val="heading 7"/>
    <w:basedOn w:val="a"/>
    <w:next w:val="a"/>
    <w:link w:val="70"/>
    <w:uiPriority w:val="9"/>
    <w:semiHidden/>
    <w:unhideWhenUsed/>
    <w:qFormat/>
    <w:rsid w:val="00416517"/>
    <w:pPr>
      <w:spacing w:before="200" w:after="0"/>
      <w:outlineLvl w:val="6"/>
    </w:pPr>
    <w:rPr>
      <w:caps/>
      <w:color w:val="638C1B" w:themeColor="accent1" w:themeShade="BF"/>
      <w:spacing w:val="10"/>
    </w:rPr>
  </w:style>
  <w:style w:type="paragraph" w:styleId="8">
    <w:name w:val="heading 8"/>
    <w:basedOn w:val="a"/>
    <w:next w:val="a"/>
    <w:link w:val="80"/>
    <w:uiPriority w:val="9"/>
    <w:semiHidden/>
    <w:unhideWhenUsed/>
    <w:qFormat/>
    <w:rsid w:val="00416517"/>
    <w:pPr>
      <w:spacing w:before="200" w:after="0"/>
      <w:outlineLvl w:val="7"/>
    </w:pPr>
    <w:rPr>
      <w:caps/>
      <w:spacing w:val="10"/>
      <w:sz w:val="18"/>
      <w:szCs w:val="18"/>
    </w:rPr>
  </w:style>
  <w:style w:type="paragraph" w:styleId="9">
    <w:name w:val="heading 9"/>
    <w:basedOn w:val="a"/>
    <w:next w:val="a"/>
    <w:link w:val="90"/>
    <w:uiPriority w:val="9"/>
    <w:semiHidden/>
    <w:unhideWhenUsed/>
    <w:qFormat/>
    <w:rsid w:val="00416517"/>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aliases w:val="見出し 1 アクションプラン (文字)"/>
    <w:basedOn w:val="a0"/>
    <w:link w:val="1"/>
    <w:uiPriority w:val="9"/>
    <w:rsid w:val="0044249F"/>
    <w:rPr>
      <w:b/>
      <w:caps/>
      <w:spacing w:val="15"/>
      <w:sz w:val="24"/>
    </w:rPr>
  </w:style>
  <w:style w:type="paragraph" w:styleId="a3">
    <w:name w:val="TOC Heading"/>
    <w:basedOn w:val="1"/>
    <w:next w:val="a"/>
    <w:uiPriority w:val="39"/>
    <w:unhideWhenUsed/>
    <w:qFormat/>
    <w:rsid w:val="00416517"/>
    <w:pPr>
      <w:outlineLvl w:val="9"/>
    </w:pPr>
  </w:style>
  <w:style w:type="paragraph" w:styleId="11">
    <w:name w:val="toc 1"/>
    <w:basedOn w:val="a"/>
    <w:next w:val="a"/>
    <w:autoRedefine/>
    <w:uiPriority w:val="39"/>
    <w:unhideWhenUsed/>
    <w:rsid w:val="006D6193"/>
    <w:pPr>
      <w:tabs>
        <w:tab w:val="left" w:pos="420"/>
        <w:tab w:val="right" w:leader="dot" w:pos="10456"/>
      </w:tabs>
      <w:spacing w:before="0" w:after="0" w:line="480" w:lineRule="auto"/>
    </w:pPr>
  </w:style>
  <w:style w:type="character" w:styleId="a4">
    <w:name w:val="Hyperlink"/>
    <w:basedOn w:val="a0"/>
    <w:uiPriority w:val="99"/>
    <w:unhideWhenUsed/>
    <w:rsid w:val="00D1262A"/>
    <w:rPr>
      <w:color w:val="00A3E0" w:themeColor="hyperlink"/>
      <w:u w:val="single"/>
    </w:rPr>
  </w:style>
  <w:style w:type="character" w:customStyle="1" w:styleId="20">
    <w:name w:val="見出し 2 (文字)"/>
    <w:aliases w:val="見出し 2　環境整備 (文字)"/>
    <w:basedOn w:val="a0"/>
    <w:link w:val="2"/>
    <w:uiPriority w:val="9"/>
    <w:rsid w:val="000A4942"/>
    <w:rPr>
      <w:b/>
      <w:caps/>
      <w:color w:val="0D8390" w:themeColor="accent5"/>
      <w:spacing w:val="15"/>
      <w:sz w:val="24"/>
      <w:shd w:val="clear" w:color="auto" w:fill="FFFFFF" w:themeFill="background1"/>
    </w:rPr>
  </w:style>
  <w:style w:type="paragraph" w:styleId="21">
    <w:name w:val="toc 2"/>
    <w:basedOn w:val="a"/>
    <w:next w:val="a"/>
    <w:autoRedefine/>
    <w:uiPriority w:val="39"/>
    <w:unhideWhenUsed/>
    <w:rsid w:val="006D6193"/>
    <w:pPr>
      <w:tabs>
        <w:tab w:val="right" w:leader="dot" w:pos="10456"/>
      </w:tabs>
      <w:ind w:leftChars="100" w:left="200"/>
    </w:pPr>
    <w:rPr>
      <w:rFonts w:asciiTheme="majorEastAsia" w:eastAsiaTheme="majorEastAsia" w:hAnsiTheme="majorEastAsia" w:cs="ＭＳ 明朝"/>
      <w:noProof/>
    </w:rPr>
  </w:style>
  <w:style w:type="paragraph" w:styleId="a5">
    <w:name w:val="List Paragraph"/>
    <w:basedOn w:val="a"/>
    <w:uiPriority w:val="34"/>
    <w:qFormat/>
    <w:rsid w:val="00350BD3"/>
    <w:pPr>
      <w:spacing w:before="0" w:after="0" w:line="276" w:lineRule="auto"/>
      <w:ind w:rightChars="100" w:right="100"/>
    </w:pPr>
    <w:rPr>
      <w:b/>
      <w:sz w:val="21"/>
    </w:rPr>
  </w:style>
  <w:style w:type="character" w:customStyle="1" w:styleId="30">
    <w:name w:val="見出し 3 (文字)"/>
    <w:basedOn w:val="a0"/>
    <w:link w:val="3"/>
    <w:uiPriority w:val="9"/>
    <w:rsid w:val="000A4942"/>
    <w:rPr>
      <w:rFonts w:ascii="Yu Gothic UI" w:eastAsia="Yu Gothic UI" w:hAnsi="Yu Gothic UI"/>
      <w:b/>
      <w:bCs/>
      <w:caps/>
      <w:color w:val="FFFFFF" w:themeColor="background1"/>
      <w:spacing w:val="15"/>
      <w:shd w:val="clear" w:color="auto" w:fill="0D8390" w:themeFill="accent5"/>
    </w:rPr>
  </w:style>
  <w:style w:type="character" w:customStyle="1" w:styleId="40">
    <w:name w:val="見出し 4 (文字)"/>
    <w:basedOn w:val="a0"/>
    <w:link w:val="4"/>
    <w:uiPriority w:val="9"/>
    <w:rsid w:val="000A4942"/>
    <w:rPr>
      <w:b/>
      <w:caps/>
      <w:color w:val="0D8390" w:themeColor="accent5"/>
      <w:spacing w:val="10"/>
    </w:rPr>
  </w:style>
  <w:style w:type="paragraph" w:styleId="31">
    <w:name w:val="toc 3"/>
    <w:basedOn w:val="a"/>
    <w:next w:val="a"/>
    <w:autoRedefine/>
    <w:uiPriority w:val="39"/>
    <w:unhideWhenUsed/>
    <w:rsid w:val="00375662"/>
    <w:pPr>
      <w:ind w:leftChars="200" w:left="420"/>
    </w:pPr>
  </w:style>
  <w:style w:type="paragraph" w:styleId="41">
    <w:name w:val="toc 4"/>
    <w:basedOn w:val="a"/>
    <w:next w:val="a"/>
    <w:autoRedefine/>
    <w:uiPriority w:val="39"/>
    <w:unhideWhenUsed/>
    <w:rsid w:val="00375662"/>
    <w:pPr>
      <w:ind w:leftChars="300" w:left="630"/>
    </w:pPr>
  </w:style>
  <w:style w:type="paragraph" w:styleId="a6">
    <w:name w:val="header"/>
    <w:basedOn w:val="a"/>
    <w:link w:val="a7"/>
    <w:uiPriority w:val="99"/>
    <w:unhideWhenUsed/>
    <w:rsid w:val="00117C1E"/>
    <w:pPr>
      <w:pBdr>
        <w:bottom w:val="single" w:sz="4" w:space="1" w:color="0D8390" w:themeColor="accent5"/>
      </w:pBdr>
      <w:tabs>
        <w:tab w:val="center" w:pos="4252"/>
        <w:tab w:val="right" w:pos="8504"/>
      </w:tabs>
      <w:snapToGrid w:val="0"/>
    </w:pPr>
  </w:style>
  <w:style w:type="character" w:customStyle="1" w:styleId="a7">
    <w:name w:val="ヘッダー (文字)"/>
    <w:basedOn w:val="a0"/>
    <w:link w:val="a6"/>
    <w:uiPriority w:val="99"/>
    <w:rsid w:val="00117C1E"/>
  </w:style>
  <w:style w:type="paragraph" w:styleId="a8">
    <w:name w:val="footer"/>
    <w:basedOn w:val="a"/>
    <w:link w:val="a9"/>
    <w:uiPriority w:val="99"/>
    <w:unhideWhenUsed/>
    <w:qFormat/>
    <w:rsid w:val="00687F2F"/>
    <w:pPr>
      <w:tabs>
        <w:tab w:val="center" w:pos="4252"/>
        <w:tab w:val="right" w:pos="8504"/>
      </w:tabs>
      <w:snapToGrid w:val="0"/>
    </w:pPr>
  </w:style>
  <w:style w:type="character" w:customStyle="1" w:styleId="a9">
    <w:name w:val="フッター (文字)"/>
    <w:basedOn w:val="a0"/>
    <w:link w:val="a8"/>
    <w:uiPriority w:val="99"/>
    <w:rsid w:val="00687F2F"/>
  </w:style>
  <w:style w:type="character" w:customStyle="1" w:styleId="50">
    <w:name w:val="見出し 5 (文字)"/>
    <w:basedOn w:val="a0"/>
    <w:link w:val="5"/>
    <w:uiPriority w:val="9"/>
    <w:rsid w:val="00416517"/>
    <w:rPr>
      <w:caps/>
      <w:color w:val="638C1B" w:themeColor="accent1" w:themeShade="BF"/>
      <w:spacing w:val="10"/>
    </w:rPr>
  </w:style>
  <w:style w:type="character" w:customStyle="1" w:styleId="60">
    <w:name w:val="見出し 6 (文字)"/>
    <w:basedOn w:val="a0"/>
    <w:link w:val="6"/>
    <w:uiPriority w:val="9"/>
    <w:semiHidden/>
    <w:rsid w:val="00416517"/>
    <w:rPr>
      <w:caps/>
      <w:color w:val="638C1B" w:themeColor="accent1" w:themeShade="BF"/>
      <w:spacing w:val="10"/>
    </w:rPr>
  </w:style>
  <w:style w:type="character" w:customStyle="1" w:styleId="70">
    <w:name w:val="見出し 7 (文字)"/>
    <w:basedOn w:val="a0"/>
    <w:link w:val="7"/>
    <w:uiPriority w:val="9"/>
    <w:semiHidden/>
    <w:rsid w:val="00416517"/>
    <w:rPr>
      <w:caps/>
      <w:color w:val="638C1B" w:themeColor="accent1" w:themeShade="BF"/>
      <w:spacing w:val="10"/>
    </w:rPr>
  </w:style>
  <w:style w:type="character" w:customStyle="1" w:styleId="80">
    <w:name w:val="見出し 8 (文字)"/>
    <w:basedOn w:val="a0"/>
    <w:link w:val="8"/>
    <w:uiPriority w:val="9"/>
    <w:semiHidden/>
    <w:rsid w:val="00416517"/>
    <w:rPr>
      <w:caps/>
      <w:spacing w:val="10"/>
      <w:sz w:val="18"/>
      <w:szCs w:val="18"/>
    </w:rPr>
  </w:style>
  <w:style w:type="character" w:customStyle="1" w:styleId="90">
    <w:name w:val="見出し 9 (文字)"/>
    <w:basedOn w:val="a0"/>
    <w:link w:val="9"/>
    <w:uiPriority w:val="9"/>
    <w:semiHidden/>
    <w:rsid w:val="00416517"/>
    <w:rPr>
      <w:i/>
      <w:iCs/>
      <w:caps/>
      <w:spacing w:val="10"/>
      <w:sz w:val="18"/>
      <w:szCs w:val="18"/>
    </w:rPr>
  </w:style>
  <w:style w:type="paragraph" w:styleId="aa">
    <w:name w:val="caption"/>
    <w:basedOn w:val="a"/>
    <w:next w:val="a"/>
    <w:uiPriority w:val="35"/>
    <w:unhideWhenUsed/>
    <w:qFormat/>
    <w:rsid w:val="00E36284"/>
    <w:pPr>
      <w:jc w:val="center"/>
    </w:pPr>
    <w:rPr>
      <w:b/>
      <w:bCs/>
      <w:color w:val="000000" w:themeColor="text1"/>
      <w:sz w:val="18"/>
      <w:szCs w:val="16"/>
    </w:rPr>
  </w:style>
  <w:style w:type="paragraph" w:styleId="ab">
    <w:name w:val="Title"/>
    <w:basedOn w:val="a"/>
    <w:next w:val="a"/>
    <w:link w:val="ac"/>
    <w:uiPriority w:val="10"/>
    <w:qFormat/>
    <w:rsid w:val="00416517"/>
    <w:pPr>
      <w:spacing w:before="0" w:after="0"/>
    </w:pPr>
    <w:rPr>
      <w:rFonts w:asciiTheme="majorHAnsi" w:eastAsiaTheme="majorEastAsia" w:hAnsiTheme="majorHAnsi" w:cstheme="majorBidi"/>
      <w:caps/>
      <w:color w:val="86BC25" w:themeColor="accent1"/>
      <w:spacing w:val="10"/>
      <w:sz w:val="52"/>
      <w:szCs w:val="52"/>
    </w:rPr>
  </w:style>
  <w:style w:type="character" w:customStyle="1" w:styleId="ac">
    <w:name w:val="表題 (文字)"/>
    <w:basedOn w:val="a0"/>
    <w:link w:val="ab"/>
    <w:uiPriority w:val="10"/>
    <w:rsid w:val="00416517"/>
    <w:rPr>
      <w:rFonts w:asciiTheme="majorHAnsi" w:eastAsiaTheme="majorEastAsia" w:hAnsiTheme="majorHAnsi" w:cstheme="majorBidi"/>
      <w:caps/>
      <w:color w:val="86BC25" w:themeColor="accent1"/>
      <w:spacing w:val="10"/>
      <w:sz w:val="52"/>
      <w:szCs w:val="52"/>
    </w:rPr>
  </w:style>
  <w:style w:type="paragraph" w:styleId="ad">
    <w:name w:val="Subtitle"/>
    <w:basedOn w:val="a"/>
    <w:next w:val="a"/>
    <w:link w:val="ae"/>
    <w:uiPriority w:val="11"/>
    <w:qFormat/>
    <w:rsid w:val="00416517"/>
    <w:pPr>
      <w:spacing w:before="0" w:after="500" w:line="240" w:lineRule="auto"/>
    </w:pPr>
    <w:rPr>
      <w:caps/>
      <w:color w:val="595959" w:themeColor="text1" w:themeTint="A6"/>
      <w:spacing w:val="10"/>
      <w:sz w:val="21"/>
      <w:szCs w:val="21"/>
    </w:rPr>
  </w:style>
  <w:style w:type="character" w:customStyle="1" w:styleId="ae">
    <w:name w:val="副題 (文字)"/>
    <w:basedOn w:val="a0"/>
    <w:link w:val="ad"/>
    <w:uiPriority w:val="11"/>
    <w:rsid w:val="00416517"/>
    <w:rPr>
      <w:caps/>
      <w:color w:val="595959" w:themeColor="text1" w:themeTint="A6"/>
      <w:spacing w:val="10"/>
      <w:sz w:val="21"/>
      <w:szCs w:val="21"/>
    </w:rPr>
  </w:style>
  <w:style w:type="character" w:styleId="af">
    <w:name w:val="Strong"/>
    <w:uiPriority w:val="22"/>
    <w:qFormat/>
    <w:rsid w:val="00416517"/>
    <w:rPr>
      <w:b/>
      <w:bCs/>
    </w:rPr>
  </w:style>
  <w:style w:type="character" w:styleId="af0">
    <w:name w:val="Emphasis"/>
    <w:uiPriority w:val="20"/>
    <w:qFormat/>
    <w:rsid w:val="00416517"/>
    <w:rPr>
      <w:caps/>
      <w:color w:val="425D12" w:themeColor="accent1" w:themeShade="7F"/>
      <w:spacing w:val="5"/>
    </w:rPr>
  </w:style>
  <w:style w:type="paragraph" w:styleId="af1">
    <w:name w:val="No Spacing"/>
    <w:link w:val="af2"/>
    <w:uiPriority w:val="1"/>
    <w:qFormat/>
    <w:rsid w:val="00416517"/>
    <w:pPr>
      <w:spacing w:after="0" w:line="240" w:lineRule="auto"/>
    </w:pPr>
  </w:style>
  <w:style w:type="paragraph" w:styleId="af3">
    <w:name w:val="Quote"/>
    <w:basedOn w:val="a"/>
    <w:next w:val="a"/>
    <w:link w:val="af4"/>
    <w:uiPriority w:val="29"/>
    <w:qFormat/>
    <w:rsid w:val="00416517"/>
    <w:rPr>
      <w:i/>
      <w:iCs/>
      <w:sz w:val="24"/>
      <w:szCs w:val="24"/>
    </w:rPr>
  </w:style>
  <w:style w:type="character" w:customStyle="1" w:styleId="af4">
    <w:name w:val="引用文 (文字)"/>
    <w:basedOn w:val="a0"/>
    <w:link w:val="af3"/>
    <w:uiPriority w:val="29"/>
    <w:rsid w:val="00416517"/>
    <w:rPr>
      <w:i/>
      <w:iCs/>
      <w:sz w:val="24"/>
      <w:szCs w:val="24"/>
    </w:rPr>
  </w:style>
  <w:style w:type="paragraph" w:styleId="22">
    <w:name w:val="Intense Quote"/>
    <w:basedOn w:val="a"/>
    <w:next w:val="a"/>
    <w:link w:val="23"/>
    <w:uiPriority w:val="30"/>
    <w:qFormat/>
    <w:rsid w:val="00416517"/>
    <w:pPr>
      <w:spacing w:before="240" w:after="240" w:line="240" w:lineRule="auto"/>
      <w:ind w:left="1080" w:right="1080"/>
      <w:jc w:val="center"/>
    </w:pPr>
    <w:rPr>
      <w:color w:val="86BC25" w:themeColor="accent1"/>
      <w:sz w:val="24"/>
      <w:szCs w:val="24"/>
    </w:rPr>
  </w:style>
  <w:style w:type="character" w:customStyle="1" w:styleId="23">
    <w:name w:val="引用文 2 (文字)"/>
    <w:basedOn w:val="a0"/>
    <w:link w:val="22"/>
    <w:uiPriority w:val="30"/>
    <w:rsid w:val="00416517"/>
    <w:rPr>
      <w:color w:val="86BC25" w:themeColor="accent1"/>
      <w:sz w:val="24"/>
      <w:szCs w:val="24"/>
    </w:rPr>
  </w:style>
  <w:style w:type="character" w:styleId="af5">
    <w:name w:val="Subtle Emphasis"/>
    <w:uiPriority w:val="19"/>
    <w:qFormat/>
    <w:rsid w:val="00416517"/>
    <w:rPr>
      <w:i/>
      <w:iCs/>
      <w:color w:val="425D12" w:themeColor="accent1" w:themeShade="7F"/>
    </w:rPr>
  </w:style>
  <w:style w:type="character" w:styleId="24">
    <w:name w:val="Intense Emphasis"/>
    <w:uiPriority w:val="21"/>
    <w:qFormat/>
    <w:rsid w:val="00416517"/>
    <w:rPr>
      <w:b/>
      <w:bCs/>
      <w:caps/>
      <w:color w:val="425D12" w:themeColor="accent1" w:themeShade="7F"/>
      <w:spacing w:val="10"/>
    </w:rPr>
  </w:style>
  <w:style w:type="character" w:styleId="af6">
    <w:name w:val="Subtle Reference"/>
    <w:uiPriority w:val="31"/>
    <w:qFormat/>
    <w:rsid w:val="00416517"/>
    <w:rPr>
      <w:b/>
      <w:bCs/>
      <w:color w:val="86BC25" w:themeColor="accent1"/>
    </w:rPr>
  </w:style>
  <w:style w:type="character" w:styleId="25">
    <w:name w:val="Intense Reference"/>
    <w:uiPriority w:val="32"/>
    <w:qFormat/>
    <w:rsid w:val="00416517"/>
    <w:rPr>
      <w:b/>
      <w:bCs/>
      <w:i/>
      <w:iCs/>
      <w:caps/>
      <w:color w:val="86BC25" w:themeColor="accent1"/>
    </w:rPr>
  </w:style>
  <w:style w:type="character" w:styleId="af7">
    <w:name w:val="Book Title"/>
    <w:uiPriority w:val="33"/>
    <w:qFormat/>
    <w:rsid w:val="00416517"/>
    <w:rPr>
      <w:b/>
      <w:bCs/>
      <w:i/>
      <w:iCs/>
      <w:spacing w:val="0"/>
    </w:rPr>
  </w:style>
  <w:style w:type="table" w:styleId="af8">
    <w:name w:val="Table Grid"/>
    <w:basedOn w:val="a1"/>
    <w:uiPriority w:val="39"/>
    <w:rsid w:val="0041651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3">
    <w:name w:val="Grid Table 4 Accent 3"/>
    <w:basedOn w:val="a1"/>
    <w:uiPriority w:val="49"/>
    <w:rsid w:val="00416517"/>
    <w:pPr>
      <w:spacing w:after="0" w:line="240" w:lineRule="auto"/>
    </w:pPr>
    <w:tblPr>
      <w:tblStyleRowBandSize w:val="1"/>
      <w:tblStyleColBandSize w:val="1"/>
      <w:tblBorders>
        <w:top w:val="single" w:sz="4" w:space="0" w:color="5DEC39" w:themeColor="accent3" w:themeTint="99"/>
        <w:left w:val="single" w:sz="4" w:space="0" w:color="5DEC39" w:themeColor="accent3" w:themeTint="99"/>
        <w:bottom w:val="single" w:sz="4" w:space="0" w:color="5DEC39" w:themeColor="accent3" w:themeTint="99"/>
        <w:right w:val="single" w:sz="4" w:space="0" w:color="5DEC39" w:themeColor="accent3" w:themeTint="99"/>
        <w:insideH w:val="single" w:sz="4" w:space="0" w:color="5DEC39" w:themeColor="accent3" w:themeTint="99"/>
        <w:insideV w:val="single" w:sz="4" w:space="0" w:color="5DEC39" w:themeColor="accent3" w:themeTint="99"/>
      </w:tblBorders>
    </w:tblPr>
    <w:tblStylePr w:type="firstRow">
      <w:rPr>
        <w:b/>
        <w:bCs/>
        <w:color w:val="FFFFFF" w:themeColor="background1"/>
      </w:rPr>
      <w:tblPr/>
      <w:tcPr>
        <w:tcBorders>
          <w:top w:val="single" w:sz="4" w:space="0" w:color="26890D" w:themeColor="accent3"/>
          <w:left w:val="single" w:sz="4" w:space="0" w:color="26890D" w:themeColor="accent3"/>
          <w:bottom w:val="single" w:sz="4" w:space="0" w:color="26890D" w:themeColor="accent3"/>
          <w:right w:val="single" w:sz="4" w:space="0" w:color="26890D" w:themeColor="accent3"/>
          <w:insideH w:val="nil"/>
          <w:insideV w:val="nil"/>
        </w:tcBorders>
        <w:shd w:val="clear" w:color="auto" w:fill="26890D" w:themeFill="accent3"/>
      </w:tcPr>
    </w:tblStylePr>
    <w:tblStylePr w:type="lastRow">
      <w:rPr>
        <w:b/>
        <w:bCs/>
      </w:rPr>
      <w:tblPr/>
      <w:tcPr>
        <w:tcBorders>
          <w:top w:val="double" w:sz="4" w:space="0" w:color="26890D" w:themeColor="accent3"/>
        </w:tcBorders>
      </w:tcPr>
    </w:tblStylePr>
    <w:tblStylePr w:type="firstCol">
      <w:rPr>
        <w:b/>
        <w:bCs/>
      </w:rPr>
    </w:tblStylePr>
    <w:tblStylePr w:type="lastCol">
      <w:rPr>
        <w:b/>
        <w:bCs/>
      </w:rPr>
    </w:tblStylePr>
    <w:tblStylePr w:type="band1Vert">
      <w:tblPr/>
      <w:tcPr>
        <w:shd w:val="clear" w:color="auto" w:fill="C9F8BD" w:themeFill="accent3" w:themeFillTint="33"/>
      </w:tcPr>
    </w:tblStylePr>
    <w:tblStylePr w:type="band1Horz">
      <w:tblPr/>
      <w:tcPr>
        <w:shd w:val="clear" w:color="auto" w:fill="C9F8BD" w:themeFill="accent3" w:themeFillTint="33"/>
      </w:tcPr>
    </w:tblStylePr>
  </w:style>
  <w:style w:type="paragraph" w:customStyle="1" w:styleId="af9">
    <w:name w:val="目的_環境整備"/>
    <w:basedOn w:val="a"/>
    <w:link w:val="afa"/>
    <w:qFormat/>
    <w:rsid w:val="00DE5823"/>
    <w:pPr>
      <w:shd w:val="clear" w:color="auto" w:fill="BEF3F9" w:themeFill="accent5" w:themeFillTint="33"/>
      <w:spacing w:before="0" w:after="0" w:line="400" w:lineRule="exact"/>
    </w:pPr>
  </w:style>
  <w:style w:type="table" w:styleId="4-6">
    <w:name w:val="Grid Table 4 Accent 6"/>
    <w:basedOn w:val="a1"/>
    <w:uiPriority w:val="49"/>
    <w:rsid w:val="00151DAD"/>
    <w:pPr>
      <w:spacing w:after="0" w:line="240" w:lineRule="auto"/>
    </w:pPr>
    <w:tblPr>
      <w:tblStyleRowBandSize w:val="1"/>
      <w:tblStyleColBandSize w:val="1"/>
      <w:tblBorders>
        <w:top w:val="single" w:sz="4" w:space="0" w:color="36C3FF" w:themeColor="accent6" w:themeTint="99"/>
        <w:left w:val="single" w:sz="4" w:space="0" w:color="36C3FF" w:themeColor="accent6" w:themeTint="99"/>
        <w:bottom w:val="single" w:sz="4" w:space="0" w:color="36C3FF" w:themeColor="accent6" w:themeTint="99"/>
        <w:right w:val="single" w:sz="4" w:space="0" w:color="36C3FF" w:themeColor="accent6" w:themeTint="99"/>
        <w:insideH w:val="single" w:sz="4" w:space="0" w:color="36C3FF" w:themeColor="accent6" w:themeTint="99"/>
        <w:insideV w:val="single" w:sz="4" w:space="0" w:color="36C3FF" w:themeColor="accent6" w:themeTint="99"/>
      </w:tblBorders>
    </w:tblPr>
    <w:tblStylePr w:type="firstRow">
      <w:rPr>
        <w:b/>
        <w:bCs/>
        <w:color w:val="FFFFFF" w:themeColor="background1"/>
      </w:rPr>
      <w:tblPr/>
      <w:tcPr>
        <w:tcBorders>
          <w:top w:val="single" w:sz="4" w:space="0" w:color="007CB0" w:themeColor="accent6"/>
          <w:left w:val="single" w:sz="4" w:space="0" w:color="007CB0" w:themeColor="accent6"/>
          <w:bottom w:val="single" w:sz="4" w:space="0" w:color="007CB0" w:themeColor="accent6"/>
          <w:right w:val="single" w:sz="4" w:space="0" w:color="007CB0" w:themeColor="accent6"/>
          <w:insideH w:val="nil"/>
          <w:insideV w:val="nil"/>
        </w:tcBorders>
        <w:shd w:val="clear" w:color="auto" w:fill="007CB0" w:themeFill="accent6"/>
      </w:tcPr>
    </w:tblStylePr>
    <w:tblStylePr w:type="lastRow">
      <w:rPr>
        <w:b/>
        <w:bCs/>
      </w:rPr>
      <w:tblPr/>
      <w:tcPr>
        <w:tcBorders>
          <w:top w:val="double" w:sz="4" w:space="0" w:color="007CB0" w:themeColor="accent6"/>
        </w:tcBorders>
      </w:tcPr>
    </w:tblStylePr>
    <w:tblStylePr w:type="firstCol">
      <w:rPr>
        <w:b/>
        <w:bCs/>
      </w:rPr>
    </w:tblStylePr>
    <w:tblStylePr w:type="lastCol">
      <w:rPr>
        <w:b/>
        <w:bCs/>
      </w:rPr>
    </w:tblStylePr>
    <w:tblStylePr w:type="band1Vert">
      <w:tblPr/>
      <w:tcPr>
        <w:shd w:val="clear" w:color="auto" w:fill="BCEBFF" w:themeFill="accent6" w:themeFillTint="33"/>
      </w:tcPr>
    </w:tblStylePr>
    <w:tblStylePr w:type="band1Horz">
      <w:tblPr/>
      <w:tcPr>
        <w:shd w:val="clear" w:color="auto" w:fill="BCEBFF" w:themeFill="accent6" w:themeFillTint="33"/>
      </w:tcPr>
    </w:tblStylePr>
  </w:style>
  <w:style w:type="character" w:customStyle="1" w:styleId="afa">
    <w:name w:val="目的_環境整備 (文字)"/>
    <w:basedOn w:val="a0"/>
    <w:link w:val="af9"/>
    <w:rsid w:val="00DE5823"/>
    <w:rPr>
      <w:shd w:val="clear" w:color="auto" w:fill="BEF3F9" w:themeFill="accent5" w:themeFillTint="33"/>
    </w:rPr>
  </w:style>
  <w:style w:type="paragraph" w:styleId="Web">
    <w:name w:val="Normal (Web)"/>
    <w:basedOn w:val="a"/>
    <w:uiPriority w:val="99"/>
    <w:semiHidden/>
    <w:unhideWhenUsed/>
    <w:rsid w:val="007C2B73"/>
    <w:pPr>
      <w:spacing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26">
    <w:name w:val="見出し2_ステークホルダーとの連携"/>
    <w:basedOn w:val="2"/>
    <w:link w:val="27"/>
    <w:qFormat/>
    <w:rsid w:val="00441DCA"/>
    <w:pPr>
      <w:pBdr>
        <w:bottom w:val="double" w:sz="12" w:space="1" w:color="007CB0" w:themeColor="accent6"/>
      </w:pBdr>
    </w:pPr>
    <w:rPr>
      <w:bCs/>
      <w:color w:val="007CB0" w:themeColor="accent6"/>
    </w:rPr>
  </w:style>
  <w:style w:type="paragraph" w:customStyle="1" w:styleId="afb">
    <w:name w:val="アクションプラン詳細：環境整備にむけたアクション"/>
    <w:basedOn w:val="3"/>
    <w:link w:val="afc"/>
    <w:qFormat/>
    <w:rsid w:val="00412D20"/>
    <w:pPr>
      <w:pBdr>
        <w:top w:val="none" w:sz="0" w:space="0" w:color="auto"/>
        <w:bottom w:val="thickThinMediumGap" w:sz="24" w:space="1" w:color="007CB0" w:themeColor="accent6"/>
      </w:pBdr>
      <w:shd w:val="clear" w:color="auto" w:fill="auto"/>
      <w:outlineLvl w:val="1"/>
    </w:pPr>
    <w:rPr>
      <w:rFonts w:ascii="Calibri Light" w:hAnsi="Calibri Light"/>
      <w:caps w:val="0"/>
    </w:rPr>
  </w:style>
  <w:style w:type="character" w:customStyle="1" w:styleId="27">
    <w:name w:val="見出し2_ステークホルダーとの連携 (文字)"/>
    <w:basedOn w:val="20"/>
    <w:link w:val="26"/>
    <w:rsid w:val="00441DCA"/>
    <w:rPr>
      <w:b/>
      <w:bCs/>
      <w:caps/>
      <w:color w:val="007CB0" w:themeColor="accent6"/>
      <w:spacing w:val="15"/>
      <w:sz w:val="24"/>
      <w:shd w:val="clear" w:color="auto" w:fill="FFFFFF" w:themeFill="background1"/>
    </w:rPr>
  </w:style>
  <w:style w:type="paragraph" w:customStyle="1" w:styleId="afd">
    <w:name w:val="目的_ステークホルダーとの連携"/>
    <w:basedOn w:val="af9"/>
    <w:qFormat/>
    <w:rsid w:val="00C13240"/>
    <w:pPr>
      <w:shd w:val="clear" w:color="auto" w:fill="D9F3FF"/>
    </w:pPr>
  </w:style>
  <w:style w:type="character" w:customStyle="1" w:styleId="afc">
    <w:name w:val="アクションプラン詳細：環境整備にむけたアクション (文字)"/>
    <w:basedOn w:val="30"/>
    <w:link w:val="afb"/>
    <w:rsid w:val="00412D20"/>
    <w:rPr>
      <w:rFonts w:ascii="Calibri Light" w:eastAsia="Yu Gothic UI" w:hAnsi="Calibri Light"/>
      <w:b/>
      <w:bCs/>
      <w:caps w:val="0"/>
      <w:color w:val="FFFFFF" w:themeColor="background1"/>
      <w:spacing w:val="15"/>
      <w:shd w:val="clear" w:color="auto" w:fill="0D8390" w:themeFill="accent5"/>
    </w:rPr>
  </w:style>
  <w:style w:type="paragraph" w:customStyle="1" w:styleId="L20">
    <w:name w:val="個別アクションプランタイトル_L2_ステークホルダーとの連携"/>
    <w:basedOn w:val="4"/>
    <w:link w:val="L21"/>
    <w:qFormat/>
    <w:rsid w:val="000A4942"/>
    <w:pPr>
      <w:numPr>
        <w:numId w:val="4"/>
      </w:numPr>
      <w:outlineLvl w:val="2"/>
    </w:pPr>
    <w:rPr>
      <w:bCs/>
      <w:color w:val="007CB0" w:themeColor="accent6"/>
    </w:rPr>
  </w:style>
  <w:style w:type="character" w:customStyle="1" w:styleId="af2">
    <w:name w:val="行間詰め (文字)"/>
    <w:basedOn w:val="a0"/>
    <w:link w:val="af1"/>
    <w:uiPriority w:val="1"/>
    <w:rsid w:val="00B10C66"/>
  </w:style>
  <w:style w:type="character" w:customStyle="1" w:styleId="L21">
    <w:name w:val="個別アクションプランタイトル_L2_ステークホルダーとの連携 (文字)"/>
    <w:basedOn w:val="40"/>
    <w:link w:val="L20"/>
    <w:rsid w:val="000A4942"/>
    <w:rPr>
      <w:b/>
      <w:bCs/>
      <w:caps/>
      <w:color w:val="007CB0" w:themeColor="accent6"/>
      <w:spacing w:val="10"/>
    </w:rPr>
  </w:style>
  <w:style w:type="paragraph" w:customStyle="1" w:styleId="L1">
    <w:name w:val="個別アクションプランタイトル_L1_環境整備"/>
    <w:basedOn w:val="3"/>
    <w:link w:val="L10"/>
    <w:qFormat/>
    <w:rsid w:val="00054730"/>
    <w:pPr>
      <w:spacing w:before="0"/>
      <w:outlineLvl w:val="1"/>
    </w:pPr>
    <w:rPr>
      <w:sz w:val="24"/>
    </w:rPr>
  </w:style>
  <w:style w:type="paragraph" w:customStyle="1" w:styleId="L2">
    <w:name w:val="個別アクションプランタイトル_L2_環境整備"/>
    <w:basedOn w:val="4"/>
    <w:link w:val="L22"/>
    <w:qFormat/>
    <w:rsid w:val="00B302D9"/>
    <w:pPr>
      <w:numPr>
        <w:ilvl w:val="1"/>
        <w:numId w:val="1"/>
      </w:numPr>
      <w:pBdr>
        <w:top w:val="dashSmallGap" w:sz="4" w:space="4" w:color="0D8390" w:themeColor="accent5"/>
        <w:bottom w:val="dashSmallGap" w:sz="4" w:space="1" w:color="0D8390" w:themeColor="accent5"/>
      </w:pBdr>
      <w:outlineLvl w:val="2"/>
    </w:pPr>
    <w:rPr>
      <w:rFonts w:asciiTheme="minorEastAsia" w:hAnsiTheme="minorEastAsia"/>
    </w:rPr>
  </w:style>
  <w:style w:type="character" w:customStyle="1" w:styleId="L10">
    <w:name w:val="個別アクションプランタイトル_L1_環境整備 (文字)"/>
    <w:basedOn w:val="30"/>
    <w:link w:val="L1"/>
    <w:rsid w:val="00054730"/>
    <w:rPr>
      <w:rFonts w:ascii="Yu Gothic UI" w:eastAsia="Yu Gothic UI" w:hAnsi="Yu Gothic UI"/>
      <w:b/>
      <w:bCs/>
      <w:caps/>
      <w:color w:val="FFFFFF" w:themeColor="background1"/>
      <w:spacing w:val="15"/>
      <w:sz w:val="24"/>
      <w:shd w:val="clear" w:color="auto" w:fill="0D8390" w:themeFill="accent5"/>
    </w:rPr>
  </w:style>
  <w:style w:type="character" w:styleId="afe">
    <w:name w:val="Placeholder Text"/>
    <w:basedOn w:val="a0"/>
    <w:uiPriority w:val="99"/>
    <w:semiHidden/>
    <w:rsid w:val="00412D20"/>
    <w:rPr>
      <w:color w:val="808080"/>
    </w:rPr>
  </w:style>
  <w:style w:type="character" w:customStyle="1" w:styleId="L22">
    <w:name w:val="個別アクションプランタイトル_L2_環境整備 (文字)"/>
    <w:basedOn w:val="40"/>
    <w:link w:val="L2"/>
    <w:rsid w:val="00B302D9"/>
    <w:rPr>
      <w:rFonts w:asciiTheme="minorEastAsia" w:hAnsiTheme="minorEastAsia"/>
      <w:b/>
      <w:caps/>
      <w:color w:val="0D8390" w:themeColor="accent5"/>
      <w:spacing w:val="10"/>
    </w:rPr>
  </w:style>
  <w:style w:type="paragraph" w:customStyle="1" w:styleId="aff">
    <w:name w:val="中表紙_環境整備"/>
    <w:basedOn w:val="a"/>
    <w:link w:val="aff0"/>
    <w:qFormat/>
    <w:rsid w:val="00412D20"/>
    <w:pPr>
      <w:pBdr>
        <w:left w:val="single" w:sz="24" w:space="4" w:color="0D8390" w:themeColor="accent5"/>
      </w:pBdr>
      <w:spacing w:before="160"/>
      <w:outlineLvl w:val="0"/>
    </w:pPr>
    <w:rPr>
      <w:b/>
      <w:color w:val="0D8390" w:themeColor="accent5"/>
      <w:sz w:val="28"/>
      <w:szCs w:val="28"/>
    </w:rPr>
  </w:style>
  <w:style w:type="paragraph" w:customStyle="1" w:styleId="L11">
    <w:name w:val="個別アクションプランタイトル_L1_ステークホルダーとの連携"/>
    <w:basedOn w:val="L1"/>
    <w:link w:val="L12"/>
    <w:qFormat/>
    <w:rsid w:val="00F063E0"/>
    <w:pPr>
      <w:shd w:val="clear" w:color="auto" w:fill="007CB0" w:themeFill="accent6"/>
    </w:pPr>
    <w:rPr>
      <w:caps w:val="0"/>
    </w:rPr>
  </w:style>
  <w:style w:type="paragraph" w:customStyle="1" w:styleId="aff1">
    <w:name w:val="中表紙_ステークホルダーとの連携"/>
    <w:basedOn w:val="aff"/>
    <w:link w:val="aff2"/>
    <w:qFormat/>
    <w:rsid w:val="003F25B1"/>
    <w:pPr>
      <w:pBdr>
        <w:left w:val="single" w:sz="24" w:space="4" w:color="007CB0" w:themeColor="accent6"/>
      </w:pBdr>
    </w:pPr>
    <w:rPr>
      <w:color w:val="007CB0" w:themeColor="accent6"/>
    </w:rPr>
  </w:style>
  <w:style w:type="character" w:customStyle="1" w:styleId="L12">
    <w:name w:val="個別アクションプランタイトル_L1_ステークホルダーとの連携 (文字)"/>
    <w:basedOn w:val="L10"/>
    <w:link w:val="L11"/>
    <w:rsid w:val="00F063E0"/>
    <w:rPr>
      <w:rFonts w:ascii="Yu Gothic UI" w:eastAsia="Yu Gothic UI" w:hAnsi="Yu Gothic UI"/>
      <w:b/>
      <w:bCs/>
      <w:caps w:val="0"/>
      <w:color w:val="FFFFFF" w:themeColor="background1"/>
      <w:spacing w:val="15"/>
      <w:sz w:val="24"/>
      <w:shd w:val="clear" w:color="auto" w:fill="007CB0" w:themeFill="accent6"/>
    </w:rPr>
  </w:style>
  <w:style w:type="character" w:customStyle="1" w:styleId="aff0">
    <w:name w:val="中表紙_環境整備 (文字)"/>
    <w:basedOn w:val="a0"/>
    <w:link w:val="aff"/>
    <w:rsid w:val="003F25B1"/>
    <w:rPr>
      <w:b/>
      <w:color w:val="0D8390" w:themeColor="accent5"/>
      <w:sz w:val="28"/>
      <w:szCs w:val="28"/>
    </w:rPr>
  </w:style>
  <w:style w:type="character" w:customStyle="1" w:styleId="aff2">
    <w:name w:val="中表紙_ステークホルダーとの連携 (文字)"/>
    <w:basedOn w:val="aff0"/>
    <w:link w:val="aff1"/>
    <w:rsid w:val="003F25B1"/>
    <w:rPr>
      <w:b/>
      <w:color w:val="007CB0" w:themeColor="accent6"/>
      <w:sz w:val="28"/>
      <w:szCs w:val="28"/>
    </w:rPr>
  </w:style>
  <w:style w:type="paragraph" w:customStyle="1" w:styleId="aff3">
    <w:name w:val="前文"/>
    <w:basedOn w:val="a"/>
    <w:qFormat/>
    <w:rsid w:val="00BE7C3B"/>
    <w:pPr>
      <w:spacing w:before="0" w:after="100"/>
      <w:ind w:firstLineChars="100" w:firstLine="100"/>
    </w:pPr>
    <w:rPr>
      <w:rFonts w:asciiTheme="minorEastAsia" w:hAnsiTheme="minorEastAsia"/>
    </w:rPr>
  </w:style>
  <w:style w:type="paragraph" w:customStyle="1" w:styleId="12">
    <w:name w:val="スタイル1"/>
    <w:basedOn w:val="L20"/>
    <w:link w:val="13"/>
    <w:qFormat/>
    <w:rsid w:val="00F063E0"/>
    <w:pPr>
      <w:numPr>
        <w:numId w:val="0"/>
      </w:numPr>
    </w:pPr>
  </w:style>
  <w:style w:type="character" w:customStyle="1" w:styleId="13">
    <w:name w:val="スタイル1 (文字)"/>
    <w:basedOn w:val="L21"/>
    <w:link w:val="12"/>
    <w:rsid w:val="00F063E0"/>
    <w:rPr>
      <w:b/>
      <w:bCs/>
      <w:caps/>
      <w:color w:val="007CB0" w:themeColor="accent6"/>
      <w:spacing w:val="10"/>
    </w:rPr>
  </w:style>
  <w:style w:type="paragraph" w:styleId="aff4">
    <w:name w:val="footnote text"/>
    <w:basedOn w:val="a"/>
    <w:link w:val="aff5"/>
    <w:uiPriority w:val="99"/>
    <w:semiHidden/>
    <w:unhideWhenUsed/>
    <w:rsid w:val="00411674"/>
    <w:pPr>
      <w:snapToGrid w:val="0"/>
    </w:pPr>
  </w:style>
  <w:style w:type="character" w:customStyle="1" w:styleId="aff5">
    <w:name w:val="脚注文字列 (文字)"/>
    <w:basedOn w:val="a0"/>
    <w:link w:val="aff4"/>
    <w:uiPriority w:val="99"/>
    <w:semiHidden/>
    <w:rsid w:val="00411674"/>
  </w:style>
  <w:style w:type="character" w:styleId="aff6">
    <w:name w:val="footnote reference"/>
    <w:basedOn w:val="a0"/>
    <w:uiPriority w:val="99"/>
    <w:semiHidden/>
    <w:unhideWhenUsed/>
    <w:rsid w:val="0041167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5991">
      <w:bodyDiv w:val="1"/>
      <w:marLeft w:val="0"/>
      <w:marRight w:val="0"/>
      <w:marTop w:val="0"/>
      <w:marBottom w:val="0"/>
      <w:divBdr>
        <w:top w:val="none" w:sz="0" w:space="0" w:color="auto"/>
        <w:left w:val="none" w:sz="0" w:space="0" w:color="auto"/>
        <w:bottom w:val="none" w:sz="0" w:space="0" w:color="auto"/>
        <w:right w:val="none" w:sz="0" w:space="0" w:color="auto"/>
      </w:divBdr>
    </w:div>
    <w:div w:id="10184561">
      <w:bodyDiv w:val="1"/>
      <w:marLeft w:val="0"/>
      <w:marRight w:val="0"/>
      <w:marTop w:val="0"/>
      <w:marBottom w:val="0"/>
      <w:divBdr>
        <w:top w:val="none" w:sz="0" w:space="0" w:color="auto"/>
        <w:left w:val="none" w:sz="0" w:space="0" w:color="auto"/>
        <w:bottom w:val="none" w:sz="0" w:space="0" w:color="auto"/>
        <w:right w:val="none" w:sz="0" w:space="0" w:color="auto"/>
      </w:divBdr>
      <w:divsChild>
        <w:div w:id="692342146">
          <w:marLeft w:val="360"/>
          <w:marRight w:val="0"/>
          <w:marTop w:val="120"/>
          <w:marBottom w:val="0"/>
          <w:divBdr>
            <w:top w:val="none" w:sz="0" w:space="0" w:color="auto"/>
            <w:left w:val="none" w:sz="0" w:space="0" w:color="auto"/>
            <w:bottom w:val="none" w:sz="0" w:space="0" w:color="auto"/>
            <w:right w:val="none" w:sz="0" w:space="0" w:color="auto"/>
          </w:divBdr>
        </w:div>
      </w:divsChild>
    </w:div>
    <w:div w:id="30344571">
      <w:bodyDiv w:val="1"/>
      <w:marLeft w:val="0"/>
      <w:marRight w:val="0"/>
      <w:marTop w:val="0"/>
      <w:marBottom w:val="0"/>
      <w:divBdr>
        <w:top w:val="none" w:sz="0" w:space="0" w:color="auto"/>
        <w:left w:val="none" w:sz="0" w:space="0" w:color="auto"/>
        <w:bottom w:val="none" w:sz="0" w:space="0" w:color="auto"/>
        <w:right w:val="none" w:sz="0" w:space="0" w:color="auto"/>
      </w:divBdr>
    </w:div>
    <w:div w:id="33964783">
      <w:bodyDiv w:val="1"/>
      <w:marLeft w:val="0"/>
      <w:marRight w:val="0"/>
      <w:marTop w:val="0"/>
      <w:marBottom w:val="0"/>
      <w:divBdr>
        <w:top w:val="none" w:sz="0" w:space="0" w:color="auto"/>
        <w:left w:val="none" w:sz="0" w:space="0" w:color="auto"/>
        <w:bottom w:val="none" w:sz="0" w:space="0" w:color="auto"/>
        <w:right w:val="none" w:sz="0" w:space="0" w:color="auto"/>
      </w:divBdr>
    </w:div>
    <w:div w:id="46532768">
      <w:bodyDiv w:val="1"/>
      <w:marLeft w:val="0"/>
      <w:marRight w:val="0"/>
      <w:marTop w:val="0"/>
      <w:marBottom w:val="0"/>
      <w:divBdr>
        <w:top w:val="none" w:sz="0" w:space="0" w:color="auto"/>
        <w:left w:val="none" w:sz="0" w:space="0" w:color="auto"/>
        <w:bottom w:val="none" w:sz="0" w:space="0" w:color="auto"/>
        <w:right w:val="none" w:sz="0" w:space="0" w:color="auto"/>
      </w:divBdr>
    </w:div>
    <w:div w:id="60106269">
      <w:bodyDiv w:val="1"/>
      <w:marLeft w:val="0"/>
      <w:marRight w:val="0"/>
      <w:marTop w:val="0"/>
      <w:marBottom w:val="0"/>
      <w:divBdr>
        <w:top w:val="none" w:sz="0" w:space="0" w:color="auto"/>
        <w:left w:val="none" w:sz="0" w:space="0" w:color="auto"/>
        <w:bottom w:val="none" w:sz="0" w:space="0" w:color="auto"/>
        <w:right w:val="none" w:sz="0" w:space="0" w:color="auto"/>
      </w:divBdr>
      <w:divsChild>
        <w:div w:id="969558251">
          <w:marLeft w:val="274"/>
          <w:marRight w:val="0"/>
          <w:marTop w:val="0"/>
          <w:marBottom w:val="0"/>
          <w:divBdr>
            <w:top w:val="none" w:sz="0" w:space="0" w:color="auto"/>
            <w:left w:val="none" w:sz="0" w:space="0" w:color="auto"/>
            <w:bottom w:val="none" w:sz="0" w:space="0" w:color="auto"/>
            <w:right w:val="none" w:sz="0" w:space="0" w:color="auto"/>
          </w:divBdr>
        </w:div>
      </w:divsChild>
    </w:div>
    <w:div w:id="60718218">
      <w:bodyDiv w:val="1"/>
      <w:marLeft w:val="0"/>
      <w:marRight w:val="0"/>
      <w:marTop w:val="0"/>
      <w:marBottom w:val="0"/>
      <w:divBdr>
        <w:top w:val="none" w:sz="0" w:space="0" w:color="auto"/>
        <w:left w:val="none" w:sz="0" w:space="0" w:color="auto"/>
        <w:bottom w:val="none" w:sz="0" w:space="0" w:color="auto"/>
        <w:right w:val="none" w:sz="0" w:space="0" w:color="auto"/>
      </w:divBdr>
    </w:div>
    <w:div w:id="63725866">
      <w:bodyDiv w:val="1"/>
      <w:marLeft w:val="0"/>
      <w:marRight w:val="0"/>
      <w:marTop w:val="0"/>
      <w:marBottom w:val="0"/>
      <w:divBdr>
        <w:top w:val="none" w:sz="0" w:space="0" w:color="auto"/>
        <w:left w:val="none" w:sz="0" w:space="0" w:color="auto"/>
        <w:bottom w:val="none" w:sz="0" w:space="0" w:color="auto"/>
        <w:right w:val="none" w:sz="0" w:space="0" w:color="auto"/>
      </w:divBdr>
      <w:divsChild>
        <w:div w:id="1740245593">
          <w:marLeft w:val="274"/>
          <w:marRight w:val="0"/>
          <w:marTop w:val="0"/>
          <w:marBottom w:val="0"/>
          <w:divBdr>
            <w:top w:val="none" w:sz="0" w:space="0" w:color="auto"/>
            <w:left w:val="none" w:sz="0" w:space="0" w:color="auto"/>
            <w:bottom w:val="none" w:sz="0" w:space="0" w:color="auto"/>
            <w:right w:val="none" w:sz="0" w:space="0" w:color="auto"/>
          </w:divBdr>
        </w:div>
      </w:divsChild>
    </w:div>
    <w:div w:id="96412389">
      <w:bodyDiv w:val="1"/>
      <w:marLeft w:val="0"/>
      <w:marRight w:val="0"/>
      <w:marTop w:val="0"/>
      <w:marBottom w:val="0"/>
      <w:divBdr>
        <w:top w:val="none" w:sz="0" w:space="0" w:color="auto"/>
        <w:left w:val="none" w:sz="0" w:space="0" w:color="auto"/>
        <w:bottom w:val="none" w:sz="0" w:space="0" w:color="auto"/>
        <w:right w:val="none" w:sz="0" w:space="0" w:color="auto"/>
      </w:divBdr>
    </w:div>
    <w:div w:id="130828205">
      <w:bodyDiv w:val="1"/>
      <w:marLeft w:val="0"/>
      <w:marRight w:val="0"/>
      <w:marTop w:val="0"/>
      <w:marBottom w:val="0"/>
      <w:divBdr>
        <w:top w:val="none" w:sz="0" w:space="0" w:color="auto"/>
        <w:left w:val="none" w:sz="0" w:space="0" w:color="auto"/>
        <w:bottom w:val="none" w:sz="0" w:space="0" w:color="auto"/>
        <w:right w:val="none" w:sz="0" w:space="0" w:color="auto"/>
      </w:divBdr>
      <w:divsChild>
        <w:div w:id="651258387">
          <w:marLeft w:val="274"/>
          <w:marRight w:val="0"/>
          <w:marTop w:val="0"/>
          <w:marBottom w:val="0"/>
          <w:divBdr>
            <w:top w:val="none" w:sz="0" w:space="0" w:color="auto"/>
            <w:left w:val="none" w:sz="0" w:space="0" w:color="auto"/>
            <w:bottom w:val="none" w:sz="0" w:space="0" w:color="auto"/>
            <w:right w:val="none" w:sz="0" w:space="0" w:color="auto"/>
          </w:divBdr>
        </w:div>
      </w:divsChild>
    </w:div>
    <w:div w:id="132722924">
      <w:bodyDiv w:val="1"/>
      <w:marLeft w:val="0"/>
      <w:marRight w:val="0"/>
      <w:marTop w:val="0"/>
      <w:marBottom w:val="0"/>
      <w:divBdr>
        <w:top w:val="none" w:sz="0" w:space="0" w:color="auto"/>
        <w:left w:val="none" w:sz="0" w:space="0" w:color="auto"/>
        <w:bottom w:val="none" w:sz="0" w:space="0" w:color="auto"/>
        <w:right w:val="none" w:sz="0" w:space="0" w:color="auto"/>
      </w:divBdr>
      <w:divsChild>
        <w:div w:id="125395324">
          <w:marLeft w:val="274"/>
          <w:marRight w:val="0"/>
          <w:marTop w:val="0"/>
          <w:marBottom w:val="0"/>
          <w:divBdr>
            <w:top w:val="none" w:sz="0" w:space="0" w:color="auto"/>
            <w:left w:val="none" w:sz="0" w:space="0" w:color="auto"/>
            <w:bottom w:val="none" w:sz="0" w:space="0" w:color="auto"/>
            <w:right w:val="none" w:sz="0" w:space="0" w:color="auto"/>
          </w:divBdr>
        </w:div>
      </w:divsChild>
    </w:div>
    <w:div w:id="142744800">
      <w:bodyDiv w:val="1"/>
      <w:marLeft w:val="0"/>
      <w:marRight w:val="0"/>
      <w:marTop w:val="0"/>
      <w:marBottom w:val="0"/>
      <w:divBdr>
        <w:top w:val="none" w:sz="0" w:space="0" w:color="auto"/>
        <w:left w:val="none" w:sz="0" w:space="0" w:color="auto"/>
        <w:bottom w:val="none" w:sz="0" w:space="0" w:color="auto"/>
        <w:right w:val="none" w:sz="0" w:space="0" w:color="auto"/>
      </w:divBdr>
    </w:div>
    <w:div w:id="143200909">
      <w:bodyDiv w:val="1"/>
      <w:marLeft w:val="0"/>
      <w:marRight w:val="0"/>
      <w:marTop w:val="0"/>
      <w:marBottom w:val="0"/>
      <w:divBdr>
        <w:top w:val="none" w:sz="0" w:space="0" w:color="auto"/>
        <w:left w:val="none" w:sz="0" w:space="0" w:color="auto"/>
        <w:bottom w:val="none" w:sz="0" w:space="0" w:color="auto"/>
        <w:right w:val="none" w:sz="0" w:space="0" w:color="auto"/>
      </w:divBdr>
    </w:div>
    <w:div w:id="146214296">
      <w:bodyDiv w:val="1"/>
      <w:marLeft w:val="0"/>
      <w:marRight w:val="0"/>
      <w:marTop w:val="0"/>
      <w:marBottom w:val="0"/>
      <w:divBdr>
        <w:top w:val="none" w:sz="0" w:space="0" w:color="auto"/>
        <w:left w:val="none" w:sz="0" w:space="0" w:color="auto"/>
        <w:bottom w:val="none" w:sz="0" w:space="0" w:color="auto"/>
        <w:right w:val="none" w:sz="0" w:space="0" w:color="auto"/>
      </w:divBdr>
    </w:div>
    <w:div w:id="146435683">
      <w:bodyDiv w:val="1"/>
      <w:marLeft w:val="0"/>
      <w:marRight w:val="0"/>
      <w:marTop w:val="0"/>
      <w:marBottom w:val="0"/>
      <w:divBdr>
        <w:top w:val="none" w:sz="0" w:space="0" w:color="auto"/>
        <w:left w:val="none" w:sz="0" w:space="0" w:color="auto"/>
        <w:bottom w:val="none" w:sz="0" w:space="0" w:color="auto"/>
        <w:right w:val="none" w:sz="0" w:space="0" w:color="auto"/>
      </w:divBdr>
      <w:divsChild>
        <w:div w:id="1600528033">
          <w:marLeft w:val="274"/>
          <w:marRight w:val="0"/>
          <w:marTop w:val="0"/>
          <w:marBottom w:val="0"/>
          <w:divBdr>
            <w:top w:val="none" w:sz="0" w:space="0" w:color="auto"/>
            <w:left w:val="none" w:sz="0" w:space="0" w:color="auto"/>
            <w:bottom w:val="none" w:sz="0" w:space="0" w:color="auto"/>
            <w:right w:val="none" w:sz="0" w:space="0" w:color="auto"/>
          </w:divBdr>
        </w:div>
      </w:divsChild>
    </w:div>
    <w:div w:id="159590938">
      <w:bodyDiv w:val="1"/>
      <w:marLeft w:val="0"/>
      <w:marRight w:val="0"/>
      <w:marTop w:val="0"/>
      <w:marBottom w:val="0"/>
      <w:divBdr>
        <w:top w:val="none" w:sz="0" w:space="0" w:color="auto"/>
        <w:left w:val="none" w:sz="0" w:space="0" w:color="auto"/>
        <w:bottom w:val="none" w:sz="0" w:space="0" w:color="auto"/>
        <w:right w:val="none" w:sz="0" w:space="0" w:color="auto"/>
      </w:divBdr>
    </w:div>
    <w:div w:id="160388680">
      <w:bodyDiv w:val="1"/>
      <w:marLeft w:val="0"/>
      <w:marRight w:val="0"/>
      <w:marTop w:val="0"/>
      <w:marBottom w:val="0"/>
      <w:divBdr>
        <w:top w:val="none" w:sz="0" w:space="0" w:color="auto"/>
        <w:left w:val="none" w:sz="0" w:space="0" w:color="auto"/>
        <w:bottom w:val="none" w:sz="0" w:space="0" w:color="auto"/>
        <w:right w:val="none" w:sz="0" w:space="0" w:color="auto"/>
      </w:divBdr>
    </w:div>
    <w:div w:id="168952518">
      <w:bodyDiv w:val="1"/>
      <w:marLeft w:val="0"/>
      <w:marRight w:val="0"/>
      <w:marTop w:val="0"/>
      <w:marBottom w:val="0"/>
      <w:divBdr>
        <w:top w:val="none" w:sz="0" w:space="0" w:color="auto"/>
        <w:left w:val="none" w:sz="0" w:space="0" w:color="auto"/>
        <w:bottom w:val="none" w:sz="0" w:space="0" w:color="auto"/>
        <w:right w:val="none" w:sz="0" w:space="0" w:color="auto"/>
      </w:divBdr>
    </w:div>
    <w:div w:id="177349633">
      <w:bodyDiv w:val="1"/>
      <w:marLeft w:val="0"/>
      <w:marRight w:val="0"/>
      <w:marTop w:val="0"/>
      <w:marBottom w:val="0"/>
      <w:divBdr>
        <w:top w:val="none" w:sz="0" w:space="0" w:color="auto"/>
        <w:left w:val="none" w:sz="0" w:space="0" w:color="auto"/>
        <w:bottom w:val="none" w:sz="0" w:space="0" w:color="auto"/>
        <w:right w:val="none" w:sz="0" w:space="0" w:color="auto"/>
      </w:divBdr>
      <w:divsChild>
        <w:div w:id="768231569">
          <w:marLeft w:val="274"/>
          <w:marRight w:val="0"/>
          <w:marTop w:val="0"/>
          <w:marBottom w:val="0"/>
          <w:divBdr>
            <w:top w:val="none" w:sz="0" w:space="0" w:color="auto"/>
            <w:left w:val="none" w:sz="0" w:space="0" w:color="auto"/>
            <w:bottom w:val="none" w:sz="0" w:space="0" w:color="auto"/>
            <w:right w:val="none" w:sz="0" w:space="0" w:color="auto"/>
          </w:divBdr>
        </w:div>
      </w:divsChild>
    </w:div>
    <w:div w:id="194972063">
      <w:bodyDiv w:val="1"/>
      <w:marLeft w:val="0"/>
      <w:marRight w:val="0"/>
      <w:marTop w:val="0"/>
      <w:marBottom w:val="0"/>
      <w:divBdr>
        <w:top w:val="none" w:sz="0" w:space="0" w:color="auto"/>
        <w:left w:val="none" w:sz="0" w:space="0" w:color="auto"/>
        <w:bottom w:val="none" w:sz="0" w:space="0" w:color="auto"/>
        <w:right w:val="none" w:sz="0" w:space="0" w:color="auto"/>
      </w:divBdr>
    </w:div>
    <w:div w:id="208341752">
      <w:bodyDiv w:val="1"/>
      <w:marLeft w:val="0"/>
      <w:marRight w:val="0"/>
      <w:marTop w:val="0"/>
      <w:marBottom w:val="0"/>
      <w:divBdr>
        <w:top w:val="none" w:sz="0" w:space="0" w:color="auto"/>
        <w:left w:val="none" w:sz="0" w:space="0" w:color="auto"/>
        <w:bottom w:val="none" w:sz="0" w:space="0" w:color="auto"/>
        <w:right w:val="none" w:sz="0" w:space="0" w:color="auto"/>
      </w:divBdr>
      <w:divsChild>
        <w:div w:id="733938452">
          <w:marLeft w:val="274"/>
          <w:marRight w:val="0"/>
          <w:marTop w:val="0"/>
          <w:marBottom w:val="0"/>
          <w:divBdr>
            <w:top w:val="none" w:sz="0" w:space="0" w:color="auto"/>
            <w:left w:val="none" w:sz="0" w:space="0" w:color="auto"/>
            <w:bottom w:val="none" w:sz="0" w:space="0" w:color="auto"/>
            <w:right w:val="none" w:sz="0" w:space="0" w:color="auto"/>
          </w:divBdr>
        </w:div>
      </w:divsChild>
    </w:div>
    <w:div w:id="214435726">
      <w:bodyDiv w:val="1"/>
      <w:marLeft w:val="0"/>
      <w:marRight w:val="0"/>
      <w:marTop w:val="0"/>
      <w:marBottom w:val="0"/>
      <w:divBdr>
        <w:top w:val="none" w:sz="0" w:space="0" w:color="auto"/>
        <w:left w:val="none" w:sz="0" w:space="0" w:color="auto"/>
        <w:bottom w:val="none" w:sz="0" w:space="0" w:color="auto"/>
        <w:right w:val="none" w:sz="0" w:space="0" w:color="auto"/>
      </w:divBdr>
      <w:divsChild>
        <w:div w:id="185750754">
          <w:marLeft w:val="274"/>
          <w:marRight w:val="0"/>
          <w:marTop w:val="0"/>
          <w:marBottom w:val="0"/>
          <w:divBdr>
            <w:top w:val="none" w:sz="0" w:space="0" w:color="auto"/>
            <w:left w:val="none" w:sz="0" w:space="0" w:color="auto"/>
            <w:bottom w:val="none" w:sz="0" w:space="0" w:color="auto"/>
            <w:right w:val="none" w:sz="0" w:space="0" w:color="auto"/>
          </w:divBdr>
        </w:div>
      </w:divsChild>
    </w:div>
    <w:div w:id="223957957">
      <w:bodyDiv w:val="1"/>
      <w:marLeft w:val="0"/>
      <w:marRight w:val="0"/>
      <w:marTop w:val="0"/>
      <w:marBottom w:val="0"/>
      <w:divBdr>
        <w:top w:val="none" w:sz="0" w:space="0" w:color="auto"/>
        <w:left w:val="none" w:sz="0" w:space="0" w:color="auto"/>
        <w:bottom w:val="none" w:sz="0" w:space="0" w:color="auto"/>
        <w:right w:val="none" w:sz="0" w:space="0" w:color="auto"/>
      </w:divBdr>
      <w:divsChild>
        <w:div w:id="33042886">
          <w:marLeft w:val="274"/>
          <w:marRight w:val="0"/>
          <w:marTop w:val="0"/>
          <w:marBottom w:val="0"/>
          <w:divBdr>
            <w:top w:val="none" w:sz="0" w:space="0" w:color="auto"/>
            <w:left w:val="none" w:sz="0" w:space="0" w:color="auto"/>
            <w:bottom w:val="none" w:sz="0" w:space="0" w:color="auto"/>
            <w:right w:val="none" w:sz="0" w:space="0" w:color="auto"/>
          </w:divBdr>
        </w:div>
      </w:divsChild>
    </w:div>
    <w:div w:id="294608528">
      <w:bodyDiv w:val="1"/>
      <w:marLeft w:val="0"/>
      <w:marRight w:val="0"/>
      <w:marTop w:val="0"/>
      <w:marBottom w:val="0"/>
      <w:divBdr>
        <w:top w:val="none" w:sz="0" w:space="0" w:color="auto"/>
        <w:left w:val="none" w:sz="0" w:space="0" w:color="auto"/>
        <w:bottom w:val="none" w:sz="0" w:space="0" w:color="auto"/>
        <w:right w:val="none" w:sz="0" w:space="0" w:color="auto"/>
      </w:divBdr>
      <w:divsChild>
        <w:div w:id="1954363243">
          <w:marLeft w:val="360"/>
          <w:marRight w:val="0"/>
          <w:marTop w:val="120"/>
          <w:marBottom w:val="0"/>
          <w:divBdr>
            <w:top w:val="none" w:sz="0" w:space="0" w:color="auto"/>
            <w:left w:val="none" w:sz="0" w:space="0" w:color="auto"/>
            <w:bottom w:val="none" w:sz="0" w:space="0" w:color="auto"/>
            <w:right w:val="none" w:sz="0" w:space="0" w:color="auto"/>
          </w:divBdr>
        </w:div>
      </w:divsChild>
    </w:div>
    <w:div w:id="318732400">
      <w:bodyDiv w:val="1"/>
      <w:marLeft w:val="0"/>
      <w:marRight w:val="0"/>
      <w:marTop w:val="0"/>
      <w:marBottom w:val="0"/>
      <w:divBdr>
        <w:top w:val="none" w:sz="0" w:space="0" w:color="auto"/>
        <w:left w:val="none" w:sz="0" w:space="0" w:color="auto"/>
        <w:bottom w:val="none" w:sz="0" w:space="0" w:color="auto"/>
        <w:right w:val="none" w:sz="0" w:space="0" w:color="auto"/>
      </w:divBdr>
      <w:divsChild>
        <w:div w:id="1944140988">
          <w:marLeft w:val="274"/>
          <w:marRight w:val="0"/>
          <w:marTop w:val="0"/>
          <w:marBottom w:val="0"/>
          <w:divBdr>
            <w:top w:val="none" w:sz="0" w:space="0" w:color="auto"/>
            <w:left w:val="none" w:sz="0" w:space="0" w:color="auto"/>
            <w:bottom w:val="none" w:sz="0" w:space="0" w:color="auto"/>
            <w:right w:val="none" w:sz="0" w:space="0" w:color="auto"/>
          </w:divBdr>
        </w:div>
      </w:divsChild>
    </w:div>
    <w:div w:id="321468441">
      <w:bodyDiv w:val="1"/>
      <w:marLeft w:val="0"/>
      <w:marRight w:val="0"/>
      <w:marTop w:val="0"/>
      <w:marBottom w:val="0"/>
      <w:divBdr>
        <w:top w:val="none" w:sz="0" w:space="0" w:color="auto"/>
        <w:left w:val="none" w:sz="0" w:space="0" w:color="auto"/>
        <w:bottom w:val="none" w:sz="0" w:space="0" w:color="auto"/>
        <w:right w:val="none" w:sz="0" w:space="0" w:color="auto"/>
      </w:divBdr>
    </w:div>
    <w:div w:id="324941342">
      <w:bodyDiv w:val="1"/>
      <w:marLeft w:val="0"/>
      <w:marRight w:val="0"/>
      <w:marTop w:val="0"/>
      <w:marBottom w:val="0"/>
      <w:divBdr>
        <w:top w:val="none" w:sz="0" w:space="0" w:color="auto"/>
        <w:left w:val="none" w:sz="0" w:space="0" w:color="auto"/>
        <w:bottom w:val="none" w:sz="0" w:space="0" w:color="auto"/>
        <w:right w:val="none" w:sz="0" w:space="0" w:color="auto"/>
      </w:divBdr>
      <w:divsChild>
        <w:div w:id="358047698">
          <w:marLeft w:val="274"/>
          <w:marRight w:val="0"/>
          <w:marTop w:val="0"/>
          <w:marBottom w:val="0"/>
          <w:divBdr>
            <w:top w:val="none" w:sz="0" w:space="0" w:color="auto"/>
            <w:left w:val="none" w:sz="0" w:space="0" w:color="auto"/>
            <w:bottom w:val="none" w:sz="0" w:space="0" w:color="auto"/>
            <w:right w:val="none" w:sz="0" w:space="0" w:color="auto"/>
          </w:divBdr>
        </w:div>
      </w:divsChild>
    </w:div>
    <w:div w:id="334918630">
      <w:bodyDiv w:val="1"/>
      <w:marLeft w:val="0"/>
      <w:marRight w:val="0"/>
      <w:marTop w:val="0"/>
      <w:marBottom w:val="0"/>
      <w:divBdr>
        <w:top w:val="none" w:sz="0" w:space="0" w:color="auto"/>
        <w:left w:val="none" w:sz="0" w:space="0" w:color="auto"/>
        <w:bottom w:val="none" w:sz="0" w:space="0" w:color="auto"/>
        <w:right w:val="none" w:sz="0" w:space="0" w:color="auto"/>
      </w:divBdr>
      <w:divsChild>
        <w:div w:id="960183678">
          <w:marLeft w:val="274"/>
          <w:marRight w:val="0"/>
          <w:marTop w:val="0"/>
          <w:marBottom w:val="0"/>
          <w:divBdr>
            <w:top w:val="none" w:sz="0" w:space="0" w:color="auto"/>
            <w:left w:val="none" w:sz="0" w:space="0" w:color="auto"/>
            <w:bottom w:val="none" w:sz="0" w:space="0" w:color="auto"/>
            <w:right w:val="none" w:sz="0" w:space="0" w:color="auto"/>
          </w:divBdr>
        </w:div>
      </w:divsChild>
    </w:div>
    <w:div w:id="335964210">
      <w:bodyDiv w:val="1"/>
      <w:marLeft w:val="0"/>
      <w:marRight w:val="0"/>
      <w:marTop w:val="0"/>
      <w:marBottom w:val="0"/>
      <w:divBdr>
        <w:top w:val="none" w:sz="0" w:space="0" w:color="auto"/>
        <w:left w:val="none" w:sz="0" w:space="0" w:color="auto"/>
        <w:bottom w:val="none" w:sz="0" w:space="0" w:color="auto"/>
        <w:right w:val="none" w:sz="0" w:space="0" w:color="auto"/>
      </w:divBdr>
      <w:divsChild>
        <w:div w:id="1187795444">
          <w:marLeft w:val="274"/>
          <w:marRight w:val="0"/>
          <w:marTop w:val="0"/>
          <w:marBottom w:val="0"/>
          <w:divBdr>
            <w:top w:val="none" w:sz="0" w:space="0" w:color="auto"/>
            <w:left w:val="none" w:sz="0" w:space="0" w:color="auto"/>
            <w:bottom w:val="none" w:sz="0" w:space="0" w:color="auto"/>
            <w:right w:val="none" w:sz="0" w:space="0" w:color="auto"/>
          </w:divBdr>
        </w:div>
      </w:divsChild>
    </w:div>
    <w:div w:id="342629808">
      <w:bodyDiv w:val="1"/>
      <w:marLeft w:val="0"/>
      <w:marRight w:val="0"/>
      <w:marTop w:val="0"/>
      <w:marBottom w:val="0"/>
      <w:divBdr>
        <w:top w:val="none" w:sz="0" w:space="0" w:color="auto"/>
        <w:left w:val="none" w:sz="0" w:space="0" w:color="auto"/>
        <w:bottom w:val="none" w:sz="0" w:space="0" w:color="auto"/>
        <w:right w:val="none" w:sz="0" w:space="0" w:color="auto"/>
      </w:divBdr>
      <w:divsChild>
        <w:div w:id="573320519">
          <w:marLeft w:val="274"/>
          <w:marRight w:val="0"/>
          <w:marTop w:val="0"/>
          <w:marBottom w:val="0"/>
          <w:divBdr>
            <w:top w:val="none" w:sz="0" w:space="0" w:color="auto"/>
            <w:left w:val="none" w:sz="0" w:space="0" w:color="auto"/>
            <w:bottom w:val="none" w:sz="0" w:space="0" w:color="auto"/>
            <w:right w:val="none" w:sz="0" w:space="0" w:color="auto"/>
          </w:divBdr>
        </w:div>
      </w:divsChild>
    </w:div>
    <w:div w:id="342822918">
      <w:bodyDiv w:val="1"/>
      <w:marLeft w:val="0"/>
      <w:marRight w:val="0"/>
      <w:marTop w:val="0"/>
      <w:marBottom w:val="0"/>
      <w:divBdr>
        <w:top w:val="none" w:sz="0" w:space="0" w:color="auto"/>
        <w:left w:val="none" w:sz="0" w:space="0" w:color="auto"/>
        <w:bottom w:val="none" w:sz="0" w:space="0" w:color="auto"/>
        <w:right w:val="none" w:sz="0" w:space="0" w:color="auto"/>
      </w:divBdr>
    </w:div>
    <w:div w:id="363946007">
      <w:bodyDiv w:val="1"/>
      <w:marLeft w:val="0"/>
      <w:marRight w:val="0"/>
      <w:marTop w:val="0"/>
      <w:marBottom w:val="0"/>
      <w:divBdr>
        <w:top w:val="none" w:sz="0" w:space="0" w:color="auto"/>
        <w:left w:val="none" w:sz="0" w:space="0" w:color="auto"/>
        <w:bottom w:val="none" w:sz="0" w:space="0" w:color="auto"/>
        <w:right w:val="none" w:sz="0" w:space="0" w:color="auto"/>
      </w:divBdr>
      <w:divsChild>
        <w:div w:id="1858764379">
          <w:marLeft w:val="274"/>
          <w:marRight w:val="0"/>
          <w:marTop w:val="0"/>
          <w:marBottom w:val="0"/>
          <w:divBdr>
            <w:top w:val="none" w:sz="0" w:space="0" w:color="auto"/>
            <w:left w:val="none" w:sz="0" w:space="0" w:color="auto"/>
            <w:bottom w:val="none" w:sz="0" w:space="0" w:color="auto"/>
            <w:right w:val="none" w:sz="0" w:space="0" w:color="auto"/>
          </w:divBdr>
        </w:div>
      </w:divsChild>
    </w:div>
    <w:div w:id="370109194">
      <w:bodyDiv w:val="1"/>
      <w:marLeft w:val="0"/>
      <w:marRight w:val="0"/>
      <w:marTop w:val="0"/>
      <w:marBottom w:val="0"/>
      <w:divBdr>
        <w:top w:val="none" w:sz="0" w:space="0" w:color="auto"/>
        <w:left w:val="none" w:sz="0" w:space="0" w:color="auto"/>
        <w:bottom w:val="none" w:sz="0" w:space="0" w:color="auto"/>
        <w:right w:val="none" w:sz="0" w:space="0" w:color="auto"/>
      </w:divBdr>
      <w:divsChild>
        <w:div w:id="1842307183">
          <w:marLeft w:val="274"/>
          <w:marRight w:val="0"/>
          <w:marTop w:val="0"/>
          <w:marBottom w:val="0"/>
          <w:divBdr>
            <w:top w:val="none" w:sz="0" w:space="0" w:color="auto"/>
            <w:left w:val="none" w:sz="0" w:space="0" w:color="auto"/>
            <w:bottom w:val="none" w:sz="0" w:space="0" w:color="auto"/>
            <w:right w:val="none" w:sz="0" w:space="0" w:color="auto"/>
          </w:divBdr>
        </w:div>
      </w:divsChild>
    </w:div>
    <w:div w:id="373162631">
      <w:bodyDiv w:val="1"/>
      <w:marLeft w:val="0"/>
      <w:marRight w:val="0"/>
      <w:marTop w:val="0"/>
      <w:marBottom w:val="0"/>
      <w:divBdr>
        <w:top w:val="none" w:sz="0" w:space="0" w:color="auto"/>
        <w:left w:val="none" w:sz="0" w:space="0" w:color="auto"/>
        <w:bottom w:val="none" w:sz="0" w:space="0" w:color="auto"/>
        <w:right w:val="none" w:sz="0" w:space="0" w:color="auto"/>
      </w:divBdr>
      <w:divsChild>
        <w:div w:id="1572353599">
          <w:marLeft w:val="274"/>
          <w:marRight w:val="0"/>
          <w:marTop w:val="0"/>
          <w:marBottom w:val="0"/>
          <w:divBdr>
            <w:top w:val="none" w:sz="0" w:space="0" w:color="auto"/>
            <w:left w:val="none" w:sz="0" w:space="0" w:color="auto"/>
            <w:bottom w:val="none" w:sz="0" w:space="0" w:color="auto"/>
            <w:right w:val="none" w:sz="0" w:space="0" w:color="auto"/>
          </w:divBdr>
        </w:div>
      </w:divsChild>
    </w:div>
    <w:div w:id="407310316">
      <w:bodyDiv w:val="1"/>
      <w:marLeft w:val="0"/>
      <w:marRight w:val="0"/>
      <w:marTop w:val="0"/>
      <w:marBottom w:val="0"/>
      <w:divBdr>
        <w:top w:val="none" w:sz="0" w:space="0" w:color="auto"/>
        <w:left w:val="none" w:sz="0" w:space="0" w:color="auto"/>
        <w:bottom w:val="none" w:sz="0" w:space="0" w:color="auto"/>
        <w:right w:val="none" w:sz="0" w:space="0" w:color="auto"/>
      </w:divBdr>
    </w:div>
    <w:div w:id="410736888">
      <w:bodyDiv w:val="1"/>
      <w:marLeft w:val="0"/>
      <w:marRight w:val="0"/>
      <w:marTop w:val="0"/>
      <w:marBottom w:val="0"/>
      <w:divBdr>
        <w:top w:val="none" w:sz="0" w:space="0" w:color="auto"/>
        <w:left w:val="none" w:sz="0" w:space="0" w:color="auto"/>
        <w:bottom w:val="none" w:sz="0" w:space="0" w:color="auto"/>
        <w:right w:val="none" w:sz="0" w:space="0" w:color="auto"/>
      </w:divBdr>
      <w:divsChild>
        <w:div w:id="98261819">
          <w:marLeft w:val="274"/>
          <w:marRight w:val="0"/>
          <w:marTop w:val="0"/>
          <w:marBottom w:val="0"/>
          <w:divBdr>
            <w:top w:val="none" w:sz="0" w:space="0" w:color="auto"/>
            <w:left w:val="none" w:sz="0" w:space="0" w:color="auto"/>
            <w:bottom w:val="none" w:sz="0" w:space="0" w:color="auto"/>
            <w:right w:val="none" w:sz="0" w:space="0" w:color="auto"/>
          </w:divBdr>
        </w:div>
      </w:divsChild>
    </w:div>
    <w:div w:id="433328705">
      <w:bodyDiv w:val="1"/>
      <w:marLeft w:val="0"/>
      <w:marRight w:val="0"/>
      <w:marTop w:val="0"/>
      <w:marBottom w:val="0"/>
      <w:divBdr>
        <w:top w:val="none" w:sz="0" w:space="0" w:color="auto"/>
        <w:left w:val="none" w:sz="0" w:space="0" w:color="auto"/>
        <w:bottom w:val="none" w:sz="0" w:space="0" w:color="auto"/>
        <w:right w:val="none" w:sz="0" w:space="0" w:color="auto"/>
      </w:divBdr>
      <w:divsChild>
        <w:div w:id="627855803">
          <w:marLeft w:val="274"/>
          <w:marRight w:val="0"/>
          <w:marTop w:val="0"/>
          <w:marBottom w:val="0"/>
          <w:divBdr>
            <w:top w:val="none" w:sz="0" w:space="0" w:color="auto"/>
            <w:left w:val="none" w:sz="0" w:space="0" w:color="auto"/>
            <w:bottom w:val="none" w:sz="0" w:space="0" w:color="auto"/>
            <w:right w:val="none" w:sz="0" w:space="0" w:color="auto"/>
          </w:divBdr>
        </w:div>
      </w:divsChild>
    </w:div>
    <w:div w:id="437139230">
      <w:bodyDiv w:val="1"/>
      <w:marLeft w:val="0"/>
      <w:marRight w:val="0"/>
      <w:marTop w:val="0"/>
      <w:marBottom w:val="0"/>
      <w:divBdr>
        <w:top w:val="none" w:sz="0" w:space="0" w:color="auto"/>
        <w:left w:val="none" w:sz="0" w:space="0" w:color="auto"/>
        <w:bottom w:val="none" w:sz="0" w:space="0" w:color="auto"/>
        <w:right w:val="none" w:sz="0" w:space="0" w:color="auto"/>
      </w:divBdr>
      <w:divsChild>
        <w:div w:id="920017847">
          <w:marLeft w:val="274"/>
          <w:marRight w:val="0"/>
          <w:marTop w:val="0"/>
          <w:marBottom w:val="0"/>
          <w:divBdr>
            <w:top w:val="none" w:sz="0" w:space="0" w:color="auto"/>
            <w:left w:val="none" w:sz="0" w:space="0" w:color="auto"/>
            <w:bottom w:val="none" w:sz="0" w:space="0" w:color="auto"/>
            <w:right w:val="none" w:sz="0" w:space="0" w:color="auto"/>
          </w:divBdr>
        </w:div>
      </w:divsChild>
    </w:div>
    <w:div w:id="438140712">
      <w:bodyDiv w:val="1"/>
      <w:marLeft w:val="0"/>
      <w:marRight w:val="0"/>
      <w:marTop w:val="0"/>
      <w:marBottom w:val="0"/>
      <w:divBdr>
        <w:top w:val="none" w:sz="0" w:space="0" w:color="auto"/>
        <w:left w:val="none" w:sz="0" w:space="0" w:color="auto"/>
        <w:bottom w:val="none" w:sz="0" w:space="0" w:color="auto"/>
        <w:right w:val="none" w:sz="0" w:space="0" w:color="auto"/>
      </w:divBdr>
    </w:div>
    <w:div w:id="483010644">
      <w:bodyDiv w:val="1"/>
      <w:marLeft w:val="0"/>
      <w:marRight w:val="0"/>
      <w:marTop w:val="0"/>
      <w:marBottom w:val="0"/>
      <w:divBdr>
        <w:top w:val="none" w:sz="0" w:space="0" w:color="auto"/>
        <w:left w:val="none" w:sz="0" w:space="0" w:color="auto"/>
        <w:bottom w:val="none" w:sz="0" w:space="0" w:color="auto"/>
        <w:right w:val="none" w:sz="0" w:space="0" w:color="auto"/>
      </w:divBdr>
    </w:div>
    <w:div w:id="492573380">
      <w:bodyDiv w:val="1"/>
      <w:marLeft w:val="0"/>
      <w:marRight w:val="0"/>
      <w:marTop w:val="0"/>
      <w:marBottom w:val="0"/>
      <w:divBdr>
        <w:top w:val="none" w:sz="0" w:space="0" w:color="auto"/>
        <w:left w:val="none" w:sz="0" w:space="0" w:color="auto"/>
        <w:bottom w:val="none" w:sz="0" w:space="0" w:color="auto"/>
        <w:right w:val="none" w:sz="0" w:space="0" w:color="auto"/>
      </w:divBdr>
    </w:div>
    <w:div w:id="497381579">
      <w:bodyDiv w:val="1"/>
      <w:marLeft w:val="0"/>
      <w:marRight w:val="0"/>
      <w:marTop w:val="0"/>
      <w:marBottom w:val="0"/>
      <w:divBdr>
        <w:top w:val="none" w:sz="0" w:space="0" w:color="auto"/>
        <w:left w:val="none" w:sz="0" w:space="0" w:color="auto"/>
        <w:bottom w:val="none" w:sz="0" w:space="0" w:color="auto"/>
        <w:right w:val="none" w:sz="0" w:space="0" w:color="auto"/>
      </w:divBdr>
    </w:div>
    <w:div w:id="506017032">
      <w:bodyDiv w:val="1"/>
      <w:marLeft w:val="0"/>
      <w:marRight w:val="0"/>
      <w:marTop w:val="0"/>
      <w:marBottom w:val="0"/>
      <w:divBdr>
        <w:top w:val="none" w:sz="0" w:space="0" w:color="auto"/>
        <w:left w:val="none" w:sz="0" w:space="0" w:color="auto"/>
        <w:bottom w:val="none" w:sz="0" w:space="0" w:color="auto"/>
        <w:right w:val="none" w:sz="0" w:space="0" w:color="auto"/>
      </w:divBdr>
      <w:divsChild>
        <w:div w:id="1527401555">
          <w:marLeft w:val="274"/>
          <w:marRight w:val="0"/>
          <w:marTop w:val="0"/>
          <w:marBottom w:val="0"/>
          <w:divBdr>
            <w:top w:val="none" w:sz="0" w:space="0" w:color="auto"/>
            <w:left w:val="none" w:sz="0" w:space="0" w:color="auto"/>
            <w:bottom w:val="none" w:sz="0" w:space="0" w:color="auto"/>
            <w:right w:val="none" w:sz="0" w:space="0" w:color="auto"/>
          </w:divBdr>
        </w:div>
      </w:divsChild>
    </w:div>
    <w:div w:id="522017689">
      <w:bodyDiv w:val="1"/>
      <w:marLeft w:val="0"/>
      <w:marRight w:val="0"/>
      <w:marTop w:val="0"/>
      <w:marBottom w:val="0"/>
      <w:divBdr>
        <w:top w:val="none" w:sz="0" w:space="0" w:color="auto"/>
        <w:left w:val="none" w:sz="0" w:space="0" w:color="auto"/>
        <w:bottom w:val="none" w:sz="0" w:space="0" w:color="auto"/>
        <w:right w:val="none" w:sz="0" w:space="0" w:color="auto"/>
      </w:divBdr>
      <w:divsChild>
        <w:div w:id="1732078714">
          <w:marLeft w:val="274"/>
          <w:marRight w:val="0"/>
          <w:marTop w:val="0"/>
          <w:marBottom w:val="0"/>
          <w:divBdr>
            <w:top w:val="none" w:sz="0" w:space="0" w:color="auto"/>
            <w:left w:val="none" w:sz="0" w:space="0" w:color="auto"/>
            <w:bottom w:val="none" w:sz="0" w:space="0" w:color="auto"/>
            <w:right w:val="none" w:sz="0" w:space="0" w:color="auto"/>
          </w:divBdr>
        </w:div>
      </w:divsChild>
    </w:div>
    <w:div w:id="530729137">
      <w:bodyDiv w:val="1"/>
      <w:marLeft w:val="0"/>
      <w:marRight w:val="0"/>
      <w:marTop w:val="0"/>
      <w:marBottom w:val="0"/>
      <w:divBdr>
        <w:top w:val="none" w:sz="0" w:space="0" w:color="auto"/>
        <w:left w:val="none" w:sz="0" w:space="0" w:color="auto"/>
        <w:bottom w:val="none" w:sz="0" w:space="0" w:color="auto"/>
        <w:right w:val="none" w:sz="0" w:space="0" w:color="auto"/>
      </w:divBdr>
    </w:div>
    <w:div w:id="530842380">
      <w:bodyDiv w:val="1"/>
      <w:marLeft w:val="0"/>
      <w:marRight w:val="0"/>
      <w:marTop w:val="0"/>
      <w:marBottom w:val="0"/>
      <w:divBdr>
        <w:top w:val="none" w:sz="0" w:space="0" w:color="auto"/>
        <w:left w:val="none" w:sz="0" w:space="0" w:color="auto"/>
        <w:bottom w:val="none" w:sz="0" w:space="0" w:color="auto"/>
        <w:right w:val="none" w:sz="0" w:space="0" w:color="auto"/>
      </w:divBdr>
    </w:div>
    <w:div w:id="535704915">
      <w:bodyDiv w:val="1"/>
      <w:marLeft w:val="0"/>
      <w:marRight w:val="0"/>
      <w:marTop w:val="0"/>
      <w:marBottom w:val="0"/>
      <w:divBdr>
        <w:top w:val="none" w:sz="0" w:space="0" w:color="auto"/>
        <w:left w:val="none" w:sz="0" w:space="0" w:color="auto"/>
        <w:bottom w:val="none" w:sz="0" w:space="0" w:color="auto"/>
        <w:right w:val="none" w:sz="0" w:space="0" w:color="auto"/>
      </w:divBdr>
    </w:div>
    <w:div w:id="553589438">
      <w:bodyDiv w:val="1"/>
      <w:marLeft w:val="0"/>
      <w:marRight w:val="0"/>
      <w:marTop w:val="0"/>
      <w:marBottom w:val="0"/>
      <w:divBdr>
        <w:top w:val="none" w:sz="0" w:space="0" w:color="auto"/>
        <w:left w:val="none" w:sz="0" w:space="0" w:color="auto"/>
        <w:bottom w:val="none" w:sz="0" w:space="0" w:color="auto"/>
        <w:right w:val="none" w:sz="0" w:space="0" w:color="auto"/>
      </w:divBdr>
      <w:divsChild>
        <w:div w:id="2120299184">
          <w:marLeft w:val="274"/>
          <w:marRight w:val="0"/>
          <w:marTop w:val="0"/>
          <w:marBottom w:val="0"/>
          <w:divBdr>
            <w:top w:val="none" w:sz="0" w:space="0" w:color="auto"/>
            <w:left w:val="none" w:sz="0" w:space="0" w:color="auto"/>
            <w:bottom w:val="none" w:sz="0" w:space="0" w:color="auto"/>
            <w:right w:val="none" w:sz="0" w:space="0" w:color="auto"/>
          </w:divBdr>
        </w:div>
      </w:divsChild>
    </w:div>
    <w:div w:id="554777107">
      <w:bodyDiv w:val="1"/>
      <w:marLeft w:val="0"/>
      <w:marRight w:val="0"/>
      <w:marTop w:val="0"/>
      <w:marBottom w:val="0"/>
      <w:divBdr>
        <w:top w:val="none" w:sz="0" w:space="0" w:color="auto"/>
        <w:left w:val="none" w:sz="0" w:space="0" w:color="auto"/>
        <w:bottom w:val="none" w:sz="0" w:space="0" w:color="auto"/>
        <w:right w:val="none" w:sz="0" w:space="0" w:color="auto"/>
      </w:divBdr>
    </w:div>
    <w:div w:id="573440045">
      <w:bodyDiv w:val="1"/>
      <w:marLeft w:val="0"/>
      <w:marRight w:val="0"/>
      <w:marTop w:val="0"/>
      <w:marBottom w:val="0"/>
      <w:divBdr>
        <w:top w:val="none" w:sz="0" w:space="0" w:color="auto"/>
        <w:left w:val="none" w:sz="0" w:space="0" w:color="auto"/>
        <w:bottom w:val="none" w:sz="0" w:space="0" w:color="auto"/>
        <w:right w:val="none" w:sz="0" w:space="0" w:color="auto"/>
      </w:divBdr>
    </w:div>
    <w:div w:id="575625270">
      <w:bodyDiv w:val="1"/>
      <w:marLeft w:val="0"/>
      <w:marRight w:val="0"/>
      <w:marTop w:val="0"/>
      <w:marBottom w:val="0"/>
      <w:divBdr>
        <w:top w:val="none" w:sz="0" w:space="0" w:color="auto"/>
        <w:left w:val="none" w:sz="0" w:space="0" w:color="auto"/>
        <w:bottom w:val="none" w:sz="0" w:space="0" w:color="auto"/>
        <w:right w:val="none" w:sz="0" w:space="0" w:color="auto"/>
      </w:divBdr>
      <w:divsChild>
        <w:div w:id="48068400">
          <w:marLeft w:val="360"/>
          <w:marRight w:val="0"/>
          <w:marTop w:val="120"/>
          <w:marBottom w:val="0"/>
          <w:divBdr>
            <w:top w:val="none" w:sz="0" w:space="0" w:color="auto"/>
            <w:left w:val="none" w:sz="0" w:space="0" w:color="auto"/>
            <w:bottom w:val="none" w:sz="0" w:space="0" w:color="auto"/>
            <w:right w:val="none" w:sz="0" w:space="0" w:color="auto"/>
          </w:divBdr>
        </w:div>
      </w:divsChild>
    </w:div>
    <w:div w:id="577060346">
      <w:bodyDiv w:val="1"/>
      <w:marLeft w:val="0"/>
      <w:marRight w:val="0"/>
      <w:marTop w:val="0"/>
      <w:marBottom w:val="0"/>
      <w:divBdr>
        <w:top w:val="none" w:sz="0" w:space="0" w:color="auto"/>
        <w:left w:val="none" w:sz="0" w:space="0" w:color="auto"/>
        <w:bottom w:val="none" w:sz="0" w:space="0" w:color="auto"/>
        <w:right w:val="none" w:sz="0" w:space="0" w:color="auto"/>
      </w:divBdr>
    </w:div>
    <w:div w:id="586380142">
      <w:bodyDiv w:val="1"/>
      <w:marLeft w:val="0"/>
      <w:marRight w:val="0"/>
      <w:marTop w:val="0"/>
      <w:marBottom w:val="0"/>
      <w:divBdr>
        <w:top w:val="none" w:sz="0" w:space="0" w:color="auto"/>
        <w:left w:val="none" w:sz="0" w:space="0" w:color="auto"/>
        <w:bottom w:val="none" w:sz="0" w:space="0" w:color="auto"/>
        <w:right w:val="none" w:sz="0" w:space="0" w:color="auto"/>
      </w:divBdr>
    </w:div>
    <w:div w:id="588933039">
      <w:bodyDiv w:val="1"/>
      <w:marLeft w:val="0"/>
      <w:marRight w:val="0"/>
      <w:marTop w:val="0"/>
      <w:marBottom w:val="0"/>
      <w:divBdr>
        <w:top w:val="none" w:sz="0" w:space="0" w:color="auto"/>
        <w:left w:val="none" w:sz="0" w:space="0" w:color="auto"/>
        <w:bottom w:val="none" w:sz="0" w:space="0" w:color="auto"/>
        <w:right w:val="none" w:sz="0" w:space="0" w:color="auto"/>
      </w:divBdr>
      <w:divsChild>
        <w:div w:id="777682590">
          <w:marLeft w:val="274"/>
          <w:marRight w:val="0"/>
          <w:marTop w:val="0"/>
          <w:marBottom w:val="0"/>
          <w:divBdr>
            <w:top w:val="none" w:sz="0" w:space="0" w:color="auto"/>
            <w:left w:val="none" w:sz="0" w:space="0" w:color="auto"/>
            <w:bottom w:val="none" w:sz="0" w:space="0" w:color="auto"/>
            <w:right w:val="none" w:sz="0" w:space="0" w:color="auto"/>
          </w:divBdr>
        </w:div>
      </w:divsChild>
    </w:div>
    <w:div w:id="590968748">
      <w:bodyDiv w:val="1"/>
      <w:marLeft w:val="0"/>
      <w:marRight w:val="0"/>
      <w:marTop w:val="0"/>
      <w:marBottom w:val="0"/>
      <w:divBdr>
        <w:top w:val="none" w:sz="0" w:space="0" w:color="auto"/>
        <w:left w:val="none" w:sz="0" w:space="0" w:color="auto"/>
        <w:bottom w:val="none" w:sz="0" w:space="0" w:color="auto"/>
        <w:right w:val="none" w:sz="0" w:space="0" w:color="auto"/>
      </w:divBdr>
    </w:div>
    <w:div w:id="611473341">
      <w:bodyDiv w:val="1"/>
      <w:marLeft w:val="0"/>
      <w:marRight w:val="0"/>
      <w:marTop w:val="0"/>
      <w:marBottom w:val="0"/>
      <w:divBdr>
        <w:top w:val="none" w:sz="0" w:space="0" w:color="auto"/>
        <w:left w:val="none" w:sz="0" w:space="0" w:color="auto"/>
        <w:bottom w:val="none" w:sz="0" w:space="0" w:color="auto"/>
        <w:right w:val="none" w:sz="0" w:space="0" w:color="auto"/>
      </w:divBdr>
      <w:divsChild>
        <w:div w:id="1969241056">
          <w:marLeft w:val="360"/>
          <w:marRight w:val="0"/>
          <w:marTop w:val="120"/>
          <w:marBottom w:val="0"/>
          <w:divBdr>
            <w:top w:val="none" w:sz="0" w:space="0" w:color="auto"/>
            <w:left w:val="none" w:sz="0" w:space="0" w:color="auto"/>
            <w:bottom w:val="none" w:sz="0" w:space="0" w:color="auto"/>
            <w:right w:val="none" w:sz="0" w:space="0" w:color="auto"/>
          </w:divBdr>
        </w:div>
      </w:divsChild>
    </w:div>
    <w:div w:id="617031290">
      <w:bodyDiv w:val="1"/>
      <w:marLeft w:val="0"/>
      <w:marRight w:val="0"/>
      <w:marTop w:val="0"/>
      <w:marBottom w:val="0"/>
      <w:divBdr>
        <w:top w:val="none" w:sz="0" w:space="0" w:color="auto"/>
        <w:left w:val="none" w:sz="0" w:space="0" w:color="auto"/>
        <w:bottom w:val="none" w:sz="0" w:space="0" w:color="auto"/>
        <w:right w:val="none" w:sz="0" w:space="0" w:color="auto"/>
      </w:divBdr>
    </w:div>
    <w:div w:id="620460194">
      <w:bodyDiv w:val="1"/>
      <w:marLeft w:val="0"/>
      <w:marRight w:val="0"/>
      <w:marTop w:val="0"/>
      <w:marBottom w:val="0"/>
      <w:divBdr>
        <w:top w:val="none" w:sz="0" w:space="0" w:color="auto"/>
        <w:left w:val="none" w:sz="0" w:space="0" w:color="auto"/>
        <w:bottom w:val="none" w:sz="0" w:space="0" w:color="auto"/>
        <w:right w:val="none" w:sz="0" w:space="0" w:color="auto"/>
      </w:divBdr>
      <w:divsChild>
        <w:div w:id="1202592847">
          <w:marLeft w:val="274"/>
          <w:marRight w:val="0"/>
          <w:marTop w:val="0"/>
          <w:marBottom w:val="0"/>
          <w:divBdr>
            <w:top w:val="none" w:sz="0" w:space="0" w:color="auto"/>
            <w:left w:val="none" w:sz="0" w:space="0" w:color="auto"/>
            <w:bottom w:val="none" w:sz="0" w:space="0" w:color="auto"/>
            <w:right w:val="none" w:sz="0" w:space="0" w:color="auto"/>
          </w:divBdr>
        </w:div>
      </w:divsChild>
    </w:div>
    <w:div w:id="702363182">
      <w:bodyDiv w:val="1"/>
      <w:marLeft w:val="0"/>
      <w:marRight w:val="0"/>
      <w:marTop w:val="0"/>
      <w:marBottom w:val="0"/>
      <w:divBdr>
        <w:top w:val="none" w:sz="0" w:space="0" w:color="auto"/>
        <w:left w:val="none" w:sz="0" w:space="0" w:color="auto"/>
        <w:bottom w:val="none" w:sz="0" w:space="0" w:color="auto"/>
        <w:right w:val="none" w:sz="0" w:space="0" w:color="auto"/>
      </w:divBdr>
    </w:div>
    <w:div w:id="712391845">
      <w:bodyDiv w:val="1"/>
      <w:marLeft w:val="0"/>
      <w:marRight w:val="0"/>
      <w:marTop w:val="0"/>
      <w:marBottom w:val="0"/>
      <w:divBdr>
        <w:top w:val="none" w:sz="0" w:space="0" w:color="auto"/>
        <w:left w:val="none" w:sz="0" w:space="0" w:color="auto"/>
        <w:bottom w:val="none" w:sz="0" w:space="0" w:color="auto"/>
        <w:right w:val="none" w:sz="0" w:space="0" w:color="auto"/>
      </w:divBdr>
      <w:divsChild>
        <w:div w:id="1443497735">
          <w:marLeft w:val="274"/>
          <w:marRight w:val="0"/>
          <w:marTop w:val="0"/>
          <w:marBottom w:val="0"/>
          <w:divBdr>
            <w:top w:val="none" w:sz="0" w:space="0" w:color="auto"/>
            <w:left w:val="none" w:sz="0" w:space="0" w:color="auto"/>
            <w:bottom w:val="none" w:sz="0" w:space="0" w:color="auto"/>
            <w:right w:val="none" w:sz="0" w:space="0" w:color="auto"/>
          </w:divBdr>
        </w:div>
      </w:divsChild>
    </w:div>
    <w:div w:id="740179769">
      <w:bodyDiv w:val="1"/>
      <w:marLeft w:val="0"/>
      <w:marRight w:val="0"/>
      <w:marTop w:val="0"/>
      <w:marBottom w:val="0"/>
      <w:divBdr>
        <w:top w:val="none" w:sz="0" w:space="0" w:color="auto"/>
        <w:left w:val="none" w:sz="0" w:space="0" w:color="auto"/>
        <w:bottom w:val="none" w:sz="0" w:space="0" w:color="auto"/>
        <w:right w:val="none" w:sz="0" w:space="0" w:color="auto"/>
      </w:divBdr>
      <w:divsChild>
        <w:div w:id="1869558665">
          <w:marLeft w:val="274"/>
          <w:marRight w:val="0"/>
          <w:marTop w:val="0"/>
          <w:marBottom w:val="0"/>
          <w:divBdr>
            <w:top w:val="none" w:sz="0" w:space="0" w:color="auto"/>
            <w:left w:val="none" w:sz="0" w:space="0" w:color="auto"/>
            <w:bottom w:val="none" w:sz="0" w:space="0" w:color="auto"/>
            <w:right w:val="none" w:sz="0" w:space="0" w:color="auto"/>
          </w:divBdr>
        </w:div>
      </w:divsChild>
    </w:div>
    <w:div w:id="759646929">
      <w:bodyDiv w:val="1"/>
      <w:marLeft w:val="0"/>
      <w:marRight w:val="0"/>
      <w:marTop w:val="0"/>
      <w:marBottom w:val="0"/>
      <w:divBdr>
        <w:top w:val="none" w:sz="0" w:space="0" w:color="auto"/>
        <w:left w:val="none" w:sz="0" w:space="0" w:color="auto"/>
        <w:bottom w:val="none" w:sz="0" w:space="0" w:color="auto"/>
        <w:right w:val="none" w:sz="0" w:space="0" w:color="auto"/>
      </w:divBdr>
    </w:div>
    <w:div w:id="788625417">
      <w:bodyDiv w:val="1"/>
      <w:marLeft w:val="0"/>
      <w:marRight w:val="0"/>
      <w:marTop w:val="0"/>
      <w:marBottom w:val="0"/>
      <w:divBdr>
        <w:top w:val="none" w:sz="0" w:space="0" w:color="auto"/>
        <w:left w:val="none" w:sz="0" w:space="0" w:color="auto"/>
        <w:bottom w:val="none" w:sz="0" w:space="0" w:color="auto"/>
        <w:right w:val="none" w:sz="0" w:space="0" w:color="auto"/>
      </w:divBdr>
    </w:div>
    <w:div w:id="809327450">
      <w:bodyDiv w:val="1"/>
      <w:marLeft w:val="0"/>
      <w:marRight w:val="0"/>
      <w:marTop w:val="0"/>
      <w:marBottom w:val="0"/>
      <w:divBdr>
        <w:top w:val="none" w:sz="0" w:space="0" w:color="auto"/>
        <w:left w:val="none" w:sz="0" w:space="0" w:color="auto"/>
        <w:bottom w:val="none" w:sz="0" w:space="0" w:color="auto"/>
        <w:right w:val="none" w:sz="0" w:space="0" w:color="auto"/>
      </w:divBdr>
    </w:div>
    <w:div w:id="812019266">
      <w:bodyDiv w:val="1"/>
      <w:marLeft w:val="0"/>
      <w:marRight w:val="0"/>
      <w:marTop w:val="0"/>
      <w:marBottom w:val="0"/>
      <w:divBdr>
        <w:top w:val="none" w:sz="0" w:space="0" w:color="auto"/>
        <w:left w:val="none" w:sz="0" w:space="0" w:color="auto"/>
        <w:bottom w:val="none" w:sz="0" w:space="0" w:color="auto"/>
        <w:right w:val="none" w:sz="0" w:space="0" w:color="auto"/>
      </w:divBdr>
      <w:divsChild>
        <w:div w:id="480772271">
          <w:marLeft w:val="274"/>
          <w:marRight w:val="0"/>
          <w:marTop w:val="0"/>
          <w:marBottom w:val="0"/>
          <w:divBdr>
            <w:top w:val="none" w:sz="0" w:space="0" w:color="auto"/>
            <w:left w:val="none" w:sz="0" w:space="0" w:color="auto"/>
            <w:bottom w:val="none" w:sz="0" w:space="0" w:color="auto"/>
            <w:right w:val="none" w:sz="0" w:space="0" w:color="auto"/>
          </w:divBdr>
        </w:div>
      </w:divsChild>
    </w:div>
    <w:div w:id="885530153">
      <w:bodyDiv w:val="1"/>
      <w:marLeft w:val="0"/>
      <w:marRight w:val="0"/>
      <w:marTop w:val="0"/>
      <w:marBottom w:val="0"/>
      <w:divBdr>
        <w:top w:val="none" w:sz="0" w:space="0" w:color="auto"/>
        <w:left w:val="none" w:sz="0" w:space="0" w:color="auto"/>
        <w:bottom w:val="none" w:sz="0" w:space="0" w:color="auto"/>
        <w:right w:val="none" w:sz="0" w:space="0" w:color="auto"/>
      </w:divBdr>
    </w:div>
    <w:div w:id="911155461">
      <w:bodyDiv w:val="1"/>
      <w:marLeft w:val="0"/>
      <w:marRight w:val="0"/>
      <w:marTop w:val="0"/>
      <w:marBottom w:val="0"/>
      <w:divBdr>
        <w:top w:val="none" w:sz="0" w:space="0" w:color="auto"/>
        <w:left w:val="none" w:sz="0" w:space="0" w:color="auto"/>
        <w:bottom w:val="none" w:sz="0" w:space="0" w:color="auto"/>
        <w:right w:val="none" w:sz="0" w:space="0" w:color="auto"/>
      </w:divBdr>
    </w:div>
    <w:div w:id="916867013">
      <w:bodyDiv w:val="1"/>
      <w:marLeft w:val="0"/>
      <w:marRight w:val="0"/>
      <w:marTop w:val="0"/>
      <w:marBottom w:val="0"/>
      <w:divBdr>
        <w:top w:val="none" w:sz="0" w:space="0" w:color="auto"/>
        <w:left w:val="none" w:sz="0" w:space="0" w:color="auto"/>
        <w:bottom w:val="none" w:sz="0" w:space="0" w:color="auto"/>
        <w:right w:val="none" w:sz="0" w:space="0" w:color="auto"/>
      </w:divBdr>
    </w:div>
    <w:div w:id="923345035">
      <w:bodyDiv w:val="1"/>
      <w:marLeft w:val="0"/>
      <w:marRight w:val="0"/>
      <w:marTop w:val="0"/>
      <w:marBottom w:val="0"/>
      <w:divBdr>
        <w:top w:val="none" w:sz="0" w:space="0" w:color="auto"/>
        <w:left w:val="none" w:sz="0" w:space="0" w:color="auto"/>
        <w:bottom w:val="none" w:sz="0" w:space="0" w:color="auto"/>
        <w:right w:val="none" w:sz="0" w:space="0" w:color="auto"/>
      </w:divBdr>
    </w:div>
    <w:div w:id="932976895">
      <w:bodyDiv w:val="1"/>
      <w:marLeft w:val="0"/>
      <w:marRight w:val="0"/>
      <w:marTop w:val="0"/>
      <w:marBottom w:val="0"/>
      <w:divBdr>
        <w:top w:val="none" w:sz="0" w:space="0" w:color="auto"/>
        <w:left w:val="none" w:sz="0" w:space="0" w:color="auto"/>
        <w:bottom w:val="none" w:sz="0" w:space="0" w:color="auto"/>
        <w:right w:val="none" w:sz="0" w:space="0" w:color="auto"/>
      </w:divBdr>
    </w:div>
    <w:div w:id="939221656">
      <w:bodyDiv w:val="1"/>
      <w:marLeft w:val="0"/>
      <w:marRight w:val="0"/>
      <w:marTop w:val="0"/>
      <w:marBottom w:val="0"/>
      <w:divBdr>
        <w:top w:val="none" w:sz="0" w:space="0" w:color="auto"/>
        <w:left w:val="none" w:sz="0" w:space="0" w:color="auto"/>
        <w:bottom w:val="none" w:sz="0" w:space="0" w:color="auto"/>
        <w:right w:val="none" w:sz="0" w:space="0" w:color="auto"/>
      </w:divBdr>
    </w:div>
    <w:div w:id="943462645">
      <w:bodyDiv w:val="1"/>
      <w:marLeft w:val="0"/>
      <w:marRight w:val="0"/>
      <w:marTop w:val="0"/>
      <w:marBottom w:val="0"/>
      <w:divBdr>
        <w:top w:val="none" w:sz="0" w:space="0" w:color="auto"/>
        <w:left w:val="none" w:sz="0" w:space="0" w:color="auto"/>
        <w:bottom w:val="none" w:sz="0" w:space="0" w:color="auto"/>
        <w:right w:val="none" w:sz="0" w:space="0" w:color="auto"/>
      </w:divBdr>
      <w:divsChild>
        <w:div w:id="1415054778">
          <w:marLeft w:val="274"/>
          <w:marRight w:val="0"/>
          <w:marTop w:val="0"/>
          <w:marBottom w:val="0"/>
          <w:divBdr>
            <w:top w:val="none" w:sz="0" w:space="0" w:color="auto"/>
            <w:left w:val="none" w:sz="0" w:space="0" w:color="auto"/>
            <w:bottom w:val="none" w:sz="0" w:space="0" w:color="auto"/>
            <w:right w:val="none" w:sz="0" w:space="0" w:color="auto"/>
          </w:divBdr>
        </w:div>
      </w:divsChild>
    </w:div>
    <w:div w:id="958877891">
      <w:bodyDiv w:val="1"/>
      <w:marLeft w:val="0"/>
      <w:marRight w:val="0"/>
      <w:marTop w:val="0"/>
      <w:marBottom w:val="0"/>
      <w:divBdr>
        <w:top w:val="none" w:sz="0" w:space="0" w:color="auto"/>
        <w:left w:val="none" w:sz="0" w:space="0" w:color="auto"/>
        <w:bottom w:val="none" w:sz="0" w:space="0" w:color="auto"/>
        <w:right w:val="none" w:sz="0" w:space="0" w:color="auto"/>
      </w:divBdr>
      <w:divsChild>
        <w:div w:id="1720199683">
          <w:marLeft w:val="274"/>
          <w:marRight w:val="0"/>
          <w:marTop w:val="0"/>
          <w:marBottom w:val="0"/>
          <w:divBdr>
            <w:top w:val="none" w:sz="0" w:space="0" w:color="auto"/>
            <w:left w:val="none" w:sz="0" w:space="0" w:color="auto"/>
            <w:bottom w:val="none" w:sz="0" w:space="0" w:color="auto"/>
            <w:right w:val="none" w:sz="0" w:space="0" w:color="auto"/>
          </w:divBdr>
        </w:div>
      </w:divsChild>
    </w:div>
    <w:div w:id="969825642">
      <w:bodyDiv w:val="1"/>
      <w:marLeft w:val="0"/>
      <w:marRight w:val="0"/>
      <w:marTop w:val="0"/>
      <w:marBottom w:val="0"/>
      <w:divBdr>
        <w:top w:val="none" w:sz="0" w:space="0" w:color="auto"/>
        <w:left w:val="none" w:sz="0" w:space="0" w:color="auto"/>
        <w:bottom w:val="none" w:sz="0" w:space="0" w:color="auto"/>
        <w:right w:val="none" w:sz="0" w:space="0" w:color="auto"/>
      </w:divBdr>
    </w:div>
    <w:div w:id="1002316564">
      <w:bodyDiv w:val="1"/>
      <w:marLeft w:val="0"/>
      <w:marRight w:val="0"/>
      <w:marTop w:val="0"/>
      <w:marBottom w:val="0"/>
      <w:divBdr>
        <w:top w:val="none" w:sz="0" w:space="0" w:color="auto"/>
        <w:left w:val="none" w:sz="0" w:space="0" w:color="auto"/>
        <w:bottom w:val="none" w:sz="0" w:space="0" w:color="auto"/>
        <w:right w:val="none" w:sz="0" w:space="0" w:color="auto"/>
      </w:divBdr>
      <w:divsChild>
        <w:div w:id="1681543358">
          <w:marLeft w:val="274"/>
          <w:marRight w:val="0"/>
          <w:marTop w:val="0"/>
          <w:marBottom w:val="0"/>
          <w:divBdr>
            <w:top w:val="none" w:sz="0" w:space="0" w:color="auto"/>
            <w:left w:val="none" w:sz="0" w:space="0" w:color="auto"/>
            <w:bottom w:val="none" w:sz="0" w:space="0" w:color="auto"/>
            <w:right w:val="none" w:sz="0" w:space="0" w:color="auto"/>
          </w:divBdr>
        </w:div>
      </w:divsChild>
    </w:div>
    <w:div w:id="1031493489">
      <w:bodyDiv w:val="1"/>
      <w:marLeft w:val="0"/>
      <w:marRight w:val="0"/>
      <w:marTop w:val="0"/>
      <w:marBottom w:val="0"/>
      <w:divBdr>
        <w:top w:val="none" w:sz="0" w:space="0" w:color="auto"/>
        <w:left w:val="none" w:sz="0" w:space="0" w:color="auto"/>
        <w:bottom w:val="none" w:sz="0" w:space="0" w:color="auto"/>
        <w:right w:val="none" w:sz="0" w:space="0" w:color="auto"/>
      </w:divBdr>
    </w:div>
    <w:div w:id="1034888843">
      <w:bodyDiv w:val="1"/>
      <w:marLeft w:val="0"/>
      <w:marRight w:val="0"/>
      <w:marTop w:val="0"/>
      <w:marBottom w:val="0"/>
      <w:divBdr>
        <w:top w:val="none" w:sz="0" w:space="0" w:color="auto"/>
        <w:left w:val="none" w:sz="0" w:space="0" w:color="auto"/>
        <w:bottom w:val="none" w:sz="0" w:space="0" w:color="auto"/>
        <w:right w:val="none" w:sz="0" w:space="0" w:color="auto"/>
      </w:divBdr>
      <w:divsChild>
        <w:div w:id="355623054">
          <w:marLeft w:val="274"/>
          <w:marRight w:val="0"/>
          <w:marTop w:val="0"/>
          <w:marBottom w:val="0"/>
          <w:divBdr>
            <w:top w:val="none" w:sz="0" w:space="0" w:color="auto"/>
            <w:left w:val="none" w:sz="0" w:space="0" w:color="auto"/>
            <w:bottom w:val="none" w:sz="0" w:space="0" w:color="auto"/>
            <w:right w:val="none" w:sz="0" w:space="0" w:color="auto"/>
          </w:divBdr>
        </w:div>
      </w:divsChild>
    </w:div>
    <w:div w:id="1037201693">
      <w:bodyDiv w:val="1"/>
      <w:marLeft w:val="0"/>
      <w:marRight w:val="0"/>
      <w:marTop w:val="0"/>
      <w:marBottom w:val="0"/>
      <w:divBdr>
        <w:top w:val="none" w:sz="0" w:space="0" w:color="auto"/>
        <w:left w:val="none" w:sz="0" w:space="0" w:color="auto"/>
        <w:bottom w:val="none" w:sz="0" w:space="0" w:color="auto"/>
        <w:right w:val="none" w:sz="0" w:space="0" w:color="auto"/>
      </w:divBdr>
      <w:divsChild>
        <w:div w:id="1792165477">
          <w:marLeft w:val="274"/>
          <w:marRight w:val="0"/>
          <w:marTop w:val="0"/>
          <w:marBottom w:val="0"/>
          <w:divBdr>
            <w:top w:val="none" w:sz="0" w:space="0" w:color="auto"/>
            <w:left w:val="none" w:sz="0" w:space="0" w:color="auto"/>
            <w:bottom w:val="none" w:sz="0" w:space="0" w:color="auto"/>
            <w:right w:val="none" w:sz="0" w:space="0" w:color="auto"/>
          </w:divBdr>
        </w:div>
      </w:divsChild>
    </w:div>
    <w:div w:id="1041399106">
      <w:bodyDiv w:val="1"/>
      <w:marLeft w:val="0"/>
      <w:marRight w:val="0"/>
      <w:marTop w:val="0"/>
      <w:marBottom w:val="0"/>
      <w:divBdr>
        <w:top w:val="none" w:sz="0" w:space="0" w:color="auto"/>
        <w:left w:val="none" w:sz="0" w:space="0" w:color="auto"/>
        <w:bottom w:val="none" w:sz="0" w:space="0" w:color="auto"/>
        <w:right w:val="none" w:sz="0" w:space="0" w:color="auto"/>
      </w:divBdr>
    </w:div>
    <w:div w:id="1049261987">
      <w:bodyDiv w:val="1"/>
      <w:marLeft w:val="0"/>
      <w:marRight w:val="0"/>
      <w:marTop w:val="0"/>
      <w:marBottom w:val="0"/>
      <w:divBdr>
        <w:top w:val="none" w:sz="0" w:space="0" w:color="auto"/>
        <w:left w:val="none" w:sz="0" w:space="0" w:color="auto"/>
        <w:bottom w:val="none" w:sz="0" w:space="0" w:color="auto"/>
        <w:right w:val="none" w:sz="0" w:space="0" w:color="auto"/>
      </w:divBdr>
      <w:divsChild>
        <w:div w:id="271328847">
          <w:marLeft w:val="274"/>
          <w:marRight w:val="0"/>
          <w:marTop w:val="0"/>
          <w:marBottom w:val="0"/>
          <w:divBdr>
            <w:top w:val="none" w:sz="0" w:space="0" w:color="auto"/>
            <w:left w:val="none" w:sz="0" w:space="0" w:color="auto"/>
            <w:bottom w:val="none" w:sz="0" w:space="0" w:color="auto"/>
            <w:right w:val="none" w:sz="0" w:space="0" w:color="auto"/>
          </w:divBdr>
        </w:div>
      </w:divsChild>
    </w:div>
    <w:div w:id="1059136834">
      <w:bodyDiv w:val="1"/>
      <w:marLeft w:val="0"/>
      <w:marRight w:val="0"/>
      <w:marTop w:val="0"/>
      <w:marBottom w:val="0"/>
      <w:divBdr>
        <w:top w:val="none" w:sz="0" w:space="0" w:color="auto"/>
        <w:left w:val="none" w:sz="0" w:space="0" w:color="auto"/>
        <w:bottom w:val="none" w:sz="0" w:space="0" w:color="auto"/>
        <w:right w:val="none" w:sz="0" w:space="0" w:color="auto"/>
      </w:divBdr>
      <w:divsChild>
        <w:div w:id="325285881">
          <w:marLeft w:val="274"/>
          <w:marRight w:val="0"/>
          <w:marTop w:val="0"/>
          <w:marBottom w:val="0"/>
          <w:divBdr>
            <w:top w:val="none" w:sz="0" w:space="0" w:color="auto"/>
            <w:left w:val="none" w:sz="0" w:space="0" w:color="auto"/>
            <w:bottom w:val="none" w:sz="0" w:space="0" w:color="auto"/>
            <w:right w:val="none" w:sz="0" w:space="0" w:color="auto"/>
          </w:divBdr>
        </w:div>
      </w:divsChild>
    </w:div>
    <w:div w:id="1074089624">
      <w:bodyDiv w:val="1"/>
      <w:marLeft w:val="0"/>
      <w:marRight w:val="0"/>
      <w:marTop w:val="0"/>
      <w:marBottom w:val="0"/>
      <w:divBdr>
        <w:top w:val="none" w:sz="0" w:space="0" w:color="auto"/>
        <w:left w:val="none" w:sz="0" w:space="0" w:color="auto"/>
        <w:bottom w:val="none" w:sz="0" w:space="0" w:color="auto"/>
        <w:right w:val="none" w:sz="0" w:space="0" w:color="auto"/>
      </w:divBdr>
      <w:divsChild>
        <w:div w:id="1328442194">
          <w:marLeft w:val="274"/>
          <w:marRight w:val="0"/>
          <w:marTop w:val="0"/>
          <w:marBottom w:val="0"/>
          <w:divBdr>
            <w:top w:val="none" w:sz="0" w:space="0" w:color="auto"/>
            <w:left w:val="none" w:sz="0" w:space="0" w:color="auto"/>
            <w:bottom w:val="none" w:sz="0" w:space="0" w:color="auto"/>
            <w:right w:val="none" w:sz="0" w:space="0" w:color="auto"/>
          </w:divBdr>
        </w:div>
      </w:divsChild>
    </w:div>
    <w:div w:id="1079791230">
      <w:bodyDiv w:val="1"/>
      <w:marLeft w:val="0"/>
      <w:marRight w:val="0"/>
      <w:marTop w:val="0"/>
      <w:marBottom w:val="0"/>
      <w:divBdr>
        <w:top w:val="none" w:sz="0" w:space="0" w:color="auto"/>
        <w:left w:val="none" w:sz="0" w:space="0" w:color="auto"/>
        <w:bottom w:val="none" w:sz="0" w:space="0" w:color="auto"/>
        <w:right w:val="none" w:sz="0" w:space="0" w:color="auto"/>
      </w:divBdr>
    </w:div>
    <w:div w:id="1085956710">
      <w:bodyDiv w:val="1"/>
      <w:marLeft w:val="0"/>
      <w:marRight w:val="0"/>
      <w:marTop w:val="0"/>
      <w:marBottom w:val="0"/>
      <w:divBdr>
        <w:top w:val="none" w:sz="0" w:space="0" w:color="auto"/>
        <w:left w:val="none" w:sz="0" w:space="0" w:color="auto"/>
        <w:bottom w:val="none" w:sz="0" w:space="0" w:color="auto"/>
        <w:right w:val="none" w:sz="0" w:space="0" w:color="auto"/>
      </w:divBdr>
      <w:divsChild>
        <w:div w:id="173228512">
          <w:marLeft w:val="360"/>
          <w:marRight w:val="0"/>
          <w:marTop w:val="120"/>
          <w:marBottom w:val="0"/>
          <w:divBdr>
            <w:top w:val="none" w:sz="0" w:space="0" w:color="auto"/>
            <w:left w:val="none" w:sz="0" w:space="0" w:color="auto"/>
            <w:bottom w:val="none" w:sz="0" w:space="0" w:color="auto"/>
            <w:right w:val="none" w:sz="0" w:space="0" w:color="auto"/>
          </w:divBdr>
        </w:div>
      </w:divsChild>
    </w:div>
    <w:div w:id="1086926915">
      <w:bodyDiv w:val="1"/>
      <w:marLeft w:val="0"/>
      <w:marRight w:val="0"/>
      <w:marTop w:val="0"/>
      <w:marBottom w:val="0"/>
      <w:divBdr>
        <w:top w:val="none" w:sz="0" w:space="0" w:color="auto"/>
        <w:left w:val="none" w:sz="0" w:space="0" w:color="auto"/>
        <w:bottom w:val="none" w:sz="0" w:space="0" w:color="auto"/>
        <w:right w:val="none" w:sz="0" w:space="0" w:color="auto"/>
      </w:divBdr>
      <w:divsChild>
        <w:div w:id="1849098639">
          <w:marLeft w:val="274"/>
          <w:marRight w:val="0"/>
          <w:marTop w:val="0"/>
          <w:marBottom w:val="0"/>
          <w:divBdr>
            <w:top w:val="none" w:sz="0" w:space="0" w:color="auto"/>
            <w:left w:val="none" w:sz="0" w:space="0" w:color="auto"/>
            <w:bottom w:val="none" w:sz="0" w:space="0" w:color="auto"/>
            <w:right w:val="none" w:sz="0" w:space="0" w:color="auto"/>
          </w:divBdr>
        </w:div>
      </w:divsChild>
    </w:div>
    <w:div w:id="1122846235">
      <w:bodyDiv w:val="1"/>
      <w:marLeft w:val="0"/>
      <w:marRight w:val="0"/>
      <w:marTop w:val="0"/>
      <w:marBottom w:val="0"/>
      <w:divBdr>
        <w:top w:val="none" w:sz="0" w:space="0" w:color="auto"/>
        <w:left w:val="none" w:sz="0" w:space="0" w:color="auto"/>
        <w:bottom w:val="none" w:sz="0" w:space="0" w:color="auto"/>
        <w:right w:val="none" w:sz="0" w:space="0" w:color="auto"/>
      </w:divBdr>
    </w:div>
    <w:div w:id="1128162930">
      <w:bodyDiv w:val="1"/>
      <w:marLeft w:val="0"/>
      <w:marRight w:val="0"/>
      <w:marTop w:val="0"/>
      <w:marBottom w:val="0"/>
      <w:divBdr>
        <w:top w:val="none" w:sz="0" w:space="0" w:color="auto"/>
        <w:left w:val="none" w:sz="0" w:space="0" w:color="auto"/>
        <w:bottom w:val="none" w:sz="0" w:space="0" w:color="auto"/>
        <w:right w:val="none" w:sz="0" w:space="0" w:color="auto"/>
      </w:divBdr>
      <w:divsChild>
        <w:div w:id="786923000">
          <w:marLeft w:val="274"/>
          <w:marRight w:val="0"/>
          <w:marTop w:val="0"/>
          <w:marBottom w:val="0"/>
          <w:divBdr>
            <w:top w:val="none" w:sz="0" w:space="0" w:color="auto"/>
            <w:left w:val="none" w:sz="0" w:space="0" w:color="auto"/>
            <w:bottom w:val="none" w:sz="0" w:space="0" w:color="auto"/>
            <w:right w:val="none" w:sz="0" w:space="0" w:color="auto"/>
          </w:divBdr>
        </w:div>
      </w:divsChild>
    </w:div>
    <w:div w:id="1131482897">
      <w:bodyDiv w:val="1"/>
      <w:marLeft w:val="0"/>
      <w:marRight w:val="0"/>
      <w:marTop w:val="0"/>
      <w:marBottom w:val="0"/>
      <w:divBdr>
        <w:top w:val="none" w:sz="0" w:space="0" w:color="auto"/>
        <w:left w:val="none" w:sz="0" w:space="0" w:color="auto"/>
        <w:bottom w:val="none" w:sz="0" w:space="0" w:color="auto"/>
        <w:right w:val="none" w:sz="0" w:space="0" w:color="auto"/>
      </w:divBdr>
    </w:div>
    <w:div w:id="1147817875">
      <w:bodyDiv w:val="1"/>
      <w:marLeft w:val="0"/>
      <w:marRight w:val="0"/>
      <w:marTop w:val="0"/>
      <w:marBottom w:val="0"/>
      <w:divBdr>
        <w:top w:val="none" w:sz="0" w:space="0" w:color="auto"/>
        <w:left w:val="none" w:sz="0" w:space="0" w:color="auto"/>
        <w:bottom w:val="none" w:sz="0" w:space="0" w:color="auto"/>
        <w:right w:val="none" w:sz="0" w:space="0" w:color="auto"/>
      </w:divBdr>
      <w:divsChild>
        <w:div w:id="1778602502">
          <w:marLeft w:val="274"/>
          <w:marRight w:val="0"/>
          <w:marTop w:val="0"/>
          <w:marBottom w:val="0"/>
          <w:divBdr>
            <w:top w:val="none" w:sz="0" w:space="0" w:color="auto"/>
            <w:left w:val="none" w:sz="0" w:space="0" w:color="auto"/>
            <w:bottom w:val="none" w:sz="0" w:space="0" w:color="auto"/>
            <w:right w:val="none" w:sz="0" w:space="0" w:color="auto"/>
          </w:divBdr>
        </w:div>
      </w:divsChild>
    </w:div>
    <w:div w:id="1153061488">
      <w:bodyDiv w:val="1"/>
      <w:marLeft w:val="0"/>
      <w:marRight w:val="0"/>
      <w:marTop w:val="0"/>
      <w:marBottom w:val="0"/>
      <w:divBdr>
        <w:top w:val="none" w:sz="0" w:space="0" w:color="auto"/>
        <w:left w:val="none" w:sz="0" w:space="0" w:color="auto"/>
        <w:bottom w:val="none" w:sz="0" w:space="0" w:color="auto"/>
        <w:right w:val="none" w:sz="0" w:space="0" w:color="auto"/>
      </w:divBdr>
      <w:divsChild>
        <w:div w:id="1224868619">
          <w:marLeft w:val="274"/>
          <w:marRight w:val="0"/>
          <w:marTop w:val="0"/>
          <w:marBottom w:val="0"/>
          <w:divBdr>
            <w:top w:val="none" w:sz="0" w:space="0" w:color="auto"/>
            <w:left w:val="none" w:sz="0" w:space="0" w:color="auto"/>
            <w:bottom w:val="none" w:sz="0" w:space="0" w:color="auto"/>
            <w:right w:val="none" w:sz="0" w:space="0" w:color="auto"/>
          </w:divBdr>
        </w:div>
      </w:divsChild>
    </w:div>
    <w:div w:id="1165821998">
      <w:bodyDiv w:val="1"/>
      <w:marLeft w:val="0"/>
      <w:marRight w:val="0"/>
      <w:marTop w:val="0"/>
      <w:marBottom w:val="0"/>
      <w:divBdr>
        <w:top w:val="none" w:sz="0" w:space="0" w:color="auto"/>
        <w:left w:val="none" w:sz="0" w:space="0" w:color="auto"/>
        <w:bottom w:val="none" w:sz="0" w:space="0" w:color="auto"/>
        <w:right w:val="none" w:sz="0" w:space="0" w:color="auto"/>
      </w:divBdr>
      <w:divsChild>
        <w:div w:id="1889301080">
          <w:marLeft w:val="274"/>
          <w:marRight w:val="0"/>
          <w:marTop w:val="0"/>
          <w:marBottom w:val="0"/>
          <w:divBdr>
            <w:top w:val="none" w:sz="0" w:space="0" w:color="auto"/>
            <w:left w:val="none" w:sz="0" w:space="0" w:color="auto"/>
            <w:bottom w:val="none" w:sz="0" w:space="0" w:color="auto"/>
            <w:right w:val="none" w:sz="0" w:space="0" w:color="auto"/>
          </w:divBdr>
        </w:div>
      </w:divsChild>
    </w:div>
    <w:div w:id="1176917617">
      <w:bodyDiv w:val="1"/>
      <w:marLeft w:val="0"/>
      <w:marRight w:val="0"/>
      <w:marTop w:val="0"/>
      <w:marBottom w:val="0"/>
      <w:divBdr>
        <w:top w:val="none" w:sz="0" w:space="0" w:color="auto"/>
        <w:left w:val="none" w:sz="0" w:space="0" w:color="auto"/>
        <w:bottom w:val="none" w:sz="0" w:space="0" w:color="auto"/>
        <w:right w:val="none" w:sz="0" w:space="0" w:color="auto"/>
      </w:divBdr>
      <w:divsChild>
        <w:div w:id="1403140412">
          <w:marLeft w:val="274"/>
          <w:marRight w:val="0"/>
          <w:marTop w:val="0"/>
          <w:marBottom w:val="0"/>
          <w:divBdr>
            <w:top w:val="none" w:sz="0" w:space="0" w:color="auto"/>
            <w:left w:val="none" w:sz="0" w:space="0" w:color="auto"/>
            <w:bottom w:val="none" w:sz="0" w:space="0" w:color="auto"/>
            <w:right w:val="none" w:sz="0" w:space="0" w:color="auto"/>
          </w:divBdr>
        </w:div>
      </w:divsChild>
    </w:div>
    <w:div w:id="1178421697">
      <w:bodyDiv w:val="1"/>
      <w:marLeft w:val="0"/>
      <w:marRight w:val="0"/>
      <w:marTop w:val="0"/>
      <w:marBottom w:val="0"/>
      <w:divBdr>
        <w:top w:val="none" w:sz="0" w:space="0" w:color="auto"/>
        <w:left w:val="none" w:sz="0" w:space="0" w:color="auto"/>
        <w:bottom w:val="none" w:sz="0" w:space="0" w:color="auto"/>
        <w:right w:val="none" w:sz="0" w:space="0" w:color="auto"/>
      </w:divBdr>
    </w:div>
    <w:div w:id="1199969608">
      <w:bodyDiv w:val="1"/>
      <w:marLeft w:val="0"/>
      <w:marRight w:val="0"/>
      <w:marTop w:val="0"/>
      <w:marBottom w:val="0"/>
      <w:divBdr>
        <w:top w:val="none" w:sz="0" w:space="0" w:color="auto"/>
        <w:left w:val="none" w:sz="0" w:space="0" w:color="auto"/>
        <w:bottom w:val="none" w:sz="0" w:space="0" w:color="auto"/>
        <w:right w:val="none" w:sz="0" w:space="0" w:color="auto"/>
      </w:divBdr>
      <w:divsChild>
        <w:div w:id="1463960506">
          <w:marLeft w:val="274"/>
          <w:marRight w:val="0"/>
          <w:marTop w:val="0"/>
          <w:marBottom w:val="0"/>
          <w:divBdr>
            <w:top w:val="none" w:sz="0" w:space="0" w:color="auto"/>
            <w:left w:val="none" w:sz="0" w:space="0" w:color="auto"/>
            <w:bottom w:val="none" w:sz="0" w:space="0" w:color="auto"/>
            <w:right w:val="none" w:sz="0" w:space="0" w:color="auto"/>
          </w:divBdr>
        </w:div>
      </w:divsChild>
    </w:div>
    <w:div w:id="1209224491">
      <w:bodyDiv w:val="1"/>
      <w:marLeft w:val="0"/>
      <w:marRight w:val="0"/>
      <w:marTop w:val="0"/>
      <w:marBottom w:val="0"/>
      <w:divBdr>
        <w:top w:val="none" w:sz="0" w:space="0" w:color="auto"/>
        <w:left w:val="none" w:sz="0" w:space="0" w:color="auto"/>
        <w:bottom w:val="none" w:sz="0" w:space="0" w:color="auto"/>
        <w:right w:val="none" w:sz="0" w:space="0" w:color="auto"/>
      </w:divBdr>
      <w:divsChild>
        <w:div w:id="695468264">
          <w:marLeft w:val="274"/>
          <w:marRight w:val="0"/>
          <w:marTop w:val="0"/>
          <w:marBottom w:val="0"/>
          <w:divBdr>
            <w:top w:val="none" w:sz="0" w:space="0" w:color="auto"/>
            <w:left w:val="none" w:sz="0" w:space="0" w:color="auto"/>
            <w:bottom w:val="none" w:sz="0" w:space="0" w:color="auto"/>
            <w:right w:val="none" w:sz="0" w:space="0" w:color="auto"/>
          </w:divBdr>
        </w:div>
      </w:divsChild>
    </w:div>
    <w:div w:id="1211070048">
      <w:bodyDiv w:val="1"/>
      <w:marLeft w:val="0"/>
      <w:marRight w:val="0"/>
      <w:marTop w:val="0"/>
      <w:marBottom w:val="0"/>
      <w:divBdr>
        <w:top w:val="none" w:sz="0" w:space="0" w:color="auto"/>
        <w:left w:val="none" w:sz="0" w:space="0" w:color="auto"/>
        <w:bottom w:val="none" w:sz="0" w:space="0" w:color="auto"/>
        <w:right w:val="none" w:sz="0" w:space="0" w:color="auto"/>
      </w:divBdr>
      <w:divsChild>
        <w:div w:id="290791878">
          <w:marLeft w:val="274"/>
          <w:marRight w:val="0"/>
          <w:marTop w:val="0"/>
          <w:marBottom w:val="0"/>
          <w:divBdr>
            <w:top w:val="none" w:sz="0" w:space="0" w:color="auto"/>
            <w:left w:val="none" w:sz="0" w:space="0" w:color="auto"/>
            <w:bottom w:val="none" w:sz="0" w:space="0" w:color="auto"/>
            <w:right w:val="none" w:sz="0" w:space="0" w:color="auto"/>
          </w:divBdr>
        </w:div>
      </w:divsChild>
    </w:div>
    <w:div w:id="1220676189">
      <w:bodyDiv w:val="1"/>
      <w:marLeft w:val="0"/>
      <w:marRight w:val="0"/>
      <w:marTop w:val="0"/>
      <w:marBottom w:val="0"/>
      <w:divBdr>
        <w:top w:val="none" w:sz="0" w:space="0" w:color="auto"/>
        <w:left w:val="none" w:sz="0" w:space="0" w:color="auto"/>
        <w:bottom w:val="none" w:sz="0" w:space="0" w:color="auto"/>
        <w:right w:val="none" w:sz="0" w:space="0" w:color="auto"/>
      </w:divBdr>
      <w:divsChild>
        <w:div w:id="1995911627">
          <w:marLeft w:val="274"/>
          <w:marRight w:val="0"/>
          <w:marTop w:val="0"/>
          <w:marBottom w:val="0"/>
          <w:divBdr>
            <w:top w:val="none" w:sz="0" w:space="0" w:color="auto"/>
            <w:left w:val="none" w:sz="0" w:space="0" w:color="auto"/>
            <w:bottom w:val="none" w:sz="0" w:space="0" w:color="auto"/>
            <w:right w:val="none" w:sz="0" w:space="0" w:color="auto"/>
          </w:divBdr>
        </w:div>
      </w:divsChild>
    </w:div>
    <w:div w:id="1294478524">
      <w:bodyDiv w:val="1"/>
      <w:marLeft w:val="0"/>
      <w:marRight w:val="0"/>
      <w:marTop w:val="0"/>
      <w:marBottom w:val="0"/>
      <w:divBdr>
        <w:top w:val="none" w:sz="0" w:space="0" w:color="auto"/>
        <w:left w:val="none" w:sz="0" w:space="0" w:color="auto"/>
        <w:bottom w:val="none" w:sz="0" w:space="0" w:color="auto"/>
        <w:right w:val="none" w:sz="0" w:space="0" w:color="auto"/>
      </w:divBdr>
    </w:div>
    <w:div w:id="1297225541">
      <w:bodyDiv w:val="1"/>
      <w:marLeft w:val="0"/>
      <w:marRight w:val="0"/>
      <w:marTop w:val="0"/>
      <w:marBottom w:val="0"/>
      <w:divBdr>
        <w:top w:val="none" w:sz="0" w:space="0" w:color="auto"/>
        <w:left w:val="none" w:sz="0" w:space="0" w:color="auto"/>
        <w:bottom w:val="none" w:sz="0" w:space="0" w:color="auto"/>
        <w:right w:val="none" w:sz="0" w:space="0" w:color="auto"/>
      </w:divBdr>
      <w:divsChild>
        <w:div w:id="168570608">
          <w:marLeft w:val="274"/>
          <w:marRight w:val="0"/>
          <w:marTop w:val="0"/>
          <w:marBottom w:val="0"/>
          <w:divBdr>
            <w:top w:val="none" w:sz="0" w:space="0" w:color="auto"/>
            <w:left w:val="none" w:sz="0" w:space="0" w:color="auto"/>
            <w:bottom w:val="none" w:sz="0" w:space="0" w:color="auto"/>
            <w:right w:val="none" w:sz="0" w:space="0" w:color="auto"/>
          </w:divBdr>
        </w:div>
      </w:divsChild>
    </w:div>
    <w:div w:id="1297956901">
      <w:bodyDiv w:val="1"/>
      <w:marLeft w:val="0"/>
      <w:marRight w:val="0"/>
      <w:marTop w:val="0"/>
      <w:marBottom w:val="0"/>
      <w:divBdr>
        <w:top w:val="none" w:sz="0" w:space="0" w:color="auto"/>
        <w:left w:val="none" w:sz="0" w:space="0" w:color="auto"/>
        <w:bottom w:val="none" w:sz="0" w:space="0" w:color="auto"/>
        <w:right w:val="none" w:sz="0" w:space="0" w:color="auto"/>
      </w:divBdr>
      <w:divsChild>
        <w:div w:id="1372609027">
          <w:marLeft w:val="418"/>
          <w:marRight w:val="0"/>
          <w:marTop w:val="60"/>
          <w:marBottom w:val="0"/>
          <w:divBdr>
            <w:top w:val="none" w:sz="0" w:space="0" w:color="auto"/>
            <w:left w:val="none" w:sz="0" w:space="0" w:color="auto"/>
            <w:bottom w:val="none" w:sz="0" w:space="0" w:color="auto"/>
            <w:right w:val="none" w:sz="0" w:space="0" w:color="auto"/>
          </w:divBdr>
        </w:div>
        <w:div w:id="1816946000">
          <w:marLeft w:val="418"/>
          <w:marRight w:val="0"/>
          <w:marTop w:val="40"/>
          <w:marBottom w:val="0"/>
          <w:divBdr>
            <w:top w:val="none" w:sz="0" w:space="0" w:color="auto"/>
            <w:left w:val="none" w:sz="0" w:space="0" w:color="auto"/>
            <w:bottom w:val="none" w:sz="0" w:space="0" w:color="auto"/>
            <w:right w:val="none" w:sz="0" w:space="0" w:color="auto"/>
          </w:divBdr>
        </w:div>
        <w:div w:id="604120198">
          <w:marLeft w:val="418"/>
          <w:marRight w:val="0"/>
          <w:marTop w:val="40"/>
          <w:marBottom w:val="0"/>
          <w:divBdr>
            <w:top w:val="none" w:sz="0" w:space="0" w:color="auto"/>
            <w:left w:val="none" w:sz="0" w:space="0" w:color="auto"/>
            <w:bottom w:val="none" w:sz="0" w:space="0" w:color="auto"/>
            <w:right w:val="none" w:sz="0" w:space="0" w:color="auto"/>
          </w:divBdr>
        </w:div>
      </w:divsChild>
    </w:div>
    <w:div w:id="1303272887">
      <w:bodyDiv w:val="1"/>
      <w:marLeft w:val="0"/>
      <w:marRight w:val="0"/>
      <w:marTop w:val="0"/>
      <w:marBottom w:val="0"/>
      <w:divBdr>
        <w:top w:val="none" w:sz="0" w:space="0" w:color="auto"/>
        <w:left w:val="none" w:sz="0" w:space="0" w:color="auto"/>
        <w:bottom w:val="none" w:sz="0" w:space="0" w:color="auto"/>
        <w:right w:val="none" w:sz="0" w:space="0" w:color="auto"/>
      </w:divBdr>
    </w:div>
    <w:div w:id="1305702114">
      <w:bodyDiv w:val="1"/>
      <w:marLeft w:val="0"/>
      <w:marRight w:val="0"/>
      <w:marTop w:val="0"/>
      <w:marBottom w:val="0"/>
      <w:divBdr>
        <w:top w:val="none" w:sz="0" w:space="0" w:color="auto"/>
        <w:left w:val="none" w:sz="0" w:space="0" w:color="auto"/>
        <w:bottom w:val="none" w:sz="0" w:space="0" w:color="auto"/>
        <w:right w:val="none" w:sz="0" w:space="0" w:color="auto"/>
      </w:divBdr>
      <w:divsChild>
        <w:div w:id="1200515034">
          <w:marLeft w:val="274"/>
          <w:marRight w:val="0"/>
          <w:marTop w:val="0"/>
          <w:marBottom w:val="0"/>
          <w:divBdr>
            <w:top w:val="none" w:sz="0" w:space="0" w:color="auto"/>
            <w:left w:val="none" w:sz="0" w:space="0" w:color="auto"/>
            <w:bottom w:val="none" w:sz="0" w:space="0" w:color="auto"/>
            <w:right w:val="none" w:sz="0" w:space="0" w:color="auto"/>
          </w:divBdr>
        </w:div>
      </w:divsChild>
    </w:div>
    <w:div w:id="1309558349">
      <w:bodyDiv w:val="1"/>
      <w:marLeft w:val="0"/>
      <w:marRight w:val="0"/>
      <w:marTop w:val="0"/>
      <w:marBottom w:val="0"/>
      <w:divBdr>
        <w:top w:val="none" w:sz="0" w:space="0" w:color="auto"/>
        <w:left w:val="none" w:sz="0" w:space="0" w:color="auto"/>
        <w:bottom w:val="none" w:sz="0" w:space="0" w:color="auto"/>
        <w:right w:val="none" w:sz="0" w:space="0" w:color="auto"/>
      </w:divBdr>
      <w:divsChild>
        <w:div w:id="470635558">
          <w:marLeft w:val="274"/>
          <w:marRight w:val="0"/>
          <w:marTop w:val="0"/>
          <w:marBottom w:val="0"/>
          <w:divBdr>
            <w:top w:val="none" w:sz="0" w:space="0" w:color="auto"/>
            <w:left w:val="none" w:sz="0" w:space="0" w:color="auto"/>
            <w:bottom w:val="none" w:sz="0" w:space="0" w:color="auto"/>
            <w:right w:val="none" w:sz="0" w:space="0" w:color="auto"/>
          </w:divBdr>
        </w:div>
      </w:divsChild>
    </w:div>
    <w:div w:id="1312101715">
      <w:bodyDiv w:val="1"/>
      <w:marLeft w:val="0"/>
      <w:marRight w:val="0"/>
      <w:marTop w:val="0"/>
      <w:marBottom w:val="0"/>
      <w:divBdr>
        <w:top w:val="none" w:sz="0" w:space="0" w:color="auto"/>
        <w:left w:val="none" w:sz="0" w:space="0" w:color="auto"/>
        <w:bottom w:val="none" w:sz="0" w:space="0" w:color="auto"/>
        <w:right w:val="none" w:sz="0" w:space="0" w:color="auto"/>
      </w:divBdr>
      <w:divsChild>
        <w:div w:id="88738659">
          <w:marLeft w:val="274"/>
          <w:marRight w:val="0"/>
          <w:marTop w:val="0"/>
          <w:marBottom w:val="0"/>
          <w:divBdr>
            <w:top w:val="none" w:sz="0" w:space="0" w:color="auto"/>
            <w:left w:val="none" w:sz="0" w:space="0" w:color="auto"/>
            <w:bottom w:val="none" w:sz="0" w:space="0" w:color="auto"/>
            <w:right w:val="none" w:sz="0" w:space="0" w:color="auto"/>
          </w:divBdr>
        </w:div>
      </w:divsChild>
    </w:div>
    <w:div w:id="1317804207">
      <w:bodyDiv w:val="1"/>
      <w:marLeft w:val="0"/>
      <w:marRight w:val="0"/>
      <w:marTop w:val="0"/>
      <w:marBottom w:val="0"/>
      <w:divBdr>
        <w:top w:val="none" w:sz="0" w:space="0" w:color="auto"/>
        <w:left w:val="none" w:sz="0" w:space="0" w:color="auto"/>
        <w:bottom w:val="none" w:sz="0" w:space="0" w:color="auto"/>
        <w:right w:val="none" w:sz="0" w:space="0" w:color="auto"/>
      </w:divBdr>
      <w:divsChild>
        <w:div w:id="91359124">
          <w:marLeft w:val="274"/>
          <w:marRight w:val="0"/>
          <w:marTop w:val="0"/>
          <w:marBottom w:val="0"/>
          <w:divBdr>
            <w:top w:val="none" w:sz="0" w:space="0" w:color="auto"/>
            <w:left w:val="none" w:sz="0" w:space="0" w:color="auto"/>
            <w:bottom w:val="none" w:sz="0" w:space="0" w:color="auto"/>
            <w:right w:val="none" w:sz="0" w:space="0" w:color="auto"/>
          </w:divBdr>
        </w:div>
      </w:divsChild>
    </w:div>
    <w:div w:id="1358966882">
      <w:bodyDiv w:val="1"/>
      <w:marLeft w:val="0"/>
      <w:marRight w:val="0"/>
      <w:marTop w:val="0"/>
      <w:marBottom w:val="0"/>
      <w:divBdr>
        <w:top w:val="none" w:sz="0" w:space="0" w:color="auto"/>
        <w:left w:val="none" w:sz="0" w:space="0" w:color="auto"/>
        <w:bottom w:val="none" w:sz="0" w:space="0" w:color="auto"/>
        <w:right w:val="none" w:sz="0" w:space="0" w:color="auto"/>
      </w:divBdr>
      <w:divsChild>
        <w:div w:id="1759712373">
          <w:marLeft w:val="274"/>
          <w:marRight w:val="0"/>
          <w:marTop w:val="0"/>
          <w:marBottom w:val="0"/>
          <w:divBdr>
            <w:top w:val="none" w:sz="0" w:space="0" w:color="auto"/>
            <w:left w:val="none" w:sz="0" w:space="0" w:color="auto"/>
            <w:bottom w:val="none" w:sz="0" w:space="0" w:color="auto"/>
            <w:right w:val="none" w:sz="0" w:space="0" w:color="auto"/>
          </w:divBdr>
        </w:div>
      </w:divsChild>
    </w:div>
    <w:div w:id="1415738850">
      <w:bodyDiv w:val="1"/>
      <w:marLeft w:val="0"/>
      <w:marRight w:val="0"/>
      <w:marTop w:val="0"/>
      <w:marBottom w:val="0"/>
      <w:divBdr>
        <w:top w:val="none" w:sz="0" w:space="0" w:color="auto"/>
        <w:left w:val="none" w:sz="0" w:space="0" w:color="auto"/>
        <w:bottom w:val="none" w:sz="0" w:space="0" w:color="auto"/>
        <w:right w:val="none" w:sz="0" w:space="0" w:color="auto"/>
      </w:divBdr>
      <w:divsChild>
        <w:div w:id="1080175054">
          <w:marLeft w:val="274"/>
          <w:marRight w:val="0"/>
          <w:marTop w:val="0"/>
          <w:marBottom w:val="0"/>
          <w:divBdr>
            <w:top w:val="none" w:sz="0" w:space="0" w:color="auto"/>
            <w:left w:val="none" w:sz="0" w:space="0" w:color="auto"/>
            <w:bottom w:val="none" w:sz="0" w:space="0" w:color="auto"/>
            <w:right w:val="none" w:sz="0" w:space="0" w:color="auto"/>
          </w:divBdr>
        </w:div>
      </w:divsChild>
    </w:div>
    <w:div w:id="1417942514">
      <w:bodyDiv w:val="1"/>
      <w:marLeft w:val="0"/>
      <w:marRight w:val="0"/>
      <w:marTop w:val="0"/>
      <w:marBottom w:val="0"/>
      <w:divBdr>
        <w:top w:val="none" w:sz="0" w:space="0" w:color="auto"/>
        <w:left w:val="none" w:sz="0" w:space="0" w:color="auto"/>
        <w:bottom w:val="none" w:sz="0" w:space="0" w:color="auto"/>
        <w:right w:val="none" w:sz="0" w:space="0" w:color="auto"/>
      </w:divBdr>
      <w:divsChild>
        <w:div w:id="2088307758">
          <w:marLeft w:val="274"/>
          <w:marRight w:val="0"/>
          <w:marTop w:val="0"/>
          <w:marBottom w:val="0"/>
          <w:divBdr>
            <w:top w:val="none" w:sz="0" w:space="0" w:color="auto"/>
            <w:left w:val="none" w:sz="0" w:space="0" w:color="auto"/>
            <w:bottom w:val="none" w:sz="0" w:space="0" w:color="auto"/>
            <w:right w:val="none" w:sz="0" w:space="0" w:color="auto"/>
          </w:divBdr>
        </w:div>
      </w:divsChild>
    </w:div>
    <w:div w:id="1431703489">
      <w:bodyDiv w:val="1"/>
      <w:marLeft w:val="0"/>
      <w:marRight w:val="0"/>
      <w:marTop w:val="0"/>
      <w:marBottom w:val="0"/>
      <w:divBdr>
        <w:top w:val="none" w:sz="0" w:space="0" w:color="auto"/>
        <w:left w:val="none" w:sz="0" w:space="0" w:color="auto"/>
        <w:bottom w:val="none" w:sz="0" w:space="0" w:color="auto"/>
        <w:right w:val="none" w:sz="0" w:space="0" w:color="auto"/>
      </w:divBdr>
      <w:divsChild>
        <w:div w:id="228812609">
          <w:marLeft w:val="274"/>
          <w:marRight w:val="0"/>
          <w:marTop w:val="0"/>
          <w:marBottom w:val="0"/>
          <w:divBdr>
            <w:top w:val="none" w:sz="0" w:space="0" w:color="auto"/>
            <w:left w:val="none" w:sz="0" w:space="0" w:color="auto"/>
            <w:bottom w:val="none" w:sz="0" w:space="0" w:color="auto"/>
            <w:right w:val="none" w:sz="0" w:space="0" w:color="auto"/>
          </w:divBdr>
        </w:div>
      </w:divsChild>
    </w:div>
    <w:div w:id="1456212360">
      <w:bodyDiv w:val="1"/>
      <w:marLeft w:val="0"/>
      <w:marRight w:val="0"/>
      <w:marTop w:val="0"/>
      <w:marBottom w:val="0"/>
      <w:divBdr>
        <w:top w:val="none" w:sz="0" w:space="0" w:color="auto"/>
        <w:left w:val="none" w:sz="0" w:space="0" w:color="auto"/>
        <w:bottom w:val="none" w:sz="0" w:space="0" w:color="auto"/>
        <w:right w:val="none" w:sz="0" w:space="0" w:color="auto"/>
      </w:divBdr>
      <w:divsChild>
        <w:div w:id="1453934786">
          <w:marLeft w:val="274"/>
          <w:marRight w:val="0"/>
          <w:marTop w:val="0"/>
          <w:marBottom w:val="0"/>
          <w:divBdr>
            <w:top w:val="none" w:sz="0" w:space="0" w:color="auto"/>
            <w:left w:val="none" w:sz="0" w:space="0" w:color="auto"/>
            <w:bottom w:val="none" w:sz="0" w:space="0" w:color="auto"/>
            <w:right w:val="none" w:sz="0" w:space="0" w:color="auto"/>
          </w:divBdr>
        </w:div>
      </w:divsChild>
    </w:div>
    <w:div w:id="1474441146">
      <w:bodyDiv w:val="1"/>
      <w:marLeft w:val="0"/>
      <w:marRight w:val="0"/>
      <w:marTop w:val="0"/>
      <w:marBottom w:val="0"/>
      <w:divBdr>
        <w:top w:val="none" w:sz="0" w:space="0" w:color="auto"/>
        <w:left w:val="none" w:sz="0" w:space="0" w:color="auto"/>
        <w:bottom w:val="none" w:sz="0" w:space="0" w:color="auto"/>
        <w:right w:val="none" w:sz="0" w:space="0" w:color="auto"/>
      </w:divBdr>
    </w:div>
    <w:div w:id="1499270476">
      <w:bodyDiv w:val="1"/>
      <w:marLeft w:val="0"/>
      <w:marRight w:val="0"/>
      <w:marTop w:val="0"/>
      <w:marBottom w:val="0"/>
      <w:divBdr>
        <w:top w:val="none" w:sz="0" w:space="0" w:color="auto"/>
        <w:left w:val="none" w:sz="0" w:space="0" w:color="auto"/>
        <w:bottom w:val="none" w:sz="0" w:space="0" w:color="auto"/>
        <w:right w:val="none" w:sz="0" w:space="0" w:color="auto"/>
      </w:divBdr>
      <w:divsChild>
        <w:div w:id="990518239">
          <w:marLeft w:val="274"/>
          <w:marRight w:val="0"/>
          <w:marTop w:val="0"/>
          <w:marBottom w:val="0"/>
          <w:divBdr>
            <w:top w:val="none" w:sz="0" w:space="0" w:color="auto"/>
            <w:left w:val="none" w:sz="0" w:space="0" w:color="auto"/>
            <w:bottom w:val="none" w:sz="0" w:space="0" w:color="auto"/>
            <w:right w:val="none" w:sz="0" w:space="0" w:color="auto"/>
          </w:divBdr>
        </w:div>
      </w:divsChild>
    </w:div>
    <w:div w:id="1515152531">
      <w:bodyDiv w:val="1"/>
      <w:marLeft w:val="0"/>
      <w:marRight w:val="0"/>
      <w:marTop w:val="0"/>
      <w:marBottom w:val="0"/>
      <w:divBdr>
        <w:top w:val="none" w:sz="0" w:space="0" w:color="auto"/>
        <w:left w:val="none" w:sz="0" w:space="0" w:color="auto"/>
        <w:bottom w:val="none" w:sz="0" w:space="0" w:color="auto"/>
        <w:right w:val="none" w:sz="0" w:space="0" w:color="auto"/>
      </w:divBdr>
    </w:div>
    <w:div w:id="1519732084">
      <w:bodyDiv w:val="1"/>
      <w:marLeft w:val="0"/>
      <w:marRight w:val="0"/>
      <w:marTop w:val="0"/>
      <w:marBottom w:val="0"/>
      <w:divBdr>
        <w:top w:val="none" w:sz="0" w:space="0" w:color="auto"/>
        <w:left w:val="none" w:sz="0" w:space="0" w:color="auto"/>
        <w:bottom w:val="none" w:sz="0" w:space="0" w:color="auto"/>
        <w:right w:val="none" w:sz="0" w:space="0" w:color="auto"/>
      </w:divBdr>
    </w:div>
    <w:div w:id="1534028564">
      <w:bodyDiv w:val="1"/>
      <w:marLeft w:val="0"/>
      <w:marRight w:val="0"/>
      <w:marTop w:val="0"/>
      <w:marBottom w:val="0"/>
      <w:divBdr>
        <w:top w:val="none" w:sz="0" w:space="0" w:color="auto"/>
        <w:left w:val="none" w:sz="0" w:space="0" w:color="auto"/>
        <w:bottom w:val="none" w:sz="0" w:space="0" w:color="auto"/>
        <w:right w:val="none" w:sz="0" w:space="0" w:color="auto"/>
      </w:divBdr>
      <w:divsChild>
        <w:div w:id="1631284931">
          <w:marLeft w:val="274"/>
          <w:marRight w:val="0"/>
          <w:marTop w:val="0"/>
          <w:marBottom w:val="0"/>
          <w:divBdr>
            <w:top w:val="none" w:sz="0" w:space="0" w:color="auto"/>
            <w:left w:val="none" w:sz="0" w:space="0" w:color="auto"/>
            <w:bottom w:val="none" w:sz="0" w:space="0" w:color="auto"/>
            <w:right w:val="none" w:sz="0" w:space="0" w:color="auto"/>
          </w:divBdr>
        </w:div>
      </w:divsChild>
    </w:div>
    <w:div w:id="1541939990">
      <w:bodyDiv w:val="1"/>
      <w:marLeft w:val="0"/>
      <w:marRight w:val="0"/>
      <w:marTop w:val="0"/>
      <w:marBottom w:val="0"/>
      <w:divBdr>
        <w:top w:val="none" w:sz="0" w:space="0" w:color="auto"/>
        <w:left w:val="none" w:sz="0" w:space="0" w:color="auto"/>
        <w:bottom w:val="none" w:sz="0" w:space="0" w:color="auto"/>
        <w:right w:val="none" w:sz="0" w:space="0" w:color="auto"/>
      </w:divBdr>
    </w:div>
    <w:div w:id="1565794517">
      <w:bodyDiv w:val="1"/>
      <w:marLeft w:val="0"/>
      <w:marRight w:val="0"/>
      <w:marTop w:val="0"/>
      <w:marBottom w:val="0"/>
      <w:divBdr>
        <w:top w:val="none" w:sz="0" w:space="0" w:color="auto"/>
        <w:left w:val="none" w:sz="0" w:space="0" w:color="auto"/>
        <w:bottom w:val="none" w:sz="0" w:space="0" w:color="auto"/>
        <w:right w:val="none" w:sz="0" w:space="0" w:color="auto"/>
      </w:divBdr>
      <w:divsChild>
        <w:div w:id="1616519903">
          <w:marLeft w:val="274"/>
          <w:marRight w:val="0"/>
          <w:marTop w:val="0"/>
          <w:marBottom w:val="0"/>
          <w:divBdr>
            <w:top w:val="none" w:sz="0" w:space="0" w:color="auto"/>
            <w:left w:val="none" w:sz="0" w:space="0" w:color="auto"/>
            <w:bottom w:val="none" w:sz="0" w:space="0" w:color="auto"/>
            <w:right w:val="none" w:sz="0" w:space="0" w:color="auto"/>
          </w:divBdr>
        </w:div>
      </w:divsChild>
    </w:div>
    <w:div w:id="1573463159">
      <w:bodyDiv w:val="1"/>
      <w:marLeft w:val="0"/>
      <w:marRight w:val="0"/>
      <w:marTop w:val="0"/>
      <w:marBottom w:val="0"/>
      <w:divBdr>
        <w:top w:val="none" w:sz="0" w:space="0" w:color="auto"/>
        <w:left w:val="none" w:sz="0" w:space="0" w:color="auto"/>
        <w:bottom w:val="none" w:sz="0" w:space="0" w:color="auto"/>
        <w:right w:val="none" w:sz="0" w:space="0" w:color="auto"/>
      </w:divBdr>
      <w:divsChild>
        <w:div w:id="856037487">
          <w:marLeft w:val="274"/>
          <w:marRight w:val="0"/>
          <w:marTop w:val="0"/>
          <w:marBottom w:val="0"/>
          <w:divBdr>
            <w:top w:val="none" w:sz="0" w:space="0" w:color="auto"/>
            <w:left w:val="none" w:sz="0" w:space="0" w:color="auto"/>
            <w:bottom w:val="none" w:sz="0" w:space="0" w:color="auto"/>
            <w:right w:val="none" w:sz="0" w:space="0" w:color="auto"/>
          </w:divBdr>
        </w:div>
      </w:divsChild>
    </w:div>
    <w:div w:id="1585802658">
      <w:bodyDiv w:val="1"/>
      <w:marLeft w:val="0"/>
      <w:marRight w:val="0"/>
      <w:marTop w:val="0"/>
      <w:marBottom w:val="0"/>
      <w:divBdr>
        <w:top w:val="none" w:sz="0" w:space="0" w:color="auto"/>
        <w:left w:val="none" w:sz="0" w:space="0" w:color="auto"/>
        <w:bottom w:val="none" w:sz="0" w:space="0" w:color="auto"/>
        <w:right w:val="none" w:sz="0" w:space="0" w:color="auto"/>
      </w:divBdr>
    </w:div>
    <w:div w:id="1606037022">
      <w:bodyDiv w:val="1"/>
      <w:marLeft w:val="0"/>
      <w:marRight w:val="0"/>
      <w:marTop w:val="0"/>
      <w:marBottom w:val="0"/>
      <w:divBdr>
        <w:top w:val="none" w:sz="0" w:space="0" w:color="auto"/>
        <w:left w:val="none" w:sz="0" w:space="0" w:color="auto"/>
        <w:bottom w:val="none" w:sz="0" w:space="0" w:color="auto"/>
        <w:right w:val="none" w:sz="0" w:space="0" w:color="auto"/>
      </w:divBdr>
    </w:div>
    <w:div w:id="1629359073">
      <w:bodyDiv w:val="1"/>
      <w:marLeft w:val="0"/>
      <w:marRight w:val="0"/>
      <w:marTop w:val="0"/>
      <w:marBottom w:val="0"/>
      <w:divBdr>
        <w:top w:val="none" w:sz="0" w:space="0" w:color="auto"/>
        <w:left w:val="none" w:sz="0" w:space="0" w:color="auto"/>
        <w:bottom w:val="none" w:sz="0" w:space="0" w:color="auto"/>
        <w:right w:val="none" w:sz="0" w:space="0" w:color="auto"/>
      </w:divBdr>
      <w:divsChild>
        <w:div w:id="1073702825">
          <w:marLeft w:val="274"/>
          <w:marRight w:val="0"/>
          <w:marTop w:val="0"/>
          <w:marBottom w:val="0"/>
          <w:divBdr>
            <w:top w:val="none" w:sz="0" w:space="0" w:color="auto"/>
            <w:left w:val="none" w:sz="0" w:space="0" w:color="auto"/>
            <w:bottom w:val="none" w:sz="0" w:space="0" w:color="auto"/>
            <w:right w:val="none" w:sz="0" w:space="0" w:color="auto"/>
          </w:divBdr>
        </w:div>
      </w:divsChild>
    </w:div>
    <w:div w:id="1643922087">
      <w:bodyDiv w:val="1"/>
      <w:marLeft w:val="0"/>
      <w:marRight w:val="0"/>
      <w:marTop w:val="0"/>
      <w:marBottom w:val="0"/>
      <w:divBdr>
        <w:top w:val="none" w:sz="0" w:space="0" w:color="auto"/>
        <w:left w:val="none" w:sz="0" w:space="0" w:color="auto"/>
        <w:bottom w:val="none" w:sz="0" w:space="0" w:color="auto"/>
        <w:right w:val="none" w:sz="0" w:space="0" w:color="auto"/>
      </w:divBdr>
      <w:divsChild>
        <w:div w:id="692221799">
          <w:marLeft w:val="274"/>
          <w:marRight w:val="0"/>
          <w:marTop w:val="0"/>
          <w:marBottom w:val="0"/>
          <w:divBdr>
            <w:top w:val="none" w:sz="0" w:space="0" w:color="auto"/>
            <w:left w:val="none" w:sz="0" w:space="0" w:color="auto"/>
            <w:bottom w:val="none" w:sz="0" w:space="0" w:color="auto"/>
            <w:right w:val="none" w:sz="0" w:space="0" w:color="auto"/>
          </w:divBdr>
        </w:div>
      </w:divsChild>
    </w:div>
    <w:div w:id="1650132683">
      <w:bodyDiv w:val="1"/>
      <w:marLeft w:val="0"/>
      <w:marRight w:val="0"/>
      <w:marTop w:val="0"/>
      <w:marBottom w:val="0"/>
      <w:divBdr>
        <w:top w:val="none" w:sz="0" w:space="0" w:color="auto"/>
        <w:left w:val="none" w:sz="0" w:space="0" w:color="auto"/>
        <w:bottom w:val="none" w:sz="0" w:space="0" w:color="auto"/>
        <w:right w:val="none" w:sz="0" w:space="0" w:color="auto"/>
      </w:divBdr>
    </w:div>
    <w:div w:id="1654064437">
      <w:bodyDiv w:val="1"/>
      <w:marLeft w:val="0"/>
      <w:marRight w:val="0"/>
      <w:marTop w:val="0"/>
      <w:marBottom w:val="0"/>
      <w:divBdr>
        <w:top w:val="none" w:sz="0" w:space="0" w:color="auto"/>
        <w:left w:val="none" w:sz="0" w:space="0" w:color="auto"/>
        <w:bottom w:val="none" w:sz="0" w:space="0" w:color="auto"/>
        <w:right w:val="none" w:sz="0" w:space="0" w:color="auto"/>
      </w:divBdr>
    </w:div>
    <w:div w:id="1670253948">
      <w:bodyDiv w:val="1"/>
      <w:marLeft w:val="0"/>
      <w:marRight w:val="0"/>
      <w:marTop w:val="0"/>
      <w:marBottom w:val="0"/>
      <w:divBdr>
        <w:top w:val="none" w:sz="0" w:space="0" w:color="auto"/>
        <w:left w:val="none" w:sz="0" w:space="0" w:color="auto"/>
        <w:bottom w:val="none" w:sz="0" w:space="0" w:color="auto"/>
        <w:right w:val="none" w:sz="0" w:space="0" w:color="auto"/>
      </w:divBdr>
    </w:div>
    <w:div w:id="1672179388">
      <w:bodyDiv w:val="1"/>
      <w:marLeft w:val="0"/>
      <w:marRight w:val="0"/>
      <w:marTop w:val="0"/>
      <w:marBottom w:val="0"/>
      <w:divBdr>
        <w:top w:val="none" w:sz="0" w:space="0" w:color="auto"/>
        <w:left w:val="none" w:sz="0" w:space="0" w:color="auto"/>
        <w:bottom w:val="none" w:sz="0" w:space="0" w:color="auto"/>
        <w:right w:val="none" w:sz="0" w:space="0" w:color="auto"/>
      </w:divBdr>
      <w:divsChild>
        <w:div w:id="1353798294">
          <w:marLeft w:val="274"/>
          <w:marRight w:val="0"/>
          <w:marTop w:val="0"/>
          <w:marBottom w:val="0"/>
          <w:divBdr>
            <w:top w:val="none" w:sz="0" w:space="0" w:color="auto"/>
            <w:left w:val="none" w:sz="0" w:space="0" w:color="auto"/>
            <w:bottom w:val="none" w:sz="0" w:space="0" w:color="auto"/>
            <w:right w:val="none" w:sz="0" w:space="0" w:color="auto"/>
          </w:divBdr>
        </w:div>
      </w:divsChild>
    </w:div>
    <w:div w:id="1682269641">
      <w:bodyDiv w:val="1"/>
      <w:marLeft w:val="0"/>
      <w:marRight w:val="0"/>
      <w:marTop w:val="0"/>
      <w:marBottom w:val="0"/>
      <w:divBdr>
        <w:top w:val="none" w:sz="0" w:space="0" w:color="auto"/>
        <w:left w:val="none" w:sz="0" w:space="0" w:color="auto"/>
        <w:bottom w:val="none" w:sz="0" w:space="0" w:color="auto"/>
        <w:right w:val="none" w:sz="0" w:space="0" w:color="auto"/>
      </w:divBdr>
      <w:divsChild>
        <w:div w:id="599068776">
          <w:marLeft w:val="274"/>
          <w:marRight w:val="0"/>
          <w:marTop w:val="0"/>
          <w:marBottom w:val="0"/>
          <w:divBdr>
            <w:top w:val="none" w:sz="0" w:space="0" w:color="auto"/>
            <w:left w:val="none" w:sz="0" w:space="0" w:color="auto"/>
            <w:bottom w:val="none" w:sz="0" w:space="0" w:color="auto"/>
            <w:right w:val="none" w:sz="0" w:space="0" w:color="auto"/>
          </w:divBdr>
        </w:div>
      </w:divsChild>
    </w:div>
    <w:div w:id="1682704395">
      <w:bodyDiv w:val="1"/>
      <w:marLeft w:val="0"/>
      <w:marRight w:val="0"/>
      <w:marTop w:val="0"/>
      <w:marBottom w:val="0"/>
      <w:divBdr>
        <w:top w:val="none" w:sz="0" w:space="0" w:color="auto"/>
        <w:left w:val="none" w:sz="0" w:space="0" w:color="auto"/>
        <w:bottom w:val="none" w:sz="0" w:space="0" w:color="auto"/>
        <w:right w:val="none" w:sz="0" w:space="0" w:color="auto"/>
      </w:divBdr>
    </w:div>
    <w:div w:id="1689986213">
      <w:bodyDiv w:val="1"/>
      <w:marLeft w:val="0"/>
      <w:marRight w:val="0"/>
      <w:marTop w:val="0"/>
      <w:marBottom w:val="0"/>
      <w:divBdr>
        <w:top w:val="none" w:sz="0" w:space="0" w:color="auto"/>
        <w:left w:val="none" w:sz="0" w:space="0" w:color="auto"/>
        <w:bottom w:val="none" w:sz="0" w:space="0" w:color="auto"/>
        <w:right w:val="none" w:sz="0" w:space="0" w:color="auto"/>
      </w:divBdr>
      <w:divsChild>
        <w:div w:id="2109352171">
          <w:marLeft w:val="274"/>
          <w:marRight w:val="0"/>
          <w:marTop w:val="0"/>
          <w:marBottom w:val="0"/>
          <w:divBdr>
            <w:top w:val="none" w:sz="0" w:space="0" w:color="auto"/>
            <w:left w:val="none" w:sz="0" w:space="0" w:color="auto"/>
            <w:bottom w:val="none" w:sz="0" w:space="0" w:color="auto"/>
            <w:right w:val="none" w:sz="0" w:space="0" w:color="auto"/>
          </w:divBdr>
        </w:div>
      </w:divsChild>
    </w:div>
    <w:div w:id="1693534308">
      <w:bodyDiv w:val="1"/>
      <w:marLeft w:val="0"/>
      <w:marRight w:val="0"/>
      <w:marTop w:val="0"/>
      <w:marBottom w:val="0"/>
      <w:divBdr>
        <w:top w:val="none" w:sz="0" w:space="0" w:color="auto"/>
        <w:left w:val="none" w:sz="0" w:space="0" w:color="auto"/>
        <w:bottom w:val="none" w:sz="0" w:space="0" w:color="auto"/>
        <w:right w:val="none" w:sz="0" w:space="0" w:color="auto"/>
      </w:divBdr>
      <w:divsChild>
        <w:div w:id="574512891">
          <w:marLeft w:val="274"/>
          <w:marRight w:val="0"/>
          <w:marTop w:val="0"/>
          <w:marBottom w:val="0"/>
          <w:divBdr>
            <w:top w:val="none" w:sz="0" w:space="0" w:color="auto"/>
            <w:left w:val="none" w:sz="0" w:space="0" w:color="auto"/>
            <w:bottom w:val="none" w:sz="0" w:space="0" w:color="auto"/>
            <w:right w:val="none" w:sz="0" w:space="0" w:color="auto"/>
          </w:divBdr>
        </w:div>
      </w:divsChild>
    </w:div>
    <w:div w:id="1693921521">
      <w:bodyDiv w:val="1"/>
      <w:marLeft w:val="0"/>
      <w:marRight w:val="0"/>
      <w:marTop w:val="0"/>
      <w:marBottom w:val="0"/>
      <w:divBdr>
        <w:top w:val="none" w:sz="0" w:space="0" w:color="auto"/>
        <w:left w:val="none" w:sz="0" w:space="0" w:color="auto"/>
        <w:bottom w:val="none" w:sz="0" w:space="0" w:color="auto"/>
        <w:right w:val="none" w:sz="0" w:space="0" w:color="auto"/>
      </w:divBdr>
    </w:div>
    <w:div w:id="1699042589">
      <w:bodyDiv w:val="1"/>
      <w:marLeft w:val="0"/>
      <w:marRight w:val="0"/>
      <w:marTop w:val="0"/>
      <w:marBottom w:val="0"/>
      <w:divBdr>
        <w:top w:val="none" w:sz="0" w:space="0" w:color="auto"/>
        <w:left w:val="none" w:sz="0" w:space="0" w:color="auto"/>
        <w:bottom w:val="none" w:sz="0" w:space="0" w:color="auto"/>
        <w:right w:val="none" w:sz="0" w:space="0" w:color="auto"/>
      </w:divBdr>
    </w:div>
    <w:div w:id="1708917089">
      <w:bodyDiv w:val="1"/>
      <w:marLeft w:val="0"/>
      <w:marRight w:val="0"/>
      <w:marTop w:val="0"/>
      <w:marBottom w:val="0"/>
      <w:divBdr>
        <w:top w:val="none" w:sz="0" w:space="0" w:color="auto"/>
        <w:left w:val="none" w:sz="0" w:space="0" w:color="auto"/>
        <w:bottom w:val="none" w:sz="0" w:space="0" w:color="auto"/>
        <w:right w:val="none" w:sz="0" w:space="0" w:color="auto"/>
      </w:divBdr>
      <w:divsChild>
        <w:div w:id="1353074235">
          <w:marLeft w:val="274"/>
          <w:marRight w:val="0"/>
          <w:marTop w:val="0"/>
          <w:marBottom w:val="0"/>
          <w:divBdr>
            <w:top w:val="none" w:sz="0" w:space="0" w:color="auto"/>
            <w:left w:val="none" w:sz="0" w:space="0" w:color="auto"/>
            <w:bottom w:val="none" w:sz="0" w:space="0" w:color="auto"/>
            <w:right w:val="none" w:sz="0" w:space="0" w:color="auto"/>
          </w:divBdr>
        </w:div>
      </w:divsChild>
    </w:div>
    <w:div w:id="1722703232">
      <w:bodyDiv w:val="1"/>
      <w:marLeft w:val="0"/>
      <w:marRight w:val="0"/>
      <w:marTop w:val="0"/>
      <w:marBottom w:val="0"/>
      <w:divBdr>
        <w:top w:val="none" w:sz="0" w:space="0" w:color="auto"/>
        <w:left w:val="none" w:sz="0" w:space="0" w:color="auto"/>
        <w:bottom w:val="none" w:sz="0" w:space="0" w:color="auto"/>
        <w:right w:val="none" w:sz="0" w:space="0" w:color="auto"/>
      </w:divBdr>
      <w:divsChild>
        <w:div w:id="1939946022">
          <w:marLeft w:val="274"/>
          <w:marRight w:val="0"/>
          <w:marTop w:val="0"/>
          <w:marBottom w:val="0"/>
          <w:divBdr>
            <w:top w:val="none" w:sz="0" w:space="0" w:color="auto"/>
            <w:left w:val="none" w:sz="0" w:space="0" w:color="auto"/>
            <w:bottom w:val="none" w:sz="0" w:space="0" w:color="auto"/>
            <w:right w:val="none" w:sz="0" w:space="0" w:color="auto"/>
          </w:divBdr>
        </w:div>
      </w:divsChild>
    </w:div>
    <w:div w:id="1738044107">
      <w:bodyDiv w:val="1"/>
      <w:marLeft w:val="0"/>
      <w:marRight w:val="0"/>
      <w:marTop w:val="0"/>
      <w:marBottom w:val="0"/>
      <w:divBdr>
        <w:top w:val="none" w:sz="0" w:space="0" w:color="auto"/>
        <w:left w:val="none" w:sz="0" w:space="0" w:color="auto"/>
        <w:bottom w:val="none" w:sz="0" w:space="0" w:color="auto"/>
        <w:right w:val="none" w:sz="0" w:space="0" w:color="auto"/>
      </w:divBdr>
      <w:divsChild>
        <w:div w:id="2087996607">
          <w:marLeft w:val="274"/>
          <w:marRight w:val="0"/>
          <w:marTop w:val="0"/>
          <w:marBottom w:val="0"/>
          <w:divBdr>
            <w:top w:val="none" w:sz="0" w:space="0" w:color="auto"/>
            <w:left w:val="none" w:sz="0" w:space="0" w:color="auto"/>
            <w:bottom w:val="none" w:sz="0" w:space="0" w:color="auto"/>
            <w:right w:val="none" w:sz="0" w:space="0" w:color="auto"/>
          </w:divBdr>
        </w:div>
      </w:divsChild>
    </w:div>
    <w:div w:id="1742362405">
      <w:bodyDiv w:val="1"/>
      <w:marLeft w:val="0"/>
      <w:marRight w:val="0"/>
      <w:marTop w:val="0"/>
      <w:marBottom w:val="0"/>
      <w:divBdr>
        <w:top w:val="none" w:sz="0" w:space="0" w:color="auto"/>
        <w:left w:val="none" w:sz="0" w:space="0" w:color="auto"/>
        <w:bottom w:val="none" w:sz="0" w:space="0" w:color="auto"/>
        <w:right w:val="none" w:sz="0" w:space="0" w:color="auto"/>
      </w:divBdr>
      <w:divsChild>
        <w:div w:id="429088307">
          <w:marLeft w:val="274"/>
          <w:marRight w:val="0"/>
          <w:marTop w:val="0"/>
          <w:marBottom w:val="0"/>
          <w:divBdr>
            <w:top w:val="none" w:sz="0" w:space="0" w:color="auto"/>
            <w:left w:val="none" w:sz="0" w:space="0" w:color="auto"/>
            <w:bottom w:val="none" w:sz="0" w:space="0" w:color="auto"/>
            <w:right w:val="none" w:sz="0" w:space="0" w:color="auto"/>
          </w:divBdr>
        </w:div>
      </w:divsChild>
    </w:div>
    <w:div w:id="1744448343">
      <w:bodyDiv w:val="1"/>
      <w:marLeft w:val="0"/>
      <w:marRight w:val="0"/>
      <w:marTop w:val="0"/>
      <w:marBottom w:val="0"/>
      <w:divBdr>
        <w:top w:val="none" w:sz="0" w:space="0" w:color="auto"/>
        <w:left w:val="none" w:sz="0" w:space="0" w:color="auto"/>
        <w:bottom w:val="none" w:sz="0" w:space="0" w:color="auto"/>
        <w:right w:val="none" w:sz="0" w:space="0" w:color="auto"/>
      </w:divBdr>
      <w:divsChild>
        <w:div w:id="2074160567">
          <w:marLeft w:val="274"/>
          <w:marRight w:val="0"/>
          <w:marTop w:val="0"/>
          <w:marBottom w:val="0"/>
          <w:divBdr>
            <w:top w:val="none" w:sz="0" w:space="0" w:color="auto"/>
            <w:left w:val="none" w:sz="0" w:space="0" w:color="auto"/>
            <w:bottom w:val="none" w:sz="0" w:space="0" w:color="auto"/>
            <w:right w:val="none" w:sz="0" w:space="0" w:color="auto"/>
          </w:divBdr>
        </w:div>
      </w:divsChild>
    </w:div>
    <w:div w:id="1757358877">
      <w:bodyDiv w:val="1"/>
      <w:marLeft w:val="0"/>
      <w:marRight w:val="0"/>
      <w:marTop w:val="0"/>
      <w:marBottom w:val="0"/>
      <w:divBdr>
        <w:top w:val="none" w:sz="0" w:space="0" w:color="auto"/>
        <w:left w:val="none" w:sz="0" w:space="0" w:color="auto"/>
        <w:bottom w:val="none" w:sz="0" w:space="0" w:color="auto"/>
        <w:right w:val="none" w:sz="0" w:space="0" w:color="auto"/>
      </w:divBdr>
      <w:divsChild>
        <w:div w:id="2089300901">
          <w:marLeft w:val="274"/>
          <w:marRight w:val="0"/>
          <w:marTop w:val="0"/>
          <w:marBottom w:val="0"/>
          <w:divBdr>
            <w:top w:val="none" w:sz="0" w:space="0" w:color="auto"/>
            <w:left w:val="none" w:sz="0" w:space="0" w:color="auto"/>
            <w:bottom w:val="none" w:sz="0" w:space="0" w:color="auto"/>
            <w:right w:val="none" w:sz="0" w:space="0" w:color="auto"/>
          </w:divBdr>
        </w:div>
      </w:divsChild>
    </w:div>
    <w:div w:id="1771391406">
      <w:bodyDiv w:val="1"/>
      <w:marLeft w:val="0"/>
      <w:marRight w:val="0"/>
      <w:marTop w:val="0"/>
      <w:marBottom w:val="0"/>
      <w:divBdr>
        <w:top w:val="none" w:sz="0" w:space="0" w:color="auto"/>
        <w:left w:val="none" w:sz="0" w:space="0" w:color="auto"/>
        <w:bottom w:val="none" w:sz="0" w:space="0" w:color="auto"/>
        <w:right w:val="none" w:sz="0" w:space="0" w:color="auto"/>
      </w:divBdr>
    </w:div>
    <w:div w:id="1780950213">
      <w:bodyDiv w:val="1"/>
      <w:marLeft w:val="0"/>
      <w:marRight w:val="0"/>
      <w:marTop w:val="0"/>
      <w:marBottom w:val="0"/>
      <w:divBdr>
        <w:top w:val="none" w:sz="0" w:space="0" w:color="auto"/>
        <w:left w:val="none" w:sz="0" w:space="0" w:color="auto"/>
        <w:bottom w:val="none" w:sz="0" w:space="0" w:color="auto"/>
        <w:right w:val="none" w:sz="0" w:space="0" w:color="auto"/>
      </w:divBdr>
    </w:div>
    <w:div w:id="1789010648">
      <w:bodyDiv w:val="1"/>
      <w:marLeft w:val="0"/>
      <w:marRight w:val="0"/>
      <w:marTop w:val="0"/>
      <w:marBottom w:val="0"/>
      <w:divBdr>
        <w:top w:val="none" w:sz="0" w:space="0" w:color="auto"/>
        <w:left w:val="none" w:sz="0" w:space="0" w:color="auto"/>
        <w:bottom w:val="none" w:sz="0" w:space="0" w:color="auto"/>
        <w:right w:val="none" w:sz="0" w:space="0" w:color="auto"/>
      </w:divBdr>
    </w:div>
    <w:div w:id="1795979080">
      <w:bodyDiv w:val="1"/>
      <w:marLeft w:val="0"/>
      <w:marRight w:val="0"/>
      <w:marTop w:val="0"/>
      <w:marBottom w:val="0"/>
      <w:divBdr>
        <w:top w:val="none" w:sz="0" w:space="0" w:color="auto"/>
        <w:left w:val="none" w:sz="0" w:space="0" w:color="auto"/>
        <w:bottom w:val="none" w:sz="0" w:space="0" w:color="auto"/>
        <w:right w:val="none" w:sz="0" w:space="0" w:color="auto"/>
      </w:divBdr>
    </w:div>
    <w:div w:id="1811167849">
      <w:bodyDiv w:val="1"/>
      <w:marLeft w:val="0"/>
      <w:marRight w:val="0"/>
      <w:marTop w:val="0"/>
      <w:marBottom w:val="0"/>
      <w:divBdr>
        <w:top w:val="none" w:sz="0" w:space="0" w:color="auto"/>
        <w:left w:val="none" w:sz="0" w:space="0" w:color="auto"/>
        <w:bottom w:val="none" w:sz="0" w:space="0" w:color="auto"/>
        <w:right w:val="none" w:sz="0" w:space="0" w:color="auto"/>
      </w:divBdr>
      <w:divsChild>
        <w:div w:id="48500650">
          <w:marLeft w:val="274"/>
          <w:marRight w:val="0"/>
          <w:marTop w:val="0"/>
          <w:marBottom w:val="0"/>
          <w:divBdr>
            <w:top w:val="none" w:sz="0" w:space="0" w:color="auto"/>
            <w:left w:val="none" w:sz="0" w:space="0" w:color="auto"/>
            <w:bottom w:val="none" w:sz="0" w:space="0" w:color="auto"/>
            <w:right w:val="none" w:sz="0" w:space="0" w:color="auto"/>
          </w:divBdr>
        </w:div>
      </w:divsChild>
    </w:div>
    <w:div w:id="1860271442">
      <w:bodyDiv w:val="1"/>
      <w:marLeft w:val="0"/>
      <w:marRight w:val="0"/>
      <w:marTop w:val="0"/>
      <w:marBottom w:val="0"/>
      <w:divBdr>
        <w:top w:val="none" w:sz="0" w:space="0" w:color="auto"/>
        <w:left w:val="none" w:sz="0" w:space="0" w:color="auto"/>
        <w:bottom w:val="none" w:sz="0" w:space="0" w:color="auto"/>
        <w:right w:val="none" w:sz="0" w:space="0" w:color="auto"/>
      </w:divBdr>
      <w:divsChild>
        <w:div w:id="904220971">
          <w:marLeft w:val="274"/>
          <w:marRight w:val="0"/>
          <w:marTop w:val="0"/>
          <w:marBottom w:val="0"/>
          <w:divBdr>
            <w:top w:val="none" w:sz="0" w:space="0" w:color="auto"/>
            <w:left w:val="none" w:sz="0" w:space="0" w:color="auto"/>
            <w:bottom w:val="none" w:sz="0" w:space="0" w:color="auto"/>
            <w:right w:val="none" w:sz="0" w:space="0" w:color="auto"/>
          </w:divBdr>
        </w:div>
      </w:divsChild>
    </w:div>
    <w:div w:id="1863978759">
      <w:bodyDiv w:val="1"/>
      <w:marLeft w:val="0"/>
      <w:marRight w:val="0"/>
      <w:marTop w:val="0"/>
      <w:marBottom w:val="0"/>
      <w:divBdr>
        <w:top w:val="none" w:sz="0" w:space="0" w:color="auto"/>
        <w:left w:val="none" w:sz="0" w:space="0" w:color="auto"/>
        <w:bottom w:val="none" w:sz="0" w:space="0" w:color="auto"/>
        <w:right w:val="none" w:sz="0" w:space="0" w:color="auto"/>
      </w:divBdr>
    </w:div>
    <w:div w:id="1867134924">
      <w:bodyDiv w:val="1"/>
      <w:marLeft w:val="0"/>
      <w:marRight w:val="0"/>
      <w:marTop w:val="0"/>
      <w:marBottom w:val="0"/>
      <w:divBdr>
        <w:top w:val="none" w:sz="0" w:space="0" w:color="auto"/>
        <w:left w:val="none" w:sz="0" w:space="0" w:color="auto"/>
        <w:bottom w:val="none" w:sz="0" w:space="0" w:color="auto"/>
        <w:right w:val="none" w:sz="0" w:space="0" w:color="auto"/>
      </w:divBdr>
    </w:div>
    <w:div w:id="1957640620">
      <w:bodyDiv w:val="1"/>
      <w:marLeft w:val="0"/>
      <w:marRight w:val="0"/>
      <w:marTop w:val="0"/>
      <w:marBottom w:val="0"/>
      <w:divBdr>
        <w:top w:val="none" w:sz="0" w:space="0" w:color="auto"/>
        <w:left w:val="none" w:sz="0" w:space="0" w:color="auto"/>
        <w:bottom w:val="none" w:sz="0" w:space="0" w:color="auto"/>
        <w:right w:val="none" w:sz="0" w:space="0" w:color="auto"/>
      </w:divBdr>
    </w:div>
    <w:div w:id="1957785274">
      <w:bodyDiv w:val="1"/>
      <w:marLeft w:val="0"/>
      <w:marRight w:val="0"/>
      <w:marTop w:val="0"/>
      <w:marBottom w:val="0"/>
      <w:divBdr>
        <w:top w:val="none" w:sz="0" w:space="0" w:color="auto"/>
        <w:left w:val="none" w:sz="0" w:space="0" w:color="auto"/>
        <w:bottom w:val="none" w:sz="0" w:space="0" w:color="auto"/>
        <w:right w:val="none" w:sz="0" w:space="0" w:color="auto"/>
      </w:divBdr>
    </w:div>
    <w:div w:id="1966426570">
      <w:bodyDiv w:val="1"/>
      <w:marLeft w:val="0"/>
      <w:marRight w:val="0"/>
      <w:marTop w:val="0"/>
      <w:marBottom w:val="0"/>
      <w:divBdr>
        <w:top w:val="none" w:sz="0" w:space="0" w:color="auto"/>
        <w:left w:val="none" w:sz="0" w:space="0" w:color="auto"/>
        <w:bottom w:val="none" w:sz="0" w:space="0" w:color="auto"/>
        <w:right w:val="none" w:sz="0" w:space="0" w:color="auto"/>
      </w:divBdr>
      <w:divsChild>
        <w:div w:id="1375079458">
          <w:marLeft w:val="274"/>
          <w:marRight w:val="0"/>
          <w:marTop w:val="0"/>
          <w:marBottom w:val="0"/>
          <w:divBdr>
            <w:top w:val="none" w:sz="0" w:space="0" w:color="auto"/>
            <w:left w:val="none" w:sz="0" w:space="0" w:color="auto"/>
            <w:bottom w:val="none" w:sz="0" w:space="0" w:color="auto"/>
            <w:right w:val="none" w:sz="0" w:space="0" w:color="auto"/>
          </w:divBdr>
        </w:div>
      </w:divsChild>
    </w:div>
    <w:div w:id="1970472424">
      <w:bodyDiv w:val="1"/>
      <w:marLeft w:val="0"/>
      <w:marRight w:val="0"/>
      <w:marTop w:val="0"/>
      <w:marBottom w:val="0"/>
      <w:divBdr>
        <w:top w:val="none" w:sz="0" w:space="0" w:color="auto"/>
        <w:left w:val="none" w:sz="0" w:space="0" w:color="auto"/>
        <w:bottom w:val="none" w:sz="0" w:space="0" w:color="auto"/>
        <w:right w:val="none" w:sz="0" w:space="0" w:color="auto"/>
      </w:divBdr>
    </w:div>
    <w:div w:id="1976714960">
      <w:bodyDiv w:val="1"/>
      <w:marLeft w:val="0"/>
      <w:marRight w:val="0"/>
      <w:marTop w:val="0"/>
      <w:marBottom w:val="0"/>
      <w:divBdr>
        <w:top w:val="none" w:sz="0" w:space="0" w:color="auto"/>
        <w:left w:val="none" w:sz="0" w:space="0" w:color="auto"/>
        <w:bottom w:val="none" w:sz="0" w:space="0" w:color="auto"/>
        <w:right w:val="none" w:sz="0" w:space="0" w:color="auto"/>
      </w:divBdr>
    </w:div>
    <w:div w:id="1979142509">
      <w:bodyDiv w:val="1"/>
      <w:marLeft w:val="0"/>
      <w:marRight w:val="0"/>
      <w:marTop w:val="0"/>
      <w:marBottom w:val="0"/>
      <w:divBdr>
        <w:top w:val="none" w:sz="0" w:space="0" w:color="auto"/>
        <w:left w:val="none" w:sz="0" w:space="0" w:color="auto"/>
        <w:bottom w:val="none" w:sz="0" w:space="0" w:color="auto"/>
        <w:right w:val="none" w:sz="0" w:space="0" w:color="auto"/>
      </w:divBdr>
    </w:div>
    <w:div w:id="1983609053">
      <w:bodyDiv w:val="1"/>
      <w:marLeft w:val="0"/>
      <w:marRight w:val="0"/>
      <w:marTop w:val="0"/>
      <w:marBottom w:val="0"/>
      <w:divBdr>
        <w:top w:val="none" w:sz="0" w:space="0" w:color="auto"/>
        <w:left w:val="none" w:sz="0" w:space="0" w:color="auto"/>
        <w:bottom w:val="none" w:sz="0" w:space="0" w:color="auto"/>
        <w:right w:val="none" w:sz="0" w:space="0" w:color="auto"/>
      </w:divBdr>
    </w:div>
    <w:div w:id="2001956750">
      <w:bodyDiv w:val="1"/>
      <w:marLeft w:val="0"/>
      <w:marRight w:val="0"/>
      <w:marTop w:val="0"/>
      <w:marBottom w:val="0"/>
      <w:divBdr>
        <w:top w:val="none" w:sz="0" w:space="0" w:color="auto"/>
        <w:left w:val="none" w:sz="0" w:space="0" w:color="auto"/>
        <w:bottom w:val="none" w:sz="0" w:space="0" w:color="auto"/>
        <w:right w:val="none" w:sz="0" w:space="0" w:color="auto"/>
      </w:divBdr>
    </w:div>
    <w:div w:id="2004577057">
      <w:bodyDiv w:val="1"/>
      <w:marLeft w:val="0"/>
      <w:marRight w:val="0"/>
      <w:marTop w:val="0"/>
      <w:marBottom w:val="0"/>
      <w:divBdr>
        <w:top w:val="none" w:sz="0" w:space="0" w:color="auto"/>
        <w:left w:val="none" w:sz="0" w:space="0" w:color="auto"/>
        <w:bottom w:val="none" w:sz="0" w:space="0" w:color="auto"/>
        <w:right w:val="none" w:sz="0" w:space="0" w:color="auto"/>
      </w:divBdr>
      <w:divsChild>
        <w:div w:id="361788821">
          <w:marLeft w:val="274"/>
          <w:marRight w:val="0"/>
          <w:marTop w:val="0"/>
          <w:marBottom w:val="0"/>
          <w:divBdr>
            <w:top w:val="none" w:sz="0" w:space="0" w:color="auto"/>
            <w:left w:val="none" w:sz="0" w:space="0" w:color="auto"/>
            <w:bottom w:val="none" w:sz="0" w:space="0" w:color="auto"/>
            <w:right w:val="none" w:sz="0" w:space="0" w:color="auto"/>
          </w:divBdr>
        </w:div>
      </w:divsChild>
    </w:div>
    <w:div w:id="2017413894">
      <w:bodyDiv w:val="1"/>
      <w:marLeft w:val="0"/>
      <w:marRight w:val="0"/>
      <w:marTop w:val="0"/>
      <w:marBottom w:val="0"/>
      <w:divBdr>
        <w:top w:val="none" w:sz="0" w:space="0" w:color="auto"/>
        <w:left w:val="none" w:sz="0" w:space="0" w:color="auto"/>
        <w:bottom w:val="none" w:sz="0" w:space="0" w:color="auto"/>
        <w:right w:val="none" w:sz="0" w:space="0" w:color="auto"/>
      </w:divBdr>
      <w:divsChild>
        <w:div w:id="259219823">
          <w:marLeft w:val="274"/>
          <w:marRight w:val="0"/>
          <w:marTop w:val="0"/>
          <w:marBottom w:val="0"/>
          <w:divBdr>
            <w:top w:val="none" w:sz="0" w:space="0" w:color="auto"/>
            <w:left w:val="none" w:sz="0" w:space="0" w:color="auto"/>
            <w:bottom w:val="none" w:sz="0" w:space="0" w:color="auto"/>
            <w:right w:val="none" w:sz="0" w:space="0" w:color="auto"/>
          </w:divBdr>
        </w:div>
      </w:divsChild>
    </w:div>
    <w:div w:id="2021157778">
      <w:bodyDiv w:val="1"/>
      <w:marLeft w:val="0"/>
      <w:marRight w:val="0"/>
      <w:marTop w:val="0"/>
      <w:marBottom w:val="0"/>
      <w:divBdr>
        <w:top w:val="none" w:sz="0" w:space="0" w:color="auto"/>
        <w:left w:val="none" w:sz="0" w:space="0" w:color="auto"/>
        <w:bottom w:val="none" w:sz="0" w:space="0" w:color="auto"/>
        <w:right w:val="none" w:sz="0" w:space="0" w:color="auto"/>
      </w:divBdr>
      <w:divsChild>
        <w:div w:id="1252003641">
          <w:marLeft w:val="274"/>
          <w:marRight w:val="0"/>
          <w:marTop w:val="0"/>
          <w:marBottom w:val="0"/>
          <w:divBdr>
            <w:top w:val="none" w:sz="0" w:space="0" w:color="auto"/>
            <w:left w:val="none" w:sz="0" w:space="0" w:color="auto"/>
            <w:bottom w:val="none" w:sz="0" w:space="0" w:color="auto"/>
            <w:right w:val="none" w:sz="0" w:space="0" w:color="auto"/>
          </w:divBdr>
        </w:div>
      </w:divsChild>
    </w:div>
    <w:div w:id="2034572587">
      <w:bodyDiv w:val="1"/>
      <w:marLeft w:val="0"/>
      <w:marRight w:val="0"/>
      <w:marTop w:val="0"/>
      <w:marBottom w:val="0"/>
      <w:divBdr>
        <w:top w:val="none" w:sz="0" w:space="0" w:color="auto"/>
        <w:left w:val="none" w:sz="0" w:space="0" w:color="auto"/>
        <w:bottom w:val="none" w:sz="0" w:space="0" w:color="auto"/>
        <w:right w:val="none" w:sz="0" w:space="0" w:color="auto"/>
      </w:divBdr>
    </w:div>
    <w:div w:id="2048795326">
      <w:bodyDiv w:val="1"/>
      <w:marLeft w:val="0"/>
      <w:marRight w:val="0"/>
      <w:marTop w:val="0"/>
      <w:marBottom w:val="0"/>
      <w:divBdr>
        <w:top w:val="none" w:sz="0" w:space="0" w:color="auto"/>
        <w:left w:val="none" w:sz="0" w:space="0" w:color="auto"/>
        <w:bottom w:val="none" w:sz="0" w:space="0" w:color="auto"/>
        <w:right w:val="none" w:sz="0" w:space="0" w:color="auto"/>
      </w:divBdr>
      <w:divsChild>
        <w:div w:id="36399702">
          <w:marLeft w:val="274"/>
          <w:marRight w:val="0"/>
          <w:marTop w:val="0"/>
          <w:marBottom w:val="0"/>
          <w:divBdr>
            <w:top w:val="none" w:sz="0" w:space="0" w:color="auto"/>
            <w:left w:val="none" w:sz="0" w:space="0" w:color="auto"/>
            <w:bottom w:val="none" w:sz="0" w:space="0" w:color="auto"/>
            <w:right w:val="none" w:sz="0" w:space="0" w:color="auto"/>
          </w:divBdr>
        </w:div>
      </w:divsChild>
    </w:div>
    <w:div w:id="2063168170">
      <w:bodyDiv w:val="1"/>
      <w:marLeft w:val="0"/>
      <w:marRight w:val="0"/>
      <w:marTop w:val="0"/>
      <w:marBottom w:val="0"/>
      <w:divBdr>
        <w:top w:val="none" w:sz="0" w:space="0" w:color="auto"/>
        <w:left w:val="none" w:sz="0" w:space="0" w:color="auto"/>
        <w:bottom w:val="none" w:sz="0" w:space="0" w:color="auto"/>
        <w:right w:val="none" w:sz="0" w:space="0" w:color="auto"/>
      </w:divBdr>
      <w:divsChild>
        <w:div w:id="464855466">
          <w:marLeft w:val="274"/>
          <w:marRight w:val="0"/>
          <w:marTop w:val="0"/>
          <w:marBottom w:val="0"/>
          <w:divBdr>
            <w:top w:val="none" w:sz="0" w:space="0" w:color="auto"/>
            <w:left w:val="none" w:sz="0" w:space="0" w:color="auto"/>
            <w:bottom w:val="none" w:sz="0" w:space="0" w:color="auto"/>
            <w:right w:val="none" w:sz="0" w:space="0" w:color="auto"/>
          </w:divBdr>
        </w:div>
      </w:divsChild>
    </w:div>
    <w:div w:id="2064323945">
      <w:bodyDiv w:val="1"/>
      <w:marLeft w:val="0"/>
      <w:marRight w:val="0"/>
      <w:marTop w:val="0"/>
      <w:marBottom w:val="0"/>
      <w:divBdr>
        <w:top w:val="none" w:sz="0" w:space="0" w:color="auto"/>
        <w:left w:val="none" w:sz="0" w:space="0" w:color="auto"/>
        <w:bottom w:val="none" w:sz="0" w:space="0" w:color="auto"/>
        <w:right w:val="none" w:sz="0" w:space="0" w:color="auto"/>
      </w:divBdr>
    </w:div>
    <w:div w:id="2073891482">
      <w:bodyDiv w:val="1"/>
      <w:marLeft w:val="0"/>
      <w:marRight w:val="0"/>
      <w:marTop w:val="0"/>
      <w:marBottom w:val="0"/>
      <w:divBdr>
        <w:top w:val="none" w:sz="0" w:space="0" w:color="auto"/>
        <w:left w:val="none" w:sz="0" w:space="0" w:color="auto"/>
        <w:bottom w:val="none" w:sz="0" w:space="0" w:color="auto"/>
        <w:right w:val="none" w:sz="0" w:space="0" w:color="auto"/>
      </w:divBdr>
    </w:div>
    <w:div w:id="2093699862">
      <w:bodyDiv w:val="1"/>
      <w:marLeft w:val="0"/>
      <w:marRight w:val="0"/>
      <w:marTop w:val="0"/>
      <w:marBottom w:val="0"/>
      <w:divBdr>
        <w:top w:val="none" w:sz="0" w:space="0" w:color="auto"/>
        <w:left w:val="none" w:sz="0" w:space="0" w:color="auto"/>
        <w:bottom w:val="none" w:sz="0" w:space="0" w:color="auto"/>
        <w:right w:val="none" w:sz="0" w:space="0" w:color="auto"/>
      </w:divBdr>
      <w:divsChild>
        <w:div w:id="751196153">
          <w:marLeft w:val="274"/>
          <w:marRight w:val="0"/>
          <w:marTop w:val="0"/>
          <w:marBottom w:val="0"/>
          <w:divBdr>
            <w:top w:val="none" w:sz="0" w:space="0" w:color="auto"/>
            <w:left w:val="none" w:sz="0" w:space="0" w:color="auto"/>
            <w:bottom w:val="none" w:sz="0" w:space="0" w:color="auto"/>
            <w:right w:val="none" w:sz="0" w:space="0" w:color="auto"/>
          </w:divBdr>
        </w:div>
      </w:divsChild>
    </w:div>
    <w:div w:id="2101103257">
      <w:bodyDiv w:val="1"/>
      <w:marLeft w:val="0"/>
      <w:marRight w:val="0"/>
      <w:marTop w:val="0"/>
      <w:marBottom w:val="0"/>
      <w:divBdr>
        <w:top w:val="none" w:sz="0" w:space="0" w:color="auto"/>
        <w:left w:val="none" w:sz="0" w:space="0" w:color="auto"/>
        <w:bottom w:val="none" w:sz="0" w:space="0" w:color="auto"/>
        <w:right w:val="none" w:sz="0" w:space="0" w:color="auto"/>
      </w:divBdr>
      <w:divsChild>
        <w:div w:id="1686134297">
          <w:marLeft w:val="274"/>
          <w:marRight w:val="0"/>
          <w:marTop w:val="0"/>
          <w:marBottom w:val="0"/>
          <w:divBdr>
            <w:top w:val="none" w:sz="0" w:space="0" w:color="auto"/>
            <w:left w:val="none" w:sz="0" w:space="0" w:color="auto"/>
            <w:bottom w:val="none" w:sz="0" w:space="0" w:color="auto"/>
            <w:right w:val="none" w:sz="0" w:space="0" w:color="auto"/>
          </w:divBdr>
        </w:div>
      </w:divsChild>
    </w:div>
    <w:div w:id="2113474853">
      <w:bodyDiv w:val="1"/>
      <w:marLeft w:val="0"/>
      <w:marRight w:val="0"/>
      <w:marTop w:val="0"/>
      <w:marBottom w:val="0"/>
      <w:divBdr>
        <w:top w:val="none" w:sz="0" w:space="0" w:color="auto"/>
        <w:left w:val="none" w:sz="0" w:space="0" w:color="auto"/>
        <w:bottom w:val="none" w:sz="0" w:space="0" w:color="auto"/>
        <w:right w:val="none" w:sz="0" w:space="0" w:color="auto"/>
      </w:divBdr>
      <w:divsChild>
        <w:div w:id="691883143">
          <w:marLeft w:val="274"/>
          <w:marRight w:val="0"/>
          <w:marTop w:val="0"/>
          <w:marBottom w:val="0"/>
          <w:divBdr>
            <w:top w:val="none" w:sz="0" w:space="0" w:color="auto"/>
            <w:left w:val="none" w:sz="0" w:space="0" w:color="auto"/>
            <w:bottom w:val="none" w:sz="0" w:space="0" w:color="auto"/>
            <w:right w:val="none" w:sz="0" w:space="0" w:color="auto"/>
          </w:divBdr>
        </w:div>
      </w:divsChild>
    </w:div>
    <w:div w:id="2126148834">
      <w:bodyDiv w:val="1"/>
      <w:marLeft w:val="0"/>
      <w:marRight w:val="0"/>
      <w:marTop w:val="0"/>
      <w:marBottom w:val="0"/>
      <w:divBdr>
        <w:top w:val="none" w:sz="0" w:space="0" w:color="auto"/>
        <w:left w:val="none" w:sz="0" w:space="0" w:color="auto"/>
        <w:bottom w:val="none" w:sz="0" w:space="0" w:color="auto"/>
        <w:right w:val="none" w:sz="0" w:space="0" w:color="auto"/>
      </w:divBdr>
      <w:divsChild>
        <w:div w:id="2090806976">
          <w:marLeft w:val="274"/>
          <w:marRight w:val="0"/>
          <w:marTop w:val="0"/>
          <w:marBottom w:val="0"/>
          <w:divBdr>
            <w:top w:val="none" w:sz="0" w:space="0" w:color="auto"/>
            <w:left w:val="none" w:sz="0" w:space="0" w:color="auto"/>
            <w:bottom w:val="none" w:sz="0" w:space="0" w:color="auto"/>
            <w:right w:val="none" w:sz="0" w:space="0" w:color="auto"/>
          </w:divBdr>
        </w:div>
      </w:divsChild>
    </w:div>
    <w:div w:id="2126805025">
      <w:bodyDiv w:val="1"/>
      <w:marLeft w:val="0"/>
      <w:marRight w:val="0"/>
      <w:marTop w:val="0"/>
      <w:marBottom w:val="0"/>
      <w:divBdr>
        <w:top w:val="none" w:sz="0" w:space="0" w:color="auto"/>
        <w:left w:val="none" w:sz="0" w:space="0" w:color="auto"/>
        <w:bottom w:val="none" w:sz="0" w:space="0" w:color="auto"/>
        <w:right w:val="none" w:sz="0" w:space="0" w:color="auto"/>
      </w:divBdr>
    </w:div>
    <w:div w:id="2128501011">
      <w:bodyDiv w:val="1"/>
      <w:marLeft w:val="0"/>
      <w:marRight w:val="0"/>
      <w:marTop w:val="0"/>
      <w:marBottom w:val="0"/>
      <w:divBdr>
        <w:top w:val="none" w:sz="0" w:space="0" w:color="auto"/>
        <w:left w:val="none" w:sz="0" w:space="0" w:color="auto"/>
        <w:bottom w:val="none" w:sz="0" w:space="0" w:color="auto"/>
        <w:right w:val="none" w:sz="0" w:space="0" w:color="auto"/>
      </w:divBdr>
      <w:divsChild>
        <w:div w:id="1709259637">
          <w:marLeft w:val="274"/>
          <w:marRight w:val="0"/>
          <w:marTop w:val="0"/>
          <w:marBottom w:val="0"/>
          <w:divBdr>
            <w:top w:val="none" w:sz="0" w:space="0" w:color="auto"/>
            <w:left w:val="none" w:sz="0" w:space="0" w:color="auto"/>
            <w:bottom w:val="none" w:sz="0" w:space="0" w:color="auto"/>
            <w:right w:val="none" w:sz="0" w:space="0" w:color="auto"/>
          </w:divBdr>
        </w:div>
      </w:divsChild>
    </w:div>
    <w:div w:id="2133210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jpeg"/></Relationships>
</file>

<file path=word/theme/theme1.xml><?xml version="1.0" encoding="utf-8"?>
<a:theme xmlns:a="http://schemas.openxmlformats.org/drawingml/2006/main" name="DT Template_A4_J_202101">
  <a:themeElements>
    <a:clrScheme name="DT">
      <a:dk1>
        <a:sysClr val="windowText" lastClr="000000"/>
      </a:dk1>
      <a:lt1>
        <a:sysClr val="window" lastClr="FFFFFF"/>
      </a:lt1>
      <a:dk2>
        <a:srgbClr val="53565A"/>
      </a:dk2>
      <a:lt2>
        <a:srgbClr val="D0D0CE"/>
      </a:lt2>
      <a:accent1>
        <a:srgbClr val="86BC25"/>
      </a:accent1>
      <a:accent2>
        <a:srgbClr val="43B02A"/>
      </a:accent2>
      <a:accent3>
        <a:srgbClr val="26890D"/>
      </a:accent3>
      <a:accent4>
        <a:srgbClr val="046A38"/>
      </a:accent4>
      <a:accent5>
        <a:srgbClr val="0D8390"/>
      </a:accent5>
      <a:accent6>
        <a:srgbClr val="007CB0"/>
      </a:accent6>
      <a:hlink>
        <a:srgbClr val="00A3E0"/>
      </a:hlink>
      <a:folHlink>
        <a:srgbClr val="7F7F7F"/>
      </a:folHlink>
    </a:clrScheme>
    <a:fontScheme name="DT">
      <a:majorFont>
        <a:latin typeface="Calibri"/>
        <a:ea typeface="Yu Gothic UI"/>
        <a:cs typeface=""/>
      </a:majorFont>
      <a:minorFont>
        <a:latin typeface="Calibri Light"/>
        <a:ea typeface="Yu Gothic UI"/>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rgbClr val="BBBCBC"/>
        </a:solidFill>
        <a:ln w="12700" algn="ctr">
          <a:solidFill>
            <a:srgbClr val="BBBCBC"/>
          </a:solidFill>
          <a:miter lim="800000"/>
          <a:headEnd/>
          <a:tailEnd/>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defPPr marL="0" marR="0" indent="0" algn="ctr" defTabSz="990564" rtl="0" eaLnBrk="1" fontAlgn="auto" latinLnBrk="0" hangingPunct="1">
          <a:lnSpc>
            <a:spcPct val="100000"/>
          </a:lnSpc>
          <a:spcBef>
            <a:spcPts val="0"/>
          </a:spcBef>
          <a:spcAft>
            <a:spcPts val="0"/>
          </a:spcAft>
          <a:buClrTx/>
          <a:buSzPct val="100000"/>
          <a:buFont typeface="Wingdings" panose="05000000000000000000" pitchFamily="2" charset="2"/>
          <a:buNone/>
          <a:tabLst/>
          <a:defRPr kumimoji="1" sz="1200" b="0" i="0" u="none" strike="noStrike" kern="1200" cap="none" spc="0" normalizeH="0" baseline="0" noProof="0" dirty="0" smtClean="0">
            <a:ln>
              <a:noFill/>
            </a:ln>
            <a:solidFill>
              <a:prstClr val="black"/>
            </a:solidFill>
            <a:effectLst/>
            <a:uLnTx/>
            <a:uFillTx/>
            <a:latin typeface="+mn-lt"/>
            <a:ea typeface="+mn-ea"/>
            <a:cs typeface="+mn-cs"/>
          </a:defRPr>
        </a:defPPr>
      </a:lstStyle>
    </a:spDef>
    <a:lnDef>
      <a:spPr bwMode="gray">
        <a:ln w="12700">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none" lIns="0" tIns="0" rIns="0" bIns="0" rtlCol="0">
        <a:spAutoFit/>
      </a:bodyPr>
      <a:lstStyle>
        <a:defPPr marL="0" marR="0" indent="0" algn="l" defTabSz="990564" rtl="0" eaLnBrk="1" fontAlgn="auto" latinLnBrk="0" hangingPunct="1">
          <a:lnSpc>
            <a:spcPct val="100000"/>
          </a:lnSpc>
          <a:spcBef>
            <a:spcPts val="0"/>
          </a:spcBef>
          <a:spcAft>
            <a:spcPts val="0"/>
          </a:spcAft>
          <a:buClrTx/>
          <a:buSzPct val="100000"/>
          <a:buFont typeface="Wingdings" panose="05000000000000000000" pitchFamily="2" charset="2"/>
          <a:buNone/>
          <a:tabLst/>
          <a:defRPr kumimoji="1" sz="1200" b="0" i="0" u="none" strike="noStrike" kern="1200" cap="none" spc="0" normalizeH="0" baseline="0" noProof="0" dirty="0" smtClean="0">
            <a:ln>
              <a:noFill/>
            </a:ln>
            <a:solidFill>
              <a:prstClr val="black"/>
            </a:solidFill>
            <a:effectLst/>
            <a:uLnTx/>
            <a:uFillTx/>
            <a:latin typeface="+mn-lt"/>
            <a:ea typeface="+mn-ea"/>
            <a:cs typeface="+mn-cs"/>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プレゼンテーション4" id="{509B246B-F56A-443F-8B80-C221AD438813}" vid="{9DA3DC31-D607-4BF6-9C25-692C663083E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8F2FF-7646-4FBF-8824-6258561F7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1945</Words>
  <Characters>11088</Characters>
  <DocSecurity>0</DocSecurity>
  <Lines>92</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2022-03-25T13:54:00Z</cp:lastPrinted>
  <dcterms:created xsi:type="dcterms:W3CDTF">2023-03-30T08:14:00Z</dcterms:created>
  <dcterms:modified xsi:type="dcterms:W3CDTF">2023-03-30T08:14:00Z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2022-03-06T21:20:02Z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e7b21483-3a62-4808-a7a0-2a0b339ac86e</vt:lpwstr>
  </property>
  <property fmtid="{D5CDD505-2E9C-101B-9397-08002B2CF9AE}" pid="8" name="MSIP_Label_ea60d57e-af5b-4752-ac57-3e4f28ca11dc_ContentBits">
    <vt:lpwstr>0</vt:lpwstr>
  </property>
</Properties>
</file>