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9E" w:rsidRDefault="00A0009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○大阪府認定こども園の認定の要件並びに設備及び運営に関する基準を定める条例</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平成二八年三月二九日条例第六六号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平成二八年三月三一日条例第七〇号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平成二九年三月二九日条例第二七号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平成二九年一一月一三日条例第八八号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平成三〇年三月二八日条例第二七号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令和元年一〇月三〇日条例第二八号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令和二年三月二七日条例第一八号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令和五年三月二三日条例第八号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令和五年六月一九日条例第四六号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A0009E" w:rsidRDefault="00A0009E">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A0009E" w:rsidRDefault="00A0009E">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A0009E" w:rsidRDefault="00A0009E">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幼保連携型認定こども園の設備及び運営に関する基準（第二十六条―第五十三条）</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A0009E" w:rsidRDefault="00A0009E">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法第十三条第一項の設備及び運営に関する基準を定め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A0009E" w:rsidRDefault="00A0009E">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総合的な提供の推進に関する法律第三条第二項及び第四項の規定に基づき内閣総理大臣及び文部科学大臣が定める施設の設備及び運営に関する基準（平成二十六年／内閣府／文部科学省／厚生労働省／告示第二号。以下「告示」という。）第一の一に規定する幼稚園</w:t>
      </w:r>
      <w:r>
        <w:rPr>
          <w:rFonts w:ascii="ＭＳ 明朝" w:eastAsia="ＭＳ 明朝" w:hAnsi="ＭＳ 明朝" w:cs="ＭＳ 明朝" w:hint="eastAsia"/>
          <w:color w:val="000000"/>
          <w:kern w:val="0"/>
          <w:sz w:val="20"/>
          <w:szCs w:val="20"/>
        </w:rPr>
        <w:lastRenderedPageBreak/>
        <w:t>型認定こども園（以下「幼稚園型認定こども園」という。）　次のいずれかに該当する施設</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九年文部科学省告示第六十二号）に従って編成された教育課程に基づく教育を行うほか、当該教育のための時間の終了後、在籍している子どものうち保育を必要とする子どもに該当する者に対する教育を行う幼稚園</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A0009E" w:rsidRDefault="00A0009E">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A0009E" w:rsidRDefault="00A0009E">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法第三条第一項及び第三項の認定の要件は、前項に定めるもののほか、次条から第二十五条までに定めるところによる。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（平二四条例三六・平二六条例一七五・平三〇条例二七・令五条例四六・一部改正）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及び附則第三項から附則第七項までにおいて「認定こども園」という。）には、次の表の上欄に掲げる区分に応じ、それぞれ同表の下欄に定める数の教育及び保育に直接従事する者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A0009E">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前二項の教育及び保育に直接従事する者の数の算定方法は、知事が定める。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（平二四条例三六・平二六条例一七五・平二八条例七〇・令五条例八・一部改正）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学級は、学年の初めの日の前日において同じ年齢にある子どもで編制することを原則とする。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（職員の資格等）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国家戦略特別区域法（平成二十五年法律第百七号）第十二条の五第二項に規定する国家戦略特別区域限定保育士を含む。以下同じ。）の資格を有する者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の資格を併有していないものは、併有に向けた努力を行ってい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（平二六条例一七五・平二七条例一二〇・平二九条例八八・一部改正）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認定こども園の長は、教育及び保育並びに子育て支援を提供する認定こども園の機能を総合的に発揮させるよう管理及び運営を行う能力を有しなければならない。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w:t>
      </w:r>
      <w:r>
        <w:rPr>
          <w:rFonts w:ascii="ＭＳ 明朝" w:eastAsia="ＭＳ 明朝" w:hAnsi="ＭＳ 明朝" w:cs="ＭＳ 明朝" w:hint="eastAsia"/>
          <w:color w:val="000000"/>
          <w:kern w:val="0"/>
          <w:sz w:val="20"/>
          <w:szCs w:val="20"/>
        </w:rPr>
        <w:lastRenderedPageBreak/>
        <w:t>る基準を満たすときは、この限りでない。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A0009E">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認定こども園には、保育室又は遊戯室、屋外遊戯場及び調理室を設けなければならない。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A0009E">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は認可外施設型認定こども園にあっては、屋外遊戯場を、次に掲げる要件を満たす当該認定こども園の付近にある適当な場所に代えることができ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当該認定こども園又は他の施設、保健所、市町村等の栄養士により、献立等について栄養の観点からの指導が受けられる体制にある等、栄養士による必要な配慮が行われること。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調理業務を受託する者については、認定こども園における給食の趣旨を十分に認識し、衛生面、栄養面等において調理業務を適切に遂行することができる能力を有する者とすること。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食を通じた子どもの健全育成を図る観点から、子どもの発育及び発達の過程に応じて食に関し配慮すべき事項を定めた食育に関する計画に基づき食事を提供するよう努めること。</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九年／内閣府／文部科学省／厚生労働省／告示第一号）を踏まえるとともに、幼稚園教育要領及び保育所保育指針（平成二十九年厚生労働省告示第百十七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（平二一条例一九・平二六条例一七五・平三〇条例二七・一部改正）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0009E">
              <w:rPr>
                <w:rFonts w:ascii="ＭＳ 明朝" w:eastAsia="ＭＳ 明朝" w:hAnsi="ＭＳ 明朝" w:cs="ＭＳ 明朝" w:hint="eastAsia"/>
                <w:color w:val="000000"/>
                <w:kern w:val="0"/>
                <w:sz w:val="20"/>
                <w:szCs w:val="20"/>
              </w:rPr>
              <w:t>し</w:t>
            </w:r>
          </w:rt>
          <w:rubyBase>
            <w:r w:rsidR="00A0009E">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w:t>
      </w:r>
      <w:r>
        <w:rPr>
          <w:rFonts w:ascii="ＭＳ 明朝" w:eastAsia="ＭＳ 明朝" w:hAnsi="ＭＳ 明朝" w:cs="ＭＳ 明朝" w:hint="eastAsia"/>
          <w:color w:val="000000"/>
          <w:kern w:val="0"/>
          <w:sz w:val="20"/>
          <w:szCs w:val="20"/>
        </w:rPr>
        <w:lastRenderedPageBreak/>
        <w:t>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前項に定めるもののほか、認定こども園は、子育て支援事業の実施に関し、次に掲げる要件を満たさなければならない。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（保育時間並びに開園の日数及び時間）</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も園の長が定められ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子どもの通園、園外における学習のための移動その他の子どもの移動のために自動車を運行するときは、子どもの乗車及び降車の際に、点呼その他の子どもの所在を確実に把握することができる方法により、子どもの所在を確認し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認定こども園は、通園を目的とした自動車（運転者席及びこれと並列の座席並びにこれらより一つ後方に備えられた前向きの座席以外の座席を有しないものその他利用の態様を勘案してこれと同程度に子どもの見落としのおそれが少ないと認められるものを除く。）を運行するときは、当該自動車にブザーその他の車内の子どもの見落としを防止する装置を備え、これを用いて前項に定める所在の確認（子どもの降車の際に限る。）を行わ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第二十二条の二　認定こども園の職員は、園児に対し、児童福祉法（昭和二十二年法律第百六十四号）第三十三条の十各号に掲げる行為その他当該園児の心身に有害な影響を与える行為をしてはならない。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（令五条例八・追加）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（教育及び保育の評価等）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認定こども園は、その建物又は敷地の公衆の見やすい場所に、当該施設が認定こども園である旨を掲示しなければならない。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社会福祉法（昭和二十六年法律第四十五号）第四十条第一項各号のいずれにも該当しないこと。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（平二四条例三六・旧第二十三条繰下、平二六条例一七五・旧第二十四条繰下・一部改正、平二九条例二七・一部改正）</w:t>
      </w:r>
    </w:p>
    <w:p w:rsidR="00A0009E" w:rsidRDefault="00A0009E">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幼保連携型認定こども園は、地域社会との交流及び連携を図り、園児の保護者及び地域社会に対し、当該幼保連携型認定こども園の運営の内容を適切に説明するよう努めなければならない。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w:t>
      </w:r>
      <w:r>
        <w:rPr>
          <w:rFonts w:ascii="ＭＳ 明朝" w:eastAsia="ＭＳ 明朝" w:hAnsi="ＭＳ 明朝" w:cs="ＭＳ 明朝" w:hint="eastAsia"/>
          <w:color w:val="000000"/>
          <w:kern w:val="0"/>
          <w:sz w:val="20"/>
          <w:szCs w:val="20"/>
        </w:rPr>
        <w:lastRenderedPageBreak/>
        <w:t>教育及び保育並びに子育ての支援に熱意のある者であって、できる限り教育及び保育並びに子育ての支援の理論及び実務について訓練を受けた者でなければならない。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幼保連携型認定こども園には、次の表の上欄に掲げる園児の区分に応じ、それぞれ同表の下欄に定める員数以上の教育及び保育に直接従事する職員（以下「職員」という。）を置かなければならない。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A0009E">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A0009E">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同じ。）を有し、かつ、児童福祉法第十八条の十八第一項（国家戦略特別区域法第十二条の五第八項において準用する場合を含む。）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幼保連携型認定こども園に置く職員の数は、幼保連携型認定こども園の開園時間を通じて常時二人を下回ってはならない。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職員の数の算定方法は、知事が定める。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幼保連携型認定こども園には、調理員を置かなければならない。ただし、第三十五条第四項の規定により調理業務の全部を委託する幼保連携型認定こども園にあっては、調理員を置かないことができる。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７　幼保連携型認定こども園には、次に掲げる職員を置くよう努めなければならない。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以下同じ。）、養護教諭（法第十四条第十二項に規定する養護教諭をいう。以下同じ。）又は養護助教諭（法第十四条第十八項に規定する養護助教諭をいう。）</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（平二六条例一七五・追加、平二七条例一二〇・平二八条例七〇・平二九条例八八・令五条例八・一部改正）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（他の学校又は社会福祉施設の職員を兼ねるときの職員の基準）</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前項の規定は、園児の保育に直接従事する職員については、適用しない。ただし、他の社会福祉施設の職員に兼ねる場合であって、その行う保育に支障がない場合は、この限りでない。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幼保連携型認定こども園には、園舎及び園庭を備えなければならない。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次に掲げる要件を満たすときは、保育室等を三階以上の階に設けることができ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7517"/>
      </w:tblGrid>
      <w:tr w:rsidR="00A0009E">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A0009E">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A0009E">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A0009E">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A0009E">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建築基準法第二条第七号に規定する耐火構造の傾斜路のうち屋外に設けるもの又はこれに準ずる設備</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A0009E">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四階以上の階</w:t>
            </w: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A0009E">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前号の設備が避難上有効な位置に設けられ、かつ、保育室等の各部分からその一に至る歩行距離が三十メートル以下となるように設けられていること。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A0009E">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A0009E">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A0009E">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三学級以上</w:t>
            </w:r>
          </w:p>
        </w:tc>
        <w:tc>
          <w:tcPr>
            <w:tcW w:w="771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A0009E" w:rsidRDefault="00A0009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（平二六条例一七五・追加、平二八条例六六・令元条例二八・一部改正）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調理業務を受託する者については、幼保連携型認定こども園における給食の趣旨を十分に認識し、衛生面、栄養面等において調理業務を適切に遂行することができる能力を有する者とすること。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７　飲料水用設備は、手洗用設備又は足洗用設備と区別して備えなければならない。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幼保連携型認定こども園には、学級数及び園児の数に応じ、教育上及び保育上、保健衛生上並びに安全上必要な種類及び数の園具及び教具を備えなければならない。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（他の学校、社会福祉施設等の設備を兼ねるときの設備の基準）</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幼保連携型認定こども園は、その運営上必要と認められる場合は、当該幼保連携型認定こども園の設備の一部を他の学校、社会福祉施設等の設備に兼ねることができる。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前項の規定は、乳児室、ほふく室、保育室、遊戯室又は便所については、適用しない。ただし、他の社会福祉施設の設備に兼ねる場合であって、その行う保育に支障がない場合は、この限りでない。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食事は、前項に規定するもののほか、食品の種類及び調理の方法について栄養並びに園児の身体の状況及び嗜好を考慮したものでなければならない。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0009E">
              <w:rPr>
                <w:rFonts w:ascii="ＭＳ 明朝" w:eastAsia="ＭＳ 明朝" w:hAnsi="ＭＳ 明朝" w:cs="ＭＳ 明朝" w:hint="eastAsia"/>
                <w:color w:val="000000"/>
                <w:kern w:val="0"/>
                <w:sz w:val="20"/>
                <w:szCs w:val="20"/>
              </w:rPr>
              <w:t>さん</w:t>
            </w:r>
          </w:rt>
          <w:rubyBase>
            <w:r w:rsidR="00A0009E">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に励み、法に定める幼保連携型認定こども園の目的を達成するために必要な知識及び技能の修得、維持及び向上に努めなければならない。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教育に係る標準的な一日当たりの時間（次号において「教育時間」という。）は、四時間とし、園児の心身の発達の程度、季節等に適切に配慮すること。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保育を必要とする子どもに該当する園児に対する教育及び保育の時間（満三歳以上の保育を必要とする子どもに該当する園児については、教育時間を含む。）は、一日につき八時間を原則とすること。</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地域の人材及び社会資源の活用を図るように努める観点から、市町村及び地域で子育ての支援を行う民間の団体又は個人と連携を図ること。</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幼保連携型認定こども園は、職員であった者が、正当な理由がなく、その業務上知り得た園児又はその家族の秘密を漏らすことがないよう、必要な措置を講じなければならない。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w:t>
      </w:r>
      <w:r>
        <w:rPr>
          <w:rFonts w:ascii="ＭＳ 明朝" w:eastAsia="ＭＳ 明朝" w:hAnsi="ＭＳ 明朝" w:cs="ＭＳ 明朝" w:hint="eastAsia"/>
          <w:color w:val="000000"/>
          <w:kern w:val="0"/>
          <w:sz w:val="20"/>
          <w:szCs w:val="20"/>
        </w:rPr>
        <w:lastRenderedPageBreak/>
        <w:t>又は低所得家庭の園児、障害のある園児等特別な配慮が必要な園児の利用が排除されることのないよう、入園する園児の選考を公正に行わなければならない。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幼保連携型認定こども園は、特別な配慮が必要な園児の受入れに適切に配慮するため、市町村との連携を図らなければならない。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（園児の健康及び安全の確保等）</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感染症又は非常災害の発生時において、園児の教育及び保育の継続的な実施並びに非常時の体制での早期の業務再開を図るための計画（以下「業務継続計画」という。）を策定し、当該業務継続計画に従い必要な措置を講ずるよう努め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幼保連携型認定こども園は、職員に対し、業務継続計画について周知するとともに、必要な研修及び訓練を定期的に実施するよう努めなければならない。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幼保連携型認定こども園は、定期的に業務継続計画の見直しを行い、必要に応じて業務継続計画の変更を行うよう努めるものとする。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幼保連携型認定こども園の職員は、園児に対し、児童福祉法第三十三条の十各号に掲げる行為その他当該園児の心身に有害な影響を与える行為をしてはならない。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園児の心身の状況によって教育及び保育を受けることが困難であるとき、幼保連携型認定こども園が行う教育は、その園児の心身の状況に適合するようにしなければならない。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（平二六条例一七五・追加、令五条例八・旧第五十二条繰上）</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園長は、常に園児の保護者と密接な連絡をとり、教育及び保育の内容等につき、その保護者の理解及び協力を得るよう努めなければならない。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（平二六条例一七五・追加、令五条例八・旧第五十三条繰上）</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幼保連携型認定こども園は、その建物又は敷地の公衆の見やすい場所に、当該施設が幼保連携型認定こども園である旨を掲示しなければならない。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（平二六条例一七五・追加、令五条例八・旧第五十四条繰上）</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（平二七条例七三・旧附則・一部改正、平二七条例一二〇・旧第一項・一部改正、平二八条例七〇・旧附則・一部改正）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（幼保連携型認定こども園以外の認定こども園の教育及び保育に直接従事する者の配置に係る特例）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当分の間、知事が特別の理由があると認めるときは、第四条第二項の規定は、適用しないことができる。この場合において、必要な教育及び保育に直接従事する者の数は一とし、当該者に加えて、知事が幼稚園教諭の免許状又は保育士の資格を有する者と同等の知識及び経験を有すると認める者を置か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分の間、第六条第一項及び第五項（ただし書の規定を適用する場合を除く。）の規定により認定こども園に置かなければならない保育士の資格を有する者については、幼稚園教諭の免許状又は小学校教諭若しくは養護教諭の普通免許状を有する者（現に当該施設において主幹養護教諭及び養護教諭として従事している者を除く。以下同じ。）をもって代えることができ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当分の間、第六条第二項の規定により認定こども園に置かなければならない幼稚園教諭の免許状又は保育士の資格を有する者については、小学校教諭又は養護教諭の普通免許状を有する者をもって代えることができる。この場合において、当該者は幼稚園教諭の免許状又は保育士の資格を有する者を補助する者として従事する場合を除き、認定こども園において教育課程に基づく教育に従事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当分の間、一日につき八時間を超えて開所する認定こども園における第四条第一項に規定する教育及び保育に直接従事する者の数の算定に当たっては、知事が定めるところにより、第六条第一項、第二項及び第五項の規定により認定こども園に置かなければならない幼稚園教諭の免許状又は保育士の資格を有する者については、知事が幼稚園教諭の免許状又は保育士の資格を有する者と同等の知識及び経験を有すると認める者をもって代えることができる。この場合において、当該者は当該幼稚園教諭の免許状又は保育士の資格を有する者を補助する者として従事する場合を除き、認定こども園において教育課程に基づく教育に従事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六条第一項の規定により置かなければならない保育士の資格を有する者については、当分の間、一人に限って、当該認定こども園に勤務する保健師、看護師又は准看護師（以下「看護師等」という。）をもって代えることができる。ただし、満一歳未満の子どもの数が四人未満である認定こども園については、子育てに関する知識と経験を有する看護師等を配置し、かつ、当該看護師等が保育を行うに当たって当該認定こども園の保育士の資格を有する者による支援を受けることができる体制を確保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（令五条例八・追加）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次の表の上欄に掲げる規定中同表の中欄に掲げる者について同表の下欄に掲げる者をもって代える場合においては、同表の下欄に掲げる者の総数は、第四条第一項の規定により認定こども園に置かなければならないものとされる職員の三分の一を超えてはならない。</w:t>
      </w:r>
    </w:p>
    <w:tbl>
      <w:tblPr>
        <w:tblW w:w="0" w:type="auto"/>
        <w:tblInd w:w="5" w:type="dxa"/>
        <w:tblLayout w:type="fixed"/>
        <w:tblCellMar>
          <w:left w:w="0" w:type="dxa"/>
          <w:right w:w="0" w:type="dxa"/>
        </w:tblCellMar>
        <w:tblLook w:val="0000" w:firstRow="0" w:lastRow="0" w:firstColumn="0" w:lastColumn="0" w:noHBand="0" w:noVBand="0"/>
      </w:tblPr>
      <w:tblGrid>
        <w:gridCol w:w="3276"/>
        <w:gridCol w:w="3180"/>
        <w:gridCol w:w="3180"/>
      </w:tblGrid>
      <w:tr w:rsidR="00A0009E">
        <w:tblPrEx>
          <w:tblCellMar>
            <w:top w:w="0" w:type="dxa"/>
            <w:left w:w="0" w:type="dxa"/>
            <w:bottom w:w="0" w:type="dxa"/>
            <w:right w:w="0" w:type="dxa"/>
          </w:tblCellMar>
        </w:tblPrEx>
        <w:tc>
          <w:tcPr>
            <w:tcW w:w="3276"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附則第三項</w:t>
            </w:r>
          </w:p>
        </w:tc>
        <w:tc>
          <w:tcPr>
            <w:tcW w:w="318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第六条第一項及び第五項（ただし書の規定を適用する場合を除く。）の規定により認定こども園に置かなければならない保育士の資格を有する者</w:t>
            </w:r>
          </w:p>
        </w:tc>
        <w:tc>
          <w:tcPr>
            <w:tcW w:w="3180"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幼稚園教諭の免許状又は小学校教諭若しくは養護教諭の普通免許状を有する者</w:t>
            </w:r>
          </w:p>
        </w:tc>
      </w:tr>
      <w:tr w:rsidR="00A0009E">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附則第四項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小学校教諭又は養護教諭の普通免許状を有する者</w:t>
            </w:r>
          </w:p>
        </w:tc>
      </w:tr>
      <w:tr w:rsidR="00A0009E">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附則第五項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第六条第一項、第二項及び第五項の規定により認定こども園に置かな</w:t>
            </w:r>
            <w:r>
              <w:rPr>
                <w:rFonts w:ascii="ＭＳ 明朝" w:eastAsia="ＭＳ 明朝" w:hAnsi="ＭＳ 明朝" w:cs="ＭＳ 明朝" w:hint="eastAsia"/>
                <w:color w:val="000000"/>
                <w:kern w:val="0"/>
                <w:sz w:val="20"/>
                <w:szCs w:val="20"/>
              </w:rPr>
              <w:lastRenderedPageBreak/>
              <w:t>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知事が幼稚園教諭の免許状又は保育士の資格を有する者と同等の知</w:t>
            </w:r>
            <w:r>
              <w:rPr>
                <w:rFonts w:ascii="ＭＳ 明朝" w:eastAsia="ＭＳ 明朝" w:hAnsi="ＭＳ 明朝" w:cs="ＭＳ 明朝" w:hint="eastAsia"/>
                <w:color w:val="000000"/>
                <w:kern w:val="0"/>
                <w:sz w:val="20"/>
                <w:szCs w:val="20"/>
              </w:rPr>
              <w:lastRenderedPageBreak/>
              <w:t>識及び経験を有すると認める者</w:t>
            </w:r>
          </w:p>
        </w:tc>
      </w:tr>
      <w:tr w:rsidR="00A0009E">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附則第六項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第六条第一項の規定により認定こども園に置かなければならない保育士の資格を有する者</w:t>
            </w:r>
          </w:p>
        </w:tc>
        <w:tc>
          <w:tcPr>
            <w:tcW w:w="318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看護師等</w:t>
            </w:r>
          </w:p>
        </w:tc>
      </w:tr>
    </w:tbl>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（平二八条例七〇・追加、令五条例八・旧第六項繰下・一部改正）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（幼保連携型認定こども園の職員の配置に係る特例）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当分の間、知事が特別の理由があると認めるときは、第三十二条第四項の規定は、適用しないことができる。この場合において、必要な職員の数は一とし、当該職員に加えて、知事が保育教諭と同等の知識及び経験を有すると認める者を置か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（平二八条例七〇・追加、令五条例八・旧第七項繰下）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当分の間、第三十二条第三項の表備考１に規定する者については、小学校教諭又は養護教諭をもって代えることができる。この場合において、当該小学校教諭又は養護教諭は同表備考１に規定する者を補助する者として従事する場合を除き、幼保連携型認定こども園において教育課程に基づく教育に従事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（平二八条例七〇・追加、平三〇条例二七・一部改正、令五条例八・旧第八項繰下）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当分の間、一日に八時間を超えて開所する幼保連携型認定こども園における第三十二条第三項の表備考１に規定する者については、知事が定めるところにより、知事が保育教諭と同等の知識及び経験を有すると認める者をもって代えることができる。この場合において、当該者は同表備考１に規定する者を補助する者として従事する場合を除き、幼保連携型認定こども園において教育課程に基づく教育に従事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（平二八条例七〇・追加、令五条例八・旧第九項繰下）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第三十二条第三項の表備考１に規定する者については、当分の間、一人に限って、当該幼保連携型認定こども園に勤務する看護師等をもって代えることができる。ただし、満一歳未満の園児の数が四人未満である幼保連携型認定こども園については、子育てに関する知識と経験を有する看護師等を配置し、かつ、当該看護師等が保育を行うに当たって第三十二条第三項の表備考１に規定する者による支援を受けることができる体制を確保しなければ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（令五条例八・追加）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前項の場合において、当該看護師等は補助者として従事する場合を除き、教育課程に基づく教育に従事してはならない。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（令五条例八・追加）</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附則第九項から前項までの規定により第三十二条第三項の表備考１に規定する者を小学校教諭若しくは養護教諭、知事が保育教諭と同等の知識及び経験を有すると認める者又は看護師等をもって代える場合においては、当該小学校教諭、養護教諭、知事が保育教諭と同等の知識及び経験を有すると認める者並びに看護師等の総数は、同項の規定により置かなければならない職員の数の三分の一を超えてはならない。</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（平二八条例七〇・追加、令五条例八・旧第十項繰下・一部改正）</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則（平成二四年条例第三六号）</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A0009E" w:rsidRDefault="00A000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令和二年三月二七日条例第一八号</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（平成二七年規則第一一号で平成二七年四月一日から施行）</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十年間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rsidR="00A0009E" w:rsidRDefault="00A000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（令二条例一八・一部改正）</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A0009E">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読み替える規定</w:t>
            </w:r>
          </w:p>
        </w:tc>
        <w:tc>
          <w:tcPr>
            <w:tcW w:w="4432" w:type="dxa"/>
            <w:gridSpan w:val="4"/>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A0009E">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432"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A0009E">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A0009E">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528" w:type="dxa"/>
            <w:gridSpan w:val="4"/>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A0009E">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528"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A0009E">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w:t>
            </w:r>
            <w:r>
              <w:rPr>
                <w:rFonts w:ascii="ＭＳ 明朝" w:eastAsia="ＭＳ 明朝" w:hAnsi="ＭＳ 明朝" w:cs="ＭＳ 明朝" w:hint="eastAsia"/>
                <w:color w:val="000000"/>
                <w:kern w:val="0"/>
                <w:sz w:val="20"/>
                <w:szCs w:val="20"/>
              </w:rPr>
              <w:lastRenderedPageBreak/>
              <w:t>六項</w:t>
            </w:r>
          </w:p>
        </w:tc>
        <w:tc>
          <w:tcPr>
            <w:tcW w:w="4528" w:type="dxa"/>
            <w:gridSpan w:val="4"/>
            <w:tcBorders>
              <w:top w:val="nil"/>
              <w:left w:val="nil"/>
              <w:bottom w:val="nil"/>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満三歳以上の園児の数に応じ、次条第八項の規定により算定した面積</w:t>
            </w: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0009E">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A0009E" w:rsidRDefault="00A0009E">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A0009E" w:rsidRDefault="00A0009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則（平成二八年条例第六六号）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この条例は、平成二十八年六月一日から施行する。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則（平成二八年条例第七〇号）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則（平成二九年条例第二七号）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則（平成二九年条例第八八号）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則（平成三〇年条例第二七号）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この条例は、平成三十年四月一日から施行する。ただし、第一条の規定は、公布の日から施行する。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則（令和元年条例第二八号）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則（令和二年条例第一八号）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この条例は、令和二年四月一日から施行する。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則（令和五年条例第八号）抄</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この条例は、令和五年四月一日から施行する。ただし、第一条、第三条、第五条及び第七条の規定は、公布の日から施行する。</w:t>
      </w:r>
    </w:p>
    <w:p w:rsidR="00A0009E" w:rsidRDefault="00A000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（自動車を運行する場合の所在の確認に係る経過措置）</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新指定通所支援条例第四十一条の三第二項（新指定通所支援条例第五十五条の五、第五十五条の九、第六十五条、第七十二条、第七十二条の二及び第七十二条の六において準用する場合を含む。）の規定の適用については、指定児童発達支援事業者において障害児の送迎を目的とした自動車を日常的に運行する場合であって、当該自動車に同項に規定するブザーその他の車内の障害児の見落としを防止する装置（以下この項において「ブザー等」という。）を備えること及びこれを用いることにつき困難な事情があるときは、令和六年三月三十一日までの間、当該自動車にブザー等を備えないことができる。この場合において、障害児の送迎を目的とした自動車を日常的に運行する指定児童発達支援事業者は、ブザー等の設置に代わる措置を講じて障害児の所在の確認を行わなければならない。</w:t>
      </w:r>
    </w:p>
    <w:p w:rsidR="00A0009E" w:rsidRDefault="00A000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規定は、第六条の規定による改正後の大阪府認定こども園の要件並びに設備及び運営に関する基準を定める条例第二十二条第三項の規定の適用について準用する。この場合において、前項中「指定児童発達支援事業者」とあるのは「認定こども園」と、「障害児」とあるのは「子ども」と、「同項」とあるのは「第六条の規定による改正後の大阪府認定こども園の要件並びに設備及び運営に関する基準を定める条例第二十二条第三項」と読み替えるものとする。</w:t>
      </w:r>
    </w:p>
    <w:p w:rsidR="00A0009E" w:rsidRDefault="00A000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則（令和五年条例第四六号）</w:t>
      </w:r>
    </w:p>
    <w:p w:rsidR="00A0009E" w:rsidRDefault="00A000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A0009E" w:rsidRDefault="00A0009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0009E">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50" w:rsidRDefault="000F2750" w:rsidP="00012322">
      <w:r>
        <w:separator/>
      </w:r>
    </w:p>
  </w:endnote>
  <w:endnote w:type="continuationSeparator" w:id="0">
    <w:p w:rsidR="000F2750" w:rsidRDefault="000F2750" w:rsidP="0001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50" w:rsidRDefault="000F2750" w:rsidP="00012322">
      <w:r>
        <w:separator/>
      </w:r>
    </w:p>
  </w:footnote>
  <w:footnote w:type="continuationSeparator" w:id="0">
    <w:p w:rsidR="000F2750" w:rsidRDefault="000F2750" w:rsidP="00012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22"/>
    <w:rsid w:val="00012322"/>
    <w:rsid w:val="000F2750"/>
    <w:rsid w:val="002D5282"/>
    <w:rsid w:val="007114EF"/>
    <w:rsid w:val="0081055F"/>
    <w:rsid w:val="00A0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6700E9-4DA7-4C82-90CA-0AD7174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22"/>
    <w:pPr>
      <w:tabs>
        <w:tab w:val="center" w:pos="4252"/>
        <w:tab w:val="right" w:pos="8504"/>
      </w:tabs>
      <w:snapToGrid w:val="0"/>
    </w:pPr>
  </w:style>
  <w:style w:type="character" w:customStyle="1" w:styleId="a4">
    <w:name w:val="ヘッダー (文字)"/>
    <w:basedOn w:val="a0"/>
    <w:link w:val="a3"/>
    <w:uiPriority w:val="99"/>
    <w:locked/>
    <w:rsid w:val="00012322"/>
    <w:rPr>
      <w:rFonts w:cs="Times New Roman"/>
    </w:rPr>
  </w:style>
  <w:style w:type="paragraph" w:styleId="a5">
    <w:name w:val="footer"/>
    <w:basedOn w:val="a"/>
    <w:link w:val="a6"/>
    <w:uiPriority w:val="99"/>
    <w:unhideWhenUsed/>
    <w:rsid w:val="00012322"/>
    <w:pPr>
      <w:tabs>
        <w:tab w:val="center" w:pos="4252"/>
        <w:tab w:val="right" w:pos="8504"/>
      </w:tabs>
      <w:snapToGrid w:val="0"/>
    </w:pPr>
  </w:style>
  <w:style w:type="character" w:customStyle="1" w:styleId="a6">
    <w:name w:val="フッター (文字)"/>
    <w:basedOn w:val="a0"/>
    <w:link w:val="a5"/>
    <w:uiPriority w:val="99"/>
    <w:locked/>
    <w:rsid w:val="000123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4270</Words>
  <Characters>24344</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萬代　祥子</dc:creator>
  <cp:keywords/>
  <dc:description/>
  <cp:lastModifiedBy>萬代　祥子</cp:lastModifiedBy>
  <cp:revision>2</cp:revision>
  <dcterms:created xsi:type="dcterms:W3CDTF">2023-10-10T09:11:00Z</dcterms:created>
  <dcterms:modified xsi:type="dcterms:W3CDTF">2023-10-10T09:11:00Z</dcterms:modified>
</cp:coreProperties>
</file>