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54" w:rsidRDefault="003E6525" w:rsidP="00565F54">
      <w:pPr>
        <w:jc w:val="center"/>
        <w:rPr>
          <w:sz w:val="28"/>
        </w:rPr>
      </w:pPr>
      <w:r w:rsidRPr="003E6525">
        <w:rPr>
          <w:rFonts w:asciiTheme="minorEastAsia" w:eastAsiaTheme="minorEastAsia" w:hAnsiTheme="minorEastAsia" w:cs="ＭＳ Ｐゴシック"/>
          <w:b/>
          <w:noProof/>
          <w:kern w:val="0"/>
          <w:szCs w:val="21"/>
        </w:rPr>
        <mc:AlternateContent>
          <mc:Choice Requires="wps">
            <w:drawing>
              <wp:anchor distT="0" distB="0" distL="114300" distR="114300" simplePos="0" relativeHeight="251659264" behindDoc="0" locked="0" layoutInCell="1" allowOverlap="1" wp14:anchorId="15610E98" wp14:editId="47799BA2">
                <wp:simplePos x="0" y="0"/>
                <wp:positionH relativeFrom="column">
                  <wp:posOffset>4597400</wp:posOffset>
                </wp:positionH>
                <wp:positionV relativeFrom="paragraph">
                  <wp:posOffset>-428625</wp:posOffset>
                </wp:positionV>
                <wp:extent cx="10287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solidFill>
                          <a:srgbClr val="FFFFFF"/>
                        </a:solidFill>
                        <a:ln w="9525">
                          <a:solidFill>
                            <a:srgbClr val="000000"/>
                          </a:solidFill>
                          <a:miter lim="800000"/>
                          <a:headEnd/>
                          <a:tailEnd/>
                        </a:ln>
                      </wps:spPr>
                      <wps:txbx>
                        <w:txbxContent>
                          <w:p w:rsidR="003E6525" w:rsidRDefault="003E6525" w:rsidP="003E6525">
                            <w:pPr>
                              <w:jc w:val="center"/>
                            </w:pPr>
                            <w:r>
                              <w:rPr>
                                <w:rFonts w:hint="eastAsia"/>
                              </w:rPr>
                              <w:t>別紙６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pt;margin-top:-33.75pt;width:8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">
                <v:textbox style="mso-fit-shape-to-text:t">
                  <w:txbxContent>
                    <w:p w:rsidR="003E6525" w:rsidRDefault="003E6525" w:rsidP="003E6525">
                      <w:pPr>
                        <w:jc w:val="center"/>
                      </w:pPr>
                      <w:r>
                        <w:rPr>
                          <w:rFonts w:hint="eastAsia"/>
                        </w:rPr>
                        <w:t>別紙６</w:t>
                      </w:r>
                    </w:p>
                  </w:txbxContent>
                </v:textbox>
              </v:shape>
            </w:pict>
          </mc:Fallback>
        </mc:AlternateContent>
      </w:r>
    </w:p>
    <w:p w:rsidR="00565F54" w:rsidRPr="007634E8" w:rsidRDefault="00D761A5" w:rsidP="00565F54">
      <w:pPr>
        <w:jc w:val="center"/>
        <w:rPr>
          <w:sz w:val="28"/>
        </w:rPr>
      </w:pPr>
      <w:r>
        <w:rPr>
          <w:rFonts w:hint="eastAsia"/>
          <w:sz w:val="28"/>
        </w:rPr>
        <w:t>がん登録における</w:t>
      </w:r>
      <w:r w:rsidR="00565F54">
        <w:rPr>
          <w:rFonts w:hint="eastAsia"/>
          <w:sz w:val="28"/>
        </w:rPr>
        <w:t>大阪府がん情報管理要領</w:t>
      </w:r>
      <w:bookmarkStart w:id="0" w:name="_GoBack"/>
      <w:bookmarkEnd w:id="0"/>
    </w:p>
    <w:p w:rsidR="00565F54" w:rsidRPr="00565F54" w:rsidRDefault="00565F54" w:rsidP="00565F54"/>
    <w:p w:rsidR="00565F54" w:rsidRPr="007634E8" w:rsidRDefault="00565F54" w:rsidP="00565F54">
      <w:r w:rsidRPr="007634E8">
        <w:rPr>
          <w:rFonts w:hint="eastAsia"/>
        </w:rPr>
        <w:t>（目的）</w:t>
      </w:r>
    </w:p>
    <w:p w:rsidR="00565F54" w:rsidRPr="008A2312" w:rsidRDefault="00565F54" w:rsidP="00565F54">
      <w:r w:rsidRPr="007634E8">
        <w:rPr>
          <w:rFonts w:hint="eastAsia"/>
        </w:rPr>
        <w:t>第１条　この要領は、がん登録等の推進に関する</w:t>
      </w:r>
      <w:r w:rsidRPr="008A2312">
        <w:rPr>
          <w:rFonts w:hint="eastAsia"/>
        </w:rPr>
        <w:t>法律（以下「法」という。）</w:t>
      </w:r>
      <w:r w:rsidR="006D5F14" w:rsidRPr="00054680">
        <w:rPr>
          <w:rFonts w:hint="eastAsia"/>
        </w:rPr>
        <w:t>等の</w:t>
      </w:r>
      <w:r w:rsidR="006D5F14">
        <w:rPr>
          <w:rFonts w:hint="eastAsia"/>
        </w:rPr>
        <w:t>規定に基づき、</w:t>
      </w:r>
      <w:r w:rsidRPr="008A2312">
        <w:rPr>
          <w:rFonts w:hint="eastAsia"/>
        </w:rPr>
        <w:t>が</w:t>
      </w:r>
      <w:r w:rsidR="006D5F14">
        <w:rPr>
          <w:rFonts w:hint="eastAsia"/>
        </w:rPr>
        <w:t>ん登録に関する事務又は業務を実施するに当たり、</w:t>
      </w:r>
      <w:r>
        <w:rPr>
          <w:rFonts w:hint="eastAsia"/>
        </w:rPr>
        <w:t>がん登録における大阪府</w:t>
      </w:r>
      <w:r w:rsidRPr="008A2312">
        <w:rPr>
          <w:rFonts w:hint="eastAsia"/>
        </w:rPr>
        <w:t>がん情報の管理等に関する基本事項を定めることにより、がん罹患等の秘密を守ることを目的とする。</w:t>
      </w:r>
    </w:p>
    <w:p w:rsidR="00565F54" w:rsidRPr="00565F54" w:rsidRDefault="00565F54" w:rsidP="00565F54"/>
    <w:p w:rsidR="00565F54" w:rsidRPr="007634E8" w:rsidRDefault="00565F54" w:rsidP="00565F54">
      <w:r w:rsidRPr="007634E8">
        <w:rPr>
          <w:rFonts w:hint="eastAsia"/>
        </w:rPr>
        <w:t>（管理責任者）</w:t>
      </w:r>
    </w:p>
    <w:p w:rsidR="00565F54" w:rsidRPr="007634E8" w:rsidRDefault="00565F54" w:rsidP="00565F54">
      <w:r w:rsidRPr="007634E8">
        <w:rPr>
          <w:rFonts w:hint="eastAsia"/>
        </w:rPr>
        <w:t>第２条</w:t>
      </w:r>
      <w:r w:rsidRPr="007634E8">
        <w:t xml:space="preserve">　</w:t>
      </w:r>
      <w:r w:rsidR="006D5F14">
        <w:rPr>
          <w:rFonts w:hint="eastAsia"/>
        </w:rPr>
        <w:t>管理責任者は、</w:t>
      </w:r>
      <w:r w:rsidRPr="007634E8">
        <w:rPr>
          <w:rFonts w:hint="eastAsia"/>
        </w:rPr>
        <w:t>がん登録に関する事務又は業務における情報の保護及び安全管理を監督するとともに、必要に</w:t>
      </w:r>
      <w:r w:rsidR="003C4A7E">
        <w:rPr>
          <w:rFonts w:hint="eastAsia"/>
        </w:rPr>
        <w:t>応じてこれを向上させるための対策を講ずることを責務とし、大阪府</w:t>
      </w:r>
      <w:r w:rsidRPr="007634E8">
        <w:rPr>
          <w:rFonts w:hint="eastAsia"/>
        </w:rPr>
        <w:t>知事又はその権限と事務を委任された者が指定する。</w:t>
      </w:r>
    </w:p>
    <w:p w:rsidR="00565F54" w:rsidRPr="007634E8" w:rsidRDefault="00565F54" w:rsidP="00565F54"/>
    <w:p w:rsidR="00565F54" w:rsidRPr="00B40685" w:rsidRDefault="0099269D" w:rsidP="00565F54">
      <w:r>
        <w:rPr>
          <w:rFonts w:hint="eastAsia"/>
        </w:rPr>
        <w:t>（</w:t>
      </w:r>
      <w:r w:rsidR="00565F54" w:rsidRPr="007634E8">
        <w:rPr>
          <w:rFonts w:hint="eastAsia"/>
        </w:rPr>
        <w:t>がん登録に関する</w:t>
      </w:r>
      <w:r w:rsidR="00565F54" w:rsidRPr="00B40685">
        <w:rPr>
          <w:rFonts w:hint="eastAsia"/>
        </w:rPr>
        <w:t>事務又は業務従事者の義務）</w:t>
      </w:r>
    </w:p>
    <w:p w:rsidR="00565F54" w:rsidRPr="00B40685" w:rsidRDefault="00565F54" w:rsidP="00565F54">
      <w:r w:rsidRPr="00B40685">
        <w:rPr>
          <w:rFonts w:hint="eastAsia"/>
        </w:rPr>
        <w:t>第</w:t>
      </w:r>
      <w:r w:rsidRPr="00B40685">
        <w:t>３</w:t>
      </w:r>
      <w:r w:rsidRPr="00B40685">
        <w:rPr>
          <w:rFonts w:hint="eastAsia"/>
        </w:rPr>
        <w:t>条　法第</w:t>
      </w:r>
      <w:r w:rsidRPr="00B40685">
        <w:t>２８</w:t>
      </w:r>
      <w:r w:rsidRPr="00B40685">
        <w:rPr>
          <w:rFonts w:hint="eastAsia"/>
        </w:rPr>
        <w:t>条第３項及び第５項並びに第２９条第３項及び第６項により、全国がん登録に関する事務又は業務に従事する者</w:t>
      </w:r>
      <w:r w:rsidR="006D5F14" w:rsidRPr="00B40685">
        <w:rPr>
          <w:rFonts w:hint="eastAsia"/>
        </w:rPr>
        <w:t>、</w:t>
      </w:r>
      <w:r w:rsidR="00B144FA" w:rsidRPr="00B40685">
        <w:rPr>
          <w:rFonts w:hint="eastAsia"/>
        </w:rPr>
        <w:t>及び</w:t>
      </w:r>
      <w:r w:rsidR="006D5F14" w:rsidRPr="00B40685">
        <w:rPr>
          <w:rFonts w:hint="eastAsia"/>
        </w:rPr>
        <w:t>大阪府がん登録に</w:t>
      </w:r>
      <w:r w:rsidR="0099269D" w:rsidRPr="00B40685">
        <w:rPr>
          <w:rFonts w:hint="eastAsia"/>
        </w:rPr>
        <w:t>関する事務又は業務に</w:t>
      </w:r>
      <w:r w:rsidR="006D5F14" w:rsidRPr="00B40685">
        <w:rPr>
          <w:rFonts w:hint="eastAsia"/>
        </w:rPr>
        <w:t>従事する者</w:t>
      </w:r>
      <w:r w:rsidR="0099269D" w:rsidRPr="00B40685">
        <w:rPr>
          <w:rFonts w:hint="eastAsia"/>
        </w:rPr>
        <w:t>（以下「がん登録従事者」という。）</w:t>
      </w:r>
      <w:r w:rsidRPr="00B40685">
        <w:rPr>
          <w:rFonts w:hint="eastAsia"/>
        </w:rPr>
        <w:t>は、業務上知り得た個人及び病院等に関する情報を他人に漏</w:t>
      </w:r>
      <w:r w:rsidR="00B144FA" w:rsidRPr="00B40685">
        <w:rPr>
          <w:rFonts w:hint="eastAsia"/>
        </w:rPr>
        <w:t>らしてはならない。また、その職を退いた後も同様とする。なお、</w:t>
      </w:r>
      <w:r w:rsidRPr="00B40685">
        <w:rPr>
          <w:rFonts w:hint="eastAsia"/>
        </w:rPr>
        <w:t>がん登録従事者は、秘密遵守に係る誓約書（第１号様式）を管理責任者に提出するものとする。</w:t>
      </w:r>
    </w:p>
    <w:p w:rsidR="00565F54" w:rsidRPr="00B40685" w:rsidRDefault="00565F54" w:rsidP="00565F54"/>
    <w:p w:rsidR="00565F54" w:rsidRPr="00B40685" w:rsidRDefault="00565F54" w:rsidP="00565F54">
      <w:r w:rsidRPr="00B40685">
        <w:rPr>
          <w:rFonts w:hint="eastAsia"/>
        </w:rPr>
        <w:t>（患者等への接触禁止）</w:t>
      </w:r>
    </w:p>
    <w:p w:rsidR="00565F54" w:rsidRPr="00B40685" w:rsidRDefault="006D5F14" w:rsidP="00565F54">
      <w:r w:rsidRPr="00B40685">
        <w:rPr>
          <w:rFonts w:hint="eastAsia"/>
        </w:rPr>
        <w:t xml:space="preserve">第４条　</w:t>
      </w:r>
      <w:r w:rsidR="00565F54" w:rsidRPr="00B40685">
        <w:rPr>
          <w:rFonts w:hint="eastAsia"/>
        </w:rPr>
        <w:t>がん登録従事者は、登録業務に関連して、患者あるいはその家族と接触してはならない。</w:t>
      </w:r>
    </w:p>
    <w:p w:rsidR="00565F54" w:rsidRPr="00B40685" w:rsidRDefault="00565F54" w:rsidP="00565F54"/>
    <w:p w:rsidR="00565F54" w:rsidRPr="00B40685" w:rsidRDefault="00565F54" w:rsidP="00565F54">
      <w:r w:rsidRPr="00B40685">
        <w:rPr>
          <w:rFonts w:hint="eastAsia"/>
        </w:rPr>
        <w:t>（情報収集）</w:t>
      </w:r>
    </w:p>
    <w:p w:rsidR="00565F54" w:rsidRPr="00B40685" w:rsidRDefault="00565F54" w:rsidP="00565F54">
      <w:r w:rsidRPr="00B40685">
        <w:rPr>
          <w:rFonts w:hint="eastAsia"/>
        </w:rPr>
        <w:t>第</w:t>
      </w:r>
      <w:r w:rsidRPr="00B40685">
        <w:t>５</w:t>
      </w:r>
      <w:r w:rsidRPr="00B40685">
        <w:rPr>
          <w:rFonts w:hint="eastAsia"/>
        </w:rPr>
        <w:t xml:space="preserve">条　</w:t>
      </w:r>
      <w:r w:rsidR="006D5F14" w:rsidRPr="00B40685">
        <w:rPr>
          <w:rFonts w:hint="eastAsia"/>
        </w:rPr>
        <w:t>全国がん登録において</w:t>
      </w:r>
      <w:r w:rsidRPr="00B40685">
        <w:rPr>
          <w:rFonts w:hint="eastAsia"/>
        </w:rPr>
        <w:t>収集する情報は、法第６条、第１０条第２項、第１３条、第１４条、第１６条及び第２１条第８項に基づき、全国がん登録に関する事務又は業務を実施するために、法令に</w:t>
      </w:r>
      <w:r w:rsidRPr="00B40685">
        <w:t>定められた</w:t>
      </w:r>
      <w:r w:rsidRPr="00B40685">
        <w:rPr>
          <w:rFonts w:hint="eastAsia"/>
        </w:rPr>
        <w:t>範囲とする。</w:t>
      </w:r>
    </w:p>
    <w:p w:rsidR="00565F54" w:rsidRPr="00B40685" w:rsidRDefault="00565F54" w:rsidP="00565F54">
      <w:r w:rsidRPr="00B40685">
        <w:rPr>
          <w:rFonts w:hint="eastAsia"/>
        </w:rPr>
        <w:t>２</w:t>
      </w:r>
      <w:r w:rsidRPr="00B40685">
        <w:rPr>
          <w:rFonts w:hint="eastAsia"/>
        </w:rPr>
        <w:tab/>
      </w:r>
      <w:r w:rsidRPr="00B40685">
        <w:rPr>
          <w:rFonts w:hint="eastAsia"/>
        </w:rPr>
        <w:t>病院等は届出票を、登録室へ</w:t>
      </w:r>
      <w:r w:rsidR="00306A34" w:rsidRPr="00B40685">
        <w:rPr>
          <w:rFonts w:hint="eastAsia"/>
        </w:rPr>
        <w:t>安全な方法を用いて提出することとする。登録室は受領の都度、</w:t>
      </w:r>
      <w:r w:rsidR="00FF3CF8" w:rsidRPr="00B40685">
        <w:rPr>
          <w:rFonts w:hint="eastAsia"/>
        </w:rPr>
        <w:t>大阪府</w:t>
      </w:r>
      <w:r w:rsidR="00D761A5" w:rsidRPr="00B40685">
        <w:rPr>
          <w:rFonts w:hint="eastAsia"/>
        </w:rPr>
        <w:t>がん登録</w:t>
      </w:r>
      <w:r w:rsidRPr="00B40685">
        <w:rPr>
          <w:rFonts w:hint="eastAsia"/>
        </w:rPr>
        <w:t>郵便物等受領簿（第２号様式</w:t>
      </w:r>
      <w:r w:rsidR="00875500" w:rsidRPr="00B40685">
        <w:rPr>
          <w:rFonts w:hint="eastAsia"/>
        </w:rPr>
        <w:t>または第２号様式に準じたもの）</w:t>
      </w:r>
      <w:r w:rsidRPr="00B40685">
        <w:rPr>
          <w:rFonts w:hint="eastAsia"/>
        </w:rPr>
        <w:t>に記入</w:t>
      </w:r>
      <w:r w:rsidRPr="00B40685">
        <w:t>し、</w:t>
      </w:r>
      <w:r w:rsidRPr="00B40685">
        <w:rPr>
          <w:rFonts w:hint="eastAsia"/>
        </w:rPr>
        <w:t>当該病院等に対し、受領書（第３号様式</w:t>
      </w:r>
      <w:r w:rsidR="00875500" w:rsidRPr="00B40685">
        <w:rPr>
          <w:rFonts w:hint="eastAsia"/>
        </w:rPr>
        <w:t>または第３号様式に準じたもの）</w:t>
      </w:r>
      <w:r w:rsidR="006D5F14" w:rsidRPr="00B40685">
        <w:rPr>
          <w:rFonts w:hint="eastAsia"/>
        </w:rPr>
        <w:t>を</w:t>
      </w:r>
      <w:r w:rsidRPr="00B40685">
        <w:rPr>
          <w:rFonts w:hint="eastAsia"/>
        </w:rPr>
        <w:t>返送するものとする。</w:t>
      </w:r>
    </w:p>
    <w:p w:rsidR="00565F54" w:rsidRPr="00B40685" w:rsidRDefault="00565F54" w:rsidP="00565F54"/>
    <w:p w:rsidR="00565F54" w:rsidRPr="00B40685" w:rsidRDefault="00565F54" w:rsidP="00565F54">
      <w:r w:rsidRPr="00B40685">
        <w:br w:type="column"/>
      </w:r>
      <w:r w:rsidRPr="00B40685">
        <w:rPr>
          <w:rFonts w:hint="eastAsia"/>
        </w:rPr>
        <w:lastRenderedPageBreak/>
        <w:t>（登録室の管理）</w:t>
      </w:r>
    </w:p>
    <w:p w:rsidR="00565F54" w:rsidRPr="00B40685" w:rsidRDefault="00565F54" w:rsidP="00565F54">
      <w:r w:rsidRPr="00B40685">
        <w:rPr>
          <w:rFonts w:hint="eastAsia"/>
        </w:rPr>
        <w:t>第６条　登録室の管理体制は以下のとおりとする。</w:t>
      </w:r>
    </w:p>
    <w:p w:rsidR="00565F54" w:rsidRPr="00B40685" w:rsidRDefault="006D5F14" w:rsidP="00565F54">
      <w:pPr>
        <w:ind w:left="424" w:hangingChars="202" w:hanging="424"/>
      </w:pPr>
      <w:r w:rsidRPr="00B40685">
        <w:rPr>
          <w:rFonts w:hint="eastAsia"/>
        </w:rPr>
        <w:t>（１）管理責任者は、登録室に勤務する</w:t>
      </w:r>
      <w:r w:rsidR="00565F54" w:rsidRPr="00B40685">
        <w:rPr>
          <w:rFonts w:hint="eastAsia"/>
        </w:rPr>
        <w:t>がん登録従事者（以下、「登録室職員」という。）をあらかじめ指定する。</w:t>
      </w:r>
    </w:p>
    <w:p w:rsidR="00565F54" w:rsidRPr="00B40685" w:rsidRDefault="00565F54" w:rsidP="00565F54">
      <w:pPr>
        <w:ind w:left="424" w:hangingChars="202" w:hanging="424"/>
      </w:pPr>
      <w:r w:rsidRPr="00B40685">
        <w:rPr>
          <w:rFonts w:hint="eastAsia"/>
        </w:rPr>
        <w:t>（２）管理責任者の指名により、</w:t>
      </w:r>
      <w:r w:rsidR="00FE2B23" w:rsidRPr="00B40685">
        <w:rPr>
          <w:rFonts w:hint="eastAsia"/>
        </w:rPr>
        <w:t>作業責任者を１人置く。</w:t>
      </w:r>
    </w:p>
    <w:p w:rsidR="00565F54" w:rsidRPr="00B40685" w:rsidRDefault="00565F54" w:rsidP="00565F54">
      <w:pPr>
        <w:ind w:left="424" w:hangingChars="202" w:hanging="424"/>
      </w:pPr>
      <w:r w:rsidRPr="00B40685">
        <w:rPr>
          <w:rFonts w:hint="eastAsia"/>
        </w:rPr>
        <w:t>（</w:t>
      </w:r>
      <w:r w:rsidRPr="00B40685">
        <w:rPr>
          <w:rFonts w:ascii="ＭＳ 明朝" w:hAnsi="ＭＳ 明朝" w:cs="ＭＳ 明朝" w:hint="eastAsia"/>
        </w:rPr>
        <w:t>３</w:t>
      </w:r>
      <w:r w:rsidRPr="00B40685">
        <w:rPr>
          <w:rFonts w:hint="eastAsia"/>
        </w:rPr>
        <w:t>）作業責任者は、登録室の保持、安全の確保に必要な措置を講じるものとする。</w:t>
      </w:r>
    </w:p>
    <w:p w:rsidR="00565F54" w:rsidRPr="00B40685" w:rsidRDefault="00565F54" w:rsidP="00565F54">
      <w:r w:rsidRPr="00B40685">
        <w:rPr>
          <w:rFonts w:hint="eastAsia"/>
        </w:rPr>
        <w:t>２</w:t>
      </w:r>
      <w:r w:rsidRPr="00B40685">
        <w:rPr>
          <w:rFonts w:hint="eastAsia"/>
        </w:rPr>
        <w:tab/>
      </w:r>
      <w:r w:rsidRPr="00B40685">
        <w:rPr>
          <w:rFonts w:hint="eastAsia"/>
        </w:rPr>
        <w:t>登録室の入室及び退室の管理については以下のとおりとする。</w:t>
      </w:r>
    </w:p>
    <w:p w:rsidR="00565F54" w:rsidRPr="00B40685" w:rsidRDefault="00565F54" w:rsidP="00565F54">
      <w:pPr>
        <w:ind w:left="424" w:hangingChars="202" w:hanging="424"/>
      </w:pPr>
      <w:r w:rsidRPr="00B40685">
        <w:rPr>
          <w:rFonts w:hint="eastAsia"/>
        </w:rPr>
        <w:t>（１）登録室職員は、作業等を行わないときは登録室の入出口及び窓を施錠しておくこととする。</w:t>
      </w:r>
    </w:p>
    <w:p w:rsidR="00565F54" w:rsidRPr="00B40685" w:rsidRDefault="00565F54" w:rsidP="00565F54">
      <w:pPr>
        <w:ind w:left="424" w:hangingChars="202" w:hanging="424"/>
      </w:pPr>
      <w:r w:rsidRPr="00B40685">
        <w:rPr>
          <w:rFonts w:hint="eastAsia"/>
        </w:rPr>
        <w:t>（２）登録室には登録室職員以外の立入りを原則として禁止する。</w:t>
      </w:r>
    </w:p>
    <w:p w:rsidR="00565F54" w:rsidRPr="00B40685" w:rsidRDefault="00565F54" w:rsidP="00565F54">
      <w:pPr>
        <w:ind w:left="424" w:hangingChars="202" w:hanging="424"/>
      </w:pPr>
      <w:r w:rsidRPr="00B40685">
        <w:rPr>
          <w:rFonts w:hint="eastAsia"/>
        </w:rPr>
        <w:t>（</w:t>
      </w:r>
      <w:r w:rsidRPr="00B40685">
        <w:t>３</w:t>
      </w:r>
      <w:r w:rsidRPr="00B40685">
        <w:rPr>
          <w:rFonts w:hint="eastAsia"/>
        </w:rPr>
        <w:t>）登録室職員以外の者が登録室に立ち入る場合は、入退室管理簿（第</w:t>
      </w:r>
      <w:r w:rsidRPr="00B40685">
        <w:t>４</w:t>
      </w:r>
      <w:r w:rsidRPr="00B40685">
        <w:rPr>
          <w:rFonts w:hint="eastAsia"/>
        </w:rPr>
        <w:t>号様式</w:t>
      </w:r>
      <w:r w:rsidR="00875500" w:rsidRPr="00B40685">
        <w:rPr>
          <w:rFonts w:hint="eastAsia"/>
        </w:rPr>
        <w:t>または第４号様式に準じたもの）</w:t>
      </w:r>
      <w:r w:rsidRPr="00B40685">
        <w:rPr>
          <w:rFonts w:hint="eastAsia"/>
        </w:rPr>
        <w:t>に必要事項を記載し、誓約書（第</w:t>
      </w:r>
      <w:r w:rsidRPr="00B40685">
        <w:t>５</w:t>
      </w:r>
      <w:r w:rsidRPr="00B40685">
        <w:rPr>
          <w:rFonts w:hint="eastAsia"/>
        </w:rPr>
        <w:t>号様式</w:t>
      </w:r>
      <w:r w:rsidR="00875500" w:rsidRPr="00B40685">
        <w:rPr>
          <w:rFonts w:hint="eastAsia"/>
        </w:rPr>
        <w:t>または第５号様式に準じたもの）</w:t>
      </w:r>
      <w:r w:rsidRPr="00B40685">
        <w:rPr>
          <w:rFonts w:hint="eastAsia"/>
        </w:rPr>
        <w:t>を提出した上で、作業責任者の承認を受け、登録室職員の立会いのもと立ち入ることとする。</w:t>
      </w:r>
    </w:p>
    <w:p w:rsidR="00565F54" w:rsidRPr="00B40685" w:rsidRDefault="00B144FA" w:rsidP="00565F54">
      <w:pPr>
        <w:ind w:left="424" w:hangingChars="202" w:hanging="424"/>
      </w:pPr>
      <w:r w:rsidRPr="00B40685">
        <w:rPr>
          <w:rFonts w:hint="eastAsia"/>
        </w:rPr>
        <w:t>（４）登録室を最後に退出する登録室職員</w:t>
      </w:r>
      <w:r w:rsidR="00565F54" w:rsidRPr="00B40685">
        <w:rPr>
          <w:rFonts w:hint="eastAsia"/>
        </w:rPr>
        <w:t>は、登録に関する資料をすべてキャビネット等に保管し、施錠の上、登録室入出口及び窓を施錠し、その確認等の措置を講ずるものとする。</w:t>
      </w:r>
    </w:p>
    <w:p w:rsidR="00565F54" w:rsidRPr="00B40685" w:rsidRDefault="00565F54" w:rsidP="00565F54"/>
    <w:p w:rsidR="00565F54" w:rsidRPr="00B40685" w:rsidRDefault="00565F54" w:rsidP="00565F54">
      <w:r w:rsidRPr="00B40685">
        <w:rPr>
          <w:rFonts w:hint="eastAsia"/>
        </w:rPr>
        <w:t>（書類等の管理）</w:t>
      </w:r>
    </w:p>
    <w:p w:rsidR="00565F54" w:rsidRPr="00B40685" w:rsidRDefault="00565F54" w:rsidP="00565F54">
      <w:r w:rsidRPr="00B40685">
        <w:rPr>
          <w:rFonts w:hint="eastAsia"/>
        </w:rPr>
        <w:t>第７条　作業責任者による、登録票類の管理については、以下のとおりとする。</w:t>
      </w:r>
    </w:p>
    <w:p w:rsidR="00565F54" w:rsidRPr="00B40685" w:rsidRDefault="00565F54" w:rsidP="00565F54">
      <w:pPr>
        <w:ind w:leftChars="1" w:left="424" w:hangingChars="201" w:hanging="422"/>
      </w:pPr>
      <w:r w:rsidRPr="00B40685">
        <w:rPr>
          <w:rFonts w:hint="eastAsia"/>
        </w:rPr>
        <w:t>（１）登録室が受領した電子媒体に記録された届出票、遡り調査票及び、</w:t>
      </w:r>
      <w:r w:rsidRPr="00B40685">
        <w:t>住所</w:t>
      </w:r>
      <w:r w:rsidRPr="00B40685">
        <w:rPr>
          <w:rFonts w:hint="eastAsia"/>
        </w:rPr>
        <w:t>異動確認調査票、（以下、これらをまとめ「登録票類」という。</w:t>
      </w:r>
      <w:r w:rsidR="00875500" w:rsidRPr="00B40685">
        <w:rPr>
          <w:rFonts w:hint="eastAsia"/>
        </w:rPr>
        <w:t>）</w:t>
      </w:r>
      <w:r w:rsidR="001A0C50" w:rsidRPr="00B40685">
        <w:rPr>
          <w:rFonts w:hint="eastAsia"/>
        </w:rPr>
        <w:t>等</w:t>
      </w:r>
      <w:r w:rsidRPr="00B40685">
        <w:rPr>
          <w:rFonts w:hint="eastAsia"/>
        </w:rPr>
        <w:t>の情報は、作業中の事故又は故障に備えて、作業後に別の電子媒体に複写し、施錠したキャビネットに保管する。保管に当たっては、データ管理簿（第</w:t>
      </w:r>
      <w:r w:rsidRPr="00B40685">
        <w:t>６</w:t>
      </w:r>
      <w:r w:rsidRPr="00B40685">
        <w:rPr>
          <w:rFonts w:hint="eastAsia"/>
        </w:rPr>
        <w:t>号様式</w:t>
      </w:r>
      <w:r w:rsidR="00875500" w:rsidRPr="00B40685">
        <w:rPr>
          <w:rFonts w:hint="eastAsia"/>
        </w:rPr>
        <w:t>または第６号様式に準じたもの）</w:t>
      </w:r>
      <w:r w:rsidRPr="00B40685">
        <w:rPr>
          <w:rFonts w:hint="eastAsia"/>
        </w:rPr>
        <w:t>に必要な事項を記載し、随時点検を行う。</w:t>
      </w:r>
    </w:p>
    <w:p w:rsidR="00565F54" w:rsidRPr="00B40685" w:rsidRDefault="00565F54" w:rsidP="00565F54">
      <w:pPr>
        <w:ind w:leftChars="1" w:left="424" w:hangingChars="201" w:hanging="422"/>
      </w:pPr>
      <w:r w:rsidRPr="00B40685">
        <w:rPr>
          <w:rFonts w:hint="eastAsia"/>
        </w:rPr>
        <w:t>（２）電子媒体に入力した登録票類の情報は、不要になった時点で直ちに消去又は物理的破壊</w:t>
      </w:r>
      <w:r w:rsidR="00B144FA" w:rsidRPr="00B40685">
        <w:rPr>
          <w:rFonts w:hint="eastAsia"/>
        </w:rPr>
        <w:t>し、データ管理簿に記載</w:t>
      </w:r>
      <w:r w:rsidRPr="00B40685">
        <w:rPr>
          <w:rFonts w:hint="eastAsia"/>
        </w:rPr>
        <w:t>する。</w:t>
      </w:r>
    </w:p>
    <w:p w:rsidR="00565F54" w:rsidRPr="00B40685" w:rsidRDefault="00565F54" w:rsidP="00565F54">
      <w:r w:rsidRPr="00B40685">
        <w:rPr>
          <w:rFonts w:hint="eastAsia"/>
        </w:rPr>
        <w:t>２</w:t>
      </w:r>
      <w:r w:rsidRPr="00B40685">
        <w:rPr>
          <w:rFonts w:hint="eastAsia"/>
        </w:rPr>
        <w:tab/>
      </w:r>
      <w:r w:rsidRPr="00B40685">
        <w:rPr>
          <w:rFonts w:hint="eastAsia"/>
        </w:rPr>
        <w:t>コンピュータからの出力帳票の管理については以下のとおりとする。</w:t>
      </w:r>
    </w:p>
    <w:p w:rsidR="00565F54" w:rsidRPr="00B40685" w:rsidRDefault="00565F54" w:rsidP="00565F54">
      <w:pPr>
        <w:ind w:leftChars="1" w:left="424" w:hangingChars="201" w:hanging="422"/>
      </w:pPr>
      <w:r w:rsidRPr="00B40685">
        <w:rPr>
          <w:rFonts w:hint="eastAsia"/>
        </w:rPr>
        <w:t>（１）登録作業のため作成した出力帳票（以下、「出力帳票」という。）は、施錠したキャビネットに保管する。</w:t>
      </w:r>
    </w:p>
    <w:p w:rsidR="00565F54" w:rsidRPr="00B40685" w:rsidRDefault="00565F54" w:rsidP="00565F54">
      <w:pPr>
        <w:ind w:leftChars="1" w:left="424" w:hangingChars="201" w:hanging="422"/>
      </w:pPr>
      <w:r w:rsidRPr="00B40685">
        <w:rPr>
          <w:rFonts w:hint="eastAsia"/>
        </w:rPr>
        <w:t>（２）不要となった出力帳票は、直ちに裁断又は焼却により廃棄する。</w:t>
      </w:r>
    </w:p>
    <w:p w:rsidR="00565F54" w:rsidRPr="00B40685" w:rsidRDefault="00565F54" w:rsidP="00565F54">
      <w:r w:rsidRPr="00B40685">
        <w:t>３</w:t>
      </w:r>
      <w:r w:rsidRPr="00B40685">
        <w:rPr>
          <w:rFonts w:hint="eastAsia"/>
        </w:rPr>
        <w:tab/>
      </w:r>
      <w:r w:rsidRPr="00B40685">
        <w:rPr>
          <w:rFonts w:hint="eastAsia"/>
        </w:rPr>
        <w:t>紙媒体の情報の管理については以下のとおりとする。</w:t>
      </w:r>
    </w:p>
    <w:p w:rsidR="00565F54" w:rsidRPr="00B40685" w:rsidRDefault="00565F54" w:rsidP="00565F54">
      <w:pPr>
        <w:ind w:left="424" w:hangingChars="202" w:hanging="424"/>
      </w:pPr>
      <w:r w:rsidRPr="00B40685">
        <w:rPr>
          <w:rFonts w:hint="eastAsia"/>
        </w:rPr>
        <w:t>（１）紙媒体の登録票類の情報は、施錠したキャビネットに保管する。</w:t>
      </w:r>
    </w:p>
    <w:p w:rsidR="00565F54" w:rsidRPr="00B40685" w:rsidRDefault="00565F54" w:rsidP="00565F54">
      <w:r w:rsidRPr="00B40685">
        <w:rPr>
          <w:rFonts w:hint="eastAsia"/>
        </w:rPr>
        <w:t>（２）不要となった紙媒体の登録票類は、直ちに裁断又は焼却により廃棄する。</w:t>
      </w:r>
    </w:p>
    <w:p w:rsidR="00565F54" w:rsidRPr="00B40685" w:rsidRDefault="00565F54" w:rsidP="00565F54">
      <w:r w:rsidRPr="00B40685">
        <w:rPr>
          <w:rFonts w:hint="eastAsia"/>
        </w:rPr>
        <w:t>４</w:t>
      </w:r>
      <w:r w:rsidRPr="00B40685">
        <w:rPr>
          <w:rFonts w:hint="eastAsia"/>
        </w:rPr>
        <w:tab/>
      </w:r>
      <w:r w:rsidRPr="00B40685">
        <w:rPr>
          <w:rFonts w:hint="eastAsia"/>
        </w:rPr>
        <w:t>システム操作手順書、プログラム説明書等の書類は、登録室内の施錠したキャビネットに保管する。保管に当たっては、手順書等管理簿（第７号様式</w:t>
      </w:r>
      <w:r w:rsidR="00875500" w:rsidRPr="00B40685">
        <w:rPr>
          <w:rFonts w:hint="eastAsia"/>
        </w:rPr>
        <w:t>または第７号様式に</w:t>
      </w:r>
      <w:r w:rsidR="00875500" w:rsidRPr="00B40685">
        <w:rPr>
          <w:rFonts w:hint="eastAsia"/>
        </w:rPr>
        <w:lastRenderedPageBreak/>
        <w:t>準じたもの）</w:t>
      </w:r>
      <w:r w:rsidRPr="00B40685">
        <w:rPr>
          <w:rFonts w:hint="eastAsia"/>
        </w:rPr>
        <w:t>に必要事項を記載する。</w:t>
      </w:r>
    </w:p>
    <w:p w:rsidR="00565F54" w:rsidRPr="00B40685" w:rsidRDefault="00565F54" w:rsidP="00565F54"/>
    <w:p w:rsidR="00565F54" w:rsidRPr="00B40685" w:rsidRDefault="00565F54" w:rsidP="00565F54">
      <w:r w:rsidRPr="00B40685">
        <w:rPr>
          <w:rFonts w:hint="eastAsia"/>
        </w:rPr>
        <w:t>（届出内容に関する病院等への照会）</w:t>
      </w:r>
    </w:p>
    <w:p w:rsidR="00565F54" w:rsidRPr="00B40685" w:rsidRDefault="00565F54" w:rsidP="00565F54">
      <w:r w:rsidRPr="00B40685">
        <w:rPr>
          <w:rFonts w:hint="eastAsia"/>
        </w:rPr>
        <w:t>第８条</w:t>
      </w:r>
      <w:r w:rsidRPr="00B40685">
        <w:t xml:space="preserve">　</w:t>
      </w:r>
      <w:r w:rsidRPr="00B40685">
        <w:rPr>
          <w:rFonts w:hint="eastAsia"/>
        </w:rPr>
        <w:t>登録室職員が、登録作業を行うに当たり、届出対象情報に関して、届出票を提出した病院等（以下「届出病院等」という。）への問合せが必要な場合は、届出病院等の医師又はがん登録担当者（以下、「届出医等」という。）に対し、原則として、文書により照会するものとする。電話により照会する場合は、「全国がん登録における個人情報保護のための安全管理措置マニュアル」に従い、通話の相手が届出医等であることを必ず確認した後に行うものとする。</w:t>
      </w:r>
    </w:p>
    <w:p w:rsidR="00565F54" w:rsidRPr="00B40685" w:rsidRDefault="00565F54" w:rsidP="00565F54">
      <w:r w:rsidRPr="00B40685">
        <w:rPr>
          <w:rFonts w:hint="eastAsia"/>
        </w:rPr>
        <w:t>２</w:t>
      </w:r>
      <w:r w:rsidRPr="00B40685">
        <w:rPr>
          <w:rFonts w:hint="eastAsia"/>
        </w:rPr>
        <w:tab/>
      </w:r>
      <w:r w:rsidRPr="00B40685">
        <w:rPr>
          <w:rFonts w:hint="eastAsia"/>
        </w:rPr>
        <w:t>届出医等の退職等の事由により、連絡不能な場合は、前項と同様の方法により届出病院等の責任者に対し照会するものとする。</w:t>
      </w:r>
    </w:p>
    <w:p w:rsidR="00565F54" w:rsidRPr="00B40685" w:rsidRDefault="00565F54" w:rsidP="00565F54"/>
    <w:p w:rsidR="00565F54" w:rsidRPr="00B40685" w:rsidRDefault="00565F54" w:rsidP="00565F54">
      <w:r w:rsidRPr="00B40685">
        <w:rPr>
          <w:rFonts w:hint="eastAsia"/>
        </w:rPr>
        <w:t>（コンピュータの端末機操作）</w:t>
      </w:r>
    </w:p>
    <w:p w:rsidR="00565F54" w:rsidRPr="00B40685" w:rsidRDefault="006D5F14" w:rsidP="00565F54">
      <w:r w:rsidRPr="00B40685">
        <w:rPr>
          <w:rFonts w:hint="eastAsia"/>
        </w:rPr>
        <w:t>第９条　登録室職員は、各自に設定されたパスワードを入力の上、</w:t>
      </w:r>
      <w:r w:rsidR="00565F54" w:rsidRPr="00B40685">
        <w:rPr>
          <w:rFonts w:hint="eastAsia"/>
        </w:rPr>
        <w:t>がん登録データベースシステム及びその他のコンピュータの端末機（以下「端末」という。）による操作を行う。</w:t>
      </w:r>
    </w:p>
    <w:p w:rsidR="0099269D" w:rsidRPr="00B40685" w:rsidRDefault="0099269D" w:rsidP="00565F54">
      <w:pPr>
        <w:rPr>
          <w:strike/>
        </w:rPr>
      </w:pPr>
    </w:p>
    <w:p w:rsidR="00565F54" w:rsidRPr="00B40685" w:rsidRDefault="00565F54" w:rsidP="00565F54">
      <w:r w:rsidRPr="00B40685">
        <w:rPr>
          <w:rFonts w:hint="eastAsia"/>
        </w:rPr>
        <w:t>（届出病院等への誤配通知）</w:t>
      </w:r>
    </w:p>
    <w:p w:rsidR="00565F54" w:rsidRPr="00B40685" w:rsidRDefault="0099269D" w:rsidP="00565F54">
      <w:r w:rsidRPr="00B40685">
        <w:rPr>
          <w:rFonts w:hint="eastAsia"/>
        </w:rPr>
        <w:t>第１０</w:t>
      </w:r>
      <w:r w:rsidR="00565F54" w:rsidRPr="00B40685">
        <w:rPr>
          <w:rFonts w:hint="eastAsia"/>
        </w:rPr>
        <w:t>条　管理責任者は、</w:t>
      </w:r>
      <w:r w:rsidR="003C4A7E" w:rsidRPr="00B40685">
        <w:rPr>
          <w:rFonts w:hint="eastAsia"/>
        </w:rPr>
        <w:t>大阪府</w:t>
      </w:r>
      <w:r w:rsidR="00565F54" w:rsidRPr="00B40685">
        <w:rPr>
          <w:rFonts w:hint="eastAsia"/>
        </w:rPr>
        <w:t>外に所在する病院等からの届出票を受領した場合においては、届出票を消去又は破棄するとともに、当該病院等に通知し、適切な再送付を促すものとする。</w:t>
      </w:r>
    </w:p>
    <w:p w:rsidR="00565F54" w:rsidRPr="00B40685" w:rsidRDefault="00565F54" w:rsidP="00565F54"/>
    <w:p w:rsidR="00565F54" w:rsidRPr="00B40685" w:rsidRDefault="00565F54" w:rsidP="00565F54">
      <w:r w:rsidRPr="00B40685">
        <w:rPr>
          <w:rFonts w:hint="eastAsia"/>
        </w:rPr>
        <w:t>（その他）</w:t>
      </w:r>
    </w:p>
    <w:p w:rsidR="00565F54" w:rsidRPr="00B40685" w:rsidRDefault="0099269D" w:rsidP="00565F54">
      <w:r w:rsidRPr="00B40685">
        <w:rPr>
          <w:rFonts w:hint="eastAsia"/>
        </w:rPr>
        <w:t>第１１</w:t>
      </w:r>
      <w:r w:rsidR="00565F54" w:rsidRPr="00B40685">
        <w:rPr>
          <w:rFonts w:hint="eastAsia"/>
        </w:rPr>
        <w:t>条</w:t>
      </w:r>
      <w:r w:rsidR="00565F54" w:rsidRPr="00B40685">
        <w:t xml:space="preserve">　</w:t>
      </w:r>
      <w:r w:rsidR="006D5F14" w:rsidRPr="00B40685">
        <w:rPr>
          <w:rFonts w:hint="eastAsia"/>
        </w:rPr>
        <w:t>この要領に定めるものの他、</w:t>
      </w:r>
      <w:r w:rsidR="003C4A7E" w:rsidRPr="00B40685">
        <w:rPr>
          <w:rFonts w:hint="eastAsia"/>
        </w:rPr>
        <w:t>がん登録における大阪府</w:t>
      </w:r>
      <w:r w:rsidR="00565F54" w:rsidRPr="00B40685">
        <w:rPr>
          <w:rFonts w:hint="eastAsia"/>
        </w:rPr>
        <w:t>がん情報の管理に関して必要な事項は、</w:t>
      </w:r>
      <w:r w:rsidR="00FE2B23" w:rsidRPr="00B40685">
        <w:rPr>
          <w:rFonts w:hint="eastAsia"/>
        </w:rPr>
        <w:t>大阪府知事及びその権限と事務を委任された者で協議の上、必要に応じ</w:t>
      </w:r>
      <w:r w:rsidR="00565F54" w:rsidRPr="00B40685">
        <w:rPr>
          <w:rFonts w:hint="eastAsia"/>
        </w:rPr>
        <w:t>別に定めるものとする。</w:t>
      </w:r>
    </w:p>
    <w:p w:rsidR="00565F54" w:rsidRPr="00B40685" w:rsidRDefault="00565F54" w:rsidP="00565F54"/>
    <w:p w:rsidR="00FE2B23" w:rsidRPr="00B40685" w:rsidRDefault="00FE2B23" w:rsidP="00565F54"/>
    <w:p w:rsidR="00565F54" w:rsidRPr="00B40685" w:rsidRDefault="00565F54" w:rsidP="00565F54">
      <w:r w:rsidRPr="00B40685">
        <w:rPr>
          <w:rFonts w:hint="eastAsia"/>
        </w:rPr>
        <w:t>附則　この要領は、平成</w:t>
      </w:r>
      <w:r w:rsidR="00B40685">
        <w:rPr>
          <w:rFonts w:hint="eastAsia"/>
        </w:rPr>
        <w:t>２９年３月３１</w:t>
      </w:r>
      <w:r w:rsidRPr="00B40685">
        <w:rPr>
          <w:rFonts w:hint="eastAsia"/>
        </w:rPr>
        <w:t>日から適用する。</w:t>
      </w:r>
    </w:p>
    <w:p w:rsidR="00565F54" w:rsidRPr="00B40685" w:rsidRDefault="00565F54" w:rsidP="00565F54"/>
    <w:p w:rsidR="00192DC3" w:rsidRPr="00B40685" w:rsidRDefault="00192DC3" w:rsidP="00565F54"/>
    <w:sectPr w:rsidR="00192DC3" w:rsidRPr="00B406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D5D97"/>
    <w:multiLevelType w:val="multilevel"/>
    <w:tmpl w:val="7AC2CE82"/>
    <w:lvl w:ilvl="0">
      <w:start w:val="1"/>
      <w:numFmt w:val="decimal"/>
      <w:pStyle w:val="3"/>
      <w:lvlText w:val="(%1)"/>
      <w:lvlJc w:val="left"/>
      <w:pPr>
        <w:tabs>
          <w:tab w:val="num" w:pos="846"/>
        </w:tabs>
        <w:ind w:left="846" w:hanging="420"/>
      </w:pPr>
      <w:rPr>
        <w:rFonts w:hint="eastAsia"/>
      </w:rPr>
    </w:lvl>
    <w:lvl w:ilvl="1">
      <w:start w:val="1"/>
      <w:numFmt w:val="decimal"/>
      <w:pStyle w:val="2"/>
      <w:lvlText w:val="%2."/>
      <w:lvlJc w:val="left"/>
      <w:pPr>
        <w:tabs>
          <w:tab w:val="num" w:pos="567"/>
        </w:tabs>
        <w:ind w:left="567" w:hanging="567"/>
      </w:pPr>
      <w:rPr>
        <w:rFonts w:hint="eastAsia"/>
      </w:rPr>
    </w:lvl>
    <w:lvl w:ilvl="2">
      <w:start w:val="1"/>
      <w:numFmt w:val="decimal"/>
      <w:pStyle w:val="3"/>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51"/>
    <w:rsid w:val="00054680"/>
    <w:rsid w:val="00082B37"/>
    <w:rsid w:val="00192DC3"/>
    <w:rsid w:val="001A0C50"/>
    <w:rsid w:val="00306A34"/>
    <w:rsid w:val="003C4A7E"/>
    <w:rsid w:val="003E6525"/>
    <w:rsid w:val="003F72D8"/>
    <w:rsid w:val="00565F54"/>
    <w:rsid w:val="006D5F14"/>
    <w:rsid w:val="00875500"/>
    <w:rsid w:val="008D4999"/>
    <w:rsid w:val="0099269D"/>
    <w:rsid w:val="00A95D51"/>
    <w:rsid w:val="00B144FA"/>
    <w:rsid w:val="00B40685"/>
    <w:rsid w:val="00D761A5"/>
    <w:rsid w:val="00FE2B23"/>
    <w:rsid w:val="00FF3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54"/>
    <w:pPr>
      <w:widowControl w:val="0"/>
      <w:jc w:val="both"/>
    </w:pPr>
    <w:rPr>
      <w:rFonts w:ascii="Century" w:eastAsia="ＭＳ 明朝" w:hAnsi="Century" w:cs="Times New Roman"/>
      <w:szCs w:val="24"/>
    </w:rPr>
  </w:style>
  <w:style w:type="paragraph" w:styleId="2">
    <w:name w:val="heading 2"/>
    <w:basedOn w:val="a"/>
    <w:next w:val="a"/>
    <w:link w:val="20"/>
    <w:qFormat/>
    <w:rsid w:val="00565F54"/>
    <w:pPr>
      <w:keepNext/>
      <w:numPr>
        <w:ilvl w:val="1"/>
        <w:numId w:val="1"/>
      </w:numPr>
      <w:outlineLvl w:val="1"/>
    </w:pPr>
    <w:rPr>
      <w:rFonts w:ascii="Arial" w:eastAsia="ＭＳ ゴシック" w:hAnsi="Arial"/>
    </w:rPr>
  </w:style>
  <w:style w:type="paragraph" w:styleId="3">
    <w:name w:val="heading 3"/>
    <w:basedOn w:val="a"/>
    <w:next w:val="a"/>
    <w:link w:val="30"/>
    <w:qFormat/>
    <w:rsid w:val="00565F54"/>
    <w:pPr>
      <w:keepNext/>
      <w:numPr>
        <w:ilvl w:val="2"/>
        <w:numId w:val="1"/>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65F54"/>
    <w:rPr>
      <w:rFonts w:ascii="Arial" w:eastAsia="ＭＳ ゴシック" w:hAnsi="Arial" w:cs="Times New Roman"/>
      <w:szCs w:val="24"/>
    </w:rPr>
  </w:style>
  <w:style w:type="character" w:customStyle="1" w:styleId="30">
    <w:name w:val="見出し 3 (文字)"/>
    <w:basedOn w:val="a0"/>
    <w:link w:val="3"/>
    <w:rsid w:val="00565F54"/>
    <w:rPr>
      <w:rFonts w:ascii="Arial" w:eastAsia="ＭＳ ゴシック" w:hAnsi="Arial" w:cs="Times New Roman"/>
      <w:szCs w:val="24"/>
    </w:rPr>
  </w:style>
  <w:style w:type="paragraph" w:styleId="a3">
    <w:name w:val="Balloon Text"/>
    <w:basedOn w:val="a"/>
    <w:link w:val="a4"/>
    <w:uiPriority w:val="99"/>
    <w:semiHidden/>
    <w:unhideWhenUsed/>
    <w:rsid w:val="008D49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9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54"/>
    <w:pPr>
      <w:widowControl w:val="0"/>
      <w:jc w:val="both"/>
    </w:pPr>
    <w:rPr>
      <w:rFonts w:ascii="Century" w:eastAsia="ＭＳ 明朝" w:hAnsi="Century" w:cs="Times New Roman"/>
      <w:szCs w:val="24"/>
    </w:rPr>
  </w:style>
  <w:style w:type="paragraph" w:styleId="2">
    <w:name w:val="heading 2"/>
    <w:basedOn w:val="a"/>
    <w:next w:val="a"/>
    <w:link w:val="20"/>
    <w:qFormat/>
    <w:rsid w:val="00565F54"/>
    <w:pPr>
      <w:keepNext/>
      <w:numPr>
        <w:ilvl w:val="1"/>
        <w:numId w:val="1"/>
      </w:numPr>
      <w:outlineLvl w:val="1"/>
    </w:pPr>
    <w:rPr>
      <w:rFonts w:ascii="Arial" w:eastAsia="ＭＳ ゴシック" w:hAnsi="Arial"/>
    </w:rPr>
  </w:style>
  <w:style w:type="paragraph" w:styleId="3">
    <w:name w:val="heading 3"/>
    <w:basedOn w:val="a"/>
    <w:next w:val="a"/>
    <w:link w:val="30"/>
    <w:qFormat/>
    <w:rsid w:val="00565F54"/>
    <w:pPr>
      <w:keepNext/>
      <w:numPr>
        <w:ilvl w:val="2"/>
        <w:numId w:val="1"/>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65F54"/>
    <w:rPr>
      <w:rFonts w:ascii="Arial" w:eastAsia="ＭＳ ゴシック" w:hAnsi="Arial" w:cs="Times New Roman"/>
      <w:szCs w:val="24"/>
    </w:rPr>
  </w:style>
  <w:style w:type="character" w:customStyle="1" w:styleId="30">
    <w:name w:val="見出し 3 (文字)"/>
    <w:basedOn w:val="a0"/>
    <w:link w:val="3"/>
    <w:rsid w:val="00565F54"/>
    <w:rPr>
      <w:rFonts w:ascii="Arial" w:eastAsia="ＭＳ ゴシック" w:hAnsi="Arial" w:cs="Times New Roman"/>
      <w:szCs w:val="24"/>
    </w:rPr>
  </w:style>
  <w:style w:type="paragraph" w:styleId="a3">
    <w:name w:val="Balloon Text"/>
    <w:basedOn w:val="a"/>
    <w:link w:val="a4"/>
    <w:uiPriority w:val="99"/>
    <w:semiHidden/>
    <w:unhideWhenUsed/>
    <w:rsid w:val="008D49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9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2018-02-19T07:45:00Z</cp:lastPrinted>
  <dcterms:created xsi:type="dcterms:W3CDTF">2018-02-19T07:45:00Z</dcterms:created>
  <dcterms:modified xsi:type="dcterms:W3CDTF">2018-02-21T04:15:00Z</dcterms:modified>
</cp:coreProperties>
</file>