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05" w:rsidRPr="006D7EC1" w:rsidRDefault="00867F05" w:rsidP="00867F05">
      <w:pPr>
        <w:pStyle w:val="Default"/>
        <w:jc w:val="center"/>
        <w:rPr>
          <w:rFonts w:asciiTheme="majorEastAsia" w:eastAsiaTheme="majorEastAsia" w:hAnsiTheme="majorEastAsia"/>
          <w:sz w:val="21"/>
          <w:szCs w:val="21"/>
        </w:rPr>
      </w:pPr>
      <w:r w:rsidRPr="006D7EC1">
        <w:rPr>
          <w:rFonts w:asciiTheme="majorEastAsia" w:eastAsiaTheme="majorEastAsia" w:hAnsiTheme="majorEastAsia" w:hint="eastAsia"/>
        </w:rPr>
        <w:t>「</w:t>
      </w:r>
      <w:r w:rsidRPr="006D7EC1">
        <w:rPr>
          <w:rFonts w:asciiTheme="majorEastAsia" w:eastAsiaTheme="majorEastAsia" w:hAnsiTheme="majorEastAsia"/>
          <w:sz w:val="21"/>
          <w:szCs w:val="21"/>
        </w:rPr>
        <w:t>住民基本台帳ネットワーク</w:t>
      </w:r>
      <w:r w:rsidR="007E0BBA">
        <w:rPr>
          <w:rFonts w:asciiTheme="majorEastAsia" w:eastAsiaTheme="majorEastAsia" w:hAnsiTheme="majorEastAsia" w:hint="eastAsia"/>
          <w:sz w:val="21"/>
          <w:szCs w:val="21"/>
        </w:rPr>
        <w:t>システム</w:t>
      </w:r>
      <w:r w:rsidRPr="006D7EC1">
        <w:rPr>
          <w:rFonts w:asciiTheme="majorEastAsia" w:eastAsiaTheme="majorEastAsia" w:hAnsiTheme="majorEastAsia"/>
          <w:sz w:val="21"/>
          <w:szCs w:val="21"/>
        </w:rPr>
        <w:t>に係る本人確認情報の管理及び提供等に</w:t>
      </w:r>
    </w:p>
    <w:p w:rsidR="00867F05" w:rsidRDefault="009D41D6" w:rsidP="00867F05">
      <w:pPr>
        <w:pStyle w:val="Default"/>
        <w:jc w:val="center"/>
        <w:rPr>
          <w:rFonts w:asciiTheme="majorEastAsia" w:eastAsiaTheme="majorEastAsia" w:hAnsiTheme="majorEastAsia"/>
          <w:sz w:val="21"/>
          <w:szCs w:val="21"/>
        </w:rPr>
      </w:pPr>
      <w:r>
        <w:rPr>
          <w:rFonts w:asciiTheme="majorEastAsia" w:eastAsiaTheme="majorEastAsia" w:hAnsiTheme="majorEastAsia"/>
          <w:sz w:val="21"/>
          <w:szCs w:val="21"/>
        </w:rPr>
        <w:t>関する事務の</w:t>
      </w:r>
      <w:r w:rsidR="007E0BBA">
        <w:rPr>
          <w:rFonts w:asciiTheme="majorEastAsia" w:eastAsiaTheme="majorEastAsia" w:hAnsiTheme="majorEastAsia"/>
          <w:sz w:val="21"/>
          <w:szCs w:val="21"/>
        </w:rPr>
        <w:t>特定個人情報保護評価書（全項目評価書）案</w:t>
      </w:r>
      <w:r w:rsidR="00867F05" w:rsidRPr="006D7EC1">
        <w:rPr>
          <w:rFonts w:asciiTheme="majorEastAsia" w:eastAsiaTheme="majorEastAsia" w:hAnsiTheme="majorEastAsia"/>
          <w:sz w:val="21"/>
          <w:szCs w:val="21"/>
        </w:rPr>
        <w:t>」概要</w:t>
      </w:r>
    </w:p>
    <w:p w:rsidR="00867F05" w:rsidRPr="006D7EC1" w:rsidRDefault="00867F05" w:rsidP="00867F05">
      <w:pPr>
        <w:pStyle w:val="Default"/>
        <w:jc w:val="center"/>
        <w:rPr>
          <w:rFonts w:asciiTheme="majorEastAsia" w:eastAsiaTheme="majorEastAsia" w:hAnsiTheme="majorEastAsia"/>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１</w:t>
      </w:r>
      <w:r w:rsidRPr="00BD7757">
        <w:rPr>
          <w:rFonts w:asciiTheme="majorEastAsia" w:eastAsiaTheme="majorEastAsia" w:hAnsiTheme="majorEastAsia" w:hint="eastAsia"/>
          <w:sz w:val="21"/>
          <w:szCs w:val="21"/>
        </w:rPr>
        <w:t xml:space="preserve">　</w:t>
      </w:r>
      <w:r w:rsidRPr="00BD7757">
        <w:rPr>
          <w:rFonts w:asciiTheme="majorEastAsia" w:eastAsiaTheme="majorEastAsia" w:hAnsiTheme="majorEastAsia"/>
          <w:sz w:val="21"/>
          <w:szCs w:val="21"/>
        </w:rPr>
        <w:t>特定個人情報保護評価書（全項目評価書）（案）の概要</w:t>
      </w:r>
    </w:p>
    <w:p w:rsidR="00867F05" w:rsidRDefault="00867F05" w:rsidP="00867F05">
      <w:pPr>
        <w:pStyle w:val="Default"/>
        <w:rPr>
          <w:sz w:val="21"/>
          <w:szCs w:val="21"/>
        </w:rPr>
      </w:pPr>
    </w:p>
    <w:p w:rsidR="00867F05" w:rsidRDefault="00867F05"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　</w:t>
      </w:r>
      <w:r>
        <w:rPr>
          <w:rFonts w:ascii="ＭＳ 明朝" w:hAnsi="ＭＳ 明朝" w:cs="ＭＳ 明朝"/>
          <w:sz w:val="21"/>
          <w:szCs w:val="21"/>
        </w:rPr>
        <w:t>行政手続における特定の個人を識別するための番号の利用等に関する法律（平成２５年法律第２７号。以下「番号法」という。）による社会保障・税番号制度の導入に伴い，住民基本台帳ネットワークシステムにおいて，「個人番号」をその内容に含む個人情報ファイル（以下「特定個人情報ファイル」という。）を保有することを予定している。</w:t>
      </w:r>
    </w:p>
    <w:p w:rsidR="00867F05" w:rsidRDefault="00867F05" w:rsidP="00867F05">
      <w:pPr>
        <w:pStyle w:val="Default"/>
        <w:ind w:left="210" w:hangingChars="100" w:hanging="210"/>
        <w:rPr>
          <w:rFonts w:ascii="ＭＳ 明朝" w:hAnsi="ＭＳ 明朝" w:cs="ＭＳ 明朝"/>
          <w:sz w:val="21"/>
          <w:szCs w:val="21"/>
        </w:rPr>
      </w:pPr>
    </w:p>
    <w:p w:rsidR="00867F05" w:rsidRDefault="00867F05"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　</w:t>
      </w:r>
      <w:r>
        <w:rPr>
          <w:rFonts w:ascii="ＭＳ 明朝" w:hAnsi="ＭＳ 明朝" w:cs="ＭＳ 明朝"/>
          <w:sz w:val="21"/>
          <w:szCs w:val="21"/>
        </w:rPr>
        <w:t>番号法第２７条の規定に基づき，特定個人情報ファイルを保有する前には，特定個人情報保護委員会規則で定めるところにより，特定個人情報保護評価書（全項目評価書）を公示し，広く意見を求めるものとされており，本</w:t>
      </w:r>
      <w:r>
        <w:rPr>
          <w:rFonts w:ascii="ＭＳ 明朝" w:hAnsi="ＭＳ 明朝" w:cs="ＭＳ 明朝" w:hint="eastAsia"/>
          <w:sz w:val="21"/>
          <w:szCs w:val="21"/>
        </w:rPr>
        <w:t>府</w:t>
      </w:r>
      <w:r>
        <w:rPr>
          <w:rFonts w:ascii="ＭＳ 明朝" w:hAnsi="ＭＳ 明朝" w:cs="ＭＳ 明朝"/>
          <w:sz w:val="21"/>
          <w:szCs w:val="21"/>
        </w:rPr>
        <w:t>において作成した「住民基本台帳ネットワークに係る本人確認情報の管理及び提供等に関する事務に係る特定個人情報保護評価書（全項目評価書）（案）」について</w:t>
      </w:r>
      <w:r>
        <w:rPr>
          <w:rFonts w:ascii="ＭＳ 明朝" w:hAnsi="ＭＳ 明朝" w:cs="ＭＳ 明朝" w:hint="eastAsia"/>
          <w:sz w:val="21"/>
          <w:szCs w:val="21"/>
        </w:rPr>
        <w:t>府</w:t>
      </w:r>
      <w:r w:rsidR="009F41FD">
        <w:rPr>
          <w:rFonts w:ascii="ＭＳ 明朝" w:hAnsi="ＭＳ 明朝" w:cs="ＭＳ 明朝"/>
          <w:sz w:val="21"/>
          <w:szCs w:val="21"/>
        </w:rPr>
        <w:t>民意見を募集</w:t>
      </w:r>
      <w:r w:rsidR="009F41FD">
        <w:rPr>
          <w:rFonts w:ascii="ＭＳ 明朝" w:hAnsi="ＭＳ 明朝" w:cs="ＭＳ 明朝" w:hint="eastAsia"/>
          <w:sz w:val="21"/>
          <w:szCs w:val="21"/>
        </w:rPr>
        <w:t>した</w:t>
      </w:r>
      <w:r>
        <w:rPr>
          <w:rFonts w:ascii="ＭＳ 明朝" w:hAnsi="ＭＳ 明朝" w:cs="ＭＳ 明朝"/>
          <w:sz w:val="21"/>
          <w:szCs w:val="21"/>
        </w:rPr>
        <w:t>。</w:t>
      </w:r>
    </w:p>
    <w:p w:rsidR="0096366B" w:rsidRDefault="0096366B" w:rsidP="00867F05">
      <w:pPr>
        <w:pStyle w:val="Default"/>
        <w:ind w:left="210" w:hangingChars="100" w:hanging="210"/>
        <w:rPr>
          <w:rFonts w:ascii="ＭＳ 明朝" w:hAnsi="ＭＳ 明朝" w:cs="ＭＳ 明朝"/>
          <w:sz w:val="21"/>
          <w:szCs w:val="21"/>
        </w:rPr>
      </w:pPr>
    </w:p>
    <w:p w:rsidR="0096366B" w:rsidRDefault="0096366B" w:rsidP="0096366B">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w:t>
      </w:r>
      <w:r w:rsidRPr="0096366B">
        <w:rPr>
          <w:rFonts w:ascii="ＭＳ 明朝" w:hAnsi="ＭＳ 明朝" w:cs="ＭＳ 明朝" w:hint="eastAsia"/>
          <w:sz w:val="21"/>
          <w:szCs w:val="21"/>
        </w:rPr>
        <w:t>特定個人情報保護評価に関する規則（平成二十六年四月十八日特定個人情報保護委員会規則第一号）</w:t>
      </w:r>
      <w:r>
        <w:rPr>
          <w:rFonts w:ascii="ＭＳ 明朝" w:hAnsi="ＭＳ 明朝" w:cs="ＭＳ 明朝" w:hint="eastAsia"/>
          <w:sz w:val="21"/>
          <w:szCs w:val="21"/>
        </w:rPr>
        <w:t>第７</w:t>
      </w:r>
      <w:r w:rsidRPr="0096366B">
        <w:rPr>
          <w:rFonts w:ascii="ＭＳ 明朝" w:hAnsi="ＭＳ 明朝" w:cs="ＭＳ 明朝" w:hint="eastAsia"/>
          <w:sz w:val="21"/>
          <w:szCs w:val="21"/>
        </w:rPr>
        <w:t>条</w:t>
      </w:r>
      <w:r>
        <w:rPr>
          <w:rFonts w:ascii="ＭＳ 明朝" w:hAnsi="ＭＳ 明朝" w:cs="ＭＳ 明朝" w:hint="eastAsia"/>
          <w:sz w:val="21"/>
          <w:szCs w:val="21"/>
        </w:rPr>
        <w:t>第４項において</w:t>
      </w:r>
      <w:r w:rsidR="009F41FD">
        <w:rPr>
          <w:rFonts w:ascii="ＭＳ 明朝" w:hAnsi="ＭＳ 明朝" w:cs="ＭＳ 明朝" w:hint="eastAsia"/>
          <w:sz w:val="21"/>
          <w:szCs w:val="21"/>
        </w:rPr>
        <w:t>は</w:t>
      </w:r>
      <w:r>
        <w:rPr>
          <w:rFonts w:ascii="ＭＳ 明朝" w:hAnsi="ＭＳ 明朝" w:cs="ＭＳ 明朝" w:hint="eastAsia"/>
          <w:sz w:val="21"/>
          <w:szCs w:val="21"/>
        </w:rPr>
        <w:t>、府民</w:t>
      </w:r>
      <w:r w:rsidRPr="0096366B">
        <w:rPr>
          <w:rFonts w:ascii="ＭＳ 明朝" w:hAnsi="ＭＳ 明朝" w:cs="ＭＳ 明朝" w:hint="eastAsia"/>
          <w:sz w:val="21"/>
          <w:szCs w:val="21"/>
        </w:rPr>
        <w:t>意見を十分考慮した上で当該評価書に必要な見直しを行った後に、当該評価書に記載された特定個人情報ファイルの取扱いについて、個人情報の保護に関する学識経験のある者を含む者で構成される合議制の機関、当該地方公共団体等の職員以外の者で個人情報の保護に関する学識経験のある者その他指針に照らして適当と認められる者の意見を聴くものとする</w:t>
      </w:r>
      <w:r w:rsidR="009F41FD">
        <w:rPr>
          <w:rFonts w:ascii="ＭＳ 明朝" w:hAnsi="ＭＳ 明朝" w:cs="ＭＳ 明朝" w:hint="eastAsia"/>
          <w:sz w:val="21"/>
          <w:szCs w:val="21"/>
        </w:rPr>
        <w:t>、とされている</w:t>
      </w:r>
      <w:bookmarkStart w:id="0" w:name="_GoBack"/>
      <w:bookmarkEnd w:id="0"/>
      <w:r w:rsidRPr="0096366B">
        <w:rPr>
          <w:rFonts w:ascii="ＭＳ 明朝" w:hAnsi="ＭＳ 明朝" w:cs="ＭＳ 明朝" w:hint="eastAsia"/>
          <w:sz w:val="21"/>
          <w:szCs w:val="21"/>
        </w:rPr>
        <w:t>。</w:t>
      </w:r>
    </w:p>
    <w:p w:rsidR="00867F05" w:rsidRDefault="00867F05" w:rsidP="00867F05">
      <w:pPr>
        <w:pStyle w:val="Default"/>
        <w:ind w:left="210" w:hangingChars="100" w:hanging="210"/>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２</w:t>
      </w:r>
      <w:r w:rsidRPr="00BD7757">
        <w:rPr>
          <w:rFonts w:asciiTheme="majorEastAsia" w:eastAsiaTheme="majorEastAsia" w:hAnsiTheme="majorEastAsia" w:hint="eastAsia"/>
          <w:sz w:val="21"/>
          <w:szCs w:val="21"/>
        </w:rPr>
        <w:t xml:space="preserve">　</w:t>
      </w:r>
      <w:r w:rsidRPr="00BD7757">
        <w:rPr>
          <w:rFonts w:asciiTheme="majorEastAsia" w:eastAsiaTheme="majorEastAsia" w:hAnsiTheme="majorEastAsia"/>
          <w:sz w:val="21"/>
          <w:szCs w:val="21"/>
        </w:rPr>
        <w:t>特定個人情報保護評価の位置づけと目的</w:t>
      </w:r>
    </w:p>
    <w:p w:rsidR="00867F05" w:rsidRDefault="00867F05" w:rsidP="00867F05">
      <w:pPr>
        <w:pStyle w:val="Default"/>
        <w:rPr>
          <w:sz w:val="21"/>
          <w:szCs w:val="21"/>
        </w:rPr>
      </w:pPr>
    </w:p>
    <w:p w:rsidR="00867F05" w:rsidRDefault="00867F05"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　</w:t>
      </w:r>
      <w:r>
        <w:rPr>
          <w:rFonts w:ascii="ＭＳ 明朝" w:hAnsi="ＭＳ 明朝" w:cs="ＭＳ 明朝"/>
          <w:sz w:val="21"/>
          <w:szCs w:val="21"/>
        </w:rPr>
        <w:t>番号法による番号制度は，国民の利便性の向上，行政運営の効率化などを目指し，導入される制度であるが，番号制度導入により，個人のプライバシー等に対する懸念が生じることが考えられる。</w:t>
      </w:r>
    </w:p>
    <w:p w:rsidR="00867F05" w:rsidRDefault="00867F05"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そこで，これらの懸念を踏まえ，国民の特定個人情報が適切に取り扱われる安心・信頼できる番号制度の構築のために，特定個人情報ファイルが取り扱われる前に，個人のプライバシー等に与える影響を予測・評価し，かかる影響を軽減する措置を予め講じるよう，特定個人情報保護評価（以下「評価」という。）を実施するものである。</w:t>
      </w:r>
    </w:p>
    <w:p w:rsidR="00867F05" w:rsidRDefault="00867F05"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なお，当該評価は，諸外国で採用されているプライバシー影響評価（</w:t>
      </w:r>
      <w:r>
        <w:rPr>
          <w:rFonts w:ascii="Century" w:hAnsi="Century" w:cs="Century"/>
          <w:sz w:val="21"/>
          <w:szCs w:val="21"/>
        </w:rPr>
        <w:t>Privacy Impact Assessment</w:t>
      </w:r>
      <w:r>
        <w:rPr>
          <w:rFonts w:ascii="ＭＳ 明朝" w:hAnsi="ＭＳ 明朝" w:cs="ＭＳ 明朝"/>
          <w:sz w:val="21"/>
          <w:szCs w:val="21"/>
        </w:rPr>
        <w:t>）に相当するものである。</w:t>
      </w:r>
    </w:p>
    <w:p w:rsidR="00867F05" w:rsidRDefault="00867F05" w:rsidP="00867F05">
      <w:pPr>
        <w:pStyle w:val="Default"/>
        <w:ind w:leftChars="100" w:left="210" w:firstLineChars="100" w:firstLine="210"/>
        <w:rPr>
          <w:rFonts w:ascii="ＭＳ 明朝" w:hAnsi="ＭＳ 明朝" w:cs="ＭＳ 明朝"/>
          <w:sz w:val="21"/>
          <w:szCs w:val="21"/>
        </w:rPr>
      </w:pP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３評価書名</w:t>
      </w:r>
    </w:p>
    <w:p w:rsidR="00867F05" w:rsidRDefault="00867F05" w:rsidP="00867F05">
      <w:pPr>
        <w:pStyle w:val="Default"/>
        <w:rPr>
          <w:sz w:val="21"/>
          <w:szCs w:val="21"/>
        </w:rPr>
      </w:pPr>
    </w:p>
    <w:p w:rsidR="00867F05" w:rsidRDefault="00867F05" w:rsidP="00867F05">
      <w:pPr>
        <w:pStyle w:val="Default"/>
        <w:rPr>
          <w:rFonts w:ascii="ＭＳ 明朝" w:hAnsi="ＭＳ 明朝" w:cs="ＭＳ 明朝"/>
          <w:sz w:val="21"/>
          <w:szCs w:val="21"/>
        </w:rPr>
      </w:pPr>
      <w:r>
        <w:rPr>
          <w:rFonts w:ascii="ＭＳ 明朝" w:hAnsi="ＭＳ 明朝" w:cs="ＭＳ 明朝"/>
          <w:sz w:val="21"/>
          <w:szCs w:val="21"/>
        </w:rPr>
        <w:t>住民基本台帳ネットワーク</w:t>
      </w:r>
      <w:r>
        <w:rPr>
          <w:rFonts w:ascii="ＭＳ 明朝" w:hAnsi="ＭＳ 明朝" w:cs="ＭＳ 明朝" w:hint="eastAsia"/>
          <w:sz w:val="21"/>
          <w:szCs w:val="21"/>
        </w:rPr>
        <w:t>システム</w:t>
      </w:r>
      <w:r>
        <w:rPr>
          <w:rFonts w:ascii="ＭＳ 明朝" w:hAnsi="ＭＳ 明朝" w:cs="ＭＳ 明朝"/>
          <w:sz w:val="21"/>
          <w:szCs w:val="21"/>
        </w:rPr>
        <w:t>に係る本人確認情報の管理及び提供等に関する事務</w:t>
      </w:r>
      <w:r w:rsidR="008E5D17">
        <w:rPr>
          <w:rFonts w:ascii="ＭＳ 明朝" w:hAnsi="ＭＳ 明朝" w:cs="ＭＳ 明朝" w:hint="eastAsia"/>
          <w:sz w:val="21"/>
          <w:szCs w:val="21"/>
        </w:rPr>
        <w:t xml:space="preserve">　</w:t>
      </w:r>
      <w:r>
        <w:rPr>
          <w:rFonts w:ascii="ＭＳ 明朝" w:hAnsi="ＭＳ 明朝" w:cs="ＭＳ 明朝"/>
          <w:sz w:val="21"/>
          <w:szCs w:val="21"/>
        </w:rPr>
        <w:t>全項目評価書</w:t>
      </w:r>
      <w:r w:rsidR="008E5D17">
        <w:rPr>
          <w:rFonts w:ascii="ＭＳ 明朝" w:hAnsi="ＭＳ 明朝" w:cs="ＭＳ 明朝" w:hint="eastAsia"/>
          <w:sz w:val="21"/>
          <w:szCs w:val="21"/>
        </w:rPr>
        <w:t>（</w:t>
      </w:r>
      <w:r>
        <w:rPr>
          <w:rFonts w:ascii="ＭＳ 明朝" w:hAnsi="ＭＳ 明朝" w:cs="ＭＳ 明朝"/>
          <w:sz w:val="21"/>
          <w:szCs w:val="21"/>
        </w:rPr>
        <w:t>案</w:t>
      </w:r>
      <w:r w:rsidR="008E5D17">
        <w:rPr>
          <w:rFonts w:ascii="ＭＳ 明朝" w:hAnsi="ＭＳ 明朝" w:cs="ＭＳ 明朝" w:hint="eastAsia"/>
          <w:sz w:val="21"/>
          <w:szCs w:val="21"/>
        </w:rPr>
        <w:t>）</w:t>
      </w:r>
    </w:p>
    <w:p w:rsidR="00867F05" w:rsidRDefault="00867F05" w:rsidP="00867F05">
      <w:pPr>
        <w:pStyle w:val="Default"/>
        <w:rPr>
          <w:rFonts w:ascii="ＭＳ 明朝" w:hAnsi="ＭＳ 明朝" w:cs="ＭＳ 明朝"/>
          <w:sz w:val="21"/>
          <w:szCs w:val="21"/>
        </w:rPr>
      </w:pP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４評価書の概要</w:t>
      </w:r>
    </w:p>
    <w:p w:rsidR="00867F05" w:rsidRPr="006D7EC1" w:rsidRDefault="00867F05" w:rsidP="00867F05">
      <w:pPr>
        <w:pStyle w:val="Default"/>
        <w:rPr>
          <w:rFonts w:asciiTheme="majorEastAsia" w:eastAsiaTheme="majorEastAsia" w:hAnsiTheme="majorEastAsia"/>
          <w:sz w:val="21"/>
          <w:szCs w:val="21"/>
        </w:rPr>
      </w:pP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Ⅰ基本情報</w:t>
      </w: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（１）事務の名称</w:t>
      </w:r>
    </w:p>
    <w:p w:rsidR="00867F05" w:rsidRDefault="00867F05" w:rsidP="00867F05">
      <w:pPr>
        <w:pStyle w:val="Default"/>
        <w:ind w:firstLineChars="100" w:firstLine="210"/>
        <w:rPr>
          <w:rFonts w:ascii="ＭＳ 明朝" w:hAnsi="ＭＳ 明朝" w:cs="ＭＳ 明朝"/>
          <w:sz w:val="21"/>
          <w:szCs w:val="21"/>
        </w:rPr>
      </w:pPr>
      <w:r>
        <w:rPr>
          <w:rFonts w:ascii="ＭＳ 明朝" w:hAnsi="ＭＳ 明朝" w:cs="ＭＳ 明朝"/>
          <w:sz w:val="21"/>
          <w:szCs w:val="21"/>
        </w:rPr>
        <w:t>住民基本台帳ネットワーク</w:t>
      </w:r>
      <w:r>
        <w:rPr>
          <w:rFonts w:ascii="ＭＳ 明朝" w:hAnsi="ＭＳ 明朝" w:cs="ＭＳ 明朝" w:hint="eastAsia"/>
          <w:sz w:val="21"/>
          <w:szCs w:val="21"/>
        </w:rPr>
        <w:t>システム</w:t>
      </w:r>
      <w:r>
        <w:rPr>
          <w:rFonts w:ascii="ＭＳ 明朝" w:hAnsi="ＭＳ 明朝" w:cs="ＭＳ 明朝"/>
          <w:sz w:val="21"/>
          <w:szCs w:val="21"/>
        </w:rPr>
        <w:t>に係る本人確認情報の管理及び提供等に関する事務</w:t>
      </w:r>
    </w:p>
    <w:p w:rsidR="00867F05" w:rsidRDefault="00867F05" w:rsidP="00867F05">
      <w:pPr>
        <w:pStyle w:val="Default"/>
        <w:rPr>
          <w:rFonts w:ascii="ＭＳ 明朝" w:hAnsi="ＭＳ 明朝" w:cs="ＭＳ 明朝"/>
          <w:sz w:val="21"/>
          <w:szCs w:val="21"/>
        </w:rPr>
      </w:pPr>
    </w:p>
    <w:p w:rsidR="00867F05" w:rsidRPr="00BD7757" w:rsidRDefault="00867F05" w:rsidP="00867F05">
      <w:pPr>
        <w:pStyle w:val="Default"/>
        <w:numPr>
          <w:ilvl w:val="0"/>
          <w:numId w:val="1"/>
        </w:numPr>
        <w:rPr>
          <w:rFonts w:asciiTheme="majorEastAsia" w:eastAsiaTheme="majorEastAsia" w:hAnsiTheme="majorEastAsia"/>
          <w:sz w:val="21"/>
          <w:szCs w:val="21"/>
        </w:rPr>
      </w:pPr>
      <w:r w:rsidRPr="00BD7757">
        <w:rPr>
          <w:rFonts w:asciiTheme="majorEastAsia" w:eastAsiaTheme="majorEastAsia" w:hAnsiTheme="majorEastAsia"/>
          <w:sz w:val="21"/>
          <w:szCs w:val="21"/>
        </w:rPr>
        <w:t>事務の内容</w:t>
      </w:r>
    </w:p>
    <w:p w:rsidR="00867F05" w:rsidRDefault="00867F05" w:rsidP="00867F05">
      <w:pPr>
        <w:pStyle w:val="Default"/>
        <w:numPr>
          <w:ilvl w:val="1"/>
          <w:numId w:val="1"/>
        </w:numPr>
        <w:rPr>
          <w:sz w:val="21"/>
          <w:szCs w:val="21"/>
        </w:rPr>
      </w:pPr>
      <w:r>
        <w:rPr>
          <w:rFonts w:hint="eastAsia"/>
          <w:sz w:val="21"/>
          <w:szCs w:val="21"/>
        </w:rPr>
        <w:t>府</w:t>
      </w:r>
      <w:r w:rsidRPr="006D7EC1">
        <w:rPr>
          <w:rFonts w:hint="eastAsia"/>
          <w:sz w:val="21"/>
          <w:szCs w:val="21"/>
        </w:rPr>
        <w:t>内市町村からの本人確認情報に係る変更の通知に基づく特定個人情報ファイルの更新及び地方公共団体情報システム機構（以下「機構」という。）への通知</w:t>
      </w:r>
    </w:p>
    <w:p w:rsidR="00867F05" w:rsidRDefault="00867F05" w:rsidP="00867F05">
      <w:pPr>
        <w:pStyle w:val="Default"/>
        <w:numPr>
          <w:ilvl w:val="1"/>
          <w:numId w:val="1"/>
        </w:numPr>
        <w:rPr>
          <w:sz w:val="21"/>
          <w:szCs w:val="21"/>
        </w:rPr>
      </w:pPr>
      <w:r>
        <w:rPr>
          <w:rFonts w:hint="eastAsia"/>
          <w:sz w:val="21"/>
          <w:szCs w:val="21"/>
        </w:rPr>
        <w:t>大</w:t>
      </w:r>
      <w:r w:rsidRPr="006D7EC1">
        <w:rPr>
          <w:rFonts w:hint="eastAsia"/>
          <w:sz w:val="21"/>
          <w:szCs w:val="21"/>
        </w:rPr>
        <w:t>阪府知事から大阪府の他の執行機関への本人確認情報の提供</w:t>
      </w:r>
    </w:p>
    <w:p w:rsidR="00867F05" w:rsidRDefault="00867F05" w:rsidP="00867F05">
      <w:pPr>
        <w:pStyle w:val="Default"/>
        <w:numPr>
          <w:ilvl w:val="1"/>
          <w:numId w:val="1"/>
        </w:numPr>
        <w:rPr>
          <w:sz w:val="21"/>
          <w:szCs w:val="21"/>
        </w:rPr>
      </w:pPr>
      <w:r w:rsidRPr="006D7EC1">
        <w:rPr>
          <w:rFonts w:hint="eastAsia"/>
          <w:sz w:val="21"/>
          <w:szCs w:val="21"/>
        </w:rPr>
        <w:t>住民による請求に基づく当該個人の本人確認情報の開示並びに開示結果に基づく住民からの本人確認情報の訂正、追加又は削除の申出に対する調査</w:t>
      </w:r>
    </w:p>
    <w:p w:rsidR="00867F05" w:rsidRDefault="00867F05" w:rsidP="00867F05">
      <w:pPr>
        <w:pStyle w:val="Default"/>
        <w:numPr>
          <w:ilvl w:val="1"/>
          <w:numId w:val="1"/>
        </w:numPr>
        <w:rPr>
          <w:sz w:val="21"/>
          <w:szCs w:val="21"/>
        </w:rPr>
      </w:pPr>
      <w:r w:rsidRPr="006D7EC1">
        <w:rPr>
          <w:rFonts w:hint="eastAsia"/>
          <w:sz w:val="21"/>
          <w:szCs w:val="21"/>
        </w:rPr>
        <w:t>大阪府の</w:t>
      </w:r>
      <w:r w:rsidR="0023605C">
        <w:rPr>
          <w:rFonts w:hint="eastAsia"/>
          <w:sz w:val="21"/>
          <w:szCs w:val="21"/>
        </w:rPr>
        <w:t>知事部局の</w:t>
      </w:r>
      <w:r w:rsidRPr="006D7EC1">
        <w:rPr>
          <w:rFonts w:hint="eastAsia"/>
          <w:sz w:val="21"/>
          <w:szCs w:val="21"/>
        </w:rPr>
        <w:t>他の部署及び大阪府の他の執行機関が機構に行う本人確認情報照会要求の仲介</w:t>
      </w:r>
    </w:p>
    <w:p w:rsidR="00867F05" w:rsidRDefault="008E5D17" w:rsidP="00867F05">
      <w:pPr>
        <w:pStyle w:val="Default"/>
        <w:numPr>
          <w:ilvl w:val="1"/>
          <w:numId w:val="1"/>
        </w:numPr>
        <w:rPr>
          <w:sz w:val="21"/>
          <w:szCs w:val="21"/>
        </w:rPr>
      </w:pPr>
      <w:r>
        <w:rPr>
          <w:rFonts w:hint="eastAsia"/>
          <w:sz w:val="21"/>
          <w:szCs w:val="21"/>
        </w:rPr>
        <w:t>大</w:t>
      </w:r>
      <w:r w:rsidR="00586CFC">
        <w:rPr>
          <w:rFonts w:hint="eastAsia"/>
          <w:sz w:val="21"/>
          <w:szCs w:val="21"/>
        </w:rPr>
        <w:t>阪府の</w:t>
      </w:r>
      <w:r w:rsidR="0023605C">
        <w:rPr>
          <w:rFonts w:hint="eastAsia"/>
          <w:sz w:val="21"/>
          <w:szCs w:val="21"/>
        </w:rPr>
        <w:t>知事部局の</w:t>
      </w:r>
      <w:r w:rsidR="00586CFC">
        <w:rPr>
          <w:rFonts w:hint="eastAsia"/>
          <w:sz w:val="21"/>
          <w:szCs w:val="21"/>
        </w:rPr>
        <w:t>他の部署</w:t>
      </w:r>
      <w:r>
        <w:rPr>
          <w:rFonts w:hint="eastAsia"/>
          <w:sz w:val="21"/>
          <w:szCs w:val="21"/>
        </w:rPr>
        <w:t>が検索する条件に該当する本人確認情報の表示</w:t>
      </w:r>
    </w:p>
    <w:p w:rsidR="00867F05" w:rsidRDefault="00867F05" w:rsidP="00867F05">
      <w:pPr>
        <w:pStyle w:val="Default"/>
        <w:numPr>
          <w:ilvl w:val="1"/>
          <w:numId w:val="1"/>
        </w:numPr>
        <w:rPr>
          <w:sz w:val="21"/>
          <w:szCs w:val="21"/>
        </w:rPr>
      </w:pPr>
      <w:r w:rsidRPr="006D7EC1">
        <w:rPr>
          <w:rFonts w:hint="eastAsia"/>
          <w:sz w:val="21"/>
          <w:szCs w:val="21"/>
        </w:rPr>
        <w:t>磁気ディスクによる特定個人情報ファイルの管理</w:t>
      </w:r>
    </w:p>
    <w:p w:rsidR="00867F05" w:rsidRDefault="00867F05" w:rsidP="00867F05">
      <w:pPr>
        <w:pStyle w:val="Default"/>
        <w:rPr>
          <w:sz w:val="21"/>
          <w:szCs w:val="21"/>
        </w:rPr>
      </w:pP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Ⅱ特定個人情報ファイルの概要</w:t>
      </w:r>
    </w:p>
    <w:p w:rsidR="00867F05" w:rsidRPr="006D7EC1" w:rsidRDefault="00867F05" w:rsidP="00867F05">
      <w:pPr>
        <w:pStyle w:val="Default"/>
        <w:rPr>
          <w:rFonts w:asciiTheme="majorEastAsia" w:eastAsiaTheme="majorEastAsia" w:hAnsiTheme="majorEastAsia" w:cs="ＭＳ 明朝"/>
          <w:sz w:val="21"/>
          <w:szCs w:val="21"/>
        </w:rPr>
      </w:pPr>
      <w:r w:rsidRPr="006D7EC1">
        <w:rPr>
          <w:rFonts w:asciiTheme="majorEastAsia" w:eastAsiaTheme="majorEastAsia" w:hAnsiTheme="majorEastAsia" w:cs="ＭＳ 明朝"/>
          <w:sz w:val="21"/>
          <w:szCs w:val="21"/>
        </w:rPr>
        <w:t>（１）特定個人情報ファイル名</w:t>
      </w:r>
    </w:p>
    <w:p w:rsidR="00867F05" w:rsidRDefault="00867F05" w:rsidP="00867F05">
      <w:pPr>
        <w:pStyle w:val="Default"/>
        <w:ind w:firstLineChars="100" w:firstLine="210"/>
        <w:rPr>
          <w:rFonts w:ascii="ＭＳ 明朝" w:hAnsi="ＭＳ 明朝" w:cs="ＭＳ 明朝"/>
          <w:sz w:val="21"/>
          <w:szCs w:val="21"/>
        </w:rPr>
      </w:pPr>
      <w:r>
        <w:rPr>
          <w:rFonts w:ascii="ＭＳ 明朝" w:hAnsi="ＭＳ 明朝" w:cs="ＭＳ 明朝"/>
          <w:sz w:val="21"/>
          <w:szCs w:val="21"/>
        </w:rPr>
        <w:t>都道府県知事保存本人確認情報ファイル</w:t>
      </w:r>
    </w:p>
    <w:p w:rsidR="00867F05" w:rsidRDefault="00867F05" w:rsidP="00867F05">
      <w:pPr>
        <w:pStyle w:val="Default"/>
        <w:ind w:firstLineChars="100" w:firstLine="21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（２）対象となる本人の数</w:t>
      </w:r>
    </w:p>
    <w:p w:rsidR="00867F05" w:rsidRDefault="00867F05" w:rsidP="00867F05">
      <w:pPr>
        <w:pStyle w:val="Default"/>
        <w:ind w:firstLineChars="100" w:firstLine="210"/>
        <w:rPr>
          <w:rFonts w:ascii="ＭＳ 明朝" w:hAnsi="ＭＳ 明朝" w:cs="ＭＳ 明朝"/>
          <w:sz w:val="21"/>
          <w:szCs w:val="21"/>
        </w:rPr>
      </w:pPr>
      <w:r>
        <w:rPr>
          <w:rFonts w:ascii="ＭＳ 明朝" w:hAnsi="ＭＳ 明朝" w:cs="ＭＳ 明朝"/>
          <w:sz w:val="21"/>
          <w:szCs w:val="21"/>
        </w:rPr>
        <w:t>１，０００万人</w:t>
      </w:r>
      <w:r>
        <w:rPr>
          <w:rFonts w:ascii="ＭＳ 明朝" w:hAnsi="ＭＳ 明朝" w:cs="ＭＳ 明朝" w:hint="eastAsia"/>
          <w:sz w:val="21"/>
          <w:szCs w:val="21"/>
        </w:rPr>
        <w:t>以上</w:t>
      </w:r>
    </w:p>
    <w:p w:rsidR="00867F05" w:rsidRPr="006D7EC1" w:rsidRDefault="00867F05" w:rsidP="00867F05">
      <w:pPr>
        <w:pStyle w:val="Default"/>
        <w:rPr>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（３）対象となる本人の範囲</w:t>
      </w:r>
    </w:p>
    <w:p w:rsidR="00867F05" w:rsidRDefault="00867F05" w:rsidP="00867F05">
      <w:pPr>
        <w:pStyle w:val="Default"/>
        <w:ind w:firstLineChars="100" w:firstLine="210"/>
        <w:rPr>
          <w:rFonts w:ascii="ＭＳ 明朝" w:hAnsi="ＭＳ 明朝" w:cs="ＭＳ 明朝"/>
          <w:sz w:val="21"/>
          <w:szCs w:val="21"/>
        </w:rPr>
      </w:pPr>
      <w:r>
        <w:rPr>
          <w:rFonts w:ascii="ＭＳ 明朝" w:hAnsi="ＭＳ 明朝" w:cs="ＭＳ 明朝" w:hint="eastAsia"/>
          <w:sz w:val="21"/>
          <w:szCs w:val="21"/>
        </w:rPr>
        <w:t>大阪府内のいずれかの市町村において、住民基本台帳法第５条に基づき、住民基本台帳に記録された住民</w:t>
      </w:r>
    </w:p>
    <w:p w:rsidR="00867F05" w:rsidRPr="001128BC" w:rsidRDefault="00867F05" w:rsidP="00867F05">
      <w:pPr>
        <w:pStyle w:val="Default"/>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（４）記録される項目</w:t>
      </w:r>
    </w:p>
    <w:p w:rsidR="00867F05" w:rsidRDefault="00867F05" w:rsidP="00867F05">
      <w:pPr>
        <w:pStyle w:val="Default"/>
        <w:ind w:firstLineChars="100" w:firstLine="210"/>
        <w:rPr>
          <w:rFonts w:ascii="ＭＳ 明朝" w:hAnsi="ＭＳ 明朝" w:cs="ＭＳ 明朝"/>
          <w:sz w:val="21"/>
          <w:szCs w:val="21"/>
        </w:rPr>
      </w:pPr>
      <w:r>
        <w:rPr>
          <w:rFonts w:ascii="ＭＳ 明朝" w:hAnsi="ＭＳ 明朝" w:cs="ＭＳ 明朝"/>
          <w:sz w:val="21"/>
          <w:szCs w:val="21"/>
        </w:rPr>
        <w:t>個人番号</w:t>
      </w:r>
      <w:r>
        <w:rPr>
          <w:rFonts w:ascii="ＭＳ 明朝" w:hAnsi="ＭＳ 明朝" w:cs="ＭＳ 明朝" w:hint="eastAsia"/>
          <w:sz w:val="21"/>
          <w:szCs w:val="21"/>
        </w:rPr>
        <w:t>、</w:t>
      </w:r>
      <w:r>
        <w:rPr>
          <w:rFonts w:ascii="ＭＳ 明朝" w:hAnsi="ＭＳ 明朝" w:cs="ＭＳ 明朝"/>
          <w:sz w:val="21"/>
          <w:szCs w:val="21"/>
        </w:rPr>
        <w:t>４情報（氏名，性別，生年月日，住所）</w:t>
      </w:r>
      <w:r>
        <w:rPr>
          <w:rFonts w:ascii="ＭＳ 明朝" w:hAnsi="ＭＳ 明朝" w:cs="ＭＳ 明朝" w:hint="eastAsia"/>
          <w:sz w:val="21"/>
          <w:szCs w:val="21"/>
        </w:rPr>
        <w:t>、</w:t>
      </w:r>
      <w:r>
        <w:rPr>
          <w:rFonts w:ascii="ＭＳ 明朝" w:hAnsi="ＭＳ 明朝" w:cs="ＭＳ 明朝"/>
          <w:sz w:val="21"/>
          <w:szCs w:val="21"/>
        </w:rPr>
        <w:t>住民票関係情報</w:t>
      </w:r>
    </w:p>
    <w:p w:rsidR="00867F05" w:rsidRPr="001128BC" w:rsidRDefault="00867F05" w:rsidP="00867F05">
      <w:pPr>
        <w:pStyle w:val="Default"/>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（５）保有開始日</w:t>
      </w:r>
    </w:p>
    <w:p w:rsidR="00867F05" w:rsidRDefault="00867F05" w:rsidP="00867F05">
      <w:pPr>
        <w:pStyle w:val="Default"/>
        <w:ind w:firstLineChars="100" w:firstLine="210"/>
        <w:rPr>
          <w:rFonts w:ascii="ＭＳ 明朝" w:hAnsi="ＭＳ 明朝" w:cs="ＭＳ 明朝"/>
          <w:sz w:val="21"/>
          <w:szCs w:val="21"/>
        </w:rPr>
      </w:pPr>
      <w:r>
        <w:rPr>
          <w:rFonts w:ascii="ＭＳ 明朝" w:hAnsi="ＭＳ 明朝" w:cs="ＭＳ 明朝"/>
          <w:sz w:val="21"/>
          <w:szCs w:val="21"/>
        </w:rPr>
        <w:t>平成２７年６月予定</w:t>
      </w:r>
    </w:p>
    <w:p w:rsidR="00867F05" w:rsidRDefault="00867F05" w:rsidP="00867F05">
      <w:pPr>
        <w:pStyle w:val="Default"/>
        <w:ind w:firstLineChars="100" w:firstLine="21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Ⅲ特定個人情報ファイルの取扱いプロセスにおけるリスク対策</w:t>
      </w:r>
    </w:p>
    <w:p w:rsidR="00867F05" w:rsidRDefault="00867F05" w:rsidP="00867F05">
      <w:pPr>
        <w:pStyle w:val="Default"/>
        <w:rPr>
          <w:sz w:val="21"/>
          <w:szCs w:val="21"/>
        </w:rPr>
      </w:pPr>
      <w:r>
        <w:rPr>
          <w:sz w:val="21"/>
          <w:szCs w:val="21"/>
        </w:rPr>
        <w:t>（１）特定個人情報の入手</w:t>
      </w:r>
    </w:p>
    <w:p w:rsidR="00867F05" w:rsidRDefault="00867F05" w:rsidP="00867F05">
      <w:pPr>
        <w:pStyle w:val="Default"/>
        <w:ind w:firstLineChars="100" w:firstLine="210"/>
        <w:rPr>
          <w:rFonts w:ascii="ＭＳ 明朝" w:hAnsi="ＭＳ 明朝" w:cs="ＭＳ 明朝"/>
          <w:sz w:val="21"/>
          <w:szCs w:val="21"/>
        </w:rPr>
      </w:pPr>
      <w:r>
        <w:rPr>
          <w:rFonts w:ascii="ＭＳ 明朝" w:hAnsi="ＭＳ 明朝" w:cs="ＭＳ 明朝"/>
          <w:sz w:val="21"/>
          <w:szCs w:val="21"/>
        </w:rPr>
        <w:t>入手手段は市町</w:t>
      </w:r>
      <w:r>
        <w:rPr>
          <w:rFonts w:ascii="ＭＳ 明朝" w:hAnsi="ＭＳ 明朝" w:cs="ＭＳ 明朝" w:hint="eastAsia"/>
          <w:sz w:val="21"/>
          <w:szCs w:val="21"/>
        </w:rPr>
        <w:t>村</w:t>
      </w:r>
      <w:r>
        <w:rPr>
          <w:rFonts w:ascii="ＭＳ 明朝" w:hAnsi="ＭＳ 明朝" w:cs="ＭＳ 明朝"/>
          <w:sz w:val="21"/>
          <w:szCs w:val="21"/>
        </w:rPr>
        <w:t>から</w:t>
      </w:r>
      <w:r>
        <w:rPr>
          <w:rFonts w:ascii="ＭＳ 明朝" w:hAnsi="ＭＳ 明朝" w:cs="ＭＳ 明朝" w:hint="eastAsia"/>
          <w:sz w:val="21"/>
          <w:szCs w:val="21"/>
        </w:rPr>
        <w:t>住民基本台帳ネットワークシステムを通じて大阪府サーバに通知する方法に限定されている。</w:t>
      </w:r>
    </w:p>
    <w:p w:rsidR="00867F05" w:rsidRPr="001128BC" w:rsidRDefault="00867F05" w:rsidP="00867F05">
      <w:pPr>
        <w:pStyle w:val="Default"/>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（２）特定個人情報の使用</w:t>
      </w:r>
    </w:p>
    <w:p w:rsidR="00867F05" w:rsidRDefault="00867F05" w:rsidP="00867F05">
      <w:pPr>
        <w:pStyle w:val="Default"/>
        <w:ind w:firstLineChars="100" w:firstLine="210"/>
        <w:rPr>
          <w:rFonts w:ascii="ＭＳ 明朝" w:hAnsi="ＭＳ 明朝" w:cs="ＭＳ 明朝"/>
          <w:sz w:val="21"/>
          <w:szCs w:val="21"/>
        </w:rPr>
      </w:pPr>
      <w:r>
        <w:rPr>
          <w:rFonts w:ascii="ＭＳ 明朝" w:hAnsi="ＭＳ 明朝" w:cs="ＭＳ 明朝"/>
          <w:sz w:val="21"/>
          <w:szCs w:val="21"/>
        </w:rPr>
        <w:t>生体認証によ</w:t>
      </w:r>
      <w:r>
        <w:rPr>
          <w:rFonts w:ascii="ＭＳ 明朝" w:hAnsi="ＭＳ 明朝" w:cs="ＭＳ 明朝" w:hint="eastAsia"/>
          <w:sz w:val="21"/>
          <w:szCs w:val="21"/>
        </w:rPr>
        <w:t>り特定個人情報ファイルへのアクセス権限のない職員によって不正に使用されることがないようリスク対策をしている</w:t>
      </w:r>
      <w:r>
        <w:rPr>
          <w:rFonts w:ascii="ＭＳ 明朝" w:hAnsi="ＭＳ 明朝" w:cs="ＭＳ 明朝"/>
          <w:sz w:val="21"/>
          <w:szCs w:val="21"/>
        </w:rPr>
        <w:t>。</w:t>
      </w:r>
    </w:p>
    <w:p w:rsidR="00867F05" w:rsidRDefault="00867F05" w:rsidP="00867F05">
      <w:pPr>
        <w:pStyle w:val="Default"/>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（３）特定個人情報の提供・移転</w:t>
      </w:r>
    </w:p>
    <w:p w:rsidR="00867F05" w:rsidRDefault="00867F05" w:rsidP="00867F05">
      <w:pPr>
        <w:pStyle w:val="Default"/>
        <w:ind w:firstLineChars="100" w:firstLine="210"/>
        <w:rPr>
          <w:rFonts w:ascii="ＭＳ 明朝" w:hAnsi="ＭＳ 明朝" w:cs="ＭＳ 明朝"/>
          <w:sz w:val="21"/>
          <w:szCs w:val="21"/>
        </w:rPr>
      </w:pPr>
      <w:r>
        <w:rPr>
          <w:rFonts w:ascii="ＭＳ 明朝" w:hAnsi="ＭＳ 明朝" w:cs="ＭＳ 明朝"/>
          <w:sz w:val="21"/>
          <w:szCs w:val="21"/>
        </w:rPr>
        <w:t>特定個人情報の提供・移転</w:t>
      </w:r>
      <w:r>
        <w:rPr>
          <w:rFonts w:ascii="ＭＳ 明朝" w:hAnsi="ＭＳ 明朝" w:cs="ＭＳ 明朝" w:hint="eastAsia"/>
          <w:sz w:val="21"/>
          <w:szCs w:val="21"/>
        </w:rPr>
        <w:t>は、住民基本台帳ネットワークシステムを通じて行っており、提供・移転に係る処理を行った際、記録をシステム上で管理し保存している。</w:t>
      </w:r>
    </w:p>
    <w:p w:rsidR="00867F05" w:rsidRPr="00BD7757" w:rsidRDefault="00867F05" w:rsidP="00867F05">
      <w:pPr>
        <w:pStyle w:val="Default"/>
        <w:rPr>
          <w:rFonts w:asciiTheme="majorEastAsia" w:eastAsiaTheme="majorEastAsia" w:hAnsiTheme="majorEastAsia"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（４）特定個人情報の保管・消去</w:t>
      </w:r>
    </w:p>
    <w:p w:rsidR="00867F05" w:rsidRDefault="00867F05" w:rsidP="00867F05">
      <w:pPr>
        <w:pStyle w:val="Default"/>
        <w:ind w:firstLineChars="100" w:firstLine="210"/>
        <w:rPr>
          <w:rFonts w:ascii="ＭＳ 明朝" w:hAnsi="ＭＳ 明朝" w:cs="ＭＳ 明朝"/>
          <w:sz w:val="21"/>
          <w:szCs w:val="21"/>
        </w:rPr>
      </w:pPr>
      <w:r>
        <w:rPr>
          <w:rFonts w:ascii="ＭＳ 明朝" w:hAnsi="ＭＳ 明朝" w:cs="ＭＳ 明朝" w:hint="eastAsia"/>
          <w:sz w:val="21"/>
          <w:szCs w:val="21"/>
        </w:rPr>
        <w:t>物理的対策として、施錠管理及び入退室管理を行っている部屋に設置したサーバ内に保管する。技術的対策として、ファイアーウォールの導入、専用回線の利用、データの暗号化、サーバ間の相互認証、定期的なウィルスパターンファイルの更新等の対策を講じている。</w:t>
      </w:r>
    </w:p>
    <w:p w:rsidR="00867F05" w:rsidRDefault="00867F05" w:rsidP="00867F05">
      <w:pPr>
        <w:pStyle w:val="Default"/>
        <w:ind w:firstLineChars="100" w:firstLine="210"/>
        <w:rPr>
          <w:rFonts w:ascii="ＭＳ 明朝" w:hAnsi="ＭＳ 明朝" w:cs="ＭＳ 明朝"/>
          <w:sz w:val="21"/>
          <w:szCs w:val="21"/>
        </w:rPr>
      </w:pPr>
      <w:r>
        <w:rPr>
          <w:rFonts w:ascii="ＭＳ 明朝" w:hAnsi="ＭＳ 明朝" w:cs="ＭＳ 明朝" w:hint="eastAsia"/>
          <w:sz w:val="21"/>
          <w:szCs w:val="21"/>
        </w:rPr>
        <w:t>本人確認情報は住民基本台帳法施行令第３０条の６に定める保存期間を経過した後にシステム的に消去する。</w:t>
      </w:r>
    </w:p>
    <w:p w:rsidR="00867F05" w:rsidRDefault="00867F05" w:rsidP="00867F05">
      <w:pPr>
        <w:pStyle w:val="Default"/>
        <w:rPr>
          <w:rFonts w:cstheme="minorBidi"/>
          <w:color w:val="auto"/>
        </w:rPr>
      </w:pPr>
    </w:p>
    <w:p w:rsidR="00867F05" w:rsidRDefault="00867F05" w:rsidP="00867F05">
      <w:pPr>
        <w:pStyle w:val="Default"/>
        <w:rPr>
          <w:rFonts w:cstheme="minorBidi"/>
          <w:color w:val="auto"/>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Ⅳその他のリスク対策</w:t>
      </w:r>
    </w:p>
    <w:p w:rsidR="00867F05" w:rsidRPr="0044041A" w:rsidRDefault="008E5D17"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（１）自己点検・監査</w:t>
      </w:r>
    </w:p>
    <w:p w:rsidR="00867F05" w:rsidRDefault="00586CFC" w:rsidP="00867F05">
      <w:pPr>
        <w:pStyle w:val="Default"/>
        <w:rPr>
          <w:rFonts w:asciiTheme="minorEastAsia" w:hAnsiTheme="minorEastAsia" w:cstheme="minorBidi"/>
          <w:color w:val="auto"/>
          <w:sz w:val="21"/>
          <w:szCs w:val="21"/>
        </w:rPr>
      </w:pPr>
      <w:r>
        <w:rPr>
          <w:rFonts w:asciiTheme="minorEastAsia" w:hAnsiTheme="minorEastAsia" w:cstheme="minorBidi" w:hint="eastAsia"/>
          <w:color w:val="auto"/>
          <w:sz w:val="21"/>
          <w:szCs w:val="21"/>
        </w:rPr>
        <w:t xml:space="preserve">　年１回、セキュリティチェックリストを活用し、自己点検</w:t>
      </w:r>
      <w:r w:rsidR="00867F05">
        <w:rPr>
          <w:rFonts w:asciiTheme="minorEastAsia" w:hAnsiTheme="minorEastAsia" w:cstheme="minorBidi" w:hint="eastAsia"/>
          <w:color w:val="auto"/>
          <w:sz w:val="21"/>
          <w:szCs w:val="21"/>
        </w:rPr>
        <w:t>。</w:t>
      </w:r>
    </w:p>
    <w:p w:rsidR="003F217C" w:rsidRPr="0044041A" w:rsidRDefault="003F217C" w:rsidP="003F217C">
      <w:pPr>
        <w:pStyle w:val="Default"/>
        <w:ind w:firstLineChars="100" w:firstLine="210"/>
        <w:rPr>
          <w:rFonts w:asciiTheme="minorEastAsia" w:hAnsiTheme="minorEastAsia" w:cstheme="minorBidi"/>
          <w:color w:val="auto"/>
          <w:sz w:val="21"/>
          <w:szCs w:val="21"/>
        </w:rPr>
      </w:pPr>
      <w:r w:rsidRPr="008E5D17">
        <w:rPr>
          <w:rFonts w:asciiTheme="minorEastAsia" w:hAnsiTheme="minorEastAsia" w:cstheme="minorBidi" w:hint="eastAsia"/>
          <w:color w:val="auto"/>
          <w:sz w:val="21"/>
          <w:szCs w:val="21"/>
        </w:rPr>
        <w:t>地方自治法第199条第５</w:t>
      </w:r>
      <w:r w:rsidR="00586CFC">
        <w:rPr>
          <w:rFonts w:asciiTheme="minorEastAsia" w:hAnsiTheme="minorEastAsia" w:cstheme="minorBidi" w:hint="eastAsia"/>
          <w:color w:val="auto"/>
          <w:sz w:val="21"/>
          <w:szCs w:val="21"/>
        </w:rPr>
        <w:t>項の規定に基づく、外部監査法人を利用したシステム監査。</w:t>
      </w:r>
    </w:p>
    <w:p w:rsidR="003F217C" w:rsidRPr="003F217C" w:rsidRDefault="003F217C" w:rsidP="00867F05">
      <w:pPr>
        <w:pStyle w:val="Default"/>
        <w:rPr>
          <w:rFonts w:asciiTheme="minorEastAsia" w:hAnsiTheme="minorEastAsia" w:cstheme="minorBidi"/>
          <w:color w:val="auto"/>
          <w:sz w:val="21"/>
          <w:szCs w:val="21"/>
        </w:rPr>
      </w:pPr>
    </w:p>
    <w:p w:rsidR="00867F05" w:rsidRPr="00484E02" w:rsidRDefault="00867F05" w:rsidP="00867F05">
      <w:pPr>
        <w:pStyle w:val="Default"/>
        <w:rPr>
          <w:rFonts w:asciiTheme="majorEastAsia" w:eastAsiaTheme="majorEastAsia" w:hAnsiTheme="majorEastAsia" w:cstheme="minorBidi"/>
          <w:color w:val="auto"/>
          <w:sz w:val="21"/>
          <w:szCs w:val="21"/>
        </w:rPr>
      </w:pPr>
      <w:r w:rsidRPr="00484E02">
        <w:rPr>
          <w:rFonts w:asciiTheme="majorEastAsia" w:eastAsiaTheme="majorEastAsia" w:hAnsiTheme="majorEastAsia" w:cstheme="minorBidi" w:hint="eastAsia"/>
          <w:color w:val="auto"/>
          <w:sz w:val="21"/>
          <w:szCs w:val="21"/>
        </w:rPr>
        <w:t>（２）従業者に対する教育・啓発</w:t>
      </w:r>
    </w:p>
    <w:p w:rsidR="00867F05" w:rsidRDefault="003F217C" w:rsidP="003F217C">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操作者登録の際に、登録に対して個人情報保護や関係規定遵守に向けた研修を実施し、研修内容の確認テストに合格した者を登録している。</w:t>
      </w:r>
    </w:p>
    <w:p w:rsidR="003F217C" w:rsidRDefault="003F217C" w:rsidP="00867F05">
      <w:pPr>
        <w:pStyle w:val="Default"/>
        <w:rPr>
          <w:rFonts w:asciiTheme="minorEastAsia" w:hAnsiTheme="minorEastAsia" w:cstheme="minorBidi"/>
          <w:color w:val="auto"/>
          <w:sz w:val="21"/>
          <w:szCs w:val="21"/>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Ⅴ開示請求，問合せ</w:t>
      </w:r>
    </w:p>
    <w:p w:rsidR="00867F05" w:rsidRPr="0044041A" w:rsidRDefault="003F217C" w:rsidP="00867F05">
      <w:pPr>
        <w:pStyle w:val="Default"/>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w:t>
      </w:r>
      <w:r w:rsidR="00867F05" w:rsidRPr="0044041A">
        <w:rPr>
          <w:rFonts w:asciiTheme="minorEastAsia" w:hAnsiTheme="minorEastAsia" w:cstheme="minorBidi" w:hint="eastAsia"/>
          <w:color w:val="auto"/>
          <w:sz w:val="21"/>
          <w:szCs w:val="21"/>
        </w:rPr>
        <w:t>府</w:t>
      </w:r>
      <w:r>
        <w:rPr>
          <w:rFonts w:asciiTheme="minorEastAsia" w:hAnsiTheme="minorEastAsia" w:cstheme="minorBidi" w:hint="eastAsia"/>
          <w:color w:val="auto"/>
          <w:sz w:val="21"/>
          <w:szCs w:val="21"/>
        </w:rPr>
        <w:t>府</w:t>
      </w:r>
      <w:r w:rsidR="00867F05" w:rsidRPr="0044041A">
        <w:rPr>
          <w:rFonts w:asciiTheme="minorEastAsia" w:hAnsiTheme="minorEastAsia" w:cstheme="minorBidi" w:hint="eastAsia"/>
          <w:color w:val="auto"/>
          <w:sz w:val="21"/>
          <w:szCs w:val="21"/>
        </w:rPr>
        <w:t>民文化部府政情報室情報公開課　公文書総合センター（府政情報センター）</w:t>
      </w:r>
    </w:p>
    <w:p w:rsidR="00867F05" w:rsidRPr="0044041A" w:rsidRDefault="00867F05" w:rsidP="00867F05">
      <w:pPr>
        <w:pStyle w:val="Default"/>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大阪市中央区大手前２丁目　大阪府庁本館１階　06-6944-6066</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867F05" w:rsidP="00867F05">
      <w:pPr>
        <w:pStyle w:val="Default"/>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総務部市町村課行政グループ</w:t>
      </w:r>
    </w:p>
    <w:p w:rsidR="00867F05" w:rsidRDefault="00867F05" w:rsidP="00867F05">
      <w:pPr>
        <w:pStyle w:val="Default"/>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大阪市中央区大手前２丁目　大阪府庁本館５階　06-6944-9109</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Ⅵ評価実施手続</w:t>
      </w:r>
    </w:p>
    <w:p w:rsidR="00867F05" w:rsidRPr="0044041A" w:rsidRDefault="00867F05" w:rsidP="00867F05">
      <w:pPr>
        <w:pStyle w:val="Default"/>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基礎項目評価において，しきい値判断の結果，基礎項目評価及び全項目評価の実施が義務付けられる。</w:t>
      </w:r>
    </w:p>
    <w:p w:rsidR="00A47842" w:rsidRDefault="00A47842" w:rsidP="00867F05">
      <w:pPr>
        <w:rPr>
          <w:rFonts w:asciiTheme="minorEastAsia" w:hAnsiTheme="minorEastAsia"/>
          <w:szCs w:val="21"/>
        </w:rPr>
      </w:pPr>
    </w:p>
    <w:p w:rsidR="008E5D17" w:rsidRPr="00867F05" w:rsidRDefault="008E5D17" w:rsidP="00867F05"/>
    <w:sectPr w:rsidR="008E5D17" w:rsidRPr="00867F05" w:rsidSect="0096366B">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E4" w:rsidRDefault="006E7EE4" w:rsidP="005B460E">
      <w:r>
        <w:separator/>
      </w:r>
    </w:p>
  </w:endnote>
  <w:endnote w:type="continuationSeparator" w:id="0">
    <w:p w:rsidR="006E7EE4" w:rsidRDefault="006E7EE4" w:rsidP="005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E4" w:rsidRDefault="006E7EE4" w:rsidP="005B460E">
      <w:r>
        <w:separator/>
      </w:r>
    </w:p>
  </w:footnote>
  <w:footnote w:type="continuationSeparator" w:id="0">
    <w:p w:rsidR="006E7EE4" w:rsidRDefault="006E7EE4" w:rsidP="005B4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19E8"/>
    <w:multiLevelType w:val="hybridMultilevel"/>
    <w:tmpl w:val="F4AE4CC6"/>
    <w:lvl w:ilvl="0" w:tplc="6EF64B22">
      <w:start w:val="2"/>
      <w:numFmt w:val="decimalFullWidth"/>
      <w:lvlText w:val="（%1）"/>
      <w:lvlJc w:val="left"/>
      <w:pPr>
        <w:ind w:left="720" w:hanging="720"/>
      </w:pPr>
      <w:rPr>
        <w:rFonts w:hint="default"/>
      </w:rPr>
    </w:lvl>
    <w:lvl w:ilvl="1" w:tplc="D7FC76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05"/>
    <w:rsid w:val="0023605C"/>
    <w:rsid w:val="002953AF"/>
    <w:rsid w:val="003F217C"/>
    <w:rsid w:val="00484E02"/>
    <w:rsid w:val="00586CFC"/>
    <w:rsid w:val="005B460E"/>
    <w:rsid w:val="006E7EE4"/>
    <w:rsid w:val="0075110A"/>
    <w:rsid w:val="007E0BBA"/>
    <w:rsid w:val="008173E1"/>
    <w:rsid w:val="00867F05"/>
    <w:rsid w:val="008E5D17"/>
    <w:rsid w:val="0096366B"/>
    <w:rsid w:val="009D41D6"/>
    <w:rsid w:val="009F41FD"/>
    <w:rsid w:val="00A47842"/>
    <w:rsid w:val="00BD7757"/>
    <w:rsid w:val="00D6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BC3E-E27A-4447-8B6D-14218F77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16</cp:revision>
  <cp:lastPrinted>2015-01-27T00:46:00Z</cp:lastPrinted>
  <dcterms:created xsi:type="dcterms:W3CDTF">2015-01-21T10:40:00Z</dcterms:created>
  <dcterms:modified xsi:type="dcterms:W3CDTF">2015-03-11T11:24:00Z</dcterms:modified>
</cp:coreProperties>
</file>