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D0C" w:rsidRDefault="00E60C42">
      <w:pPr>
        <w:pStyle w:val="Word"/>
        <w:spacing w:line="290" w:lineRule="exact"/>
        <w:rPr>
          <w:rFonts w:ascii="ＭＳ ゴシック" w:eastAsia="ＭＳ ゴシック" w:hAnsi="ＭＳ ゴシック" w:hint="default"/>
          <w:sz w:val="22"/>
        </w:rPr>
      </w:pPr>
      <w:bookmarkStart w:id="0" w:name="_Hlk534795627"/>
      <w:r>
        <w:rPr>
          <w:rFonts w:ascii="ＭＳ ゴシック" w:eastAsia="ＭＳ ゴシック" w:hAnsi="ＭＳ ゴシック"/>
          <w:sz w:val="22"/>
        </w:rPr>
        <w:t>【別紙様式</w:t>
      </w:r>
      <w:r w:rsidR="00DA4246">
        <w:rPr>
          <w:rFonts w:ascii="ＭＳ ゴシック" w:eastAsia="ＭＳ ゴシック" w:hAnsi="ＭＳ ゴシック"/>
          <w:sz w:val="22"/>
        </w:rPr>
        <w:t>５</w:t>
      </w:r>
      <w:r>
        <w:rPr>
          <w:rFonts w:ascii="ＭＳ ゴシック" w:eastAsia="ＭＳ ゴシック" w:hAnsi="ＭＳ ゴシック"/>
          <w:sz w:val="22"/>
        </w:rPr>
        <w:t>】</w:t>
      </w:r>
    </w:p>
    <w:p w:rsidR="00DA4246" w:rsidRDefault="00DA4246">
      <w:pPr>
        <w:pStyle w:val="Word"/>
        <w:spacing w:line="290" w:lineRule="exact"/>
        <w:rPr>
          <w:rFonts w:ascii="ＭＳ ゴシック" w:eastAsia="ＭＳ ゴシック" w:hAnsi="ＭＳ ゴシック" w:hint="default"/>
          <w:sz w:val="22"/>
        </w:rPr>
      </w:pPr>
    </w:p>
    <w:tbl>
      <w:tblPr>
        <w:tblW w:w="9639" w:type="dxa"/>
        <w:tblInd w:w="5"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CellMar>
          <w:left w:w="0" w:type="dxa"/>
          <w:right w:w="0" w:type="dxa"/>
        </w:tblCellMar>
        <w:tblLook w:val="0000" w:firstRow="0" w:lastRow="0" w:firstColumn="0" w:lastColumn="0" w:noHBand="0" w:noVBand="0"/>
      </w:tblPr>
      <w:tblGrid>
        <w:gridCol w:w="1377"/>
        <w:gridCol w:w="1377"/>
        <w:gridCol w:w="2066"/>
        <w:gridCol w:w="992"/>
        <w:gridCol w:w="3827"/>
      </w:tblGrid>
      <w:tr w:rsidR="00B578EE" w:rsidRPr="0001299D" w:rsidTr="00AD3853">
        <w:tc>
          <w:tcPr>
            <w:tcW w:w="1377" w:type="dxa"/>
          </w:tcPr>
          <w:p w:rsidR="00B578EE" w:rsidRPr="0001299D" w:rsidRDefault="00B578EE" w:rsidP="00AD3853">
            <w:pPr>
              <w:jc w:val="center"/>
              <w:rPr>
                <w:rFonts w:ascii="ＭＳ ゴシック" w:eastAsia="ＭＳ ゴシック" w:hAnsi="ＭＳ ゴシック" w:hint="default"/>
                <w:sz w:val="16"/>
                <w:szCs w:val="16"/>
              </w:rPr>
            </w:pPr>
            <w:bookmarkStart w:id="1" w:name="_Hlk534839384"/>
            <w:r w:rsidRPr="0001299D">
              <w:rPr>
                <w:rFonts w:ascii="ＭＳ ゴシック" w:eastAsia="ＭＳ ゴシック" w:hAnsi="ＭＳ ゴシック"/>
                <w:sz w:val="18"/>
                <w:szCs w:val="16"/>
              </w:rPr>
              <w:t>類型名</w:t>
            </w:r>
          </w:p>
        </w:tc>
        <w:tc>
          <w:tcPr>
            <w:tcW w:w="1377" w:type="dxa"/>
            <w:vAlign w:val="center"/>
          </w:tcPr>
          <w:p w:rsidR="00B578EE" w:rsidRPr="0001299D" w:rsidRDefault="00B578EE" w:rsidP="00AD3853">
            <w:pPr>
              <w:jc w:val="center"/>
              <w:rPr>
                <w:rFonts w:ascii="ＭＳ ゴシック" w:eastAsia="ＭＳ ゴシック" w:hAnsi="ＭＳ ゴシック" w:hint="default"/>
                <w:sz w:val="16"/>
                <w:szCs w:val="16"/>
              </w:rPr>
            </w:pPr>
            <w:r w:rsidRPr="0001299D">
              <w:rPr>
                <w:rFonts w:ascii="ＭＳ ゴシック" w:eastAsia="ＭＳ ゴシック" w:hAnsi="ＭＳ ゴシック"/>
                <w:sz w:val="16"/>
                <w:szCs w:val="16"/>
              </w:rPr>
              <w:t>ふりがな</w:t>
            </w:r>
          </w:p>
        </w:tc>
        <w:tc>
          <w:tcPr>
            <w:tcW w:w="2066" w:type="dxa"/>
          </w:tcPr>
          <w:p w:rsidR="00B578EE" w:rsidRPr="0001299D" w:rsidRDefault="00B578EE" w:rsidP="00AD3853">
            <w:pPr>
              <w:jc w:val="center"/>
              <w:rPr>
                <w:rFonts w:ascii="ＭＳ ゴシック" w:eastAsia="ＭＳ ゴシック" w:hAnsi="ＭＳ ゴシック" w:hint="default"/>
                <w:sz w:val="16"/>
                <w:szCs w:val="16"/>
              </w:rPr>
            </w:pPr>
          </w:p>
        </w:tc>
        <w:tc>
          <w:tcPr>
            <w:tcW w:w="992" w:type="dxa"/>
            <w:tcMar>
              <w:left w:w="49" w:type="dxa"/>
              <w:right w:w="49" w:type="dxa"/>
            </w:tcMar>
            <w:vAlign w:val="center"/>
          </w:tcPr>
          <w:p w:rsidR="00B578EE" w:rsidRPr="0001299D" w:rsidRDefault="00B578EE" w:rsidP="00AD3853">
            <w:pPr>
              <w:jc w:val="center"/>
              <w:rPr>
                <w:rFonts w:ascii="ＭＳ ゴシック" w:eastAsia="ＭＳ ゴシック" w:hAnsi="ＭＳ ゴシック" w:hint="default"/>
                <w:sz w:val="16"/>
                <w:szCs w:val="16"/>
              </w:rPr>
            </w:pPr>
            <w:r w:rsidRPr="0001299D">
              <w:rPr>
                <w:rFonts w:ascii="ＭＳ ゴシック" w:eastAsia="ＭＳ ゴシック" w:hAnsi="ＭＳ ゴシック"/>
                <w:sz w:val="16"/>
                <w:szCs w:val="16"/>
              </w:rPr>
              <w:t>ふりがな</w:t>
            </w:r>
          </w:p>
        </w:tc>
        <w:tc>
          <w:tcPr>
            <w:tcW w:w="3827" w:type="dxa"/>
          </w:tcPr>
          <w:p w:rsidR="00B578EE" w:rsidRPr="0001299D" w:rsidRDefault="00B578EE" w:rsidP="00AD3853">
            <w:pPr>
              <w:jc w:val="center"/>
              <w:rPr>
                <w:rFonts w:ascii="ＭＳ ゴシック" w:eastAsia="ＭＳ ゴシック" w:hAnsi="ＭＳ ゴシック" w:hint="default"/>
                <w:sz w:val="16"/>
                <w:szCs w:val="16"/>
              </w:rPr>
            </w:pPr>
          </w:p>
        </w:tc>
      </w:tr>
      <w:tr w:rsidR="00B578EE" w:rsidRPr="0001299D" w:rsidTr="00AD3853">
        <w:trPr>
          <w:trHeight w:val="384"/>
        </w:trPr>
        <w:tc>
          <w:tcPr>
            <w:tcW w:w="1377" w:type="dxa"/>
          </w:tcPr>
          <w:p w:rsidR="00B578EE" w:rsidRPr="0001299D" w:rsidRDefault="00B578EE" w:rsidP="00AD3853">
            <w:pPr>
              <w:spacing w:line="291" w:lineRule="exact"/>
              <w:jc w:val="center"/>
              <w:rPr>
                <w:rFonts w:ascii="ＭＳ ゴシック" w:eastAsia="ＭＳ ゴシック" w:hAnsi="ＭＳ ゴシック" w:hint="default"/>
                <w:sz w:val="22"/>
              </w:rPr>
            </w:pPr>
          </w:p>
        </w:tc>
        <w:tc>
          <w:tcPr>
            <w:tcW w:w="1377" w:type="dxa"/>
            <w:vAlign w:val="center"/>
          </w:tcPr>
          <w:p w:rsidR="00B578EE" w:rsidRPr="0001299D" w:rsidRDefault="00B578EE" w:rsidP="00AD3853">
            <w:pPr>
              <w:spacing w:line="291" w:lineRule="exact"/>
              <w:jc w:val="center"/>
              <w:rPr>
                <w:rFonts w:ascii="ＭＳ ゴシック" w:eastAsia="ＭＳ ゴシック" w:hAnsi="ＭＳ ゴシック" w:hint="default"/>
              </w:rPr>
            </w:pPr>
            <w:r w:rsidRPr="0001299D">
              <w:rPr>
                <w:rFonts w:ascii="ＭＳ ゴシック" w:eastAsia="ＭＳ ゴシック" w:hAnsi="ＭＳ ゴシック"/>
                <w:sz w:val="22"/>
              </w:rPr>
              <w:t>管理機関名</w:t>
            </w:r>
          </w:p>
        </w:tc>
        <w:tc>
          <w:tcPr>
            <w:tcW w:w="2066" w:type="dxa"/>
          </w:tcPr>
          <w:p w:rsidR="00B578EE" w:rsidRPr="0001299D" w:rsidRDefault="00B578EE" w:rsidP="00AD3853">
            <w:pPr>
              <w:spacing w:line="291" w:lineRule="exact"/>
              <w:jc w:val="center"/>
              <w:rPr>
                <w:rFonts w:ascii="ＭＳ ゴシック" w:eastAsia="ＭＳ ゴシック" w:hAnsi="ＭＳ ゴシック" w:hint="default"/>
                <w:sz w:val="22"/>
              </w:rPr>
            </w:pPr>
          </w:p>
        </w:tc>
        <w:tc>
          <w:tcPr>
            <w:tcW w:w="992" w:type="dxa"/>
            <w:tcMar>
              <w:left w:w="49" w:type="dxa"/>
              <w:right w:w="49" w:type="dxa"/>
            </w:tcMar>
            <w:vAlign w:val="center"/>
          </w:tcPr>
          <w:p w:rsidR="00B578EE" w:rsidRPr="0001299D" w:rsidRDefault="00B578EE" w:rsidP="00AD3853">
            <w:pPr>
              <w:spacing w:line="291" w:lineRule="exact"/>
              <w:jc w:val="center"/>
              <w:rPr>
                <w:rFonts w:ascii="ＭＳ ゴシック" w:eastAsia="ＭＳ ゴシック" w:hAnsi="ＭＳ ゴシック" w:hint="default"/>
              </w:rPr>
            </w:pPr>
            <w:r w:rsidRPr="0001299D">
              <w:rPr>
                <w:rFonts w:ascii="ＭＳ ゴシック" w:eastAsia="ＭＳ ゴシック" w:hAnsi="ＭＳ ゴシック"/>
                <w:sz w:val="22"/>
              </w:rPr>
              <w:t>学校名</w:t>
            </w:r>
          </w:p>
        </w:tc>
        <w:tc>
          <w:tcPr>
            <w:tcW w:w="3827" w:type="dxa"/>
          </w:tcPr>
          <w:p w:rsidR="00B578EE" w:rsidRPr="0001299D" w:rsidRDefault="00B578EE" w:rsidP="00AD3853">
            <w:pPr>
              <w:jc w:val="center"/>
              <w:rPr>
                <w:rFonts w:ascii="ＭＳ ゴシック" w:eastAsia="ＭＳ ゴシック" w:hAnsi="ＭＳ ゴシック" w:hint="default"/>
                <w:szCs w:val="21"/>
              </w:rPr>
            </w:pPr>
          </w:p>
        </w:tc>
      </w:tr>
      <w:bookmarkEnd w:id="1"/>
    </w:tbl>
    <w:p w:rsidR="00282D0C" w:rsidRDefault="00282D0C">
      <w:pPr>
        <w:pStyle w:val="Word"/>
        <w:spacing w:line="290" w:lineRule="exact"/>
        <w:jc w:val="right"/>
        <w:rPr>
          <w:rFonts w:hint="default"/>
          <w:sz w:val="21"/>
        </w:rPr>
      </w:pPr>
    </w:p>
    <w:p w:rsidR="00282D0C" w:rsidRDefault="00B4033E">
      <w:pPr>
        <w:pStyle w:val="Word"/>
        <w:spacing w:line="290" w:lineRule="exact"/>
        <w:jc w:val="center"/>
        <w:rPr>
          <w:rFonts w:ascii="ＭＳ ゴシック" w:eastAsia="ＭＳ ゴシック" w:hAnsi="ＭＳ ゴシック" w:hint="default"/>
          <w:sz w:val="22"/>
        </w:rPr>
      </w:pPr>
      <w:r>
        <w:rPr>
          <w:rFonts w:ascii="ＭＳ ゴシック" w:eastAsia="ＭＳ ゴシック" w:hAnsi="ＭＳ ゴシック"/>
          <w:sz w:val="22"/>
        </w:rPr>
        <w:t xml:space="preserve">２０１９年度　</w:t>
      </w:r>
      <w:r w:rsidR="00EA6145">
        <w:rPr>
          <w:rFonts w:ascii="ＭＳ ゴシック" w:eastAsia="ＭＳ ゴシック" w:hAnsi="ＭＳ ゴシック"/>
          <w:sz w:val="22"/>
        </w:rPr>
        <w:t>地域との協働による高等学校教育改革推進事業</w:t>
      </w:r>
      <w:r>
        <w:rPr>
          <w:rFonts w:ascii="ＭＳ ゴシック" w:eastAsia="ＭＳ ゴシック" w:hAnsi="ＭＳ ゴシック"/>
          <w:sz w:val="22"/>
        </w:rPr>
        <w:t xml:space="preserve">　構想調書（管理機関）</w:t>
      </w:r>
    </w:p>
    <w:p w:rsidR="00282D0C" w:rsidRPr="00B4033E" w:rsidRDefault="00282D0C">
      <w:pPr>
        <w:pStyle w:val="Word"/>
        <w:spacing w:line="290" w:lineRule="exact"/>
        <w:rPr>
          <w:rFonts w:hint="default"/>
          <w:sz w:val="22"/>
        </w:rPr>
      </w:pPr>
    </w:p>
    <w:p w:rsidR="0077225C" w:rsidRDefault="0077225C" w:rsidP="0077225C">
      <w:pPr>
        <w:pStyle w:val="Word"/>
        <w:spacing w:line="290" w:lineRule="exact"/>
        <w:rPr>
          <w:rFonts w:hint="default"/>
          <w:sz w:val="22"/>
          <w:lang w:eastAsia="zh-TW"/>
        </w:rPr>
      </w:pPr>
      <w:bookmarkStart w:id="2" w:name="_Hlk534796193"/>
      <w:r>
        <w:rPr>
          <w:rFonts w:ascii="ＭＳ ゴシック" w:eastAsia="ＭＳ ゴシック" w:hAnsi="ＭＳ ゴシック"/>
          <w:sz w:val="22"/>
          <w:lang w:eastAsia="zh-TW"/>
        </w:rPr>
        <w:t>１　管理</w:t>
      </w:r>
      <w:r w:rsidRPr="00BE4005">
        <w:rPr>
          <w:rFonts w:asciiTheme="majorEastAsia" w:eastAsiaTheme="majorEastAsia" w:hAnsiTheme="majorEastAsia"/>
          <w:sz w:val="22"/>
          <w:lang w:eastAsia="zh-TW"/>
        </w:rPr>
        <w:t>機関名，</w:t>
      </w:r>
      <w:r w:rsidR="00B578EE" w:rsidRPr="00BE4005">
        <w:rPr>
          <w:rFonts w:asciiTheme="majorEastAsia" w:eastAsiaTheme="majorEastAsia" w:hAnsiTheme="majorEastAsia"/>
          <w:sz w:val="22"/>
          <w:lang w:eastAsia="zh-TW"/>
        </w:rPr>
        <w:t>代表者</w:t>
      </w:r>
      <w:r w:rsidRPr="00BE4005">
        <w:rPr>
          <w:rFonts w:asciiTheme="majorEastAsia" w:eastAsiaTheme="majorEastAsia" w:hAnsiTheme="majorEastAsia"/>
          <w:sz w:val="22"/>
          <w:lang w:eastAsia="zh-TW"/>
        </w:rPr>
        <w:t>名</w:t>
      </w:r>
    </w:p>
    <w:p w:rsidR="00B4033E" w:rsidRDefault="0077225C" w:rsidP="0077225C">
      <w:pPr>
        <w:pStyle w:val="Word"/>
        <w:spacing w:line="290" w:lineRule="exact"/>
        <w:rPr>
          <w:rFonts w:ascii="ＭＳ ゴシック" w:eastAsia="ＭＳ ゴシック" w:hAnsi="ＭＳ ゴシック" w:hint="default"/>
          <w:sz w:val="22"/>
        </w:rPr>
      </w:pPr>
      <w:bookmarkStart w:id="3" w:name="_Hlk534796200"/>
      <w:bookmarkEnd w:id="2"/>
      <w:r>
        <w:rPr>
          <w:rFonts w:ascii="ＭＳ ゴシック" w:eastAsia="ＭＳ ゴシック" w:hAnsi="ＭＳ ゴシック"/>
          <w:sz w:val="22"/>
        </w:rPr>
        <w:t xml:space="preserve">２　</w:t>
      </w:r>
      <w:r w:rsidR="00B4033E">
        <w:rPr>
          <w:rFonts w:ascii="ＭＳ ゴシック" w:eastAsia="ＭＳ ゴシック" w:hAnsi="ＭＳ ゴシック"/>
          <w:sz w:val="22"/>
        </w:rPr>
        <w:t>事業の目的・目標</w:t>
      </w:r>
    </w:p>
    <w:p w:rsidR="00B4033E" w:rsidRDefault="00B4033E" w:rsidP="0077225C">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（１）事業を通じて育成する地域人材像</w:t>
      </w:r>
    </w:p>
    <w:p w:rsidR="00012D9E" w:rsidRDefault="00012D9E" w:rsidP="00012D9E">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（２）（１）を踏まえ</w:t>
      </w:r>
      <w:r w:rsidR="00816CF6">
        <w:rPr>
          <w:rFonts w:ascii="ＭＳ ゴシック" w:eastAsia="ＭＳ ゴシック" w:hAnsi="ＭＳ ゴシック"/>
          <w:sz w:val="22"/>
        </w:rPr>
        <w:t>，</w:t>
      </w:r>
      <w:r>
        <w:rPr>
          <w:rFonts w:ascii="ＭＳ ゴシック" w:eastAsia="ＭＳ ゴシック" w:hAnsi="ＭＳ ゴシック"/>
          <w:sz w:val="22"/>
        </w:rPr>
        <w:t>卒業までに生徒に習得させる具体的能力</w:t>
      </w:r>
    </w:p>
    <w:p w:rsidR="00B4033E" w:rsidRDefault="00B4033E" w:rsidP="0077225C">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（３）地域人材の育成・還流を図るシステムの実施体制</w:t>
      </w:r>
    </w:p>
    <w:p w:rsidR="00ED478C" w:rsidRDefault="003E20E4" w:rsidP="0077225C">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 xml:space="preserve">３　</w:t>
      </w:r>
      <w:r w:rsidR="00ED478C">
        <w:rPr>
          <w:rFonts w:ascii="ＭＳ ゴシック" w:eastAsia="ＭＳ ゴシック" w:hAnsi="ＭＳ ゴシック"/>
          <w:sz w:val="22"/>
        </w:rPr>
        <w:t>事業の成果目標・具体的指標等</w:t>
      </w:r>
    </w:p>
    <w:p w:rsidR="00B4033E" w:rsidRDefault="00ED478C" w:rsidP="0077225C">
      <w:pPr>
        <w:pStyle w:val="Word"/>
        <w:spacing w:line="290" w:lineRule="exact"/>
        <w:rPr>
          <w:rFonts w:ascii="ＭＳ ゴシック" w:eastAsia="ＭＳ ゴシック" w:hAnsi="ＭＳ ゴシック" w:hint="default"/>
          <w:sz w:val="22"/>
        </w:rPr>
      </w:pPr>
      <w:r>
        <w:rPr>
          <w:rFonts w:ascii="ＭＳ ゴシック" w:eastAsia="ＭＳ ゴシック" w:hAnsi="ＭＳ ゴシック"/>
          <w:sz w:val="22"/>
        </w:rPr>
        <w:t>（１）</w:t>
      </w:r>
      <w:r w:rsidR="003E20E4">
        <w:rPr>
          <w:rFonts w:ascii="ＭＳ ゴシック" w:eastAsia="ＭＳ ゴシック" w:hAnsi="ＭＳ ゴシック"/>
          <w:sz w:val="22"/>
        </w:rPr>
        <w:t>事業を通じて実現する成果目標</w:t>
      </w:r>
    </w:p>
    <w:p w:rsidR="003E20E4" w:rsidRDefault="00ED478C" w:rsidP="00BE4005">
      <w:pPr>
        <w:pStyle w:val="Word"/>
        <w:spacing w:line="290" w:lineRule="exact"/>
        <w:ind w:leftChars="92" w:left="566" w:hangingChars="157" w:hanging="345"/>
        <w:rPr>
          <w:rFonts w:ascii="ＭＳ ゴシック" w:eastAsia="ＭＳ ゴシック" w:hAnsi="ＭＳ ゴシック" w:hint="default"/>
          <w:sz w:val="22"/>
        </w:rPr>
      </w:pPr>
      <w:r>
        <w:rPr>
          <w:rFonts w:ascii="ＭＳ ゴシック" w:eastAsia="ＭＳ ゴシック" w:hAnsi="ＭＳ ゴシック"/>
          <w:sz w:val="22"/>
        </w:rPr>
        <w:t>（ア）</w:t>
      </w:r>
      <w:r w:rsidR="003E20E4" w:rsidRPr="003E20E4">
        <w:rPr>
          <w:rFonts w:ascii="ＭＳ ゴシック" w:eastAsia="ＭＳ ゴシック" w:hAnsi="ＭＳ ゴシック"/>
          <w:sz w:val="22"/>
        </w:rPr>
        <w:t>卒業</w:t>
      </w:r>
      <w:r w:rsidR="00F445B4">
        <w:rPr>
          <w:rFonts w:ascii="ＭＳ ゴシック" w:eastAsia="ＭＳ ゴシック" w:hAnsi="ＭＳ ゴシック"/>
          <w:sz w:val="22"/>
        </w:rPr>
        <w:t>まで</w:t>
      </w:r>
      <w:r w:rsidR="003E20E4" w:rsidRPr="003E20E4">
        <w:rPr>
          <w:rFonts w:ascii="ＭＳ ゴシック" w:eastAsia="ＭＳ ゴシック" w:hAnsi="ＭＳ ゴシック"/>
          <w:sz w:val="22"/>
        </w:rPr>
        <w:t>に生徒</w:t>
      </w:r>
      <w:r w:rsidR="00F445B4">
        <w:rPr>
          <w:rFonts w:ascii="ＭＳ ゴシック" w:eastAsia="ＭＳ ゴシック" w:hAnsi="ＭＳ ゴシック"/>
          <w:sz w:val="22"/>
        </w:rPr>
        <w:t>に</w:t>
      </w:r>
      <w:r w:rsidR="003E20E4" w:rsidRPr="003E20E4">
        <w:rPr>
          <w:rFonts w:ascii="ＭＳ ゴシック" w:eastAsia="ＭＳ ゴシック" w:hAnsi="ＭＳ ゴシック"/>
          <w:sz w:val="22"/>
        </w:rPr>
        <w:t>習得</w:t>
      </w:r>
      <w:r w:rsidR="00F445B4">
        <w:rPr>
          <w:rFonts w:ascii="ＭＳ ゴシック" w:eastAsia="ＭＳ ゴシック" w:hAnsi="ＭＳ ゴシック"/>
          <w:sz w:val="22"/>
        </w:rPr>
        <w:t>させる</w:t>
      </w:r>
      <w:r w:rsidR="003E20E4" w:rsidRPr="003E20E4">
        <w:rPr>
          <w:rFonts w:ascii="ＭＳ ゴシック" w:eastAsia="ＭＳ ゴシック" w:hAnsi="ＭＳ ゴシック"/>
          <w:sz w:val="22"/>
        </w:rPr>
        <w:t>具体的能力の定着状況を測るものとして</w:t>
      </w:r>
      <w:r w:rsidR="00F445B4">
        <w:rPr>
          <w:rFonts w:ascii="ＭＳ ゴシック" w:eastAsia="ＭＳ ゴシック" w:hAnsi="ＭＳ ゴシック"/>
          <w:sz w:val="22"/>
        </w:rPr>
        <w:t>，地域協働推進校となる高等学校等</w:t>
      </w:r>
      <w:r w:rsidR="00D90098">
        <w:rPr>
          <w:rFonts w:ascii="ＭＳ ゴシック" w:eastAsia="ＭＳ ゴシック" w:hAnsi="ＭＳ ゴシック"/>
          <w:sz w:val="22"/>
        </w:rPr>
        <w:t>と協議の上</w:t>
      </w:r>
      <w:r w:rsidR="00816CF6">
        <w:rPr>
          <w:rFonts w:ascii="ＭＳ ゴシック" w:eastAsia="ＭＳ ゴシック" w:hAnsi="ＭＳ ゴシック"/>
          <w:sz w:val="22"/>
        </w:rPr>
        <w:t>，</w:t>
      </w:r>
      <w:r w:rsidR="003E20E4" w:rsidRPr="003E20E4">
        <w:rPr>
          <w:rFonts w:ascii="ＭＳ ゴシック" w:eastAsia="ＭＳ ゴシック" w:hAnsi="ＭＳ ゴシック"/>
          <w:sz w:val="22"/>
        </w:rPr>
        <w:t>設定した成果目標</w:t>
      </w:r>
    </w:p>
    <w:p w:rsidR="003E20E4" w:rsidRDefault="00ED478C" w:rsidP="00F27154">
      <w:pPr>
        <w:pStyle w:val="Word"/>
        <w:spacing w:line="290" w:lineRule="exact"/>
        <w:ind w:leftChars="92" w:left="566" w:hangingChars="157" w:hanging="345"/>
        <w:rPr>
          <w:rFonts w:ascii="ＭＳ ゴシック" w:eastAsia="ＭＳ ゴシック" w:hAnsi="ＭＳ ゴシック" w:hint="default"/>
          <w:sz w:val="22"/>
        </w:rPr>
      </w:pPr>
      <w:r>
        <w:rPr>
          <w:rFonts w:ascii="ＭＳ ゴシック" w:eastAsia="ＭＳ ゴシック" w:hAnsi="ＭＳ ゴシック"/>
          <w:sz w:val="22"/>
        </w:rPr>
        <w:t>（イ）</w:t>
      </w:r>
      <w:r w:rsidR="003E20E4" w:rsidRPr="003E20E4">
        <w:rPr>
          <w:rFonts w:ascii="ＭＳ ゴシック" w:eastAsia="ＭＳ ゴシック" w:hAnsi="ＭＳ ゴシック"/>
          <w:sz w:val="22"/>
        </w:rPr>
        <w:t>高校卒業後の地元への定着状況を測るものとして</w:t>
      </w:r>
      <w:r w:rsidR="00F445B4">
        <w:rPr>
          <w:rFonts w:ascii="ＭＳ ゴシック" w:eastAsia="ＭＳ ゴシック" w:hAnsi="ＭＳ ゴシック"/>
          <w:sz w:val="22"/>
        </w:rPr>
        <w:t>，地域協働推進校となる高等学校等</w:t>
      </w:r>
      <w:r w:rsidR="00D90098">
        <w:rPr>
          <w:rFonts w:ascii="ＭＳ ゴシック" w:eastAsia="ＭＳ ゴシック" w:hAnsi="ＭＳ ゴシック"/>
          <w:sz w:val="22"/>
        </w:rPr>
        <w:t>と協議の上</w:t>
      </w:r>
      <w:r w:rsidR="00816CF6">
        <w:rPr>
          <w:rFonts w:ascii="ＭＳ ゴシック" w:eastAsia="ＭＳ ゴシック" w:hAnsi="ＭＳ ゴシック"/>
          <w:sz w:val="22"/>
        </w:rPr>
        <w:t>，</w:t>
      </w:r>
      <w:r w:rsidR="003E20E4" w:rsidRPr="003E20E4">
        <w:rPr>
          <w:rFonts w:ascii="ＭＳ ゴシック" w:eastAsia="ＭＳ ゴシック" w:hAnsi="ＭＳ ゴシック"/>
          <w:sz w:val="22"/>
        </w:rPr>
        <w:t>設定した成果目標（例：将来地元での就業を希望する生徒数，高等学校卒業後の地元就職率等）</w:t>
      </w:r>
    </w:p>
    <w:p w:rsidR="003E20E4" w:rsidRDefault="00ED478C" w:rsidP="00BE4005">
      <w:pPr>
        <w:pStyle w:val="Word"/>
        <w:spacing w:line="290" w:lineRule="exact"/>
        <w:ind w:leftChars="100" w:left="304" w:hangingChars="29" w:hanging="64"/>
        <w:rPr>
          <w:rFonts w:ascii="ＭＳ ゴシック" w:eastAsia="ＭＳ ゴシック" w:hAnsi="ＭＳ ゴシック" w:hint="default"/>
          <w:sz w:val="22"/>
        </w:rPr>
      </w:pPr>
      <w:r>
        <w:rPr>
          <w:rFonts w:ascii="ＭＳ ゴシック" w:eastAsia="ＭＳ ゴシック" w:hAnsi="ＭＳ ゴシック"/>
          <w:sz w:val="22"/>
        </w:rPr>
        <w:t>（ウ）</w:t>
      </w:r>
      <w:r w:rsidR="003E20E4" w:rsidRPr="003E20E4">
        <w:rPr>
          <w:rFonts w:ascii="ＭＳ ゴシック" w:eastAsia="ＭＳ ゴシック" w:hAnsi="ＭＳ ゴシック"/>
          <w:sz w:val="22"/>
        </w:rPr>
        <w:t>その他本構想における取組の</w:t>
      </w:r>
      <w:r w:rsidR="003E20E4">
        <w:rPr>
          <w:rFonts w:ascii="ＭＳ ゴシック" w:eastAsia="ＭＳ ゴシック" w:hAnsi="ＭＳ ゴシック"/>
          <w:sz w:val="22"/>
        </w:rPr>
        <w:t>成果</w:t>
      </w:r>
      <w:r w:rsidR="003E20E4" w:rsidRPr="003E20E4">
        <w:rPr>
          <w:rFonts w:ascii="ＭＳ ゴシック" w:eastAsia="ＭＳ ゴシック" w:hAnsi="ＭＳ ゴシック"/>
          <w:sz w:val="22"/>
        </w:rPr>
        <w:t>目標</w:t>
      </w:r>
      <w:r w:rsidR="001F109F">
        <w:rPr>
          <w:rFonts w:ascii="ＭＳ ゴシック" w:eastAsia="ＭＳ ゴシック" w:hAnsi="ＭＳ ゴシック"/>
          <w:sz w:val="22"/>
        </w:rPr>
        <w:t>（該当がある場合のみ）</w:t>
      </w:r>
    </w:p>
    <w:p w:rsidR="003E20E4" w:rsidRDefault="00ED478C" w:rsidP="00BE4005">
      <w:pPr>
        <w:pStyle w:val="Word"/>
        <w:spacing w:line="290" w:lineRule="exact"/>
        <w:ind w:left="284" w:hangingChars="129" w:hanging="284"/>
        <w:rPr>
          <w:rFonts w:ascii="ＭＳ ゴシック" w:eastAsia="ＭＳ ゴシック" w:hAnsi="ＭＳ ゴシック" w:hint="default"/>
          <w:sz w:val="22"/>
        </w:rPr>
      </w:pPr>
      <w:r>
        <w:rPr>
          <w:rFonts w:ascii="ＭＳ ゴシック" w:eastAsia="ＭＳ ゴシック" w:hAnsi="ＭＳ ゴシック"/>
          <w:sz w:val="22"/>
        </w:rPr>
        <w:t>（２）地域人材を育成する地域としての活動指標</w:t>
      </w:r>
    </w:p>
    <w:p w:rsidR="00ED478C" w:rsidRDefault="00ED478C" w:rsidP="00BE4005">
      <w:pPr>
        <w:pStyle w:val="Word"/>
        <w:spacing w:line="290" w:lineRule="exact"/>
        <w:ind w:leftChars="100" w:left="709" w:hangingChars="213" w:hanging="469"/>
        <w:rPr>
          <w:rFonts w:ascii="ＭＳ ゴシック" w:eastAsia="ＭＳ ゴシック" w:hAnsi="ＭＳ ゴシック" w:hint="default"/>
          <w:sz w:val="22"/>
        </w:rPr>
      </w:pPr>
      <w:r>
        <w:rPr>
          <w:rFonts w:ascii="ＭＳ ゴシック" w:eastAsia="ＭＳ ゴシック" w:hAnsi="ＭＳ ゴシック"/>
          <w:sz w:val="22"/>
        </w:rPr>
        <w:t>（ア）地域人材を育成する地域としての活動の推進状況を測るものとして</w:t>
      </w:r>
      <w:r w:rsidRPr="00ED478C">
        <w:rPr>
          <w:rFonts w:ascii="ＭＳ ゴシック" w:eastAsia="ＭＳ ゴシック" w:hAnsi="ＭＳ ゴシック"/>
          <w:sz w:val="22"/>
        </w:rPr>
        <w:t>設定した活動指標（コンソーシアムの構成団体数，地域課題研究又は発展的な実践に協働する地域の外部人材の参画状況（人数×回数），コンソーシアムの活動回数（カリキュラムの検討や成果報告）等）</w:t>
      </w:r>
    </w:p>
    <w:p w:rsidR="00ED478C" w:rsidRPr="00ED478C" w:rsidRDefault="00ED478C" w:rsidP="00BE4005">
      <w:pPr>
        <w:pStyle w:val="Word"/>
        <w:spacing w:line="290" w:lineRule="exact"/>
        <w:ind w:leftChars="100" w:left="709" w:hangingChars="213" w:hanging="469"/>
        <w:rPr>
          <w:rFonts w:ascii="ＭＳ ゴシック" w:eastAsia="ＭＳ ゴシック" w:hAnsi="ＭＳ ゴシック" w:hint="default"/>
          <w:sz w:val="22"/>
        </w:rPr>
      </w:pPr>
      <w:r>
        <w:rPr>
          <w:rFonts w:ascii="ＭＳ ゴシック" w:eastAsia="ＭＳ ゴシック" w:hAnsi="ＭＳ ゴシック"/>
          <w:sz w:val="22"/>
        </w:rPr>
        <w:t>（イ）</w:t>
      </w:r>
      <w:r w:rsidRPr="003E20E4">
        <w:rPr>
          <w:rFonts w:ascii="ＭＳ ゴシック" w:eastAsia="ＭＳ ゴシック" w:hAnsi="ＭＳ ゴシック"/>
          <w:sz w:val="22"/>
        </w:rPr>
        <w:t>その他本構想における取組の</w:t>
      </w:r>
      <w:r>
        <w:rPr>
          <w:rFonts w:ascii="ＭＳ ゴシック" w:eastAsia="ＭＳ ゴシック" w:hAnsi="ＭＳ ゴシック"/>
          <w:sz w:val="22"/>
        </w:rPr>
        <w:t>具体的指標</w:t>
      </w:r>
      <w:r w:rsidR="001F109F">
        <w:rPr>
          <w:rFonts w:ascii="ＭＳ ゴシック" w:eastAsia="ＭＳ ゴシック" w:hAnsi="ＭＳ ゴシック"/>
          <w:sz w:val="22"/>
        </w:rPr>
        <w:t>（該当がある場合のみ）</w:t>
      </w:r>
    </w:p>
    <w:p w:rsidR="003E20E4" w:rsidRDefault="00ED478C" w:rsidP="00BE4005">
      <w:pPr>
        <w:pStyle w:val="Word"/>
        <w:spacing w:line="290" w:lineRule="exact"/>
        <w:ind w:left="284" w:hangingChars="129" w:hanging="284"/>
        <w:rPr>
          <w:rFonts w:ascii="ＭＳ ゴシック" w:eastAsia="ＭＳ ゴシック" w:hAnsi="ＭＳ ゴシック" w:hint="default"/>
          <w:sz w:val="22"/>
        </w:rPr>
      </w:pPr>
      <w:r>
        <w:rPr>
          <w:rFonts w:ascii="ＭＳ ゴシック" w:eastAsia="ＭＳ ゴシック" w:hAnsi="ＭＳ ゴシック"/>
          <w:sz w:val="22"/>
        </w:rPr>
        <w:t>４　実施体制</w:t>
      </w:r>
    </w:p>
    <w:p w:rsidR="001E2DE6" w:rsidRDefault="001E2DE6" w:rsidP="00BE4005">
      <w:pPr>
        <w:pStyle w:val="Word"/>
        <w:spacing w:line="290" w:lineRule="exact"/>
        <w:ind w:left="284" w:hangingChars="129" w:hanging="284"/>
        <w:rPr>
          <w:rFonts w:ascii="ＭＳ ゴシック" w:eastAsia="ＭＳ ゴシック" w:hAnsi="ＭＳ ゴシック" w:hint="default"/>
          <w:sz w:val="22"/>
        </w:rPr>
      </w:pPr>
      <w:r>
        <w:rPr>
          <w:rFonts w:ascii="ＭＳ ゴシック" w:eastAsia="ＭＳ ゴシック" w:hAnsi="ＭＳ ゴシック"/>
          <w:sz w:val="22"/>
        </w:rPr>
        <w:t>（１）コンソーシアムの構成</w:t>
      </w:r>
      <w:r w:rsidR="00B578EE">
        <w:rPr>
          <w:rFonts w:ascii="ＭＳ ゴシック" w:eastAsia="ＭＳ ゴシック" w:hAnsi="ＭＳ ゴシック"/>
          <w:sz w:val="22"/>
        </w:rPr>
        <w:t>及び役割</w:t>
      </w:r>
    </w:p>
    <w:p w:rsidR="001E2DE6" w:rsidRDefault="00B578EE" w:rsidP="00BE4005">
      <w:pPr>
        <w:pStyle w:val="Word"/>
        <w:spacing w:line="290" w:lineRule="exact"/>
        <w:ind w:left="284" w:hangingChars="129" w:hanging="284"/>
        <w:rPr>
          <w:rFonts w:ascii="ＭＳ ゴシック" w:eastAsia="ＭＳ ゴシック" w:hAnsi="ＭＳ ゴシック" w:hint="default"/>
          <w:sz w:val="22"/>
        </w:rPr>
      </w:pPr>
      <w:r>
        <w:rPr>
          <w:rFonts w:ascii="ＭＳ ゴシック" w:eastAsia="ＭＳ ゴシック" w:hAnsi="ＭＳ ゴシック"/>
          <w:sz w:val="22"/>
        </w:rPr>
        <w:t>（２</w:t>
      </w:r>
      <w:r w:rsidR="00ED478C">
        <w:rPr>
          <w:rFonts w:ascii="ＭＳ ゴシック" w:eastAsia="ＭＳ ゴシック" w:hAnsi="ＭＳ ゴシック"/>
          <w:sz w:val="22"/>
        </w:rPr>
        <w:t>）</w:t>
      </w:r>
      <w:r w:rsidR="00ED478C" w:rsidRPr="00ED478C">
        <w:rPr>
          <w:rFonts w:ascii="ＭＳ ゴシック" w:eastAsia="ＭＳ ゴシック" w:hAnsi="ＭＳ ゴシック"/>
          <w:sz w:val="22"/>
        </w:rPr>
        <w:t>管理機関による事業の管理方法</w:t>
      </w:r>
    </w:p>
    <w:p w:rsidR="00ED478C" w:rsidRDefault="001E2DE6" w:rsidP="00BE4005">
      <w:pPr>
        <w:pStyle w:val="Word"/>
        <w:spacing w:line="290" w:lineRule="exact"/>
        <w:ind w:left="284" w:hangingChars="129" w:hanging="284"/>
        <w:rPr>
          <w:rFonts w:ascii="ＭＳ ゴシック" w:eastAsia="ＭＳ ゴシック" w:hAnsi="ＭＳ ゴシック" w:hint="default"/>
          <w:sz w:val="22"/>
        </w:rPr>
      </w:pPr>
      <w:r>
        <w:rPr>
          <w:rFonts w:ascii="ＭＳ ゴシック" w:eastAsia="ＭＳ ゴシック" w:hAnsi="ＭＳ ゴシック"/>
          <w:sz w:val="22"/>
        </w:rPr>
        <w:t>（</w:t>
      </w:r>
      <w:r w:rsidR="00B578EE">
        <w:rPr>
          <w:rFonts w:ascii="ＭＳ ゴシック" w:eastAsia="ＭＳ ゴシック" w:hAnsi="ＭＳ ゴシック"/>
          <w:sz w:val="22"/>
        </w:rPr>
        <w:t>３</w:t>
      </w:r>
      <w:r>
        <w:rPr>
          <w:rFonts w:ascii="ＭＳ ゴシック" w:eastAsia="ＭＳ ゴシック" w:hAnsi="ＭＳ ゴシック"/>
          <w:sz w:val="22"/>
        </w:rPr>
        <w:t>）</w:t>
      </w:r>
      <w:r w:rsidR="00ED478C" w:rsidRPr="00ED478C">
        <w:rPr>
          <w:rFonts w:ascii="ＭＳ ゴシック" w:eastAsia="ＭＳ ゴシック" w:hAnsi="ＭＳ ゴシック"/>
          <w:sz w:val="22"/>
        </w:rPr>
        <w:t>カリキュラム開発等専門家</w:t>
      </w:r>
      <w:r w:rsidR="00F445B4">
        <w:rPr>
          <w:rFonts w:ascii="ＭＳ ゴシック" w:eastAsia="ＭＳ ゴシック" w:hAnsi="ＭＳ ゴシック"/>
          <w:sz w:val="22"/>
        </w:rPr>
        <w:t>，海外交流アドバイザー</w:t>
      </w:r>
      <w:r w:rsidR="00ED478C" w:rsidRPr="00ED478C">
        <w:rPr>
          <w:rFonts w:ascii="ＭＳ ゴシック" w:eastAsia="ＭＳ ゴシック" w:hAnsi="ＭＳ ゴシック"/>
          <w:sz w:val="22"/>
        </w:rPr>
        <w:t>及び地域協働学習実施支援員の配置</w:t>
      </w:r>
    </w:p>
    <w:p w:rsidR="00ED478C" w:rsidRDefault="00ED478C" w:rsidP="00BE4005">
      <w:pPr>
        <w:pStyle w:val="Word"/>
        <w:spacing w:line="290" w:lineRule="exact"/>
        <w:ind w:left="284" w:hangingChars="129" w:hanging="284"/>
        <w:rPr>
          <w:rFonts w:ascii="ＭＳ ゴシック" w:eastAsia="ＭＳ ゴシック" w:hAnsi="ＭＳ ゴシック" w:hint="default"/>
          <w:sz w:val="22"/>
        </w:rPr>
      </w:pPr>
      <w:r>
        <w:rPr>
          <w:rFonts w:ascii="ＭＳ ゴシック" w:eastAsia="ＭＳ ゴシック" w:hAnsi="ＭＳ ゴシック"/>
          <w:sz w:val="22"/>
        </w:rPr>
        <w:t>（</w:t>
      </w:r>
      <w:r w:rsidR="00B578EE">
        <w:rPr>
          <w:rFonts w:ascii="ＭＳ ゴシック" w:eastAsia="ＭＳ ゴシック" w:hAnsi="ＭＳ ゴシック"/>
          <w:sz w:val="22"/>
        </w:rPr>
        <w:t>４</w:t>
      </w:r>
      <w:r>
        <w:rPr>
          <w:rFonts w:ascii="ＭＳ ゴシック" w:eastAsia="ＭＳ ゴシック" w:hAnsi="ＭＳ ゴシック"/>
          <w:sz w:val="22"/>
        </w:rPr>
        <w:t>）</w:t>
      </w:r>
      <w:r w:rsidR="001E2DE6">
        <w:rPr>
          <w:rFonts w:ascii="ＭＳ ゴシック" w:eastAsia="ＭＳ ゴシック" w:hAnsi="ＭＳ ゴシック"/>
          <w:sz w:val="22"/>
        </w:rPr>
        <w:t>カリキュラム開発等専門家</w:t>
      </w:r>
      <w:r w:rsidR="00F445B4">
        <w:rPr>
          <w:rFonts w:ascii="ＭＳ ゴシック" w:eastAsia="ＭＳ ゴシック" w:hAnsi="ＭＳ ゴシック"/>
          <w:sz w:val="22"/>
        </w:rPr>
        <w:t>，海外交流アドバイザー</w:t>
      </w:r>
      <w:r w:rsidR="001E2DE6">
        <w:rPr>
          <w:rFonts w:ascii="ＭＳ ゴシック" w:eastAsia="ＭＳ ゴシック" w:hAnsi="ＭＳ ゴシック"/>
          <w:sz w:val="22"/>
        </w:rPr>
        <w:t>及び地域協働学習実施支援員の役割</w:t>
      </w:r>
    </w:p>
    <w:p w:rsidR="00ED478C" w:rsidRDefault="00ED478C" w:rsidP="00BE4005">
      <w:pPr>
        <w:pStyle w:val="Word"/>
        <w:spacing w:line="290" w:lineRule="exact"/>
        <w:ind w:left="284" w:hangingChars="129" w:hanging="284"/>
        <w:rPr>
          <w:rFonts w:ascii="ＭＳ ゴシック" w:eastAsia="ＭＳ ゴシック" w:hAnsi="ＭＳ ゴシック" w:hint="default"/>
          <w:sz w:val="22"/>
        </w:rPr>
      </w:pPr>
      <w:r>
        <w:rPr>
          <w:rFonts w:ascii="ＭＳ ゴシック" w:eastAsia="ＭＳ ゴシック" w:hAnsi="ＭＳ ゴシック"/>
          <w:sz w:val="22"/>
        </w:rPr>
        <w:t>（</w:t>
      </w:r>
      <w:r w:rsidR="00B578EE">
        <w:rPr>
          <w:rFonts w:ascii="ＭＳ ゴシック" w:eastAsia="ＭＳ ゴシック" w:hAnsi="ＭＳ ゴシック"/>
          <w:sz w:val="22"/>
        </w:rPr>
        <w:t>５</w:t>
      </w:r>
      <w:r>
        <w:rPr>
          <w:rFonts w:ascii="ＭＳ ゴシック" w:eastAsia="ＭＳ ゴシック" w:hAnsi="ＭＳ ゴシック"/>
          <w:sz w:val="22"/>
        </w:rPr>
        <w:t>）</w:t>
      </w:r>
      <w:r w:rsidRPr="00ED478C">
        <w:rPr>
          <w:rFonts w:ascii="ＭＳ ゴシック" w:eastAsia="ＭＳ ゴシック" w:hAnsi="ＭＳ ゴシック"/>
          <w:sz w:val="22"/>
        </w:rPr>
        <w:t>管理機関又はコンソーシアムによる</w:t>
      </w:r>
      <w:r w:rsidR="001E2DE6">
        <w:rPr>
          <w:rFonts w:ascii="ＭＳ ゴシック" w:eastAsia="ＭＳ ゴシック" w:hAnsi="ＭＳ ゴシック"/>
          <w:sz w:val="22"/>
        </w:rPr>
        <w:t>主体的な</w:t>
      </w:r>
      <w:r w:rsidRPr="00ED478C">
        <w:rPr>
          <w:rFonts w:ascii="ＭＳ ゴシック" w:eastAsia="ＭＳ ゴシック" w:hAnsi="ＭＳ ゴシック"/>
          <w:sz w:val="22"/>
        </w:rPr>
        <w:t>取組</w:t>
      </w:r>
    </w:p>
    <w:p w:rsidR="00ED478C" w:rsidRPr="003E20E4" w:rsidRDefault="001F109F" w:rsidP="00BE4005">
      <w:pPr>
        <w:pStyle w:val="Word"/>
        <w:spacing w:line="290" w:lineRule="exact"/>
        <w:ind w:left="284" w:hangingChars="129" w:hanging="284"/>
        <w:rPr>
          <w:rFonts w:ascii="ＭＳ ゴシック" w:eastAsia="ＭＳ ゴシック" w:hAnsi="ＭＳ ゴシック" w:hint="default"/>
          <w:sz w:val="22"/>
        </w:rPr>
      </w:pPr>
      <w:r>
        <w:rPr>
          <w:rFonts w:ascii="ＭＳ ゴシック" w:eastAsia="ＭＳ ゴシック" w:hAnsi="ＭＳ ゴシック"/>
          <w:sz w:val="22"/>
        </w:rPr>
        <w:t>（</w:t>
      </w:r>
      <w:r w:rsidR="00B578EE">
        <w:rPr>
          <w:rFonts w:ascii="ＭＳ ゴシック" w:eastAsia="ＭＳ ゴシック" w:hAnsi="ＭＳ ゴシック"/>
          <w:sz w:val="22"/>
        </w:rPr>
        <w:t>６</w:t>
      </w:r>
      <w:r>
        <w:rPr>
          <w:rFonts w:ascii="ＭＳ ゴシック" w:eastAsia="ＭＳ ゴシック" w:hAnsi="ＭＳ ゴシック"/>
          <w:sz w:val="22"/>
        </w:rPr>
        <w:t>）</w:t>
      </w:r>
      <w:r w:rsidRPr="001F109F">
        <w:rPr>
          <w:rFonts w:ascii="ＭＳ ゴシック" w:eastAsia="ＭＳ ゴシック" w:hAnsi="ＭＳ ゴシック"/>
          <w:sz w:val="22"/>
        </w:rPr>
        <w:t>事業終了後</w:t>
      </w:r>
      <w:r>
        <w:rPr>
          <w:rFonts w:ascii="ＭＳ ゴシック" w:eastAsia="ＭＳ ゴシック" w:hAnsi="ＭＳ ゴシック"/>
          <w:sz w:val="22"/>
        </w:rPr>
        <w:t>における</w:t>
      </w:r>
      <w:r w:rsidRPr="001F109F">
        <w:rPr>
          <w:rFonts w:ascii="ＭＳ ゴシック" w:eastAsia="ＭＳ ゴシック" w:hAnsi="ＭＳ ゴシック"/>
          <w:sz w:val="22"/>
        </w:rPr>
        <w:t>取組</w:t>
      </w:r>
      <w:r>
        <w:rPr>
          <w:rFonts w:ascii="ＭＳ ゴシック" w:eastAsia="ＭＳ ゴシック" w:hAnsi="ＭＳ ゴシック"/>
          <w:sz w:val="22"/>
        </w:rPr>
        <w:t>の</w:t>
      </w:r>
      <w:r w:rsidRPr="001F109F">
        <w:rPr>
          <w:rFonts w:ascii="ＭＳ ゴシック" w:eastAsia="ＭＳ ゴシック" w:hAnsi="ＭＳ ゴシック"/>
          <w:sz w:val="22"/>
        </w:rPr>
        <w:t>継続</w:t>
      </w:r>
      <w:r>
        <w:rPr>
          <w:rFonts w:ascii="ＭＳ ゴシック" w:eastAsia="ＭＳ ゴシック" w:hAnsi="ＭＳ ゴシック"/>
          <w:sz w:val="22"/>
        </w:rPr>
        <w:t>に関する計画</w:t>
      </w:r>
    </w:p>
    <w:p w:rsidR="003E20E4" w:rsidRDefault="001F109F" w:rsidP="00BE4005">
      <w:pPr>
        <w:pStyle w:val="Word"/>
        <w:spacing w:line="290" w:lineRule="exact"/>
        <w:ind w:left="284" w:hangingChars="129" w:hanging="284"/>
        <w:rPr>
          <w:rFonts w:ascii="ＭＳ ゴシック" w:eastAsia="ＭＳ ゴシック" w:hAnsi="ＭＳ ゴシック" w:hint="default"/>
          <w:sz w:val="22"/>
        </w:rPr>
      </w:pPr>
      <w:r>
        <w:rPr>
          <w:rFonts w:ascii="ＭＳ ゴシック" w:eastAsia="ＭＳ ゴシック" w:hAnsi="ＭＳ ゴシック"/>
          <w:sz w:val="22"/>
        </w:rPr>
        <w:t>（</w:t>
      </w:r>
      <w:r w:rsidR="00B578EE">
        <w:rPr>
          <w:rFonts w:ascii="ＭＳ ゴシック" w:eastAsia="ＭＳ ゴシック" w:hAnsi="ＭＳ ゴシック"/>
          <w:sz w:val="22"/>
        </w:rPr>
        <w:t>７</w:t>
      </w:r>
      <w:r>
        <w:rPr>
          <w:rFonts w:ascii="ＭＳ ゴシック" w:eastAsia="ＭＳ ゴシック" w:hAnsi="ＭＳ ゴシック"/>
          <w:sz w:val="22"/>
        </w:rPr>
        <w:t>）高等学校</w:t>
      </w:r>
      <w:r w:rsidR="009038AA">
        <w:rPr>
          <w:rFonts w:ascii="ＭＳ ゴシック" w:eastAsia="ＭＳ ゴシック" w:hAnsi="ＭＳ ゴシック"/>
          <w:sz w:val="22"/>
        </w:rPr>
        <w:t>等</w:t>
      </w:r>
      <w:r>
        <w:rPr>
          <w:rFonts w:ascii="ＭＳ ゴシック" w:eastAsia="ＭＳ ゴシック" w:hAnsi="ＭＳ ゴシック"/>
          <w:sz w:val="22"/>
        </w:rPr>
        <w:t>と地域の協働による取組に関する協定文書等（協定締結に向けた具体的な予定を含む。</w:t>
      </w:r>
      <w:r w:rsidR="00B578EE">
        <w:rPr>
          <w:rFonts w:ascii="ＭＳ ゴシック" w:eastAsia="ＭＳ ゴシック" w:hAnsi="ＭＳ ゴシック"/>
          <w:sz w:val="22"/>
        </w:rPr>
        <w:t>該当がある場合のみ。</w:t>
      </w:r>
      <w:r>
        <w:rPr>
          <w:rFonts w:ascii="ＭＳ ゴシック" w:eastAsia="ＭＳ ゴシック" w:hAnsi="ＭＳ ゴシック"/>
          <w:sz w:val="22"/>
        </w:rPr>
        <w:t>）</w:t>
      </w:r>
    </w:p>
    <w:p w:rsidR="001F109F" w:rsidRDefault="001F109F" w:rsidP="00BE4005">
      <w:pPr>
        <w:pStyle w:val="Word"/>
        <w:spacing w:line="290" w:lineRule="exact"/>
        <w:ind w:left="284" w:hangingChars="129" w:hanging="284"/>
        <w:rPr>
          <w:rFonts w:ascii="ＭＳ ゴシック" w:eastAsia="ＭＳ ゴシック" w:hAnsi="ＭＳ ゴシック" w:hint="default"/>
          <w:sz w:val="22"/>
        </w:rPr>
      </w:pPr>
      <w:r>
        <w:rPr>
          <w:rFonts w:ascii="ＭＳ ゴシック" w:eastAsia="ＭＳ ゴシック" w:hAnsi="ＭＳ ゴシック"/>
          <w:sz w:val="22"/>
        </w:rPr>
        <w:t>５　研究開発</w:t>
      </w:r>
    </w:p>
    <w:p w:rsidR="001F109F" w:rsidRDefault="001F109F" w:rsidP="00BE4005">
      <w:pPr>
        <w:pStyle w:val="Word"/>
        <w:spacing w:line="290" w:lineRule="exact"/>
        <w:ind w:left="284" w:hangingChars="129" w:hanging="284"/>
        <w:rPr>
          <w:rFonts w:ascii="ＭＳ ゴシック" w:eastAsia="ＭＳ ゴシック" w:hAnsi="ＭＳ ゴシック" w:hint="default"/>
          <w:sz w:val="22"/>
        </w:rPr>
      </w:pPr>
      <w:r>
        <w:rPr>
          <w:rFonts w:ascii="ＭＳ ゴシック" w:eastAsia="ＭＳ ゴシック" w:hAnsi="ＭＳ ゴシック"/>
          <w:sz w:val="22"/>
        </w:rPr>
        <w:t>（１）</w:t>
      </w:r>
      <w:r w:rsidRPr="001F109F">
        <w:rPr>
          <w:rFonts w:ascii="ＭＳ ゴシック" w:eastAsia="ＭＳ ゴシック" w:hAnsi="ＭＳ ゴシック"/>
          <w:sz w:val="22"/>
        </w:rPr>
        <w:t>地域との協働による探究的な学びを実現するカリキュラム開発</w:t>
      </w:r>
      <w:r>
        <w:rPr>
          <w:rFonts w:ascii="ＭＳ ゴシック" w:eastAsia="ＭＳ ゴシック" w:hAnsi="ＭＳ ゴシック"/>
          <w:sz w:val="22"/>
        </w:rPr>
        <w:t>に係る</w:t>
      </w:r>
      <w:r w:rsidRPr="001F109F">
        <w:rPr>
          <w:rFonts w:ascii="ＭＳ ゴシック" w:eastAsia="ＭＳ ゴシック" w:hAnsi="ＭＳ ゴシック"/>
          <w:sz w:val="22"/>
        </w:rPr>
        <w:t>コンソーシアム</w:t>
      </w:r>
      <w:r>
        <w:rPr>
          <w:rFonts w:ascii="ＭＳ ゴシック" w:eastAsia="ＭＳ ゴシック" w:hAnsi="ＭＳ ゴシック"/>
          <w:sz w:val="22"/>
        </w:rPr>
        <w:t>としての取組内容</w:t>
      </w:r>
    </w:p>
    <w:p w:rsidR="001F109F" w:rsidRDefault="001F109F" w:rsidP="00BE4005">
      <w:pPr>
        <w:pStyle w:val="Word"/>
        <w:spacing w:line="290" w:lineRule="exact"/>
        <w:ind w:left="284" w:hangingChars="129" w:hanging="284"/>
        <w:rPr>
          <w:rFonts w:ascii="ＭＳ ゴシック" w:eastAsia="ＭＳ ゴシック" w:hAnsi="ＭＳ ゴシック" w:hint="default"/>
          <w:sz w:val="22"/>
        </w:rPr>
      </w:pPr>
      <w:r>
        <w:rPr>
          <w:rFonts w:ascii="ＭＳ ゴシック" w:eastAsia="ＭＳ ゴシック" w:hAnsi="ＭＳ ゴシック"/>
          <w:sz w:val="22"/>
        </w:rPr>
        <w:t>（２）カリキュラム開発に係る高等学校</w:t>
      </w:r>
      <w:r w:rsidR="009038AA">
        <w:rPr>
          <w:rFonts w:ascii="ＭＳ ゴシック" w:eastAsia="ＭＳ ゴシック" w:hAnsi="ＭＳ ゴシック"/>
          <w:sz w:val="22"/>
        </w:rPr>
        <w:t>等</w:t>
      </w:r>
      <w:bookmarkStart w:id="4" w:name="_GoBack"/>
      <w:bookmarkEnd w:id="4"/>
      <w:r>
        <w:rPr>
          <w:rFonts w:ascii="ＭＳ ゴシック" w:eastAsia="ＭＳ ゴシック" w:hAnsi="ＭＳ ゴシック"/>
          <w:sz w:val="22"/>
        </w:rPr>
        <w:t>とコンソーシアムの取組の役割分担・相乗効果を生み出すための工夫</w:t>
      </w:r>
    </w:p>
    <w:p w:rsidR="001E2DE6" w:rsidRDefault="001E2DE6" w:rsidP="00BE4005">
      <w:pPr>
        <w:pStyle w:val="Word"/>
        <w:spacing w:line="290" w:lineRule="exact"/>
        <w:ind w:left="284" w:hangingChars="129" w:hanging="284"/>
        <w:rPr>
          <w:rFonts w:ascii="ＭＳ ゴシック" w:eastAsia="ＭＳ ゴシック" w:hAnsi="ＭＳ ゴシック" w:hint="default"/>
          <w:sz w:val="22"/>
        </w:rPr>
      </w:pPr>
      <w:r>
        <w:rPr>
          <w:rFonts w:ascii="ＭＳ ゴシック" w:eastAsia="ＭＳ ゴシック" w:hAnsi="ＭＳ ゴシック"/>
          <w:sz w:val="22"/>
        </w:rPr>
        <w:t>６　成果の普及に向けた取組</w:t>
      </w:r>
    </w:p>
    <w:p w:rsidR="001F109F" w:rsidRPr="001F109F" w:rsidRDefault="001F109F" w:rsidP="0077225C">
      <w:pPr>
        <w:pStyle w:val="Word"/>
        <w:spacing w:line="290" w:lineRule="exact"/>
        <w:rPr>
          <w:rFonts w:ascii="ＭＳ ゴシック" w:eastAsia="ＭＳ ゴシック" w:hAnsi="ＭＳ ゴシック" w:hint="default"/>
          <w:sz w:val="22"/>
        </w:rPr>
      </w:pPr>
    </w:p>
    <w:bookmarkEnd w:id="3"/>
    <w:bookmarkEnd w:id="0"/>
    <w:p w:rsidR="00282D0C" w:rsidRPr="008B0697" w:rsidRDefault="00282D0C">
      <w:pPr>
        <w:pStyle w:val="Word"/>
        <w:spacing w:line="290" w:lineRule="exact"/>
        <w:rPr>
          <w:rFonts w:hint="default"/>
        </w:rPr>
      </w:pPr>
    </w:p>
    <w:sectPr w:rsidR="00282D0C" w:rsidRPr="008B0697">
      <w:endnotePr>
        <w:numFmt w:val="decimal"/>
      </w:endnotePr>
      <w:pgSz w:w="11906" w:h="16838"/>
      <w:pgMar w:top="-1134" w:right="1134" w:bottom="1134" w:left="1134" w:header="1134" w:footer="0"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D0C" w:rsidRDefault="00E60C42">
      <w:pPr>
        <w:spacing w:before="44"/>
        <w:rPr>
          <w:rFonts w:hint="default"/>
        </w:rPr>
      </w:pPr>
      <w:r>
        <w:continuationSeparator/>
      </w:r>
    </w:p>
  </w:endnote>
  <w:endnote w:type="continuationSeparator" w:id="0">
    <w:p w:rsidR="00282D0C" w:rsidRDefault="00E60C42">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D0C" w:rsidRDefault="00E60C42">
      <w:pPr>
        <w:spacing w:before="44"/>
        <w:rPr>
          <w:rFonts w:hint="default"/>
        </w:rPr>
      </w:pPr>
      <w:r>
        <w:continuationSeparator/>
      </w:r>
    </w:p>
  </w:footnote>
  <w:footnote w:type="continuationSeparator" w:id="0">
    <w:p w:rsidR="00282D0C" w:rsidRDefault="00E60C42">
      <w:pPr>
        <w:spacing w:before="4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64"/>
  <w:hyphenationZone w:val="0"/>
  <w:drawingGridHorizontalSpacing w:val="423"/>
  <w:drawingGridVerticalSpacing w:val="326"/>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D0C"/>
    <w:rsid w:val="0001299D"/>
    <w:rsid w:val="00012D9E"/>
    <w:rsid w:val="000A5602"/>
    <w:rsid w:val="001D4FA1"/>
    <w:rsid w:val="001E2508"/>
    <w:rsid w:val="001E2DE6"/>
    <w:rsid w:val="001F109F"/>
    <w:rsid w:val="00282D0C"/>
    <w:rsid w:val="003E20E4"/>
    <w:rsid w:val="00450F07"/>
    <w:rsid w:val="004E46E4"/>
    <w:rsid w:val="006908DB"/>
    <w:rsid w:val="0077225C"/>
    <w:rsid w:val="0079581D"/>
    <w:rsid w:val="00816CF6"/>
    <w:rsid w:val="008B0697"/>
    <w:rsid w:val="009038AA"/>
    <w:rsid w:val="009517D6"/>
    <w:rsid w:val="00A42431"/>
    <w:rsid w:val="00B4033E"/>
    <w:rsid w:val="00B578EE"/>
    <w:rsid w:val="00BE4005"/>
    <w:rsid w:val="00D90098"/>
    <w:rsid w:val="00DA4246"/>
    <w:rsid w:val="00DA5BC8"/>
    <w:rsid w:val="00E60C42"/>
    <w:rsid w:val="00EA6145"/>
    <w:rsid w:val="00ED478C"/>
    <w:rsid w:val="00F27154"/>
    <w:rsid w:val="00F44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A6E98DAF-6962-4E5E-987E-BEE72C9C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suppressAutoHyphens/>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character" w:customStyle="1" w:styleId="a3">
    <w:name w:val="ヘッダー (文字)"/>
    <w:rPr>
      <w:rFonts w:ascii="Times New Roman" w:eastAsia="ＭＳ 明朝" w:hAnsi="Times New Roman"/>
      <w:color w:val="000000"/>
      <w:sz w:val="24"/>
    </w:rPr>
  </w:style>
  <w:style w:type="paragraph" w:customStyle="1" w:styleId="1">
    <w:name w:val="フッター1"/>
    <w:basedOn w:val="a"/>
    <w:pPr>
      <w:snapToGrid w:val="0"/>
      <w:textAlignment w:val="center"/>
    </w:pPr>
  </w:style>
  <w:style w:type="paragraph" w:customStyle="1" w:styleId="10">
    <w:name w:val="ヘッダー1"/>
    <w:basedOn w:val="a"/>
    <w:pPr>
      <w:snapToGrid w:val="0"/>
      <w:textAlignment w:val="center"/>
    </w:pPr>
  </w:style>
  <w:style w:type="character" w:customStyle="1" w:styleId="a4">
    <w:name w:val="フッター (文字)"/>
    <w:rPr>
      <w:rFonts w:ascii="Times New Roman" w:eastAsia="ＭＳ 明朝" w:hAnsi="Times New Roman"/>
      <w:color w:val="000000"/>
      <w:sz w:val="24"/>
    </w:rPr>
  </w:style>
  <w:style w:type="character" w:customStyle="1" w:styleId="a5">
    <w:name w:val="脚注(標準)"/>
    <w:rPr>
      <w:vertAlign w:val="superscript"/>
    </w:rPr>
  </w:style>
  <w:style w:type="character" w:customStyle="1" w:styleId="a6">
    <w:name w:val="脚注ｴﾘｱ(標準)"/>
    <w:basedOn w:val="a0"/>
  </w:style>
  <w:style w:type="paragraph" w:styleId="a7">
    <w:name w:val="header"/>
    <w:basedOn w:val="a"/>
    <w:link w:val="11"/>
    <w:uiPriority w:val="99"/>
    <w:unhideWhenUsed/>
    <w:rsid w:val="009517D6"/>
    <w:pPr>
      <w:tabs>
        <w:tab w:val="center" w:pos="4252"/>
        <w:tab w:val="right" w:pos="8504"/>
      </w:tabs>
      <w:snapToGrid w:val="0"/>
    </w:pPr>
  </w:style>
  <w:style w:type="character" w:customStyle="1" w:styleId="11">
    <w:name w:val="ヘッダー (文字)1"/>
    <w:basedOn w:val="a0"/>
    <w:link w:val="a7"/>
    <w:uiPriority w:val="99"/>
    <w:rsid w:val="009517D6"/>
    <w:rPr>
      <w:rFonts w:ascii="Times New Roman" w:hAnsi="Times New Roman"/>
      <w:color w:val="000000"/>
      <w:sz w:val="24"/>
    </w:rPr>
  </w:style>
  <w:style w:type="paragraph" w:styleId="a8">
    <w:name w:val="footer"/>
    <w:basedOn w:val="a"/>
    <w:link w:val="12"/>
    <w:uiPriority w:val="99"/>
    <w:unhideWhenUsed/>
    <w:rsid w:val="009517D6"/>
    <w:pPr>
      <w:tabs>
        <w:tab w:val="center" w:pos="4252"/>
        <w:tab w:val="right" w:pos="8504"/>
      </w:tabs>
      <w:snapToGrid w:val="0"/>
    </w:pPr>
  </w:style>
  <w:style w:type="character" w:customStyle="1" w:styleId="12">
    <w:name w:val="フッター (文字)1"/>
    <w:basedOn w:val="a0"/>
    <w:link w:val="a8"/>
    <w:uiPriority w:val="99"/>
    <w:rsid w:val="009517D6"/>
    <w:rPr>
      <w:rFonts w:ascii="Times New Roman" w:hAnsi="Times New Roman"/>
      <w:color w:val="000000"/>
      <w:sz w:val="24"/>
    </w:rPr>
  </w:style>
  <w:style w:type="paragraph" w:styleId="a9">
    <w:name w:val="Balloon Text"/>
    <w:basedOn w:val="a"/>
    <w:link w:val="aa"/>
    <w:uiPriority w:val="99"/>
    <w:semiHidden/>
    <w:unhideWhenUsed/>
    <w:rsid w:val="00EA61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614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m</cp:lastModifiedBy>
  <cp:revision>2</cp:revision>
  <cp:lastPrinted>2019-01-13T04:30:00Z</cp:lastPrinted>
  <dcterms:created xsi:type="dcterms:W3CDTF">2019-01-13T07:15:00Z</dcterms:created>
  <dcterms:modified xsi:type="dcterms:W3CDTF">2019-01-13T07:15:00Z</dcterms:modified>
</cp:coreProperties>
</file>