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985" w:rsidRPr="00C13DBD" w:rsidRDefault="00DC57FB">
      <w:pPr>
        <w:spacing w:beforeLines="50" w:before="180" w:line="440" w:lineRule="exact"/>
        <w:jc w:val="center"/>
        <w:rPr>
          <w:rFonts w:ascii="Meiryo UI" w:eastAsia="Meiryo UI" w:hAnsi="Meiryo UI"/>
          <w:b/>
          <w:sz w:val="20"/>
        </w:rPr>
      </w:pPr>
      <w:r w:rsidRPr="00C13DBD">
        <w:rPr>
          <w:rFonts w:ascii="Meiryo UI" w:eastAsia="Meiryo UI" w:hAnsi="Meiryo UI"/>
          <w:noProof/>
          <w:sz w:val="20"/>
          <w:szCs w:val="21"/>
        </w:rPr>
        <w:drawing>
          <wp:anchor distT="0" distB="0" distL="114300" distR="114300" simplePos="0" relativeHeight="251670528" behindDoc="0" locked="0" layoutInCell="1" allowOverlap="1">
            <wp:simplePos x="0" y="0"/>
            <wp:positionH relativeFrom="margin">
              <wp:posOffset>-321945</wp:posOffset>
            </wp:positionH>
            <wp:positionV relativeFrom="paragraph">
              <wp:posOffset>-495935</wp:posOffset>
            </wp:positionV>
            <wp:extent cx="797560" cy="614680"/>
            <wp:effectExtent l="0" t="0" r="0" b="0"/>
            <wp:wrapNone/>
            <wp:docPr id="148" name="図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図 147"/>
                    <pic:cNvPicPr>
                      <a:picLocks noChangeAspect="1"/>
                    </pic:cNvPicPr>
                  </pic:nvPicPr>
                  <pic:blipFill>
                    <a:blip r:embed="rId9" cstate="print">
                      <a:extLst>
                        <a:ext uri="{28A0092B-C50C-407E-A947-70E740481C1C}">
                          <a14:useLocalDpi xmlns:a14="http://schemas.microsoft.com/office/drawing/2010/main" val="0"/>
                        </a:ext>
                      </a:extLst>
                    </a:blip>
                    <a:srcRect l="22787" t="16312" r="18343" b="19497"/>
                    <a:stretch>
                      <a:fillRect/>
                    </a:stretch>
                  </pic:blipFill>
                  <pic:spPr>
                    <a:xfrm>
                      <a:off x="0" y="0"/>
                      <a:ext cx="797442" cy="614627"/>
                    </a:xfrm>
                    <a:prstGeom prst="rect">
                      <a:avLst/>
                    </a:prstGeom>
                  </pic:spPr>
                </pic:pic>
              </a:graphicData>
            </a:graphic>
          </wp:anchor>
        </w:drawing>
      </w:r>
      <w:r w:rsidRPr="00C13DBD">
        <w:rPr>
          <w:rFonts w:ascii="Meiryo UI" w:eastAsia="Meiryo UI" w:hAnsi="Meiryo UI" w:hint="eastAsia"/>
          <w:b/>
          <w:sz w:val="28"/>
        </w:rPr>
        <w:t>大阪府商店街等モデル創出普及事業　『商店街等モデル普及セミナー』</w:t>
      </w:r>
    </w:p>
    <w:p w:rsidR="00576985" w:rsidRPr="00C13DBD" w:rsidRDefault="00DC57FB">
      <w:pPr>
        <w:spacing w:line="440" w:lineRule="exact"/>
        <w:jc w:val="center"/>
        <w:rPr>
          <w:rFonts w:ascii="Meiryo UI" w:eastAsia="Meiryo UI" w:hAnsi="Meiryo UI"/>
          <w:b/>
          <w:sz w:val="44"/>
          <w:szCs w:val="32"/>
        </w:rPr>
      </w:pPr>
      <w:r w:rsidRPr="00C13DBD">
        <w:rPr>
          <w:rFonts w:ascii="Meiryo UI" w:eastAsia="Meiryo UI" w:hAnsi="Meiryo UI" w:hint="eastAsia"/>
          <w:b/>
          <w:sz w:val="28"/>
        </w:rPr>
        <w:t>～</w:t>
      </w:r>
      <w:r w:rsidR="0094404B" w:rsidRPr="00C13DBD">
        <w:rPr>
          <w:rFonts w:ascii="Meiryo UI" w:eastAsia="Meiryo UI" w:hAnsi="Meiryo UI" w:hint="eastAsia"/>
          <w:b/>
          <w:sz w:val="28"/>
        </w:rPr>
        <w:t>地域の持続的発展のための中小企業者等の機能活性化について</w:t>
      </w:r>
      <w:r w:rsidRPr="00C13DBD">
        <w:rPr>
          <w:rFonts w:ascii="Meiryo UI" w:eastAsia="Meiryo UI" w:hAnsi="Meiryo UI" w:hint="eastAsia"/>
          <w:b/>
          <w:sz w:val="28"/>
        </w:rPr>
        <w:t>～</w:t>
      </w:r>
    </w:p>
    <w:p w:rsidR="00576985" w:rsidRPr="0093160C" w:rsidRDefault="00AB3462" w:rsidP="0093160C">
      <w:pPr>
        <w:jc w:val="center"/>
        <w:rPr>
          <w:rFonts w:ascii="Meiryo UI" w:eastAsia="Meiryo UI" w:hAnsi="Meiryo UI"/>
          <w:b/>
          <w:sz w:val="32"/>
          <w:szCs w:val="32"/>
        </w:rPr>
      </w:pPr>
      <w:r>
        <w:rPr>
          <w:rFonts w:ascii="Meiryo UI" w:eastAsia="Meiryo UI" w:hAnsi="Meiryo UI" w:hint="eastAsia"/>
          <w:b/>
          <w:sz w:val="28"/>
          <w:szCs w:val="32"/>
        </w:rPr>
        <w:t>実施</w:t>
      </w:r>
      <w:r w:rsidR="00DC57FB" w:rsidRPr="00C13DBD">
        <w:rPr>
          <w:rFonts w:ascii="Meiryo UI" w:eastAsia="Meiryo UI" w:hAnsi="Meiryo UI" w:hint="eastAsia"/>
          <w:b/>
          <w:sz w:val="28"/>
          <w:szCs w:val="32"/>
        </w:rPr>
        <w:t>結果</w:t>
      </w:r>
    </w:p>
    <w:p w:rsidR="00576985" w:rsidRDefault="00DC57FB" w:rsidP="00C13DBD">
      <w:pPr>
        <w:rPr>
          <w:rFonts w:ascii="Meiryo UI" w:eastAsia="Meiryo UI" w:hAnsi="Meiryo UI"/>
          <w:b/>
          <w:szCs w:val="21"/>
        </w:rPr>
      </w:pPr>
      <w:r>
        <w:rPr>
          <w:rFonts w:ascii="Meiryo UI" w:eastAsia="Meiryo UI" w:hAnsi="Meiryo UI" w:hint="eastAsia"/>
          <w:b/>
          <w:szCs w:val="21"/>
        </w:rPr>
        <w:t>日　時</w:t>
      </w:r>
      <w:r>
        <w:rPr>
          <w:rFonts w:ascii="Meiryo UI" w:eastAsia="Meiryo UI" w:hAnsi="Meiryo UI"/>
          <w:b/>
          <w:szCs w:val="21"/>
        </w:rPr>
        <w:tab/>
      </w:r>
      <w:r w:rsidR="0094404B">
        <w:rPr>
          <w:rFonts w:ascii="Meiryo UI" w:eastAsia="Meiryo UI" w:hAnsi="Meiryo UI" w:hint="eastAsia"/>
          <w:b/>
          <w:szCs w:val="21"/>
        </w:rPr>
        <w:t>令和４年７</w:t>
      </w:r>
      <w:r>
        <w:rPr>
          <w:rFonts w:ascii="Meiryo UI" w:eastAsia="Meiryo UI" w:hAnsi="Meiryo UI" w:hint="eastAsia"/>
          <w:b/>
          <w:szCs w:val="21"/>
        </w:rPr>
        <w:t>月</w:t>
      </w:r>
      <w:r w:rsidR="0094404B">
        <w:rPr>
          <w:rFonts w:ascii="Meiryo UI" w:eastAsia="Meiryo UI" w:hAnsi="Meiryo UI" w:hint="eastAsia"/>
          <w:b/>
          <w:szCs w:val="21"/>
        </w:rPr>
        <w:t>５日（火</w:t>
      </w:r>
      <w:r>
        <w:rPr>
          <w:rFonts w:ascii="Meiryo UI" w:eastAsia="Meiryo UI" w:hAnsi="Meiryo UI" w:hint="eastAsia"/>
          <w:b/>
          <w:szCs w:val="21"/>
        </w:rPr>
        <w:t>）から　（</w:t>
      </w:r>
      <w:r w:rsidR="00442FA9">
        <w:rPr>
          <w:rFonts w:ascii="Meiryo UI" w:eastAsia="Meiryo UI" w:hAnsi="Meiryo UI" w:hint="eastAsia"/>
          <w:b/>
          <w:szCs w:val="21"/>
        </w:rPr>
        <w:t>Web</w:t>
      </w:r>
      <w:r>
        <w:rPr>
          <w:rFonts w:ascii="Meiryo UI" w:eastAsia="Meiryo UI" w:hAnsi="Meiryo UI" w:hint="eastAsia"/>
          <w:b/>
          <w:szCs w:val="21"/>
        </w:rPr>
        <w:t>視聴）</w:t>
      </w:r>
    </w:p>
    <w:p w:rsidR="00576985" w:rsidRDefault="00DC57FB" w:rsidP="006239D7">
      <w:pPr>
        <w:rPr>
          <w:rFonts w:ascii="Meiryo UI" w:eastAsia="Meiryo UI" w:hAnsi="Meiryo UI"/>
          <w:b/>
          <w:szCs w:val="21"/>
        </w:rPr>
      </w:pPr>
      <w:r>
        <w:rPr>
          <w:rFonts w:ascii="Meiryo UI" w:eastAsia="Meiryo UI" w:hAnsi="Meiryo UI" w:hint="eastAsia"/>
          <w:b/>
          <w:szCs w:val="21"/>
        </w:rPr>
        <w:t>対　象</w:t>
      </w:r>
      <w:r>
        <w:rPr>
          <w:rFonts w:ascii="Meiryo UI" w:eastAsia="Meiryo UI" w:hAnsi="Meiryo UI"/>
          <w:b/>
          <w:szCs w:val="21"/>
        </w:rPr>
        <w:tab/>
      </w:r>
      <w:r w:rsidR="0094404B" w:rsidRPr="0094404B">
        <w:rPr>
          <w:rFonts w:ascii="Meiryo UI" w:eastAsia="Meiryo UI" w:hAnsi="Meiryo UI" w:hint="eastAsia"/>
          <w:b/>
          <w:szCs w:val="21"/>
        </w:rPr>
        <w:t>商業振興に関わる市町村、商工会等の職員及び商店街関係者</w:t>
      </w:r>
      <w:r>
        <w:rPr>
          <w:rFonts w:ascii="Meiryo UI" w:eastAsia="Meiryo UI" w:hAnsi="Meiryo UI" w:hint="eastAsia"/>
          <w:b/>
          <w:szCs w:val="21"/>
        </w:rPr>
        <w:t>など</w:t>
      </w:r>
    </w:p>
    <w:tbl>
      <w:tblPr>
        <w:tblStyle w:val="ae"/>
        <w:tblW w:w="9766" w:type="dxa"/>
        <w:tblBorders>
          <w:top w:val="single" w:sz="12" w:space="0" w:color="5B9BD5" w:themeColor="accent1"/>
          <w:left w:val="single" w:sz="12" w:space="0" w:color="5B9BD5" w:themeColor="accent1"/>
          <w:bottom w:val="single" w:sz="12" w:space="0" w:color="5B9BD5" w:themeColor="accent1"/>
          <w:right w:val="single" w:sz="12" w:space="0" w:color="5B9BD5" w:themeColor="accent1"/>
          <w:insideH w:val="single" w:sz="12" w:space="0" w:color="5B9BD5" w:themeColor="accent1"/>
          <w:insideV w:val="single" w:sz="12" w:space="0" w:color="5B9BD5" w:themeColor="accent1"/>
        </w:tblBorders>
        <w:tblLayout w:type="fixed"/>
        <w:tblLook w:val="04A0" w:firstRow="1" w:lastRow="0" w:firstColumn="1" w:lastColumn="0" w:noHBand="0" w:noVBand="1"/>
      </w:tblPr>
      <w:tblGrid>
        <w:gridCol w:w="9766"/>
      </w:tblGrid>
      <w:tr w:rsidR="00576985" w:rsidTr="00776412">
        <w:trPr>
          <w:trHeight w:val="11230"/>
        </w:trPr>
        <w:tc>
          <w:tcPr>
            <w:tcW w:w="9766" w:type="dxa"/>
          </w:tcPr>
          <w:tbl>
            <w:tblPr>
              <w:tblStyle w:val="ae"/>
              <w:tblW w:w="949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one" w:sz="0" w:space="0" w:color="auto"/>
                <w:insideV w:val="none" w:sz="0" w:space="0" w:color="auto"/>
              </w:tblBorders>
              <w:shd w:val="clear" w:color="auto" w:fill="9CC2E5" w:themeFill="accent1" w:themeFillTint="99"/>
              <w:tblLayout w:type="fixed"/>
              <w:tblLook w:val="04A0" w:firstRow="1" w:lastRow="0" w:firstColumn="1" w:lastColumn="0" w:noHBand="0" w:noVBand="1"/>
            </w:tblPr>
            <w:tblGrid>
              <w:gridCol w:w="9496"/>
            </w:tblGrid>
            <w:tr w:rsidR="00576985">
              <w:tc>
                <w:tcPr>
                  <w:tcW w:w="9496" w:type="dxa"/>
                  <w:shd w:val="clear" w:color="auto" w:fill="9CC2E5" w:themeFill="accent1" w:themeFillTint="99"/>
                </w:tcPr>
                <w:p w:rsidR="00576985" w:rsidRDefault="00DC57FB" w:rsidP="002901E8">
                  <w:pPr>
                    <w:rPr>
                      <w:rFonts w:ascii="Meiryo UI" w:eastAsia="Meiryo UI" w:hAnsi="Meiryo UI"/>
                      <w:szCs w:val="21"/>
                    </w:rPr>
                  </w:pPr>
                  <w:r>
                    <w:rPr>
                      <w:rFonts w:ascii="Meiryo UI" w:eastAsia="Meiryo UI" w:hAnsi="Meiryo UI" w:hint="eastAsia"/>
                      <w:b/>
                      <w:szCs w:val="21"/>
                    </w:rPr>
                    <w:t xml:space="preserve">１　</w:t>
                  </w:r>
                  <w:r w:rsidR="0094404B" w:rsidRPr="0094404B">
                    <w:rPr>
                      <w:rFonts w:ascii="Meiryo UI" w:eastAsia="Meiryo UI" w:hAnsi="Meiryo UI" w:hint="eastAsia"/>
                      <w:b/>
                      <w:szCs w:val="21"/>
                    </w:rPr>
                    <w:t>中小企業庁の商業振興施策について</w:t>
                  </w:r>
                </w:p>
              </w:tc>
            </w:tr>
          </w:tbl>
          <w:p w:rsidR="00DD595F" w:rsidRPr="0094404B" w:rsidRDefault="0020728D" w:rsidP="00C13DBD">
            <w:pPr>
              <w:rPr>
                <w:rFonts w:ascii="Meiryo UI" w:eastAsia="Meiryo UI" w:hAnsi="Meiryo UI"/>
                <w:szCs w:val="21"/>
              </w:rPr>
            </w:pPr>
            <w:r>
              <w:rPr>
                <w:rFonts w:ascii="Meiryo UI" w:eastAsia="Meiryo UI" w:hAnsi="Meiryo UI" w:hint="eastAsia"/>
                <w:szCs w:val="21"/>
              </w:rPr>
              <w:t xml:space="preserve">▶　</w:t>
            </w:r>
            <w:r w:rsidR="0094404B" w:rsidRPr="0094404B">
              <w:rPr>
                <w:rFonts w:ascii="Meiryo UI" w:eastAsia="Meiryo UI" w:hAnsi="Meiryo UI" w:hint="eastAsia"/>
                <w:szCs w:val="21"/>
              </w:rPr>
              <w:t>近畿経済産業局産業部職員から、「中小企業庁の商業振興施策」についてご説明。</w:t>
            </w:r>
          </w:p>
          <w:tbl>
            <w:tblPr>
              <w:tblStyle w:val="ae"/>
              <w:tblW w:w="949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one" w:sz="0" w:space="0" w:color="auto"/>
                <w:insideV w:val="none" w:sz="0" w:space="0" w:color="auto"/>
              </w:tblBorders>
              <w:shd w:val="clear" w:color="auto" w:fill="BFBFBF" w:themeFill="background1" w:themeFillShade="BF"/>
              <w:tblLayout w:type="fixed"/>
              <w:tblLook w:val="04A0" w:firstRow="1" w:lastRow="0" w:firstColumn="1" w:lastColumn="0" w:noHBand="0" w:noVBand="1"/>
            </w:tblPr>
            <w:tblGrid>
              <w:gridCol w:w="9496"/>
            </w:tblGrid>
            <w:tr w:rsidR="00576985">
              <w:tc>
                <w:tcPr>
                  <w:tcW w:w="9496" w:type="dxa"/>
                  <w:tcBorders>
                    <w:bottom w:val="single" w:sz="18" w:space="0" w:color="FFFFFF" w:themeColor="background1"/>
                  </w:tcBorders>
                  <w:shd w:val="clear" w:color="auto" w:fill="9CC2E5" w:themeFill="accent1" w:themeFillTint="99" w:themeFillShade="BF"/>
                </w:tcPr>
                <w:p w:rsidR="00576985" w:rsidRDefault="00DC57FB" w:rsidP="002901E8">
                  <w:pPr>
                    <w:rPr>
                      <w:rFonts w:ascii="Meiryo UI" w:eastAsia="Meiryo UI" w:hAnsi="Meiryo UI"/>
                      <w:szCs w:val="21"/>
                    </w:rPr>
                  </w:pPr>
                  <w:r>
                    <w:rPr>
                      <w:rFonts w:ascii="Meiryo UI" w:eastAsia="Meiryo UI" w:hAnsi="Meiryo UI" w:hint="eastAsia"/>
                      <w:b/>
                      <w:szCs w:val="21"/>
                    </w:rPr>
                    <w:t xml:space="preserve">２　</w:t>
                  </w:r>
                  <w:r w:rsidR="0094404B" w:rsidRPr="0094404B">
                    <w:rPr>
                      <w:rFonts w:ascii="Meiryo UI" w:eastAsia="Meiryo UI" w:hAnsi="Meiryo UI" w:hint="eastAsia"/>
                      <w:b/>
                      <w:szCs w:val="21"/>
                    </w:rPr>
                    <w:t>事例紹介</w:t>
                  </w:r>
                </w:p>
              </w:tc>
            </w:tr>
          </w:tbl>
          <w:p w:rsidR="0094404B" w:rsidRPr="006239D7" w:rsidRDefault="0094404B" w:rsidP="006239D7">
            <w:pPr>
              <w:ind w:left="210" w:hangingChars="100" w:hanging="210"/>
              <w:rPr>
                <w:rFonts w:ascii="Meiryo UI" w:eastAsia="Meiryo UI" w:hAnsi="Meiryo UI"/>
                <w:szCs w:val="21"/>
              </w:rPr>
            </w:pPr>
            <w:r>
              <w:rPr>
                <w:rFonts w:ascii="Meiryo UI" w:eastAsia="Meiryo UI" w:hAnsi="Meiryo UI" w:hint="eastAsia"/>
                <w:szCs w:val="21"/>
              </w:rPr>
              <w:t xml:space="preserve">▶　</w:t>
            </w:r>
            <w:r w:rsidRPr="0094404B">
              <w:rPr>
                <w:rFonts w:ascii="Meiryo UI" w:eastAsia="Meiryo UI" w:hAnsi="Meiryo UI"/>
                <w:szCs w:val="21"/>
              </w:rPr>
              <w:t>(株)白川まちづくり会社副社長　鈴木 淳之</w:t>
            </w:r>
            <w:r w:rsidR="00B4374C">
              <w:rPr>
                <w:rFonts w:ascii="Meiryo UI" w:eastAsia="Meiryo UI" w:hAnsi="Meiryo UI" w:hint="eastAsia"/>
                <w:szCs w:val="21"/>
              </w:rPr>
              <w:t xml:space="preserve">　</w:t>
            </w:r>
            <w:r>
              <w:rPr>
                <w:rFonts w:ascii="Meiryo UI" w:eastAsia="Meiryo UI" w:hAnsi="Meiryo UI" w:hint="eastAsia"/>
                <w:szCs w:val="21"/>
              </w:rPr>
              <w:t>氏</w:t>
            </w:r>
            <w:r w:rsidRPr="0094404B">
              <w:rPr>
                <w:rFonts w:ascii="Meiryo UI" w:eastAsia="Meiryo UI" w:hAnsi="Meiryo UI" w:hint="eastAsia"/>
                <w:szCs w:val="21"/>
              </w:rPr>
              <w:t>から、</w:t>
            </w:r>
            <w:r>
              <w:rPr>
                <w:rFonts w:ascii="Meiryo UI" w:eastAsia="Meiryo UI" w:hAnsi="Meiryo UI" w:hint="eastAsia"/>
                <w:szCs w:val="21"/>
              </w:rPr>
              <w:t>「</w:t>
            </w:r>
            <w:r w:rsidRPr="0094404B">
              <w:rPr>
                <w:rFonts w:ascii="Meiryo UI" w:eastAsia="Meiryo UI" w:hAnsi="Meiryo UI" w:hint="eastAsia"/>
                <w:szCs w:val="21"/>
              </w:rPr>
              <w:t>コミュニティづくりとまちづくり</w:t>
            </w:r>
            <w:r>
              <w:rPr>
                <w:rFonts w:ascii="Meiryo UI" w:eastAsia="Meiryo UI" w:hAnsi="Meiryo UI" w:hint="eastAsia"/>
                <w:szCs w:val="21"/>
              </w:rPr>
              <w:t>」</w:t>
            </w:r>
            <w:r w:rsidRPr="001C45F7">
              <w:rPr>
                <w:rFonts w:ascii="Meiryo UI" w:eastAsia="Meiryo UI" w:hAnsi="Meiryo UI" w:hint="eastAsia"/>
                <w:szCs w:val="21"/>
              </w:rPr>
              <w:t>について</w:t>
            </w:r>
            <w:r>
              <w:rPr>
                <w:rFonts w:ascii="Meiryo UI" w:eastAsia="Meiryo UI" w:hAnsi="Meiryo UI" w:hint="eastAsia"/>
                <w:szCs w:val="21"/>
              </w:rPr>
              <w:t>ご</w:t>
            </w:r>
            <w:r w:rsidRPr="001C45F7">
              <w:rPr>
                <w:rFonts w:ascii="Meiryo UI" w:eastAsia="Meiryo UI" w:hAnsi="Meiryo UI" w:hint="eastAsia"/>
                <w:szCs w:val="21"/>
              </w:rPr>
              <w:t>講演。</w:t>
            </w:r>
          </w:p>
          <w:p w:rsidR="00B90EF6" w:rsidRPr="00B90EF6" w:rsidRDefault="00B90EF6" w:rsidP="009604B0">
            <w:pPr>
              <w:ind w:left="210" w:hangingChars="100" w:hanging="210"/>
              <w:rPr>
                <w:rFonts w:ascii="Meiryo UI" w:eastAsia="Meiryo UI" w:hAnsi="Meiryo UI"/>
                <w:color w:val="000000" w:themeColor="text1"/>
                <w:szCs w:val="21"/>
              </w:rPr>
            </w:pPr>
            <w:r>
              <w:rPr>
                <w:rFonts w:ascii="Meiryo UI" w:eastAsia="Meiryo UI" w:hAnsi="Meiryo UI" w:hint="eastAsia"/>
                <w:color w:val="000000" w:themeColor="text1"/>
                <w:szCs w:val="21"/>
              </w:rPr>
              <w:t>・　「</w:t>
            </w:r>
            <w:r w:rsidR="009604B0">
              <w:rPr>
                <w:rFonts w:ascii="Meiryo UI" w:eastAsia="Meiryo UI" w:hAnsi="Meiryo UI" w:hint="eastAsia"/>
                <w:color w:val="000000" w:themeColor="text1"/>
                <w:szCs w:val="21"/>
              </w:rPr>
              <w:t>交流人口と関係人口を増加させて、最後に定住人口の増加に結びつけることが基本となる。</w:t>
            </w:r>
            <w:r>
              <w:rPr>
                <w:rFonts w:ascii="Meiryo UI" w:eastAsia="Meiryo UI" w:hAnsi="Meiryo UI" w:hint="eastAsia"/>
                <w:color w:val="000000" w:themeColor="text1"/>
                <w:szCs w:val="21"/>
              </w:rPr>
              <w:t>」</w:t>
            </w:r>
          </w:p>
          <w:p w:rsidR="00576985" w:rsidRDefault="003A7D19" w:rsidP="002901E8">
            <w:pPr>
              <w:ind w:left="210" w:hangingChars="100" w:hanging="210"/>
              <w:rPr>
                <w:rFonts w:ascii="Meiryo UI" w:eastAsia="Meiryo UI" w:hAnsi="Meiryo UI"/>
                <w:color w:val="000000" w:themeColor="text1"/>
                <w:szCs w:val="21"/>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65.75pt;margin-top:119.25pt;width:212.6pt;height:110.6pt;z-index:251672576;mso-position-horizontal-relative:margin;mso-position-vertical-relative:margin">
                  <v:imagedata r:id="rId10" o:title="コメント 2022-10-21 201432"/>
                  <w10:wrap type="square" anchorx="margin" anchory="margin"/>
                </v:shape>
              </w:pict>
            </w:r>
            <w:r w:rsidR="005E5E7A">
              <w:rPr>
                <w:rFonts w:ascii="Meiryo UI" w:eastAsia="Meiryo UI" w:hAnsi="Meiryo UI" w:hint="eastAsia"/>
                <w:color w:val="000000" w:themeColor="text1"/>
                <w:szCs w:val="21"/>
              </w:rPr>
              <w:t>・　「</w:t>
            </w:r>
            <w:r w:rsidR="00B90EF6">
              <w:rPr>
                <w:rFonts w:ascii="Meiryo UI" w:eastAsia="Meiryo UI" w:hAnsi="Meiryo UI" w:hint="eastAsia"/>
                <w:color w:val="000000" w:themeColor="text1"/>
                <w:szCs w:val="21"/>
              </w:rPr>
              <w:t>一番大切なのは、多様な人々を受け入れる土壌・組織があること。商店街、自治連合会、まちづくり会社などが言える</w:t>
            </w:r>
            <w:r w:rsidR="0093160C">
              <w:rPr>
                <w:rFonts w:ascii="Meiryo UI" w:eastAsia="Meiryo UI" w:hAnsi="Meiryo UI" w:hint="eastAsia"/>
                <w:color w:val="000000" w:themeColor="text1"/>
                <w:szCs w:val="21"/>
              </w:rPr>
              <w:t>。</w:t>
            </w:r>
            <w:r w:rsidR="005E5E7A">
              <w:rPr>
                <w:rFonts w:ascii="Meiryo UI" w:eastAsia="Meiryo UI" w:hAnsi="Meiryo UI" w:hint="eastAsia"/>
                <w:color w:val="000000" w:themeColor="text1"/>
                <w:szCs w:val="21"/>
              </w:rPr>
              <w:t>」</w:t>
            </w:r>
          </w:p>
          <w:p w:rsidR="00B90EF6" w:rsidRDefault="00B90EF6" w:rsidP="00B90EF6">
            <w:pPr>
              <w:ind w:left="210" w:hangingChars="100" w:hanging="210"/>
              <w:rPr>
                <w:rFonts w:ascii="Meiryo UI" w:eastAsia="Meiryo UI" w:hAnsi="Meiryo UI"/>
                <w:color w:val="000000" w:themeColor="text1"/>
                <w:szCs w:val="21"/>
              </w:rPr>
            </w:pPr>
            <w:r>
              <w:rPr>
                <w:rFonts w:ascii="Meiryo UI" w:eastAsia="Meiryo UI" w:hAnsi="Meiryo UI" w:hint="eastAsia"/>
                <w:color w:val="000000" w:themeColor="text1"/>
                <w:szCs w:val="21"/>
              </w:rPr>
              <w:t>・　「その次に、目的を持った組織をつくることが大事。古川町商店街のエリアであれば、新たにできた白川まちづくり協議会と、</w:t>
            </w:r>
            <w:r>
              <w:rPr>
                <w:rFonts w:ascii="Meiryo UI" w:eastAsia="Meiryo UI" w:hAnsi="Meiryo UI"/>
                <w:color w:val="000000" w:themeColor="text1"/>
                <w:szCs w:val="21"/>
              </w:rPr>
              <w:t>coco</w:t>
            </w:r>
            <w:r>
              <w:rPr>
                <w:rFonts w:ascii="Meiryo UI" w:eastAsia="Meiryo UI" w:hAnsi="Meiryo UI" w:hint="eastAsia"/>
                <w:color w:val="000000" w:themeColor="text1"/>
                <w:szCs w:val="21"/>
              </w:rPr>
              <w:t>しらかわという若い人たちのボランティア団体がそれにあたる</w:t>
            </w:r>
            <w:r w:rsidR="0093160C">
              <w:rPr>
                <w:rFonts w:ascii="Meiryo UI" w:eastAsia="Meiryo UI" w:hAnsi="Meiryo UI" w:hint="eastAsia"/>
                <w:color w:val="000000" w:themeColor="text1"/>
                <w:szCs w:val="21"/>
              </w:rPr>
              <w:t>。</w:t>
            </w:r>
            <w:r>
              <w:rPr>
                <w:rFonts w:ascii="Meiryo UI" w:eastAsia="Meiryo UI" w:hAnsi="Meiryo UI" w:hint="eastAsia"/>
                <w:color w:val="000000" w:themeColor="text1"/>
                <w:szCs w:val="21"/>
              </w:rPr>
              <w:t>」</w:t>
            </w:r>
          </w:p>
          <w:p w:rsidR="00A80814" w:rsidRPr="00C13DBD" w:rsidRDefault="00B90EF6" w:rsidP="00C13DBD">
            <w:pPr>
              <w:ind w:left="210" w:hangingChars="100" w:hanging="210"/>
              <w:rPr>
                <w:rFonts w:ascii="Meiryo UI" w:eastAsia="Meiryo UI" w:hAnsi="Meiryo UI"/>
                <w:color w:val="000000" w:themeColor="text1"/>
                <w:szCs w:val="21"/>
              </w:rPr>
            </w:pPr>
            <w:r>
              <w:rPr>
                <w:rFonts w:ascii="Meiryo UI" w:eastAsia="Meiryo UI" w:hAnsi="Meiryo UI" w:hint="eastAsia"/>
                <w:color w:val="000000" w:themeColor="text1"/>
                <w:szCs w:val="21"/>
              </w:rPr>
              <w:t>・　「それから、</w:t>
            </w:r>
            <w:r w:rsidR="009604B0">
              <w:rPr>
                <w:rFonts w:ascii="Meiryo UI" w:eastAsia="Meiryo UI" w:hAnsi="Meiryo UI" w:hint="eastAsia"/>
                <w:color w:val="000000" w:themeColor="text1"/>
                <w:szCs w:val="21"/>
              </w:rPr>
              <w:t>各</w:t>
            </w:r>
            <w:r>
              <w:rPr>
                <w:rFonts w:ascii="Meiryo UI" w:eastAsia="Meiryo UI" w:hAnsi="Meiryo UI" w:hint="eastAsia"/>
                <w:color w:val="000000" w:themeColor="text1"/>
                <w:szCs w:val="21"/>
              </w:rPr>
              <w:t>組織が連携・コラボをしていくことで、エリアの活性化</w:t>
            </w:r>
            <w:r w:rsidR="009604B0">
              <w:rPr>
                <w:rFonts w:ascii="Meiryo UI" w:eastAsia="Meiryo UI" w:hAnsi="Meiryo UI" w:hint="eastAsia"/>
                <w:color w:val="000000" w:themeColor="text1"/>
                <w:szCs w:val="21"/>
              </w:rPr>
              <w:t>につながる</w:t>
            </w:r>
            <w:r w:rsidR="0093160C">
              <w:rPr>
                <w:rFonts w:ascii="Meiryo UI" w:eastAsia="Meiryo UI" w:hAnsi="Meiryo UI" w:hint="eastAsia"/>
                <w:color w:val="000000" w:themeColor="text1"/>
                <w:szCs w:val="21"/>
              </w:rPr>
              <w:t>。</w:t>
            </w:r>
            <w:r>
              <w:rPr>
                <w:rFonts w:ascii="Meiryo UI" w:eastAsia="Meiryo UI" w:hAnsi="Meiryo UI" w:hint="eastAsia"/>
                <w:color w:val="000000" w:themeColor="text1"/>
                <w:szCs w:val="21"/>
              </w:rPr>
              <w:t>」</w:t>
            </w:r>
          </w:p>
          <w:tbl>
            <w:tblPr>
              <w:tblStyle w:val="ae"/>
              <w:tblW w:w="949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one" w:sz="0" w:space="0" w:color="auto"/>
                <w:insideV w:val="none" w:sz="0" w:space="0" w:color="auto"/>
              </w:tblBorders>
              <w:shd w:val="clear" w:color="auto" w:fill="BFBFBF" w:themeFill="background1" w:themeFillShade="BF"/>
              <w:tblLayout w:type="fixed"/>
              <w:tblLook w:val="04A0" w:firstRow="1" w:lastRow="0" w:firstColumn="1" w:lastColumn="0" w:noHBand="0" w:noVBand="1"/>
            </w:tblPr>
            <w:tblGrid>
              <w:gridCol w:w="9496"/>
            </w:tblGrid>
            <w:tr w:rsidR="00576985">
              <w:tc>
                <w:tcPr>
                  <w:tcW w:w="9496" w:type="dxa"/>
                  <w:tcBorders>
                    <w:bottom w:val="single" w:sz="18" w:space="0" w:color="FFFFFF" w:themeColor="background1"/>
                  </w:tcBorders>
                  <w:shd w:val="clear" w:color="auto" w:fill="9CC2E5" w:themeFill="accent1" w:themeFillTint="99" w:themeFillShade="BF"/>
                </w:tcPr>
                <w:p w:rsidR="00576985" w:rsidRDefault="00DC57FB" w:rsidP="002901E8">
                  <w:pPr>
                    <w:rPr>
                      <w:rFonts w:ascii="Meiryo UI" w:eastAsia="Meiryo UI" w:hAnsi="Meiryo UI"/>
                      <w:szCs w:val="21"/>
                    </w:rPr>
                  </w:pPr>
                  <w:r>
                    <w:rPr>
                      <w:rFonts w:ascii="Meiryo UI" w:eastAsia="Meiryo UI" w:hAnsi="Meiryo UI" w:hint="eastAsia"/>
                      <w:b/>
                      <w:szCs w:val="21"/>
                    </w:rPr>
                    <w:t xml:space="preserve">３　</w:t>
                  </w:r>
                  <w:r w:rsidR="00872D13" w:rsidRPr="00872D13">
                    <w:rPr>
                      <w:rFonts w:ascii="Meiryo UI" w:eastAsia="Meiryo UI" w:hAnsi="Meiryo UI" w:hint="eastAsia"/>
                      <w:b/>
                      <w:szCs w:val="21"/>
                    </w:rPr>
                    <w:t>基調講演</w:t>
                  </w:r>
                </w:p>
              </w:tc>
            </w:tr>
          </w:tbl>
          <w:p w:rsidR="00576985" w:rsidRDefault="0020728D" w:rsidP="006239D7">
            <w:pPr>
              <w:ind w:left="166" w:hangingChars="79" w:hanging="166"/>
              <w:rPr>
                <w:rFonts w:ascii="Meiryo UI" w:eastAsia="Meiryo UI" w:hAnsi="Meiryo UI"/>
                <w:szCs w:val="21"/>
              </w:rPr>
            </w:pPr>
            <w:r>
              <w:rPr>
                <w:rFonts w:ascii="Meiryo UI" w:eastAsia="Meiryo UI" w:hAnsi="Meiryo UI" w:hint="eastAsia"/>
                <w:szCs w:val="21"/>
              </w:rPr>
              <w:t xml:space="preserve">▶　</w:t>
            </w:r>
            <w:r w:rsidR="00872D13" w:rsidRPr="00872D13">
              <w:rPr>
                <w:rFonts w:ascii="Meiryo UI" w:eastAsia="Meiryo UI" w:hAnsi="Meiryo UI" w:hint="eastAsia"/>
                <w:szCs w:val="21"/>
              </w:rPr>
              <w:t>流通科学大学　商学部専任講師　新</w:t>
            </w:r>
            <w:r w:rsidR="00872D13" w:rsidRPr="00872D13">
              <w:rPr>
                <w:rFonts w:ascii="Meiryo UI" w:eastAsia="Meiryo UI" w:hAnsi="Meiryo UI"/>
                <w:szCs w:val="21"/>
              </w:rPr>
              <w:t xml:space="preserve"> 雅史 氏</w:t>
            </w:r>
            <w:r w:rsidR="00DC57FB">
              <w:rPr>
                <w:rFonts w:ascii="Meiryo UI" w:eastAsia="Meiryo UI" w:hAnsi="Meiryo UI" w:hint="eastAsia"/>
                <w:szCs w:val="21"/>
              </w:rPr>
              <w:t>から、</w:t>
            </w:r>
            <w:r w:rsidR="00EA77EE">
              <w:rPr>
                <w:rFonts w:ascii="Meiryo UI" w:eastAsia="Meiryo UI" w:hAnsi="Meiryo UI" w:hint="eastAsia"/>
                <w:szCs w:val="21"/>
              </w:rPr>
              <w:t>「</w:t>
            </w:r>
            <w:r w:rsidR="00EA77EE" w:rsidRPr="00EA77EE">
              <w:rPr>
                <w:rFonts w:ascii="Meiryo UI" w:eastAsia="Meiryo UI" w:hAnsi="Meiryo UI" w:hint="eastAsia"/>
                <w:szCs w:val="21"/>
              </w:rPr>
              <w:t>商店街の新たな潮流とは：全国の事例から</w:t>
            </w:r>
            <w:r w:rsidR="00EA77EE">
              <w:rPr>
                <w:rFonts w:ascii="Meiryo UI" w:eastAsia="Meiryo UI" w:hAnsi="Meiryo UI" w:hint="eastAsia"/>
                <w:szCs w:val="21"/>
              </w:rPr>
              <w:t>」と題して、</w:t>
            </w:r>
            <w:r w:rsidR="004C5C2B" w:rsidRPr="004C5C2B">
              <w:rPr>
                <w:rFonts w:ascii="Meiryo UI" w:eastAsia="Meiryo UI" w:hAnsi="Meiryo UI" w:hint="eastAsia"/>
                <w:szCs w:val="21"/>
              </w:rPr>
              <w:t>商店街の活性化に向け</w:t>
            </w:r>
            <w:r w:rsidR="004C5C2B">
              <w:rPr>
                <w:rFonts w:ascii="Meiryo UI" w:eastAsia="Meiryo UI" w:hAnsi="Meiryo UI" w:hint="eastAsia"/>
                <w:szCs w:val="21"/>
              </w:rPr>
              <w:t>て、全国的にも先進的な取組みを実施しておられる商店街の事例など</w:t>
            </w:r>
            <w:r w:rsidR="00EA77EE">
              <w:rPr>
                <w:rFonts w:ascii="Meiryo UI" w:eastAsia="Meiryo UI" w:hAnsi="Meiryo UI" w:hint="eastAsia"/>
                <w:szCs w:val="21"/>
              </w:rPr>
              <w:t>についてご講演</w:t>
            </w:r>
            <w:r w:rsidR="00DC57FB">
              <w:rPr>
                <w:rFonts w:ascii="Meiryo UI" w:eastAsia="Meiryo UI" w:hAnsi="Meiryo UI" w:hint="eastAsia"/>
                <w:szCs w:val="21"/>
              </w:rPr>
              <w:t>。</w:t>
            </w:r>
          </w:p>
          <w:p w:rsidR="00576985" w:rsidRDefault="00DC57FB" w:rsidP="003913C1">
            <w:pPr>
              <w:ind w:left="218" w:hangingChars="104" w:hanging="218"/>
              <w:rPr>
                <w:rFonts w:ascii="Meiryo UI" w:eastAsia="Meiryo UI" w:hAnsi="Meiryo UI"/>
                <w:szCs w:val="21"/>
              </w:rPr>
            </w:pPr>
            <w:r>
              <w:rPr>
                <w:rFonts w:ascii="Meiryo UI" w:eastAsia="Meiryo UI" w:hAnsi="Meiryo UI" w:hint="eastAsia"/>
                <w:szCs w:val="21"/>
              </w:rPr>
              <w:t>・　「</w:t>
            </w:r>
            <w:r w:rsidR="003840FA">
              <w:rPr>
                <w:rFonts w:ascii="Meiryo UI" w:eastAsia="Meiryo UI" w:hAnsi="Meiryo UI" w:hint="eastAsia"/>
                <w:szCs w:val="21"/>
              </w:rPr>
              <w:t>『商店街の強みを徹底的に考える。強みをより磨く』ということが、今回最も伝えたいメッセージ。</w:t>
            </w:r>
            <w:r w:rsidR="00ED31A6">
              <w:rPr>
                <w:rFonts w:ascii="Meiryo UI" w:eastAsia="Meiryo UI" w:hAnsi="Meiryo UI" w:hint="eastAsia"/>
                <w:szCs w:val="21"/>
              </w:rPr>
              <w:t>」</w:t>
            </w:r>
          </w:p>
          <w:p w:rsidR="00576985" w:rsidRDefault="003A7D19" w:rsidP="002901E8">
            <w:pPr>
              <w:ind w:left="210" w:hangingChars="100" w:hanging="210"/>
              <w:rPr>
                <w:rFonts w:ascii="Meiryo UI" w:eastAsia="Meiryo UI" w:hAnsi="Meiryo UI"/>
                <w:szCs w:val="21"/>
              </w:rPr>
            </w:pPr>
            <w:r>
              <w:rPr>
                <w:noProof/>
              </w:rPr>
              <w:pict>
                <v:shape id="_x0000_s1027" type="#_x0000_t75" style="position:absolute;left:0;text-align:left;margin-left:265.75pt;margin-top:331pt;width:212.6pt;height:118.65pt;z-index:251674624;mso-position-horizontal-relative:margin;mso-position-vertical-relative:margin">
                  <v:imagedata r:id="rId11" o:title="コメント 2022-10-21 203955"/>
                  <w10:wrap type="square" anchorx="margin" anchory="margin"/>
                </v:shape>
              </w:pict>
            </w:r>
            <w:r w:rsidR="0020728D">
              <w:rPr>
                <w:rFonts w:ascii="Meiryo UI" w:eastAsia="Meiryo UI" w:hAnsi="Meiryo UI" w:hint="eastAsia"/>
                <w:szCs w:val="21"/>
              </w:rPr>
              <w:t>・　「</w:t>
            </w:r>
            <w:r w:rsidR="00B51139">
              <w:rPr>
                <w:rFonts w:ascii="Meiryo UI" w:eastAsia="Meiryo UI" w:hAnsi="Meiryo UI" w:hint="eastAsia"/>
                <w:szCs w:val="21"/>
              </w:rPr>
              <w:t>紹介した事例は基本的に地域資源、強みを考え抜いている。あるいは、その地域にある弱みを強みに変えていこう、という取組み。</w:t>
            </w:r>
            <w:r w:rsidR="00117824">
              <w:rPr>
                <w:rFonts w:ascii="Meiryo UI" w:eastAsia="Meiryo UI" w:hAnsi="Meiryo UI" w:hint="eastAsia"/>
                <w:szCs w:val="21"/>
              </w:rPr>
              <w:t>」</w:t>
            </w:r>
          </w:p>
          <w:p w:rsidR="003913C1" w:rsidRDefault="00117824" w:rsidP="003913C1">
            <w:pPr>
              <w:ind w:left="218" w:hangingChars="104" w:hanging="218"/>
              <w:rPr>
                <w:rFonts w:ascii="Meiryo UI" w:eastAsia="Meiryo UI" w:hAnsi="Meiryo UI"/>
                <w:szCs w:val="21"/>
              </w:rPr>
            </w:pPr>
            <w:r>
              <w:rPr>
                <w:rFonts w:ascii="Meiryo UI" w:eastAsia="Meiryo UI" w:hAnsi="Meiryo UI" w:hint="eastAsia"/>
                <w:szCs w:val="21"/>
              </w:rPr>
              <w:t>・　「</w:t>
            </w:r>
            <w:r w:rsidR="003913C1">
              <w:rPr>
                <w:rFonts w:ascii="Meiryo UI" w:eastAsia="Meiryo UI" w:hAnsi="Meiryo UI" w:hint="eastAsia"/>
                <w:szCs w:val="21"/>
              </w:rPr>
              <w:t>行政</w:t>
            </w:r>
            <w:r w:rsidR="00B51139">
              <w:rPr>
                <w:rFonts w:ascii="Meiryo UI" w:eastAsia="Meiryo UI" w:hAnsi="Meiryo UI" w:hint="eastAsia"/>
                <w:szCs w:val="21"/>
              </w:rPr>
              <w:t>について</w:t>
            </w:r>
            <w:r w:rsidR="003913C1">
              <w:rPr>
                <w:rFonts w:ascii="Meiryo UI" w:eastAsia="Meiryo UI" w:hAnsi="Meiryo UI" w:hint="eastAsia"/>
                <w:szCs w:val="21"/>
              </w:rPr>
              <w:t>も</w:t>
            </w:r>
            <w:r w:rsidR="00B51139">
              <w:rPr>
                <w:rFonts w:ascii="Meiryo UI" w:eastAsia="Meiryo UI" w:hAnsi="Meiryo UI" w:hint="eastAsia"/>
                <w:szCs w:val="21"/>
              </w:rPr>
              <w:t>、</w:t>
            </w:r>
            <w:r w:rsidR="003913C1">
              <w:rPr>
                <w:rFonts w:ascii="Meiryo UI" w:eastAsia="Meiryo UI" w:hAnsi="Meiryo UI" w:hint="eastAsia"/>
                <w:szCs w:val="21"/>
              </w:rPr>
              <w:t>『</w:t>
            </w:r>
            <w:r w:rsidR="00B51139">
              <w:rPr>
                <w:rFonts w:ascii="Meiryo UI" w:eastAsia="Meiryo UI" w:hAnsi="Meiryo UI" w:hint="eastAsia"/>
                <w:szCs w:val="21"/>
              </w:rPr>
              <w:t>伴走</w:t>
            </w:r>
            <w:r w:rsidR="003913C1">
              <w:rPr>
                <w:rFonts w:ascii="Meiryo UI" w:eastAsia="Meiryo UI" w:hAnsi="Meiryo UI" w:hint="eastAsia"/>
                <w:szCs w:val="21"/>
              </w:rPr>
              <w:t>』</w:t>
            </w:r>
            <w:r w:rsidR="00B51139">
              <w:rPr>
                <w:rFonts w:ascii="Meiryo UI" w:eastAsia="Meiryo UI" w:hAnsi="Meiryo UI" w:hint="eastAsia"/>
                <w:szCs w:val="21"/>
              </w:rPr>
              <w:t>という言葉が重要</w:t>
            </w:r>
            <w:r>
              <w:rPr>
                <w:rFonts w:ascii="Meiryo UI" w:eastAsia="Meiryo UI" w:hAnsi="Meiryo UI" w:hint="eastAsia"/>
                <w:szCs w:val="21"/>
              </w:rPr>
              <w:t>。</w:t>
            </w:r>
            <w:r w:rsidR="003913C1">
              <w:rPr>
                <w:rFonts w:ascii="Meiryo UI" w:eastAsia="Meiryo UI" w:hAnsi="Meiryo UI" w:hint="eastAsia"/>
                <w:szCs w:val="21"/>
              </w:rPr>
              <w:t>今まで商店街に関わってこなかった新しい方たちが共に取り組んでいくことで、商人たちのモチベーションを高めることができる。</w:t>
            </w:r>
            <w:r>
              <w:rPr>
                <w:rFonts w:ascii="Meiryo UI" w:eastAsia="Meiryo UI" w:hAnsi="Meiryo UI" w:hint="eastAsia"/>
                <w:szCs w:val="21"/>
              </w:rPr>
              <w:t>」</w:t>
            </w:r>
          </w:p>
          <w:p w:rsidR="00576985" w:rsidRPr="003913C1" w:rsidRDefault="003913C1" w:rsidP="00C13DBD">
            <w:pPr>
              <w:ind w:left="218" w:hangingChars="104" w:hanging="218"/>
              <w:rPr>
                <w:rFonts w:ascii="Meiryo UI" w:eastAsia="Meiryo UI" w:hAnsi="Meiryo UI"/>
                <w:szCs w:val="21"/>
              </w:rPr>
            </w:pPr>
            <w:r>
              <w:rPr>
                <w:rFonts w:ascii="Meiryo UI" w:eastAsia="Meiryo UI" w:hAnsi="Meiryo UI" w:hint="eastAsia"/>
                <w:szCs w:val="21"/>
              </w:rPr>
              <w:t>・　「商店街の人を育てるという視点が重要。10年20年の単位で、その地域のリーダーや、リーダーを支える人材作りに貢献できるような取組みをやっていかないといけない。」</w:t>
            </w:r>
          </w:p>
          <w:tbl>
            <w:tblPr>
              <w:tblStyle w:val="ae"/>
              <w:tblW w:w="949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one" w:sz="0" w:space="0" w:color="auto"/>
                <w:insideV w:val="none" w:sz="0" w:space="0" w:color="auto"/>
              </w:tblBorders>
              <w:shd w:val="clear" w:color="auto" w:fill="BFBFBF" w:themeFill="background1" w:themeFillShade="BF"/>
              <w:tblLayout w:type="fixed"/>
              <w:tblLook w:val="04A0" w:firstRow="1" w:lastRow="0" w:firstColumn="1" w:lastColumn="0" w:noHBand="0" w:noVBand="1"/>
            </w:tblPr>
            <w:tblGrid>
              <w:gridCol w:w="9496"/>
            </w:tblGrid>
            <w:tr w:rsidR="003655DD" w:rsidTr="008A2A61">
              <w:tc>
                <w:tcPr>
                  <w:tcW w:w="9496" w:type="dxa"/>
                  <w:tcBorders>
                    <w:bottom w:val="single" w:sz="18" w:space="0" w:color="FFFFFF" w:themeColor="background1"/>
                  </w:tcBorders>
                  <w:shd w:val="clear" w:color="auto" w:fill="9CC2E5" w:themeFill="accent1" w:themeFillTint="99" w:themeFillShade="BF"/>
                </w:tcPr>
                <w:p w:rsidR="003655DD" w:rsidRDefault="003655DD" w:rsidP="003655DD">
                  <w:pPr>
                    <w:rPr>
                      <w:rFonts w:ascii="Meiryo UI" w:eastAsia="Meiryo UI" w:hAnsi="Meiryo UI"/>
                      <w:szCs w:val="21"/>
                    </w:rPr>
                  </w:pPr>
                  <w:r>
                    <w:rPr>
                      <w:rFonts w:ascii="Meiryo UI" w:eastAsia="Meiryo UI" w:hAnsi="Meiryo UI" w:hint="eastAsia"/>
                      <w:b/>
                      <w:szCs w:val="21"/>
                    </w:rPr>
                    <w:t xml:space="preserve">４　</w:t>
                  </w:r>
                  <w:r w:rsidRPr="00872D13">
                    <w:rPr>
                      <w:rFonts w:ascii="Meiryo UI" w:eastAsia="Meiryo UI" w:hAnsi="Meiryo UI" w:hint="eastAsia"/>
                      <w:b/>
                      <w:szCs w:val="21"/>
                    </w:rPr>
                    <w:t>基調講演</w:t>
                  </w:r>
                </w:p>
              </w:tc>
            </w:tr>
          </w:tbl>
          <w:p w:rsidR="00C13DBD" w:rsidRDefault="003655DD" w:rsidP="0020728D">
            <w:pPr>
              <w:rPr>
                <w:rFonts w:ascii="Meiryo UI" w:eastAsia="Meiryo UI" w:hAnsi="Meiryo UI"/>
                <w:szCs w:val="21"/>
              </w:rPr>
            </w:pPr>
            <w:r w:rsidRPr="001C45F7">
              <w:rPr>
                <w:rFonts w:ascii="Meiryo UI" w:eastAsia="Meiryo UI" w:hAnsi="Meiryo UI" w:hint="eastAsia"/>
                <w:szCs w:val="21"/>
              </w:rPr>
              <w:t xml:space="preserve">▶　</w:t>
            </w:r>
            <w:r>
              <w:rPr>
                <w:rFonts w:ascii="Meiryo UI" w:eastAsia="Meiryo UI" w:hAnsi="Meiryo UI" w:hint="eastAsia"/>
                <w:szCs w:val="21"/>
              </w:rPr>
              <w:t>府職員から、大阪府商店街等モデル創出普及事業等を説明。</w:t>
            </w:r>
          </w:p>
          <w:p w:rsidR="00776412" w:rsidRDefault="00776412" w:rsidP="00776412">
            <w:pPr>
              <w:spacing w:line="100" w:lineRule="exact"/>
              <w:rPr>
                <w:rFonts w:ascii="Meiryo UI" w:eastAsia="Meiryo UI" w:hAnsi="Meiryo UI"/>
                <w:szCs w:val="21"/>
              </w:rPr>
            </w:pPr>
          </w:p>
          <w:tbl>
            <w:tblPr>
              <w:tblStyle w:val="ae"/>
              <w:tblW w:w="9468" w:type="dxa"/>
              <w:tblBorders>
                <w:top w:val="dotDash" w:sz="4" w:space="0" w:color="5B9BD5" w:themeColor="accent1"/>
                <w:left w:val="dotDash" w:sz="4" w:space="0" w:color="5B9BD5" w:themeColor="accent1"/>
                <w:bottom w:val="dotDash" w:sz="4" w:space="0" w:color="5B9BD5" w:themeColor="accent1"/>
                <w:right w:val="dotDash" w:sz="4" w:space="0" w:color="5B9BD5" w:themeColor="accent1"/>
                <w:insideH w:val="dotDash" w:sz="4" w:space="0" w:color="5B9BD5" w:themeColor="accent1"/>
                <w:insideV w:val="dotDash" w:sz="4" w:space="0" w:color="5B9BD5" w:themeColor="accent1"/>
              </w:tblBorders>
              <w:tblLayout w:type="fixed"/>
              <w:tblLook w:val="04A0" w:firstRow="1" w:lastRow="0" w:firstColumn="1" w:lastColumn="0" w:noHBand="0" w:noVBand="1"/>
            </w:tblPr>
            <w:tblGrid>
              <w:gridCol w:w="9468"/>
            </w:tblGrid>
            <w:tr w:rsidR="00576985" w:rsidTr="00A26A9A">
              <w:trPr>
                <w:trHeight w:val="1134"/>
              </w:trPr>
              <w:tc>
                <w:tcPr>
                  <w:tcW w:w="9468" w:type="dxa"/>
                  <w:vAlign w:val="center"/>
                </w:tcPr>
                <w:p w:rsidR="00576985" w:rsidRDefault="00742925" w:rsidP="007F5C08">
                  <w:pPr>
                    <w:ind w:left="210" w:hangingChars="100" w:hanging="210"/>
                    <w:rPr>
                      <w:rFonts w:ascii="Meiryo UI" w:eastAsia="Meiryo UI" w:hAnsi="Meiryo UI"/>
                      <w:color w:val="000000" w:themeColor="text1"/>
                      <w:szCs w:val="21"/>
                    </w:rPr>
                  </w:pPr>
                  <w:r>
                    <w:rPr>
                      <w:rFonts w:ascii="Meiryo UI" w:eastAsia="Meiryo UI" w:hAnsi="Meiryo UI" w:hint="eastAsia"/>
                      <w:color w:val="000000" w:themeColor="text1"/>
                      <w:szCs w:val="21"/>
                    </w:rPr>
                    <w:t>・　視聴者からは、</w:t>
                  </w:r>
                  <w:r w:rsidR="007F5C08">
                    <w:rPr>
                      <w:rFonts w:ascii="Meiryo UI" w:eastAsia="Meiryo UI" w:hAnsi="Meiryo UI" w:hint="eastAsia"/>
                      <w:szCs w:val="21"/>
                    </w:rPr>
                    <w:t>古川町商店街</w:t>
                  </w:r>
                  <w:r w:rsidR="00281B7A">
                    <w:rPr>
                      <w:rFonts w:ascii="Meiryo UI" w:eastAsia="Meiryo UI" w:hAnsi="Meiryo UI" w:hint="eastAsia"/>
                      <w:szCs w:val="21"/>
                    </w:rPr>
                    <w:t>など</w:t>
                  </w:r>
                  <w:r w:rsidR="007F5C08">
                    <w:rPr>
                      <w:rFonts w:ascii="Meiryo UI" w:eastAsia="Meiryo UI" w:hAnsi="Meiryo UI" w:hint="eastAsia"/>
                      <w:szCs w:val="21"/>
                    </w:rPr>
                    <w:t>の先進</w:t>
                  </w:r>
                  <w:r w:rsidR="00281B7A">
                    <w:rPr>
                      <w:rFonts w:ascii="Meiryo UI" w:eastAsia="Meiryo UI" w:hAnsi="Meiryo UI" w:hint="eastAsia"/>
                      <w:szCs w:val="21"/>
                    </w:rPr>
                    <w:t>的な商店街活動</w:t>
                  </w:r>
                  <w:r w:rsidR="007F5C08">
                    <w:rPr>
                      <w:rFonts w:ascii="Meiryo UI" w:eastAsia="Meiryo UI" w:hAnsi="Meiryo UI" w:hint="eastAsia"/>
                      <w:szCs w:val="21"/>
                    </w:rPr>
                    <w:t>について、分かりやすく説明いただき、</w:t>
                  </w:r>
                  <w:r w:rsidR="00DC57FB">
                    <w:rPr>
                      <w:rFonts w:ascii="Meiryo UI" w:eastAsia="Meiryo UI" w:hAnsi="Meiryo UI" w:hint="eastAsia"/>
                      <w:color w:val="000000" w:themeColor="text1"/>
                      <w:szCs w:val="21"/>
                    </w:rPr>
                    <w:t>大変参考になった。また、</w:t>
                  </w:r>
                  <w:r w:rsidR="003A7D19">
                    <w:rPr>
                      <w:rFonts w:ascii="Meiryo UI" w:eastAsia="Meiryo UI" w:hAnsi="Meiryo UI" w:hint="eastAsia"/>
                      <w:color w:val="000000" w:themeColor="text1"/>
                      <w:szCs w:val="21"/>
                    </w:rPr>
                    <w:t>全国の先進事例を</w:t>
                  </w:r>
                  <w:bookmarkStart w:id="0" w:name="_GoBack"/>
                  <w:bookmarkEnd w:id="0"/>
                  <w:r w:rsidR="00281B7A">
                    <w:rPr>
                      <w:rFonts w:ascii="Meiryo UI" w:eastAsia="Meiryo UI" w:hAnsi="Meiryo UI" w:hint="eastAsia"/>
                      <w:color w:val="000000" w:themeColor="text1"/>
                      <w:szCs w:val="21"/>
                    </w:rPr>
                    <w:t>伺うことで、自身の所属する商店街組織と似た状況の商店街についても深く知ることができた、</w:t>
                  </w:r>
                  <w:r w:rsidR="00DC57FB">
                    <w:rPr>
                      <w:rFonts w:ascii="Meiryo UI" w:eastAsia="Meiryo UI" w:hAnsi="Meiryo UI" w:hint="eastAsia"/>
                      <w:color w:val="000000" w:themeColor="text1"/>
                      <w:szCs w:val="21"/>
                    </w:rPr>
                    <w:t>という声が寄せられました。</w:t>
                  </w:r>
                </w:p>
              </w:tc>
            </w:tr>
          </w:tbl>
          <w:p w:rsidR="00576985" w:rsidRDefault="00576985" w:rsidP="002901E8">
            <w:pPr>
              <w:ind w:left="210" w:hangingChars="100" w:hanging="210"/>
              <w:rPr>
                <w:rFonts w:ascii="Meiryo UI" w:eastAsia="Meiryo UI" w:hAnsi="Meiryo UI"/>
                <w:szCs w:val="21"/>
              </w:rPr>
            </w:pPr>
          </w:p>
        </w:tc>
      </w:tr>
    </w:tbl>
    <w:p w:rsidR="00576985" w:rsidRDefault="00DC57FB" w:rsidP="00355FFE">
      <w:pPr>
        <w:spacing w:line="240" w:lineRule="atLeast"/>
        <w:jc w:val="center"/>
        <w:rPr>
          <w:rFonts w:ascii="Meiryo UI" w:eastAsia="Meiryo UI" w:hAnsi="Meiryo UI" w:cs="Courier New"/>
          <w:b/>
          <w:color w:val="000000" w:themeColor="text1"/>
          <w:sz w:val="18"/>
          <w:szCs w:val="18"/>
        </w:rPr>
      </w:pPr>
      <w:r>
        <w:rPr>
          <w:rFonts w:ascii="Meiryo UI" w:eastAsia="Meiryo UI" w:hAnsi="Meiryo UI" w:cs="Courier New" w:hint="eastAsia"/>
          <w:b/>
          <w:color w:val="000000" w:themeColor="text1"/>
          <w:sz w:val="18"/>
          <w:szCs w:val="18"/>
        </w:rPr>
        <w:t>大阪府では、商店街活性化のモデル創出と、その成果の普及に取り組んでいます。</w:t>
      </w:r>
    </w:p>
    <w:p w:rsidR="00576985" w:rsidRDefault="00DC57FB" w:rsidP="00355FFE">
      <w:pPr>
        <w:spacing w:line="240" w:lineRule="atLeast"/>
        <w:jc w:val="center"/>
        <w:rPr>
          <w:rFonts w:ascii="Meiryo UI" w:eastAsia="Meiryo UI" w:hAnsi="Meiryo UI"/>
          <w:color w:val="000000" w:themeColor="text1"/>
          <w:szCs w:val="21"/>
        </w:rPr>
      </w:pPr>
      <w:r>
        <w:rPr>
          <w:rFonts w:ascii="Meiryo UI" w:eastAsia="Meiryo UI" w:hAnsi="Meiryo UI" w:cs="Courier New" w:hint="eastAsia"/>
          <w:b/>
          <w:color w:val="000000" w:themeColor="text1"/>
          <w:sz w:val="18"/>
          <w:szCs w:val="18"/>
        </w:rPr>
        <w:t>その一環として、地域商業の活性化に関する先進的な事例の共有や成果の普及を目的に、セミナーを開催しています。</w:t>
      </w:r>
    </w:p>
    <w:sectPr w:rsidR="00576985">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793D" w:rsidRDefault="0090793D" w:rsidP="008A0082">
      <w:r>
        <w:separator/>
      </w:r>
    </w:p>
  </w:endnote>
  <w:endnote w:type="continuationSeparator" w:id="0">
    <w:p w:rsidR="0090793D" w:rsidRDefault="0090793D" w:rsidP="008A0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793D" w:rsidRDefault="0090793D" w:rsidP="008A0082">
      <w:r>
        <w:separator/>
      </w:r>
    </w:p>
  </w:footnote>
  <w:footnote w:type="continuationSeparator" w:id="0">
    <w:p w:rsidR="0090793D" w:rsidRDefault="0090793D" w:rsidP="008A00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653D2D"/>
    <w:multiLevelType w:val="multilevel"/>
    <w:tmpl w:val="22653D2D"/>
    <w:lvl w:ilvl="0">
      <w:start w:val="1"/>
      <w:numFmt w:val="decimalEnclosedCircle"/>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noPunctuationKerning/>
  <w:characterSpacingControl w:val="compressPunctuation"/>
  <w:hdrShapeDefaults>
    <o:shapedefaults v:ext="edit" spidmax="1024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02C"/>
    <w:rsid w:val="00016610"/>
    <w:rsid w:val="000248A1"/>
    <w:rsid w:val="00046C5C"/>
    <w:rsid w:val="0004745B"/>
    <w:rsid w:val="00063D86"/>
    <w:rsid w:val="000648E1"/>
    <w:rsid w:val="00093AFA"/>
    <w:rsid w:val="000A19E8"/>
    <w:rsid w:val="000C5035"/>
    <w:rsid w:val="000D5F7C"/>
    <w:rsid w:val="000E03C8"/>
    <w:rsid w:val="000E068A"/>
    <w:rsid w:val="000F1794"/>
    <w:rsid w:val="00114778"/>
    <w:rsid w:val="00115A67"/>
    <w:rsid w:val="00117824"/>
    <w:rsid w:val="00123CA3"/>
    <w:rsid w:val="001455A0"/>
    <w:rsid w:val="0014781C"/>
    <w:rsid w:val="0015315D"/>
    <w:rsid w:val="00191301"/>
    <w:rsid w:val="00196CB7"/>
    <w:rsid w:val="001A3D30"/>
    <w:rsid w:val="001C13E1"/>
    <w:rsid w:val="001C45F7"/>
    <w:rsid w:val="001E580C"/>
    <w:rsid w:val="002004CB"/>
    <w:rsid w:val="0020728D"/>
    <w:rsid w:val="00225372"/>
    <w:rsid w:val="0023393C"/>
    <w:rsid w:val="00236B9C"/>
    <w:rsid w:val="00236E90"/>
    <w:rsid w:val="0024279E"/>
    <w:rsid w:val="00243ECD"/>
    <w:rsid w:val="00245A96"/>
    <w:rsid w:val="00252187"/>
    <w:rsid w:val="00255A46"/>
    <w:rsid w:val="00267E14"/>
    <w:rsid w:val="00281B7A"/>
    <w:rsid w:val="00285A3A"/>
    <w:rsid w:val="002901E8"/>
    <w:rsid w:val="00295B5D"/>
    <w:rsid w:val="002A445D"/>
    <w:rsid w:val="002A7DEA"/>
    <w:rsid w:val="002B7C2F"/>
    <w:rsid w:val="002C5B1B"/>
    <w:rsid w:val="002D051A"/>
    <w:rsid w:val="003011DF"/>
    <w:rsid w:val="00304DFA"/>
    <w:rsid w:val="0031057D"/>
    <w:rsid w:val="0031633E"/>
    <w:rsid w:val="00316D20"/>
    <w:rsid w:val="0035041C"/>
    <w:rsid w:val="00355FFE"/>
    <w:rsid w:val="003655DD"/>
    <w:rsid w:val="00365EF9"/>
    <w:rsid w:val="00367040"/>
    <w:rsid w:val="00371258"/>
    <w:rsid w:val="003840FA"/>
    <w:rsid w:val="003913C1"/>
    <w:rsid w:val="003A2ACA"/>
    <w:rsid w:val="003A646D"/>
    <w:rsid w:val="003A7D19"/>
    <w:rsid w:val="003B5A12"/>
    <w:rsid w:val="003B680E"/>
    <w:rsid w:val="003C32D7"/>
    <w:rsid w:val="003E478C"/>
    <w:rsid w:val="003E5F81"/>
    <w:rsid w:val="003E6717"/>
    <w:rsid w:val="003F3F72"/>
    <w:rsid w:val="00405268"/>
    <w:rsid w:val="004163B1"/>
    <w:rsid w:val="0043017F"/>
    <w:rsid w:val="00442FA9"/>
    <w:rsid w:val="00453568"/>
    <w:rsid w:val="00456FE9"/>
    <w:rsid w:val="00472A06"/>
    <w:rsid w:val="004738B2"/>
    <w:rsid w:val="004878A1"/>
    <w:rsid w:val="00491320"/>
    <w:rsid w:val="0049415E"/>
    <w:rsid w:val="004B5D90"/>
    <w:rsid w:val="004B7358"/>
    <w:rsid w:val="004C137D"/>
    <w:rsid w:val="004C5C2B"/>
    <w:rsid w:val="004D043F"/>
    <w:rsid w:val="004E0441"/>
    <w:rsid w:val="004E21D0"/>
    <w:rsid w:val="004E5FC7"/>
    <w:rsid w:val="004E6088"/>
    <w:rsid w:val="004F1943"/>
    <w:rsid w:val="004F5FF3"/>
    <w:rsid w:val="0050530C"/>
    <w:rsid w:val="005363AD"/>
    <w:rsid w:val="00537253"/>
    <w:rsid w:val="00541247"/>
    <w:rsid w:val="005458FD"/>
    <w:rsid w:val="005545BC"/>
    <w:rsid w:val="0055667D"/>
    <w:rsid w:val="00562E84"/>
    <w:rsid w:val="00564B3D"/>
    <w:rsid w:val="00574A33"/>
    <w:rsid w:val="00574AF9"/>
    <w:rsid w:val="00574EF4"/>
    <w:rsid w:val="00576985"/>
    <w:rsid w:val="00586E90"/>
    <w:rsid w:val="00590C59"/>
    <w:rsid w:val="005977E7"/>
    <w:rsid w:val="005A743D"/>
    <w:rsid w:val="005B04EE"/>
    <w:rsid w:val="005B3EF5"/>
    <w:rsid w:val="005C7398"/>
    <w:rsid w:val="005D4774"/>
    <w:rsid w:val="005D4B05"/>
    <w:rsid w:val="005E5E7A"/>
    <w:rsid w:val="005F5F50"/>
    <w:rsid w:val="00601A10"/>
    <w:rsid w:val="006046DF"/>
    <w:rsid w:val="0062225A"/>
    <w:rsid w:val="006239D7"/>
    <w:rsid w:val="006258A2"/>
    <w:rsid w:val="00637A74"/>
    <w:rsid w:val="00671D66"/>
    <w:rsid w:val="00673B37"/>
    <w:rsid w:val="00674DB7"/>
    <w:rsid w:val="00682C2D"/>
    <w:rsid w:val="00682E5C"/>
    <w:rsid w:val="0068490F"/>
    <w:rsid w:val="00686AE8"/>
    <w:rsid w:val="006A1796"/>
    <w:rsid w:val="006C7465"/>
    <w:rsid w:val="006D351D"/>
    <w:rsid w:val="006D61B7"/>
    <w:rsid w:val="006E4E2B"/>
    <w:rsid w:val="00700053"/>
    <w:rsid w:val="0070619A"/>
    <w:rsid w:val="00717F86"/>
    <w:rsid w:val="00727ADD"/>
    <w:rsid w:val="00730BE9"/>
    <w:rsid w:val="00742925"/>
    <w:rsid w:val="007726E0"/>
    <w:rsid w:val="00776412"/>
    <w:rsid w:val="00780FE1"/>
    <w:rsid w:val="0079038F"/>
    <w:rsid w:val="007A677A"/>
    <w:rsid w:val="007B6533"/>
    <w:rsid w:val="007D5617"/>
    <w:rsid w:val="007F0476"/>
    <w:rsid w:val="007F08AD"/>
    <w:rsid w:val="007F3825"/>
    <w:rsid w:val="007F5C08"/>
    <w:rsid w:val="00803A33"/>
    <w:rsid w:val="00816D4F"/>
    <w:rsid w:val="00840000"/>
    <w:rsid w:val="0084313A"/>
    <w:rsid w:val="00850CC1"/>
    <w:rsid w:val="00852A45"/>
    <w:rsid w:val="00852CEB"/>
    <w:rsid w:val="0085326E"/>
    <w:rsid w:val="00872D13"/>
    <w:rsid w:val="008929E6"/>
    <w:rsid w:val="00897D6A"/>
    <w:rsid w:val="008A0082"/>
    <w:rsid w:val="008B2E85"/>
    <w:rsid w:val="008B33D2"/>
    <w:rsid w:val="008B5713"/>
    <w:rsid w:val="008C2D8C"/>
    <w:rsid w:val="008C2E94"/>
    <w:rsid w:val="008D4402"/>
    <w:rsid w:val="008D4AD0"/>
    <w:rsid w:val="008E568A"/>
    <w:rsid w:val="008F23AE"/>
    <w:rsid w:val="008F3C2E"/>
    <w:rsid w:val="008F702C"/>
    <w:rsid w:val="0090793D"/>
    <w:rsid w:val="00916E56"/>
    <w:rsid w:val="0092176C"/>
    <w:rsid w:val="00927F41"/>
    <w:rsid w:val="0093160C"/>
    <w:rsid w:val="0094404B"/>
    <w:rsid w:val="009503E7"/>
    <w:rsid w:val="00951C4A"/>
    <w:rsid w:val="009535CD"/>
    <w:rsid w:val="009604B0"/>
    <w:rsid w:val="009616DF"/>
    <w:rsid w:val="009A1B78"/>
    <w:rsid w:val="009A1BD3"/>
    <w:rsid w:val="009B141C"/>
    <w:rsid w:val="009B1848"/>
    <w:rsid w:val="009D5D7A"/>
    <w:rsid w:val="009E0CAD"/>
    <w:rsid w:val="00A15F6B"/>
    <w:rsid w:val="00A22681"/>
    <w:rsid w:val="00A2509B"/>
    <w:rsid w:val="00A26A9A"/>
    <w:rsid w:val="00A33883"/>
    <w:rsid w:val="00A46308"/>
    <w:rsid w:val="00A5570E"/>
    <w:rsid w:val="00A80814"/>
    <w:rsid w:val="00A83708"/>
    <w:rsid w:val="00A96125"/>
    <w:rsid w:val="00AA5B8C"/>
    <w:rsid w:val="00AB0DD2"/>
    <w:rsid w:val="00AB3462"/>
    <w:rsid w:val="00AB6FDA"/>
    <w:rsid w:val="00AF10BC"/>
    <w:rsid w:val="00B06999"/>
    <w:rsid w:val="00B43667"/>
    <w:rsid w:val="00B4374C"/>
    <w:rsid w:val="00B51139"/>
    <w:rsid w:val="00B65D40"/>
    <w:rsid w:val="00B65DF8"/>
    <w:rsid w:val="00B90EF6"/>
    <w:rsid w:val="00BA7825"/>
    <w:rsid w:val="00BB2889"/>
    <w:rsid w:val="00BB440A"/>
    <w:rsid w:val="00BC36F0"/>
    <w:rsid w:val="00BD3351"/>
    <w:rsid w:val="00BD5358"/>
    <w:rsid w:val="00BF3013"/>
    <w:rsid w:val="00C13DBD"/>
    <w:rsid w:val="00C22F91"/>
    <w:rsid w:val="00C233E4"/>
    <w:rsid w:val="00C302CA"/>
    <w:rsid w:val="00C30C25"/>
    <w:rsid w:val="00C64242"/>
    <w:rsid w:val="00C76E70"/>
    <w:rsid w:val="00C802EC"/>
    <w:rsid w:val="00C94059"/>
    <w:rsid w:val="00CA4140"/>
    <w:rsid w:val="00CA782E"/>
    <w:rsid w:val="00CB18A2"/>
    <w:rsid w:val="00CB2B01"/>
    <w:rsid w:val="00CC77E7"/>
    <w:rsid w:val="00CE68FA"/>
    <w:rsid w:val="00CF7565"/>
    <w:rsid w:val="00D06AB9"/>
    <w:rsid w:val="00D1512C"/>
    <w:rsid w:val="00D357D9"/>
    <w:rsid w:val="00D36D19"/>
    <w:rsid w:val="00D51AC6"/>
    <w:rsid w:val="00D67CB4"/>
    <w:rsid w:val="00D968B3"/>
    <w:rsid w:val="00DA06EE"/>
    <w:rsid w:val="00DB2A87"/>
    <w:rsid w:val="00DC57FB"/>
    <w:rsid w:val="00DC7D09"/>
    <w:rsid w:val="00DD41F6"/>
    <w:rsid w:val="00DD595F"/>
    <w:rsid w:val="00DD7FE1"/>
    <w:rsid w:val="00DE3BD7"/>
    <w:rsid w:val="00DF0503"/>
    <w:rsid w:val="00DF5427"/>
    <w:rsid w:val="00E00ACA"/>
    <w:rsid w:val="00E14821"/>
    <w:rsid w:val="00E21A97"/>
    <w:rsid w:val="00E32E4B"/>
    <w:rsid w:val="00E56957"/>
    <w:rsid w:val="00E57CF3"/>
    <w:rsid w:val="00E63BB2"/>
    <w:rsid w:val="00E746B2"/>
    <w:rsid w:val="00E756E1"/>
    <w:rsid w:val="00E778A1"/>
    <w:rsid w:val="00E824C8"/>
    <w:rsid w:val="00E827F2"/>
    <w:rsid w:val="00E85E72"/>
    <w:rsid w:val="00E94BC0"/>
    <w:rsid w:val="00EA77EE"/>
    <w:rsid w:val="00EB07D0"/>
    <w:rsid w:val="00EB5A6D"/>
    <w:rsid w:val="00ED31A6"/>
    <w:rsid w:val="00ED750F"/>
    <w:rsid w:val="00EF4956"/>
    <w:rsid w:val="00F04F72"/>
    <w:rsid w:val="00F05A4F"/>
    <w:rsid w:val="00F36E20"/>
    <w:rsid w:val="00F46F9B"/>
    <w:rsid w:val="00F50160"/>
    <w:rsid w:val="00F52C82"/>
    <w:rsid w:val="00F7659A"/>
    <w:rsid w:val="00F91F4A"/>
    <w:rsid w:val="00F93D80"/>
    <w:rsid w:val="00FA5EE9"/>
    <w:rsid w:val="00FD043F"/>
    <w:rsid w:val="00FD38EA"/>
    <w:rsid w:val="00FE0F08"/>
    <w:rsid w:val="00FE6421"/>
    <w:rsid w:val="0DD5560E"/>
    <w:rsid w:val="173F596F"/>
    <w:rsid w:val="1D1C150E"/>
    <w:rsid w:val="4A9B64FA"/>
    <w:rsid w:val="539C1DFE"/>
    <w:rsid w:val="54230F1B"/>
    <w:rsid w:val="567D7132"/>
    <w:rsid w:val="56DE45E6"/>
    <w:rsid w:val="606A1D86"/>
    <w:rsid w:val="60DA0652"/>
    <w:rsid w:val="68194CFA"/>
    <w:rsid w:val="7C7E35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fillcolor="white">
      <v:fill color="white"/>
      <v:textbox inset="5.85pt,.7pt,5.85pt,.7pt"/>
    </o:shapedefaults>
    <o:shapelayout v:ext="edit">
      <o:idmap v:ext="edit" data="1"/>
    </o:shapelayout>
  </w:shapeDefaults>
  <w:decimalSymbol w:val="."/>
  <w:listSeparator w:val=","/>
  <w14:docId w14:val="730F25FD"/>
  <w15:docId w15:val="{846FDEF4-2697-4107-9EBF-5F2ACF08C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qFormat/>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footer"/>
    <w:basedOn w:val="a"/>
    <w:link w:val="a4"/>
    <w:uiPriority w:val="99"/>
    <w:unhideWhenUsed/>
    <w:qFormat/>
    <w:pPr>
      <w:tabs>
        <w:tab w:val="center" w:pos="4252"/>
        <w:tab w:val="right" w:pos="8504"/>
      </w:tabs>
      <w:snapToGrid w:val="0"/>
    </w:pPr>
  </w:style>
  <w:style w:type="paragraph" w:styleId="a5">
    <w:name w:val="annotation text"/>
    <w:basedOn w:val="a"/>
    <w:link w:val="a6"/>
    <w:uiPriority w:val="99"/>
    <w:unhideWhenUsed/>
    <w:pPr>
      <w:jc w:val="left"/>
    </w:pPr>
  </w:style>
  <w:style w:type="paragraph" w:styleId="a7">
    <w:name w:val="annotation subject"/>
    <w:basedOn w:val="a5"/>
    <w:next w:val="a5"/>
    <w:link w:val="a8"/>
    <w:uiPriority w:val="99"/>
    <w:unhideWhenUsed/>
    <w:rPr>
      <w:b/>
      <w:bCs/>
    </w:rPr>
  </w:style>
  <w:style w:type="paragraph" w:styleId="a9">
    <w:name w:val="Balloon Text"/>
    <w:basedOn w:val="a"/>
    <w:link w:val="aa"/>
    <w:uiPriority w:val="99"/>
    <w:unhideWhenUsed/>
    <w:qFormat/>
    <w:rPr>
      <w:rFonts w:asciiTheme="majorHAnsi" w:eastAsiaTheme="majorEastAsia" w:hAnsiTheme="majorHAnsi" w:cstheme="majorBidi"/>
      <w:sz w:val="18"/>
      <w:szCs w:val="18"/>
    </w:rPr>
  </w:style>
  <w:style w:type="paragraph" w:styleId="ab">
    <w:name w:val="header"/>
    <w:basedOn w:val="a"/>
    <w:link w:val="ac"/>
    <w:uiPriority w:val="99"/>
    <w:unhideWhenUsed/>
    <w:pPr>
      <w:tabs>
        <w:tab w:val="center" w:pos="4252"/>
        <w:tab w:val="right" w:pos="8504"/>
      </w:tabs>
      <w:snapToGrid w:val="0"/>
    </w:pPr>
  </w:style>
  <w:style w:type="character" w:styleId="ad">
    <w:name w:val="annotation reference"/>
    <w:basedOn w:val="a0"/>
    <w:uiPriority w:val="99"/>
    <w:unhideWhenUsed/>
    <w:qFormat/>
    <w:rPr>
      <w:sz w:val="18"/>
      <w:szCs w:val="18"/>
    </w:rPr>
  </w:style>
  <w:style w:type="table" w:styleId="ae">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リスト段落1"/>
    <w:basedOn w:val="a"/>
    <w:uiPriority w:val="34"/>
    <w:qFormat/>
    <w:pPr>
      <w:ind w:leftChars="400" w:left="840"/>
    </w:pPr>
  </w:style>
  <w:style w:type="character" w:customStyle="1" w:styleId="aa">
    <w:name w:val="吹き出し (文字)"/>
    <w:basedOn w:val="a0"/>
    <w:link w:val="a9"/>
    <w:uiPriority w:val="99"/>
    <w:semiHidden/>
    <w:rPr>
      <w:rFonts w:asciiTheme="majorHAnsi" w:eastAsiaTheme="majorEastAsia" w:hAnsiTheme="majorHAnsi" w:cstheme="majorBidi"/>
      <w:sz w:val="18"/>
      <w:szCs w:val="18"/>
    </w:rPr>
  </w:style>
  <w:style w:type="character" w:customStyle="1" w:styleId="ac">
    <w:name w:val="ヘッダー (文字)"/>
    <w:basedOn w:val="a0"/>
    <w:link w:val="ab"/>
    <w:uiPriority w:val="99"/>
    <w:qFormat/>
  </w:style>
  <w:style w:type="character" w:customStyle="1" w:styleId="a4">
    <w:name w:val="フッター (文字)"/>
    <w:basedOn w:val="a0"/>
    <w:link w:val="a3"/>
    <w:uiPriority w:val="99"/>
    <w:qFormat/>
  </w:style>
  <w:style w:type="character" w:customStyle="1" w:styleId="a6">
    <w:name w:val="コメント文字列 (文字)"/>
    <w:basedOn w:val="a0"/>
    <w:link w:val="a5"/>
    <w:uiPriority w:val="99"/>
    <w:semiHidden/>
    <w:qFormat/>
  </w:style>
  <w:style w:type="character" w:customStyle="1" w:styleId="a8">
    <w:name w:val="コメント内容 (文字)"/>
    <w:basedOn w:val="a6"/>
    <w:link w:val="a7"/>
    <w:uiPriority w:val="99"/>
    <w:semiHidden/>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06911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4B24446-CE30-44C1-A724-3ED51EA2A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170</Words>
  <Characters>973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大阪府</cp:lastModifiedBy>
  <cp:revision>4</cp:revision>
  <cp:lastPrinted>2022-03-24T08:07:00Z</cp:lastPrinted>
  <dcterms:created xsi:type="dcterms:W3CDTF">2022-10-21T11:59:00Z</dcterms:created>
  <dcterms:modified xsi:type="dcterms:W3CDTF">2022-10-31T07:49:00Z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1041-10.8.0.5771</vt:lpwstr>
  </property>
</Properties>
</file>