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584" w:rsidRPr="0086704F" w:rsidRDefault="00C70233"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第３　</w:t>
      </w:r>
      <w:r w:rsidR="00671584" w:rsidRPr="0086704F">
        <w:rPr>
          <w:rFonts w:ascii="ＭＳ ゴシック" w:eastAsia="ＭＳ ゴシック" w:hAnsi="ＭＳ ゴシック" w:hint="eastAsia"/>
          <w:sz w:val="24"/>
          <w:szCs w:val="24"/>
        </w:rPr>
        <w:t>施策の推進について</w:t>
      </w:r>
    </w:p>
    <w:p w:rsidR="00671584" w:rsidRPr="0086704F" w:rsidRDefault="00C70233"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１　全</w:t>
      </w:r>
      <w:r w:rsidR="00B87188" w:rsidRPr="0086704F">
        <w:rPr>
          <w:rFonts w:ascii="ＭＳ ゴシック" w:eastAsia="ＭＳ ゴシック" w:hAnsi="ＭＳ ゴシック" w:hint="eastAsia"/>
          <w:sz w:val="24"/>
          <w:szCs w:val="24"/>
        </w:rPr>
        <w:t>ての</w:t>
      </w:r>
      <w:r w:rsidRPr="0086704F">
        <w:rPr>
          <w:rFonts w:ascii="ＭＳ ゴシック" w:eastAsia="ＭＳ ゴシック" w:hAnsi="ＭＳ ゴシック" w:hint="eastAsia"/>
          <w:sz w:val="24"/>
          <w:szCs w:val="24"/>
        </w:rPr>
        <w:t>住宅確保要配慮者に共通する居住支援</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高齢者や障がい者、低額所得者、子育て世帯、外国人などについては、自力で一定の質を備えた住宅を確保できない場合があります。また、新型コロナウイルス感染症に起因する社会情勢の急激な変化等で住宅に困窮する府民に対して、居住の安定確保のための施策を講じることが行政に求められてい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福祉施策とも連携し、居住支援の仕組みを機能させつつ、民間賃貸住宅や公的賃貸住宅といった住宅ストック全体を活用して居住の安定確保を図るため、これまでの取組みの方向性を継続・発展させていきます。</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世帯や住宅ストックの状況は、地域によって異なることから、地域ごとの需要やニーズをきめ細かく把握し、地域の実情に応じた施策の展開を図ります。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（１）</w:t>
      </w:r>
      <w:r w:rsidR="00671584" w:rsidRPr="0086704F">
        <w:rPr>
          <w:rFonts w:ascii="ＭＳ ゴシック" w:eastAsia="ＭＳ ゴシック" w:hAnsi="ＭＳ ゴシック" w:hint="eastAsia"/>
          <w:sz w:val="24"/>
          <w:szCs w:val="24"/>
        </w:rPr>
        <w:t>住宅セーフティネット制度</w:t>
      </w: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民間賃貸住宅を活用し、高齢者や障がい者、低額所得者、子育て世帯、外国人などの住宅確保要配慮者が安心して住まいを確保できるように住宅セーフティネット機能の充実が必要です。</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住宅確保要配慮者の範囲は、住宅セーフティネット法、同法施行規則及び同法に基づく基本</w:t>
      </w:r>
      <w:r w:rsidR="000F578A" w:rsidRPr="0086704F">
        <w:rPr>
          <w:rFonts w:ascii="ＭＳ ゴシック" w:eastAsia="ＭＳ ゴシック" w:hAnsi="ＭＳ ゴシック" w:hint="eastAsia"/>
          <w:sz w:val="24"/>
          <w:szCs w:val="24"/>
        </w:rPr>
        <w:t>的な</w:t>
      </w:r>
      <w:r w:rsidRPr="0086704F">
        <w:rPr>
          <w:rFonts w:ascii="ＭＳ ゴシック" w:eastAsia="ＭＳ ゴシック" w:hAnsi="ＭＳ ゴシック" w:hint="eastAsia"/>
          <w:sz w:val="24"/>
          <w:szCs w:val="24"/>
        </w:rPr>
        <w:t>方針に示されている者</w:t>
      </w:r>
      <w:r w:rsidR="00E67FC3">
        <w:rPr>
          <w:rFonts w:ascii="ＭＳ ゴシック" w:eastAsia="ＭＳ ゴシック" w:hAnsi="ＭＳ ゴシック" w:hint="eastAsia"/>
          <w:sz w:val="24"/>
          <w:szCs w:val="24"/>
        </w:rPr>
        <w:t>全て</w:t>
      </w:r>
      <w:r w:rsidRPr="0086704F">
        <w:rPr>
          <w:rFonts w:ascii="ＭＳ ゴシック" w:eastAsia="ＭＳ ゴシック" w:hAnsi="ＭＳ ゴシック" w:hint="eastAsia"/>
          <w:sz w:val="24"/>
          <w:szCs w:val="24"/>
        </w:rPr>
        <w:t>とします。</w:t>
      </w:r>
    </w:p>
    <w:p w:rsidR="007D69F2" w:rsidRPr="0086704F" w:rsidRDefault="007D69F2" w:rsidP="00671584">
      <w:pPr>
        <w:spacing w:line="276" w:lineRule="auto"/>
        <w:rPr>
          <w:rFonts w:ascii="ＭＳ ゴシック" w:eastAsia="ＭＳ ゴシック" w:hAnsi="ＭＳ ゴシック"/>
          <w:sz w:val="24"/>
          <w:szCs w:val="24"/>
        </w:rPr>
      </w:pPr>
    </w:p>
    <w:p w:rsidR="007D69F2" w:rsidRPr="0086704F" w:rsidRDefault="007D69F2" w:rsidP="007D69F2">
      <w:pPr>
        <w:spacing w:line="276" w:lineRule="auto"/>
        <w:ind w:firstLineChars="50" w:firstLine="120"/>
        <w:rPr>
          <w:rFonts w:ascii="ＭＳ ゴシック" w:eastAsia="ＭＳ ゴシック" w:hAnsi="ＭＳ ゴシック"/>
          <w:sz w:val="32"/>
          <w:szCs w:val="24"/>
        </w:rPr>
      </w:pPr>
      <w:r w:rsidRPr="0086704F">
        <w:rPr>
          <w:rFonts w:ascii="ＭＳ ゴシック" w:eastAsia="ＭＳ ゴシック" w:hAnsi="ＭＳ ゴシック" w:hint="eastAsia"/>
          <w:sz w:val="24"/>
          <w:szCs w:val="24"/>
        </w:rPr>
        <w:t>○</w:t>
      </w:r>
      <w:r w:rsidRPr="0086704F">
        <w:rPr>
          <w:rFonts w:ascii="ＭＳ ゴシック" w:eastAsia="ＭＳ ゴシック" w:hAnsi="ＭＳ ゴシック" w:hint="eastAsia"/>
          <w:sz w:val="24"/>
          <w:szCs w:val="21"/>
        </w:rPr>
        <w:t>住宅確保要配慮者の範囲</w:t>
      </w:r>
      <w:r w:rsidR="00CE0945" w:rsidRPr="0086704F">
        <w:rPr>
          <w:rFonts w:ascii="ＭＳ ゴシック" w:eastAsia="ＭＳ ゴシック" w:hAnsi="ＭＳ ゴシック" w:hint="eastAsia"/>
          <w:sz w:val="24"/>
          <w:szCs w:val="21"/>
        </w:rPr>
        <w:t>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B83B07" w:rsidRPr="0086704F" w:rsidTr="007D69F2">
        <w:trPr>
          <w:jc w:val="center"/>
        </w:trPr>
        <w:tc>
          <w:tcPr>
            <w:tcW w:w="8788" w:type="dxa"/>
            <w:shd w:val="clear" w:color="auto" w:fill="auto"/>
          </w:tcPr>
          <w:p w:rsidR="00671584" w:rsidRPr="0086704F" w:rsidRDefault="00671584" w:rsidP="00507058">
            <w:pPr>
              <w:tabs>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rPr>
              <w:t>・</w:t>
            </w:r>
            <w:r w:rsidRPr="0086704F">
              <w:rPr>
                <w:rFonts w:ascii="ＭＳ Ｐゴシック" w:eastAsia="ＭＳ Ｐゴシック" w:hAnsi="ＭＳ Ｐゴシック" w:hint="eastAsia"/>
              </w:rPr>
              <w:t>低額所得者</w:t>
            </w:r>
          </w:p>
          <w:p w:rsidR="00671584" w:rsidRPr="0086704F" w:rsidRDefault="00671584" w:rsidP="00507058">
            <w:pPr>
              <w:tabs>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rPr>
              <w:t>・</w:t>
            </w:r>
            <w:r w:rsidRPr="0086704F">
              <w:rPr>
                <w:rFonts w:ascii="ＭＳ Ｐゴシック" w:eastAsia="ＭＳ Ｐゴシック" w:hAnsi="ＭＳ Ｐゴシック" w:hint="eastAsia"/>
              </w:rPr>
              <w:t>被災者（発災後3年以内）</w:t>
            </w:r>
          </w:p>
          <w:p w:rsidR="00671584" w:rsidRPr="0086704F" w:rsidRDefault="00671584" w:rsidP="00507058">
            <w:pPr>
              <w:tabs>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rPr>
              <w:t>・</w:t>
            </w:r>
            <w:r w:rsidRPr="0086704F">
              <w:rPr>
                <w:rFonts w:ascii="ＭＳ Ｐゴシック" w:eastAsia="ＭＳ Ｐゴシック" w:hAnsi="ＭＳ Ｐゴシック" w:hint="eastAsia"/>
              </w:rPr>
              <w:t>高齢者</w:t>
            </w:r>
          </w:p>
          <w:p w:rsidR="00671584" w:rsidRPr="0086704F" w:rsidRDefault="00671584" w:rsidP="00507058">
            <w:pPr>
              <w:tabs>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・身体障がい者、知的障がい者、精神障がい者、その他の障がい者</w:t>
            </w:r>
          </w:p>
          <w:p w:rsidR="00671584" w:rsidRPr="0086704F" w:rsidRDefault="00671584" w:rsidP="00507058">
            <w:pPr>
              <w:tabs>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・子ども（高校生相当以下）を養育している者（妊婦がいる世帯も含む）</w:t>
            </w:r>
          </w:p>
          <w:p w:rsidR="00671584" w:rsidRPr="0086704F" w:rsidRDefault="00671584" w:rsidP="00507058">
            <w:pPr>
              <w:tabs>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rPr>
              <w:t>・</w:t>
            </w:r>
            <w:r w:rsidRPr="0086704F">
              <w:rPr>
                <w:rFonts w:ascii="ＭＳ Ｐゴシック" w:eastAsia="ＭＳ Ｐゴシック" w:hAnsi="ＭＳ Ｐゴシック" w:hint="eastAsia"/>
              </w:rPr>
              <w:t>外国人</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rPr>
              <w:t>・</w:t>
            </w:r>
            <w:r w:rsidRPr="0086704F">
              <w:rPr>
                <w:rFonts w:ascii="ＭＳ Ｐゴシック" w:eastAsia="ＭＳ Ｐゴシック" w:hAnsi="ＭＳ Ｐゴシック" w:hint="eastAsia"/>
              </w:rPr>
              <w:t>中国残留邦人</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・児童虐待を受けた者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・ハンセン病療養所入所者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・ＤＶ</w:t>
            </w:r>
            <w:r w:rsidRPr="0086704F">
              <w:rPr>
                <w:rFonts w:ascii="ＭＳ Ｐゴシック" w:eastAsia="ＭＳ Ｐゴシック" w:hAnsi="ＭＳ Ｐゴシック"/>
              </w:rPr>
              <w:t>（ドメスティック</w:t>
            </w:r>
            <w:r w:rsidRPr="0086704F">
              <w:rPr>
                <w:rFonts w:ascii="ＭＳ Ｐゴシック" w:eastAsia="ＭＳ Ｐゴシック" w:hAnsi="ＭＳ Ｐゴシック" w:hint="eastAsia"/>
              </w:rPr>
              <w:t>・</w:t>
            </w:r>
            <w:r w:rsidRPr="0086704F">
              <w:rPr>
                <w:rFonts w:ascii="ＭＳ Ｐゴシック" w:eastAsia="ＭＳ Ｐゴシック" w:hAnsi="ＭＳ Ｐゴシック"/>
              </w:rPr>
              <w:t>バイオレンス</w:t>
            </w:r>
            <w:r w:rsidRPr="0086704F">
              <w:rPr>
                <w:rFonts w:ascii="ＭＳ Ｐゴシック" w:eastAsia="ＭＳ Ｐゴシック" w:hAnsi="ＭＳ Ｐゴシック" w:hint="eastAsia"/>
              </w:rPr>
              <w:t>）</w:t>
            </w:r>
            <w:r w:rsidRPr="0086704F">
              <w:rPr>
                <w:rFonts w:ascii="ＭＳ Ｐゴシック" w:eastAsia="ＭＳ Ｐゴシック" w:hAnsi="ＭＳ Ｐゴシック"/>
              </w:rPr>
              <w:t>被害者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・北朝鮮拉致被害者等</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・犯罪被害者等</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w:t>
            </w:r>
            <w:r w:rsidRPr="0086704F">
              <w:rPr>
                <w:rFonts w:ascii="ＭＳ Ｐゴシック" w:eastAsia="ＭＳ Ｐゴシック" w:hAnsi="ＭＳ Ｐゴシック"/>
              </w:rPr>
              <w:t>生活困窮者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lastRenderedPageBreak/>
              <w:t xml:space="preserve">・更生保護対象者　　　　</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・東日本大震災による被災者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・海外からの引揚者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・新婚世帯</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・原子爆弾被爆者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・戦傷病者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・児童養護施設退所者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・LGBTをはじめとする性的マイノリティ</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・UIJターンによる転入者</w:t>
            </w:r>
          </w:p>
          <w:p w:rsidR="00671584" w:rsidRPr="0086704F"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86704F">
              <w:rPr>
                <w:rFonts w:ascii="ＭＳ Ｐゴシック" w:eastAsia="ＭＳ Ｐゴシック" w:hAnsi="ＭＳ Ｐゴシック" w:hint="eastAsia"/>
              </w:rPr>
              <w:t>・住宅確保要配慮者に対して必要な生活支援等を行う者（※）</w:t>
            </w:r>
          </w:p>
        </w:tc>
      </w:tr>
    </w:tbl>
    <w:p w:rsidR="00671584" w:rsidRPr="0086704F" w:rsidRDefault="00671584" w:rsidP="00671584">
      <w:pPr>
        <w:tabs>
          <w:tab w:val="right" w:pos="8789"/>
        </w:tabs>
        <w:ind w:leftChars="105" w:left="770" w:hangingChars="229" w:hanging="550"/>
        <w:rPr>
          <w:rFonts w:ascii="ＭＳ ゴシック" w:eastAsia="ＭＳ ゴシック" w:hAnsi="ＭＳ ゴシック"/>
          <w:sz w:val="22"/>
        </w:rPr>
      </w:pPr>
      <w:r w:rsidRPr="0086704F">
        <w:rPr>
          <w:rFonts w:ascii="ＭＳ ゴシック" w:eastAsia="ＭＳ ゴシック" w:hAnsi="ＭＳ ゴシック" w:hint="eastAsia"/>
          <w:sz w:val="24"/>
          <w:szCs w:val="24"/>
        </w:rPr>
        <w:lastRenderedPageBreak/>
        <w:t xml:space="preserve">  </w:t>
      </w:r>
      <w:r w:rsidRPr="0086704F">
        <w:rPr>
          <w:rFonts w:ascii="ＭＳ ゴシック" w:eastAsia="ＭＳ ゴシック" w:hAnsi="ＭＳ ゴシック"/>
          <w:sz w:val="24"/>
          <w:szCs w:val="24"/>
        </w:rPr>
        <w:t xml:space="preserve"> </w:t>
      </w:r>
      <w:r w:rsidRPr="0086704F">
        <w:rPr>
          <w:rFonts w:ascii="ＭＳ ゴシック" w:eastAsia="ＭＳ ゴシック" w:hAnsi="ＭＳ ゴシック" w:hint="eastAsia"/>
          <w:sz w:val="22"/>
        </w:rPr>
        <w:t>※</w:t>
      </w:r>
      <w:r w:rsidRPr="0086704F">
        <w:rPr>
          <w:rFonts w:ascii="ＭＳ ゴシック" w:eastAsia="ＭＳ ゴシック" w:hAnsi="ＭＳ ゴシック"/>
          <w:sz w:val="22"/>
        </w:rPr>
        <w:t>「</w:t>
      </w:r>
      <w:r w:rsidRPr="0086704F">
        <w:rPr>
          <w:rFonts w:ascii="ＭＳ ゴシック" w:eastAsia="ＭＳ ゴシック" w:hAnsi="ＭＳ ゴシック" w:hint="eastAsia"/>
          <w:sz w:val="22"/>
        </w:rPr>
        <w:t>住宅確保要配慮者</w:t>
      </w:r>
      <w:r w:rsidRPr="0086704F">
        <w:rPr>
          <w:rFonts w:ascii="ＭＳ ゴシック" w:eastAsia="ＭＳ ゴシック" w:hAnsi="ＭＳ ゴシック"/>
          <w:sz w:val="22"/>
        </w:rPr>
        <w:t>に対して必要な生活支援等を行う者」</w:t>
      </w:r>
      <w:r w:rsidRPr="0086704F">
        <w:rPr>
          <w:rFonts w:ascii="ＭＳ ゴシック" w:eastAsia="ＭＳ ゴシック" w:hAnsi="ＭＳ ゴシック" w:hint="eastAsia"/>
          <w:sz w:val="22"/>
        </w:rPr>
        <w:t>としては、生活支援</w:t>
      </w:r>
      <w:r w:rsidRPr="0086704F">
        <w:rPr>
          <w:rFonts w:ascii="ＭＳ ゴシック" w:eastAsia="ＭＳ ゴシック" w:hAnsi="ＭＳ ゴシック"/>
          <w:sz w:val="22"/>
        </w:rPr>
        <w:t>等のために施設</w:t>
      </w:r>
      <w:r w:rsidRPr="0086704F">
        <w:rPr>
          <w:rFonts w:ascii="ＭＳ ゴシック" w:eastAsia="ＭＳ ゴシック" w:hAnsi="ＭＳ ゴシック" w:hint="eastAsia"/>
          <w:sz w:val="22"/>
        </w:rPr>
        <w:t>や</w:t>
      </w:r>
      <w:r w:rsidRPr="0086704F">
        <w:rPr>
          <w:rFonts w:ascii="ＭＳ ゴシック" w:eastAsia="ＭＳ ゴシック" w:hAnsi="ＭＳ ゴシック"/>
          <w:sz w:val="22"/>
        </w:rPr>
        <w:t>対象者の住宅等の近隣に居住する必要がある、介護士、保育</w:t>
      </w:r>
      <w:r w:rsidRPr="0086704F">
        <w:rPr>
          <w:rFonts w:ascii="ＭＳ ゴシック" w:eastAsia="ＭＳ ゴシック" w:hAnsi="ＭＳ ゴシック" w:hint="eastAsia"/>
          <w:sz w:val="22"/>
        </w:rPr>
        <w:t>士</w:t>
      </w:r>
      <w:r w:rsidRPr="0086704F">
        <w:rPr>
          <w:rFonts w:ascii="ＭＳ ゴシック" w:eastAsia="ＭＳ ゴシック" w:hAnsi="ＭＳ ゴシック"/>
          <w:sz w:val="22"/>
        </w:rPr>
        <w:t>等</w:t>
      </w:r>
      <w:r w:rsidRPr="0086704F">
        <w:rPr>
          <w:rFonts w:ascii="ＭＳ ゴシック" w:eastAsia="ＭＳ ゴシック" w:hAnsi="ＭＳ ゴシック" w:hint="eastAsia"/>
          <w:sz w:val="22"/>
        </w:rPr>
        <w:t>を想定。</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（２）</w:t>
      </w:r>
      <w:r w:rsidR="00671584" w:rsidRPr="0086704F">
        <w:rPr>
          <w:rFonts w:ascii="ＭＳ ゴシック" w:eastAsia="ＭＳ ゴシック" w:hAnsi="ＭＳ ゴシック" w:hint="eastAsia"/>
          <w:sz w:val="24"/>
          <w:szCs w:val="24"/>
        </w:rPr>
        <w:t>セーフティネット住宅</w:t>
      </w:r>
    </w:p>
    <w:p w:rsidR="00671584" w:rsidRPr="0086704F" w:rsidRDefault="00671584" w:rsidP="00671584">
      <w:pPr>
        <w:spacing w:line="276" w:lineRule="auto"/>
        <w:ind w:leftChars="-1" w:hanging="2"/>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住宅セーフティネット法においては、セーフティネット住宅の登録申請にあたって、賃貸人は入居を拒まないこととする住宅確保要配慮者の範囲を定めることが可能となっていますが、大阪府では、「対象となる住宅確保要配慮者の範囲を限定しない（※）」こととし、入居拒否・入居差別の解消に向けて取り組んできており、今後もこの取組みを継続します。</w:t>
      </w:r>
    </w:p>
    <w:p w:rsidR="00671584" w:rsidRPr="0086704F" w:rsidRDefault="00671584" w:rsidP="00671584">
      <w:pPr>
        <w:spacing w:line="276" w:lineRule="auto"/>
        <w:ind w:leftChars="199" w:left="658"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※ただし、高齢者専用などのセーフティネット専用住宅とする場合は、住宅確保要配慮者の範囲を限定することが可能</w:t>
      </w:r>
      <w:r w:rsidR="00D435AB" w:rsidRPr="0086704F">
        <w:rPr>
          <w:rFonts w:ascii="ＭＳ ゴシック" w:eastAsia="ＭＳ ゴシック" w:hAnsi="ＭＳ ゴシック" w:hint="eastAsia"/>
          <w:sz w:val="24"/>
          <w:szCs w:val="24"/>
        </w:rPr>
        <w:t>です。</w:t>
      </w:r>
    </w:p>
    <w:p w:rsidR="00671584" w:rsidRPr="0086704F" w:rsidRDefault="00671584" w:rsidP="00671584">
      <w:pPr>
        <w:spacing w:line="276" w:lineRule="auto"/>
        <w:ind w:left="240" w:hangingChars="100" w:hanging="240"/>
        <w:rPr>
          <w:rFonts w:ascii="ＭＳ ゴシック" w:eastAsia="ＭＳ ゴシック" w:hAnsi="ＭＳ ゴシック"/>
          <w:sz w:val="24"/>
          <w:szCs w:val="24"/>
        </w:rPr>
      </w:pPr>
    </w:p>
    <w:p w:rsidR="00671584" w:rsidRPr="0086704F" w:rsidRDefault="00671584" w:rsidP="00671584">
      <w:pPr>
        <w:spacing w:line="276" w:lineRule="auto"/>
        <w:ind w:leftChars="127" w:left="507"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・入居の受入れについて家主の理解促進のために、</w:t>
      </w:r>
      <w:r w:rsidRPr="0086704F">
        <w:rPr>
          <w:rFonts w:ascii="ＭＳ ゴシック" w:eastAsia="ＭＳ ゴシック" w:hAnsi="ＭＳ ゴシック"/>
          <w:sz w:val="24"/>
          <w:szCs w:val="24"/>
        </w:rPr>
        <w:t>Osakaあんしん住まい推進協議会</w:t>
      </w:r>
      <w:r w:rsidRPr="0086704F">
        <w:rPr>
          <w:rFonts w:ascii="ＭＳ ゴシック" w:eastAsia="ＭＳ ゴシック" w:hAnsi="ＭＳ ゴシック" w:hint="eastAsia"/>
          <w:sz w:val="24"/>
          <w:szCs w:val="24"/>
        </w:rPr>
        <w:t>が作成している「知ってあんしん高齢者等円滑入居のための</w:t>
      </w:r>
      <w:r w:rsidRPr="0086704F">
        <w:rPr>
          <w:rFonts w:ascii="ＭＳ ゴシック" w:eastAsia="ＭＳ ゴシック" w:hAnsi="ＭＳ ゴシック"/>
          <w:sz w:val="24"/>
          <w:szCs w:val="24"/>
        </w:rPr>
        <w:t>15のアドバイス」を活用し、家主等への普及啓発</w:t>
      </w:r>
      <w:r w:rsidRPr="0086704F">
        <w:rPr>
          <w:rFonts w:ascii="ＭＳ ゴシック" w:eastAsia="ＭＳ ゴシック" w:hAnsi="ＭＳ ゴシック" w:hint="eastAsia"/>
          <w:sz w:val="24"/>
          <w:szCs w:val="24"/>
        </w:rPr>
        <w:t>を行います。</w:t>
      </w:r>
    </w:p>
    <w:p w:rsidR="00671584" w:rsidRPr="0086704F" w:rsidRDefault="00671584" w:rsidP="00671584">
      <w:pPr>
        <w:spacing w:line="276" w:lineRule="auto"/>
        <w:ind w:leftChars="127" w:left="507"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・住宅確保要配慮者が入居差別、入居拒否を受けた場合に相談できるよう、大阪府及び市町村に入居拒否・入居差別の相談窓口を設け、窓口の周知や相談対応を行います。</w:t>
      </w:r>
    </w:p>
    <w:p w:rsidR="00671584" w:rsidRPr="0086704F" w:rsidRDefault="00671584" w:rsidP="00671584">
      <w:pPr>
        <w:spacing w:line="276" w:lineRule="auto"/>
        <w:rPr>
          <w:rFonts w:ascii="ＭＳ ゴシック" w:eastAsia="ＭＳ ゴシック" w:hAnsi="ＭＳ ゴシック"/>
          <w:sz w:val="24"/>
          <w:szCs w:val="24"/>
        </w:rPr>
      </w:pPr>
    </w:p>
    <w:p w:rsidR="00D435AB"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セーフティネット住宅の</w:t>
      </w:r>
      <w:r w:rsidRPr="0086704F">
        <w:rPr>
          <w:rFonts w:ascii="ＭＳ ゴシック" w:eastAsia="ＭＳ ゴシック" w:hAnsi="ＭＳ ゴシック"/>
          <w:sz w:val="24"/>
          <w:szCs w:val="24"/>
        </w:rPr>
        <w:t>床面積</w:t>
      </w:r>
      <w:r w:rsidRPr="0086704F">
        <w:rPr>
          <w:rFonts w:ascii="ＭＳ ゴシック" w:eastAsia="ＭＳ ゴシック" w:hAnsi="ＭＳ ゴシック" w:hint="eastAsia"/>
          <w:sz w:val="24"/>
          <w:szCs w:val="24"/>
        </w:rPr>
        <w:t>基準については、都市部では一般的に床面積が小さく家賃相場が高い住宅事情を考慮し</w:t>
      </w:r>
      <w:r w:rsidRPr="0086704F">
        <w:rPr>
          <w:rFonts w:ascii="ＭＳ ゴシック" w:eastAsia="ＭＳ ゴシック" w:hAnsi="ＭＳ ゴシック"/>
          <w:sz w:val="24"/>
          <w:szCs w:val="24"/>
        </w:rPr>
        <w:t>、</w:t>
      </w:r>
      <w:r w:rsidRPr="0086704F">
        <w:rPr>
          <w:rFonts w:ascii="ＭＳ ゴシック" w:eastAsia="ＭＳ ゴシック" w:hAnsi="ＭＳ ゴシック" w:hint="eastAsia"/>
          <w:sz w:val="24"/>
          <w:szCs w:val="24"/>
        </w:rPr>
        <w:t>大阪府においては、次のとおり、住宅の種類別に、</w:t>
      </w:r>
      <w:r w:rsidRPr="0086704F">
        <w:rPr>
          <w:rFonts w:ascii="ＭＳ ゴシック" w:eastAsia="ＭＳ ゴシック" w:hAnsi="ＭＳ ゴシック"/>
          <w:sz w:val="24"/>
          <w:szCs w:val="24"/>
        </w:rPr>
        <w:t>国土交通省令</w:t>
      </w:r>
      <w:r w:rsidRPr="0086704F">
        <w:rPr>
          <w:rFonts w:ascii="ＭＳ ゴシック" w:eastAsia="ＭＳ ゴシック" w:hAnsi="ＭＳ ゴシック" w:hint="eastAsia"/>
          <w:sz w:val="24"/>
          <w:szCs w:val="24"/>
        </w:rPr>
        <w:t>等</w:t>
      </w:r>
      <w:r w:rsidRPr="0086704F">
        <w:rPr>
          <w:rFonts w:ascii="ＭＳ ゴシック" w:eastAsia="ＭＳ ゴシック" w:hAnsi="ＭＳ ゴシック"/>
          <w:sz w:val="24"/>
          <w:szCs w:val="24"/>
        </w:rPr>
        <w:t>で定める基</w:t>
      </w:r>
      <w:r w:rsidR="00482C8A" w:rsidRPr="0086704F">
        <w:rPr>
          <w:rFonts w:ascii="ＭＳ ゴシック" w:eastAsia="ＭＳ ゴシック" w:hAnsi="ＭＳ ゴシック" w:hint="eastAsia"/>
          <w:sz w:val="24"/>
          <w:szCs w:val="24"/>
        </w:rPr>
        <w:t>準を緩和します</w:t>
      </w:r>
      <w:r w:rsidRPr="0086704F">
        <w:rPr>
          <w:rFonts w:ascii="ＭＳ ゴシック" w:eastAsia="ＭＳ ゴシック" w:hAnsi="ＭＳ ゴシック" w:hint="eastAsia"/>
          <w:sz w:val="24"/>
          <w:szCs w:val="24"/>
        </w:rPr>
        <w:t>。</w:t>
      </w:r>
    </w:p>
    <w:p w:rsidR="00D435AB" w:rsidRPr="0086704F" w:rsidRDefault="00D435AB">
      <w:pPr>
        <w:widowControl/>
        <w:jc w:val="left"/>
        <w:rPr>
          <w:rFonts w:ascii="ＭＳ ゴシック" w:eastAsia="ＭＳ ゴシック" w:hAnsi="ＭＳ ゴシック"/>
          <w:sz w:val="24"/>
          <w:szCs w:val="24"/>
        </w:rPr>
      </w:pPr>
      <w:r w:rsidRPr="0086704F">
        <w:rPr>
          <w:rFonts w:ascii="ＭＳ ゴシック" w:eastAsia="ＭＳ ゴシック" w:hAnsi="ＭＳ ゴシック"/>
          <w:sz w:val="24"/>
          <w:szCs w:val="24"/>
        </w:rPr>
        <w:br w:type="page"/>
      </w:r>
    </w:p>
    <w:p w:rsidR="00CE0945" w:rsidRPr="0086704F" w:rsidRDefault="00CE0945">
      <w:pPr>
        <w:widowControl/>
        <w:jc w:val="left"/>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○セーフティネット住宅の</w:t>
      </w:r>
      <w:r w:rsidRPr="0086704F">
        <w:rPr>
          <w:rFonts w:ascii="ＭＳ ゴシック" w:eastAsia="ＭＳ ゴシック" w:hAnsi="ＭＳ ゴシック"/>
          <w:sz w:val="24"/>
          <w:szCs w:val="24"/>
        </w:rPr>
        <w:t>床面積</w:t>
      </w:r>
      <w:r w:rsidRPr="0086704F">
        <w:rPr>
          <w:rFonts w:ascii="ＭＳ ゴシック" w:eastAsia="ＭＳ ゴシック" w:hAnsi="ＭＳ ゴシック" w:hint="eastAsia"/>
          <w:sz w:val="24"/>
          <w:szCs w:val="24"/>
        </w:rPr>
        <w:t>基準について</w:t>
      </w:r>
    </w:p>
    <w:tbl>
      <w:tblPr>
        <w:tblStyle w:val="af0"/>
        <w:tblW w:w="0" w:type="auto"/>
        <w:tblLook w:val="04A0" w:firstRow="1" w:lastRow="0" w:firstColumn="1" w:lastColumn="0" w:noHBand="0" w:noVBand="1"/>
      </w:tblPr>
      <w:tblGrid>
        <w:gridCol w:w="2199"/>
        <w:gridCol w:w="4459"/>
        <w:gridCol w:w="2402"/>
      </w:tblGrid>
      <w:tr w:rsidR="00B83B07" w:rsidRPr="0086704F" w:rsidTr="00507058">
        <w:tc>
          <w:tcPr>
            <w:tcW w:w="2199" w:type="dxa"/>
            <w:shd w:val="clear" w:color="auto" w:fill="D0CECE" w:themeFill="background2" w:themeFillShade="E6"/>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住宅の種類</w:t>
            </w:r>
          </w:p>
        </w:tc>
        <w:tc>
          <w:tcPr>
            <w:tcW w:w="4459" w:type="dxa"/>
            <w:shd w:val="clear" w:color="auto" w:fill="D0CECE" w:themeFill="background2" w:themeFillShade="E6"/>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緩和基準</w:t>
            </w:r>
          </w:p>
        </w:tc>
        <w:tc>
          <w:tcPr>
            <w:tcW w:w="2402" w:type="dxa"/>
            <w:shd w:val="clear" w:color="auto" w:fill="D0CECE" w:themeFill="background2" w:themeFillShade="E6"/>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備考</w:t>
            </w:r>
          </w:p>
        </w:tc>
      </w:tr>
      <w:tr w:rsidR="00B83B07" w:rsidRPr="0086704F" w:rsidTr="00507058">
        <w:tc>
          <w:tcPr>
            <w:tcW w:w="2199" w:type="dxa"/>
          </w:tcPr>
          <w:p w:rsidR="00671584" w:rsidRPr="0086704F" w:rsidRDefault="00671584" w:rsidP="00507058">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一般型住宅</w:t>
            </w:r>
          </w:p>
        </w:tc>
        <w:tc>
          <w:tcPr>
            <w:tcW w:w="4459" w:type="dxa"/>
          </w:tcPr>
          <w:p w:rsidR="00671584" w:rsidRPr="0086704F" w:rsidRDefault="00671584" w:rsidP="00507058">
            <w:pPr>
              <w:spacing w:line="276" w:lineRule="auto"/>
              <w:rPr>
                <w:rFonts w:ascii="ＭＳ ゴシック" w:eastAsia="ＭＳ ゴシック" w:hAnsi="ＭＳ ゴシック"/>
                <w:szCs w:val="24"/>
              </w:rPr>
            </w:pPr>
            <w:r w:rsidRPr="0086704F">
              <w:rPr>
                <w:rFonts w:ascii="ＭＳ ゴシック" w:eastAsia="ＭＳ ゴシック" w:hAnsi="ＭＳ ゴシック" w:hint="eastAsia"/>
                <w:szCs w:val="24"/>
              </w:rPr>
              <w:t>床面積の規模「</w:t>
            </w:r>
            <w:r w:rsidRPr="0086704F">
              <w:rPr>
                <w:rFonts w:ascii="ＭＳ ゴシック" w:eastAsia="ＭＳ ゴシック" w:hAnsi="ＭＳ ゴシック"/>
                <w:szCs w:val="24"/>
              </w:rPr>
              <w:t>25㎡以上」を「18㎡以上」</w:t>
            </w:r>
            <w:r w:rsidRPr="0086704F">
              <w:rPr>
                <w:rFonts w:ascii="ＭＳ ゴシック" w:eastAsia="ＭＳ ゴシック" w:hAnsi="ＭＳ ゴシック" w:hint="eastAsia"/>
                <w:szCs w:val="24"/>
              </w:rPr>
              <w:t>に緩和</w:t>
            </w:r>
            <w:r w:rsidR="00644352" w:rsidRPr="0086704F">
              <w:rPr>
                <w:rFonts w:ascii="ＭＳ ゴシック" w:eastAsia="ＭＳ ゴシック" w:hAnsi="ＭＳ ゴシック" w:hint="eastAsia"/>
                <w:szCs w:val="24"/>
              </w:rPr>
              <w:t>。</w:t>
            </w:r>
          </w:p>
        </w:tc>
        <w:tc>
          <w:tcPr>
            <w:tcW w:w="2402" w:type="dxa"/>
          </w:tcPr>
          <w:p w:rsidR="00671584" w:rsidRPr="0086704F" w:rsidRDefault="00671584" w:rsidP="00507058">
            <w:pPr>
              <w:spacing w:line="276" w:lineRule="auto"/>
              <w:rPr>
                <w:rFonts w:ascii="ＭＳ ゴシック" w:eastAsia="ＭＳ ゴシック" w:hAnsi="ＭＳ ゴシック"/>
                <w:sz w:val="22"/>
                <w:szCs w:val="24"/>
              </w:rPr>
            </w:pPr>
          </w:p>
        </w:tc>
      </w:tr>
      <w:tr w:rsidR="00B83B07" w:rsidRPr="0086704F" w:rsidTr="00507058">
        <w:tc>
          <w:tcPr>
            <w:tcW w:w="2199" w:type="dxa"/>
            <w:vAlign w:val="center"/>
          </w:tcPr>
          <w:p w:rsidR="00671584" w:rsidRPr="0086704F" w:rsidRDefault="00671584" w:rsidP="00507058">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一部共用型住宅</w:t>
            </w:r>
          </w:p>
          <w:p w:rsidR="00671584" w:rsidRPr="0086704F" w:rsidRDefault="00671584" w:rsidP="00507058">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（居室の一部を共用）</w:t>
            </w:r>
          </w:p>
        </w:tc>
        <w:tc>
          <w:tcPr>
            <w:tcW w:w="4459" w:type="dxa"/>
          </w:tcPr>
          <w:p w:rsidR="00671584" w:rsidRPr="0086704F" w:rsidRDefault="00671584" w:rsidP="00507058">
            <w:pPr>
              <w:spacing w:line="276" w:lineRule="auto"/>
              <w:rPr>
                <w:rFonts w:ascii="ＭＳ ゴシック" w:eastAsia="ＭＳ ゴシック" w:hAnsi="ＭＳ ゴシック"/>
                <w:szCs w:val="24"/>
              </w:rPr>
            </w:pPr>
            <w:r w:rsidRPr="0086704F">
              <w:rPr>
                <w:rFonts w:ascii="ＭＳ ゴシック" w:eastAsia="ＭＳ ゴシック" w:hAnsi="ＭＳ ゴシック" w:hint="eastAsia"/>
                <w:szCs w:val="24"/>
              </w:rPr>
              <w:t>床面積の規模「</w:t>
            </w:r>
            <w:r w:rsidRPr="0086704F">
              <w:rPr>
                <w:rFonts w:ascii="ＭＳ ゴシック" w:eastAsia="ＭＳ ゴシック" w:hAnsi="ＭＳ ゴシック"/>
                <w:szCs w:val="24"/>
              </w:rPr>
              <w:t>18㎡以上」を「13㎡以上」</w:t>
            </w:r>
            <w:r w:rsidRPr="0086704F">
              <w:rPr>
                <w:rFonts w:ascii="ＭＳ ゴシック" w:eastAsia="ＭＳ ゴシック" w:hAnsi="ＭＳ ゴシック" w:hint="eastAsia"/>
                <w:szCs w:val="24"/>
              </w:rPr>
              <w:t>に緩和。ただし、台所、浴室又はシャワー室のいずれかが共用されているもののみを対象。</w:t>
            </w:r>
          </w:p>
        </w:tc>
        <w:tc>
          <w:tcPr>
            <w:tcW w:w="2402" w:type="dxa"/>
          </w:tcPr>
          <w:p w:rsidR="00671584" w:rsidRPr="0086704F" w:rsidRDefault="00671584" w:rsidP="00507058">
            <w:pPr>
              <w:spacing w:line="276" w:lineRule="auto"/>
              <w:rPr>
                <w:rFonts w:ascii="ＭＳ ゴシック" w:eastAsia="ＭＳ ゴシック" w:hAnsi="ＭＳ ゴシック"/>
                <w:sz w:val="22"/>
                <w:szCs w:val="24"/>
              </w:rPr>
            </w:pPr>
          </w:p>
        </w:tc>
      </w:tr>
      <w:tr w:rsidR="00B83B07" w:rsidRPr="0086704F" w:rsidTr="00507058">
        <w:tc>
          <w:tcPr>
            <w:tcW w:w="2199" w:type="dxa"/>
            <w:vAlign w:val="center"/>
          </w:tcPr>
          <w:p w:rsidR="00671584" w:rsidRPr="0086704F" w:rsidRDefault="00671584" w:rsidP="00507058">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共同居住型賃貸住宅（ひとり親世帯を除くシェアハウス）</w:t>
            </w:r>
          </w:p>
        </w:tc>
        <w:tc>
          <w:tcPr>
            <w:tcW w:w="4459" w:type="dxa"/>
          </w:tcPr>
          <w:p w:rsidR="00671584" w:rsidRPr="0086704F" w:rsidRDefault="009E0E2C" w:rsidP="009E0E2C">
            <w:pPr>
              <w:spacing w:line="276" w:lineRule="auto"/>
              <w:rPr>
                <w:rFonts w:ascii="ＭＳ ゴシック" w:eastAsia="ＭＳ ゴシック" w:hAnsi="ＭＳ ゴシック"/>
                <w:szCs w:val="24"/>
              </w:rPr>
            </w:pPr>
            <w:r w:rsidRPr="0086704F">
              <w:rPr>
                <w:rFonts w:ascii="ＭＳ ゴシック" w:eastAsia="ＭＳ ゴシック" w:hAnsi="ＭＳ ゴシック" w:hint="eastAsia"/>
                <w:szCs w:val="24"/>
              </w:rPr>
              <w:t>「</w:t>
            </w:r>
            <w:r w:rsidR="00CD7587" w:rsidRPr="0086704F">
              <w:rPr>
                <w:rFonts w:ascii="ＭＳ ゴシック" w:eastAsia="ＭＳ ゴシック" w:hAnsi="ＭＳ ゴシック" w:hint="eastAsia"/>
                <w:szCs w:val="24"/>
              </w:rPr>
              <w:t>住宅</w:t>
            </w:r>
            <w:r w:rsidR="004B216B" w:rsidRPr="0086704F">
              <w:rPr>
                <w:rFonts w:ascii="ＭＳ ゴシック" w:eastAsia="ＭＳ ゴシック" w:hAnsi="ＭＳ ゴシック" w:hint="eastAsia"/>
                <w:szCs w:val="24"/>
              </w:rPr>
              <w:t xml:space="preserve">の面積　</w:t>
            </w:r>
            <w:r w:rsidR="00671584" w:rsidRPr="0086704F">
              <w:rPr>
                <w:rFonts w:ascii="ＭＳ ゴシック" w:eastAsia="ＭＳ ゴシック" w:hAnsi="ＭＳ ゴシック"/>
                <w:szCs w:val="24"/>
              </w:rPr>
              <w:t>15㎡×</w:t>
            </w:r>
            <w:r w:rsidR="00671584" w:rsidRPr="0086704F">
              <w:rPr>
                <w:rFonts w:ascii="ＭＳ ゴシック" w:eastAsia="ＭＳ ゴシック" w:hAnsi="ＭＳ ゴシック" w:hint="eastAsia"/>
                <w:szCs w:val="24"/>
              </w:rPr>
              <w:t>A</w:t>
            </w:r>
            <w:r w:rsidR="00671584" w:rsidRPr="0086704F">
              <w:rPr>
                <w:rFonts w:ascii="ＭＳ ゴシック" w:eastAsia="ＭＳ ゴシック" w:hAnsi="ＭＳ ゴシック"/>
                <w:szCs w:val="24"/>
              </w:rPr>
              <w:t>＋10㎡以上</w:t>
            </w:r>
            <w:r w:rsidR="003265A7" w:rsidRPr="0086704F">
              <w:rPr>
                <w:rFonts w:ascii="ＭＳ ゴシック" w:eastAsia="ＭＳ ゴシック" w:hAnsi="ＭＳ ゴシック" w:hint="eastAsia"/>
                <w:szCs w:val="24"/>
              </w:rPr>
              <w:t xml:space="preserve">、専用居室の面積　</w:t>
            </w:r>
            <w:r w:rsidRPr="0086704F">
              <w:rPr>
                <w:rFonts w:ascii="ＭＳ ゴシック" w:eastAsia="ＭＳ ゴシック" w:hAnsi="ＭＳ ゴシック" w:hint="eastAsia"/>
                <w:szCs w:val="24"/>
              </w:rPr>
              <w:t>９㎡以上</w:t>
            </w:r>
            <w:r w:rsidR="00671584" w:rsidRPr="0086704F">
              <w:rPr>
                <w:rFonts w:ascii="ＭＳ ゴシック" w:eastAsia="ＭＳ ゴシック" w:hAnsi="ＭＳ ゴシック"/>
                <w:szCs w:val="24"/>
              </w:rPr>
              <w:t>」を「</w:t>
            </w:r>
            <w:r w:rsidR="00CD7587" w:rsidRPr="0086704F">
              <w:rPr>
                <w:rFonts w:ascii="ＭＳ ゴシック" w:eastAsia="ＭＳ ゴシック" w:hAnsi="ＭＳ ゴシック" w:hint="eastAsia"/>
                <w:szCs w:val="24"/>
              </w:rPr>
              <w:t>住宅</w:t>
            </w:r>
            <w:r w:rsidR="003265A7" w:rsidRPr="0086704F">
              <w:rPr>
                <w:rFonts w:ascii="ＭＳ ゴシック" w:eastAsia="ＭＳ ゴシック" w:hAnsi="ＭＳ ゴシック" w:hint="eastAsia"/>
                <w:szCs w:val="24"/>
              </w:rPr>
              <w:t xml:space="preserve">の面積　</w:t>
            </w:r>
            <w:r w:rsidR="00671584" w:rsidRPr="0086704F">
              <w:rPr>
                <w:rFonts w:ascii="ＭＳ ゴシック" w:eastAsia="ＭＳ ゴシック" w:hAnsi="ＭＳ ゴシック"/>
                <w:szCs w:val="24"/>
                <w:u w:val="single"/>
              </w:rPr>
              <w:t>13.5㎡</w:t>
            </w:r>
            <w:r w:rsidR="00671584" w:rsidRPr="0086704F">
              <w:rPr>
                <w:rFonts w:ascii="ＭＳ ゴシック" w:eastAsia="ＭＳ ゴシック" w:hAnsi="ＭＳ ゴシック" w:hint="eastAsia"/>
                <w:bCs/>
                <w:szCs w:val="24"/>
                <w:u w:val="single"/>
                <w:vertAlign w:val="superscript"/>
              </w:rPr>
              <w:t>※</w:t>
            </w:r>
            <w:r w:rsidR="00671584" w:rsidRPr="0086704F">
              <w:rPr>
                <w:rFonts w:ascii="ＭＳ ゴシック" w:eastAsia="ＭＳ ゴシック" w:hAnsi="ＭＳ ゴシック" w:hint="eastAsia"/>
                <w:bCs/>
                <w:szCs w:val="24"/>
                <w:vertAlign w:val="superscript"/>
              </w:rPr>
              <w:t>1</w:t>
            </w:r>
            <w:r w:rsidR="00671584" w:rsidRPr="0086704F">
              <w:rPr>
                <w:rFonts w:ascii="ＭＳ ゴシック" w:eastAsia="ＭＳ ゴシック" w:hAnsi="ＭＳ ゴシック"/>
                <w:szCs w:val="24"/>
              </w:rPr>
              <w:t>×</w:t>
            </w:r>
            <w:r w:rsidR="00671584" w:rsidRPr="0086704F">
              <w:rPr>
                <w:rFonts w:ascii="ＭＳ ゴシック" w:eastAsia="ＭＳ ゴシック" w:hAnsi="ＭＳ ゴシック" w:hint="eastAsia"/>
                <w:szCs w:val="24"/>
              </w:rPr>
              <w:t>A</w:t>
            </w:r>
            <w:r w:rsidR="00671584" w:rsidRPr="0086704F">
              <w:rPr>
                <w:rFonts w:ascii="ＭＳ ゴシック" w:eastAsia="ＭＳ ゴシック" w:hAnsi="ＭＳ ゴシック"/>
                <w:szCs w:val="24"/>
              </w:rPr>
              <w:t>＋10</w:t>
            </w:r>
            <w:r w:rsidRPr="0086704F">
              <w:rPr>
                <w:rFonts w:ascii="ＭＳ ゴシック" w:eastAsia="ＭＳ ゴシック" w:hAnsi="ＭＳ ゴシック"/>
                <w:szCs w:val="24"/>
              </w:rPr>
              <w:t>㎡以上</w:t>
            </w:r>
            <w:r w:rsidR="003265A7" w:rsidRPr="0086704F">
              <w:rPr>
                <w:rFonts w:ascii="ＭＳ ゴシック" w:eastAsia="ＭＳ ゴシック" w:hAnsi="ＭＳ ゴシック" w:hint="eastAsia"/>
                <w:szCs w:val="24"/>
              </w:rPr>
              <w:t xml:space="preserve">、専用居室の面積　</w:t>
            </w:r>
            <w:r w:rsidR="00671584" w:rsidRPr="0086704F">
              <w:rPr>
                <w:rFonts w:ascii="ＭＳ ゴシック" w:eastAsia="ＭＳ ゴシック" w:hAnsi="ＭＳ ゴシック"/>
                <w:szCs w:val="24"/>
              </w:rPr>
              <w:t>7.5㎡以上」</w:t>
            </w:r>
            <w:r w:rsidR="00671584" w:rsidRPr="0086704F">
              <w:rPr>
                <w:rFonts w:ascii="ＭＳ ゴシック" w:eastAsia="ＭＳ ゴシック" w:hAnsi="ＭＳ ゴシック" w:hint="eastAsia"/>
                <w:szCs w:val="24"/>
              </w:rPr>
              <w:t>に緩和。</w:t>
            </w:r>
          </w:p>
        </w:tc>
        <w:tc>
          <w:tcPr>
            <w:tcW w:w="2402" w:type="dxa"/>
            <w:vMerge w:val="restart"/>
          </w:tcPr>
          <w:p w:rsidR="00671584" w:rsidRPr="0086704F" w:rsidRDefault="00671584" w:rsidP="00507058">
            <w:pPr>
              <w:spacing w:line="240" w:lineRule="exact"/>
              <w:ind w:left="180" w:hangingChars="100" w:hanging="180"/>
              <w:jc w:val="left"/>
              <w:rPr>
                <w:rFonts w:ascii="ＭＳ ゴシック" w:eastAsia="ＭＳ ゴシック" w:hAnsi="ＭＳ ゴシック"/>
                <w:sz w:val="18"/>
                <w:szCs w:val="24"/>
              </w:rPr>
            </w:pPr>
            <w:r w:rsidRPr="0086704F">
              <w:rPr>
                <w:rFonts w:ascii="ＭＳ ゴシック" w:eastAsia="ＭＳ ゴシック" w:hAnsi="ＭＳ ゴシック" w:hint="eastAsia"/>
                <w:sz w:val="18"/>
                <w:szCs w:val="24"/>
              </w:rPr>
              <w:t>・共同居住型賃貸住宅とは、賃借人（</w:t>
            </w:r>
            <w:r w:rsidRPr="0086704F">
              <w:rPr>
                <w:rFonts w:ascii="ＭＳ ゴシック" w:eastAsia="ＭＳ ゴシック" w:hAnsi="ＭＳ ゴシック"/>
                <w:sz w:val="18"/>
                <w:szCs w:val="24"/>
              </w:rPr>
              <w:t xml:space="preserve">賃貸人が当該住宅に居住する場合にあっては、当該賃貸人を含む。） </w:t>
            </w:r>
            <w:r w:rsidRPr="0086704F">
              <w:rPr>
                <w:rFonts w:ascii="ＭＳ ゴシック" w:eastAsia="ＭＳ ゴシック" w:hAnsi="ＭＳ ゴシック" w:hint="eastAsia"/>
                <w:sz w:val="18"/>
                <w:szCs w:val="24"/>
              </w:rPr>
              <w:t>が共同して利用する居間、食堂、台所その他の居住の用に供する部分を有する賃貸住宅をいう。</w:t>
            </w:r>
          </w:p>
          <w:p w:rsidR="00671584" w:rsidRPr="0086704F" w:rsidRDefault="00671584" w:rsidP="00507058">
            <w:pPr>
              <w:spacing w:line="240" w:lineRule="exact"/>
              <w:jc w:val="left"/>
              <w:rPr>
                <w:rFonts w:ascii="ＭＳ ゴシック" w:eastAsia="ＭＳ ゴシック" w:hAnsi="ＭＳ ゴシック"/>
                <w:sz w:val="18"/>
                <w:szCs w:val="18"/>
              </w:rPr>
            </w:pPr>
          </w:p>
          <w:p w:rsidR="00671584" w:rsidRPr="0086704F" w:rsidRDefault="00671584" w:rsidP="00507058">
            <w:pPr>
              <w:spacing w:line="240" w:lineRule="exact"/>
              <w:ind w:left="180" w:hangingChars="100" w:hanging="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・4.5畳（7.5㎡程度）、6畳（</w:t>
            </w:r>
            <w:r w:rsidR="00D435AB" w:rsidRPr="0086704F">
              <w:rPr>
                <w:rFonts w:ascii="ＭＳ ゴシック" w:eastAsia="ＭＳ ゴシック" w:hAnsi="ＭＳ ゴシック" w:hint="eastAsia"/>
                <w:sz w:val="18"/>
                <w:szCs w:val="18"/>
              </w:rPr>
              <w:t>10</w:t>
            </w:r>
            <w:r w:rsidRPr="0086704F">
              <w:rPr>
                <w:rFonts w:ascii="ＭＳ ゴシック" w:eastAsia="ＭＳ ゴシック" w:hAnsi="ＭＳ ゴシック" w:hint="eastAsia"/>
                <w:sz w:val="18"/>
                <w:szCs w:val="18"/>
              </w:rPr>
              <w:t>㎡程度）を考慮。</w:t>
            </w:r>
          </w:p>
          <w:p w:rsidR="00671584" w:rsidRPr="0086704F" w:rsidRDefault="00671584" w:rsidP="00507058">
            <w:pPr>
              <w:spacing w:line="240" w:lineRule="exact"/>
              <w:jc w:val="left"/>
              <w:rPr>
                <w:rFonts w:ascii="ＭＳ ゴシック" w:eastAsia="ＭＳ ゴシック" w:hAnsi="ＭＳ ゴシック"/>
                <w:sz w:val="20"/>
                <w:szCs w:val="24"/>
              </w:rPr>
            </w:pPr>
          </w:p>
          <w:p w:rsidR="00671584" w:rsidRPr="0086704F" w:rsidRDefault="00671584" w:rsidP="00507058">
            <w:pPr>
              <w:spacing w:line="240" w:lineRule="exact"/>
              <w:ind w:left="180" w:hangingChars="100" w:hanging="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・A≧2（A＝入居者数）</w:t>
            </w:r>
          </w:p>
          <w:p w:rsidR="00671584" w:rsidRPr="0086704F" w:rsidRDefault="00671584" w:rsidP="00507058">
            <w:pPr>
              <w:spacing w:line="240" w:lineRule="exact"/>
              <w:ind w:firstLineChars="100" w:firstLine="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B≧1かつC≧1もしくは</w:t>
            </w:r>
          </w:p>
          <w:p w:rsidR="00671584" w:rsidRPr="0086704F" w:rsidRDefault="00671584" w:rsidP="00507058">
            <w:pPr>
              <w:spacing w:line="240" w:lineRule="exact"/>
              <w:ind w:firstLineChars="100" w:firstLine="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B＝0かつC≧2</w:t>
            </w:r>
          </w:p>
          <w:p w:rsidR="00671584" w:rsidRPr="0086704F" w:rsidRDefault="00671584" w:rsidP="00507058">
            <w:pPr>
              <w:spacing w:line="240" w:lineRule="exact"/>
              <w:ind w:firstLineChars="100" w:firstLine="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B：ひとり親世帯向け居</w:t>
            </w:r>
          </w:p>
          <w:p w:rsidR="00671584" w:rsidRPr="0086704F" w:rsidRDefault="00671584" w:rsidP="00507058">
            <w:pPr>
              <w:spacing w:line="240" w:lineRule="exact"/>
              <w:ind w:firstLineChars="100" w:firstLine="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 xml:space="preserve">　 室以外の入居者の定</w:t>
            </w:r>
          </w:p>
          <w:p w:rsidR="00671584" w:rsidRPr="0086704F" w:rsidRDefault="00671584" w:rsidP="00507058">
            <w:pPr>
              <w:spacing w:line="240" w:lineRule="exact"/>
              <w:ind w:firstLineChars="250" w:firstLine="45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員</w:t>
            </w:r>
          </w:p>
          <w:p w:rsidR="00671584" w:rsidRPr="0086704F" w:rsidRDefault="00671584" w:rsidP="00507058">
            <w:pPr>
              <w:spacing w:line="240" w:lineRule="exact"/>
              <w:ind w:leftChars="100" w:left="480" w:hangingChars="150" w:hanging="27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C：ひとり親世帯向け居室の入居世帯数の定員</w:t>
            </w:r>
          </w:p>
          <w:p w:rsidR="00671584" w:rsidRPr="0086704F" w:rsidRDefault="00671584" w:rsidP="00507058">
            <w:pPr>
              <w:spacing w:line="240" w:lineRule="exact"/>
              <w:ind w:left="180" w:hangingChars="100" w:hanging="180"/>
              <w:jc w:val="left"/>
              <w:rPr>
                <w:rFonts w:ascii="ＭＳ ゴシック" w:eastAsia="ＭＳ ゴシック" w:hAnsi="ＭＳ ゴシック"/>
                <w:sz w:val="18"/>
                <w:szCs w:val="18"/>
              </w:rPr>
            </w:pPr>
          </w:p>
          <w:p w:rsidR="00671584" w:rsidRPr="0086704F" w:rsidRDefault="00671584" w:rsidP="00507058">
            <w:pPr>
              <w:spacing w:line="240" w:lineRule="exact"/>
              <w:ind w:left="180" w:hangingChars="100" w:hanging="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・※１：15㎡－(9㎡－7.5</w:t>
            </w:r>
          </w:p>
          <w:p w:rsidR="00671584" w:rsidRPr="0086704F" w:rsidRDefault="00671584" w:rsidP="00507058">
            <w:pPr>
              <w:spacing w:line="240" w:lineRule="exact"/>
              <w:ind w:leftChars="100" w:left="210" w:firstLineChars="300" w:firstLine="54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 xml:space="preserve">㎡)＝13.5㎡ </w:t>
            </w:r>
          </w:p>
          <w:p w:rsidR="00671584" w:rsidRPr="0086704F" w:rsidRDefault="00671584" w:rsidP="00507058">
            <w:pPr>
              <w:spacing w:line="240" w:lineRule="exact"/>
              <w:ind w:firstLineChars="100" w:firstLine="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※２：22㎡－(12㎡－10</w:t>
            </w:r>
          </w:p>
          <w:p w:rsidR="00671584" w:rsidRPr="0086704F" w:rsidRDefault="00671584" w:rsidP="00507058">
            <w:pPr>
              <w:spacing w:line="240" w:lineRule="exact"/>
              <w:ind w:firstLineChars="400" w:firstLine="72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㎡)＝20㎡</w:t>
            </w:r>
          </w:p>
          <w:p w:rsidR="00671584" w:rsidRPr="0086704F" w:rsidRDefault="00671584" w:rsidP="00507058">
            <w:pPr>
              <w:spacing w:line="240" w:lineRule="exact"/>
              <w:ind w:firstLineChars="100" w:firstLine="18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※３：24㎡－(12㎡－10</w:t>
            </w:r>
          </w:p>
          <w:p w:rsidR="00671584" w:rsidRPr="0086704F" w:rsidRDefault="00671584" w:rsidP="00507058">
            <w:pPr>
              <w:spacing w:line="240" w:lineRule="exact"/>
              <w:ind w:firstLineChars="400" w:firstLine="72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 xml:space="preserve">㎡)＝22㎡ </w:t>
            </w:r>
          </w:p>
          <w:p w:rsidR="00671584" w:rsidRPr="0086704F" w:rsidRDefault="00671584" w:rsidP="00507058">
            <w:pPr>
              <w:spacing w:line="240" w:lineRule="exact"/>
              <w:ind w:leftChars="38" w:left="80" w:firstLineChars="50" w:firstLine="90"/>
              <w:jc w:val="left"/>
              <w:rPr>
                <w:rFonts w:ascii="ＭＳ ゴシック" w:eastAsia="ＭＳ ゴシック" w:hAnsi="ＭＳ ゴシック"/>
                <w:sz w:val="18"/>
                <w:szCs w:val="18"/>
              </w:rPr>
            </w:pPr>
            <w:r w:rsidRPr="0086704F">
              <w:rPr>
                <w:rFonts w:ascii="ＭＳ ゴシック" w:eastAsia="ＭＳ ゴシック" w:hAnsi="ＭＳ ゴシック" w:hint="eastAsia"/>
                <w:sz w:val="18"/>
                <w:szCs w:val="18"/>
              </w:rPr>
              <w:t>※４：10㎡－(12㎡ー10</w:t>
            </w:r>
          </w:p>
          <w:p w:rsidR="00671584" w:rsidRPr="0086704F" w:rsidRDefault="00671584" w:rsidP="00507058">
            <w:pPr>
              <w:spacing w:line="240" w:lineRule="exact"/>
              <w:ind w:firstLineChars="400" w:firstLine="720"/>
              <w:jc w:val="left"/>
              <w:rPr>
                <w:rFonts w:ascii="ＭＳ ゴシック" w:eastAsia="ＭＳ ゴシック" w:hAnsi="ＭＳ ゴシック"/>
                <w:sz w:val="16"/>
                <w:szCs w:val="18"/>
              </w:rPr>
            </w:pPr>
            <w:r w:rsidRPr="0086704F">
              <w:rPr>
                <w:rFonts w:ascii="ＭＳ ゴシック" w:eastAsia="ＭＳ ゴシック" w:hAnsi="ＭＳ ゴシック" w:hint="eastAsia"/>
                <w:sz w:val="18"/>
                <w:szCs w:val="18"/>
              </w:rPr>
              <w:t>㎡)＝8㎡</w:t>
            </w:r>
          </w:p>
        </w:tc>
      </w:tr>
      <w:tr w:rsidR="00671584" w:rsidRPr="0086704F" w:rsidTr="00507058">
        <w:tc>
          <w:tcPr>
            <w:tcW w:w="2199" w:type="dxa"/>
            <w:vAlign w:val="center"/>
          </w:tcPr>
          <w:p w:rsidR="00671584" w:rsidRPr="0086704F" w:rsidRDefault="00671584" w:rsidP="00507058">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共同居住型賃貸住宅（ひとり親世帯向けシェアハウス）</w:t>
            </w:r>
          </w:p>
        </w:tc>
        <w:tc>
          <w:tcPr>
            <w:tcW w:w="4459" w:type="dxa"/>
          </w:tcPr>
          <w:p w:rsidR="000C34EC" w:rsidRPr="0086704F" w:rsidRDefault="009E0E2C" w:rsidP="00507058">
            <w:pPr>
              <w:spacing w:line="276" w:lineRule="auto"/>
              <w:rPr>
                <w:rFonts w:ascii="ＭＳ ゴシック" w:eastAsia="ＭＳ ゴシック" w:hAnsi="ＭＳ ゴシック"/>
                <w:szCs w:val="24"/>
              </w:rPr>
            </w:pPr>
            <w:r w:rsidRPr="0086704F">
              <w:rPr>
                <w:rFonts w:ascii="ＭＳ ゴシック" w:eastAsia="ＭＳ ゴシック" w:hAnsi="ＭＳ ゴシック" w:hint="eastAsia"/>
                <w:szCs w:val="24"/>
              </w:rPr>
              <w:t>「</w:t>
            </w:r>
            <w:r w:rsidR="00CD7587" w:rsidRPr="0086704F">
              <w:rPr>
                <w:rFonts w:ascii="ＭＳ ゴシック" w:eastAsia="ＭＳ ゴシック" w:hAnsi="ＭＳ ゴシック" w:hint="eastAsia"/>
                <w:szCs w:val="24"/>
              </w:rPr>
              <w:t>住宅</w:t>
            </w:r>
            <w:r w:rsidR="003265A7" w:rsidRPr="0086704F">
              <w:rPr>
                <w:rFonts w:ascii="ＭＳ ゴシック" w:eastAsia="ＭＳ ゴシック" w:hAnsi="ＭＳ ゴシック" w:hint="eastAsia"/>
                <w:szCs w:val="24"/>
              </w:rPr>
              <w:t xml:space="preserve">の面積　</w:t>
            </w:r>
            <w:r w:rsidR="00671584" w:rsidRPr="0086704F">
              <w:rPr>
                <w:rFonts w:ascii="ＭＳ ゴシック" w:eastAsia="ＭＳ ゴシック" w:hAnsi="ＭＳ ゴシック" w:hint="eastAsia"/>
                <w:bCs/>
              </w:rPr>
              <w:t>15 ㎡×B＋22 ㎡×C</w:t>
            </w:r>
            <w:r w:rsidR="00671584" w:rsidRPr="0086704F">
              <w:rPr>
                <w:rFonts w:ascii="ＭＳ ゴシック" w:eastAsia="ＭＳ ゴシック" w:hAnsi="ＭＳ ゴシック" w:hint="eastAsia"/>
              </w:rPr>
              <w:t>＋10 ㎡以上</w:t>
            </w:r>
            <w:r w:rsidR="003265A7" w:rsidRPr="0086704F">
              <w:rPr>
                <w:rFonts w:ascii="ＭＳ ゴシック" w:eastAsia="ＭＳ ゴシック" w:hAnsi="ＭＳ ゴシック" w:hint="eastAsia"/>
                <w:szCs w:val="24"/>
              </w:rPr>
              <w:t xml:space="preserve">、ひとり親世帯向け専用居室の面積　</w:t>
            </w:r>
            <w:r w:rsidR="00045318" w:rsidRPr="0086704F">
              <w:rPr>
                <w:rFonts w:ascii="ＭＳ ゴシック" w:eastAsia="ＭＳ ゴシック" w:hAnsi="ＭＳ ゴシック" w:hint="eastAsia"/>
                <w:szCs w:val="24"/>
              </w:rPr>
              <w:t>12㎡以上</w:t>
            </w:r>
            <w:r w:rsidR="003265A7" w:rsidRPr="0086704F">
              <w:rPr>
                <w:rFonts w:ascii="ＭＳ ゴシック" w:eastAsia="ＭＳ ゴシック" w:hAnsi="ＭＳ ゴシック" w:hint="eastAsia"/>
                <w:szCs w:val="24"/>
              </w:rPr>
              <w:t>（</w:t>
            </w:r>
            <w:r w:rsidR="00CD7587" w:rsidRPr="0086704F">
              <w:rPr>
                <w:rFonts w:ascii="ＭＳ ゴシック" w:eastAsia="ＭＳ ゴシック" w:hAnsi="ＭＳ ゴシック" w:hint="eastAsia"/>
                <w:bCs/>
                <w:szCs w:val="24"/>
              </w:rPr>
              <w:t>ただし、住宅</w:t>
            </w:r>
            <w:r w:rsidR="003265A7" w:rsidRPr="0086704F">
              <w:rPr>
                <w:rFonts w:ascii="ＭＳ ゴシック" w:eastAsia="ＭＳ ゴシック" w:hAnsi="ＭＳ ゴシック" w:hint="eastAsia"/>
                <w:bCs/>
                <w:szCs w:val="24"/>
              </w:rPr>
              <w:t>の面積が15㎡×B＋</w:t>
            </w:r>
            <w:r w:rsidR="003265A7" w:rsidRPr="0086704F">
              <w:rPr>
                <w:rFonts w:ascii="ＭＳ ゴシック" w:eastAsia="ＭＳ ゴシック" w:hAnsi="ＭＳ ゴシック"/>
                <w:bCs/>
                <w:szCs w:val="24"/>
              </w:rPr>
              <w:t>24</w:t>
            </w:r>
            <w:r w:rsidR="003265A7" w:rsidRPr="0086704F">
              <w:rPr>
                <w:rFonts w:ascii="ＭＳ ゴシック" w:eastAsia="ＭＳ ゴシック" w:hAnsi="ＭＳ ゴシック" w:hint="eastAsia"/>
                <w:bCs/>
                <w:szCs w:val="24"/>
              </w:rPr>
              <w:t>㎡×C＋10㎡以上の場合、</w:t>
            </w:r>
            <w:r w:rsidR="003265A7" w:rsidRPr="0086704F">
              <w:rPr>
                <w:rFonts w:ascii="ＭＳ ゴシック" w:eastAsia="ＭＳ ゴシック" w:hAnsi="ＭＳ ゴシック"/>
                <w:bCs/>
                <w:szCs w:val="24"/>
              </w:rPr>
              <w:t>10</w:t>
            </w:r>
            <w:r w:rsidR="003265A7" w:rsidRPr="0086704F">
              <w:rPr>
                <w:rFonts w:ascii="ＭＳ ゴシック" w:eastAsia="ＭＳ ゴシック" w:hAnsi="ＭＳ ゴシック" w:hint="eastAsia"/>
                <w:bCs/>
                <w:szCs w:val="24"/>
              </w:rPr>
              <w:t>㎡以上</w:t>
            </w:r>
            <w:r w:rsidR="003265A7" w:rsidRPr="0086704F">
              <w:rPr>
                <w:rFonts w:ascii="ＭＳ ゴシック" w:eastAsia="ＭＳ ゴシック" w:hAnsi="ＭＳ ゴシック" w:hint="eastAsia"/>
                <w:szCs w:val="24"/>
              </w:rPr>
              <w:t>）</w:t>
            </w:r>
            <w:r w:rsidR="00045318" w:rsidRPr="0086704F">
              <w:rPr>
                <w:rFonts w:ascii="ＭＳ ゴシック" w:eastAsia="ＭＳ ゴシック" w:hAnsi="ＭＳ ゴシック" w:hint="eastAsia"/>
                <w:szCs w:val="24"/>
              </w:rPr>
              <w:t>」</w:t>
            </w:r>
            <w:r w:rsidR="00671584" w:rsidRPr="0086704F">
              <w:rPr>
                <w:rFonts w:ascii="ＭＳ ゴシック" w:eastAsia="ＭＳ ゴシック" w:hAnsi="ＭＳ ゴシック"/>
                <w:szCs w:val="24"/>
              </w:rPr>
              <w:t>を「</w:t>
            </w:r>
            <w:r w:rsidR="003265A7" w:rsidRPr="0086704F">
              <w:rPr>
                <w:rFonts w:ascii="ＭＳ ゴシック" w:eastAsia="ＭＳ ゴシック" w:hAnsi="ＭＳ ゴシック" w:hint="eastAsia"/>
                <w:szCs w:val="24"/>
              </w:rPr>
              <w:t xml:space="preserve">住宅の面積　</w:t>
            </w:r>
            <w:r w:rsidR="00671584" w:rsidRPr="0086704F">
              <w:rPr>
                <w:rFonts w:ascii="ＭＳ ゴシック" w:eastAsia="ＭＳ ゴシック" w:hAnsi="ＭＳ ゴシック" w:hint="eastAsia"/>
                <w:bCs/>
                <w:szCs w:val="24"/>
              </w:rPr>
              <w:t>13.5㎡×B＋</w:t>
            </w:r>
            <w:r w:rsidR="00671584" w:rsidRPr="0086704F">
              <w:rPr>
                <w:rFonts w:ascii="ＭＳ ゴシック" w:eastAsia="ＭＳ ゴシック" w:hAnsi="ＭＳ ゴシック" w:hint="eastAsia"/>
                <w:bCs/>
                <w:szCs w:val="24"/>
                <w:u w:val="single"/>
              </w:rPr>
              <w:t xml:space="preserve">20㎡ </w:t>
            </w:r>
            <w:r w:rsidR="00671584" w:rsidRPr="0086704F">
              <w:rPr>
                <w:rFonts w:ascii="ＭＳ ゴシック" w:eastAsia="ＭＳ ゴシック" w:hAnsi="ＭＳ ゴシック" w:hint="eastAsia"/>
                <w:bCs/>
                <w:szCs w:val="24"/>
                <w:u w:val="single"/>
                <w:vertAlign w:val="superscript"/>
              </w:rPr>
              <w:t>※2</w:t>
            </w:r>
            <w:r w:rsidR="00671584" w:rsidRPr="0086704F">
              <w:rPr>
                <w:rFonts w:ascii="ＭＳ ゴシック" w:eastAsia="ＭＳ ゴシック" w:hAnsi="ＭＳ ゴシック" w:hint="eastAsia"/>
                <w:bCs/>
                <w:szCs w:val="24"/>
              </w:rPr>
              <w:t>×C</w:t>
            </w:r>
            <w:r w:rsidR="00671584" w:rsidRPr="0086704F">
              <w:rPr>
                <w:rFonts w:ascii="ＭＳ ゴシック" w:eastAsia="ＭＳ ゴシック" w:hAnsi="ＭＳ ゴシック" w:hint="eastAsia"/>
                <w:szCs w:val="24"/>
              </w:rPr>
              <w:t>＋10㎡以上</w:t>
            </w:r>
            <w:r w:rsidR="00045318" w:rsidRPr="0086704F">
              <w:rPr>
                <w:rFonts w:ascii="ＭＳ ゴシック" w:eastAsia="ＭＳ ゴシック" w:hAnsi="ＭＳ ゴシック" w:hint="eastAsia"/>
                <w:szCs w:val="24"/>
              </w:rPr>
              <w:t>、</w:t>
            </w:r>
            <w:r w:rsidR="003265A7" w:rsidRPr="0086704F">
              <w:rPr>
                <w:rFonts w:ascii="ＭＳ ゴシック" w:eastAsia="ＭＳ ゴシック" w:hAnsi="ＭＳ ゴシック" w:hint="eastAsia"/>
                <w:szCs w:val="24"/>
              </w:rPr>
              <w:t>ひとり親世帯向け専用居室の面積</w:t>
            </w:r>
            <w:r w:rsidR="00671584" w:rsidRPr="0086704F">
              <w:rPr>
                <w:rFonts w:ascii="ＭＳ ゴシック" w:eastAsia="ＭＳ ゴシック" w:hAnsi="ＭＳ ゴシック" w:hint="eastAsia"/>
                <w:bCs/>
                <w:szCs w:val="24"/>
              </w:rPr>
              <w:t>10㎡以上</w:t>
            </w:r>
            <w:r w:rsidR="003265A7" w:rsidRPr="0086704F">
              <w:rPr>
                <w:rFonts w:ascii="ＭＳ ゴシック" w:eastAsia="ＭＳ ゴシック" w:hAnsi="ＭＳ ゴシック" w:hint="eastAsia"/>
                <w:szCs w:val="24"/>
              </w:rPr>
              <w:t>（</w:t>
            </w:r>
            <w:r w:rsidR="00CD7587" w:rsidRPr="0086704F">
              <w:rPr>
                <w:rFonts w:ascii="ＭＳ ゴシック" w:eastAsia="ＭＳ ゴシック" w:hAnsi="ＭＳ ゴシック" w:hint="eastAsia"/>
                <w:bCs/>
                <w:szCs w:val="24"/>
              </w:rPr>
              <w:t>ただし、住宅</w:t>
            </w:r>
            <w:r w:rsidR="003265A7" w:rsidRPr="0086704F">
              <w:rPr>
                <w:rFonts w:ascii="ＭＳ ゴシック" w:eastAsia="ＭＳ ゴシック" w:hAnsi="ＭＳ ゴシック" w:hint="eastAsia"/>
                <w:bCs/>
                <w:szCs w:val="24"/>
              </w:rPr>
              <w:t>の面積が13.5㎡×B＋</w:t>
            </w:r>
            <w:r w:rsidR="003265A7" w:rsidRPr="0086704F">
              <w:rPr>
                <w:rFonts w:ascii="ＭＳ ゴシック" w:eastAsia="ＭＳ ゴシック" w:hAnsi="ＭＳ ゴシック" w:hint="eastAsia"/>
                <w:bCs/>
                <w:szCs w:val="24"/>
                <w:u w:val="single"/>
              </w:rPr>
              <w:t>22㎡</w:t>
            </w:r>
            <w:r w:rsidR="003265A7" w:rsidRPr="0086704F">
              <w:rPr>
                <w:rFonts w:ascii="ＭＳ ゴシック" w:eastAsia="ＭＳ ゴシック" w:hAnsi="ＭＳ ゴシック" w:hint="eastAsia"/>
                <w:bCs/>
                <w:szCs w:val="24"/>
                <w:u w:val="single"/>
                <w:vertAlign w:val="superscript"/>
              </w:rPr>
              <w:t>※3</w:t>
            </w:r>
            <w:r w:rsidR="003265A7" w:rsidRPr="0086704F">
              <w:rPr>
                <w:rFonts w:ascii="ＭＳ ゴシック" w:eastAsia="ＭＳ ゴシック" w:hAnsi="ＭＳ ゴシック" w:hint="eastAsia"/>
                <w:bCs/>
                <w:szCs w:val="24"/>
              </w:rPr>
              <w:t>×C＋10㎡以上の場合、</w:t>
            </w:r>
            <w:r w:rsidR="003265A7" w:rsidRPr="0086704F">
              <w:rPr>
                <w:rFonts w:ascii="ＭＳ ゴシック" w:eastAsia="ＭＳ ゴシック" w:hAnsi="ＭＳ ゴシック" w:hint="eastAsia"/>
                <w:bCs/>
                <w:szCs w:val="24"/>
                <w:u w:val="single"/>
              </w:rPr>
              <w:t>8㎡</w:t>
            </w:r>
            <w:r w:rsidR="003265A7" w:rsidRPr="0086704F">
              <w:rPr>
                <w:rFonts w:ascii="ＭＳ ゴシック" w:eastAsia="ＭＳ ゴシック" w:hAnsi="ＭＳ ゴシック" w:hint="eastAsia"/>
                <w:bCs/>
                <w:szCs w:val="24"/>
                <w:u w:val="single"/>
                <w:vertAlign w:val="superscript"/>
              </w:rPr>
              <w:t>※4</w:t>
            </w:r>
            <w:r w:rsidR="003265A7" w:rsidRPr="0086704F">
              <w:rPr>
                <w:rFonts w:ascii="ＭＳ ゴシック" w:eastAsia="ＭＳ ゴシック" w:hAnsi="ＭＳ ゴシック" w:hint="eastAsia"/>
                <w:bCs/>
                <w:szCs w:val="24"/>
              </w:rPr>
              <w:t>以上</w:t>
            </w:r>
            <w:r w:rsidR="003265A7" w:rsidRPr="0086704F">
              <w:rPr>
                <w:rFonts w:ascii="ＭＳ ゴシック" w:eastAsia="ＭＳ ゴシック" w:hAnsi="ＭＳ ゴシック" w:hint="eastAsia"/>
                <w:szCs w:val="24"/>
              </w:rPr>
              <w:t>）</w:t>
            </w:r>
            <w:r w:rsidR="00671584" w:rsidRPr="0086704F">
              <w:rPr>
                <w:rFonts w:ascii="ＭＳ ゴシック" w:eastAsia="ＭＳ ゴシック" w:hAnsi="ＭＳ ゴシック" w:hint="eastAsia"/>
                <w:bCs/>
                <w:szCs w:val="24"/>
              </w:rPr>
              <w:t>」に緩和。</w:t>
            </w:r>
          </w:p>
          <w:p w:rsidR="000C34EC" w:rsidRPr="0086704F" w:rsidRDefault="000C34EC" w:rsidP="00507058">
            <w:pPr>
              <w:spacing w:line="276" w:lineRule="auto"/>
              <w:rPr>
                <w:rFonts w:ascii="ＭＳ ゴシック" w:eastAsia="ＭＳ ゴシック" w:hAnsi="ＭＳ ゴシック"/>
                <w:bCs/>
                <w:szCs w:val="24"/>
              </w:rPr>
            </w:pPr>
          </w:p>
          <w:p w:rsidR="00671584" w:rsidRPr="0086704F" w:rsidRDefault="00671584" w:rsidP="00507058">
            <w:pPr>
              <w:spacing w:line="276" w:lineRule="auto"/>
              <w:rPr>
                <w:rFonts w:ascii="ＭＳ ゴシック" w:eastAsia="ＭＳ ゴシック" w:hAnsi="ＭＳ ゴシック"/>
                <w:bCs/>
                <w:szCs w:val="24"/>
              </w:rPr>
            </w:pPr>
          </w:p>
          <w:p w:rsidR="00671584" w:rsidRPr="0086704F" w:rsidRDefault="00671584" w:rsidP="00507058">
            <w:pPr>
              <w:spacing w:line="276" w:lineRule="auto"/>
              <w:rPr>
                <w:rFonts w:ascii="ＭＳ ゴシック" w:eastAsia="ＭＳ ゴシック" w:hAnsi="ＭＳ ゴシック"/>
                <w:bCs/>
                <w:szCs w:val="24"/>
              </w:rPr>
            </w:pPr>
          </w:p>
          <w:p w:rsidR="00671584" w:rsidRPr="0086704F" w:rsidRDefault="00671584" w:rsidP="00507058">
            <w:pPr>
              <w:spacing w:line="276" w:lineRule="auto"/>
              <w:rPr>
                <w:rFonts w:ascii="ＭＳ ゴシック" w:eastAsia="ＭＳ ゴシック" w:hAnsi="ＭＳ ゴシック"/>
                <w:bCs/>
                <w:szCs w:val="24"/>
              </w:rPr>
            </w:pPr>
          </w:p>
        </w:tc>
        <w:tc>
          <w:tcPr>
            <w:tcW w:w="2402" w:type="dxa"/>
            <w:vMerge/>
          </w:tcPr>
          <w:p w:rsidR="00671584" w:rsidRPr="0086704F" w:rsidRDefault="00671584" w:rsidP="00507058">
            <w:pPr>
              <w:spacing w:line="276" w:lineRule="auto"/>
              <w:rPr>
                <w:rFonts w:ascii="HG丸ｺﾞｼｯｸM-PRO" w:eastAsia="HG丸ｺﾞｼｯｸM-PRO" w:hAnsi="HG丸ｺﾞｼｯｸM-PRO"/>
                <w:sz w:val="22"/>
                <w:szCs w:val="24"/>
              </w:rPr>
            </w:pPr>
          </w:p>
        </w:tc>
      </w:tr>
    </w:tbl>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left="1"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ひとり親世帯向けシェアハウスの運営にあたっては、</w:t>
      </w:r>
      <w:r w:rsidRPr="0086704F">
        <w:rPr>
          <w:rFonts w:ascii="ＭＳ ゴシック" w:eastAsia="ＭＳ ゴシック" w:hAnsi="ＭＳ ゴシック" w:hint="eastAsia"/>
          <w:bCs/>
          <w:sz w:val="24"/>
          <w:szCs w:val="24"/>
        </w:rPr>
        <w:t>入居する子どもの人数、年齢や性別に応じて、居住環境の向上に向けた配慮をすることが大切です。</w:t>
      </w:r>
      <w:r w:rsidRPr="0086704F">
        <w:rPr>
          <w:rFonts w:ascii="ＭＳ ゴシック" w:eastAsia="ＭＳ ゴシック" w:hAnsi="ＭＳ ゴシック" w:hint="eastAsia"/>
          <w:sz w:val="24"/>
          <w:szCs w:val="24"/>
        </w:rPr>
        <w:t>また、適切な支援を行うことができるよう、事業開始前から行政や専門家等と連携していくことが重要です。</w:t>
      </w:r>
      <w:r w:rsidR="00556F8E" w:rsidRPr="0086704F">
        <w:rPr>
          <w:rFonts w:ascii="ＭＳ ゴシック" w:eastAsia="ＭＳ ゴシック" w:hAnsi="ＭＳ ゴシック" w:hint="eastAsia"/>
          <w:sz w:val="24"/>
          <w:szCs w:val="24"/>
        </w:rPr>
        <w:t>これらを周知・啓発します。</w:t>
      </w:r>
    </w:p>
    <w:p w:rsidR="00671584" w:rsidRPr="0086704F" w:rsidRDefault="00671584" w:rsidP="00671584">
      <w:pPr>
        <w:spacing w:line="276" w:lineRule="auto"/>
        <w:ind w:left="1"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セーフティネット住宅の登録促進のため、引き続き不動産関係団体等を通じた働きかけを行うとともに、登録の有効期間が終了したサービス付き高齢者向け住宅など、</w:t>
      </w:r>
      <w:r w:rsidRPr="0086704F">
        <w:rPr>
          <w:rFonts w:ascii="ＭＳ ゴシック" w:eastAsia="ＭＳ ゴシック" w:hAnsi="ＭＳ ゴシック" w:hint="eastAsia"/>
          <w:sz w:val="24"/>
          <w:szCs w:val="24"/>
        </w:rPr>
        <w:lastRenderedPageBreak/>
        <w:t>これまでに公的な支援を受けて供給された優良な民間賃貸住宅の事業者等へ登録を促します。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w:t>
      </w:r>
      <w:r w:rsidRPr="0086704F">
        <w:rPr>
          <w:rFonts w:ascii="ＭＳ ゴシック" w:eastAsia="ＭＳ ゴシック" w:hAnsi="ＭＳ ゴシック"/>
          <w:sz w:val="24"/>
          <w:szCs w:val="24"/>
        </w:rPr>
        <w:t>Osakaあんしん住まい推進協議会において、不動産関係団体や市町村等と連携して、パンフレットの作成</w:t>
      </w:r>
      <w:r w:rsidRPr="0086704F">
        <w:rPr>
          <w:rFonts w:ascii="ＭＳ ゴシック" w:eastAsia="ＭＳ ゴシック" w:hAnsi="ＭＳ ゴシック" w:hint="eastAsia"/>
          <w:sz w:val="24"/>
          <w:szCs w:val="24"/>
        </w:rPr>
        <w:t>・配布や</w:t>
      </w:r>
      <w:r w:rsidRPr="0086704F">
        <w:rPr>
          <w:rFonts w:ascii="ＭＳ ゴシック" w:eastAsia="ＭＳ ゴシック" w:hAnsi="ＭＳ ゴシック"/>
          <w:sz w:val="24"/>
          <w:szCs w:val="24"/>
        </w:rPr>
        <w:t>、同協議会の専門員による協力店等への個別訪問等により登録を働きかけ</w:t>
      </w:r>
      <w:r w:rsidRPr="0086704F">
        <w:rPr>
          <w:rFonts w:ascii="ＭＳ ゴシック" w:eastAsia="ＭＳ ゴシック" w:hAnsi="ＭＳ ゴシック" w:hint="eastAsia"/>
          <w:sz w:val="24"/>
          <w:szCs w:val="24"/>
        </w:rPr>
        <w:t>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・登録期間・管理期間が終了したサービス付き高齢者向け住宅、高齢者専用賃貸住宅、高齢者向け優良賃貸住宅や</w:t>
      </w:r>
      <w:r w:rsidRPr="0086704F">
        <w:rPr>
          <w:rFonts w:ascii="ＭＳ ゴシック" w:eastAsia="ＭＳ ゴシック" w:hAnsi="ＭＳ ゴシック" w:hint="eastAsia"/>
          <w:sz w:val="24"/>
          <w:szCs w:val="19"/>
        </w:rPr>
        <w:t>特定優良賃貸住宅等</w:t>
      </w:r>
      <w:r w:rsidRPr="0086704F">
        <w:rPr>
          <w:rFonts w:ascii="ＭＳ ゴシック" w:eastAsia="ＭＳ ゴシック" w:hAnsi="ＭＳ ゴシック" w:hint="eastAsia"/>
          <w:sz w:val="24"/>
          <w:szCs w:val="24"/>
        </w:rPr>
        <w:t>について、セーフティネット住宅としての登録を働きかけます。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・登録された住宅について、住宅セーフティネット法に基づき適切な運用が行われるよう指導監督を行い、必要に応じて登録事業者から報告徴収等を行い、悪質と認められる場合には登録を取消します。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セーフティネット住宅登録戸数については、令和７年度末までに２万戸登録としていた目標を令和２年度中に達成したこと、令和３年３月改定の住生活基本計画（全国計画）において新たな登録戸数目標の設定が行われず観測指標とされたことから、大阪府においてもセーフティネット住宅及びセーフティネット専用住宅の登録戸数を観測指標とします。また、セーフティネット住宅の登録戸数に代わって、住宅確保要配慮者の支援状況を直接把握できる新たな目標を設定します。ただし、民間賃貸住宅等の入居契約時に入居者が住宅確保要配慮者であるかを確認することは制度の趣旨に反することもあることから、一定金額以下の家賃の民間賃貸住宅への入居契約件数を把握するなど、居住支援体制の充実度合を一定程度把握できる指標とします。あわせて、単に低家賃</w:t>
      </w:r>
      <w:r w:rsidR="000F578A" w:rsidRPr="0086704F">
        <w:rPr>
          <w:rFonts w:ascii="ＭＳ ゴシック" w:eastAsia="ＭＳ ゴシック" w:hAnsi="ＭＳ ゴシック" w:hint="eastAsia"/>
          <w:sz w:val="24"/>
          <w:szCs w:val="24"/>
        </w:rPr>
        <w:t>民間賃貸</w:t>
      </w:r>
      <w:r w:rsidRPr="0086704F">
        <w:rPr>
          <w:rFonts w:ascii="ＭＳ ゴシック" w:eastAsia="ＭＳ ゴシック" w:hAnsi="ＭＳ ゴシック" w:hint="eastAsia"/>
          <w:sz w:val="24"/>
          <w:szCs w:val="24"/>
        </w:rPr>
        <w:t>住宅の入居契約件数の増加をめざすのではなく、居住支援の相談に至った理由の分析なども行うこととします。</w:t>
      </w:r>
    </w:p>
    <w:p w:rsidR="00671584" w:rsidRPr="0086704F" w:rsidRDefault="00671584" w:rsidP="00671584">
      <w:pPr>
        <w:spacing w:line="276" w:lineRule="auto"/>
        <w:ind w:left="1"/>
        <w:rPr>
          <w:rFonts w:ascii="ＭＳ ゴシック" w:eastAsia="ＭＳ ゴシック" w:hAnsi="ＭＳ ゴシック"/>
          <w:sz w:val="24"/>
        </w:rPr>
      </w:pPr>
      <w:r w:rsidRPr="0086704F">
        <w:rPr>
          <w:rFonts w:ascii="ＭＳ ゴシック" w:eastAsia="ＭＳ ゴシック" w:hAnsi="ＭＳ ゴシック" w:hint="eastAsia"/>
          <w:sz w:val="24"/>
          <w:szCs w:val="24"/>
        </w:rPr>
        <w:t xml:space="preserve">　新たな目標設定については、府内公的賃貸住宅の年間募集戸数及び新規入居戸数を目安に設定し、居住支援体制の充実度合を計るものとします。</w:t>
      </w:r>
      <w:r w:rsidRPr="0086704F">
        <w:rPr>
          <w:rFonts w:ascii="ＭＳ ゴシック" w:eastAsia="ＭＳ ゴシック" w:hAnsi="ＭＳ ゴシック" w:hint="eastAsia"/>
          <w:sz w:val="24"/>
        </w:rPr>
        <w:t>これにより、民間賃貸住宅と公的賃貸住宅を合わせた住宅セーフティネット機能の拡大を図ります。</w:t>
      </w:r>
    </w:p>
    <w:p w:rsidR="00671584" w:rsidRPr="0086704F" w:rsidRDefault="00556BBC"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noProof/>
          <w:sz w:val="24"/>
          <w:szCs w:val="24"/>
        </w:rPr>
        <w:lastRenderedPageBreak/>
        <w:drawing>
          <wp:inline distT="0" distB="0" distL="0" distR="0" wp14:anchorId="267ACD68" wp14:editId="5026E70C">
            <wp:extent cx="5759450" cy="3727450"/>
            <wp:effectExtent l="19050" t="19050" r="12700" b="25400"/>
            <wp:docPr id="13" name="図 13" descr="＜目標１＞住宅確保要配慮者の入居契約件数　年間17,000件（令和12年度）" title="＜目標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727450"/>
                    </a:xfrm>
                    <a:prstGeom prst="rect">
                      <a:avLst/>
                    </a:prstGeom>
                    <a:noFill/>
                    <a:ln>
                      <a:solidFill>
                        <a:schemeClr val="tx1"/>
                      </a:solidFill>
                    </a:ln>
                  </pic:spPr>
                </pic:pic>
              </a:graphicData>
            </a:graphic>
          </wp:inline>
        </w:drawing>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left="643" w:hangingChars="268" w:hanging="643"/>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w:t>
      </w:r>
      <w:r w:rsidRPr="0086704F">
        <w:rPr>
          <w:rFonts w:ascii="ＭＳ ゴシック" w:eastAsia="ＭＳ ゴシック" w:hAnsi="ＭＳ ゴシック"/>
          <w:sz w:val="24"/>
          <w:szCs w:val="24"/>
        </w:rPr>
        <w:t xml:space="preserve"> ・協力店に対するアンケート調査やヒアリング</w:t>
      </w:r>
      <w:r w:rsidRPr="0086704F">
        <w:rPr>
          <w:rFonts w:ascii="ＭＳ ゴシック" w:eastAsia="ＭＳ ゴシック" w:hAnsi="ＭＳ ゴシック" w:hint="eastAsia"/>
          <w:sz w:val="24"/>
          <w:szCs w:val="24"/>
        </w:rPr>
        <w:t>により支援状況の</w:t>
      </w:r>
      <w:r w:rsidRPr="0086704F">
        <w:rPr>
          <w:rFonts w:ascii="ＭＳ ゴシック" w:eastAsia="ＭＳ ゴシック" w:hAnsi="ＭＳ ゴシック"/>
          <w:sz w:val="24"/>
          <w:szCs w:val="24"/>
        </w:rPr>
        <w:t>把握を</w:t>
      </w:r>
      <w:r w:rsidRPr="0086704F">
        <w:rPr>
          <w:rFonts w:ascii="ＭＳ ゴシック" w:eastAsia="ＭＳ ゴシック" w:hAnsi="ＭＳ ゴシック" w:hint="eastAsia"/>
          <w:sz w:val="24"/>
          <w:szCs w:val="24"/>
        </w:rPr>
        <w:t>行います。</w:t>
      </w:r>
    </w:p>
    <w:p w:rsidR="00671584" w:rsidRPr="0086704F" w:rsidRDefault="00671584" w:rsidP="00671584">
      <w:pPr>
        <w:spacing w:line="276" w:lineRule="auto"/>
        <w:ind w:leftChars="-9" w:left="547" w:hangingChars="236" w:hanging="566"/>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w:t>
      </w:r>
      <w:r w:rsidRPr="0086704F">
        <w:rPr>
          <w:rFonts w:ascii="ＭＳ ゴシック" w:eastAsia="ＭＳ ゴシック" w:hAnsi="ＭＳ ゴシック"/>
          <w:sz w:val="24"/>
          <w:szCs w:val="24"/>
        </w:rPr>
        <w:t xml:space="preserve"> ・国</w:t>
      </w:r>
      <w:r w:rsidRPr="0086704F">
        <w:rPr>
          <w:rFonts w:ascii="ＭＳ ゴシック" w:eastAsia="ＭＳ ゴシック" w:hAnsi="ＭＳ ゴシック" w:hint="eastAsia"/>
          <w:sz w:val="24"/>
          <w:szCs w:val="24"/>
        </w:rPr>
        <w:t>が</w:t>
      </w:r>
      <w:r w:rsidRPr="0086704F">
        <w:rPr>
          <w:rFonts w:ascii="ＭＳ ゴシック" w:eastAsia="ＭＳ ゴシック" w:hAnsi="ＭＳ ゴシック"/>
          <w:sz w:val="24"/>
          <w:szCs w:val="24"/>
        </w:rPr>
        <w:t>実施する</w:t>
      </w:r>
      <w:r w:rsidRPr="0086704F">
        <w:rPr>
          <w:rFonts w:ascii="ＭＳ ゴシック" w:eastAsia="ＭＳ ゴシック" w:hAnsi="ＭＳ ゴシック" w:hint="eastAsia"/>
          <w:sz w:val="24"/>
          <w:szCs w:val="24"/>
        </w:rPr>
        <w:t>居住支援法人に対する</w:t>
      </w:r>
      <w:r w:rsidRPr="0086704F">
        <w:rPr>
          <w:rFonts w:ascii="ＭＳ ゴシック" w:eastAsia="ＭＳ ゴシック" w:hAnsi="ＭＳ ゴシック"/>
          <w:sz w:val="24"/>
          <w:szCs w:val="24"/>
        </w:rPr>
        <w:t>調査</w:t>
      </w:r>
      <w:r w:rsidRPr="0086704F">
        <w:rPr>
          <w:rFonts w:ascii="ＭＳ ゴシック" w:eastAsia="ＭＳ ゴシック" w:hAnsi="ＭＳ ゴシック" w:hint="eastAsia"/>
          <w:sz w:val="24"/>
          <w:szCs w:val="24"/>
        </w:rPr>
        <w:t>や住宅セーフティネット法に基づく事業報告書を活用し、より詳細に</w:t>
      </w:r>
      <w:r w:rsidRPr="0086704F">
        <w:rPr>
          <w:rFonts w:ascii="ＭＳ ゴシック" w:eastAsia="ＭＳ ゴシック" w:hAnsi="ＭＳ ゴシック"/>
          <w:sz w:val="24"/>
          <w:szCs w:val="24"/>
        </w:rPr>
        <w:t>居住支援法人の</w:t>
      </w:r>
      <w:r w:rsidRPr="0086704F">
        <w:rPr>
          <w:rFonts w:ascii="ＭＳ ゴシック" w:eastAsia="ＭＳ ゴシック" w:hAnsi="ＭＳ ゴシック" w:hint="eastAsia"/>
          <w:sz w:val="24"/>
          <w:szCs w:val="24"/>
        </w:rPr>
        <w:t>支援状況を把握するとともに、居住支援の相談に至った理由の分析なども行います。</w:t>
      </w:r>
    </w:p>
    <w:p w:rsidR="00671584" w:rsidRPr="0086704F" w:rsidRDefault="00671584" w:rsidP="00246D8D">
      <w:pPr>
        <w:spacing w:line="276" w:lineRule="auto"/>
        <w:jc w:val="center"/>
        <w:rPr>
          <w:rFonts w:ascii="ＭＳ ゴシック" w:eastAsia="ＭＳ ゴシック" w:hAnsi="ＭＳ ゴシック"/>
          <w:sz w:val="24"/>
          <w:szCs w:val="24"/>
        </w:rPr>
      </w:pP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＜観測指標＞　・セーフティネット住宅の登録戸数</w:t>
      </w: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・セーフティネット専用住宅の登録戸数</w:t>
      </w:r>
    </w:p>
    <w:p w:rsidR="00671584" w:rsidRPr="0086704F" w:rsidRDefault="00671584" w:rsidP="00671584">
      <w:pPr>
        <w:spacing w:line="276" w:lineRule="auto"/>
        <w:ind w:leftChars="200" w:left="420"/>
        <w:rPr>
          <w:rFonts w:ascii="ＭＳ ゴシック" w:eastAsia="ＭＳ ゴシック" w:hAnsi="ＭＳ ゴシック"/>
          <w:szCs w:val="24"/>
        </w:rPr>
      </w:pPr>
      <w:r w:rsidRPr="0086704F">
        <w:rPr>
          <w:rFonts w:ascii="ＭＳ ゴシック" w:eastAsia="ＭＳ ゴシック" w:hAnsi="ＭＳ ゴシック" w:cs="MSGothic" w:hint="eastAsia"/>
          <w:kern w:val="0"/>
          <w:szCs w:val="24"/>
        </w:rPr>
        <w:t>※観測指標とは、</w:t>
      </w:r>
      <w:r w:rsidRPr="0086704F">
        <w:rPr>
          <w:rFonts w:ascii="ＭＳ ゴシック" w:eastAsia="ＭＳ ゴシック" w:hAnsi="ＭＳ ゴシック" w:cs="HGP恨集窶" w:hint="eastAsia"/>
          <w:kern w:val="0"/>
        </w:rPr>
        <w:t>要因の分析や対応策の検討に資するものとして把握していく指標。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（３）</w:t>
      </w:r>
      <w:r w:rsidR="00671584" w:rsidRPr="0086704F">
        <w:rPr>
          <w:rFonts w:ascii="ＭＳ ゴシック" w:eastAsia="ＭＳ ゴシック" w:hAnsi="ＭＳ ゴシック" w:hint="eastAsia"/>
          <w:sz w:val="24"/>
          <w:szCs w:val="24"/>
        </w:rPr>
        <w:t>居住支援法人</w:t>
      </w:r>
    </w:p>
    <w:p w:rsidR="00671584" w:rsidRPr="0086704F" w:rsidRDefault="00671584" w:rsidP="00671584">
      <w:pPr>
        <w:spacing w:line="276" w:lineRule="auto"/>
        <w:ind w:left="1"/>
        <w:rPr>
          <w:rFonts w:ascii="ＭＳ ゴシック" w:eastAsia="ＭＳ ゴシック" w:hAnsi="ＭＳ ゴシック"/>
          <w:sz w:val="24"/>
          <w:szCs w:val="24"/>
          <w:highlight w:val="cyan"/>
        </w:rPr>
      </w:pPr>
      <w:r w:rsidRPr="0086704F">
        <w:rPr>
          <w:rFonts w:ascii="ＭＳ ゴシック" w:eastAsia="ＭＳ ゴシック" w:hAnsi="ＭＳ ゴシック" w:hint="eastAsia"/>
          <w:sz w:val="24"/>
          <w:szCs w:val="24"/>
        </w:rPr>
        <w:t xml:space="preserve">　居住支援体制構築の核となる居住支援法人については、住宅確保要配慮者の支援を行う社会福祉協議会、社会福祉法人、ＮＰＯ法人、家賃債務保証業者や宅建事業者等を、これまで同様に積極的に指定し、府内の各地域において各種相談等に応じられる体制構築をめざします。</w:t>
      </w:r>
    </w:p>
    <w:p w:rsidR="00671584" w:rsidRPr="0086704F" w:rsidRDefault="00671584" w:rsidP="00671584">
      <w:pPr>
        <w:spacing w:line="276" w:lineRule="auto"/>
        <w:ind w:leftChars="100" w:left="210"/>
        <w:rPr>
          <w:rFonts w:ascii="ＭＳ ゴシック" w:eastAsia="ＭＳ ゴシック" w:hAnsi="ＭＳ ゴシック"/>
          <w:sz w:val="24"/>
          <w:szCs w:val="24"/>
        </w:rPr>
      </w:pP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・住宅確保要配慮者に対して居住支援を行っている多様な法人を指定します。</w:t>
      </w:r>
    </w:p>
    <w:p w:rsidR="00671584" w:rsidRPr="0086704F" w:rsidRDefault="00671584" w:rsidP="00671584">
      <w:pPr>
        <w:spacing w:line="276" w:lineRule="auto"/>
        <w:ind w:leftChars="100" w:left="210"/>
        <w:rPr>
          <w:rFonts w:ascii="ＭＳ ゴシック" w:eastAsia="ＭＳ ゴシック" w:hAnsi="ＭＳ ゴシック"/>
          <w:sz w:val="24"/>
          <w:szCs w:val="24"/>
        </w:rPr>
      </w:pPr>
      <w:r w:rsidRPr="0086704F">
        <w:rPr>
          <w:rFonts w:ascii="ＭＳ ゴシック" w:eastAsia="ＭＳ ゴシック" w:hAnsi="ＭＳ ゴシック"/>
          <w:sz w:val="24"/>
          <w:szCs w:val="24"/>
        </w:rPr>
        <w:t xml:space="preserve"> </w:t>
      </w: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＜観測指標＞　・居住支援法人数</w:t>
      </w:r>
    </w:p>
    <w:p w:rsidR="00671584" w:rsidRPr="0086704F" w:rsidRDefault="00671584" w:rsidP="00671584">
      <w:pPr>
        <w:spacing w:line="276" w:lineRule="auto"/>
        <w:ind w:left="1" w:hanging="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 xml:space="preserve">　居住支援法人の活動は様々であるため、どの法人がどういった支援活動をしているのか、住宅確保要配慮者、</w:t>
      </w:r>
      <w:r w:rsidR="00D435AB" w:rsidRPr="0086704F">
        <w:rPr>
          <w:rFonts w:ascii="ＭＳ ゴシック" w:eastAsia="ＭＳ ゴシック" w:hAnsi="ＭＳ ゴシック" w:hint="eastAsia"/>
          <w:sz w:val="24"/>
          <w:szCs w:val="24"/>
        </w:rPr>
        <w:t>ケアマネージャーなどの福祉関係者、</w:t>
      </w:r>
      <w:r w:rsidRPr="0086704F">
        <w:rPr>
          <w:rFonts w:ascii="ＭＳ ゴシック" w:eastAsia="ＭＳ ゴシック" w:hAnsi="ＭＳ ゴシック" w:hint="eastAsia"/>
          <w:sz w:val="24"/>
          <w:szCs w:val="24"/>
        </w:rPr>
        <w:t>家主や不動産事業者等への情報提供の充実を図ります。</w:t>
      </w: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また、包括的で柔軟性やスピード感を持った対応が期待できる居住支援法人の活動を様々な面から支援することが必要であり、国の補助制度の周知や補助申請手続きのアドバイス、高齢者の見守りな</w:t>
      </w:r>
      <w:r w:rsidR="00482C8A" w:rsidRPr="0086704F">
        <w:rPr>
          <w:rFonts w:ascii="ＭＳ ゴシック" w:eastAsia="ＭＳ ゴシック" w:hAnsi="ＭＳ ゴシック" w:hint="eastAsia"/>
          <w:sz w:val="24"/>
          <w:szCs w:val="24"/>
        </w:rPr>
        <w:t>どの活動拠点の整備等に向けた公的賃貸住宅ストック等の貸し出し等の</w:t>
      </w:r>
      <w:r w:rsidRPr="0086704F">
        <w:rPr>
          <w:rFonts w:ascii="ＭＳ ゴシック" w:eastAsia="ＭＳ ゴシック" w:hAnsi="ＭＳ ゴシック" w:hint="eastAsia"/>
          <w:sz w:val="24"/>
          <w:szCs w:val="24"/>
        </w:rPr>
        <w:t>公的賃貸住宅の管理者との連携による安定的な経営の支援などを検討します。公的賃貸住宅の中に活動拠点を置くことで、公的賃貸住宅入居者への居住支援の充実も期待できます。</w:t>
      </w:r>
      <w:r w:rsidR="00482C8A" w:rsidRPr="0086704F">
        <w:rPr>
          <w:rFonts w:ascii="ＭＳ ゴシック" w:eastAsia="ＭＳ ゴシック" w:hAnsi="ＭＳ ゴシック" w:hint="eastAsia"/>
          <w:sz w:val="24"/>
          <w:szCs w:val="24"/>
        </w:rPr>
        <w:t>併せて、</w:t>
      </w:r>
      <w:r w:rsidRPr="0086704F">
        <w:rPr>
          <w:rFonts w:ascii="ＭＳ ゴシック" w:eastAsia="ＭＳ ゴシック" w:hAnsi="ＭＳ ゴシック" w:hint="eastAsia"/>
          <w:sz w:val="24"/>
          <w:szCs w:val="24"/>
        </w:rPr>
        <w:t>公営住宅の目的外使用など先進的な事例等を各公的賃貸住宅事業者に周知するとともに、わかりやすい広報資料を作成し地域住民の理解を進めるなど、居住支援法人が活動しやすくなるよう環境整備を進めます。</w:t>
      </w:r>
    </w:p>
    <w:p w:rsidR="00B87188" w:rsidRPr="0086704F" w:rsidRDefault="00B87188" w:rsidP="00B87188">
      <w:pPr>
        <w:spacing w:line="276" w:lineRule="auto"/>
        <w:ind w:leftChars="100" w:left="210"/>
        <w:rPr>
          <w:rFonts w:ascii="ＭＳ ゴシック" w:eastAsia="ＭＳ ゴシック" w:hAnsi="ＭＳ ゴシック"/>
          <w:sz w:val="24"/>
          <w:szCs w:val="24"/>
        </w:rPr>
      </w:pPr>
    </w:p>
    <w:p w:rsidR="00B87188" w:rsidRPr="0086704F" w:rsidRDefault="00B87188" w:rsidP="00B87188">
      <w:pPr>
        <w:spacing w:line="276" w:lineRule="auto"/>
        <w:ind w:leftChars="100" w:left="690" w:hangingChars="200" w:hanging="48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・居住支援法人の支援内容等を紹介するため、パンフレットやホームページ等の様々なツールを活用し、情報の充実を図ります。</w:t>
      </w:r>
    </w:p>
    <w:p w:rsidR="00B87188" w:rsidRPr="0086704F" w:rsidRDefault="00B87188" w:rsidP="00B87188">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・居住支援法人が活用しやすい補助金制度になるよう国に働きかけを行います。</w:t>
      </w:r>
    </w:p>
    <w:p w:rsidR="00671584" w:rsidRPr="0086704F" w:rsidRDefault="00671584" w:rsidP="00671584">
      <w:pPr>
        <w:spacing w:line="276" w:lineRule="auto"/>
        <w:rPr>
          <w:rFonts w:ascii="ＭＳ ゴシック" w:eastAsia="ＭＳ ゴシック" w:hAnsi="ＭＳ ゴシック"/>
          <w:strike/>
          <w:sz w:val="24"/>
          <w:szCs w:val="24"/>
        </w:rPr>
      </w:pP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（公営住宅の目的外使用事例）</w:t>
      </w:r>
    </w:p>
    <w:p w:rsidR="00671584" w:rsidRPr="0086704F" w:rsidRDefault="00671584" w:rsidP="00671584">
      <w:pPr>
        <w:spacing w:line="276" w:lineRule="auto"/>
        <w:rPr>
          <w:rFonts w:ascii="ＭＳ ゴシック" w:eastAsia="ＭＳ ゴシック" w:hAnsi="ＭＳ ゴシック"/>
          <w:sz w:val="22"/>
          <w:szCs w:val="24"/>
        </w:rPr>
      </w:pPr>
      <w:r w:rsidRPr="0086704F">
        <w:rPr>
          <w:rFonts w:ascii="ＭＳ ゴシック" w:eastAsia="ＭＳ ゴシック" w:hAnsi="ＭＳ ゴシック" w:hint="eastAsia"/>
          <w:sz w:val="22"/>
          <w:szCs w:val="24"/>
        </w:rPr>
        <w:t>【小規模保育事業所】高槻城東住宅　　　　　【高齢者等の交流活動拠点】御池台2丁住宅</w:t>
      </w:r>
    </w:p>
    <w:p w:rsidR="00671584" w:rsidRPr="0086704F" w:rsidRDefault="00671584" w:rsidP="00671584">
      <w:pPr>
        <w:spacing w:line="276" w:lineRule="auto"/>
        <w:rPr>
          <w:rFonts w:ascii="ＭＳ ゴシック" w:eastAsia="ＭＳ ゴシック" w:hAnsi="ＭＳ ゴシック"/>
          <w:sz w:val="24"/>
          <w:szCs w:val="24"/>
        </w:rPr>
      </w:pPr>
      <w:r w:rsidRPr="0086704F">
        <w:rPr>
          <w:noProof/>
        </w:rPr>
        <w:drawing>
          <wp:anchor distT="0" distB="0" distL="114300" distR="114300" simplePos="0" relativeHeight="251670528" behindDoc="0" locked="0" layoutInCell="1" allowOverlap="1" wp14:anchorId="27563D52" wp14:editId="327B3F11">
            <wp:simplePos x="0" y="0"/>
            <wp:positionH relativeFrom="margin">
              <wp:posOffset>92075</wp:posOffset>
            </wp:positionH>
            <wp:positionV relativeFrom="paragraph">
              <wp:posOffset>128270</wp:posOffset>
            </wp:positionV>
            <wp:extent cx="2607890" cy="1628096"/>
            <wp:effectExtent l="0" t="0" r="2540" b="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2214" b="4140"/>
                    <a:stretch/>
                  </pic:blipFill>
                  <pic:spPr>
                    <a:xfrm>
                      <a:off x="0" y="0"/>
                      <a:ext cx="2607890" cy="1628096"/>
                    </a:xfrm>
                    <a:prstGeom prst="rect">
                      <a:avLst/>
                    </a:prstGeom>
                  </pic:spPr>
                </pic:pic>
              </a:graphicData>
            </a:graphic>
            <wp14:sizeRelH relativeFrom="margin">
              <wp14:pctWidth>0</wp14:pctWidth>
            </wp14:sizeRelH>
            <wp14:sizeRelV relativeFrom="margin">
              <wp14:pctHeight>0</wp14:pctHeight>
            </wp14:sizeRelV>
          </wp:anchor>
        </w:drawing>
      </w:r>
      <w:r w:rsidRPr="0086704F">
        <w:rPr>
          <w:noProof/>
        </w:rPr>
        <w:drawing>
          <wp:anchor distT="0" distB="0" distL="114300" distR="114300" simplePos="0" relativeHeight="251671552" behindDoc="0" locked="0" layoutInCell="1" allowOverlap="1" wp14:anchorId="3D2F4592" wp14:editId="598CB613">
            <wp:simplePos x="0" y="0"/>
            <wp:positionH relativeFrom="margin">
              <wp:posOffset>3214370</wp:posOffset>
            </wp:positionH>
            <wp:positionV relativeFrom="paragraph">
              <wp:posOffset>112262</wp:posOffset>
            </wp:positionV>
            <wp:extent cx="2192018" cy="1644016"/>
            <wp:effectExtent l="0" t="0" r="0" b="0"/>
            <wp:wrapNone/>
            <wp:docPr id="7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2018" cy="1644016"/>
                    </a:xfrm>
                    <a:prstGeom prst="rect">
                      <a:avLst/>
                    </a:prstGeom>
                  </pic:spPr>
                </pic:pic>
              </a:graphicData>
            </a:graphic>
            <wp14:sizeRelH relativeFrom="margin">
              <wp14:pctWidth>0</wp14:pctWidth>
            </wp14:sizeRelH>
            <wp14:sizeRelV relativeFrom="margin">
              <wp14:pctHeight>0</wp14:pctHeight>
            </wp14:sizeRelV>
          </wp:anchor>
        </w:drawing>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（４）</w:t>
      </w:r>
      <w:r w:rsidR="00671584" w:rsidRPr="0086704F">
        <w:rPr>
          <w:rFonts w:ascii="ＭＳ ゴシック" w:eastAsia="ＭＳ ゴシック" w:hAnsi="ＭＳ ゴシック" w:hint="eastAsia"/>
          <w:sz w:val="24"/>
          <w:szCs w:val="24"/>
        </w:rPr>
        <w:t>協力店・相談協力店</w:t>
      </w:r>
      <w:r w:rsidR="00671584" w:rsidRPr="0086704F">
        <w:rPr>
          <w:rFonts w:ascii="ＭＳ ゴシック" w:eastAsia="ＭＳ ゴシック" w:hAnsi="ＭＳ ゴシック" w:hint="eastAsia"/>
          <w:kern w:val="0"/>
          <w:sz w:val="24"/>
          <w:szCs w:val="24"/>
        </w:rPr>
        <w:t>(</w:t>
      </w:r>
      <w:r w:rsidR="00B87188" w:rsidRPr="0086704F">
        <w:rPr>
          <w:rFonts w:ascii="ＭＳ ゴシック" w:eastAsia="ＭＳ ゴシック" w:hAnsi="ＭＳ ゴシック" w:hint="eastAsia"/>
          <w:kern w:val="0"/>
          <w:sz w:val="24"/>
          <w:szCs w:val="24"/>
        </w:rPr>
        <w:t>不動産店</w:t>
      </w:r>
      <w:r w:rsidR="00671584" w:rsidRPr="0086704F">
        <w:rPr>
          <w:rFonts w:ascii="ＭＳ ゴシック" w:eastAsia="ＭＳ ゴシック" w:hAnsi="ＭＳ ゴシック" w:hint="eastAsia"/>
          <w:kern w:val="0"/>
          <w:sz w:val="24"/>
          <w:szCs w:val="24"/>
        </w:rPr>
        <w:t xml:space="preserve">)　</w:t>
      </w:r>
    </w:p>
    <w:p w:rsidR="00671584" w:rsidRPr="0086704F" w:rsidRDefault="00B87188"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住宅確保要配慮者の住まい探し相談に応じる不動産店</w:t>
      </w:r>
      <w:r w:rsidR="00671584" w:rsidRPr="0086704F">
        <w:rPr>
          <w:rFonts w:ascii="ＭＳ ゴシック" w:eastAsia="ＭＳ ゴシック" w:hAnsi="ＭＳ ゴシック" w:hint="eastAsia"/>
          <w:sz w:val="24"/>
          <w:szCs w:val="24"/>
        </w:rPr>
        <w:t>である協力店の登録や、協力店のうち特に積極的に相談対応等に取り組む相談協力店の指定については、引き続き、不動産関係団体等と連携しながら積極的に推進します。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また、市役所等で行われる住まい探し相談会等を積極的に開催するよう市町村へ働きかけるなど、協力店や相談協力店が活躍する場を提供することも検討します。</w:t>
      </w:r>
    </w:p>
    <w:p w:rsidR="00944D55" w:rsidRPr="0086704F" w:rsidRDefault="00944D55" w:rsidP="00671584">
      <w:pPr>
        <w:spacing w:line="276" w:lineRule="auto"/>
        <w:ind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w:t>
      </w:r>
      <w:r w:rsidRPr="0086704F">
        <w:rPr>
          <w:rFonts w:ascii="ＭＳ ゴシック" w:eastAsia="ＭＳ ゴシック" w:hAnsi="ＭＳ ゴシック"/>
          <w:sz w:val="24"/>
          <w:szCs w:val="24"/>
        </w:rPr>
        <w:t>Osakaあんしん住まい推進協議会</w:t>
      </w:r>
      <w:r w:rsidRPr="0086704F">
        <w:rPr>
          <w:rFonts w:ascii="ＭＳ ゴシック" w:eastAsia="ＭＳ ゴシック" w:hAnsi="ＭＳ ゴシック" w:hint="eastAsia"/>
          <w:sz w:val="24"/>
          <w:szCs w:val="24"/>
        </w:rPr>
        <w:t>の専門員による不動産店等への個別訪問や、不動産関係団体等が開催する宅建事業者等の研修会の場等を活用し協力店登録の働きかけを行います。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w:t>
      </w:r>
      <w:r w:rsidRPr="0086704F">
        <w:rPr>
          <w:rFonts w:ascii="ＭＳ ゴシック" w:eastAsia="ＭＳ ゴシック" w:hAnsi="ＭＳ ゴシック"/>
          <w:sz w:val="24"/>
          <w:szCs w:val="24"/>
        </w:rPr>
        <w:t>Osakaあんしん住まい推進協議会</w:t>
      </w:r>
      <w:r w:rsidRPr="0086704F">
        <w:rPr>
          <w:rFonts w:ascii="ＭＳ ゴシック" w:eastAsia="ＭＳ ゴシック" w:hAnsi="ＭＳ ゴシック" w:hint="eastAsia"/>
          <w:sz w:val="24"/>
          <w:szCs w:val="24"/>
        </w:rPr>
        <w:t>の専門員による協力店等への個別訪問等により、相談協力店や居住支援法人の指定についての理解促進を図ります。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w:t>
      </w:r>
      <w:r w:rsidRPr="0086704F">
        <w:rPr>
          <w:rFonts w:ascii="ＭＳ ゴシック" w:eastAsia="ＭＳ ゴシック" w:hAnsi="ＭＳ ゴシック"/>
          <w:sz w:val="24"/>
          <w:szCs w:val="24"/>
        </w:rPr>
        <w:t>Osakaあんしん住まい推進協議会の相談窓口である大阪府住宅相談室において、相談協力店等の紹介</w:t>
      </w:r>
      <w:r w:rsidRPr="0086704F">
        <w:rPr>
          <w:rFonts w:ascii="ＭＳ ゴシック" w:eastAsia="ＭＳ ゴシック" w:hAnsi="ＭＳ ゴシック" w:hint="eastAsia"/>
          <w:sz w:val="24"/>
          <w:szCs w:val="24"/>
        </w:rPr>
        <w:t>を行います。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＜観測指標＞　・協力店及び相談協力店数</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w:t>
      </w: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（５）</w:t>
      </w:r>
      <w:r w:rsidR="00671584" w:rsidRPr="0086704F">
        <w:rPr>
          <w:rFonts w:ascii="ＭＳ ゴシック" w:eastAsia="ＭＳ ゴシック" w:hAnsi="ＭＳ ゴシック" w:hint="eastAsia"/>
          <w:sz w:val="24"/>
          <w:szCs w:val="24"/>
        </w:rPr>
        <w:t>居住支援協議会</w:t>
      </w: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地域の実情に応じた居住支援体制の構築に向けた協議を行い、居住支援法人、協力店・相談協力店、家賃債務保証業者、行政の住宅部局や福祉部局等の連携を強化します。</w:t>
      </w:r>
    </w:p>
    <w:p w:rsidR="00671584" w:rsidRPr="0086704F" w:rsidRDefault="00671584" w:rsidP="00671584">
      <w:pPr>
        <w:spacing w:line="276" w:lineRule="auto"/>
        <w:ind w:left="1"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顔の見える範囲で居住支援協議会が設置されることが望ましく、大阪府は、市町村単位や区役所単位での居住支援協議会の設立を積極的に支援します。居住支援協議会の設立にあたっては、行政を中心とした協議会だけでなく、社会福祉協議会や居住支援法人、地域で活動している不動産事業者等を中心にした協議会、各種団体の代表者で構成する協議会ではなく現場で活動している人達のネットワーク型の協議会、福祉分野の協議会など既設の組織に居住支援の取組みを加える形での協議会など、様々な形の居住支援協議会設立を進めます。また、引き続き</w:t>
      </w:r>
      <w:r w:rsidRPr="0086704F">
        <w:rPr>
          <w:rFonts w:ascii="ＭＳ ゴシック" w:eastAsia="ＭＳ ゴシック" w:hAnsi="ＭＳ ゴシック" w:hint="eastAsia"/>
          <w:kern w:val="0"/>
          <w:sz w:val="24"/>
          <w:szCs w:val="24"/>
        </w:rPr>
        <w:t>各地域で行われる協議会の設立に向けた勉強会等への支援を行います</w:t>
      </w:r>
      <w:r w:rsidRPr="0086704F">
        <w:rPr>
          <w:rFonts w:ascii="ＭＳ ゴシック" w:eastAsia="ＭＳ ゴシック" w:hAnsi="ＭＳ ゴシック" w:hint="eastAsia"/>
          <w:sz w:val="24"/>
          <w:szCs w:val="24"/>
        </w:rPr>
        <w:t>。</w:t>
      </w:r>
    </w:p>
    <w:p w:rsidR="00671584" w:rsidRPr="0086704F" w:rsidRDefault="00671584" w:rsidP="00671584">
      <w:pPr>
        <w:spacing w:line="276" w:lineRule="auto"/>
        <w:ind w:leftChars="-1" w:left="-1" w:hanging="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また、令和３年３月改定の住生活基本計画（全国計画）において、居住支援協議会を設立した市区町村の人口カバー率を令和12年度末までに</w:t>
      </w:r>
      <w:r w:rsidRPr="0086704F">
        <w:rPr>
          <w:rFonts w:ascii="ＭＳ ゴシック" w:eastAsia="ＭＳ ゴシック" w:hAnsi="ＭＳ ゴシック"/>
          <w:sz w:val="24"/>
          <w:szCs w:val="24"/>
        </w:rPr>
        <w:t>50％以上</w:t>
      </w:r>
      <w:r w:rsidRPr="0086704F">
        <w:rPr>
          <w:rFonts w:ascii="ＭＳ ゴシック" w:eastAsia="ＭＳ ゴシック" w:hAnsi="ＭＳ ゴシック" w:hint="eastAsia"/>
          <w:sz w:val="24"/>
          <w:szCs w:val="24"/>
        </w:rPr>
        <w:t>にする</w:t>
      </w:r>
      <w:r w:rsidRPr="0086704F">
        <w:rPr>
          <w:rFonts w:ascii="ＭＳ ゴシック" w:eastAsia="ＭＳ ゴシック" w:hAnsi="ＭＳ ゴシック"/>
          <w:sz w:val="24"/>
          <w:szCs w:val="24"/>
        </w:rPr>
        <w:t>という目標</w:t>
      </w:r>
      <w:r w:rsidRPr="0086704F">
        <w:rPr>
          <w:rFonts w:ascii="ＭＳ ゴシック" w:eastAsia="ＭＳ ゴシック" w:hAnsi="ＭＳ ゴシック" w:hint="eastAsia"/>
          <w:sz w:val="24"/>
          <w:szCs w:val="24"/>
        </w:rPr>
        <w:t>が設定されました。大阪府においても同様の目標を設定するとともに、居住支援協議会の設立数を観測指標として把握していきます。</w:t>
      </w:r>
    </w:p>
    <w:p w:rsidR="00671584" w:rsidRPr="0086704F" w:rsidRDefault="00671584" w:rsidP="00246D8D">
      <w:pPr>
        <w:spacing w:line="276" w:lineRule="auto"/>
        <w:jc w:val="center"/>
        <w:rPr>
          <w:rFonts w:ascii="ＭＳ ゴシック" w:eastAsia="ＭＳ ゴシック" w:hAnsi="ＭＳ ゴシック"/>
          <w:sz w:val="24"/>
          <w:szCs w:val="24"/>
        </w:rPr>
      </w:pPr>
    </w:p>
    <w:p w:rsidR="00D119B2" w:rsidRPr="0086704F" w:rsidRDefault="00FF2C55" w:rsidP="00FF2C55">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noProof/>
          <w:sz w:val="24"/>
          <w:szCs w:val="24"/>
        </w:rPr>
        <w:lastRenderedPageBreak/>
        <w:drawing>
          <wp:inline distT="0" distB="0" distL="0" distR="0" wp14:anchorId="20DC83F6">
            <wp:extent cx="5775518" cy="2103782"/>
            <wp:effectExtent l="19050" t="19050" r="15875" b="10795"/>
            <wp:docPr id="59" name="図 59" descr="居住支援協議会を設立した市区町村の人口カバー率：50％（令和12年度）" title="＜目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709" cy="2121336"/>
                    </a:xfrm>
                    <a:prstGeom prst="rect">
                      <a:avLst/>
                    </a:prstGeom>
                    <a:noFill/>
                    <a:ln>
                      <a:solidFill>
                        <a:schemeClr val="tx1"/>
                      </a:solidFill>
                    </a:ln>
                  </pic:spPr>
                </pic:pic>
              </a:graphicData>
            </a:graphic>
          </wp:inline>
        </w:drawing>
      </w: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＜観測指標＞　・居住支援協議会数</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・市町村単位又は行政区単位での居住支援協議会の設立を働きかけます。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・市町村の住宅部局、福祉部局並びに相談協力店等との連携による「住まい探し相談会」を実施し、市町村における居住支援協議会等の体制づくりの支援をします。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・重層的支援体制整備事業・移行準備事業を実施した市町村に対して居住支援協議会設立の働きかけを行います。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・協議会設立の中心となり得る居住支援法人に居住支援協議会の設立を促します。</w:t>
      </w:r>
    </w:p>
    <w:p w:rsidR="00671584" w:rsidRPr="0086704F" w:rsidRDefault="00671584" w:rsidP="00671584">
      <w:pPr>
        <w:spacing w:line="276" w:lineRule="auto"/>
        <w:ind w:leftChars="177" w:left="612"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・居住支援協議会への国の補助金の周知を行うとともに、補助金の申請手続き等</w:t>
      </w:r>
      <w:r w:rsidRPr="0086704F">
        <w:rPr>
          <w:rFonts w:ascii="ＭＳ ゴシック" w:eastAsia="ＭＳ ゴシック" w:hAnsi="ＭＳ ゴシック"/>
          <w:sz w:val="24"/>
          <w:szCs w:val="24"/>
        </w:rPr>
        <w:t>のアドバイス</w:t>
      </w:r>
      <w:r w:rsidRPr="0086704F">
        <w:rPr>
          <w:rFonts w:ascii="ＭＳ ゴシック" w:eastAsia="ＭＳ ゴシック" w:hAnsi="ＭＳ ゴシック" w:hint="eastAsia"/>
          <w:sz w:val="24"/>
          <w:szCs w:val="24"/>
        </w:rPr>
        <w:t>を行います。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rPr>
      </w:pPr>
      <w:r w:rsidRPr="0086704F">
        <w:rPr>
          <w:rFonts w:ascii="ＭＳ ゴシック" w:eastAsia="ＭＳ ゴシック" w:hAnsi="ＭＳ ゴシック" w:hint="eastAsia"/>
          <w:sz w:val="24"/>
        </w:rPr>
        <w:t>・平成30年度に実施した大阪府居住支援体制整備促進事業をきっかけに居住支援法人を中心とした勉強会などを行っている地域等に対し、居住支援協議会の設立に向けたアドバイスを行います。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rPr>
        <w:t>・居住支援協議会設立に向けて、</w:t>
      </w:r>
      <w:r w:rsidRPr="0086704F">
        <w:rPr>
          <w:rFonts w:ascii="ＭＳ ゴシック" w:eastAsia="ＭＳ ゴシック" w:hAnsi="ＭＳ ゴシック" w:hint="eastAsia"/>
          <w:kern w:val="0"/>
          <w:sz w:val="24"/>
        </w:rPr>
        <w:t>Osakaあんしん住まい推進協議会が勉強会などの資料作成等を支援します。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（６）</w:t>
      </w:r>
      <w:r w:rsidR="00671584" w:rsidRPr="0086704F">
        <w:rPr>
          <w:rFonts w:ascii="ＭＳ ゴシック" w:eastAsia="ＭＳ ゴシック" w:hAnsi="ＭＳ ゴシック" w:hint="eastAsia"/>
          <w:sz w:val="24"/>
          <w:szCs w:val="24"/>
        </w:rPr>
        <w:t>連携、情報共有の強化</w:t>
      </w: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居住支援に関わる者が、それぞれの分野で活動するだけでなく、他の分野の情報も把握し連携することで、相乗効果を高めていく取組みを進めていきます。また、住宅確保要配慮者が、支援を受けるだけでなく、場合によっては何らかの役割を担うことで、お互い様の関係や別の支援体制へのつながりが期待できます。</w:t>
      </w:r>
    </w:p>
    <w:p w:rsidR="00671584" w:rsidRPr="0086704F" w:rsidRDefault="00671584" w:rsidP="00671584">
      <w:pPr>
        <w:spacing w:line="276" w:lineRule="auto"/>
        <w:ind w:left="240" w:hangingChars="100" w:hanging="240"/>
        <w:rPr>
          <w:rFonts w:ascii="ＭＳ ゴシック" w:eastAsia="ＭＳ ゴシック" w:hAnsi="ＭＳ ゴシック"/>
          <w:sz w:val="24"/>
          <w:szCs w:val="24"/>
        </w:rPr>
      </w:pP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・居住支援法人、協力店等向けの研修会や情報交換会等の交流の場を提供し、連携を促進します。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・府民や不動産関連事業者等に入居契約時に緊急連絡先となる居住支援法人に関する情報提供を行います。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・公営住宅の入居申込の抽選に当選しなかった人あてにセーフティネット住宅や居住支援法人に関する情報提供を行います。</w:t>
      </w: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w:t>
      </w:r>
      <w:r w:rsidRPr="0086704F">
        <w:rPr>
          <w:rFonts w:ascii="ＭＳ ゴシック" w:eastAsia="ＭＳ ゴシック" w:hAnsi="ＭＳ ゴシック"/>
          <w:sz w:val="24"/>
          <w:szCs w:val="24"/>
        </w:rPr>
        <w:t>Osakaあんしん住まい推進協議会</w:t>
      </w:r>
      <w:r w:rsidRPr="0086704F">
        <w:rPr>
          <w:rFonts w:ascii="ＭＳ ゴシック" w:eastAsia="ＭＳ ゴシック" w:hAnsi="ＭＳ ゴシック" w:hint="eastAsia"/>
          <w:sz w:val="24"/>
          <w:szCs w:val="24"/>
        </w:rPr>
        <w:t>のホームページやパンフレット</w:t>
      </w:r>
      <w:r w:rsidRPr="0086704F">
        <w:rPr>
          <w:rFonts w:ascii="ＭＳ ゴシック" w:eastAsia="ＭＳ ゴシック" w:hAnsi="ＭＳ ゴシック"/>
          <w:sz w:val="24"/>
          <w:szCs w:val="24"/>
        </w:rPr>
        <w:t>等</w:t>
      </w:r>
      <w:r w:rsidRPr="0086704F">
        <w:rPr>
          <w:rFonts w:ascii="ＭＳ ゴシック" w:eastAsia="ＭＳ ゴシック" w:hAnsi="ＭＳ ゴシック" w:hint="eastAsia"/>
          <w:sz w:val="24"/>
          <w:szCs w:val="24"/>
        </w:rPr>
        <w:t>の様々なツール</w:t>
      </w:r>
      <w:r w:rsidRPr="0086704F">
        <w:rPr>
          <w:rFonts w:ascii="ＭＳ ゴシック" w:eastAsia="ＭＳ ゴシック" w:hAnsi="ＭＳ ゴシック"/>
          <w:sz w:val="24"/>
          <w:szCs w:val="24"/>
        </w:rPr>
        <w:t>を活用し</w:t>
      </w:r>
      <w:r w:rsidRPr="0086704F">
        <w:rPr>
          <w:rFonts w:ascii="ＭＳ ゴシック" w:eastAsia="ＭＳ ゴシック" w:hAnsi="ＭＳ ゴシック" w:hint="eastAsia"/>
          <w:sz w:val="24"/>
          <w:szCs w:val="24"/>
        </w:rPr>
        <w:t>、広報活動を行います。</w:t>
      </w:r>
    </w:p>
    <w:p w:rsidR="00671584" w:rsidRPr="0086704F"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firstLine="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円滑な居住支援のため、令和３年６月に国土交通省及び法務省が策定した「残置物の処理等に関するモデル契約条項」による死後事務委任契約や、国土交通省において検討が進められている「宅地建物取引業者による人の死に関する心理的瑕疵の取扱いに関するガイドライン」、前述した公営住宅の目的外使用手続きなど、住宅の賃貸借契約に係る基準や指針、手続き等について、関係者間の情報共有を強化します。</w:t>
      </w:r>
    </w:p>
    <w:p w:rsidR="00671584" w:rsidRPr="0086704F" w:rsidRDefault="00671584" w:rsidP="00D119B2">
      <w:pPr>
        <w:spacing w:line="276" w:lineRule="auto"/>
        <w:rPr>
          <w:rFonts w:ascii="ＭＳ ゴシック" w:eastAsia="ＭＳ ゴシック" w:hAnsi="ＭＳ ゴシック"/>
          <w:sz w:val="24"/>
          <w:szCs w:val="24"/>
        </w:rPr>
      </w:pPr>
    </w:p>
    <w:p w:rsidR="00671584" w:rsidRPr="0086704F" w:rsidRDefault="00246D8D"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（７）</w:t>
      </w:r>
      <w:r w:rsidR="00671584" w:rsidRPr="0086704F">
        <w:rPr>
          <w:rFonts w:ascii="ＭＳ ゴシック" w:eastAsia="ＭＳ ゴシック" w:hAnsi="ＭＳ ゴシック" w:hint="eastAsia"/>
          <w:sz w:val="24"/>
          <w:szCs w:val="24"/>
        </w:rPr>
        <w:t>公的賃貸住宅の活用</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ユニバーサルデザインの導入など質の高い公的賃貸住宅の提供が、民間賃貸住宅の質の向上にもつながることが期待できます。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公的賃貸住宅の建替事業等により創出された活用地への生活支援機能や福祉機能の導入等も引き続き行います。そのためにも、各地域において、公的賃貸住宅事業者等の連携を強化します。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さらに、公的賃貸住宅、民間賃貸住宅や持ち家など住んでいる住宅の種類に関わらず、居住支援が一体的に行えるよう、各地域において関係者が協議等を行います。</w:t>
      </w:r>
    </w:p>
    <w:p w:rsidR="00671584" w:rsidRPr="0086704F" w:rsidRDefault="00671584" w:rsidP="00671584">
      <w:pPr>
        <w:spacing w:line="276" w:lineRule="auto"/>
        <w:ind w:left="240" w:hangingChars="100" w:hanging="240"/>
        <w:rPr>
          <w:rFonts w:ascii="ＭＳ ゴシック" w:eastAsia="ＭＳ ゴシック" w:hAnsi="ＭＳ ゴシック"/>
          <w:sz w:val="24"/>
          <w:szCs w:val="24"/>
        </w:rPr>
      </w:pPr>
    </w:p>
    <w:p w:rsidR="00671584" w:rsidRPr="0086704F" w:rsidRDefault="00671584" w:rsidP="00671584">
      <w:pPr>
        <w:spacing w:line="276" w:lineRule="auto"/>
        <w:ind w:left="480" w:hangingChars="200" w:hanging="480"/>
        <w:rPr>
          <w:rFonts w:ascii="ＭＳ ゴシック" w:eastAsia="ＭＳ ゴシック" w:hAnsi="ＭＳ ゴシック" w:cs="ＭＳ Ｐゴシック"/>
          <w:kern w:val="0"/>
          <w:sz w:val="24"/>
          <w:szCs w:val="24"/>
        </w:rPr>
      </w:pPr>
      <w:r w:rsidRPr="0086704F">
        <w:rPr>
          <w:rFonts w:ascii="ＭＳ ゴシック" w:eastAsia="ＭＳ ゴシック" w:hAnsi="ＭＳ ゴシック" w:hint="eastAsia"/>
          <w:sz w:val="24"/>
          <w:szCs w:val="24"/>
        </w:rPr>
        <w:t xml:space="preserve">　</w:t>
      </w:r>
      <w:r w:rsidRPr="0086704F">
        <w:rPr>
          <w:rFonts w:ascii="ＭＳ ゴシック" w:eastAsia="ＭＳ ゴシック" w:hAnsi="ＭＳ ゴシック" w:cs="ＭＳ Ｐゴシック" w:hint="eastAsia"/>
          <w:kern w:val="0"/>
          <w:sz w:val="24"/>
          <w:szCs w:val="24"/>
        </w:rPr>
        <w:t>・公営住宅については、高齢者や子育て世帯などの優先入居、高齢者や障がい者が低層階住戸へ住み替える特定入居などに取り組みます。</w:t>
      </w:r>
    </w:p>
    <w:p w:rsidR="00671584" w:rsidRPr="0086704F" w:rsidRDefault="00671584" w:rsidP="00671584">
      <w:pPr>
        <w:autoSpaceDE w:val="0"/>
        <w:autoSpaceDN w:val="0"/>
        <w:adjustRightInd w:val="0"/>
        <w:spacing w:line="276" w:lineRule="auto"/>
        <w:ind w:leftChars="99" w:left="424" w:hangingChars="90" w:hanging="216"/>
        <w:rPr>
          <w:rFonts w:ascii="ＭＳ ゴシック" w:eastAsia="ＭＳ ゴシック" w:hAnsi="ＭＳ ゴシック" w:cs="ＭＳ Ｐゴシック"/>
          <w:kern w:val="0"/>
          <w:sz w:val="24"/>
          <w:szCs w:val="24"/>
        </w:rPr>
      </w:pPr>
      <w:r w:rsidRPr="0086704F">
        <w:rPr>
          <w:rFonts w:ascii="ＭＳ ゴシック" w:eastAsia="ＭＳ ゴシック" w:hAnsi="ＭＳ ゴシック" w:cs="ＭＳ Ｐゴシック" w:hint="eastAsia"/>
          <w:kern w:val="0"/>
          <w:sz w:val="24"/>
          <w:szCs w:val="24"/>
        </w:rPr>
        <w:t>・障がい者の入所施設・精神科病院からの地域移行等を進めるため、公的賃貸住宅を活用したグループホームの供給を促進します。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sz w:val="24"/>
          <w:szCs w:val="24"/>
        </w:rPr>
        <w:t>・</w:t>
      </w:r>
      <w:r w:rsidRPr="0086704F">
        <w:rPr>
          <w:rFonts w:ascii="ＭＳ ゴシック" w:eastAsia="ＭＳ ゴシック" w:hAnsi="ＭＳ ゴシック" w:hint="eastAsia"/>
          <w:sz w:val="24"/>
          <w:szCs w:val="24"/>
        </w:rPr>
        <w:t>公的賃貸住宅の建替事業等による活用地について</w:t>
      </w:r>
      <w:r w:rsidRPr="0086704F">
        <w:rPr>
          <w:rFonts w:ascii="ＭＳ ゴシック" w:eastAsia="ＭＳ ゴシック" w:hAnsi="ＭＳ ゴシック"/>
          <w:sz w:val="24"/>
          <w:szCs w:val="24"/>
        </w:rPr>
        <w:t>地域の福祉ニーズ等に対応した生活支援機能や福祉機能等</w:t>
      </w:r>
      <w:r w:rsidRPr="0086704F">
        <w:rPr>
          <w:rFonts w:ascii="ＭＳ ゴシック" w:eastAsia="ＭＳ ゴシック" w:hAnsi="ＭＳ ゴシック" w:hint="eastAsia"/>
          <w:sz w:val="24"/>
          <w:szCs w:val="24"/>
        </w:rPr>
        <w:t>の導入の整備を促進します。</w:t>
      </w:r>
    </w:p>
    <w:p w:rsidR="00D119B2" w:rsidRPr="0086704F" w:rsidRDefault="00D119B2">
      <w:pPr>
        <w:widowControl/>
        <w:jc w:val="left"/>
        <w:rPr>
          <w:rFonts w:ascii="ＭＳ ゴシック" w:eastAsia="ＭＳ ゴシック" w:hAnsi="ＭＳ ゴシック"/>
          <w:sz w:val="24"/>
          <w:szCs w:val="24"/>
        </w:rPr>
      </w:pPr>
      <w:r w:rsidRPr="0086704F">
        <w:rPr>
          <w:rFonts w:ascii="ＭＳ ゴシック" w:eastAsia="ＭＳ ゴシック" w:hAnsi="ＭＳ ゴシック"/>
          <w:sz w:val="24"/>
          <w:szCs w:val="24"/>
        </w:rPr>
        <w:br w:type="page"/>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２　住宅確保要配慮者の属性ごとの居住支援</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高齢者世帯、障がい者世帯、子育て世帯、外国人世帯、性的マイノリティ及びその他の住宅確保要配慮者について、その属性による特性はありますが共通する課題等も多く、また複数の課題を持つ住宅確保要配慮者もいるため、大阪府の各種計画による取組みとも連携し、総合的な支援を行うことが必要です。</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行政の各種制度・基準等、予算、年度のはざまなどに捕らわれず、包括的で柔軟性やスピード感を持った対応が期待できる居住支援法人や居住支援協議会等と、その居住支援法人や居住支援協議会等を様々な面から支援する行政とが連携することで、支援を必要とする人に必要なタイミングで支援を行うことができる居住支援体制を構築していき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（１）高齢者世帯</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bCs/>
          <w:sz w:val="24"/>
          <w:szCs w:val="21"/>
        </w:rPr>
        <w:t>大阪府高齢者計画2021</w:t>
      </w:r>
      <w:r w:rsidRPr="0086704F">
        <w:rPr>
          <w:rFonts w:ascii="ＭＳ ゴシック" w:eastAsia="ＭＳ ゴシック" w:hAnsi="ＭＳ ゴシック" w:hint="eastAsia"/>
          <w:sz w:val="24"/>
          <w:szCs w:val="24"/>
        </w:rPr>
        <w:t>における各種の取組みとも連携し、高齢者が可能な限り住み慣れた地域において安心してくらせるよう、高齢者向け住宅を供給する必要があります。令和３年３月改定の住生活基本計画（全国計画）において、65歳以上の高齢者人口に対する高齢者向け住宅の割合を令和12年度末時点で４％とする目標が示されていますが、大阪府内においては、令和２年度末時点で達成しています。このため、今後、高齢者向け住宅の供給戸数については、目標値を設定せず観測指標として把握</w:t>
      </w:r>
      <w:r w:rsidR="00556F8E" w:rsidRPr="0086704F">
        <w:rPr>
          <w:rFonts w:ascii="ＭＳ ゴシック" w:eastAsia="ＭＳ ゴシック" w:hAnsi="ＭＳ ゴシック" w:hint="eastAsia"/>
          <w:sz w:val="24"/>
          <w:szCs w:val="24"/>
        </w:rPr>
        <w:t>し</w:t>
      </w:r>
      <w:r w:rsidRPr="0086704F">
        <w:rPr>
          <w:rFonts w:ascii="ＭＳ ゴシック" w:eastAsia="ＭＳ ゴシック" w:hAnsi="ＭＳ ゴシック" w:hint="eastAsia"/>
          <w:sz w:val="24"/>
          <w:szCs w:val="24"/>
        </w:rPr>
        <w:t>ます。また、団塊世代の一時的な需要に対応するため、65歳以上人口だけでなく75歳以上人口の動向にも注視しつつ、既存ストック改修等による小規模な高齢者向け住宅の供給等を検討します。</w:t>
      </w:r>
    </w:p>
    <w:p w:rsidR="00671584" w:rsidRPr="0086704F"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＜観測指標＞　・高齢者向け住宅の供給戸数</w:t>
      </w:r>
    </w:p>
    <w:p w:rsidR="00671584" w:rsidRPr="0086704F" w:rsidRDefault="00671584" w:rsidP="00671584">
      <w:pPr>
        <w:spacing w:line="276" w:lineRule="auto"/>
        <w:ind w:firstLineChars="150" w:firstLine="360"/>
        <w:rPr>
          <w:rFonts w:ascii="ＭＳ ゴシック" w:eastAsia="ＭＳ ゴシック" w:hAnsi="ＭＳ ゴシック"/>
          <w:sz w:val="24"/>
          <w:szCs w:val="24"/>
        </w:rPr>
      </w:pPr>
      <w:r w:rsidRPr="0086704F">
        <w:rPr>
          <w:rFonts w:ascii="ＭＳ ゴシック" w:eastAsia="ＭＳ ゴシック" w:hAnsi="ＭＳ ゴシック"/>
          <w:sz w:val="24"/>
          <w:szCs w:val="24"/>
        </w:rPr>
        <w:tab/>
      </w:r>
      <w:r w:rsidRPr="0086704F">
        <w:rPr>
          <w:rFonts w:ascii="ＭＳ ゴシック" w:eastAsia="ＭＳ ゴシック" w:hAnsi="ＭＳ ゴシック"/>
          <w:sz w:val="24"/>
          <w:szCs w:val="24"/>
        </w:rPr>
        <w:tab/>
      </w:r>
      <w:r w:rsidRPr="0086704F">
        <w:rPr>
          <w:rFonts w:ascii="ＭＳ ゴシック" w:eastAsia="ＭＳ ゴシック" w:hAnsi="ＭＳ ゴシック" w:hint="eastAsia"/>
          <w:sz w:val="24"/>
          <w:szCs w:val="24"/>
        </w:rPr>
        <w:t xml:space="preserve">　 ・サービス付き高齢者向け住宅の入居率</w:t>
      </w:r>
    </w:p>
    <w:p w:rsidR="00671584" w:rsidRPr="0086704F"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サービス付き高齢者向け住宅については、自律型、併設施設地域開放型、分散型など地域の実情に応じた良質で多様なタイプの住宅が供給されるよう登録基準の緩和を行います。既存ストック改修による多様な住宅供給促進のため、下線部を追加し、小規模住宅の耐火要件を緩和します。</w:t>
      </w:r>
    </w:p>
    <w:tbl>
      <w:tblPr>
        <w:tblStyle w:val="af0"/>
        <w:tblW w:w="0" w:type="auto"/>
        <w:tblInd w:w="450" w:type="dxa"/>
        <w:tblLook w:val="04A0" w:firstRow="1" w:lastRow="0" w:firstColumn="1" w:lastColumn="0" w:noHBand="0" w:noVBand="1"/>
      </w:tblPr>
      <w:tblGrid>
        <w:gridCol w:w="8610"/>
      </w:tblGrid>
      <w:tr w:rsidR="00671584" w:rsidRPr="0086704F" w:rsidTr="00507058">
        <w:tc>
          <w:tcPr>
            <w:tcW w:w="9060" w:type="dxa"/>
          </w:tcPr>
          <w:p w:rsidR="00671584" w:rsidRPr="0086704F" w:rsidRDefault="00671584" w:rsidP="00507058">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w:t>
            </w:r>
            <w:r w:rsidRPr="0086704F">
              <w:rPr>
                <w:rFonts w:ascii="ＭＳ ゴシック" w:eastAsia="ＭＳ ゴシック" w:hAnsi="ＭＳ ゴシック"/>
                <w:sz w:val="24"/>
                <w:szCs w:val="24"/>
              </w:rPr>
              <w:t>耐火性能の確保</w:t>
            </w:r>
            <w:r w:rsidRPr="0086704F">
              <w:rPr>
                <w:rFonts w:ascii="ＭＳ ゴシック" w:eastAsia="ＭＳ ゴシック" w:hAnsi="ＭＳ ゴシック" w:hint="eastAsia"/>
                <w:sz w:val="24"/>
                <w:szCs w:val="24"/>
              </w:rPr>
              <w:t>の緩和）</w:t>
            </w:r>
          </w:p>
          <w:p w:rsidR="00671584" w:rsidRPr="0086704F" w:rsidRDefault="00671584" w:rsidP="00507058">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u w:val="single"/>
              </w:rPr>
              <w:t>延べ面積200㎡以上又は階数４以上の場合は、</w:t>
            </w:r>
            <w:r w:rsidRPr="0086704F">
              <w:rPr>
                <w:rFonts w:ascii="ＭＳ ゴシック" w:eastAsia="ＭＳ ゴシック" w:hAnsi="ＭＳ ゴシック" w:hint="eastAsia"/>
                <w:sz w:val="24"/>
                <w:szCs w:val="24"/>
              </w:rPr>
              <w:t>建築基準法（昭和</w:t>
            </w:r>
            <w:r w:rsidRPr="0086704F">
              <w:rPr>
                <w:rFonts w:ascii="ＭＳ ゴシック" w:eastAsia="ＭＳ ゴシック" w:hAnsi="ＭＳ ゴシック"/>
                <w:sz w:val="24"/>
                <w:szCs w:val="24"/>
              </w:rPr>
              <w:t>25年法律第201号）に定める耐火建築物又は準耐火建築物とすること。</w:t>
            </w:r>
          </w:p>
        </w:tc>
      </w:tr>
    </w:tbl>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・医療機関との連携や看取りなどの提供サービスについて、国土交通省が令和３年度中の省令改正を検討している運営情報登録義務化に基づき、適切な情報開示を進めます。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・入居者の居住の安定確保のため、サービス付き高齢者向け住宅事業者が事業を廃止する場合は30日前までに登録主体へ届け出ることを周知徹底します。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・登録期間が終了する際には、</w:t>
      </w:r>
      <w:r w:rsidRPr="0086704F">
        <w:rPr>
          <w:rFonts w:ascii="ＭＳ ゴシック" w:eastAsia="ＭＳ ゴシック" w:hAnsi="ＭＳ ゴシック"/>
          <w:sz w:val="24"/>
          <w:szCs w:val="24"/>
        </w:rPr>
        <w:t>有料老人ホームの</w:t>
      </w:r>
      <w:r w:rsidRPr="0086704F">
        <w:rPr>
          <w:rFonts w:ascii="ＭＳ ゴシック" w:eastAsia="ＭＳ ゴシック" w:hAnsi="ＭＳ ゴシック" w:hint="eastAsia"/>
          <w:sz w:val="24"/>
          <w:szCs w:val="24"/>
        </w:rPr>
        <w:t>届出</w:t>
      </w:r>
      <w:r w:rsidRPr="0086704F">
        <w:rPr>
          <w:rFonts w:ascii="ＭＳ ゴシック" w:eastAsia="ＭＳ ゴシック" w:hAnsi="ＭＳ ゴシック"/>
          <w:sz w:val="24"/>
          <w:szCs w:val="24"/>
        </w:rPr>
        <w:t>が必要になる</w:t>
      </w:r>
      <w:r w:rsidRPr="0086704F">
        <w:rPr>
          <w:rFonts w:ascii="ＭＳ ゴシック" w:eastAsia="ＭＳ ゴシック" w:hAnsi="ＭＳ ゴシック" w:hint="eastAsia"/>
          <w:sz w:val="24"/>
          <w:szCs w:val="24"/>
        </w:rPr>
        <w:t>場合があるなど、事業者に対し適切な周知を行います。</w:t>
      </w:r>
    </w:p>
    <w:p w:rsidR="00671584" w:rsidRPr="0086704F" w:rsidRDefault="00671584" w:rsidP="00671584">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立入検査及び報告聴取を実施し、高齢者住まい法による各種整備基準の確認や老人福祉法の遵守を求めるとともに、有料老人ホームに該当するものに対しては、有料老人ホーム設置運営指導指針に基づく指導を行います。</w:t>
      </w:r>
    </w:p>
    <w:p w:rsidR="00671584" w:rsidRPr="0086704F"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left="1" w:firstLineChars="100" w:firstLine="240"/>
        <w:jc w:val="left"/>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サービス付き高齢者向け住宅の入居者に対して、真に必要な介護保険サービスが提供されるよう、</w:t>
      </w:r>
      <w:r w:rsidRPr="0086704F">
        <w:rPr>
          <w:rFonts w:ascii="ＭＳ ゴシック" w:eastAsia="ＭＳ ゴシック" w:hAnsi="ＭＳ ゴシック" w:hint="eastAsia"/>
          <w:bCs/>
          <w:sz w:val="24"/>
          <w:szCs w:val="24"/>
        </w:rPr>
        <w:t>大阪府高齢者計画2021（介護給付適正化計画）</w:t>
      </w:r>
      <w:r w:rsidRPr="0086704F">
        <w:rPr>
          <w:rFonts w:ascii="ＭＳ ゴシック" w:eastAsia="ＭＳ ゴシック" w:hAnsi="ＭＳ ゴシック" w:hint="eastAsia"/>
          <w:sz w:val="24"/>
          <w:szCs w:val="24"/>
        </w:rPr>
        <w:t>における介護給付等適正化の取組みを進めます。市町村は、国の「介護給付適正化計画の計画策定に関する指針」等に基づき、適正化事業を実施していますが、保険者の体制等には差があり、取組みにもばらつきがあることから、大阪府としては、先行事例の共有等を通じ市町村の取組みを支援します。また、不適正な事業運営が疑われる事案に対しては、保険者や関係機関と連携し、指導・監督の実施等により対応します。</w:t>
      </w:r>
    </w:p>
    <w:p w:rsidR="00671584" w:rsidRPr="0086704F" w:rsidRDefault="00671584" w:rsidP="00671584">
      <w:pPr>
        <w:spacing w:line="276" w:lineRule="auto"/>
        <w:ind w:left="240" w:hangingChars="100" w:hanging="240"/>
        <w:rPr>
          <w:rFonts w:ascii="ＭＳ ゴシック" w:eastAsia="ＭＳ ゴシック" w:hAnsi="ＭＳ ゴシック"/>
          <w:sz w:val="24"/>
          <w:szCs w:val="24"/>
        </w:rPr>
      </w:pP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上記から、高齢者向け住宅の戸数及びサービス付き高齢者向け住宅の入居率を観測指標とするとともに、高齢者住まい法第７条第１項第９号の規定によるサービス付き高齢者向け住宅の基準を改め、次のとおりとします。</w:t>
      </w:r>
    </w:p>
    <w:p w:rsidR="00CE0945" w:rsidRPr="0086704F" w:rsidRDefault="00CE0945" w:rsidP="00671584">
      <w:pPr>
        <w:spacing w:line="276" w:lineRule="auto"/>
        <w:ind w:firstLineChars="100" w:firstLine="240"/>
        <w:rPr>
          <w:rFonts w:ascii="ＭＳ ゴシック" w:eastAsia="ＭＳ ゴシック" w:hAnsi="ＭＳ ゴシック"/>
          <w:sz w:val="24"/>
          <w:szCs w:val="24"/>
        </w:rPr>
      </w:pPr>
    </w:p>
    <w:p w:rsidR="00CE0945" w:rsidRPr="0086704F" w:rsidRDefault="00CE0945" w:rsidP="00CE0945">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○サービス付き高齢者向け住宅の基準の追加について</w:t>
      </w:r>
    </w:p>
    <w:tbl>
      <w:tblPr>
        <w:tblStyle w:val="af0"/>
        <w:tblW w:w="0" w:type="auto"/>
        <w:tblLook w:val="04A0" w:firstRow="1" w:lastRow="0" w:firstColumn="1" w:lastColumn="0" w:noHBand="0" w:noVBand="1"/>
      </w:tblPr>
      <w:tblGrid>
        <w:gridCol w:w="9060"/>
      </w:tblGrid>
      <w:tr w:rsidR="00671584" w:rsidRPr="0086704F" w:rsidTr="00507058">
        <w:tc>
          <w:tcPr>
            <w:tcW w:w="9060" w:type="dxa"/>
          </w:tcPr>
          <w:p w:rsidR="00671584" w:rsidRPr="0086704F" w:rsidRDefault="00671584" w:rsidP="00507058">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１）</w:t>
            </w:r>
            <w:r w:rsidRPr="0086704F">
              <w:rPr>
                <w:rFonts w:ascii="ＭＳ ゴシック" w:eastAsia="ＭＳ ゴシック" w:hAnsi="ＭＳ ゴシック"/>
                <w:sz w:val="24"/>
                <w:szCs w:val="24"/>
              </w:rPr>
              <w:tab/>
              <w:t>緊急通報装置の設置</w:t>
            </w:r>
          </w:p>
          <w:p w:rsidR="00671584" w:rsidRPr="0086704F" w:rsidRDefault="00671584" w:rsidP="00507058">
            <w:pPr>
              <w:spacing w:line="276" w:lineRule="auto"/>
              <w:ind w:leftChars="100" w:left="210"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入居者の心身の状況が急変した場合にサービス提供者に通報できるよう、少なくとも住戸内の居室部分、便所及び浴室に緊急通報装置を備えること。なお、共用部分に設置する、入居者が利用する便所及び浴室についても同様とする。</w:t>
            </w:r>
          </w:p>
          <w:p w:rsidR="00671584" w:rsidRPr="0086704F" w:rsidRDefault="00671584" w:rsidP="00507058">
            <w:pPr>
              <w:spacing w:line="276" w:lineRule="auto"/>
              <w:rPr>
                <w:rFonts w:ascii="ＭＳ ゴシック" w:eastAsia="ＭＳ ゴシック" w:hAnsi="ＭＳ ゴシック"/>
                <w:sz w:val="24"/>
                <w:szCs w:val="24"/>
              </w:rPr>
            </w:pPr>
          </w:p>
          <w:p w:rsidR="00671584" w:rsidRPr="0086704F" w:rsidRDefault="00671584" w:rsidP="00507058">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２）</w:t>
            </w:r>
            <w:r w:rsidRPr="0086704F">
              <w:rPr>
                <w:rFonts w:ascii="ＭＳ ゴシック" w:eastAsia="ＭＳ ゴシック" w:hAnsi="ＭＳ ゴシック"/>
                <w:sz w:val="24"/>
                <w:szCs w:val="24"/>
              </w:rPr>
              <w:tab/>
              <w:t>耐火性能の確保</w:t>
            </w:r>
          </w:p>
          <w:p w:rsidR="00671584" w:rsidRPr="0086704F" w:rsidRDefault="00671584" w:rsidP="00507058">
            <w:pPr>
              <w:spacing w:line="276" w:lineRule="auto"/>
              <w:ind w:left="24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延べ面積200㎡以上又は階数４以上の場合は、建築基準法（昭和</w:t>
            </w:r>
            <w:r w:rsidRPr="0086704F">
              <w:rPr>
                <w:rFonts w:ascii="ＭＳ ゴシック" w:eastAsia="ＭＳ ゴシック" w:hAnsi="ＭＳ ゴシック"/>
                <w:sz w:val="24"/>
                <w:szCs w:val="24"/>
              </w:rPr>
              <w:t>25年法律第201号）に定める耐火建築物又は準耐火建築物とすること。</w:t>
            </w:r>
          </w:p>
          <w:p w:rsidR="00671584" w:rsidRPr="0086704F" w:rsidRDefault="00671584" w:rsidP="00507058">
            <w:pPr>
              <w:spacing w:line="276" w:lineRule="auto"/>
              <w:rPr>
                <w:rFonts w:ascii="ＭＳ ゴシック" w:eastAsia="ＭＳ ゴシック" w:hAnsi="ＭＳ ゴシック"/>
                <w:sz w:val="24"/>
                <w:szCs w:val="24"/>
              </w:rPr>
            </w:pPr>
          </w:p>
          <w:p w:rsidR="00671584" w:rsidRPr="0086704F" w:rsidRDefault="00671584" w:rsidP="00507058">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３）</w:t>
            </w:r>
            <w:r w:rsidRPr="0086704F">
              <w:rPr>
                <w:rFonts w:ascii="ＭＳ ゴシック" w:eastAsia="ＭＳ ゴシック" w:hAnsi="ＭＳ ゴシック"/>
                <w:sz w:val="24"/>
                <w:szCs w:val="24"/>
              </w:rPr>
              <w:tab/>
              <w:t>旧耐震建築物の耐震性の確保</w:t>
            </w:r>
          </w:p>
          <w:p w:rsidR="00671584" w:rsidRPr="0086704F" w:rsidRDefault="00671584" w:rsidP="00507058">
            <w:pPr>
              <w:spacing w:line="276" w:lineRule="auto"/>
              <w:ind w:leftChars="100" w:left="210"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昭和56年５月31日以前に建築確認を受けた建築物については、耐震診断を行うとともに、必要に応じて、耐震改修により耐震性の確保を行うこと。</w:t>
            </w:r>
          </w:p>
          <w:p w:rsidR="00671584" w:rsidRPr="0086704F" w:rsidRDefault="00671584" w:rsidP="00507058">
            <w:pPr>
              <w:spacing w:line="276" w:lineRule="auto"/>
              <w:ind w:leftChars="100" w:left="45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４）</w:t>
            </w:r>
            <w:r w:rsidRPr="0086704F">
              <w:rPr>
                <w:rFonts w:ascii="ＭＳ ゴシック" w:eastAsia="ＭＳ ゴシック" w:hAnsi="ＭＳ ゴシック"/>
                <w:sz w:val="24"/>
                <w:szCs w:val="24"/>
              </w:rPr>
              <w:tab/>
              <w:t>入居契約前の書面説明による状況把握・生活相談サービス以外の外部サービスの選択性の確保</w:t>
            </w:r>
          </w:p>
          <w:p w:rsidR="00671584" w:rsidRPr="0086704F" w:rsidRDefault="00671584" w:rsidP="00507058">
            <w:pPr>
              <w:spacing w:line="276" w:lineRule="auto"/>
              <w:ind w:leftChars="100" w:left="210"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入居しようとする者に対し、入居契約を締結するまでに、高齢者の居住の安定確保に関する法律（平成</w:t>
            </w:r>
            <w:r w:rsidRPr="0086704F">
              <w:rPr>
                <w:rFonts w:ascii="ＭＳ ゴシック" w:eastAsia="ＭＳ ゴシック" w:hAnsi="ＭＳ ゴシック"/>
                <w:sz w:val="24"/>
                <w:szCs w:val="24"/>
              </w:rPr>
              <w:t>13年法律第26号）に定める状況把握サービス及び生活相談サービス以外で入居者が日常生活を営むために必要なサービス（利用権方式の契約において居住部分と一体として提供されるサービスを除く。）については、入居者がその利用や事業者を選択できることについて、書面を交付して説明すること。</w:t>
            </w:r>
            <w:r w:rsidRPr="0086704F">
              <w:rPr>
                <w:rFonts w:ascii="ＭＳ ゴシック" w:eastAsia="ＭＳ ゴシック" w:hAnsi="ＭＳ ゴシック" w:hint="eastAsia"/>
                <w:sz w:val="24"/>
                <w:szCs w:val="24"/>
              </w:rPr>
              <w:t>なお、介護保険法に定める「特定施設入居者生活介護」の指定を受ける場合はこの限りではない。</w:t>
            </w:r>
          </w:p>
        </w:tc>
      </w:tr>
    </w:tbl>
    <w:p w:rsidR="00671584" w:rsidRPr="0086704F" w:rsidRDefault="00671584" w:rsidP="00671584">
      <w:pPr>
        <w:spacing w:line="276" w:lineRule="auto"/>
        <w:rPr>
          <w:rFonts w:ascii="ＭＳ ゴシック" w:eastAsia="ＭＳ ゴシック" w:hAnsi="ＭＳ ゴシック"/>
          <w:sz w:val="24"/>
          <w:szCs w:val="24"/>
          <w:u w:val="single"/>
        </w:rPr>
      </w:pPr>
    </w:p>
    <w:p w:rsidR="00671584" w:rsidRPr="0086704F" w:rsidRDefault="00671584" w:rsidP="00671584">
      <w:pPr>
        <w:spacing w:line="276" w:lineRule="auto"/>
        <w:rPr>
          <w:rFonts w:ascii="ＭＳ ゴシック" w:eastAsia="ＭＳ ゴシック" w:hAnsi="ＭＳ ゴシック"/>
          <w:sz w:val="24"/>
          <w:szCs w:val="24"/>
          <w:u w:val="single"/>
        </w:rPr>
      </w:pPr>
    </w:p>
    <w:p w:rsidR="00671584" w:rsidRPr="0086704F" w:rsidRDefault="00671584" w:rsidP="00671584">
      <w:pPr>
        <w:spacing w:line="276" w:lineRule="auto"/>
        <w:rPr>
          <w:rFonts w:ascii="ＭＳ ゴシック" w:eastAsia="ＭＳ ゴシック" w:hAnsi="ＭＳ ゴシック"/>
          <w:sz w:val="24"/>
          <w:szCs w:val="24"/>
          <w:u w:val="single"/>
        </w:rPr>
      </w:pPr>
      <w:r w:rsidRPr="0086704F">
        <w:rPr>
          <w:rFonts w:ascii="ＭＳ ゴシック" w:eastAsia="ＭＳ ゴシック" w:hAnsi="ＭＳ ゴシック" w:hint="eastAsia"/>
          <w:sz w:val="24"/>
          <w:szCs w:val="24"/>
          <w:u w:val="single"/>
        </w:rPr>
        <w:t>介護保険に係るサービスを提供する施設の整備目標量</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介護保険に係るサービスを提供する施設の整備については、大阪府高齢者計画（「大阪府高齢者福祉計画」及び「介護保険事業支援計画」）による目標量とします。　</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参考：大阪府高齢者計画2021</w:t>
      </w:r>
    </w:p>
    <w:p w:rsidR="00671584" w:rsidRPr="0086704F" w:rsidRDefault="00671584" w:rsidP="00671584">
      <w:pPr>
        <w:spacing w:line="276" w:lineRule="auto"/>
        <w:ind w:leftChars="100" w:left="21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介護保険施設等の介護保険にかかるサービスを提供する施設の整備目標量は、各市町村が見込んだ各年度の整備意向等を考慮して設定しています。 </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90775C" w:rsidP="0090775C">
      <w:pPr>
        <w:spacing w:line="276"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671584" w:rsidRPr="0086704F">
        <w:rPr>
          <w:rFonts w:ascii="ＭＳ ゴシック" w:eastAsia="ＭＳ ゴシック" w:hAnsi="ＭＳ ゴシック" w:hint="eastAsia"/>
          <w:sz w:val="24"/>
          <w:szCs w:val="24"/>
        </w:rPr>
        <w:t>介護保険施設の整備目標量（必要入所定員総数）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491"/>
      </w:tblGrid>
      <w:tr w:rsidR="00B83B07" w:rsidRPr="0086704F" w:rsidTr="0090775C">
        <w:trPr>
          <w:jc w:val="center"/>
        </w:trPr>
        <w:tc>
          <w:tcPr>
            <w:tcW w:w="4110" w:type="dxa"/>
            <w:shd w:val="clear" w:color="auto" w:fill="FFC000"/>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介護サービス類型（施設名称）</w:t>
            </w:r>
          </w:p>
        </w:tc>
        <w:tc>
          <w:tcPr>
            <w:tcW w:w="3491" w:type="dxa"/>
            <w:shd w:val="clear" w:color="auto" w:fill="FFC000"/>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令和５年度末　整備目標量</w:t>
            </w:r>
          </w:p>
        </w:tc>
      </w:tr>
      <w:tr w:rsidR="00B83B07" w:rsidRPr="0086704F" w:rsidTr="0090775C">
        <w:trPr>
          <w:jc w:val="center"/>
        </w:trPr>
        <w:tc>
          <w:tcPr>
            <w:tcW w:w="4110" w:type="dxa"/>
            <w:shd w:val="clear" w:color="auto" w:fill="auto"/>
            <w:vAlign w:val="center"/>
          </w:tcPr>
          <w:p w:rsidR="00671584" w:rsidRPr="0086704F" w:rsidRDefault="00671584" w:rsidP="0090775C">
            <w:pPr>
              <w:snapToGrid w:val="0"/>
              <w:spacing w:line="276" w:lineRule="auto"/>
              <w:ind w:leftChars="-120" w:left="-252" w:firstLineChars="105" w:firstLine="252"/>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指定介護老人福祉施設</w:t>
            </w:r>
          </w:p>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（特別養護老人ホーム）</w:t>
            </w:r>
          </w:p>
        </w:tc>
        <w:tc>
          <w:tcPr>
            <w:tcW w:w="3491"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３５，０８６人分</w:t>
            </w:r>
          </w:p>
        </w:tc>
      </w:tr>
      <w:tr w:rsidR="00B83B07" w:rsidRPr="0086704F" w:rsidTr="0090775C">
        <w:trPr>
          <w:jc w:val="center"/>
        </w:trPr>
        <w:tc>
          <w:tcPr>
            <w:tcW w:w="4110"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介護老人保健施設</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２１，３８７人分</w:t>
            </w:r>
          </w:p>
        </w:tc>
      </w:tr>
      <w:tr w:rsidR="00B83B07" w:rsidRPr="0086704F" w:rsidTr="0090775C">
        <w:trPr>
          <w:jc w:val="center"/>
        </w:trPr>
        <w:tc>
          <w:tcPr>
            <w:tcW w:w="4110"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介護医療院　※１</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１３３人分　※２</w:t>
            </w:r>
          </w:p>
        </w:tc>
      </w:tr>
      <w:tr w:rsidR="00B83B07" w:rsidRPr="0086704F" w:rsidTr="0090775C">
        <w:trPr>
          <w:jc w:val="center"/>
        </w:trPr>
        <w:tc>
          <w:tcPr>
            <w:tcW w:w="4110"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指定介護療養型医療施設</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２５２人分</w:t>
            </w:r>
          </w:p>
        </w:tc>
      </w:tr>
    </w:tbl>
    <w:p w:rsidR="00671584" w:rsidRPr="0086704F" w:rsidRDefault="00671584" w:rsidP="00671584">
      <w:pPr>
        <w:ind w:firstLineChars="350" w:firstLine="735"/>
        <w:rPr>
          <w:rFonts w:ascii="ＭＳ ゴシック" w:eastAsia="ＭＳ ゴシック" w:hAnsi="ＭＳ ゴシック"/>
          <w:szCs w:val="24"/>
        </w:rPr>
      </w:pPr>
      <w:r w:rsidRPr="0086704F">
        <w:rPr>
          <w:rFonts w:ascii="ＭＳ ゴシック" w:eastAsia="ＭＳ ゴシック" w:hAnsi="ＭＳ ゴシック" w:hint="eastAsia"/>
          <w:szCs w:val="24"/>
        </w:rPr>
        <w:t>※１平成30年4月から新たな介護保険施設「介護医療院」が創設</w:t>
      </w:r>
    </w:p>
    <w:p w:rsidR="00671584" w:rsidRPr="0086704F" w:rsidRDefault="00671584" w:rsidP="00671584">
      <w:pPr>
        <w:ind w:firstLineChars="350" w:firstLine="735"/>
        <w:rPr>
          <w:rFonts w:ascii="ＭＳ ゴシック" w:eastAsia="ＭＳ ゴシック" w:hAnsi="ＭＳ ゴシック"/>
          <w:szCs w:val="24"/>
        </w:rPr>
      </w:pPr>
      <w:r w:rsidRPr="0086704F">
        <w:rPr>
          <w:rFonts w:ascii="ＭＳ ゴシック" w:eastAsia="ＭＳ ゴシック" w:hAnsi="ＭＳ ゴシック" w:hint="eastAsia"/>
          <w:szCs w:val="24"/>
        </w:rPr>
        <w:t>※２介護医療院の整備目標量には、介護療養型医療施設及び医療療養病床からの</w:t>
      </w:r>
    </w:p>
    <w:p w:rsidR="00671584" w:rsidRPr="0086704F" w:rsidRDefault="00671584" w:rsidP="00671584">
      <w:pPr>
        <w:ind w:firstLineChars="550" w:firstLine="1155"/>
        <w:rPr>
          <w:rFonts w:ascii="ＭＳ ゴシック" w:eastAsia="ＭＳ ゴシック" w:hAnsi="ＭＳ ゴシック"/>
          <w:szCs w:val="24"/>
        </w:rPr>
      </w:pPr>
      <w:r w:rsidRPr="0086704F">
        <w:rPr>
          <w:rFonts w:ascii="ＭＳ ゴシック" w:eastAsia="ＭＳ ゴシック" w:hAnsi="ＭＳ ゴシック" w:hint="eastAsia"/>
          <w:szCs w:val="24"/>
        </w:rPr>
        <w:t>転換分は含まず。</w:t>
      </w:r>
    </w:p>
    <w:p w:rsidR="00671584" w:rsidRPr="0086704F" w:rsidRDefault="00671584" w:rsidP="00CE0945">
      <w:pPr>
        <w:rPr>
          <w:rFonts w:ascii="ＭＳ ゴシック" w:eastAsia="ＭＳ ゴシック" w:hAnsi="ＭＳ ゴシック"/>
          <w:sz w:val="24"/>
          <w:szCs w:val="24"/>
        </w:rPr>
      </w:pPr>
    </w:p>
    <w:p w:rsidR="00671584" w:rsidRPr="0086704F" w:rsidRDefault="00671584" w:rsidP="00671584">
      <w:pPr>
        <w:widowControl/>
        <w:jc w:val="left"/>
        <w:rPr>
          <w:rFonts w:ascii="ＭＳ ゴシック" w:eastAsia="ＭＳ ゴシック" w:hAnsi="ＭＳ ゴシック"/>
          <w:sz w:val="24"/>
          <w:szCs w:val="24"/>
        </w:rPr>
      </w:pPr>
      <w:r w:rsidRPr="0086704F">
        <w:rPr>
          <w:rFonts w:ascii="ＭＳ ゴシック" w:eastAsia="ＭＳ ゴシック" w:hAnsi="ＭＳ ゴシック"/>
          <w:sz w:val="24"/>
          <w:szCs w:val="24"/>
        </w:rPr>
        <w:br w:type="page"/>
      </w:r>
    </w:p>
    <w:p w:rsidR="00671584" w:rsidRPr="0086704F" w:rsidRDefault="0090775C" w:rsidP="00671584">
      <w:pPr>
        <w:spacing w:line="276"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00671584" w:rsidRPr="0086704F">
        <w:rPr>
          <w:rFonts w:ascii="ＭＳ ゴシック" w:eastAsia="ＭＳ ゴシック" w:hAnsi="ＭＳ ゴシック" w:hint="eastAsia"/>
          <w:sz w:val="24"/>
          <w:szCs w:val="24"/>
        </w:rPr>
        <w:t>居住系サービス・地域密着型サービスの整備目標量（必要利用定員総数）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491"/>
      </w:tblGrid>
      <w:tr w:rsidR="00B83B07" w:rsidRPr="0086704F" w:rsidTr="00507058">
        <w:trPr>
          <w:trHeight w:val="590"/>
          <w:jc w:val="center"/>
        </w:trPr>
        <w:tc>
          <w:tcPr>
            <w:tcW w:w="4815" w:type="dxa"/>
            <w:shd w:val="clear" w:color="auto" w:fill="FFC000"/>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介護サービス類型（施設名称）</w:t>
            </w:r>
          </w:p>
        </w:tc>
        <w:tc>
          <w:tcPr>
            <w:tcW w:w="3491" w:type="dxa"/>
            <w:shd w:val="clear" w:color="auto" w:fill="FFC000"/>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令和５年度末　整備目標量</w:t>
            </w:r>
          </w:p>
        </w:tc>
      </w:tr>
      <w:tr w:rsidR="00B83B07" w:rsidRPr="0086704F" w:rsidTr="00507058">
        <w:trPr>
          <w:trHeight w:val="590"/>
          <w:jc w:val="center"/>
        </w:trPr>
        <w:tc>
          <w:tcPr>
            <w:tcW w:w="4815"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介護専用型特定施設入居者生活介護</w:t>
            </w:r>
          </w:p>
        </w:tc>
        <w:tc>
          <w:tcPr>
            <w:tcW w:w="3491"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５４２人分</w:t>
            </w:r>
          </w:p>
        </w:tc>
      </w:tr>
      <w:tr w:rsidR="00B83B07" w:rsidRPr="0086704F" w:rsidTr="00507058">
        <w:trPr>
          <w:trHeight w:val="590"/>
          <w:jc w:val="center"/>
        </w:trPr>
        <w:tc>
          <w:tcPr>
            <w:tcW w:w="4815"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混合型特定施設入居者生活介護</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２３，９８８人分</w:t>
            </w:r>
          </w:p>
        </w:tc>
      </w:tr>
      <w:tr w:rsidR="00B83B07" w:rsidRPr="0086704F" w:rsidTr="00507058">
        <w:trPr>
          <w:trHeight w:val="833"/>
          <w:jc w:val="center"/>
        </w:trPr>
        <w:tc>
          <w:tcPr>
            <w:tcW w:w="4815"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認知症対応型共同生活介護</w:t>
            </w:r>
          </w:p>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（認知症高齢者グループホーム）</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１３，２５８人分</w:t>
            </w:r>
          </w:p>
        </w:tc>
      </w:tr>
      <w:tr w:rsidR="00B83B07" w:rsidRPr="0086704F" w:rsidTr="00507058">
        <w:trPr>
          <w:trHeight w:val="833"/>
          <w:jc w:val="center"/>
        </w:trPr>
        <w:tc>
          <w:tcPr>
            <w:tcW w:w="4815"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地域密着型特定施設入居者生活介護</w:t>
            </w:r>
          </w:p>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w:t>
            </w:r>
            <w:r w:rsidRPr="0086704F">
              <w:rPr>
                <w:rFonts w:ascii="ＭＳ ゴシック" w:eastAsia="ＭＳ ゴシック" w:hAnsi="ＭＳ ゴシック" w:cs="Times New Roman" w:hint="eastAsia"/>
                <w:w w:val="90"/>
                <w:sz w:val="24"/>
                <w:szCs w:val="24"/>
              </w:rPr>
              <w:t>定員２９人以下の介護専用型特定施設</w:t>
            </w:r>
            <w:r w:rsidRPr="0086704F">
              <w:rPr>
                <w:rFonts w:ascii="ＭＳ ゴシック" w:eastAsia="ＭＳ ゴシック" w:hAnsi="ＭＳ ゴシック" w:cs="Times New Roman" w:hint="eastAsia"/>
                <w:sz w:val="24"/>
                <w:szCs w:val="24"/>
              </w:rPr>
              <w:t>）</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５８７人分</w:t>
            </w:r>
          </w:p>
        </w:tc>
      </w:tr>
      <w:tr w:rsidR="00B83B07" w:rsidRPr="0086704F" w:rsidTr="00507058">
        <w:trPr>
          <w:trHeight w:val="833"/>
          <w:jc w:val="center"/>
        </w:trPr>
        <w:tc>
          <w:tcPr>
            <w:tcW w:w="4815"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域密着型介護老人福祉施設</w:t>
            </w:r>
          </w:p>
          <w:p w:rsidR="00671584" w:rsidRPr="0086704F" w:rsidRDefault="00671584" w:rsidP="00507058">
            <w:pPr>
              <w:snapToGrid w:val="0"/>
              <w:spacing w:line="276" w:lineRule="auto"/>
              <w:jc w:val="center"/>
              <w:rPr>
                <w:rFonts w:ascii="ＭＳ ゴシック" w:eastAsia="ＭＳ ゴシック" w:hAnsi="ＭＳ ゴシック" w:cs="Times New Roman"/>
                <w:strike/>
                <w:sz w:val="24"/>
                <w:szCs w:val="24"/>
              </w:rPr>
            </w:pPr>
            <w:r w:rsidRPr="0086704F">
              <w:rPr>
                <w:rFonts w:ascii="ＭＳ ゴシック" w:eastAsia="ＭＳ ゴシック" w:hAnsi="ＭＳ ゴシック" w:cs="Times New Roman" w:hint="eastAsia"/>
                <w:sz w:val="24"/>
                <w:szCs w:val="24"/>
              </w:rPr>
              <w:t>入所者生活介護（定員２９人以下の特養）</w:t>
            </w:r>
          </w:p>
        </w:tc>
        <w:tc>
          <w:tcPr>
            <w:tcW w:w="349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４，７２４人分</w:t>
            </w:r>
          </w:p>
        </w:tc>
      </w:tr>
    </w:tbl>
    <w:p w:rsidR="00671584" w:rsidRPr="0086704F" w:rsidRDefault="00671584" w:rsidP="00671584">
      <w:pPr>
        <w:pStyle w:val="af2"/>
        <w:ind w:firstLine="630"/>
        <w:rPr>
          <w:rFonts w:ascii="ＭＳ ゴシック" w:eastAsia="ＭＳ ゴシック" w:hAnsi="ＭＳ ゴシック"/>
          <w:szCs w:val="24"/>
        </w:rPr>
      </w:pPr>
      <w:r w:rsidRPr="0086704F">
        <w:rPr>
          <w:rFonts w:ascii="ＭＳ ゴシック" w:eastAsia="ＭＳ ゴシック" w:hAnsi="ＭＳ ゴシック" w:hint="eastAsia"/>
          <w:szCs w:val="24"/>
        </w:rPr>
        <w:t>※特定施設入居者生活介護</w:t>
      </w:r>
    </w:p>
    <w:p w:rsidR="00671584" w:rsidRPr="0086704F" w:rsidRDefault="00671584" w:rsidP="00671584">
      <w:pPr>
        <w:pStyle w:val="af2"/>
        <w:ind w:left="851" w:hanging="851"/>
        <w:rPr>
          <w:rFonts w:ascii="ＭＳ ゴシック" w:eastAsia="ＭＳ ゴシック" w:hAnsi="ＭＳ ゴシック"/>
          <w:szCs w:val="24"/>
        </w:rPr>
      </w:pPr>
      <w:r w:rsidRPr="0086704F">
        <w:rPr>
          <w:rFonts w:ascii="ＭＳ ゴシック" w:eastAsia="ＭＳ ゴシック" w:hAnsi="ＭＳ ゴシック" w:hint="eastAsia"/>
          <w:szCs w:val="24"/>
        </w:rPr>
        <w:t xml:space="preserve">　　　　サービス付き高齢者向け住宅、有料老人ホーム、養護老人ホーム、軽費老人ホームのうち、設備及び運営に関する基準等を満たし、指定を受けたもの。</w:t>
      </w:r>
    </w:p>
    <w:p w:rsidR="00671584" w:rsidRPr="0086704F" w:rsidRDefault="00671584" w:rsidP="00671584">
      <w:pPr>
        <w:pStyle w:val="af2"/>
        <w:ind w:left="840" w:hanging="840"/>
        <w:rPr>
          <w:rFonts w:ascii="ＭＳ ゴシック" w:eastAsia="ＭＳ ゴシック" w:hAnsi="ＭＳ ゴシック"/>
          <w:szCs w:val="24"/>
        </w:rPr>
      </w:pPr>
      <w:r w:rsidRPr="0086704F">
        <w:rPr>
          <w:rFonts w:ascii="ＭＳ ゴシック" w:eastAsia="ＭＳ ゴシック" w:hAnsi="ＭＳ ゴシック" w:hint="eastAsia"/>
          <w:szCs w:val="24"/>
        </w:rPr>
        <w:t xml:space="preserve">　　　　　なお、特定施設入居者生活介護のうち、入居者が要介護者と配偶者に限られているものが介護専用型特定施設で、それ以外が混合型特定施設という。</w:t>
      </w:r>
    </w:p>
    <w:p w:rsidR="00671584" w:rsidRPr="0086704F" w:rsidRDefault="00671584" w:rsidP="00671584">
      <w:pPr>
        <w:pStyle w:val="af2"/>
        <w:spacing w:line="276" w:lineRule="auto"/>
        <w:ind w:left="840" w:hanging="840"/>
        <w:rPr>
          <w:rFonts w:ascii="ＭＳ ゴシック" w:eastAsia="ＭＳ ゴシック" w:hAnsi="ＭＳ ゴシック"/>
          <w:szCs w:val="24"/>
        </w:rPr>
      </w:pPr>
    </w:p>
    <w:p w:rsidR="00671584" w:rsidRPr="0086704F" w:rsidRDefault="00671584" w:rsidP="00671584">
      <w:pPr>
        <w:pStyle w:val="af2"/>
        <w:spacing w:line="276" w:lineRule="auto"/>
        <w:ind w:left="840" w:hanging="840"/>
        <w:rPr>
          <w:rFonts w:ascii="ＭＳ ゴシック" w:eastAsia="ＭＳ ゴシック" w:hAnsi="ＭＳ ゴシック"/>
          <w:szCs w:val="24"/>
        </w:rPr>
      </w:pPr>
    </w:p>
    <w:p w:rsidR="00671584" w:rsidRPr="0086704F" w:rsidRDefault="00671584" w:rsidP="00671584">
      <w:pPr>
        <w:spacing w:line="276" w:lineRule="auto"/>
        <w:rPr>
          <w:rFonts w:ascii="ＭＳ ゴシック" w:eastAsia="ＭＳ ゴシック" w:hAnsi="ＭＳ ゴシック"/>
          <w:sz w:val="24"/>
          <w:szCs w:val="24"/>
          <w:u w:val="single"/>
        </w:rPr>
      </w:pPr>
      <w:r w:rsidRPr="0086704F">
        <w:rPr>
          <w:rFonts w:ascii="ＭＳ ゴシック" w:eastAsia="ＭＳ ゴシック" w:hAnsi="ＭＳ ゴシック" w:hint="eastAsia"/>
          <w:sz w:val="24"/>
          <w:szCs w:val="24"/>
          <w:u w:val="single"/>
        </w:rPr>
        <w:t>介護保険以外の施設サービスを提供する施設の整備目標量</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介護保険以外の施設サービスを提供する施設の整備については、大阪府高齢者計画（「大阪府高齢者福祉計画」及び「介護保険事業支援計画」）による目標量とします。</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参考：大阪府高齢者計画2021</w:t>
      </w:r>
    </w:p>
    <w:p w:rsidR="00671584" w:rsidRPr="0086704F" w:rsidRDefault="00671584" w:rsidP="00671584">
      <w:pPr>
        <w:spacing w:line="276" w:lineRule="auto"/>
        <w:ind w:left="1003" w:hangingChars="418" w:hanging="1003"/>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介護保険外のサービスを提供する施設の整備目標量は、各市町村が見込んだ各年度の整備意向等を考慮して設定しています。</w:t>
      </w:r>
      <w:r w:rsidRPr="0086704F">
        <w:rPr>
          <w:rFonts w:ascii="ＭＳ ゴシック" w:eastAsia="ＭＳ ゴシック" w:hAnsi="ＭＳ ゴシック"/>
          <w:sz w:val="24"/>
          <w:szCs w:val="24"/>
        </w:rPr>
        <w:t xml:space="preserve"> </w:t>
      </w:r>
    </w:p>
    <w:p w:rsidR="00671584" w:rsidRPr="0086704F" w:rsidRDefault="00671584" w:rsidP="00671584">
      <w:pPr>
        <w:spacing w:line="276" w:lineRule="auto"/>
        <w:rPr>
          <w:rFonts w:ascii="ＭＳ ゴシック" w:eastAsia="ＭＳ ゴシック" w:hAnsi="ＭＳ ゴシック"/>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544"/>
      </w:tblGrid>
      <w:tr w:rsidR="00B83B07" w:rsidRPr="0086704F" w:rsidTr="00507058">
        <w:trPr>
          <w:trHeight w:val="590"/>
          <w:jc w:val="center"/>
        </w:trPr>
        <w:tc>
          <w:tcPr>
            <w:tcW w:w="3681" w:type="dxa"/>
            <w:shd w:val="clear" w:color="auto" w:fill="FFC000"/>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施設名称</w:t>
            </w:r>
          </w:p>
        </w:tc>
        <w:tc>
          <w:tcPr>
            <w:tcW w:w="3544" w:type="dxa"/>
            <w:shd w:val="clear" w:color="auto" w:fill="FFC000"/>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令和５年度末　整備目標量</w:t>
            </w:r>
          </w:p>
        </w:tc>
      </w:tr>
      <w:tr w:rsidR="00B83B07" w:rsidRPr="0086704F" w:rsidTr="00507058">
        <w:trPr>
          <w:trHeight w:val="590"/>
          <w:jc w:val="center"/>
        </w:trPr>
        <w:tc>
          <w:tcPr>
            <w:tcW w:w="368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養護老人ホーム</w:t>
            </w:r>
          </w:p>
        </w:tc>
        <w:tc>
          <w:tcPr>
            <w:tcW w:w="3544"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２，２９１人分</w:t>
            </w:r>
          </w:p>
        </w:tc>
      </w:tr>
      <w:tr w:rsidR="00B83B07" w:rsidRPr="0086704F" w:rsidTr="00507058">
        <w:trPr>
          <w:trHeight w:val="590"/>
          <w:jc w:val="center"/>
        </w:trPr>
        <w:tc>
          <w:tcPr>
            <w:tcW w:w="368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軽費老人ホーム（A型）</w:t>
            </w:r>
          </w:p>
        </w:tc>
        <w:tc>
          <w:tcPr>
            <w:tcW w:w="3544" w:type="dxa"/>
            <w:shd w:val="clear" w:color="auto" w:fill="auto"/>
            <w:vAlign w:val="center"/>
          </w:tcPr>
          <w:p w:rsidR="00671584" w:rsidRPr="0086704F" w:rsidRDefault="00671584" w:rsidP="00507058">
            <w:pPr>
              <w:snapToGrid w:val="0"/>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７９０人分</w:t>
            </w:r>
          </w:p>
        </w:tc>
      </w:tr>
      <w:tr w:rsidR="00671584" w:rsidRPr="0086704F" w:rsidTr="00507058">
        <w:trPr>
          <w:trHeight w:val="590"/>
          <w:jc w:val="center"/>
        </w:trPr>
        <w:tc>
          <w:tcPr>
            <w:tcW w:w="3681"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軽費老人ホーム（ケアハウス）</w:t>
            </w:r>
          </w:p>
        </w:tc>
        <w:tc>
          <w:tcPr>
            <w:tcW w:w="3544"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４，８２４人分</w:t>
            </w:r>
          </w:p>
        </w:tc>
      </w:tr>
    </w:tbl>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（２）障がい者世帯</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第５次大阪府障がい者計画における各種の取組みとも連携し、障がい者が自らの意思・希望で住まいの場を選択することができるよう、障がい者の住まいの確保に向けた取組み等を進めていきます。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多様な障がいに対応した住宅の提供の観点から、ユニバーサルデザインの導入など質の高い公的賃貸住宅の提供が、民間賃貸住宅の質の向上にもつながることが期待できます。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また、大阪府障害を理由とする差別の解消の推進に関する条例（令和３年４月改正）において、障がいのある人に合った必要な工夫などをする「合理的配慮」の提供が事業者の義務となりました。合理的配慮としてどのような対応が望ましいのかなどについて基本的な考え方や具体的な事例等を記載している大阪府障がい者差別解消ガイドライン（令和３年３月改訂）の周知などの取組みを進めていき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firstLineChars="100" w:firstLine="240"/>
        <w:rPr>
          <w:rFonts w:ascii="ＭＳ ゴシック" w:eastAsia="ＭＳ ゴシック" w:hAnsi="ＭＳ ゴシック" w:cs="Times New Roman"/>
          <w:sz w:val="24"/>
          <w:szCs w:val="24"/>
        </w:rPr>
      </w:pPr>
      <w:r w:rsidRPr="0086704F">
        <w:rPr>
          <w:rFonts w:ascii="ＭＳ ゴシック" w:eastAsia="ＭＳ ゴシック" w:hAnsi="ＭＳ ゴシック" w:cs="Times New Roman" w:hint="eastAsia"/>
          <w:sz w:val="24"/>
          <w:szCs w:val="24"/>
        </w:rPr>
        <w:t>「公営住宅における車いす常用者世帯向け住宅の供給目標戸数」及び「</w:t>
      </w:r>
      <w:r w:rsidRPr="0086704F">
        <w:rPr>
          <w:rFonts w:ascii="ＭＳ ゴシック" w:eastAsia="ＭＳ ゴシック" w:hAnsi="ＭＳ ゴシック" w:hint="eastAsia"/>
          <w:sz w:val="24"/>
          <w:szCs w:val="24"/>
        </w:rPr>
        <w:t>公営住宅の障がい者グループホームとしての活用の目標量」として、次のとおり目標を設定します。</w:t>
      </w:r>
    </w:p>
    <w:p w:rsidR="00671584" w:rsidRPr="0086704F" w:rsidRDefault="00671584" w:rsidP="00671584">
      <w:pPr>
        <w:spacing w:line="276" w:lineRule="auto"/>
        <w:rPr>
          <w:rFonts w:ascii="ＭＳ ゴシック" w:eastAsia="ＭＳ ゴシック" w:hAnsi="ＭＳ ゴシック" w:cs="Times New Roman"/>
          <w:sz w:val="24"/>
          <w:szCs w:val="24"/>
        </w:rPr>
      </w:pPr>
    </w:p>
    <w:p w:rsidR="00671584" w:rsidRPr="0086704F" w:rsidRDefault="00671584" w:rsidP="00671584">
      <w:pPr>
        <w:spacing w:line="276" w:lineRule="auto"/>
        <w:rPr>
          <w:rFonts w:ascii="ＭＳ ゴシック" w:eastAsia="ＭＳ ゴシック" w:hAnsi="ＭＳ ゴシック" w:cs="Times New Roman"/>
          <w:sz w:val="24"/>
          <w:szCs w:val="24"/>
          <w:u w:val="single"/>
        </w:rPr>
      </w:pPr>
      <w:r w:rsidRPr="0086704F">
        <w:rPr>
          <w:rFonts w:ascii="ＭＳ ゴシック" w:eastAsia="ＭＳ ゴシック" w:hAnsi="ＭＳ ゴシック" w:cs="Times New Roman" w:hint="eastAsia"/>
          <w:sz w:val="24"/>
          <w:szCs w:val="24"/>
          <w:u w:val="single"/>
        </w:rPr>
        <w:t>公営住宅における車いす常用者世帯向け住宅の供給目標戸数</w:t>
      </w:r>
    </w:p>
    <w:p w:rsidR="00671584" w:rsidRPr="0086704F" w:rsidRDefault="0090775C" w:rsidP="00671584">
      <w:pPr>
        <w:spacing w:line="276" w:lineRule="auto"/>
        <w:ind w:right="-1" w:firstLineChars="100" w:firstLine="24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次の</w:t>
      </w:r>
      <w:r w:rsidR="00673A89">
        <w:rPr>
          <w:rFonts w:ascii="ＭＳ ゴシック" w:eastAsia="ＭＳ ゴシック" w:hAnsi="ＭＳ ゴシック" w:cs="Times New Roman" w:hint="eastAsia"/>
          <w:sz w:val="24"/>
          <w:szCs w:val="24"/>
        </w:rPr>
        <w:t>ア</w:t>
      </w:r>
      <w:r>
        <w:rPr>
          <w:rFonts w:ascii="ＭＳ ゴシック" w:eastAsia="ＭＳ ゴシック" w:hAnsi="ＭＳ ゴシック" w:cs="Times New Roman" w:hint="eastAsia"/>
          <w:sz w:val="24"/>
          <w:szCs w:val="24"/>
        </w:rPr>
        <w:t>から</w:t>
      </w:r>
      <w:r w:rsidR="00673A89">
        <w:rPr>
          <w:rFonts w:ascii="ＭＳ ゴシック" w:eastAsia="ＭＳ ゴシック" w:hAnsi="ＭＳ ゴシック" w:cs="Times New Roman" w:hint="eastAsia"/>
          <w:sz w:val="24"/>
          <w:szCs w:val="24"/>
        </w:rPr>
        <w:t>エ</w:t>
      </w:r>
      <w:r w:rsidR="00671584" w:rsidRPr="0086704F">
        <w:rPr>
          <w:rFonts w:ascii="ＭＳ ゴシック" w:eastAsia="ＭＳ ゴシック" w:hAnsi="ＭＳ ゴシック" w:cs="Times New Roman" w:hint="eastAsia"/>
          <w:sz w:val="24"/>
          <w:szCs w:val="24"/>
        </w:rPr>
        <w:t>の</w:t>
      </w:r>
      <w:r w:rsidR="00E67FC3">
        <w:rPr>
          <w:rFonts w:ascii="ＭＳ ゴシック" w:eastAsia="ＭＳ ゴシック" w:hAnsi="ＭＳ ゴシック" w:cs="Times New Roman" w:hint="eastAsia"/>
          <w:sz w:val="24"/>
          <w:szCs w:val="24"/>
        </w:rPr>
        <w:t>全て</w:t>
      </w:r>
      <w:r w:rsidR="00671584" w:rsidRPr="0086704F">
        <w:rPr>
          <w:rFonts w:ascii="ＭＳ ゴシック" w:eastAsia="ＭＳ ゴシック" w:hAnsi="ＭＳ ゴシック" w:cs="Times New Roman" w:hint="eastAsia"/>
          <w:sz w:val="24"/>
          <w:szCs w:val="24"/>
        </w:rPr>
        <w:t>の条件に該当する世帯数を、車いす常用者世帯向け住宅の供給目標戸数として設定します。</w:t>
      </w:r>
    </w:p>
    <w:p w:rsidR="00671584" w:rsidRPr="0090775C" w:rsidRDefault="00671584" w:rsidP="00671584">
      <w:pPr>
        <w:spacing w:line="276" w:lineRule="auto"/>
        <w:ind w:right="-1" w:firstLineChars="100" w:firstLine="240"/>
        <w:jc w:val="left"/>
        <w:rPr>
          <w:rFonts w:ascii="ＭＳ ゴシック" w:eastAsia="ＭＳ ゴシック" w:hAnsi="ＭＳ ゴシック" w:cs="Times New Roman"/>
          <w:sz w:val="24"/>
          <w:szCs w:val="24"/>
        </w:rPr>
      </w:pPr>
    </w:p>
    <w:p w:rsidR="00671584" w:rsidRPr="0086704F"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ア　</w:t>
      </w:r>
      <w:r w:rsidR="00671584" w:rsidRPr="0086704F">
        <w:rPr>
          <w:rFonts w:ascii="ＭＳ ゴシック" w:eastAsia="ＭＳ ゴシック" w:hAnsi="ＭＳ ゴシック" w:cs="Times New Roman" w:hint="eastAsia"/>
          <w:sz w:val="24"/>
          <w:szCs w:val="24"/>
        </w:rPr>
        <w:t>車いすを使用している身体障がい者を含む世帯</w:t>
      </w:r>
    </w:p>
    <w:p w:rsidR="00671584" w:rsidRPr="0086704F"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イ　</w:t>
      </w:r>
      <w:r w:rsidR="00671584" w:rsidRPr="0086704F">
        <w:rPr>
          <w:rFonts w:ascii="ＭＳ ゴシック" w:eastAsia="ＭＳ ゴシック" w:hAnsi="ＭＳ ゴシック" w:cs="Times New Roman" w:hint="eastAsia"/>
          <w:sz w:val="24"/>
          <w:szCs w:val="24"/>
        </w:rPr>
        <w:t>借家に居住する世帯</w:t>
      </w:r>
    </w:p>
    <w:p w:rsidR="00671584" w:rsidRPr="0086704F"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ウ　</w:t>
      </w:r>
      <w:r w:rsidR="00671584" w:rsidRPr="0086704F">
        <w:rPr>
          <w:rFonts w:ascii="ＭＳ ゴシック" w:eastAsia="ＭＳ ゴシック" w:hAnsi="ＭＳ ゴシック" w:cs="Times New Roman" w:hint="eastAsia"/>
          <w:sz w:val="24"/>
          <w:szCs w:val="24"/>
        </w:rPr>
        <w:t>最低居住面積水準未満である世帯</w:t>
      </w:r>
    </w:p>
    <w:p w:rsidR="00671584" w:rsidRPr="0086704F"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 xml:space="preserve">エ　</w:t>
      </w:r>
      <w:r w:rsidR="00671584" w:rsidRPr="0086704F">
        <w:rPr>
          <w:rFonts w:ascii="ＭＳ ゴシック" w:eastAsia="ＭＳ ゴシック" w:hAnsi="ＭＳ ゴシック" w:cs="Times New Roman" w:hint="eastAsia"/>
          <w:sz w:val="24"/>
          <w:szCs w:val="24"/>
        </w:rPr>
        <w:t>収入分位が</w:t>
      </w:r>
      <w:r w:rsidR="00671584" w:rsidRPr="0086704F">
        <w:rPr>
          <w:rFonts w:ascii="ＭＳ ゴシック" w:eastAsia="ＭＳ ゴシック" w:hAnsi="ＭＳ ゴシック" w:cs="Times New Roman"/>
          <w:sz w:val="24"/>
          <w:szCs w:val="24"/>
        </w:rPr>
        <w:t>40</w:t>
      </w:r>
      <w:r w:rsidR="00671584" w:rsidRPr="0086704F">
        <w:rPr>
          <w:rFonts w:ascii="ＭＳ ゴシック" w:eastAsia="ＭＳ ゴシック" w:hAnsi="ＭＳ ゴシック" w:cs="Times New Roman" w:hint="eastAsia"/>
          <w:sz w:val="24"/>
          <w:szCs w:val="24"/>
        </w:rPr>
        <w:t>％以下である世帯</w:t>
      </w:r>
    </w:p>
    <w:p w:rsidR="00671584" w:rsidRPr="0086704F" w:rsidRDefault="00671584" w:rsidP="00671584">
      <w:pPr>
        <w:spacing w:line="276" w:lineRule="auto"/>
        <w:ind w:rightChars="352" w:right="739"/>
        <w:jc w:val="right"/>
        <w:rPr>
          <w:rFonts w:ascii="ＭＳ ゴシック" w:eastAsia="ＭＳ ゴシック" w:hAnsi="ＭＳ ゴシック" w:cs="Times New Roman"/>
          <w:sz w:val="24"/>
          <w:szCs w:val="24"/>
        </w:rPr>
      </w:pPr>
    </w:p>
    <w:p w:rsidR="00671584" w:rsidRPr="0086704F" w:rsidRDefault="00671584" w:rsidP="00671584">
      <w:pPr>
        <w:spacing w:line="276" w:lineRule="auto"/>
        <w:ind w:rightChars="352" w:right="739"/>
        <w:jc w:val="right"/>
        <w:rPr>
          <w:rFonts w:ascii="ＭＳ ゴシック" w:eastAsia="ＭＳ ゴシック" w:hAnsi="ＭＳ ゴシック" w:cs="Times New Roman"/>
          <w:sz w:val="24"/>
          <w:szCs w:val="24"/>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p>
    <w:p w:rsidR="00671584" w:rsidRPr="0086704F" w:rsidRDefault="00671584" w:rsidP="00671584">
      <w:pPr>
        <w:spacing w:line="276" w:lineRule="auto"/>
        <w:ind w:firstLineChars="400" w:firstLine="880"/>
        <w:rPr>
          <w:rFonts w:ascii="ＭＳ ゴシック" w:eastAsia="ＭＳ ゴシック" w:hAnsi="ＭＳ ゴシック" w:cs="Times New Roman"/>
          <w:sz w:val="22"/>
        </w:rPr>
      </w:pPr>
      <w:r w:rsidRPr="0086704F">
        <w:rPr>
          <w:rFonts w:ascii="ＭＳ ゴシック" w:eastAsia="ＭＳ ゴシック" w:hAnsi="ＭＳ ゴシック" w:cs="Times New Roman" w:hint="eastAsia"/>
          <w:sz w:val="22"/>
        </w:rPr>
        <w:lastRenderedPageBreak/>
        <w:t>【公営住宅における車いす常用世帯向け住宅の供給目標戸数の考え方】</w:t>
      </w:r>
    </w:p>
    <w:p w:rsidR="00671584" w:rsidRPr="0086704F" w:rsidRDefault="00671584" w:rsidP="00671584">
      <w:pPr>
        <w:spacing w:line="276" w:lineRule="auto"/>
        <w:rPr>
          <w:rFonts w:ascii="ＭＳ ゴシック" w:eastAsia="ＭＳ ゴシック" w:hAnsi="ＭＳ ゴシック" w:cs="Times New Roman"/>
          <w:sz w:val="22"/>
        </w:rPr>
      </w:pPr>
      <w:r w:rsidRPr="0086704F">
        <w:rPr>
          <w:rFonts w:ascii="ＭＳ ゴシック" w:eastAsia="ＭＳ ゴシック" w:hAnsi="ＭＳ ゴシック" w:cs="Times New Roman"/>
          <w:noProof/>
          <w:sz w:val="22"/>
        </w:rPr>
        <mc:AlternateContent>
          <mc:Choice Requires="wpc">
            <w:drawing>
              <wp:inline distT="0" distB="0" distL="0" distR="0" wp14:anchorId="6BE8D3FD" wp14:editId="5E197803">
                <wp:extent cx="5759450" cy="4632325"/>
                <wp:effectExtent l="0" t="0" r="0" b="0"/>
                <wp:docPr id="268"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3" name="正方形/長方形 2" descr="身体障害者手帳所持者数は平成27年3月時点で38万7千世帯あります" title="身体障がい者のいる世帯387000世帯"/>
                        <wps:cNvSpPr>
                          <a:spLocks noChangeArrowheads="1"/>
                        </wps:cNvSpPr>
                        <wps:spPr bwMode="auto">
                          <a:xfrm>
                            <a:off x="114300" y="0"/>
                            <a:ext cx="1914525" cy="61341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51DD" w:rsidRPr="00D83203" w:rsidRDefault="007B51DD" w:rsidP="00671584">
                              <w:pPr>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身体障がい者のいる世帯数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386,000</w:t>
                              </w:r>
                              <w:r w:rsidRPr="00D83203">
                                <w:rPr>
                                  <w:rFonts w:ascii="ＭＳ ゴシック" w:eastAsia="ＭＳ ゴシック" w:hAnsi="ＭＳ ゴシック"/>
                                  <w:sz w:val="20"/>
                                  <w:szCs w:val="20"/>
                                </w:rPr>
                                <w:t>世帯</w:t>
                              </w:r>
                            </w:p>
                          </w:txbxContent>
                        </wps:txbx>
                        <wps:bodyPr rot="0" vert="horz" wrap="square" lIns="91440" tIns="45720" rIns="91440" bIns="45720" anchor="ctr" anchorCtr="0" upright="1">
                          <a:noAutofit/>
                        </wps:bodyPr>
                      </wps:wsp>
                      <wps:wsp>
                        <wps:cNvPr id="254" name="正方形/長方形 254" descr="身体障がい者のいる世帯38万7千世帯に身体障がい者に占める車いす等使用者の割合を乗じて算出すると約4万2百世帯あります。なお、身体障がい者に占める車いす等使用者の割合10.4パーセントは平成18年に厚生労働省が行なった身体障害児・者実態調査による。" title="車いすを使用している身体障がい者の世帯数40200世帯"/>
                        <wps:cNvSpPr>
                          <a:spLocks noChangeArrowheads="1"/>
                        </wps:cNvSpPr>
                        <wps:spPr bwMode="auto">
                          <a:xfrm>
                            <a:off x="112395" y="767715"/>
                            <a:ext cx="1914525" cy="611505"/>
                          </a:xfrm>
                          <a:prstGeom prst="rect">
                            <a:avLst/>
                          </a:prstGeom>
                          <a:solidFill>
                            <a:srgbClr val="FFFFFF"/>
                          </a:solidFill>
                          <a:ln w="12700" algn="ctr">
                            <a:solidFill>
                              <a:srgbClr val="000000"/>
                            </a:solidFill>
                            <a:miter lim="800000"/>
                            <a:headEnd/>
                            <a:tailEnd/>
                          </a:ln>
                        </wps:spPr>
                        <wps:txb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車いすを使用している</w:t>
                              </w:r>
                            </w:p>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40,200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55" name="直線矢印コネクタ 255"/>
                        <wps:cNvCnPr>
                          <a:cxnSpLocks noChangeShapeType="1"/>
                        </wps:cNvCnPr>
                        <wps:spPr bwMode="auto">
                          <a:xfrm flipH="1">
                            <a:off x="1069975" y="613410"/>
                            <a:ext cx="1905" cy="15430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56" name="正方形/長方形 256" descr="車いすを使用している身体障がい者の世帯数4万2百世帯に借家に居住する世帯の割合を乗じて算出すると約1万3千3百世帯あります。なお、借家に居住する世帯の割合は平成19年に大阪府で行なった大阪府障がい者生活ニーズ実態調査による。" title="借家に居住する世帯数13300世帯"/>
                        <wps:cNvSpPr>
                          <a:spLocks noChangeArrowheads="1"/>
                        </wps:cNvSpPr>
                        <wps:spPr bwMode="auto">
                          <a:xfrm>
                            <a:off x="112395" y="1533525"/>
                            <a:ext cx="1914525" cy="612140"/>
                          </a:xfrm>
                          <a:prstGeom prst="rect">
                            <a:avLst/>
                          </a:prstGeom>
                          <a:solidFill>
                            <a:srgbClr val="FFFFFF"/>
                          </a:solidFill>
                          <a:ln w="12700" algn="ctr">
                            <a:solidFill>
                              <a:srgbClr val="000000"/>
                            </a:solidFill>
                            <a:miter lim="800000"/>
                            <a:headEnd/>
                            <a:tailEnd/>
                          </a:ln>
                        </wps:spPr>
                        <wps:txb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借家に居住する世帯数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13,300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57" name="直線矢印コネクタ 257"/>
                        <wps:cNvCnPr>
                          <a:cxnSpLocks noChangeShapeType="1"/>
                        </wps:cNvCnPr>
                        <wps:spPr bwMode="auto">
                          <a:xfrm>
                            <a:off x="1069975" y="1379220"/>
                            <a:ext cx="0" cy="15430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58" name="正方形/長方形 258" descr="借家に居住する世帯1万3千3百世帯に最低居住面積水準未満の世帯の割合を乗じて算出すると2千6百世帯になります。なお、最低居住面積水準未満の世帯の割合は平成25年住宅・土地統計調査により借家世帯のうち最低居住面積水準未満の世帯の割合を大阪府で推計したものによる。" title="最低居住面積水準未満の世帯数2600世帯"/>
                        <wps:cNvSpPr>
                          <a:spLocks noChangeArrowheads="1"/>
                        </wps:cNvSpPr>
                        <wps:spPr bwMode="auto">
                          <a:xfrm>
                            <a:off x="114300" y="2291715"/>
                            <a:ext cx="1914525" cy="615950"/>
                          </a:xfrm>
                          <a:prstGeom prst="rect">
                            <a:avLst/>
                          </a:prstGeom>
                          <a:solidFill>
                            <a:srgbClr val="FFFFFF"/>
                          </a:solidFill>
                          <a:ln w="12700" algn="ctr">
                            <a:solidFill>
                              <a:srgbClr val="000000"/>
                            </a:solidFill>
                            <a:miter lim="800000"/>
                            <a:headEnd/>
                            <a:tailEnd/>
                          </a:ln>
                        </wps:spPr>
                        <wps:txb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最低居住面積水準未満の</w:t>
                              </w:r>
                            </w:p>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59" name="正方形/長方形 259" descr="最低居住面積水準未満の世帯の割合2千6百世帯に収入分位が40パーセント以下の世帯の割合を乗じて算出したもの。なお、収入分位が40パーセント以下の世帯の割合は平成25年住宅・土地統計調査と平成27年家計調査より借家世帯のうち収入分位が0から40パーセントの世帯の割合を算出" title="収入分位が40パーセント未満である世帯数1600世帯"/>
                        <wps:cNvSpPr>
                          <a:spLocks noChangeArrowheads="1"/>
                        </wps:cNvSpPr>
                        <wps:spPr bwMode="auto">
                          <a:xfrm>
                            <a:off x="114300" y="3061335"/>
                            <a:ext cx="1914525" cy="615950"/>
                          </a:xfrm>
                          <a:prstGeom prst="rect">
                            <a:avLst/>
                          </a:prstGeom>
                          <a:solidFill>
                            <a:srgbClr val="FFFFFF"/>
                          </a:solidFill>
                          <a:ln w="12700" algn="ctr">
                            <a:solidFill>
                              <a:srgbClr val="000000"/>
                            </a:solidFill>
                            <a:miter lim="800000"/>
                            <a:headEnd/>
                            <a:tailEnd/>
                          </a:ln>
                        </wps:spPr>
                        <wps:txb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収入分位が</w:t>
                              </w:r>
                              <w:r>
                                <w:rPr>
                                  <w:rFonts w:ascii="ＭＳ ゴシック" w:eastAsia="ＭＳ ゴシック" w:hAnsi="ＭＳ ゴシック" w:hint="eastAsia"/>
                                  <w:sz w:val="20"/>
                                  <w:szCs w:val="20"/>
                                </w:rPr>
                                <w:t>40</w:t>
                              </w:r>
                              <w:r>
                                <w:rPr>
                                  <w:rFonts w:ascii="ＭＳ ゴシック" w:eastAsia="ＭＳ ゴシック" w:hAnsi="ＭＳ ゴシック" w:hint="eastAsia"/>
                                  <w:sz w:val="20"/>
                                  <w:szCs w:val="20"/>
                                </w:rPr>
                                <w:t>％以下</w:t>
                              </w:r>
                              <w:r w:rsidRPr="00D83203">
                                <w:rPr>
                                  <w:rFonts w:ascii="ＭＳ ゴシック" w:eastAsia="ＭＳ ゴシック" w:hAnsi="ＭＳ ゴシック" w:hint="eastAsia"/>
                                  <w:sz w:val="20"/>
                                  <w:szCs w:val="20"/>
                                </w:rPr>
                                <w:t>である</w:t>
                              </w:r>
                            </w:p>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60" name="直線矢印コネクタ 260"/>
                        <wps:cNvCnPr>
                          <a:cxnSpLocks noChangeShapeType="1"/>
                        </wps:cNvCnPr>
                        <wps:spPr bwMode="auto">
                          <a:xfrm>
                            <a:off x="1069975" y="2145665"/>
                            <a:ext cx="1905" cy="1460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61" name="直線矢印コネクタ 261"/>
                        <wps:cNvCnPr>
                          <a:cxnSpLocks noChangeShapeType="1"/>
                        </wps:cNvCnPr>
                        <wps:spPr bwMode="auto">
                          <a:xfrm>
                            <a:off x="1071880" y="2907665"/>
                            <a:ext cx="0" cy="1536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62" name="テキスト ボックス 262"/>
                        <wps:cNvSpPr txBox="1">
                          <a:spLocks noChangeArrowheads="1"/>
                        </wps:cNvSpPr>
                        <wps:spPr bwMode="auto">
                          <a:xfrm>
                            <a:off x="2049780" y="166753"/>
                            <a:ext cx="3181350" cy="422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B51DD" w:rsidRPr="00D83203" w:rsidRDefault="007B51DD"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身体障害者手帳所持者数（R2.3）</w:t>
                              </w:r>
                            </w:p>
                          </w:txbxContent>
                        </wps:txbx>
                        <wps:bodyPr rot="0" vert="horz" wrap="square" lIns="91440" tIns="45720" rIns="91440" bIns="45720" anchor="t" anchorCtr="0" upright="1">
                          <a:noAutofit/>
                        </wps:bodyPr>
                      </wps:wsp>
                      <wps:wsp>
                        <wps:cNvPr id="263" name="テキスト ボックス 13"/>
                        <wps:cNvSpPr txBox="1">
                          <a:spLocks noChangeArrowheads="1"/>
                        </wps:cNvSpPr>
                        <wps:spPr bwMode="auto">
                          <a:xfrm>
                            <a:off x="2109186" y="780977"/>
                            <a:ext cx="3290660" cy="8077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B51DD" w:rsidRPr="00D83203" w:rsidRDefault="007B51DD"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「身体障がい者に占める車いす等使用者の割合」</w:t>
                              </w:r>
                              <w:r w:rsidRPr="00D83203">
                                <w:rPr>
                                  <w:rFonts w:ascii="ＭＳ ゴシック" w:eastAsia="ＭＳ ゴシック" w:hAnsi="ＭＳ ゴシック" w:hint="eastAsia"/>
                                  <w:szCs w:val="21"/>
                                  <w:vertAlign w:val="superscript"/>
                                </w:rPr>
                                <w:t>１</w:t>
                              </w:r>
                              <w:r w:rsidRPr="00D83203">
                                <w:rPr>
                                  <w:rFonts w:ascii="ＭＳ ゴシック" w:eastAsia="ＭＳ ゴシック" w:hAnsi="ＭＳ ゴシック" w:hint="eastAsia"/>
                                  <w:szCs w:val="21"/>
                                </w:rPr>
                                <w:t>を</w:t>
                              </w:r>
                            </w:p>
                            <w:p w:rsidR="007B51DD" w:rsidRPr="00D83203" w:rsidRDefault="007B51DD" w:rsidP="00671584">
                              <w:pPr>
                                <w:snapToGrid w:val="0"/>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乗じて算出</w:t>
                              </w:r>
                            </w:p>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386,000×</w:t>
                              </w:r>
                              <w:r w:rsidRPr="00D83203">
                                <w:rPr>
                                  <w:rFonts w:ascii="ＭＳ ゴシック" w:eastAsia="ＭＳ ゴシック" w:hAnsi="ＭＳ ゴシック"/>
                                  <w:szCs w:val="21"/>
                                </w:rPr>
                                <w:t>10.4</w:t>
                              </w:r>
                              <w:r w:rsidRPr="00D83203">
                                <w:rPr>
                                  <w:rFonts w:ascii="ＭＳ ゴシック" w:eastAsia="ＭＳ ゴシック" w:hAnsi="ＭＳ ゴシック" w:hint="eastAsia"/>
                                  <w:szCs w:val="21"/>
                                </w:rPr>
                                <w:t>％　≒　40,200世帯</w:t>
                              </w:r>
                            </w:p>
                          </w:txbxContent>
                        </wps:txbx>
                        <wps:bodyPr rot="0" vert="horz" wrap="square" lIns="91440" tIns="45720" rIns="91440" bIns="45720" anchor="t" anchorCtr="0" upright="1">
                          <a:noAutofit/>
                        </wps:bodyPr>
                      </wps:wsp>
                      <wps:wsp>
                        <wps:cNvPr id="264" name="テキスト ボックス 14"/>
                        <wps:cNvSpPr txBox="1">
                          <a:spLocks noChangeArrowheads="1"/>
                        </wps:cNvSpPr>
                        <wps:spPr bwMode="auto">
                          <a:xfrm>
                            <a:off x="2049780" y="1561652"/>
                            <a:ext cx="3349625" cy="615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「借家に居住する世帯の割合」</w:t>
                              </w:r>
                              <w:r w:rsidRPr="00D83203">
                                <w:rPr>
                                  <w:rFonts w:ascii="ＭＳ ゴシック" w:eastAsia="ＭＳ ゴシック" w:hAnsi="ＭＳ ゴシック" w:hint="eastAsia"/>
                                  <w:szCs w:val="21"/>
                                  <w:vertAlign w:val="superscript"/>
                                </w:rPr>
                                <w:t>２</w:t>
                              </w:r>
                              <w:r w:rsidRPr="00D83203">
                                <w:rPr>
                                  <w:rFonts w:ascii="ＭＳ ゴシック" w:eastAsia="ＭＳ ゴシック" w:hAnsi="ＭＳ ゴシック" w:hint="eastAsia"/>
                                  <w:szCs w:val="21"/>
                                </w:rPr>
                                <w:t>を乗じて算出</w:t>
                              </w:r>
                            </w:p>
                            <w:p w:rsidR="007B51DD" w:rsidRPr="00D83203" w:rsidRDefault="007B51DD"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40</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2</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×33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1％　≒　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世帯</w:t>
                              </w:r>
                            </w:p>
                          </w:txbxContent>
                        </wps:txbx>
                        <wps:bodyPr rot="0" vert="horz" wrap="square" lIns="91440" tIns="45720" rIns="91440" bIns="45720" anchor="t" anchorCtr="0" upright="1">
                          <a:noAutofit/>
                        </wps:bodyPr>
                      </wps:wsp>
                      <wps:wsp>
                        <wps:cNvPr id="265" name="テキスト ボックス 15"/>
                        <wps:cNvSpPr txBox="1">
                          <a:spLocks noChangeArrowheads="1"/>
                        </wps:cNvSpPr>
                        <wps:spPr bwMode="auto">
                          <a:xfrm>
                            <a:off x="2109178" y="2317757"/>
                            <a:ext cx="3436756" cy="590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B51DD" w:rsidRPr="00D83203" w:rsidRDefault="007B51DD" w:rsidP="00671584">
                              <w:pPr>
                                <w:rPr>
                                  <w:rFonts w:ascii="ＭＳ ゴシック" w:eastAsia="ＭＳ ゴシック" w:hAnsi="ＭＳ ゴシック"/>
                                  <w:szCs w:val="21"/>
                                </w:rPr>
                              </w:pPr>
                              <w:r w:rsidRPr="00D83203">
                                <w:rPr>
                                  <w:rFonts w:ascii="ＭＳ ゴシック" w:eastAsia="ＭＳ ゴシック" w:hAnsi="ＭＳ ゴシック" w:hint="eastAsia"/>
                                  <w:szCs w:val="21"/>
                                </w:rPr>
                                <w:t>「最低居住面積水準未満の世帯の割合」</w:t>
                              </w:r>
                              <w:r w:rsidRPr="00D83203">
                                <w:rPr>
                                  <w:rFonts w:ascii="ＭＳ ゴシック" w:eastAsia="ＭＳ ゴシック" w:hAnsi="ＭＳ ゴシック" w:hint="eastAsia"/>
                                  <w:szCs w:val="21"/>
                                  <w:vertAlign w:val="superscript"/>
                                </w:rPr>
                                <w:t>３</w:t>
                              </w:r>
                              <w:r w:rsidRPr="00D83203">
                                <w:rPr>
                                  <w:rFonts w:ascii="ＭＳ ゴシック" w:eastAsia="ＭＳ ゴシック" w:hAnsi="ＭＳ ゴシック" w:hint="eastAsia"/>
                                  <w:szCs w:val="21"/>
                                </w:rPr>
                                <w:t>を乗じて算出</w:t>
                              </w:r>
                            </w:p>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×17.2％　≒　2,300世帯</w:t>
                              </w:r>
                            </w:p>
                          </w:txbxContent>
                        </wps:txbx>
                        <wps:bodyPr rot="0" vert="horz" wrap="square" lIns="91440" tIns="45720" rIns="91440" bIns="45720" anchor="t" anchorCtr="0" upright="1">
                          <a:noAutofit/>
                        </wps:bodyPr>
                      </wps:wsp>
                      <wps:wsp>
                        <wps:cNvPr id="266" name="テキスト ボックス 266"/>
                        <wps:cNvSpPr txBox="1">
                          <a:spLocks noChangeArrowheads="1"/>
                        </wps:cNvSpPr>
                        <wps:spPr bwMode="auto">
                          <a:xfrm>
                            <a:off x="2109034" y="3133291"/>
                            <a:ext cx="3625768" cy="6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51DD" w:rsidRPr="00D83203" w:rsidRDefault="007B51DD"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「収入分位が</w:t>
                              </w:r>
                              <w:r>
                                <w:rPr>
                                  <w:rFonts w:ascii="ＭＳ ゴシック" w:eastAsia="ＭＳ ゴシック" w:hAnsi="ＭＳ ゴシック" w:hint="eastAsia"/>
                                  <w:szCs w:val="21"/>
                                </w:rPr>
                                <w:t>40</w:t>
                              </w:r>
                              <w:r>
                                <w:rPr>
                                  <w:rFonts w:ascii="ＭＳ ゴシック" w:eastAsia="ＭＳ ゴシック" w:hAnsi="ＭＳ ゴシック" w:hint="eastAsia"/>
                                  <w:szCs w:val="21"/>
                                </w:rPr>
                                <w:t>％</w:t>
                              </w:r>
                              <w:r w:rsidRPr="00D83203">
                                <w:rPr>
                                  <w:rFonts w:ascii="ＭＳ ゴシック" w:eastAsia="ＭＳ ゴシック" w:hAnsi="ＭＳ ゴシック" w:hint="eastAsia"/>
                                  <w:szCs w:val="21"/>
                                </w:rPr>
                                <w:t>以下の世帯の割合」</w:t>
                              </w:r>
                              <w:r w:rsidRPr="00D83203">
                                <w:rPr>
                                  <w:rFonts w:ascii="ＭＳ ゴシック" w:eastAsia="ＭＳ ゴシック" w:hAnsi="ＭＳ ゴシック" w:hint="eastAsia"/>
                                  <w:szCs w:val="21"/>
                                  <w:vertAlign w:val="superscript"/>
                                </w:rPr>
                                <w:t>４</w:t>
                              </w:r>
                              <w:r w:rsidRPr="00D83203">
                                <w:rPr>
                                  <w:rFonts w:ascii="ＭＳ ゴシック" w:eastAsia="ＭＳ ゴシック" w:hAnsi="ＭＳ ゴシック" w:hint="eastAsia"/>
                                  <w:szCs w:val="21"/>
                                </w:rPr>
                                <w:t>を乗じて算出</w:t>
                              </w:r>
                            </w:p>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 xml:space="preserve">2,300×58.3％　＝　1,341世帯　</w:t>
                              </w:r>
                              <w:r w:rsidRPr="00D83203">
                                <w:rPr>
                                  <w:rFonts w:ascii="ＭＳ ゴシック" w:eastAsia="ＭＳ ゴシック" w:hAnsi="ＭＳ ゴシック"/>
                                  <w:szCs w:val="21"/>
                                </w:rPr>
                                <w:t>≒　1,400世帯</w:t>
                              </w:r>
                            </w:p>
                          </w:txbxContent>
                        </wps:txbx>
                        <wps:bodyPr rot="0" vert="horz" wrap="square" lIns="91440" tIns="45720" rIns="91440" bIns="45720" anchor="t" anchorCtr="0" upright="1">
                          <a:noAutofit/>
                        </wps:bodyPr>
                      </wps:wsp>
                      <wps:wsp>
                        <wps:cNvPr id="267" name="テキスト ボックス 16"/>
                        <wps:cNvSpPr txBox="1">
                          <a:spLocks noChangeArrowheads="1"/>
                        </wps:cNvSpPr>
                        <wps:spPr bwMode="auto">
                          <a:xfrm>
                            <a:off x="0" y="3741068"/>
                            <a:ext cx="5734596" cy="8883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B51DD" w:rsidRPr="00D83203" w:rsidRDefault="007B51DD"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１</w:t>
                              </w:r>
                              <w:r w:rsidRPr="00D83203">
                                <w:rPr>
                                  <w:rFonts w:ascii="ＭＳ ゴシック" w:eastAsia="ＭＳ ゴシック" w:hAnsi="ＭＳ ゴシック" w:hint="eastAsia"/>
                                  <w:sz w:val="18"/>
                                  <w:szCs w:val="18"/>
                                </w:rPr>
                                <w:t xml:space="preserve">　</w:t>
                              </w:r>
                              <w:r w:rsidRPr="00D83203">
                                <w:rPr>
                                  <w:rFonts w:ascii="ＭＳ ゴシック" w:eastAsia="ＭＳ ゴシック" w:hAnsi="ＭＳ ゴシック" w:hint="eastAsia"/>
                                  <w:sz w:val="18"/>
                                  <w:szCs w:val="18"/>
                                </w:rPr>
                                <w:t>厚生労働省「身体障害児・者実態調査」／H18（最新）</w:t>
                              </w:r>
                            </w:p>
                            <w:p w:rsidR="007B51DD" w:rsidRPr="00D83203" w:rsidRDefault="007B51DD"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２</w:t>
                              </w:r>
                              <w:r w:rsidRPr="00D83203">
                                <w:rPr>
                                  <w:rFonts w:ascii="ＭＳ ゴシック" w:eastAsia="ＭＳ ゴシック" w:hAnsi="ＭＳ ゴシック" w:hint="eastAsia"/>
                                  <w:sz w:val="18"/>
                                  <w:szCs w:val="18"/>
                                </w:rPr>
                                <w:t xml:space="preserve">　大阪府障がい者生活ニーズ実態調査／H19（項目最新）</w:t>
                              </w:r>
                            </w:p>
                            <w:p w:rsidR="007B51DD" w:rsidRPr="00D83203" w:rsidRDefault="007B51DD"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３</w:t>
                              </w:r>
                              <w:r w:rsidRPr="00D83203">
                                <w:rPr>
                                  <w:rFonts w:ascii="ＭＳ ゴシック" w:eastAsia="ＭＳ ゴシック" w:hAnsi="ＭＳ ゴシック" w:hint="eastAsia"/>
                                  <w:sz w:val="18"/>
                                  <w:szCs w:val="18"/>
                                </w:rPr>
                                <w:t xml:space="preserve">　「平成30年住宅・土地統計調査」より借家世帯のうち最低居住面積水準未満世帯の割合を推計</w:t>
                              </w:r>
                            </w:p>
                            <w:p w:rsidR="007B51DD" w:rsidRDefault="007B51DD" w:rsidP="00671584">
                              <w:pPr>
                                <w:snapToGrid w:val="0"/>
                                <w:ind w:left="540" w:hangingChars="300" w:hanging="54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４</w:t>
                              </w:r>
                              <w:r w:rsidRPr="00D83203">
                                <w:rPr>
                                  <w:rFonts w:ascii="ＭＳ ゴシック" w:eastAsia="ＭＳ ゴシック" w:hAnsi="ＭＳ ゴシック" w:hint="eastAsia"/>
                                  <w:sz w:val="18"/>
                                  <w:szCs w:val="18"/>
                                </w:rPr>
                                <w:t xml:space="preserve">　「平成30年住宅・土地統計調査」と「平成30年家計調査」より借家世帯のうち収入分位が</w:t>
                              </w:r>
                              <w:r>
                                <w:rPr>
                                  <w:rFonts w:ascii="ＭＳ ゴシック" w:eastAsia="ＭＳ ゴシック" w:hAnsi="ＭＳ ゴシック" w:hint="eastAsia"/>
                                  <w:sz w:val="18"/>
                                  <w:szCs w:val="18"/>
                                </w:rPr>
                                <w:t>0～40％</w:t>
                              </w:r>
                              <w:r w:rsidRPr="00D83203">
                                <w:rPr>
                                  <w:rFonts w:ascii="ＭＳ ゴシック" w:eastAsia="ＭＳ ゴシック" w:hAnsi="ＭＳ ゴシック" w:hint="eastAsia"/>
                                  <w:sz w:val="18"/>
                                  <w:szCs w:val="18"/>
                                </w:rPr>
                                <w:t>の</w:t>
                              </w:r>
                            </w:p>
                            <w:p w:rsidR="007B51DD" w:rsidRPr="00D83203" w:rsidRDefault="007B51DD" w:rsidP="00671584">
                              <w:pPr>
                                <w:snapToGrid w:val="0"/>
                                <w:ind w:firstLineChars="150" w:firstLine="27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rPr>
                                <w:t>世帯の割合を算出</w:t>
                              </w:r>
                            </w:p>
                          </w:txbxContent>
                        </wps:txbx>
                        <wps:bodyPr rot="0" vert="horz" wrap="square" lIns="91440" tIns="45720" rIns="91440" bIns="45720" anchor="t" anchorCtr="0" upright="1">
                          <a:noAutofit/>
                        </wps:bodyPr>
                      </wps:wsp>
                    </wpc:wpc>
                  </a:graphicData>
                </a:graphic>
              </wp:inline>
            </w:drawing>
          </mc:Choice>
          <mc:Fallback>
            <w:pict>
              <v:group w14:anchorId="6BE8D3FD" id="キャンバス 1" o:spid="_x0000_s1029" editas="canvas" style="width:453.5pt;height:364.75pt;mso-position-horizontal-relative:char;mso-position-vertical-relative:line" coordsize="57594,4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594;height:46323;visibility:visible;mso-wrap-style:square">
                  <v:fill o:detectmouseclick="t"/>
                  <v:path o:connecttype="none"/>
                </v:shape>
                <v:rect id="正方形/長方形 2" o:spid="_x0000_s1031" alt="身体障害者手帳所持者数は平成27年3月時点で38万7千世帯あります" style="position:absolute;left:1143;width:19145;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" filled="f" strokeweight="1pt">
                  <v:textbox>
                    <w:txbxContent>
                      <w:p w:rsidR="007B51DD" w:rsidRPr="00D83203" w:rsidRDefault="007B51DD" w:rsidP="00671584">
                        <w:pPr>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身体障がい者のいる世帯数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386,000</w:t>
                        </w:r>
                        <w:r w:rsidRPr="00D83203">
                          <w:rPr>
                            <w:rFonts w:ascii="ＭＳ ゴシック" w:eastAsia="ＭＳ ゴシック" w:hAnsi="ＭＳ ゴシック"/>
                            <w:sz w:val="20"/>
                            <w:szCs w:val="20"/>
                          </w:rPr>
                          <w:t>世帯</w:t>
                        </w:r>
                      </w:p>
                    </w:txbxContent>
                  </v:textbox>
                </v:rect>
                <v:rect id="正方形/長方形 254" o:spid="_x0000_s1032" alt="身体障がい者のいる世帯38万7千世帯に身体障がい者に占める車いす等使用者の割合を乗じて算出すると約4万2百世帯あります。なお、身体障がい者に占める車いす等使用者の割合10.4パーセントは平成18年に厚生労働省が行なった身体障害児・者実態調査による。" style="position:absolute;left:1123;top:7677;width:19146;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" strokeweight="1pt">
                  <v:textbo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車いすを使用している</w:t>
                        </w:r>
                      </w:p>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40,200</w:t>
                        </w:r>
                        <w:r w:rsidRPr="00D83203">
                          <w:rPr>
                            <w:rFonts w:ascii="ＭＳ ゴシック" w:eastAsia="ＭＳ ゴシック" w:hAnsi="ＭＳ ゴシック" w:hint="eastAsia"/>
                            <w:sz w:val="20"/>
                            <w:szCs w:val="20"/>
                          </w:rPr>
                          <w:t>世帯</w:t>
                        </w:r>
                      </w:p>
                    </w:txbxContent>
                  </v:textbox>
                </v:rect>
                <v:shapetype id="_x0000_t32" coordsize="21600,21600" o:spt="32" o:oned="t" path="m,l21600,21600e" filled="f">
                  <v:path arrowok="t" fillok="f" o:connecttype="none"/>
                  <o:lock v:ext="edit" shapetype="t"/>
                </v:shapetype>
                <v:shape id="直線矢印コネクタ 255" o:spid="_x0000_s1033" type="#_x0000_t32" style="position:absolute;left:10699;top:6134;width:19;height:1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" strokecolor="#4a7ebb">
                  <v:stroke endarrow="open"/>
                </v:shape>
                <v:rect id="正方形/長方形 256" o:spid="_x0000_s1034" alt="車いすを使用している身体障がい者の世帯数4万2百世帯に借家に居住する世帯の割合を乗じて算出すると約1万3千3百世帯あります。なお、借家に居住する世帯の割合は平成19年に大阪府で行なった大阪府障がい者生活ニーズ実態調査による。" style="position:absolute;left:1123;top:15335;width:19146;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" strokeweight="1pt">
                  <v:textbo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借家に居住する世帯数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13,300</w:t>
                        </w:r>
                        <w:r w:rsidRPr="00D83203">
                          <w:rPr>
                            <w:rFonts w:ascii="ＭＳ ゴシック" w:eastAsia="ＭＳ ゴシック" w:hAnsi="ＭＳ ゴシック" w:hint="eastAsia"/>
                            <w:sz w:val="20"/>
                            <w:szCs w:val="20"/>
                          </w:rPr>
                          <w:t>世帯</w:t>
                        </w:r>
                      </w:p>
                    </w:txbxContent>
                  </v:textbox>
                </v:rect>
                <v:shape id="直線矢印コネクタ 257" o:spid="_x0000_s1035" type="#_x0000_t32" style="position:absolute;left:10699;top:13792;width:0;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" strokecolor="#4a7ebb">
                  <v:stroke endarrow="open"/>
                </v:shape>
                <v:rect id="正方形/長方形 258" o:spid="_x0000_s1036" alt="借家に居住する世帯1万3千3百世帯に最低居住面積水準未満の世帯の割合を乗じて算出すると2千6百世帯になります。なお、最低居住面積水準未満の世帯の割合は平成25年住宅・土地統計調査により借家世帯のうち最低居住面積水準未満の世帯の割合を大阪府で推計したものによる。" style="position:absolute;left:1143;top:22917;width:19145;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" strokeweight="1pt">
                  <v:textbo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最低居住面積水準未満の</w:t>
                        </w:r>
                      </w:p>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2,300</w:t>
                        </w:r>
                        <w:r w:rsidRPr="00D83203">
                          <w:rPr>
                            <w:rFonts w:ascii="ＭＳ ゴシック" w:eastAsia="ＭＳ ゴシック" w:hAnsi="ＭＳ ゴシック" w:hint="eastAsia"/>
                            <w:sz w:val="20"/>
                            <w:szCs w:val="20"/>
                          </w:rPr>
                          <w:t>世帯</w:t>
                        </w:r>
                      </w:p>
                    </w:txbxContent>
                  </v:textbox>
                </v:rect>
                <v:rect id="正方形/長方形 259" o:spid="_x0000_s1037" alt="最低居住面積水準未満の世帯の割合2千6百世帯に収入分位が40パーセント以下の世帯の割合を乗じて算出したもの。なお、収入分位が40パーセント以下の世帯の割合は平成25年住宅・土地統計調査と平成27年家計調査より借家世帯のうち収入分位が0から40パーセントの世帯の割合を算出" style="position:absolute;left:1143;top:30613;width:19145;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" strokeweight="1pt">
                  <v:textbox>
                    <w:txbxContent>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収入分位が</w:t>
                        </w:r>
                        <w:r>
                          <w:rPr>
                            <w:rFonts w:ascii="ＭＳ ゴシック" w:eastAsia="ＭＳ ゴシック" w:hAnsi="ＭＳ ゴシック" w:hint="eastAsia"/>
                            <w:sz w:val="20"/>
                            <w:szCs w:val="20"/>
                          </w:rPr>
                          <w:t>40％以下</w:t>
                        </w:r>
                        <w:r w:rsidRPr="00D83203">
                          <w:rPr>
                            <w:rFonts w:ascii="ＭＳ ゴシック" w:eastAsia="ＭＳ ゴシック" w:hAnsi="ＭＳ ゴシック" w:hint="eastAsia"/>
                            <w:sz w:val="20"/>
                            <w:szCs w:val="20"/>
                          </w:rPr>
                          <w:t>である</w:t>
                        </w:r>
                      </w:p>
                      <w:p w:rsidR="007B51DD" w:rsidRPr="00D83203" w:rsidRDefault="007B51DD"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B51DD" w:rsidRPr="00D83203" w:rsidRDefault="007B51DD"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1,400</w:t>
                        </w:r>
                        <w:r w:rsidRPr="00D83203">
                          <w:rPr>
                            <w:rFonts w:ascii="ＭＳ ゴシック" w:eastAsia="ＭＳ ゴシック" w:hAnsi="ＭＳ ゴシック" w:hint="eastAsia"/>
                            <w:sz w:val="20"/>
                            <w:szCs w:val="20"/>
                          </w:rPr>
                          <w:t>世帯</w:t>
                        </w:r>
                      </w:p>
                    </w:txbxContent>
                  </v:textbox>
                </v:rect>
                <v:shape id="直線矢印コネクタ 260" o:spid="_x0000_s1038" type="#_x0000_t32" style="position:absolute;left:10699;top:21456;width:19;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" strokecolor="#4a7ebb">
                  <v:stroke endarrow="open"/>
                </v:shape>
                <v:shape id="直線矢印コネクタ 261" o:spid="_x0000_s1039" type="#_x0000_t32" style="position:absolute;left:10718;top:29076;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" strokecolor="#4a7ebb">
                  <v:stroke endarrow="open"/>
                </v:shape>
                <v:shape id="テキスト ボックス 262" o:spid="_x0000_s1040" type="#_x0000_t202" style="position:absolute;left:20497;top:1667;width:31814;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" stroked="f" strokeweight=".5pt">
                  <v:textbox>
                    <w:txbxContent>
                      <w:p w:rsidR="007B51DD" w:rsidRPr="00D83203" w:rsidRDefault="007B51DD"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身体障害者手帳所持者数（R2.3）</w:t>
                        </w:r>
                      </w:p>
                    </w:txbxContent>
                  </v:textbox>
                </v:shape>
                <v:shape id="テキスト ボックス 13" o:spid="_x0000_s1041" type="#_x0000_t202" style="position:absolute;left:21091;top:7809;width:32907;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" stroked="f" strokeweight=".5pt">
                  <v:textbox>
                    <w:txbxContent>
                      <w:p w:rsidR="007B51DD" w:rsidRPr="00D83203" w:rsidRDefault="007B51DD"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「身体障がい者に占める車いす等使用者の割合」</w:t>
                        </w:r>
                        <w:r w:rsidRPr="00D83203">
                          <w:rPr>
                            <w:rFonts w:ascii="ＭＳ ゴシック" w:eastAsia="ＭＳ ゴシック" w:hAnsi="ＭＳ ゴシック" w:hint="eastAsia"/>
                            <w:szCs w:val="21"/>
                            <w:vertAlign w:val="superscript"/>
                          </w:rPr>
                          <w:t>１</w:t>
                        </w:r>
                        <w:r w:rsidRPr="00D83203">
                          <w:rPr>
                            <w:rFonts w:ascii="ＭＳ ゴシック" w:eastAsia="ＭＳ ゴシック" w:hAnsi="ＭＳ ゴシック" w:hint="eastAsia"/>
                            <w:szCs w:val="21"/>
                          </w:rPr>
                          <w:t>を</w:t>
                        </w:r>
                      </w:p>
                      <w:p w:rsidR="007B51DD" w:rsidRPr="00D83203" w:rsidRDefault="007B51DD" w:rsidP="00671584">
                        <w:pPr>
                          <w:snapToGrid w:val="0"/>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乗じて算出</w:t>
                        </w:r>
                      </w:p>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386,000×</w:t>
                        </w:r>
                        <w:r w:rsidRPr="00D83203">
                          <w:rPr>
                            <w:rFonts w:ascii="ＭＳ ゴシック" w:eastAsia="ＭＳ ゴシック" w:hAnsi="ＭＳ ゴシック"/>
                            <w:szCs w:val="21"/>
                          </w:rPr>
                          <w:t>10.4</w:t>
                        </w:r>
                        <w:r w:rsidRPr="00D83203">
                          <w:rPr>
                            <w:rFonts w:ascii="ＭＳ ゴシック" w:eastAsia="ＭＳ ゴシック" w:hAnsi="ＭＳ ゴシック" w:hint="eastAsia"/>
                            <w:szCs w:val="21"/>
                          </w:rPr>
                          <w:t>％　≒　40,200世帯</w:t>
                        </w:r>
                      </w:p>
                    </w:txbxContent>
                  </v:textbox>
                </v:shape>
                <v:shape id="テキスト ボックス 14" o:spid="_x0000_s1042" type="#_x0000_t202" style="position:absolute;left:20497;top:15616;width:33497;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" stroked="f" strokeweight=".5pt">
                  <v:textbox>
                    <w:txbxContent>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「借家に居住する世帯の割合」</w:t>
                        </w:r>
                        <w:r w:rsidRPr="00D83203">
                          <w:rPr>
                            <w:rFonts w:ascii="ＭＳ ゴシック" w:eastAsia="ＭＳ ゴシック" w:hAnsi="ＭＳ ゴシック" w:hint="eastAsia"/>
                            <w:szCs w:val="21"/>
                            <w:vertAlign w:val="superscript"/>
                          </w:rPr>
                          <w:t>２</w:t>
                        </w:r>
                        <w:r w:rsidRPr="00D83203">
                          <w:rPr>
                            <w:rFonts w:ascii="ＭＳ ゴシック" w:eastAsia="ＭＳ ゴシック" w:hAnsi="ＭＳ ゴシック" w:hint="eastAsia"/>
                            <w:szCs w:val="21"/>
                          </w:rPr>
                          <w:t>を乗じて算出</w:t>
                        </w:r>
                      </w:p>
                      <w:p w:rsidR="007B51DD" w:rsidRPr="00D83203" w:rsidRDefault="007B51DD"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40</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2</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×33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1％　≒　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世帯</w:t>
                        </w:r>
                      </w:p>
                    </w:txbxContent>
                  </v:textbox>
                </v:shape>
                <v:shape id="_x0000_s1043" type="#_x0000_t202" style="position:absolute;left:21091;top:23177;width:3436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" stroked="f" strokeweight=".5pt">
                  <v:textbox>
                    <w:txbxContent>
                      <w:p w:rsidR="007B51DD" w:rsidRPr="00D83203" w:rsidRDefault="007B51DD" w:rsidP="00671584">
                        <w:pPr>
                          <w:rPr>
                            <w:rFonts w:ascii="ＭＳ ゴシック" w:eastAsia="ＭＳ ゴシック" w:hAnsi="ＭＳ ゴシック"/>
                            <w:szCs w:val="21"/>
                          </w:rPr>
                        </w:pPr>
                        <w:r w:rsidRPr="00D83203">
                          <w:rPr>
                            <w:rFonts w:ascii="ＭＳ ゴシック" w:eastAsia="ＭＳ ゴシック" w:hAnsi="ＭＳ ゴシック" w:hint="eastAsia"/>
                            <w:szCs w:val="21"/>
                          </w:rPr>
                          <w:t>「最低居住面積水準未満の世帯の割合」</w:t>
                        </w:r>
                        <w:r w:rsidRPr="00D83203">
                          <w:rPr>
                            <w:rFonts w:ascii="ＭＳ ゴシック" w:eastAsia="ＭＳ ゴシック" w:hAnsi="ＭＳ ゴシック" w:hint="eastAsia"/>
                            <w:szCs w:val="21"/>
                            <w:vertAlign w:val="superscript"/>
                          </w:rPr>
                          <w:t>３</w:t>
                        </w:r>
                        <w:r w:rsidRPr="00D83203">
                          <w:rPr>
                            <w:rFonts w:ascii="ＭＳ ゴシック" w:eastAsia="ＭＳ ゴシック" w:hAnsi="ＭＳ ゴシック" w:hint="eastAsia"/>
                            <w:szCs w:val="21"/>
                          </w:rPr>
                          <w:t>を乗じて算出</w:t>
                        </w:r>
                      </w:p>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×17.2％　≒　2,300世帯</w:t>
                        </w:r>
                      </w:p>
                    </w:txbxContent>
                  </v:textbox>
                </v:shape>
                <v:shape id="テキスト ボックス 266" o:spid="_x0000_s1044" type="#_x0000_t202" style="position:absolute;left:21090;top:31332;width:36258;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7B51DD" w:rsidRPr="00D83203" w:rsidRDefault="007B51DD"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「収入分位が</w:t>
                        </w:r>
                        <w:r>
                          <w:rPr>
                            <w:rFonts w:ascii="ＭＳ ゴシック" w:eastAsia="ＭＳ ゴシック" w:hAnsi="ＭＳ ゴシック" w:hint="eastAsia"/>
                            <w:szCs w:val="21"/>
                          </w:rPr>
                          <w:t>40％</w:t>
                        </w:r>
                        <w:r w:rsidRPr="00D83203">
                          <w:rPr>
                            <w:rFonts w:ascii="ＭＳ ゴシック" w:eastAsia="ＭＳ ゴシック" w:hAnsi="ＭＳ ゴシック" w:hint="eastAsia"/>
                            <w:szCs w:val="21"/>
                          </w:rPr>
                          <w:t>以下の世帯の割合」</w:t>
                        </w:r>
                        <w:r w:rsidRPr="00D83203">
                          <w:rPr>
                            <w:rFonts w:ascii="ＭＳ ゴシック" w:eastAsia="ＭＳ ゴシック" w:hAnsi="ＭＳ ゴシック" w:hint="eastAsia"/>
                            <w:szCs w:val="21"/>
                            <w:vertAlign w:val="superscript"/>
                          </w:rPr>
                          <w:t>４</w:t>
                        </w:r>
                        <w:r w:rsidRPr="00D83203">
                          <w:rPr>
                            <w:rFonts w:ascii="ＭＳ ゴシック" w:eastAsia="ＭＳ ゴシック" w:hAnsi="ＭＳ ゴシック" w:hint="eastAsia"/>
                            <w:szCs w:val="21"/>
                          </w:rPr>
                          <w:t>を乗じて算出</w:t>
                        </w:r>
                      </w:p>
                      <w:p w:rsidR="007B51DD" w:rsidRPr="00D83203" w:rsidRDefault="007B51DD"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 xml:space="preserve">2,300×58.3％　＝　1,341世帯　</w:t>
                        </w:r>
                        <w:r w:rsidRPr="00D83203">
                          <w:rPr>
                            <w:rFonts w:ascii="ＭＳ ゴシック" w:eastAsia="ＭＳ ゴシック" w:hAnsi="ＭＳ ゴシック"/>
                            <w:szCs w:val="21"/>
                          </w:rPr>
                          <w:t>≒　1,400世帯</w:t>
                        </w:r>
                      </w:p>
                    </w:txbxContent>
                  </v:textbox>
                </v:shape>
                <v:shape id="テキスト ボックス 16" o:spid="_x0000_s1045" type="#_x0000_t202" style="position:absolute;top:37410;width:57345;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" stroked="f" strokeweight=".5pt">
                  <v:textbox>
                    <w:txbxContent>
                      <w:p w:rsidR="007B51DD" w:rsidRPr="00D83203" w:rsidRDefault="007B51DD"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１</w:t>
                        </w:r>
                        <w:r w:rsidRPr="00D83203">
                          <w:rPr>
                            <w:rFonts w:ascii="ＭＳ ゴシック" w:eastAsia="ＭＳ ゴシック" w:hAnsi="ＭＳ ゴシック" w:hint="eastAsia"/>
                            <w:sz w:val="18"/>
                            <w:szCs w:val="18"/>
                          </w:rPr>
                          <w:t xml:space="preserve">　厚生労働省「身体障害児・者実態調査」／H18（最新）</w:t>
                        </w:r>
                      </w:p>
                      <w:p w:rsidR="007B51DD" w:rsidRPr="00D83203" w:rsidRDefault="007B51DD"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２</w:t>
                        </w:r>
                        <w:r w:rsidRPr="00D83203">
                          <w:rPr>
                            <w:rFonts w:ascii="ＭＳ ゴシック" w:eastAsia="ＭＳ ゴシック" w:hAnsi="ＭＳ ゴシック" w:hint="eastAsia"/>
                            <w:sz w:val="18"/>
                            <w:szCs w:val="18"/>
                          </w:rPr>
                          <w:t xml:space="preserve">　大阪府障がい者生活ニーズ実態調査／H19（項目最新）</w:t>
                        </w:r>
                      </w:p>
                      <w:p w:rsidR="007B51DD" w:rsidRPr="00D83203" w:rsidRDefault="007B51DD"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３</w:t>
                        </w:r>
                        <w:r w:rsidRPr="00D83203">
                          <w:rPr>
                            <w:rFonts w:ascii="ＭＳ ゴシック" w:eastAsia="ＭＳ ゴシック" w:hAnsi="ＭＳ ゴシック" w:hint="eastAsia"/>
                            <w:sz w:val="18"/>
                            <w:szCs w:val="18"/>
                          </w:rPr>
                          <w:t xml:space="preserve">　「平成30年住宅・土地統計調査」より借家世帯のうち最低居住面積水準未満世帯の割合を推計</w:t>
                        </w:r>
                      </w:p>
                      <w:p w:rsidR="007B51DD" w:rsidRDefault="007B51DD" w:rsidP="00671584">
                        <w:pPr>
                          <w:snapToGrid w:val="0"/>
                          <w:ind w:left="540" w:hangingChars="300" w:hanging="54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４</w:t>
                        </w:r>
                        <w:r w:rsidRPr="00D83203">
                          <w:rPr>
                            <w:rFonts w:ascii="ＭＳ ゴシック" w:eastAsia="ＭＳ ゴシック" w:hAnsi="ＭＳ ゴシック" w:hint="eastAsia"/>
                            <w:sz w:val="18"/>
                            <w:szCs w:val="18"/>
                          </w:rPr>
                          <w:t xml:space="preserve">　「平成30年住宅・土地統計調査」と「平成30年家計調査」より借家世帯のうち収入分位が</w:t>
                        </w:r>
                        <w:r>
                          <w:rPr>
                            <w:rFonts w:ascii="ＭＳ ゴシック" w:eastAsia="ＭＳ ゴシック" w:hAnsi="ＭＳ ゴシック" w:hint="eastAsia"/>
                            <w:sz w:val="18"/>
                            <w:szCs w:val="18"/>
                          </w:rPr>
                          <w:t>0～40％</w:t>
                        </w:r>
                        <w:r w:rsidRPr="00D83203">
                          <w:rPr>
                            <w:rFonts w:ascii="ＭＳ ゴシック" w:eastAsia="ＭＳ ゴシック" w:hAnsi="ＭＳ ゴシック" w:hint="eastAsia"/>
                            <w:sz w:val="18"/>
                            <w:szCs w:val="18"/>
                          </w:rPr>
                          <w:t>の</w:t>
                        </w:r>
                      </w:p>
                      <w:p w:rsidR="007B51DD" w:rsidRPr="00D83203" w:rsidRDefault="007B51DD" w:rsidP="00671584">
                        <w:pPr>
                          <w:snapToGrid w:val="0"/>
                          <w:ind w:firstLineChars="150" w:firstLine="27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rPr>
                          <w:t>世帯の割合を算出</w:t>
                        </w:r>
                      </w:p>
                    </w:txbxContent>
                  </v:textbox>
                </v:shape>
                <w10:anchorlock/>
              </v:group>
            </w:pict>
          </mc:Fallback>
        </mc:AlternateContent>
      </w:r>
    </w:p>
    <w:p w:rsidR="00671584" w:rsidRPr="0086704F" w:rsidRDefault="00671584" w:rsidP="00671584">
      <w:pPr>
        <w:spacing w:line="276" w:lineRule="auto"/>
        <w:jc w:val="center"/>
        <w:rPr>
          <w:rFonts w:ascii="ＭＳ ゴシック" w:eastAsia="ＭＳ ゴシック" w:hAnsi="ＭＳ ゴシック" w:cs="Times New Roman"/>
          <w:sz w:val="22"/>
        </w:rPr>
      </w:pPr>
      <w:r w:rsidRPr="0086704F">
        <w:rPr>
          <w:rFonts w:ascii="ＭＳ ゴシック" w:eastAsia="ＭＳ ゴシック" w:hAnsi="ＭＳ ゴシック" w:cs="Times New Roman" w:hint="eastAsia"/>
          <w:sz w:val="22"/>
          <w:bdr w:val="single" w:sz="4" w:space="0" w:color="auto"/>
        </w:rPr>
        <w:t>公営住宅における車いす常用者世帯向け住宅の供給目標戸数＝１，４００戸</w:t>
      </w:r>
    </w:p>
    <w:p w:rsidR="00671584" w:rsidRPr="0086704F" w:rsidRDefault="00671584" w:rsidP="00671584">
      <w:pPr>
        <w:spacing w:line="276" w:lineRule="auto"/>
        <w:rPr>
          <w:rFonts w:ascii="ＭＳ ゴシック" w:eastAsia="ＭＳ ゴシック" w:hAnsi="ＭＳ ゴシック"/>
          <w:szCs w:val="24"/>
        </w:rPr>
      </w:pPr>
      <w:r w:rsidRPr="0086704F">
        <w:rPr>
          <w:rFonts w:ascii="ＭＳ ゴシック" w:eastAsia="ＭＳ ゴシック" w:hAnsi="ＭＳ ゴシック" w:hint="eastAsia"/>
          <w:sz w:val="24"/>
          <w:szCs w:val="24"/>
        </w:rPr>
        <w:t xml:space="preserve">　　</w:t>
      </w:r>
      <w:r w:rsidRPr="0086704F">
        <w:rPr>
          <w:rFonts w:ascii="ＭＳ ゴシック" w:eastAsia="ＭＳ ゴシック" w:hAnsi="ＭＳ ゴシック" w:hint="eastAsia"/>
          <w:sz w:val="20"/>
          <w:szCs w:val="24"/>
        </w:rPr>
        <w:t>※上記の供給目標戸数は令和３年度から令和12年度の累計の目標。</w:t>
      </w:r>
      <w:r w:rsidR="005475A4" w:rsidRPr="0086704F">
        <w:rPr>
          <w:rFonts w:ascii="ＭＳ ゴシック" w:eastAsia="ＭＳ ゴシック" w:hAnsi="ＭＳ ゴシック" w:hint="eastAsia"/>
          <w:sz w:val="20"/>
          <w:szCs w:val="24"/>
        </w:rPr>
        <w:t>空家</w:t>
      </w:r>
      <w:r w:rsidRPr="0086704F">
        <w:rPr>
          <w:rFonts w:ascii="ＭＳ ゴシック" w:eastAsia="ＭＳ ゴシック" w:hAnsi="ＭＳ ゴシック" w:hint="eastAsia"/>
          <w:sz w:val="20"/>
          <w:szCs w:val="24"/>
        </w:rPr>
        <w:t>の募集戸数も含む。</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u w:val="single"/>
        </w:rPr>
      </w:pPr>
      <w:r w:rsidRPr="0086704F">
        <w:rPr>
          <w:rFonts w:ascii="ＭＳ ゴシック" w:eastAsia="ＭＳ ゴシック" w:hAnsi="ＭＳ ゴシック" w:hint="eastAsia"/>
          <w:sz w:val="24"/>
          <w:szCs w:val="24"/>
          <w:u w:val="single"/>
        </w:rPr>
        <w:t>公営住宅の障がい者グループホームとしての活用の目標量</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公営住宅の障がい者グループホームとしての活用の目標量については、「大阪府障がい者計画」に定める目標とします。また、公営住宅に限らず、公的賃貸住宅のグループホームとしての活用も推進します。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ind w:firstLineChars="200" w:firstLine="480"/>
        <w:rPr>
          <w:rFonts w:ascii="ＭＳ ゴシック" w:eastAsia="ＭＳ ゴシック" w:hAnsi="ＭＳ ゴシック"/>
          <w:sz w:val="28"/>
          <w:szCs w:val="24"/>
        </w:rPr>
      </w:pPr>
      <w:r w:rsidRPr="0086704F">
        <w:rPr>
          <w:rFonts w:ascii="ＭＳ ゴシック" w:eastAsia="ＭＳ ゴシック" w:hAnsi="ＭＳ ゴシック" w:hint="eastAsia"/>
          <w:sz w:val="24"/>
        </w:rPr>
        <w:t>参考：「第５次大阪府障がい者計画」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2815"/>
      </w:tblGrid>
      <w:tr w:rsidR="00B83B07" w:rsidRPr="0086704F" w:rsidTr="00507058">
        <w:trPr>
          <w:trHeight w:val="530"/>
          <w:jc w:val="center"/>
        </w:trPr>
        <w:tc>
          <w:tcPr>
            <w:tcW w:w="3689" w:type="dxa"/>
            <w:shd w:val="clear" w:color="auto" w:fill="FFC000"/>
            <w:vAlign w:val="center"/>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期間</w:t>
            </w:r>
          </w:p>
        </w:tc>
        <w:tc>
          <w:tcPr>
            <w:tcW w:w="2815" w:type="dxa"/>
            <w:shd w:val="clear" w:color="auto" w:fill="FFC000"/>
            <w:vAlign w:val="center"/>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活用の目標</w:t>
            </w:r>
          </w:p>
        </w:tc>
      </w:tr>
      <w:tr w:rsidR="00671584" w:rsidRPr="0086704F" w:rsidTr="00507058">
        <w:trPr>
          <w:trHeight w:val="592"/>
          <w:jc w:val="center"/>
        </w:trPr>
        <w:tc>
          <w:tcPr>
            <w:tcW w:w="3689"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令和３年度～令和５年度</w:t>
            </w:r>
          </w:p>
        </w:tc>
        <w:tc>
          <w:tcPr>
            <w:tcW w:w="2815" w:type="dxa"/>
            <w:shd w:val="clear" w:color="auto" w:fill="auto"/>
            <w:vAlign w:val="center"/>
          </w:tcPr>
          <w:p w:rsidR="00671584" w:rsidRPr="0086704F" w:rsidRDefault="00671584" w:rsidP="00507058">
            <w:pPr>
              <w:spacing w:line="276" w:lineRule="auto"/>
              <w:jc w:val="center"/>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２７７人分</w:t>
            </w:r>
          </w:p>
        </w:tc>
      </w:tr>
    </w:tbl>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lastRenderedPageBreak/>
        <w:t>（３）子育て世帯</w:t>
      </w:r>
    </w:p>
    <w:p w:rsidR="00671584" w:rsidRPr="0086704F" w:rsidRDefault="00671584" w:rsidP="00671584">
      <w:pPr>
        <w:spacing w:line="276" w:lineRule="auto"/>
        <w:ind w:left="1"/>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大阪府子ども総合計画 後期計画（令和２年３月）や第四次大阪府ひとり親家庭等自立促進計画（令和２年３月）などにおける各種の取組みとも連携し、地域の居場所や支援につなぐ仕組みの充実や、子育てを行いやすい住環境の整備等を進め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親への支援と子の支援を一体的に行ったり、18歳を超えた若者の支援も行うなど、包括的で柔軟性やスピード感を持った対応が期待できる居住支援法人等の活動を支援するため、市町村と連携した公的賃貸住宅ストックの貸し出しを行います。</w:t>
      </w: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 xml:space="preserve">　ひとり親世帯向けシェアハウスの運営にあたっては、</w:t>
      </w:r>
      <w:r w:rsidRPr="0086704F">
        <w:rPr>
          <w:rFonts w:ascii="ＭＳ ゴシック" w:eastAsia="ＭＳ ゴシック" w:hAnsi="ＭＳ ゴシック" w:hint="eastAsia"/>
          <w:bCs/>
          <w:sz w:val="24"/>
          <w:szCs w:val="24"/>
        </w:rPr>
        <w:t>入居する子どもの人数、年齢や性別に応じて、居住環境の向上に向けた配慮をすることが大切です。</w:t>
      </w:r>
      <w:r w:rsidRPr="0086704F">
        <w:rPr>
          <w:rFonts w:ascii="ＭＳ ゴシック" w:eastAsia="ＭＳ ゴシック" w:hAnsi="ＭＳ ゴシック" w:hint="eastAsia"/>
          <w:sz w:val="24"/>
          <w:szCs w:val="24"/>
        </w:rPr>
        <w:t>また、適切な支援を行うことができるよう、事業開始前から行政や専門家等と連携していくことが重要です。これらを周知・啓発します。</w:t>
      </w:r>
    </w:p>
    <w:p w:rsidR="00671584" w:rsidRPr="0086704F" w:rsidRDefault="00671584" w:rsidP="00671584">
      <w:pPr>
        <w:spacing w:line="276" w:lineRule="auto"/>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（４）外国人世帯</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bCs/>
          <w:sz w:val="24"/>
          <w:szCs w:val="24"/>
        </w:rPr>
        <w:t>外国人材の受入れ・共生づくりに向けた取組み</w:t>
      </w:r>
      <w:r w:rsidRPr="0086704F">
        <w:rPr>
          <w:rFonts w:ascii="ＭＳ ゴシック" w:eastAsia="ＭＳ ゴシック" w:hAnsi="ＭＳ ゴシック" w:hint="eastAsia"/>
          <w:bCs/>
          <w:sz w:val="24"/>
          <w:szCs w:val="24"/>
        </w:rPr>
        <w:t>の方向性（大阪府　令和２年３月）も踏まえながら、外国人の住まいの確保</w:t>
      </w:r>
      <w:r w:rsidRPr="0086704F">
        <w:rPr>
          <w:rFonts w:ascii="ＭＳ ゴシック" w:eastAsia="ＭＳ ゴシック" w:hAnsi="ＭＳ ゴシック" w:hint="eastAsia"/>
          <w:sz w:val="24"/>
          <w:szCs w:val="24"/>
        </w:rPr>
        <w:t>に向けた取組み等を進めていきます。</w:t>
      </w:r>
    </w:p>
    <w:p w:rsidR="00671584" w:rsidRPr="0086704F" w:rsidRDefault="00671584" w:rsidP="00671584">
      <w:pPr>
        <w:pStyle w:val="Default"/>
        <w:spacing w:line="276" w:lineRule="auto"/>
        <w:ind w:firstLineChars="100" w:firstLine="240"/>
        <w:jc w:val="both"/>
        <w:rPr>
          <w:rFonts w:ascii="ＭＳ ゴシック" w:eastAsia="ＭＳ ゴシック" w:hAnsi="ＭＳ ゴシック"/>
          <w:color w:val="auto"/>
        </w:rPr>
      </w:pPr>
      <w:r w:rsidRPr="0086704F">
        <w:rPr>
          <w:rFonts w:ascii="ＭＳ ゴシック" w:eastAsia="ＭＳ ゴシック" w:hAnsi="ＭＳ ゴシック" w:hint="eastAsia"/>
          <w:color w:val="auto"/>
        </w:rPr>
        <w:t>言語の壁は、自動通訳・自動翻訳のＩＴ環境の発展により対応できることが期待できます。また、入居契約時の保証人についても保証会社の活用による解決が期待できます。しかし、生活トラブルへの対応等については、ノウハウ、ネットワーク、裁判外紛争解決手続きなどの専門知識などが必要となるため、大阪府国際交流財団、市町村の外国人相談窓口、居住支援法人等の連携体制の構築を促進します。</w:t>
      </w:r>
    </w:p>
    <w:p w:rsidR="00671584" w:rsidRPr="0086704F" w:rsidRDefault="00671584" w:rsidP="00671584">
      <w:pPr>
        <w:pStyle w:val="Default"/>
        <w:spacing w:line="276" w:lineRule="auto"/>
        <w:ind w:leftChars="100" w:left="210" w:firstLineChars="100" w:firstLine="240"/>
        <w:jc w:val="both"/>
        <w:rPr>
          <w:rFonts w:ascii="ＭＳ ゴシック" w:eastAsia="ＭＳ ゴシック" w:hAnsi="ＭＳ ゴシック"/>
          <w:color w:val="auto"/>
        </w:rPr>
      </w:pPr>
    </w:p>
    <w:p w:rsidR="00671584" w:rsidRPr="0086704F" w:rsidRDefault="00671584" w:rsidP="00671584">
      <w:pPr>
        <w:pStyle w:val="Default"/>
        <w:spacing w:line="276" w:lineRule="auto"/>
        <w:ind w:leftChars="100" w:left="210" w:firstLineChars="100" w:firstLine="240"/>
        <w:jc w:val="both"/>
        <w:rPr>
          <w:rFonts w:ascii="ＭＳ ゴシック" w:eastAsia="ＭＳ ゴシック" w:hAnsi="ＭＳ ゴシック"/>
          <w:color w:val="auto"/>
        </w:rPr>
      </w:pPr>
      <w:r w:rsidRPr="0086704F">
        <w:rPr>
          <w:rFonts w:ascii="ＭＳ ゴシック" w:eastAsia="ＭＳ ゴシック" w:hAnsi="ＭＳ ゴシック" w:hint="eastAsia"/>
          <w:color w:val="auto"/>
        </w:rPr>
        <w:t>・Osakaあんしん住まい推進協議会の相談窓口である大阪府住宅相談室において、</w:t>
      </w:r>
    </w:p>
    <w:p w:rsidR="00671584" w:rsidRPr="0086704F" w:rsidRDefault="00671584" w:rsidP="00671584">
      <w:pPr>
        <w:pStyle w:val="Default"/>
        <w:spacing w:line="276" w:lineRule="auto"/>
        <w:ind w:leftChars="200" w:left="660" w:hangingChars="100" w:hanging="240"/>
        <w:jc w:val="both"/>
        <w:rPr>
          <w:rFonts w:ascii="ＭＳ ゴシック" w:eastAsia="ＭＳ ゴシック" w:hAnsi="ＭＳ ゴシック"/>
          <w:color w:val="auto"/>
        </w:rPr>
      </w:pPr>
      <w:r w:rsidRPr="0086704F">
        <w:rPr>
          <w:rFonts w:ascii="ＭＳ ゴシック" w:eastAsia="ＭＳ ゴシック" w:hAnsi="ＭＳ ゴシック" w:hint="eastAsia"/>
          <w:color w:val="auto"/>
        </w:rPr>
        <w:t xml:space="preserve">　外国人の方からの電話相談があった場合に、大阪府国際交流財団と連携し対応を行います。また、対面での相談の場合でもすぐに対応できるよう自動翻訳機の備えなどの環境を整備します。</w:t>
      </w:r>
    </w:p>
    <w:p w:rsidR="00671584" w:rsidRPr="0086704F" w:rsidRDefault="00671584" w:rsidP="00671584">
      <w:pPr>
        <w:pStyle w:val="Default"/>
        <w:spacing w:line="276" w:lineRule="auto"/>
        <w:ind w:leftChars="200" w:left="660" w:hangingChars="100" w:hanging="240"/>
        <w:jc w:val="both"/>
        <w:rPr>
          <w:rFonts w:ascii="ＭＳ ゴシック" w:eastAsia="ＭＳ ゴシック" w:hAnsi="ＭＳ ゴシック"/>
          <w:color w:val="auto"/>
        </w:rPr>
      </w:pPr>
      <w:r w:rsidRPr="0086704F">
        <w:rPr>
          <w:rFonts w:ascii="ＭＳ ゴシック" w:eastAsia="ＭＳ ゴシック" w:hAnsi="ＭＳ ゴシック" w:hint="eastAsia"/>
          <w:color w:val="auto"/>
        </w:rPr>
        <w:t>・Osakaあんしん住まい推進協議会において、日常生活での困りごと等に対応する団体や市町村の外国人相談窓口の情報について、ホームページ等で周知します。</w:t>
      </w:r>
    </w:p>
    <w:p w:rsidR="00671584" w:rsidRPr="0086704F" w:rsidRDefault="00671584" w:rsidP="00671584">
      <w:pPr>
        <w:pStyle w:val="Default"/>
        <w:spacing w:line="276" w:lineRule="auto"/>
        <w:ind w:leftChars="100" w:left="210" w:firstLineChars="100" w:firstLine="240"/>
        <w:jc w:val="both"/>
        <w:rPr>
          <w:rFonts w:ascii="ＭＳ ゴシック" w:eastAsia="ＭＳ ゴシック" w:hAnsi="ＭＳ ゴシック" w:cstheme="minorBidi"/>
          <w:bCs/>
          <w:color w:val="auto"/>
          <w:szCs w:val="28"/>
        </w:rPr>
      </w:pP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また、技能実習生などの外国人材の受入れに際して、現在は多くの場合は雇用する会社が住宅を提供していますが、今後は雇用の流動性や永住者在留資格保持者の増加等により、民間賃貸住宅や公的賃貸住宅への入居が増加すると考えられます。高齢の外国人の増加や、災害時の対応等も視野に入れて、賃貸住宅の契約者と異なる人が居住していることがなく、居住支援法人等による見守りなど日常からの支援が行われる</w:t>
      </w:r>
      <w:r w:rsidRPr="0086704F">
        <w:rPr>
          <w:rFonts w:ascii="ＭＳ ゴシック" w:eastAsia="ＭＳ ゴシック" w:hAnsi="ＭＳ ゴシック" w:hint="eastAsia"/>
          <w:sz w:val="24"/>
          <w:szCs w:val="24"/>
        </w:rPr>
        <w:lastRenderedPageBreak/>
        <w:t>よう、不動産事業者等に対し居住支援法人等の情報提供を行います。</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p>
    <w:p w:rsidR="00671584" w:rsidRPr="0086704F" w:rsidRDefault="00671584" w:rsidP="00671584">
      <w:pPr>
        <w:spacing w:line="276" w:lineRule="auto"/>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（５）性的マイノリティ及びその他の住宅確保要配慮者</w:t>
      </w: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性的マイノリティ当事者が自分らしく生きることができる社会の実現のためには、住まいの確保に向けた取組み等を進めていく必要があります。性的マイノリティは、所得階層が様々であり、公営住宅の所得要件に合わない人が多いことなどから、民間賃貸住宅を活用した</w:t>
      </w:r>
      <w:r w:rsidRPr="0086704F">
        <w:rPr>
          <w:rFonts w:ascii="ＭＳ ゴシック" w:eastAsia="ＭＳ ゴシック" w:hAnsi="ＭＳ ゴシック" w:hint="eastAsia"/>
          <w:kern w:val="0"/>
          <w:sz w:val="24"/>
          <w:szCs w:val="24"/>
        </w:rPr>
        <w:t>幅広い</w:t>
      </w:r>
      <w:r w:rsidRPr="0086704F">
        <w:rPr>
          <w:rFonts w:ascii="ＭＳ ゴシック" w:eastAsia="ＭＳ ゴシック" w:hAnsi="ＭＳ ゴシック" w:hint="eastAsia"/>
          <w:sz w:val="24"/>
          <w:szCs w:val="24"/>
        </w:rPr>
        <w:t>支援を進めます。</w:t>
      </w:r>
    </w:p>
    <w:p w:rsidR="00671584" w:rsidRPr="0086704F"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leftChars="200" w:left="660" w:hangingChars="100" w:hanging="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・関連部局と連携し、セミナーや講演会等を通じたセーフティネット住宅や居住支援に関する情報提供を行います。</w:t>
      </w:r>
    </w:p>
    <w:p w:rsidR="00671584" w:rsidRPr="0086704F"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86704F" w:rsidRDefault="00671584" w:rsidP="00671584">
      <w:pPr>
        <w:spacing w:line="276" w:lineRule="auto"/>
        <w:ind w:firstLineChars="100" w:firstLine="240"/>
        <w:rPr>
          <w:rFonts w:ascii="ＭＳ ゴシック" w:eastAsia="ＭＳ ゴシック" w:hAnsi="ＭＳ ゴシック"/>
          <w:sz w:val="24"/>
          <w:szCs w:val="24"/>
        </w:rPr>
      </w:pPr>
      <w:r w:rsidRPr="0086704F">
        <w:rPr>
          <w:rFonts w:ascii="ＭＳ ゴシック" w:eastAsia="ＭＳ ゴシック" w:hAnsi="ＭＳ ゴシック" w:hint="eastAsia"/>
          <w:sz w:val="24"/>
          <w:szCs w:val="24"/>
        </w:rPr>
        <w:t>その他の住宅確保要配慮者についても、属性による特性はありますが共通する課題等も多く、また複数の課題を持つ住宅確保要配慮者もいるため、大阪府の各種計画による取組みとも連携し、居住支援体制の構築による総合的な支援を進めていきます。</w:t>
      </w:r>
    </w:p>
    <w:p w:rsidR="00671584" w:rsidRPr="0086704F" w:rsidRDefault="00671584" w:rsidP="00671584">
      <w:pPr>
        <w:spacing w:line="276" w:lineRule="auto"/>
        <w:rPr>
          <w:rFonts w:ascii="ＭＳ ゴシック" w:eastAsia="ＭＳ ゴシック" w:hAnsi="ＭＳ ゴシック"/>
          <w:sz w:val="24"/>
        </w:rPr>
      </w:pPr>
      <w:r w:rsidRPr="0086704F">
        <w:rPr>
          <w:rFonts w:ascii="ＭＳ ゴシック" w:eastAsia="ＭＳ ゴシック" w:hAnsi="ＭＳ ゴシック" w:hint="eastAsia"/>
          <w:sz w:val="24"/>
          <w:szCs w:val="24"/>
        </w:rPr>
        <w:t>また、宅地建物取引業者団体等との研修会、講習会等の場で、入居拒否、入居差別に関する啓発を行い、宅地建物取引業人権推進員制度の推進を図るとともに、宅地建物取引業者が、高齢者、障がい者、母子（父子）家庭又は外国人であるという理由だけで入居申込を拒否した場合は、引き続き、宅地建物取引業法に基づく指導監督基準により指導等を行います。</w:t>
      </w: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86704F"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C2586A" w:rsidRPr="0086704F" w:rsidRDefault="00C2586A" w:rsidP="0077151E">
      <w:pPr>
        <w:spacing w:line="276" w:lineRule="auto"/>
        <w:jc w:val="center"/>
        <w:rPr>
          <w:rFonts w:ascii="ＭＳ ゴシック" w:eastAsia="ＭＳ ゴシック" w:hAnsi="ＭＳ ゴシック"/>
          <w:sz w:val="24"/>
          <w:szCs w:val="24"/>
        </w:rPr>
      </w:pPr>
      <w:bookmarkStart w:id="0" w:name="_GoBack"/>
      <w:bookmarkEnd w:id="0"/>
    </w:p>
    <w:sectPr w:rsidR="00C2586A" w:rsidRPr="0086704F" w:rsidSect="00D73C34">
      <w:footerReference w:type="default" r:id="rId13"/>
      <w:pgSz w:w="11906" w:h="16838" w:code="9"/>
      <w:pgMar w:top="1440" w:right="1418" w:bottom="1440" w:left="1418" w:header="851" w:footer="510" w:gutter="0"/>
      <w:pgNumType w:start="4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1DD" w:rsidRDefault="007B51DD" w:rsidP="00666B51">
      <w:r>
        <w:separator/>
      </w:r>
    </w:p>
  </w:endnote>
  <w:endnote w:type="continuationSeparator" w:id="0">
    <w:p w:rsidR="007B51DD" w:rsidRDefault="007B51DD" w:rsidP="00666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 w:name="HGP恨集窶">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03002"/>
      <w:docPartObj>
        <w:docPartGallery w:val="Page Numbers (Bottom of Page)"/>
        <w:docPartUnique/>
      </w:docPartObj>
    </w:sdtPr>
    <w:sdtEndPr>
      <w:rPr>
        <w:rFonts w:ascii="ＭＳ ゴシック" w:eastAsia="ＭＳ ゴシック" w:hAnsi="ＭＳ ゴシック"/>
      </w:rPr>
    </w:sdtEndPr>
    <w:sdtContent>
      <w:p w:rsidR="007B51DD" w:rsidRPr="00495298" w:rsidRDefault="007B51DD">
        <w:pPr>
          <w:pStyle w:val="a7"/>
          <w:jc w:val="center"/>
          <w:rPr>
            <w:rFonts w:ascii="ＭＳ ゴシック" w:eastAsia="ＭＳ ゴシック" w:hAnsi="ＭＳ ゴシック"/>
          </w:rPr>
        </w:pPr>
        <w:r w:rsidRPr="00495298">
          <w:rPr>
            <w:rFonts w:ascii="ＭＳ ゴシック" w:eastAsia="ＭＳ ゴシック" w:hAnsi="ＭＳ ゴシック"/>
          </w:rPr>
          <w:fldChar w:fldCharType="begin"/>
        </w:r>
        <w:r w:rsidRPr="00495298">
          <w:rPr>
            <w:rFonts w:ascii="ＭＳ ゴシック" w:eastAsia="ＭＳ ゴシック" w:hAnsi="ＭＳ ゴシック"/>
          </w:rPr>
          <w:instrText>PAGE   \* MERGEFORMAT</w:instrText>
        </w:r>
        <w:r w:rsidRPr="00495298">
          <w:rPr>
            <w:rFonts w:ascii="ＭＳ ゴシック" w:eastAsia="ＭＳ ゴシック" w:hAnsi="ＭＳ ゴシック"/>
          </w:rPr>
          <w:fldChar w:fldCharType="separate"/>
        </w:r>
        <w:r w:rsidR="00D73C34" w:rsidRPr="00D73C34">
          <w:rPr>
            <w:rFonts w:ascii="ＭＳ ゴシック" w:eastAsia="ＭＳ ゴシック" w:hAnsi="ＭＳ ゴシック"/>
            <w:noProof/>
            <w:lang w:val="ja-JP"/>
          </w:rPr>
          <w:t>58</w:t>
        </w:r>
        <w:r w:rsidRPr="00495298">
          <w:rPr>
            <w:rFonts w:ascii="ＭＳ ゴシック" w:eastAsia="ＭＳ ゴシック" w:hAnsi="ＭＳ ゴシック"/>
          </w:rPr>
          <w:fldChar w:fldCharType="end"/>
        </w:r>
      </w:p>
    </w:sdtContent>
  </w:sdt>
  <w:p w:rsidR="007B51DD" w:rsidRDefault="007B51D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1DD" w:rsidRDefault="007B51DD" w:rsidP="00666B51">
      <w:r>
        <w:separator/>
      </w:r>
    </w:p>
  </w:footnote>
  <w:footnote w:type="continuationSeparator" w:id="0">
    <w:p w:rsidR="007B51DD" w:rsidRDefault="007B51DD" w:rsidP="00666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944E6"/>
    <w:multiLevelType w:val="hybridMultilevel"/>
    <w:tmpl w:val="EF5064A8"/>
    <w:lvl w:ilvl="0" w:tplc="87765E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8145EF"/>
    <w:multiLevelType w:val="hybridMultilevel"/>
    <w:tmpl w:val="3C7A651C"/>
    <w:lvl w:ilvl="0" w:tplc="33584174">
      <w:start w:val="1"/>
      <w:numFmt w:val="decimalEnclosedCircle"/>
      <w:lvlText w:val="%1"/>
      <w:lvlJc w:val="left"/>
      <w:pPr>
        <w:ind w:left="1069" w:hanging="360"/>
      </w:pPr>
      <w:rPr>
        <w:rFonts w:hint="default"/>
      </w:rPr>
    </w:lvl>
    <w:lvl w:ilvl="1" w:tplc="6FD6D77C">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6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51"/>
    <w:rsid w:val="00003DC3"/>
    <w:rsid w:val="00017B3D"/>
    <w:rsid w:val="00021393"/>
    <w:rsid w:val="000245EB"/>
    <w:rsid w:val="00024709"/>
    <w:rsid w:val="000264AC"/>
    <w:rsid w:val="000320BB"/>
    <w:rsid w:val="00044123"/>
    <w:rsid w:val="00044566"/>
    <w:rsid w:val="00045318"/>
    <w:rsid w:val="00046D8D"/>
    <w:rsid w:val="00051E72"/>
    <w:rsid w:val="000553B8"/>
    <w:rsid w:val="000556C0"/>
    <w:rsid w:val="000830A2"/>
    <w:rsid w:val="000A2208"/>
    <w:rsid w:val="000A68BD"/>
    <w:rsid w:val="000B2A9C"/>
    <w:rsid w:val="000B684D"/>
    <w:rsid w:val="000C34EC"/>
    <w:rsid w:val="000D455B"/>
    <w:rsid w:val="000D6B31"/>
    <w:rsid w:val="000E2887"/>
    <w:rsid w:val="000E3E71"/>
    <w:rsid w:val="000F24BB"/>
    <w:rsid w:val="000F578A"/>
    <w:rsid w:val="000F5B07"/>
    <w:rsid w:val="00102872"/>
    <w:rsid w:val="00117598"/>
    <w:rsid w:val="00121B10"/>
    <w:rsid w:val="00125E55"/>
    <w:rsid w:val="00127900"/>
    <w:rsid w:val="00130CB1"/>
    <w:rsid w:val="0013227C"/>
    <w:rsid w:val="00135EB4"/>
    <w:rsid w:val="00136B3D"/>
    <w:rsid w:val="00141745"/>
    <w:rsid w:val="00142159"/>
    <w:rsid w:val="00154033"/>
    <w:rsid w:val="00154810"/>
    <w:rsid w:val="0015515C"/>
    <w:rsid w:val="00155B8F"/>
    <w:rsid w:val="00164804"/>
    <w:rsid w:val="00166757"/>
    <w:rsid w:val="00171C9E"/>
    <w:rsid w:val="0018615A"/>
    <w:rsid w:val="0018779F"/>
    <w:rsid w:val="001912E9"/>
    <w:rsid w:val="001933AC"/>
    <w:rsid w:val="00193A03"/>
    <w:rsid w:val="00195CBD"/>
    <w:rsid w:val="001A0AC0"/>
    <w:rsid w:val="001A4A46"/>
    <w:rsid w:val="001A6AE7"/>
    <w:rsid w:val="001A6B3F"/>
    <w:rsid w:val="001C2503"/>
    <w:rsid w:val="001D0487"/>
    <w:rsid w:val="001D3085"/>
    <w:rsid w:val="001D51CC"/>
    <w:rsid w:val="001D70FF"/>
    <w:rsid w:val="001D71E3"/>
    <w:rsid w:val="001D76E0"/>
    <w:rsid w:val="001E3FB2"/>
    <w:rsid w:val="001E4A99"/>
    <w:rsid w:val="001F6225"/>
    <w:rsid w:val="00201355"/>
    <w:rsid w:val="00203BC0"/>
    <w:rsid w:val="00206264"/>
    <w:rsid w:val="00206968"/>
    <w:rsid w:val="002136BD"/>
    <w:rsid w:val="00213F17"/>
    <w:rsid w:val="0021671E"/>
    <w:rsid w:val="002329AB"/>
    <w:rsid w:val="00232B17"/>
    <w:rsid w:val="00240884"/>
    <w:rsid w:val="00241224"/>
    <w:rsid w:val="00245551"/>
    <w:rsid w:val="00246D8D"/>
    <w:rsid w:val="00252B67"/>
    <w:rsid w:val="00260A7A"/>
    <w:rsid w:val="002779FA"/>
    <w:rsid w:val="0028072B"/>
    <w:rsid w:val="00284D56"/>
    <w:rsid w:val="00287B8E"/>
    <w:rsid w:val="00296A56"/>
    <w:rsid w:val="002A372B"/>
    <w:rsid w:val="002A4081"/>
    <w:rsid w:val="002A598F"/>
    <w:rsid w:val="002A637C"/>
    <w:rsid w:val="002B160B"/>
    <w:rsid w:val="002B448E"/>
    <w:rsid w:val="002B6464"/>
    <w:rsid w:val="002C026D"/>
    <w:rsid w:val="002D00AD"/>
    <w:rsid w:val="002E1B3F"/>
    <w:rsid w:val="002F269E"/>
    <w:rsid w:val="002F4175"/>
    <w:rsid w:val="002F7CA3"/>
    <w:rsid w:val="00301CEB"/>
    <w:rsid w:val="003100BE"/>
    <w:rsid w:val="00317C5D"/>
    <w:rsid w:val="00321E15"/>
    <w:rsid w:val="003224C2"/>
    <w:rsid w:val="003229F0"/>
    <w:rsid w:val="00324677"/>
    <w:rsid w:val="003265A7"/>
    <w:rsid w:val="00327415"/>
    <w:rsid w:val="003411DA"/>
    <w:rsid w:val="003421AD"/>
    <w:rsid w:val="00345307"/>
    <w:rsid w:val="00346D57"/>
    <w:rsid w:val="00357DF7"/>
    <w:rsid w:val="003729B1"/>
    <w:rsid w:val="00375D58"/>
    <w:rsid w:val="00377370"/>
    <w:rsid w:val="0038194B"/>
    <w:rsid w:val="00381FCD"/>
    <w:rsid w:val="003B3EFD"/>
    <w:rsid w:val="003B6CB4"/>
    <w:rsid w:val="003C7061"/>
    <w:rsid w:val="003D2180"/>
    <w:rsid w:val="003E2182"/>
    <w:rsid w:val="003E4F70"/>
    <w:rsid w:val="003E5AFA"/>
    <w:rsid w:val="003E679D"/>
    <w:rsid w:val="003F17E6"/>
    <w:rsid w:val="003F6486"/>
    <w:rsid w:val="004008CE"/>
    <w:rsid w:val="00414DAF"/>
    <w:rsid w:val="00416927"/>
    <w:rsid w:val="00422430"/>
    <w:rsid w:val="00423C64"/>
    <w:rsid w:val="00426936"/>
    <w:rsid w:val="00426ADB"/>
    <w:rsid w:val="004335B7"/>
    <w:rsid w:val="00433EBF"/>
    <w:rsid w:val="0044084F"/>
    <w:rsid w:val="00440C32"/>
    <w:rsid w:val="00440D2D"/>
    <w:rsid w:val="00442BF4"/>
    <w:rsid w:val="0045224B"/>
    <w:rsid w:val="004534D8"/>
    <w:rsid w:val="004561AD"/>
    <w:rsid w:val="00456537"/>
    <w:rsid w:val="00457FF0"/>
    <w:rsid w:val="00462380"/>
    <w:rsid w:val="00462C17"/>
    <w:rsid w:val="00480415"/>
    <w:rsid w:val="00482C8A"/>
    <w:rsid w:val="00483B8D"/>
    <w:rsid w:val="004849E8"/>
    <w:rsid w:val="00490684"/>
    <w:rsid w:val="0049415E"/>
    <w:rsid w:val="00494A2B"/>
    <w:rsid w:val="00495298"/>
    <w:rsid w:val="00496EA0"/>
    <w:rsid w:val="004A0202"/>
    <w:rsid w:val="004A6DA2"/>
    <w:rsid w:val="004A7141"/>
    <w:rsid w:val="004B216B"/>
    <w:rsid w:val="004B286B"/>
    <w:rsid w:val="004C5ADD"/>
    <w:rsid w:val="004D1F9C"/>
    <w:rsid w:val="004D2439"/>
    <w:rsid w:val="004F4704"/>
    <w:rsid w:val="004F51D1"/>
    <w:rsid w:val="004F7CEA"/>
    <w:rsid w:val="005069A2"/>
    <w:rsid w:val="00507058"/>
    <w:rsid w:val="00512EA7"/>
    <w:rsid w:val="00513263"/>
    <w:rsid w:val="005235F9"/>
    <w:rsid w:val="00523985"/>
    <w:rsid w:val="00524C53"/>
    <w:rsid w:val="00533EC6"/>
    <w:rsid w:val="0053634F"/>
    <w:rsid w:val="005364A0"/>
    <w:rsid w:val="00543F67"/>
    <w:rsid w:val="005475A4"/>
    <w:rsid w:val="005525BA"/>
    <w:rsid w:val="00552664"/>
    <w:rsid w:val="00556BBC"/>
    <w:rsid w:val="00556F8E"/>
    <w:rsid w:val="005639B8"/>
    <w:rsid w:val="005644D2"/>
    <w:rsid w:val="00567741"/>
    <w:rsid w:val="00575F5B"/>
    <w:rsid w:val="00586E6E"/>
    <w:rsid w:val="0058776B"/>
    <w:rsid w:val="00592BD9"/>
    <w:rsid w:val="005A255F"/>
    <w:rsid w:val="005B7E8C"/>
    <w:rsid w:val="005C0F1B"/>
    <w:rsid w:val="005C31E6"/>
    <w:rsid w:val="005C5055"/>
    <w:rsid w:val="005D1DD2"/>
    <w:rsid w:val="005D25A7"/>
    <w:rsid w:val="005E0FC9"/>
    <w:rsid w:val="005E4392"/>
    <w:rsid w:val="005E791B"/>
    <w:rsid w:val="005F3C86"/>
    <w:rsid w:val="0060044C"/>
    <w:rsid w:val="006034B8"/>
    <w:rsid w:val="00606274"/>
    <w:rsid w:val="0061078C"/>
    <w:rsid w:val="006112D0"/>
    <w:rsid w:val="00611349"/>
    <w:rsid w:val="00617CBA"/>
    <w:rsid w:val="0062185C"/>
    <w:rsid w:val="00622778"/>
    <w:rsid w:val="00624A22"/>
    <w:rsid w:val="006250D4"/>
    <w:rsid w:val="00630480"/>
    <w:rsid w:val="006373BA"/>
    <w:rsid w:val="006405C4"/>
    <w:rsid w:val="00644352"/>
    <w:rsid w:val="006515ED"/>
    <w:rsid w:val="00652860"/>
    <w:rsid w:val="00653269"/>
    <w:rsid w:val="00661998"/>
    <w:rsid w:val="00662522"/>
    <w:rsid w:val="00662A72"/>
    <w:rsid w:val="00666B51"/>
    <w:rsid w:val="00667C7A"/>
    <w:rsid w:val="00671584"/>
    <w:rsid w:val="00673A89"/>
    <w:rsid w:val="00685C62"/>
    <w:rsid w:val="006878D0"/>
    <w:rsid w:val="006907A0"/>
    <w:rsid w:val="006A0125"/>
    <w:rsid w:val="006A45CC"/>
    <w:rsid w:val="006C0D71"/>
    <w:rsid w:val="006D39F9"/>
    <w:rsid w:val="006D61B7"/>
    <w:rsid w:val="006E6052"/>
    <w:rsid w:val="006E639B"/>
    <w:rsid w:val="006E6791"/>
    <w:rsid w:val="006E79BB"/>
    <w:rsid w:val="006F051E"/>
    <w:rsid w:val="006F7C23"/>
    <w:rsid w:val="006F7D18"/>
    <w:rsid w:val="00700753"/>
    <w:rsid w:val="00701AAA"/>
    <w:rsid w:val="00703801"/>
    <w:rsid w:val="00703B28"/>
    <w:rsid w:val="00704C73"/>
    <w:rsid w:val="00704F06"/>
    <w:rsid w:val="0070682B"/>
    <w:rsid w:val="00712657"/>
    <w:rsid w:val="0071783D"/>
    <w:rsid w:val="00732920"/>
    <w:rsid w:val="00751BF2"/>
    <w:rsid w:val="0077151E"/>
    <w:rsid w:val="00777407"/>
    <w:rsid w:val="00781F93"/>
    <w:rsid w:val="00784F96"/>
    <w:rsid w:val="00791BF8"/>
    <w:rsid w:val="00793134"/>
    <w:rsid w:val="007A3AAC"/>
    <w:rsid w:val="007B3792"/>
    <w:rsid w:val="007B51DD"/>
    <w:rsid w:val="007B557F"/>
    <w:rsid w:val="007B5CAF"/>
    <w:rsid w:val="007C0838"/>
    <w:rsid w:val="007C3F5D"/>
    <w:rsid w:val="007C7A50"/>
    <w:rsid w:val="007D69F2"/>
    <w:rsid w:val="007E631C"/>
    <w:rsid w:val="007F0218"/>
    <w:rsid w:val="007F7061"/>
    <w:rsid w:val="0081265B"/>
    <w:rsid w:val="00833821"/>
    <w:rsid w:val="0085188F"/>
    <w:rsid w:val="00851DED"/>
    <w:rsid w:val="00857450"/>
    <w:rsid w:val="0085786E"/>
    <w:rsid w:val="00862549"/>
    <w:rsid w:val="008639D4"/>
    <w:rsid w:val="00864562"/>
    <w:rsid w:val="0086704F"/>
    <w:rsid w:val="0088123A"/>
    <w:rsid w:val="0089641C"/>
    <w:rsid w:val="008A2166"/>
    <w:rsid w:val="008A231A"/>
    <w:rsid w:val="008A51D7"/>
    <w:rsid w:val="008B7FCB"/>
    <w:rsid w:val="008C24B0"/>
    <w:rsid w:val="008C3223"/>
    <w:rsid w:val="008C52B5"/>
    <w:rsid w:val="008E1704"/>
    <w:rsid w:val="008E1B6F"/>
    <w:rsid w:val="008E4773"/>
    <w:rsid w:val="008E4F48"/>
    <w:rsid w:val="0090490D"/>
    <w:rsid w:val="0090775C"/>
    <w:rsid w:val="009114E9"/>
    <w:rsid w:val="00926A5F"/>
    <w:rsid w:val="009321F0"/>
    <w:rsid w:val="00937789"/>
    <w:rsid w:val="0094040B"/>
    <w:rsid w:val="00944D55"/>
    <w:rsid w:val="0095477F"/>
    <w:rsid w:val="00955430"/>
    <w:rsid w:val="0095553D"/>
    <w:rsid w:val="00962E06"/>
    <w:rsid w:val="00965A84"/>
    <w:rsid w:val="00967316"/>
    <w:rsid w:val="00974A32"/>
    <w:rsid w:val="009800CD"/>
    <w:rsid w:val="009975AE"/>
    <w:rsid w:val="009A121A"/>
    <w:rsid w:val="009A2C01"/>
    <w:rsid w:val="009B4B1C"/>
    <w:rsid w:val="009B5E48"/>
    <w:rsid w:val="009B7D25"/>
    <w:rsid w:val="009C5BCC"/>
    <w:rsid w:val="009C7DB6"/>
    <w:rsid w:val="009D2410"/>
    <w:rsid w:val="009D7A60"/>
    <w:rsid w:val="009E0B7E"/>
    <w:rsid w:val="009E0E2C"/>
    <w:rsid w:val="009F68F3"/>
    <w:rsid w:val="00A00BAC"/>
    <w:rsid w:val="00A037C3"/>
    <w:rsid w:val="00A03ED0"/>
    <w:rsid w:val="00A06A92"/>
    <w:rsid w:val="00A1236C"/>
    <w:rsid w:val="00A17EC7"/>
    <w:rsid w:val="00A22D48"/>
    <w:rsid w:val="00A2315A"/>
    <w:rsid w:val="00A2327C"/>
    <w:rsid w:val="00A30247"/>
    <w:rsid w:val="00A33397"/>
    <w:rsid w:val="00A5046C"/>
    <w:rsid w:val="00A56438"/>
    <w:rsid w:val="00A56446"/>
    <w:rsid w:val="00A56C65"/>
    <w:rsid w:val="00A61B23"/>
    <w:rsid w:val="00A64A69"/>
    <w:rsid w:val="00A67E5B"/>
    <w:rsid w:val="00A70639"/>
    <w:rsid w:val="00A709FA"/>
    <w:rsid w:val="00A81BA5"/>
    <w:rsid w:val="00A87D41"/>
    <w:rsid w:val="00A87E99"/>
    <w:rsid w:val="00A94017"/>
    <w:rsid w:val="00A94BCD"/>
    <w:rsid w:val="00A95CB3"/>
    <w:rsid w:val="00A962D2"/>
    <w:rsid w:val="00AA19FC"/>
    <w:rsid w:val="00AC30D9"/>
    <w:rsid w:val="00AC3FAF"/>
    <w:rsid w:val="00AC5C36"/>
    <w:rsid w:val="00AD25E2"/>
    <w:rsid w:val="00AE04D9"/>
    <w:rsid w:val="00AE693E"/>
    <w:rsid w:val="00AF1AFF"/>
    <w:rsid w:val="00AF57F2"/>
    <w:rsid w:val="00B026D7"/>
    <w:rsid w:val="00B06479"/>
    <w:rsid w:val="00B11CB9"/>
    <w:rsid w:val="00B125B8"/>
    <w:rsid w:val="00B13EA6"/>
    <w:rsid w:val="00B140ED"/>
    <w:rsid w:val="00B15120"/>
    <w:rsid w:val="00B161B1"/>
    <w:rsid w:val="00B201B4"/>
    <w:rsid w:val="00B22779"/>
    <w:rsid w:val="00B246F6"/>
    <w:rsid w:val="00B24AA8"/>
    <w:rsid w:val="00B25B51"/>
    <w:rsid w:val="00B47740"/>
    <w:rsid w:val="00B573EB"/>
    <w:rsid w:val="00B63C8A"/>
    <w:rsid w:val="00B65BD4"/>
    <w:rsid w:val="00B67B3E"/>
    <w:rsid w:val="00B67BE9"/>
    <w:rsid w:val="00B83B07"/>
    <w:rsid w:val="00B87188"/>
    <w:rsid w:val="00BA660B"/>
    <w:rsid w:val="00BD042F"/>
    <w:rsid w:val="00BD4A08"/>
    <w:rsid w:val="00BD58EA"/>
    <w:rsid w:val="00BE1421"/>
    <w:rsid w:val="00BF286B"/>
    <w:rsid w:val="00BF5F46"/>
    <w:rsid w:val="00C00B4F"/>
    <w:rsid w:val="00C24A60"/>
    <w:rsid w:val="00C2586A"/>
    <w:rsid w:val="00C26F11"/>
    <w:rsid w:val="00C302CF"/>
    <w:rsid w:val="00C32D79"/>
    <w:rsid w:val="00C3724E"/>
    <w:rsid w:val="00C43E8F"/>
    <w:rsid w:val="00C4403A"/>
    <w:rsid w:val="00C50AD9"/>
    <w:rsid w:val="00C530F9"/>
    <w:rsid w:val="00C5742C"/>
    <w:rsid w:val="00C57857"/>
    <w:rsid w:val="00C62CE2"/>
    <w:rsid w:val="00C6327E"/>
    <w:rsid w:val="00C65A83"/>
    <w:rsid w:val="00C65C57"/>
    <w:rsid w:val="00C70233"/>
    <w:rsid w:val="00C72F63"/>
    <w:rsid w:val="00C7778E"/>
    <w:rsid w:val="00C81163"/>
    <w:rsid w:val="00C85ABF"/>
    <w:rsid w:val="00C87857"/>
    <w:rsid w:val="00C87A9A"/>
    <w:rsid w:val="00C94BF8"/>
    <w:rsid w:val="00C96F13"/>
    <w:rsid w:val="00CB3A27"/>
    <w:rsid w:val="00CB648D"/>
    <w:rsid w:val="00CC0E43"/>
    <w:rsid w:val="00CC1942"/>
    <w:rsid w:val="00CC5B0A"/>
    <w:rsid w:val="00CD572F"/>
    <w:rsid w:val="00CD7587"/>
    <w:rsid w:val="00CE0945"/>
    <w:rsid w:val="00CE3465"/>
    <w:rsid w:val="00CF4E46"/>
    <w:rsid w:val="00CF7281"/>
    <w:rsid w:val="00D00156"/>
    <w:rsid w:val="00D04682"/>
    <w:rsid w:val="00D10512"/>
    <w:rsid w:val="00D119B2"/>
    <w:rsid w:val="00D13A64"/>
    <w:rsid w:val="00D1481A"/>
    <w:rsid w:val="00D177A4"/>
    <w:rsid w:val="00D225AF"/>
    <w:rsid w:val="00D24D52"/>
    <w:rsid w:val="00D3345E"/>
    <w:rsid w:val="00D33EF7"/>
    <w:rsid w:val="00D403B9"/>
    <w:rsid w:val="00D435AB"/>
    <w:rsid w:val="00D4692C"/>
    <w:rsid w:val="00D5745A"/>
    <w:rsid w:val="00D6706B"/>
    <w:rsid w:val="00D73C34"/>
    <w:rsid w:val="00D81DE3"/>
    <w:rsid w:val="00D90C7B"/>
    <w:rsid w:val="00D95B7B"/>
    <w:rsid w:val="00DA0E8F"/>
    <w:rsid w:val="00DB2ACF"/>
    <w:rsid w:val="00DB4243"/>
    <w:rsid w:val="00DB5880"/>
    <w:rsid w:val="00DB5947"/>
    <w:rsid w:val="00DC0020"/>
    <w:rsid w:val="00DD464D"/>
    <w:rsid w:val="00DE3A1D"/>
    <w:rsid w:val="00DE54C4"/>
    <w:rsid w:val="00DE6943"/>
    <w:rsid w:val="00DE6D84"/>
    <w:rsid w:val="00DF355E"/>
    <w:rsid w:val="00DF37A7"/>
    <w:rsid w:val="00DF6D73"/>
    <w:rsid w:val="00E00A0F"/>
    <w:rsid w:val="00E0135C"/>
    <w:rsid w:val="00E01E7D"/>
    <w:rsid w:val="00E058EA"/>
    <w:rsid w:val="00E05BAC"/>
    <w:rsid w:val="00E05CA1"/>
    <w:rsid w:val="00E1400D"/>
    <w:rsid w:val="00E20516"/>
    <w:rsid w:val="00E23C33"/>
    <w:rsid w:val="00E26B50"/>
    <w:rsid w:val="00E33345"/>
    <w:rsid w:val="00E37D8B"/>
    <w:rsid w:val="00E5060F"/>
    <w:rsid w:val="00E574DE"/>
    <w:rsid w:val="00E57A3E"/>
    <w:rsid w:val="00E663E2"/>
    <w:rsid w:val="00E67232"/>
    <w:rsid w:val="00E67E69"/>
    <w:rsid w:val="00E67FC3"/>
    <w:rsid w:val="00E702E2"/>
    <w:rsid w:val="00E72A0C"/>
    <w:rsid w:val="00E7628B"/>
    <w:rsid w:val="00E8520A"/>
    <w:rsid w:val="00E875BE"/>
    <w:rsid w:val="00E90473"/>
    <w:rsid w:val="00EB13D2"/>
    <w:rsid w:val="00EB3623"/>
    <w:rsid w:val="00EC52A1"/>
    <w:rsid w:val="00ED376B"/>
    <w:rsid w:val="00EE1E91"/>
    <w:rsid w:val="00F04AE6"/>
    <w:rsid w:val="00F13427"/>
    <w:rsid w:val="00F152E1"/>
    <w:rsid w:val="00F17C31"/>
    <w:rsid w:val="00F20228"/>
    <w:rsid w:val="00F21A07"/>
    <w:rsid w:val="00F223E5"/>
    <w:rsid w:val="00F31FB0"/>
    <w:rsid w:val="00F32B9E"/>
    <w:rsid w:val="00F3423F"/>
    <w:rsid w:val="00F41856"/>
    <w:rsid w:val="00F42BB3"/>
    <w:rsid w:val="00F4495F"/>
    <w:rsid w:val="00F50950"/>
    <w:rsid w:val="00F50BB0"/>
    <w:rsid w:val="00F6491B"/>
    <w:rsid w:val="00F71676"/>
    <w:rsid w:val="00F73F02"/>
    <w:rsid w:val="00F8450A"/>
    <w:rsid w:val="00F93B46"/>
    <w:rsid w:val="00FB1CC7"/>
    <w:rsid w:val="00FB5A6E"/>
    <w:rsid w:val="00FC32F6"/>
    <w:rsid w:val="00FC4B74"/>
    <w:rsid w:val="00FC6313"/>
    <w:rsid w:val="00FD4405"/>
    <w:rsid w:val="00FD6857"/>
    <w:rsid w:val="00FE3A4B"/>
    <w:rsid w:val="00FE7EB2"/>
    <w:rsid w:val="00FF078C"/>
    <w:rsid w:val="00FF1A0D"/>
    <w:rsid w:val="00FF2C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49">
      <v:textbox inset="5.85pt,.7pt,5.85pt,.7pt"/>
    </o:shapedefaults>
    <o:shapelayout v:ext="edit">
      <o:idmap v:ext="edit" data="1"/>
    </o:shapelayout>
  </w:shapeDefaults>
  <w:decimalSymbol w:val="."/>
  <w:listSeparator w:val=","/>
  <w14:docId w14:val="4CF2D9A1"/>
  <w15:chartTrackingRefBased/>
  <w15:docId w15:val="{4D8461E0-BBF4-41DB-9DD1-3857F18B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66B51"/>
  </w:style>
  <w:style w:type="character" w:customStyle="1" w:styleId="a4">
    <w:name w:val="日付 (文字)"/>
    <w:basedOn w:val="a0"/>
    <w:link w:val="a3"/>
    <w:uiPriority w:val="99"/>
    <w:semiHidden/>
    <w:rsid w:val="00666B51"/>
  </w:style>
  <w:style w:type="paragraph" w:styleId="a5">
    <w:name w:val="header"/>
    <w:basedOn w:val="a"/>
    <w:link w:val="a6"/>
    <w:uiPriority w:val="99"/>
    <w:unhideWhenUsed/>
    <w:rsid w:val="00666B51"/>
    <w:pPr>
      <w:tabs>
        <w:tab w:val="center" w:pos="4252"/>
        <w:tab w:val="right" w:pos="8504"/>
      </w:tabs>
      <w:snapToGrid w:val="0"/>
    </w:pPr>
  </w:style>
  <w:style w:type="character" w:customStyle="1" w:styleId="a6">
    <w:name w:val="ヘッダー (文字)"/>
    <w:basedOn w:val="a0"/>
    <w:link w:val="a5"/>
    <w:uiPriority w:val="99"/>
    <w:rsid w:val="00666B51"/>
  </w:style>
  <w:style w:type="paragraph" w:styleId="a7">
    <w:name w:val="footer"/>
    <w:basedOn w:val="a"/>
    <w:link w:val="a8"/>
    <w:uiPriority w:val="99"/>
    <w:unhideWhenUsed/>
    <w:rsid w:val="00666B51"/>
    <w:pPr>
      <w:tabs>
        <w:tab w:val="center" w:pos="4252"/>
        <w:tab w:val="right" w:pos="8504"/>
      </w:tabs>
      <w:snapToGrid w:val="0"/>
    </w:pPr>
  </w:style>
  <w:style w:type="character" w:customStyle="1" w:styleId="a8">
    <w:name w:val="フッター (文字)"/>
    <w:basedOn w:val="a0"/>
    <w:link w:val="a7"/>
    <w:uiPriority w:val="99"/>
    <w:rsid w:val="00666B51"/>
  </w:style>
  <w:style w:type="character" w:styleId="a9">
    <w:name w:val="annotation reference"/>
    <w:basedOn w:val="a0"/>
    <w:uiPriority w:val="99"/>
    <w:semiHidden/>
    <w:unhideWhenUsed/>
    <w:rsid w:val="00857450"/>
    <w:rPr>
      <w:sz w:val="18"/>
      <w:szCs w:val="18"/>
    </w:rPr>
  </w:style>
  <w:style w:type="paragraph" w:styleId="aa">
    <w:name w:val="annotation text"/>
    <w:basedOn w:val="a"/>
    <w:link w:val="ab"/>
    <w:uiPriority w:val="99"/>
    <w:semiHidden/>
    <w:unhideWhenUsed/>
    <w:rsid w:val="00857450"/>
    <w:pPr>
      <w:jc w:val="left"/>
    </w:pPr>
  </w:style>
  <w:style w:type="character" w:customStyle="1" w:styleId="ab">
    <w:name w:val="コメント文字列 (文字)"/>
    <w:basedOn w:val="a0"/>
    <w:link w:val="aa"/>
    <w:uiPriority w:val="99"/>
    <w:semiHidden/>
    <w:rsid w:val="00857450"/>
  </w:style>
  <w:style w:type="paragraph" w:styleId="ac">
    <w:name w:val="annotation subject"/>
    <w:basedOn w:val="aa"/>
    <w:next w:val="aa"/>
    <w:link w:val="ad"/>
    <w:uiPriority w:val="99"/>
    <w:semiHidden/>
    <w:unhideWhenUsed/>
    <w:rsid w:val="00857450"/>
    <w:rPr>
      <w:b/>
      <w:bCs/>
    </w:rPr>
  </w:style>
  <w:style w:type="character" w:customStyle="1" w:styleId="ad">
    <w:name w:val="コメント内容 (文字)"/>
    <w:basedOn w:val="ab"/>
    <w:link w:val="ac"/>
    <w:uiPriority w:val="99"/>
    <w:semiHidden/>
    <w:rsid w:val="00857450"/>
    <w:rPr>
      <w:b/>
      <w:bCs/>
    </w:rPr>
  </w:style>
  <w:style w:type="paragraph" w:styleId="ae">
    <w:name w:val="Balloon Text"/>
    <w:basedOn w:val="a"/>
    <w:link w:val="af"/>
    <w:uiPriority w:val="99"/>
    <w:semiHidden/>
    <w:unhideWhenUsed/>
    <w:rsid w:val="0085745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57450"/>
    <w:rPr>
      <w:rFonts w:asciiTheme="majorHAnsi" w:eastAsiaTheme="majorEastAsia" w:hAnsiTheme="majorHAnsi" w:cstheme="majorBidi"/>
      <w:sz w:val="18"/>
      <w:szCs w:val="18"/>
    </w:rPr>
  </w:style>
  <w:style w:type="table" w:styleId="af0">
    <w:name w:val="Table Grid"/>
    <w:basedOn w:val="a1"/>
    <w:uiPriority w:val="59"/>
    <w:rsid w:val="00932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E63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77151E"/>
    <w:pPr>
      <w:ind w:leftChars="400" w:left="840"/>
    </w:pPr>
  </w:style>
  <w:style w:type="paragraph" w:customStyle="1" w:styleId="Default">
    <w:name w:val="Default"/>
    <w:rsid w:val="00C2586A"/>
    <w:pPr>
      <w:widowControl w:val="0"/>
      <w:autoSpaceDE w:val="0"/>
      <w:autoSpaceDN w:val="0"/>
      <w:adjustRightInd w:val="0"/>
    </w:pPr>
    <w:rPr>
      <w:rFonts w:ascii="ＭＳ 明朝" w:eastAsia="ＭＳ 明朝" w:cs="ＭＳ 明朝"/>
      <w:color w:val="000000"/>
      <w:kern w:val="0"/>
      <w:sz w:val="24"/>
      <w:szCs w:val="24"/>
    </w:rPr>
  </w:style>
  <w:style w:type="paragraph" w:styleId="af2">
    <w:name w:val="No Spacing"/>
    <w:uiPriority w:val="1"/>
    <w:qFormat/>
    <w:rsid w:val="00C2586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6037">
      <w:bodyDiv w:val="1"/>
      <w:marLeft w:val="0"/>
      <w:marRight w:val="0"/>
      <w:marTop w:val="0"/>
      <w:marBottom w:val="0"/>
      <w:divBdr>
        <w:top w:val="none" w:sz="0" w:space="0" w:color="auto"/>
        <w:left w:val="none" w:sz="0" w:space="0" w:color="auto"/>
        <w:bottom w:val="none" w:sz="0" w:space="0" w:color="auto"/>
        <w:right w:val="none" w:sz="0" w:space="0" w:color="auto"/>
      </w:divBdr>
    </w:div>
    <w:div w:id="186069447">
      <w:bodyDiv w:val="1"/>
      <w:marLeft w:val="0"/>
      <w:marRight w:val="0"/>
      <w:marTop w:val="0"/>
      <w:marBottom w:val="0"/>
      <w:divBdr>
        <w:top w:val="none" w:sz="0" w:space="0" w:color="auto"/>
        <w:left w:val="none" w:sz="0" w:space="0" w:color="auto"/>
        <w:bottom w:val="none" w:sz="0" w:space="0" w:color="auto"/>
        <w:right w:val="none" w:sz="0" w:space="0" w:color="auto"/>
      </w:divBdr>
    </w:div>
    <w:div w:id="188877866">
      <w:bodyDiv w:val="1"/>
      <w:marLeft w:val="0"/>
      <w:marRight w:val="0"/>
      <w:marTop w:val="0"/>
      <w:marBottom w:val="0"/>
      <w:divBdr>
        <w:top w:val="none" w:sz="0" w:space="0" w:color="auto"/>
        <w:left w:val="none" w:sz="0" w:space="0" w:color="auto"/>
        <w:bottom w:val="none" w:sz="0" w:space="0" w:color="auto"/>
        <w:right w:val="none" w:sz="0" w:space="0" w:color="auto"/>
      </w:divBdr>
    </w:div>
    <w:div w:id="189530744">
      <w:bodyDiv w:val="1"/>
      <w:marLeft w:val="0"/>
      <w:marRight w:val="0"/>
      <w:marTop w:val="0"/>
      <w:marBottom w:val="0"/>
      <w:divBdr>
        <w:top w:val="none" w:sz="0" w:space="0" w:color="auto"/>
        <w:left w:val="none" w:sz="0" w:space="0" w:color="auto"/>
        <w:bottom w:val="none" w:sz="0" w:space="0" w:color="auto"/>
        <w:right w:val="none" w:sz="0" w:space="0" w:color="auto"/>
      </w:divBdr>
    </w:div>
    <w:div w:id="285164514">
      <w:bodyDiv w:val="1"/>
      <w:marLeft w:val="0"/>
      <w:marRight w:val="0"/>
      <w:marTop w:val="0"/>
      <w:marBottom w:val="0"/>
      <w:divBdr>
        <w:top w:val="none" w:sz="0" w:space="0" w:color="auto"/>
        <w:left w:val="none" w:sz="0" w:space="0" w:color="auto"/>
        <w:bottom w:val="none" w:sz="0" w:space="0" w:color="auto"/>
        <w:right w:val="none" w:sz="0" w:space="0" w:color="auto"/>
      </w:divBdr>
    </w:div>
    <w:div w:id="332144299">
      <w:bodyDiv w:val="1"/>
      <w:marLeft w:val="0"/>
      <w:marRight w:val="0"/>
      <w:marTop w:val="0"/>
      <w:marBottom w:val="0"/>
      <w:divBdr>
        <w:top w:val="none" w:sz="0" w:space="0" w:color="auto"/>
        <w:left w:val="none" w:sz="0" w:space="0" w:color="auto"/>
        <w:bottom w:val="none" w:sz="0" w:space="0" w:color="auto"/>
        <w:right w:val="none" w:sz="0" w:space="0" w:color="auto"/>
      </w:divBdr>
    </w:div>
    <w:div w:id="334844653">
      <w:bodyDiv w:val="1"/>
      <w:marLeft w:val="0"/>
      <w:marRight w:val="0"/>
      <w:marTop w:val="0"/>
      <w:marBottom w:val="0"/>
      <w:divBdr>
        <w:top w:val="none" w:sz="0" w:space="0" w:color="auto"/>
        <w:left w:val="none" w:sz="0" w:space="0" w:color="auto"/>
        <w:bottom w:val="none" w:sz="0" w:space="0" w:color="auto"/>
        <w:right w:val="none" w:sz="0" w:space="0" w:color="auto"/>
      </w:divBdr>
    </w:div>
    <w:div w:id="402987824">
      <w:bodyDiv w:val="1"/>
      <w:marLeft w:val="0"/>
      <w:marRight w:val="0"/>
      <w:marTop w:val="0"/>
      <w:marBottom w:val="0"/>
      <w:divBdr>
        <w:top w:val="none" w:sz="0" w:space="0" w:color="auto"/>
        <w:left w:val="none" w:sz="0" w:space="0" w:color="auto"/>
        <w:bottom w:val="none" w:sz="0" w:space="0" w:color="auto"/>
        <w:right w:val="none" w:sz="0" w:space="0" w:color="auto"/>
      </w:divBdr>
    </w:div>
    <w:div w:id="408618104">
      <w:bodyDiv w:val="1"/>
      <w:marLeft w:val="0"/>
      <w:marRight w:val="0"/>
      <w:marTop w:val="0"/>
      <w:marBottom w:val="0"/>
      <w:divBdr>
        <w:top w:val="none" w:sz="0" w:space="0" w:color="auto"/>
        <w:left w:val="none" w:sz="0" w:space="0" w:color="auto"/>
        <w:bottom w:val="none" w:sz="0" w:space="0" w:color="auto"/>
        <w:right w:val="none" w:sz="0" w:space="0" w:color="auto"/>
      </w:divBdr>
    </w:div>
    <w:div w:id="464079194">
      <w:bodyDiv w:val="1"/>
      <w:marLeft w:val="0"/>
      <w:marRight w:val="0"/>
      <w:marTop w:val="0"/>
      <w:marBottom w:val="0"/>
      <w:divBdr>
        <w:top w:val="none" w:sz="0" w:space="0" w:color="auto"/>
        <w:left w:val="none" w:sz="0" w:space="0" w:color="auto"/>
        <w:bottom w:val="none" w:sz="0" w:space="0" w:color="auto"/>
        <w:right w:val="none" w:sz="0" w:space="0" w:color="auto"/>
      </w:divBdr>
    </w:div>
    <w:div w:id="679888001">
      <w:bodyDiv w:val="1"/>
      <w:marLeft w:val="0"/>
      <w:marRight w:val="0"/>
      <w:marTop w:val="0"/>
      <w:marBottom w:val="0"/>
      <w:divBdr>
        <w:top w:val="none" w:sz="0" w:space="0" w:color="auto"/>
        <w:left w:val="none" w:sz="0" w:space="0" w:color="auto"/>
        <w:bottom w:val="none" w:sz="0" w:space="0" w:color="auto"/>
        <w:right w:val="none" w:sz="0" w:space="0" w:color="auto"/>
      </w:divBdr>
    </w:div>
    <w:div w:id="785078965">
      <w:bodyDiv w:val="1"/>
      <w:marLeft w:val="60"/>
      <w:marRight w:val="60"/>
      <w:marTop w:val="60"/>
      <w:marBottom w:val="60"/>
      <w:divBdr>
        <w:top w:val="none" w:sz="0" w:space="0" w:color="auto"/>
        <w:left w:val="none" w:sz="0" w:space="0" w:color="auto"/>
        <w:bottom w:val="none" w:sz="0" w:space="0" w:color="auto"/>
        <w:right w:val="none" w:sz="0" w:space="0" w:color="auto"/>
      </w:divBdr>
      <w:divsChild>
        <w:div w:id="71389057">
          <w:marLeft w:val="0"/>
          <w:marRight w:val="0"/>
          <w:marTop w:val="0"/>
          <w:marBottom w:val="0"/>
          <w:divBdr>
            <w:top w:val="none" w:sz="0" w:space="0" w:color="auto"/>
            <w:left w:val="none" w:sz="0" w:space="0" w:color="auto"/>
            <w:bottom w:val="none" w:sz="0" w:space="0" w:color="auto"/>
            <w:right w:val="none" w:sz="0" w:space="0" w:color="auto"/>
          </w:divBdr>
          <w:divsChild>
            <w:div w:id="1652904242">
              <w:marLeft w:val="0"/>
              <w:marRight w:val="0"/>
              <w:marTop w:val="0"/>
              <w:marBottom w:val="0"/>
              <w:divBdr>
                <w:top w:val="none" w:sz="0" w:space="0" w:color="auto"/>
                <w:left w:val="none" w:sz="0" w:space="0" w:color="auto"/>
                <w:bottom w:val="none" w:sz="0" w:space="0" w:color="auto"/>
                <w:right w:val="none" w:sz="0" w:space="0" w:color="auto"/>
              </w:divBdr>
              <w:divsChild>
                <w:div w:id="829442786">
                  <w:marLeft w:val="0"/>
                  <w:marRight w:val="0"/>
                  <w:marTop w:val="0"/>
                  <w:marBottom w:val="0"/>
                  <w:divBdr>
                    <w:top w:val="none" w:sz="0" w:space="0" w:color="auto"/>
                    <w:left w:val="none" w:sz="0" w:space="0" w:color="auto"/>
                    <w:bottom w:val="none" w:sz="0" w:space="0" w:color="auto"/>
                    <w:right w:val="none" w:sz="0" w:space="0" w:color="auto"/>
                  </w:divBdr>
                  <w:divsChild>
                    <w:div w:id="1814062695">
                      <w:marLeft w:val="0"/>
                      <w:marRight w:val="0"/>
                      <w:marTop w:val="0"/>
                      <w:marBottom w:val="0"/>
                      <w:divBdr>
                        <w:top w:val="none" w:sz="0" w:space="0" w:color="auto"/>
                        <w:left w:val="none" w:sz="0" w:space="0" w:color="auto"/>
                        <w:bottom w:val="none" w:sz="0" w:space="0" w:color="auto"/>
                        <w:right w:val="none" w:sz="0" w:space="0" w:color="auto"/>
                      </w:divBdr>
                      <w:divsChild>
                        <w:div w:id="1603760242">
                          <w:marLeft w:val="0"/>
                          <w:marRight w:val="0"/>
                          <w:marTop w:val="0"/>
                          <w:marBottom w:val="0"/>
                          <w:divBdr>
                            <w:top w:val="none" w:sz="0" w:space="0" w:color="auto"/>
                            <w:left w:val="none" w:sz="0" w:space="0" w:color="auto"/>
                            <w:bottom w:val="none" w:sz="0" w:space="0" w:color="auto"/>
                            <w:right w:val="none" w:sz="0" w:space="0" w:color="auto"/>
                          </w:divBdr>
                        </w:div>
                      </w:divsChild>
                    </w:div>
                    <w:div w:id="360211464">
                      <w:marLeft w:val="0"/>
                      <w:marRight w:val="0"/>
                      <w:marTop w:val="0"/>
                      <w:marBottom w:val="0"/>
                      <w:divBdr>
                        <w:top w:val="none" w:sz="0" w:space="0" w:color="auto"/>
                        <w:left w:val="none" w:sz="0" w:space="0" w:color="auto"/>
                        <w:bottom w:val="none" w:sz="0" w:space="0" w:color="auto"/>
                        <w:right w:val="none" w:sz="0" w:space="0" w:color="auto"/>
                      </w:divBdr>
                      <w:divsChild>
                        <w:div w:id="3106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184785">
      <w:bodyDiv w:val="1"/>
      <w:marLeft w:val="0"/>
      <w:marRight w:val="0"/>
      <w:marTop w:val="0"/>
      <w:marBottom w:val="0"/>
      <w:divBdr>
        <w:top w:val="none" w:sz="0" w:space="0" w:color="auto"/>
        <w:left w:val="none" w:sz="0" w:space="0" w:color="auto"/>
        <w:bottom w:val="none" w:sz="0" w:space="0" w:color="auto"/>
        <w:right w:val="none" w:sz="0" w:space="0" w:color="auto"/>
      </w:divBdr>
    </w:div>
    <w:div w:id="833447717">
      <w:bodyDiv w:val="1"/>
      <w:marLeft w:val="0"/>
      <w:marRight w:val="0"/>
      <w:marTop w:val="0"/>
      <w:marBottom w:val="0"/>
      <w:divBdr>
        <w:top w:val="none" w:sz="0" w:space="0" w:color="auto"/>
        <w:left w:val="none" w:sz="0" w:space="0" w:color="auto"/>
        <w:bottom w:val="none" w:sz="0" w:space="0" w:color="auto"/>
        <w:right w:val="none" w:sz="0" w:space="0" w:color="auto"/>
      </w:divBdr>
    </w:div>
    <w:div w:id="841286217">
      <w:bodyDiv w:val="1"/>
      <w:marLeft w:val="0"/>
      <w:marRight w:val="0"/>
      <w:marTop w:val="0"/>
      <w:marBottom w:val="0"/>
      <w:divBdr>
        <w:top w:val="none" w:sz="0" w:space="0" w:color="auto"/>
        <w:left w:val="none" w:sz="0" w:space="0" w:color="auto"/>
        <w:bottom w:val="none" w:sz="0" w:space="0" w:color="auto"/>
        <w:right w:val="none" w:sz="0" w:space="0" w:color="auto"/>
      </w:divBdr>
    </w:div>
    <w:div w:id="902371979">
      <w:bodyDiv w:val="1"/>
      <w:marLeft w:val="0"/>
      <w:marRight w:val="0"/>
      <w:marTop w:val="0"/>
      <w:marBottom w:val="0"/>
      <w:divBdr>
        <w:top w:val="none" w:sz="0" w:space="0" w:color="auto"/>
        <w:left w:val="none" w:sz="0" w:space="0" w:color="auto"/>
        <w:bottom w:val="none" w:sz="0" w:space="0" w:color="auto"/>
        <w:right w:val="none" w:sz="0" w:space="0" w:color="auto"/>
      </w:divBdr>
    </w:div>
    <w:div w:id="908854056">
      <w:bodyDiv w:val="1"/>
      <w:marLeft w:val="0"/>
      <w:marRight w:val="0"/>
      <w:marTop w:val="0"/>
      <w:marBottom w:val="0"/>
      <w:divBdr>
        <w:top w:val="none" w:sz="0" w:space="0" w:color="auto"/>
        <w:left w:val="none" w:sz="0" w:space="0" w:color="auto"/>
        <w:bottom w:val="none" w:sz="0" w:space="0" w:color="auto"/>
        <w:right w:val="none" w:sz="0" w:space="0" w:color="auto"/>
      </w:divBdr>
    </w:div>
    <w:div w:id="939141415">
      <w:bodyDiv w:val="1"/>
      <w:marLeft w:val="0"/>
      <w:marRight w:val="0"/>
      <w:marTop w:val="0"/>
      <w:marBottom w:val="0"/>
      <w:divBdr>
        <w:top w:val="none" w:sz="0" w:space="0" w:color="auto"/>
        <w:left w:val="none" w:sz="0" w:space="0" w:color="auto"/>
        <w:bottom w:val="none" w:sz="0" w:space="0" w:color="auto"/>
        <w:right w:val="none" w:sz="0" w:space="0" w:color="auto"/>
      </w:divBdr>
    </w:div>
    <w:div w:id="954484529">
      <w:bodyDiv w:val="1"/>
      <w:marLeft w:val="0"/>
      <w:marRight w:val="0"/>
      <w:marTop w:val="0"/>
      <w:marBottom w:val="0"/>
      <w:divBdr>
        <w:top w:val="none" w:sz="0" w:space="0" w:color="auto"/>
        <w:left w:val="none" w:sz="0" w:space="0" w:color="auto"/>
        <w:bottom w:val="none" w:sz="0" w:space="0" w:color="auto"/>
        <w:right w:val="none" w:sz="0" w:space="0" w:color="auto"/>
      </w:divBdr>
    </w:div>
    <w:div w:id="984117150">
      <w:bodyDiv w:val="1"/>
      <w:marLeft w:val="0"/>
      <w:marRight w:val="0"/>
      <w:marTop w:val="0"/>
      <w:marBottom w:val="0"/>
      <w:divBdr>
        <w:top w:val="none" w:sz="0" w:space="0" w:color="auto"/>
        <w:left w:val="none" w:sz="0" w:space="0" w:color="auto"/>
        <w:bottom w:val="none" w:sz="0" w:space="0" w:color="auto"/>
        <w:right w:val="none" w:sz="0" w:space="0" w:color="auto"/>
      </w:divBdr>
    </w:div>
    <w:div w:id="1059674907">
      <w:bodyDiv w:val="1"/>
      <w:marLeft w:val="0"/>
      <w:marRight w:val="0"/>
      <w:marTop w:val="0"/>
      <w:marBottom w:val="0"/>
      <w:divBdr>
        <w:top w:val="none" w:sz="0" w:space="0" w:color="auto"/>
        <w:left w:val="none" w:sz="0" w:space="0" w:color="auto"/>
        <w:bottom w:val="none" w:sz="0" w:space="0" w:color="auto"/>
        <w:right w:val="none" w:sz="0" w:space="0" w:color="auto"/>
      </w:divBdr>
    </w:div>
    <w:div w:id="1069691265">
      <w:bodyDiv w:val="1"/>
      <w:marLeft w:val="0"/>
      <w:marRight w:val="0"/>
      <w:marTop w:val="0"/>
      <w:marBottom w:val="0"/>
      <w:divBdr>
        <w:top w:val="none" w:sz="0" w:space="0" w:color="auto"/>
        <w:left w:val="none" w:sz="0" w:space="0" w:color="auto"/>
        <w:bottom w:val="none" w:sz="0" w:space="0" w:color="auto"/>
        <w:right w:val="none" w:sz="0" w:space="0" w:color="auto"/>
      </w:divBdr>
    </w:div>
    <w:div w:id="1122728255">
      <w:bodyDiv w:val="1"/>
      <w:marLeft w:val="0"/>
      <w:marRight w:val="0"/>
      <w:marTop w:val="0"/>
      <w:marBottom w:val="0"/>
      <w:divBdr>
        <w:top w:val="none" w:sz="0" w:space="0" w:color="auto"/>
        <w:left w:val="none" w:sz="0" w:space="0" w:color="auto"/>
        <w:bottom w:val="none" w:sz="0" w:space="0" w:color="auto"/>
        <w:right w:val="none" w:sz="0" w:space="0" w:color="auto"/>
      </w:divBdr>
    </w:div>
    <w:div w:id="1170218541">
      <w:bodyDiv w:val="1"/>
      <w:marLeft w:val="0"/>
      <w:marRight w:val="0"/>
      <w:marTop w:val="0"/>
      <w:marBottom w:val="0"/>
      <w:divBdr>
        <w:top w:val="none" w:sz="0" w:space="0" w:color="auto"/>
        <w:left w:val="none" w:sz="0" w:space="0" w:color="auto"/>
        <w:bottom w:val="none" w:sz="0" w:space="0" w:color="auto"/>
        <w:right w:val="none" w:sz="0" w:space="0" w:color="auto"/>
      </w:divBdr>
    </w:div>
    <w:div w:id="1171720728">
      <w:bodyDiv w:val="1"/>
      <w:marLeft w:val="0"/>
      <w:marRight w:val="0"/>
      <w:marTop w:val="0"/>
      <w:marBottom w:val="0"/>
      <w:divBdr>
        <w:top w:val="none" w:sz="0" w:space="0" w:color="auto"/>
        <w:left w:val="none" w:sz="0" w:space="0" w:color="auto"/>
        <w:bottom w:val="none" w:sz="0" w:space="0" w:color="auto"/>
        <w:right w:val="none" w:sz="0" w:space="0" w:color="auto"/>
      </w:divBdr>
    </w:div>
    <w:div w:id="1198547096">
      <w:bodyDiv w:val="1"/>
      <w:marLeft w:val="0"/>
      <w:marRight w:val="0"/>
      <w:marTop w:val="0"/>
      <w:marBottom w:val="0"/>
      <w:divBdr>
        <w:top w:val="none" w:sz="0" w:space="0" w:color="auto"/>
        <w:left w:val="none" w:sz="0" w:space="0" w:color="auto"/>
        <w:bottom w:val="none" w:sz="0" w:space="0" w:color="auto"/>
        <w:right w:val="none" w:sz="0" w:space="0" w:color="auto"/>
      </w:divBdr>
    </w:div>
    <w:div w:id="1212887717">
      <w:bodyDiv w:val="1"/>
      <w:marLeft w:val="0"/>
      <w:marRight w:val="0"/>
      <w:marTop w:val="0"/>
      <w:marBottom w:val="0"/>
      <w:divBdr>
        <w:top w:val="none" w:sz="0" w:space="0" w:color="auto"/>
        <w:left w:val="none" w:sz="0" w:space="0" w:color="auto"/>
        <w:bottom w:val="none" w:sz="0" w:space="0" w:color="auto"/>
        <w:right w:val="none" w:sz="0" w:space="0" w:color="auto"/>
      </w:divBdr>
    </w:div>
    <w:div w:id="1274282954">
      <w:bodyDiv w:val="1"/>
      <w:marLeft w:val="0"/>
      <w:marRight w:val="0"/>
      <w:marTop w:val="0"/>
      <w:marBottom w:val="0"/>
      <w:divBdr>
        <w:top w:val="none" w:sz="0" w:space="0" w:color="auto"/>
        <w:left w:val="none" w:sz="0" w:space="0" w:color="auto"/>
        <w:bottom w:val="none" w:sz="0" w:space="0" w:color="auto"/>
        <w:right w:val="none" w:sz="0" w:space="0" w:color="auto"/>
      </w:divBdr>
    </w:div>
    <w:div w:id="1290358050">
      <w:bodyDiv w:val="1"/>
      <w:marLeft w:val="0"/>
      <w:marRight w:val="0"/>
      <w:marTop w:val="0"/>
      <w:marBottom w:val="0"/>
      <w:divBdr>
        <w:top w:val="none" w:sz="0" w:space="0" w:color="auto"/>
        <w:left w:val="none" w:sz="0" w:space="0" w:color="auto"/>
        <w:bottom w:val="none" w:sz="0" w:space="0" w:color="auto"/>
        <w:right w:val="none" w:sz="0" w:space="0" w:color="auto"/>
      </w:divBdr>
    </w:div>
    <w:div w:id="1319505058">
      <w:bodyDiv w:val="1"/>
      <w:marLeft w:val="0"/>
      <w:marRight w:val="0"/>
      <w:marTop w:val="0"/>
      <w:marBottom w:val="0"/>
      <w:divBdr>
        <w:top w:val="none" w:sz="0" w:space="0" w:color="auto"/>
        <w:left w:val="none" w:sz="0" w:space="0" w:color="auto"/>
        <w:bottom w:val="none" w:sz="0" w:space="0" w:color="auto"/>
        <w:right w:val="none" w:sz="0" w:space="0" w:color="auto"/>
      </w:divBdr>
    </w:div>
    <w:div w:id="1447656237">
      <w:bodyDiv w:val="1"/>
      <w:marLeft w:val="0"/>
      <w:marRight w:val="0"/>
      <w:marTop w:val="0"/>
      <w:marBottom w:val="0"/>
      <w:divBdr>
        <w:top w:val="none" w:sz="0" w:space="0" w:color="auto"/>
        <w:left w:val="none" w:sz="0" w:space="0" w:color="auto"/>
        <w:bottom w:val="none" w:sz="0" w:space="0" w:color="auto"/>
        <w:right w:val="none" w:sz="0" w:space="0" w:color="auto"/>
      </w:divBdr>
    </w:div>
    <w:div w:id="1487745094">
      <w:bodyDiv w:val="1"/>
      <w:marLeft w:val="0"/>
      <w:marRight w:val="0"/>
      <w:marTop w:val="0"/>
      <w:marBottom w:val="0"/>
      <w:divBdr>
        <w:top w:val="none" w:sz="0" w:space="0" w:color="auto"/>
        <w:left w:val="none" w:sz="0" w:space="0" w:color="auto"/>
        <w:bottom w:val="none" w:sz="0" w:space="0" w:color="auto"/>
        <w:right w:val="none" w:sz="0" w:space="0" w:color="auto"/>
      </w:divBdr>
    </w:div>
    <w:div w:id="1573738863">
      <w:bodyDiv w:val="1"/>
      <w:marLeft w:val="0"/>
      <w:marRight w:val="0"/>
      <w:marTop w:val="0"/>
      <w:marBottom w:val="0"/>
      <w:divBdr>
        <w:top w:val="none" w:sz="0" w:space="0" w:color="auto"/>
        <w:left w:val="none" w:sz="0" w:space="0" w:color="auto"/>
        <w:bottom w:val="none" w:sz="0" w:space="0" w:color="auto"/>
        <w:right w:val="none" w:sz="0" w:space="0" w:color="auto"/>
      </w:divBdr>
    </w:div>
    <w:div w:id="1639384282">
      <w:bodyDiv w:val="1"/>
      <w:marLeft w:val="0"/>
      <w:marRight w:val="0"/>
      <w:marTop w:val="0"/>
      <w:marBottom w:val="0"/>
      <w:divBdr>
        <w:top w:val="none" w:sz="0" w:space="0" w:color="auto"/>
        <w:left w:val="none" w:sz="0" w:space="0" w:color="auto"/>
        <w:bottom w:val="none" w:sz="0" w:space="0" w:color="auto"/>
        <w:right w:val="none" w:sz="0" w:space="0" w:color="auto"/>
      </w:divBdr>
    </w:div>
    <w:div w:id="1808426600">
      <w:bodyDiv w:val="1"/>
      <w:marLeft w:val="0"/>
      <w:marRight w:val="0"/>
      <w:marTop w:val="0"/>
      <w:marBottom w:val="0"/>
      <w:divBdr>
        <w:top w:val="none" w:sz="0" w:space="0" w:color="auto"/>
        <w:left w:val="none" w:sz="0" w:space="0" w:color="auto"/>
        <w:bottom w:val="none" w:sz="0" w:space="0" w:color="auto"/>
        <w:right w:val="none" w:sz="0" w:space="0" w:color="auto"/>
      </w:divBdr>
    </w:div>
    <w:div w:id="204348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545D7-6E2F-46B7-8762-E13925F4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1832</Words>
  <Characters>10447</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古澤　智昭</dc:creator>
  <cp:keywords/>
  <dc:description/>
  <cp:lastModifiedBy>大﨑　有紀</cp:lastModifiedBy>
  <cp:revision>3</cp:revision>
  <cp:lastPrinted>2021-09-08T05:41:00Z</cp:lastPrinted>
  <dcterms:created xsi:type="dcterms:W3CDTF">2021-09-08T23:39:00Z</dcterms:created>
  <dcterms:modified xsi:type="dcterms:W3CDTF">2021-09-08T23:57:00Z</dcterms:modified>
</cp:coreProperties>
</file>