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2D41" w:rsidRDefault="0034581F">
      <w:bookmarkStart w:id="0" w:name="_GoBack"/>
      <w:bookmarkEnd w:id="0"/>
      <w:r w:rsidRPr="0092408B">
        <w:rPr>
          <w:rFonts w:asciiTheme="majorEastAsia" w:eastAsiaTheme="majorEastAsia" w:hAnsiTheme="majorEastAsia"/>
          <w:noProof/>
          <w:sz w:val="24"/>
          <w:szCs w:val="24"/>
        </w:rPr>
        <mc:AlternateContent>
          <mc:Choice Requires="wps">
            <w:drawing>
              <wp:anchor distT="0" distB="0" distL="114300" distR="114300" simplePos="0" relativeHeight="251977728" behindDoc="0" locked="0" layoutInCell="1" allowOverlap="1" wp14:anchorId="77AC8638" wp14:editId="30A60C37">
                <wp:simplePos x="0" y="0"/>
                <wp:positionH relativeFrom="column">
                  <wp:posOffset>7860665</wp:posOffset>
                </wp:positionH>
                <wp:positionV relativeFrom="paragraph">
                  <wp:posOffset>-889635</wp:posOffset>
                </wp:positionV>
                <wp:extent cx="1333500" cy="508000"/>
                <wp:effectExtent l="0" t="0" r="19050" b="2540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508000"/>
                        </a:xfrm>
                        <a:prstGeom prst="rect">
                          <a:avLst/>
                        </a:prstGeom>
                        <a:solidFill>
                          <a:srgbClr val="FFFFFF"/>
                        </a:solidFill>
                        <a:ln w="9525">
                          <a:solidFill>
                            <a:srgbClr val="000000"/>
                          </a:solidFill>
                          <a:miter lim="800000"/>
                          <a:headEnd/>
                          <a:tailEnd/>
                        </a:ln>
                      </wps:spPr>
                      <wps:txbx>
                        <w:txbxContent>
                          <w:p w:rsidR="0034581F" w:rsidRPr="0034581F" w:rsidRDefault="004E2988" w:rsidP="0034581F">
                            <w:pPr>
                              <w:jc w:val="center"/>
                              <w:rPr>
                                <w:rFonts w:asciiTheme="majorEastAsia" w:eastAsiaTheme="majorEastAsia" w:hAnsiTheme="majorEastAsia"/>
                                <w:sz w:val="32"/>
                              </w:rPr>
                            </w:pPr>
                            <w:r>
                              <w:rPr>
                                <w:rFonts w:asciiTheme="majorEastAsia" w:eastAsiaTheme="majorEastAsia" w:hAnsiTheme="majorEastAsia" w:hint="eastAsia"/>
                                <w:sz w:val="32"/>
                              </w:rPr>
                              <w:t>参考資料２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AC8638" id="_x0000_t202" coordsize="21600,21600" o:spt="202" path="m,l,21600r21600,l21600,xe">
                <v:stroke joinstyle="miter"/>
                <v:path gradientshapeok="t" o:connecttype="rect"/>
              </v:shapetype>
              <v:shape id="テキスト ボックス 2" o:spid="_x0000_s1026" type="#_x0000_t202" style="position:absolute;left:0;text-align:left;margin-left:618.95pt;margin-top:-70.05pt;width:105pt;height:40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">
                <v:textbox>
                  <w:txbxContent>
                    <w:p w:rsidR="0034581F" w:rsidRPr="0034581F" w:rsidRDefault="004E2988" w:rsidP="0034581F">
                      <w:pPr>
                        <w:jc w:val="center"/>
                        <w:rPr>
                          <w:rFonts w:asciiTheme="majorEastAsia" w:eastAsiaTheme="majorEastAsia" w:hAnsiTheme="majorEastAsia"/>
                          <w:sz w:val="32"/>
                        </w:rPr>
                      </w:pPr>
                      <w:r>
                        <w:rPr>
                          <w:rFonts w:asciiTheme="majorEastAsia" w:eastAsiaTheme="majorEastAsia" w:hAnsiTheme="majorEastAsia" w:hint="eastAsia"/>
                          <w:sz w:val="32"/>
                        </w:rPr>
                        <w:t>参考資料２</w:t>
                      </w:r>
                    </w:p>
                  </w:txbxContent>
                </v:textbox>
              </v:shape>
            </w:pict>
          </mc:Fallback>
        </mc:AlternateContent>
      </w:r>
      <w:r w:rsidR="00152D41">
        <w:rPr>
          <w:rFonts w:hint="eastAsia"/>
          <w:noProof/>
        </w:rPr>
        <mc:AlternateContent>
          <mc:Choice Requires="wps">
            <w:drawing>
              <wp:anchor distT="0" distB="0" distL="114300" distR="114300" simplePos="0" relativeHeight="251638784" behindDoc="0" locked="0" layoutInCell="1" allowOverlap="1" wp14:anchorId="12675C21" wp14:editId="224622AA">
                <wp:simplePos x="0" y="0"/>
                <wp:positionH relativeFrom="column">
                  <wp:posOffset>-1089660</wp:posOffset>
                </wp:positionH>
                <wp:positionV relativeFrom="paragraph">
                  <wp:posOffset>-1083945</wp:posOffset>
                </wp:positionV>
                <wp:extent cx="10715625" cy="495300"/>
                <wp:effectExtent l="0" t="0" r="9525" b="0"/>
                <wp:wrapNone/>
                <wp:docPr id="2" name="正方形/長方形 2"/>
                <wp:cNvGraphicFramePr/>
                <a:graphic xmlns:a="http://schemas.openxmlformats.org/drawingml/2006/main">
                  <a:graphicData uri="http://schemas.microsoft.com/office/word/2010/wordprocessingShape">
                    <wps:wsp>
                      <wps:cNvSpPr/>
                      <wps:spPr>
                        <a:xfrm>
                          <a:off x="0" y="0"/>
                          <a:ext cx="10715625" cy="4953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25F6A4" id="正方形/長方形 2" o:spid="_x0000_s1026" style="position:absolute;left:0;text-align:left;margin-left:-85.8pt;margin-top:-85.35pt;width:843.75pt;height:39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" fillcolor="#4f81bd" stroked="f" strokeweight="2pt"/>
            </w:pict>
          </mc:Fallback>
        </mc:AlternateContent>
      </w:r>
    </w:p>
    <w:p w:rsidR="00152D41" w:rsidRDefault="00152D41"/>
    <w:p w:rsidR="00152D41" w:rsidRDefault="00152D41"/>
    <w:p w:rsidR="00152D41" w:rsidRDefault="00152D41"/>
    <w:p w:rsidR="00152D41" w:rsidRDefault="00152D41"/>
    <w:p w:rsidR="00152D41" w:rsidRDefault="00152D41"/>
    <w:p w:rsidR="00152D41" w:rsidRDefault="00152D41" w:rsidP="00152D41">
      <w:pPr>
        <w:jc w:val="center"/>
      </w:pPr>
      <w:r w:rsidRPr="00152D41">
        <w:rPr>
          <w:rFonts w:ascii="HGP創英角ｺﾞｼｯｸUB" w:eastAsia="HGP創英角ｺﾞｼｯｸUB" w:hAnsi="HGP創英角ｺﾞｼｯｸUB" w:cstheme="majorBidi" w:hint="eastAsia"/>
          <w:caps/>
          <w:color w:val="002060"/>
          <w:spacing w:val="-20"/>
          <w:kern w:val="24"/>
          <w:position w:val="1"/>
          <w:sz w:val="60"/>
          <w:szCs w:val="60"/>
          <w14:shadow w14:blurRad="50800" w14:dist="38100" w14:dir="2700000" w14:sx="100000" w14:sy="100000" w14:kx="0" w14:ky="0" w14:algn="tl">
            <w14:srgbClr w14:val="000000">
              <w14:alpha w14:val="60000"/>
            </w14:srgbClr>
          </w14:shadow>
        </w:rPr>
        <w:t>大阪府の観光客受入環境整備の推進に関する</w:t>
      </w:r>
      <w:r w:rsidRPr="00152D41">
        <w:rPr>
          <w:rFonts w:ascii="HGP創英角ｺﾞｼｯｸUB" w:eastAsia="HGP創英角ｺﾞｼｯｸUB" w:hAnsi="HGP創英角ｺﾞｼｯｸUB" w:cstheme="majorBidi" w:hint="eastAsia"/>
          <w:caps/>
          <w:color w:val="002060"/>
          <w:spacing w:val="-20"/>
          <w:kern w:val="24"/>
          <w:position w:val="1"/>
          <w:sz w:val="60"/>
          <w:szCs w:val="60"/>
          <w14:shadow w14:blurRad="50800" w14:dist="38100" w14:dir="2700000" w14:sx="100000" w14:sy="100000" w14:kx="0" w14:ky="0" w14:algn="tl">
            <w14:srgbClr w14:val="000000">
              <w14:alpha w14:val="60000"/>
            </w14:srgbClr>
          </w14:shadow>
        </w:rPr>
        <w:br/>
        <w:t xml:space="preserve">調査検討 最終報告 </w:t>
      </w:r>
    </w:p>
    <w:p w:rsidR="00152D41" w:rsidRDefault="00152D41"/>
    <w:p w:rsidR="00152D41" w:rsidRDefault="00152D41">
      <w:r>
        <w:rPr>
          <w:rFonts w:hint="eastAsia"/>
          <w:noProof/>
        </w:rPr>
        <mc:AlternateContent>
          <mc:Choice Requires="wps">
            <w:drawing>
              <wp:anchor distT="0" distB="0" distL="114300" distR="114300" simplePos="0" relativeHeight="251640832" behindDoc="0" locked="0" layoutInCell="1" allowOverlap="1" wp14:anchorId="7D4623CF" wp14:editId="06D8B9B5">
                <wp:simplePos x="0" y="0"/>
                <wp:positionH relativeFrom="column">
                  <wp:posOffset>-137160</wp:posOffset>
                </wp:positionH>
                <wp:positionV relativeFrom="paragraph">
                  <wp:posOffset>53340</wp:posOffset>
                </wp:positionV>
                <wp:extent cx="9153525" cy="28575"/>
                <wp:effectExtent l="38100" t="38100" r="66675" b="85725"/>
                <wp:wrapNone/>
                <wp:docPr id="3" name="直線コネクタ 3"/>
                <wp:cNvGraphicFramePr/>
                <a:graphic xmlns:a="http://schemas.openxmlformats.org/drawingml/2006/main">
                  <a:graphicData uri="http://schemas.microsoft.com/office/word/2010/wordprocessingShape">
                    <wps:wsp>
                      <wps:cNvCnPr/>
                      <wps:spPr>
                        <a:xfrm>
                          <a:off x="0" y="0"/>
                          <a:ext cx="9153525" cy="28575"/>
                        </a:xfrm>
                        <a:prstGeom prst="line">
                          <a:avLst/>
                        </a:prstGeom>
                        <a:noFill/>
                        <a:ln w="25400" cap="flat" cmpd="sng" algn="ctr">
                          <a:solidFill>
                            <a:srgbClr val="1F497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5F018A25" id="直線コネクタ 3" o:spid="_x0000_s1026" style="position:absolute;left:0;text-align:lef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8pt,4.2pt" to="709.9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" strokecolor="#1f497d" strokeweight="2pt">
                <v:shadow on="t" color="black" opacity="24903f" origin=",.5" offset="0,.55556mm"/>
              </v:line>
            </w:pict>
          </mc:Fallback>
        </mc:AlternateContent>
      </w:r>
    </w:p>
    <w:p w:rsidR="00152D41" w:rsidRDefault="00152D41" w:rsidP="00152D41">
      <w:pPr>
        <w:pStyle w:val="Web"/>
        <w:spacing w:before="0" w:beforeAutospacing="0" w:after="0" w:afterAutospacing="0"/>
        <w:jc w:val="center"/>
        <w:rPr>
          <w:rFonts w:ascii="HGP創英角ｺﾞｼｯｸUB" w:eastAsia="HGP創英角ｺﾞｼｯｸUB" w:hAnsi="HGP創英角ｺﾞｼｯｸUB" w:cstheme="minorBidi"/>
          <w:color w:val="000000" w:themeColor="text1"/>
          <w:kern w:val="24"/>
          <w:sz w:val="36"/>
          <w:szCs w:val="36"/>
        </w:rPr>
      </w:pPr>
    </w:p>
    <w:p w:rsidR="00152D41" w:rsidRDefault="00152D41" w:rsidP="00152D41">
      <w:pPr>
        <w:pStyle w:val="Web"/>
        <w:spacing w:before="0" w:beforeAutospacing="0" w:after="0" w:afterAutospacing="0"/>
        <w:jc w:val="center"/>
        <w:rPr>
          <w:rFonts w:ascii="HGP創英角ｺﾞｼｯｸUB" w:eastAsia="HGP創英角ｺﾞｼｯｸUB" w:hAnsi="HGP創英角ｺﾞｼｯｸUB" w:cstheme="minorBidi"/>
          <w:color w:val="000000" w:themeColor="text1"/>
          <w:kern w:val="24"/>
          <w:sz w:val="36"/>
          <w:szCs w:val="36"/>
        </w:rPr>
      </w:pPr>
    </w:p>
    <w:p w:rsidR="00152D41" w:rsidRDefault="00152D41" w:rsidP="00152D41">
      <w:pPr>
        <w:pStyle w:val="Web"/>
        <w:spacing w:before="0" w:beforeAutospacing="0" w:after="0" w:afterAutospacing="0"/>
        <w:jc w:val="center"/>
      </w:pPr>
      <w:r>
        <w:rPr>
          <w:rFonts w:ascii="HGP創英角ｺﾞｼｯｸUB" w:eastAsia="HGP創英角ｺﾞｼｯｸUB" w:hAnsi="HGP創英角ｺﾞｼｯｸUB" w:cstheme="minorBidi" w:hint="eastAsia"/>
          <w:color w:val="000000" w:themeColor="text1"/>
          <w:kern w:val="24"/>
          <w:sz w:val="36"/>
          <w:szCs w:val="36"/>
        </w:rPr>
        <w:t>平成２７年１２月</w:t>
      </w:r>
    </w:p>
    <w:p w:rsidR="00152D41" w:rsidRDefault="00152D41" w:rsidP="00152D41">
      <w:pPr>
        <w:pStyle w:val="Web"/>
        <w:spacing w:before="0" w:beforeAutospacing="0" w:after="0" w:afterAutospacing="0"/>
        <w:jc w:val="center"/>
      </w:pPr>
      <w:r>
        <w:rPr>
          <w:rFonts w:ascii="HGP創英角ｺﾞｼｯｸUB" w:eastAsia="HGP創英角ｺﾞｼｯｸUB" w:hAnsi="HGP創英角ｺﾞｼｯｸUB" w:cstheme="minorBidi" w:hint="eastAsia"/>
          <w:color w:val="000000" w:themeColor="text1"/>
          <w:kern w:val="24"/>
          <w:sz w:val="36"/>
          <w:szCs w:val="36"/>
        </w:rPr>
        <w:t>大阪府観光客受入環境整備の推進に関する調査検討会議</w:t>
      </w:r>
    </w:p>
    <w:p w:rsidR="00152D41" w:rsidRDefault="00152D41"/>
    <w:p w:rsidR="00152D41" w:rsidRPr="00272854" w:rsidRDefault="00152D41" w:rsidP="00486332">
      <w:pPr>
        <w:jc w:val="left"/>
        <w:rPr>
          <w:sz w:val="24"/>
          <w:szCs w:val="24"/>
        </w:rPr>
      </w:pPr>
      <w:r w:rsidRPr="00272854">
        <w:rPr>
          <w:noProof/>
          <w:sz w:val="24"/>
          <w:szCs w:val="24"/>
        </w:rPr>
        <w:lastRenderedPageBreak/>
        <mc:AlternateContent>
          <mc:Choice Requires="wps">
            <w:drawing>
              <wp:anchor distT="0" distB="0" distL="114300" distR="114300" simplePos="0" relativeHeight="251642880" behindDoc="0" locked="0" layoutInCell="1" allowOverlap="1" wp14:anchorId="0408B36D" wp14:editId="5CD80595">
                <wp:simplePos x="0" y="0"/>
                <wp:positionH relativeFrom="column">
                  <wp:posOffset>-1022985</wp:posOffset>
                </wp:positionH>
                <wp:positionV relativeFrom="paragraph">
                  <wp:posOffset>-207010</wp:posOffset>
                </wp:positionV>
                <wp:extent cx="10658475" cy="107950"/>
                <wp:effectExtent l="57150" t="19050" r="66675" b="82550"/>
                <wp:wrapNone/>
                <wp:docPr id="4" name="正方形/長方形 3"/>
                <wp:cNvGraphicFramePr/>
                <a:graphic xmlns:a="http://schemas.openxmlformats.org/drawingml/2006/main">
                  <a:graphicData uri="http://schemas.microsoft.com/office/word/2010/wordprocessingShape">
                    <wps:wsp>
                      <wps:cNvSpPr/>
                      <wps:spPr>
                        <a:xfrm>
                          <a:off x="0" y="0"/>
                          <a:ext cx="10658475" cy="1079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noFill/>
                          <a:prstDash val="solid"/>
                        </a:ln>
                        <a:effectLst>
                          <a:outerShdw blurRad="40000" dist="23000" dir="5400000" rotWithShape="0">
                            <a:srgbClr val="000000">
                              <a:alpha val="35000"/>
                            </a:srgbClr>
                          </a:outerShdw>
                        </a:effectLst>
                      </wps:spPr>
                      <wps:bodyPr rtlCol="0" anchor="ctr"/>
                    </wps:wsp>
                  </a:graphicData>
                </a:graphic>
                <wp14:sizeRelH relativeFrom="margin">
                  <wp14:pctWidth>0</wp14:pctWidth>
                </wp14:sizeRelH>
              </wp:anchor>
            </w:drawing>
          </mc:Choice>
          <mc:Fallback>
            <w:pict>
              <v:rect w14:anchorId="74286BDB" id="正方形/長方形 3" o:spid="_x0000_s1026" style="position:absolute;left:0;text-align:left;margin-left:-80.55pt;margin-top:-16.3pt;width:839.25pt;height:8.5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" fillcolor="#2c5d98" stroked="f">
                <v:fill color2="#3a7ccb" rotate="t" angle="180" colors="0 #2c5d98;52429f #3c7bc7;1 #3a7ccb" focus="100%" type="gradient">
                  <o:fill v:ext="view" type="gradientUnscaled"/>
                </v:fill>
                <v:shadow on="t" color="black" opacity="22937f" origin=",.5" offset="0,.63889mm"/>
              </v:rect>
            </w:pict>
          </mc:Fallback>
        </mc:AlternateContent>
      </w:r>
      <w:r w:rsidRPr="00272854">
        <w:rPr>
          <w:noProof/>
          <w:sz w:val="24"/>
          <w:szCs w:val="24"/>
        </w:rPr>
        <mc:AlternateContent>
          <mc:Choice Requires="wps">
            <w:drawing>
              <wp:anchor distT="0" distB="0" distL="114300" distR="114300" simplePos="0" relativeHeight="251644928" behindDoc="0" locked="0" layoutInCell="1" allowOverlap="1" wp14:anchorId="665B0CAE" wp14:editId="4E024A19">
                <wp:simplePos x="0" y="0"/>
                <wp:positionH relativeFrom="column">
                  <wp:posOffset>-768985</wp:posOffset>
                </wp:positionH>
                <wp:positionV relativeFrom="paragraph">
                  <wp:posOffset>-591185</wp:posOffset>
                </wp:positionV>
                <wp:extent cx="3312160" cy="431800"/>
                <wp:effectExtent l="0" t="0" r="0" b="0"/>
                <wp:wrapNone/>
                <wp:docPr id="6"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12160" cy="431800"/>
                        </a:xfrm>
                        <a:prstGeom prst="rect">
                          <a:avLst/>
                        </a:prstGeom>
                      </wps:spPr>
                      <wps:txbx>
                        <w:txbxContent>
                          <w:p w:rsidR="000C0F99" w:rsidRDefault="000C0F99" w:rsidP="00152D41">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40"/>
                                <w:szCs w:val="40"/>
                              </w:rPr>
                              <w:t>目　　　次</w:t>
                            </w:r>
                          </w:p>
                        </w:txbxContent>
                      </wps:txbx>
                      <wps:bodyPr vert="horz" lIns="91440" tIns="45720" rIns="91440" bIns="45720" rtlCol="0" anchor="ctr">
                        <a:normAutofit/>
                      </wps:bodyPr>
                    </wps:wsp>
                  </a:graphicData>
                </a:graphic>
              </wp:anchor>
            </w:drawing>
          </mc:Choice>
          <mc:Fallback>
            <w:pict>
              <v:rect w14:anchorId="665B0CAE" id="タイトル 1" o:spid="_x0000_s1027" style="position:absolute;margin-left:-60.55pt;margin-top:-46.55pt;width:260.8pt;height:34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" filled="f" stroked="f">
                <v:path arrowok="t"/>
                <o:lock v:ext="edit" grouping="t"/>
                <v:textbox>
                  <w:txbxContent>
                    <w:p w:rsidR="000C0F99" w:rsidRDefault="000C0F99" w:rsidP="00152D41">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40"/>
                          <w:szCs w:val="40"/>
                        </w:rPr>
                        <w:t>目　　　次</w:t>
                      </w:r>
                    </w:p>
                  </w:txbxContent>
                </v:textbox>
              </v:rect>
            </w:pict>
          </mc:Fallback>
        </mc:AlternateContent>
      </w:r>
      <w:r w:rsidRPr="00486332">
        <w:rPr>
          <w:rFonts w:ascii="HG丸ｺﾞｼｯｸM-PRO" w:eastAsia="HG丸ｺﾞｼｯｸM-PRO" w:hAnsi="HG丸ｺﾞｼｯｸM-PRO" w:cs="Meiryo UI" w:hint="eastAsia"/>
          <w:b/>
          <w:bCs/>
          <w:color w:val="000000" w:themeColor="text1"/>
          <w:kern w:val="0"/>
          <w:sz w:val="24"/>
          <w:szCs w:val="24"/>
        </w:rPr>
        <w:t xml:space="preserve">１　はじめに　</w:t>
      </w:r>
      <w:r w:rsidRPr="00486332">
        <w:rPr>
          <w:rFonts w:ascii="HG丸ｺﾞｼｯｸM-PRO" w:eastAsia="HG丸ｺﾞｼｯｸM-PRO" w:hAnsi="HG丸ｺﾞｼｯｸM-PRO" w:cs="Meiryo UI" w:hint="eastAsia"/>
          <w:color w:val="000000" w:themeColor="text1"/>
          <w:kern w:val="0"/>
          <w:sz w:val="24"/>
          <w:szCs w:val="24"/>
        </w:rPr>
        <w:t>・・・・・・・・・・・・・・・・・ ・・・・・・・・・・・・・・</w:t>
      </w:r>
      <w:r w:rsidR="00486332">
        <w:rPr>
          <w:rFonts w:ascii="HG丸ｺﾞｼｯｸM-PRO" w:eastAsia="HG丸ｺﾞｼｯｸM-PRO" w:hAnsi="HG丸ｺﾞｼｯｸM-PRO" w:cs="Meiryo UI" w:hint="eastAsia"/>
          <w:color w:val="000000" w:themeColor="text1"/>
          <w:kern w:val="0"/>
          <w:sz w:val="24"/>
          <w:szCs w:val="24"/>
        </w:rPr>
        <w:t>・・・・・・・・・・</w:t>
      </w:r>
      <w:r w:rsidR="008A1CC1">
        <w:rPr>
          <w:rFonts w:ascii="HG丸ｺﾞｼｯｸM-PRO" w:eastAsia="HG丸ｺﾞｼｯｸM-PRO" w:hAnsi="HG丸ｺﾞｼｯｸM-PRO" w:cs="Meiryo UI" w:hint="eastAsia"/>
          <w:color w:val="000000" w:themeColor="text1"/>
          <w:kern w:val="0"/>
          <w:sz w:val="24"/>
          <w:szCs w:val="24"/>
        </w:rPr>
        <w:t xml:space="preserve">・　</w:t>
      </w:r>
      <w:r w:rsidRPr="00486332">
        <w:rPr>
          <w:rFonts w:ascii="HG丸ｺﾞｼｯｸM-PRO" w:eastAsia="HG丸ｺﾞｼｯｸM-PRO" w:hAnsi="HG丸ｺﾞｼｯｸM-PRO" w:cs="Meiryo UI" w:hint="eastAsia"/>
          <w:color w:val="000000" w:themeColor="text1"/>
          <w:kern w:val="0"/>
          <w:sz w:val="24"/>
          <w:szCs w:val="24"/>
        </w:rPr>
        <w:t>１ページ</w:t>
      </w:r>
    </w:p>
    <w:p w:rsidR="00152D41" w:rsidRDefault="00152D41" w:rsidP="00152D41">
      <w:pPr>
        <w:pStyle w:val="Web"/>
        <w:spacing w:before="60" w:beforeAutospacing="0" w:after="0" w:afterAutospacing="0" w:line="280" w:lineRule="exact"/>
      </w:pPr>
      <w:r>
        <w:rPr>
          <w:rFonts w:ascii="HG丸ｺﾞｼｯｸM-PRO" w:eastAsia="HG丸ｺﾞｼｯｸM-PRO" w:hAnsi="HG丸ｺﾞｼｯｸM-PRO" w:cs="Meiryo UI" w:hint="eastAsia"/>
          <w:b/>
          <w:bCs/>
          <w:color w:val="000000" w:themeColor="text1"/>
          <w:kern w:val="24"/>
        </w:rPr>
        <w:t>２　大阪の観光の現状</w:t>
      </w:r>
    </w:p>
    <w:p w:rsidR="00152D41" w:rsidRPr="00486332" w:rsidRDefault="00152D41" w:rsidP="00486332">
      <w:pPr>
        <w:pStyle w:val="Web"/>
        <w:spacing w:before="0" w:beforeAutospacing="0" w:after="0" w:afterAutospacing="0" w:line="280" w:lineRule="exact"/>
        <w:rPr>
          <w:sz w:val="21"/>
          <w:szCs w:val="21"/>
        </w:rPr>
      </w:pPr>
      <w:r w:rsidRPr="008A1CC1">
        <w:rPr>
          <w:rFonts w:ascii="HG丸ｺﾞｼｯｸM-PRO" w:eastAsia="HG丸ｺﾞｼｯｸM-PRO" w:hAnsi="HG丸ｺﾞｼｯｸM-PRO" w:cs="Meiryo UI" w:hint="eastAsia"/>
          <w:color w:val="000000" w:themeColor="text1"/>
          <w:spacing w:val="3"/>
          <w:sz w:val="21"/>
          <w:szCs w:val="21"/>
          <w:fitText w:val="13020" w:id="1018322177"/>
        </w:rPr>
        <w:t>（</w:t>
      </w:r>
      <w:r w:rsidRPr="008A1CC1">
        <w:rPr>
          <w:rFonts w:ascii="HG丸ｺﾞｼｯｸM-PRO" w:eastAsia="HG丸ｺﾞｼｯｸM-PRO" w:hAnsi="HG丸ｺﾞｼｯｸM-PRO" w:cs="Meiryo UI" w:hint="eastAsia"/>
          <w:color w:val="000000" w:themeColor="text1"/>
          <w:sz w:val="21"/>
          <w:szCs w:val="21"/>
          <w:fitText w:val="13020" w:id="1018322177"/>
        </w:rPr>
        <w:t>１） 急増する観光客の状況   ・・・・・・・・・・・・・・・・・・・・・・・・</w:t>
      </w:r>
      <w:r w:rsidR="00486332" w:rsidRPr="008A1CC1">
        <w:rPr>
          <w:rFonts w:ascii="HG丸ｺﾞｼｯｸM-PRO" w:eastAsia="HG丸ｺﾞｼｯｸM-PRO" w:hAnsi="HG丸ｺﾞｼｯｸM-PRO" w:cs="Meiryo UI" w:hint="eastAsia"/>
          <w:color w:val="000000" w:themeColor="text1"/>
          <w:sz w:val="21"/>
          <w:szCs w:val="21"/>
          <w:fitText w:val="13020" w:id="1018322177"/>
        </w:rPr>
        <w:t>・・・・・・・・・・・・・・・・・</w:t>
      </w:r>
      <w:r w:rsidR="008A1CC1" w:rsidRPr="008A1CC1">
        <w:rPr>
          <w:rFonts w:ascii="HG丸ｺﾞｼｯｸM-PRO" w:eastAsia="HG丸ｺﾞｼｯｸM-PRO" w:hAnsi="HG丸ｺﾞｼｯｸM-PRO" w:cs="Meiryo UI" w:hint="eastAsia"/>
          <w:color w:val="000000" w:themeColor="text1"/>
          <w:sz w:val="21"/>
          <w:szCs w:val="21"/>
          <w:fitText w:val="13020" w:id="1018322177"/>
        </w:rPr>
        <w:t xml:space="preserve">・　</w:t>
      </w:r>
      <w:r w:rsidRPr="008A1CC1">
        <w:rPr>
          <w:rFonts w:ascii="HG丸ｺﾞｼｯｸM-PRO" w:eastAsia="HG丸ｺﾞｼｯｸM-PRO" w:hAnsi="HG丸ｺﾞｼｯｸM-PRO" w:cs="Meiryo UI" w:hint="eastAsia"/>
          <w:color w:val="000000" w:themeColor="text1"/>
          <w:sz w:val="21"/>
          <w:szCs w:val="21"/>
          <w:fitText w:val="13020" w:id="1018322177"/>
        </w:rPr>
        <w:t>２ページ</w:t>
      </w:r>
    </w:p>
    <w:p w:rsidR="00152D41" w:rsidRDefault="00152D41" w:rsidP="00152D41">
      <w:pPr>
        <w:pStyle w:val="Web"/>
        <w:spacing w:before="60" w:beforeAutospacing="0" w:after="0" w:afterAutospacing="0" w:line="280" w:lineRule="exact"/>
      </w:pPr>
      <w:r>
        <w:rPr>
          <w:rFonts w:ascii="HG丸ｺﾞｼｯｸM-PRO" w:eastAsia="HG丸ｺﾞｼｯｸM-PRO" w:hAnsi="HG丸ｺﾞｼｯｸM-PRO" w:cs="Meiryo UI" w:hint="eastAsia"/>
          <w:b/>
          <w:bCs/>
          <w:color w:val="000000" w:themeColor="text1"/>
          <w:kern w:val="24"/>
        </w:rPr>
        <w:t>３　大阪の観光振興にかかる現状と課題</w:t>
      </w:r>
    </w:p>
    <w:p w:rsidR="00152D41" w:rsidRPr="008A1CC1" w:rsidRDefault="00152D41" w:rsidP="00486332">
      <w:pPr>
        <w:pStyle w:val="Web"/>
        <w:spacing w:before="0" w:beforeAutospacing="0" w:after="0" w:afterAutospacing="0" w:line="280" w:lineRule="exact"/>
        <w:rPr>
          <w:rFonts w:ascii="HG丸ｺﾞｼｯｸM-PRO" w:eastAsia="HG丸ｺﾞｼｯｸM-PRO" w:hAnsi="HG丸ｺﾞｼｯｸM-PRO" w:cs="Meiryo UI"/>
          <w:color w:val="000000" w:themeColor="text1"/>
          <w:sz w:val="21"/>
          <w:szCs w:val="21"/>
        </w:rPr>
      </w:pPr>
      <w:r w:rsidRPr="008A1CC1">
        <w:rPr>
          <w:rFonts w:ascii="HG丸ｺﾞｼｯｸM-PRO" w:eastAsia="HG丸ｺﾞｼｯｸM-PRO" w:hAnsi="HG丸ｺﾞｼｯｸM-PRO" w:cs="Meiryo UI" w:hint="eastAsia"/>
          <w:color w:val="000000" w:themeColor="text1"/>
          <w:spacing w:val="5"/>
          <w:w w:val="92"/>
          <w:sz w:val="21"/>
          <w:szCs w:val="21"/>
          <w:fitText w:val="11133" w:id="1018323200"/>
        </w:rPr>
        <w:t>（１）　観光客からの意見等に基づく課題の抽出　・・・・・・・・・・・・・・・・・・</w:t>
      </w:r>
      <w:r w:rsidR="00486332" w:rsidRPr="008A1CC1">
        <w:rPr>
          <w:rFonts w:ascii="HG丸ｺﾞｼｯｸM-PRO" w:eastAsia="HG丸ｺﾞｼｯｸM-PRO" w:hAnsi="HG丸ｺﾞｼｯｸM-PRO" w:cs="Meiryo UI" w:hint="eastAsia"/>
          <w:color w:val="000000" w:themeColor="text1"/>
          <w:spacing w:val="5"/>
          <w:w w:val="92"/>
          <w:sz w:val="21"/>
          <w:szCs w:val="21"/>
          <w:fitText w:val="11133" w:id="1018323200"/>
        </w:rPr>
        <w:t>・・・・・・・・・・・・</w:t>
      </w:r>
      <w:r w:rsidR="008A1CC1" w:rsidRPr="008A1CC1">
        <w:rPr>
          <w:rFonts w:ascii="HG丸ｺﾞｼｯｸM-PRO" w:eastAsia="HG丸ｺﾞｼｯｸM-PRO" w:hAnsi="HG丸ｺﾞｼｯｸM-PRO" w:cs="Meiryo UI" w:hint="eastAsia"/>
          <w:color w:val="000000" w:themeColor="text1"/>
          <w:spacing w:val="5"/>
          <w:w w:val="92"/>
          <w:sz w:val="21"/>
          <w:szCs w:val="21"/>
          <w:fitText w:val="11133" w:id="1018323200"/>
        </w:rPr>
        <w:t>・</w:t>
      </w:r>
      <w:r w:rsidR="008A1CC1" w:rsidRPr="008A1CC1">
        <w:rPr>
          <w:rFonts w:ascii="HG丸ｺﾞｼｯｸM-PRO" w:eastAsia="HG丸ｺﾞｼｯｸM-PRO" w:hAnsi="HG丸ｺﾞｼｯｸM-PRO" w:cs="Meiryo UI" w:hint="eastAsia"/>
          <w:color w:val="000000" w:themeColor="text1"/>
          <w:spacing w:val="17"/>
          <w:w w:val="92"/>
          <w:sz w:val="21"/>
          <w:szCs w:val="21"/>
          <w:fitText w:val="11133" w:id="1018323200"/>
        </w:rPr>
        <w:t>・</w:t>
      </w:r>
      <w:r w:rsidR="00486332" w:rsidRPr="008A1CC1">
        <w:rPr>
          <w:rFonts w:ascii="HG丸ｺﾞｼｯｸM-PRO" w:eastAsia="HG丸ｺﾞｼｯｸM-PRO" w:hAnsi="HG丸ｺﾞｼｯｸM-PRO" w:cs="Meiryo UI" w:hint="eastAsia"/>
          <w:color w:val="000000" w:themeColor="text1"/>
          <w:spacing w:val="10"/>
          <w:w w:val="92"/>
          <w:sz w:val="21"/>
          <w:szCs w:val="21"/>
          <w:fitText w:val="1886" w:id="1018323201"/>
        </w:rPr>
        <w:t>・・・・</w:t>
      </w:r>
      <w:r w:rsidRPr="008A1CC1">
        <w:rPr>
          <w:rFonts w:ascii="HG丸ｺﾞｼｯｸM-PRO" w:eastAsia="HG丸ｺﾞｼｯｸM-PRO" w:hAnsi="HG丸ｺﾞｼｯｸM-PRO" w:cs="Meiryo UI" w:hint="eastAsia"/>
          <w:color w:val="000000" w:themeColor="text1"/>
          <w:spacing w:val="10"/>
          <w:w w:val="92"/>
          <w:sz w:val="21"/>
          <w:szCs w:val="21"/>
          <w:fitText w:val="1886" w:id="1018323201"/>
        </w:rPr>
        <w:t xml:space="preserve">　５ペー</w:t>
      </w:r>
      <w:r w:rsidRPr="008A1CC1">
        <w:rPr>
          <w:rFonts w:ascii="HG丸ｺﾞｼｯｸM-PRO" w:eastAsia="HG丸ｺﾞｼｯｸM-PRO" w:hAnsi="HG丸ｺﾞｼｯｸM-PRO" w:cs="Meiryo UI" w:hint="eastAsia"/>
          <w:color w:val="000000" w:themeColor="text1"/>
          <w:w w:val="92"/>
          <w:sz w:val="21"/>
          <w:szCs w:val="21"/>
          <w:fitText w:val="1886" w:id="1018323201"/>
        </w:rPr>
        <w:t>ジ</w:t>
      </w:r>
    </w:p>
    <w:p w:rsidR="00152D41" w:rsidRDefault="00152D41" w:rsidP="00152D41">
      <w:pPr>
        <w:pStyle w:val="Web"/>
        <w:spacing w:before="60" w:beforeAutospacing="0" w:after="0" w:afterAutospacing="0" w:line="280" w:lineRule="exact"/>
      </w:pPr>
      <w:r>
        <w:rPr>
          <w:rFonts w:ascii="HG丸ｺﾞｼｯｸM-PRO" w:eastAsia="HG丸ｺﾞｼｯｸM-PRO" w:hAnsi="HG丸ｺﾞｼｯｸM-PRO" w:cs="Meiryo UI" w:hint="eastAsia"/>
          <w:b/>
          <w:bCs/>
          <w:color w:val="000000" w:themeColor="text1"/>
          <w:kern w:val="24"/>
        </w:rPr>
        <w:t>４　大阪の観光振興にかかる施策の方向性</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（１）　大阪の観光振興施策の方向性　・・・・・・・・・・・・・・・・・・・・・・・</w:t>
      </w:r>
      <w:r w:rsidR="008A1CC1">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８ページ</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 xml:space="preserve">（２）　大阪の観光振興にかかる施策の２つの柱  </w:t>
      </w:r>
      <w:r w:rsidR="00486332">
        <w:rPr>
          <w:rFonts w:ascii="HG丸ｺﾞｼｯｸM-PRO" w:eastAsia="HG丸ｺﾞｼｯｸM-PRO" w:hAnsi="HG丸ｺﾞｼｯｸM-PRO" w:cs="Meiryo UI" w:hint="eastAsia"/>
          <w:color w:val="000000" w:themeColor="text1"/>
          <w:kern w:val="24"/>
          <w:sz w:val="21"/>
          <w:szCs w:val="21"/>
        </w:rPr>
        <w:t>・</w:t>
      </w:r>
      <w:r w:rsidR="008A1CC1">
        <w:rPr>
          <w:rFonts w:ascii="HG丸ｺﾞｼｯｸM-PRO" w:eastAsia="HG丸ｺﾞｼｯｸM-PRO" w:hAnsi="HG丸ｺﾞｼｯｸM-PRO" w:cs="Meiryo UI" w:hint="eastAsia"/>
          <w:color w:val="000000" w:themeColor="text1"/>
          <w:kern w:val="24"/>
          <w:sz w:val="21"/>
          <w:szCs w:val="21"/>
        </w:rPr>
        <w:t xml:space="preserve">・・・・・・・・・・・・・・・・・・・・・・・・・・・・・・・・・　</w:t>
      </w:r>
      <w:r>
        <w:rPr>
          <w:rFonts w:ascii="HG丸ｺﾞｼｯｸM-PRO" w:eastAsia="HG丸ｺﾞｼｯｸM-PRO" w:hAnsi="HG丸ｺﾞｼｯｸM-PRO" w:cs="Meiryo UI" w:hint="eastAsia"/>
          <w:color w:val="000000" w:themeColor="text1"/>
          <w:kern w:val="24"/>
          <w:sz w:val="21"/>
          <w:szCs w:val="21"/>
        </w:rPr>
        <w:t>９ページ</w:t>
      </w:r>
    </w:p>
    <w:p w:rsidR="00152D41" w:rsidRDefault="00152D41" w:rsidP="00152D41">
      <w:pPr>
        <w:pStyle w:val="Web"/>
        <w:spacing w:before="60" w:beforeAutospacing="0" w:after="0" w:afterAutospacing="0" w:line="280" w:lineRule="exact"/>
        <w:jc w:val="distribute"/>
      </w:pPr>
      <w:r>
        <w:rPr>
          <w:rFonts w:ascii="HG丸ｺﾞｼｯｸM-PRO" w:eastAsia="HG丸ｺﾞｼｯｸM-PRO" w:hAnsi="HG丸ｺﾞｼｯｸM-PRO" w:cs="Meiryo UI" w:hint="eastAsia"/>
          <w:b/>
          <w:bCs/>
          <w:color w:val="000000" w:themeColor="text1"/>
          <w:kern w:val="24"/>
        </w:rPr>
        <w:t>５　大阪の観光振興にかかる対応策及び役割分担</w:t>
      </w:r>
      <w:r>
        <w:rPr>
          <w:rFonts w:ascii="HG丸ｺﾞｼｯｸM-PRO" w:eastAsia="HG丸ｺﾞｼｯｸM-PRO" w:hAnsi="HG丸ｺﾞｼｯｸM-PRO" w:cs="Meiryo UI" w:hint="eastAsia"/>
          <w:color w:val="000000"/>
          <w:kern w:val="24"/>
          <w:sz w:val="28"/>
          <w:szCs w:val="28"/>
        </w:rPr>
        <w:t xml:space="preserve">　</w:t>
      </w:r>
      <w:r>
        <w:rPr>
          <w:rFonts w:ascii="HG丸ｺﾞｼｯｸM-PRO" w:eastAsia="HG丸ｺﾞｼｯｸM-PRO" w:hAnsi="HG丸ｺﾞｼｯｸM-PRO" w:cs="Meiryo UI" w:hint="eastAsia"/>
          <w:color w:val="000000"/>
          <w:kern w:val="24"/>
        </w:rPr>
        <w:t>・・・・・・・・・</w:t>
      </w:r>
      <w:r w:rsidR="008A1CC1">
        <w:rPr>
          <w:rFonts w:ascii="HG丸ｺﾞｼｯｸM-PRO" w:eastAsia="HG丸ｺﾞｼｯｸM-PRO" w:hAnsi="HG丸ｺﾞｼｯｸM-PRO" w:cs="Meiryo UI" w:hint="eastAsia"/>
          <w:color w:val="000000"/>
          <w:kern w:val="24"/>
        </w:rPr>
        <w:t>・・・・・・・・・・・</w:t>
      </w:r>
      <w:r>
        <w:rPr>
          <w:rFonts w:ascii="HG丸ｺﾞｼｯｸM-PRO" w:eastAsia="HG丸ｺﾞｼｯｸM-PRO" w:hAnsi="HG丸ｺﾞｼｯｸM-PRO" w:cs="Meiryo UI" w:hint="eastAsia"/>
          <w:color w:val="000000"/>
          <w:kern w:val="24"/>
        </w:rPr>
        <w:t>・・・・・・・</w:t>
      </w:r>
      <w:r w:rsidR="008A1CC1">
        <w:rPr>
          <w:rFonts w:ascii="HG丸ｺﾞｼｯｸM-PRO" w:eastAsia="HG丸ｺﾞｼｯｸM-PRO" w:hAnsi="HG丸ｺﾞｼｯｸM-PRO" w:cs="Meiryo UI" w:hint="eastAsia"/>
          <w:color w:val="000000"/>
          <w:kern w:val="24"/>
          <w:sz w:val="21"/>
          <w:szCs w:val="21"/>
        </w:rPr>
        <w:t>10</w:t>
      </w:r>
      <w:r>
        <w:rPr>
          <w:rFonts w:ascii="HG丸ｺﾞｼｯｸM-PRO" w:eastAsia="HG丸ｺﾞｼｯｸM-PRO" w:hAnsi="HG丸ｺﾞｼｯｸM-PRO" w:cs="Meiryo UI" w:hint="eastAsia"/>
          <w:color w:val="000000"/>
          <w:kern w:val="24"/>
          <w:sz w:val="21"/>
          <w:szCs w:val="21"/>
        </w:rPr>
        <w:t>ページ</w:t>
      </w:r>
    </w:p>
    <w:p w:rsidR="00152D41" w:rsidRDefault="00152D41" w:rsidP="00152D41">
      <w:pPr>
        <w:pStyle w:val="Web"/>
        <w:spacing w:before="60" w:beforeAutospacing="0" w:after="0" w:afterAutospacing="0" w:line="280" w:lineRule="exact"/>
      </w:pPr>
      <w:r>
        <w:rPr>
          <w:rFonts w:ascii="HG丸ｺﾞｼｯｸM-PRO" w:eastAsia="HG丸ｺﾞｼｯｸM-PRO" w:hAnsi="HG丸ｺﾞｼｯｸM-PRO" w:cs="Meiryo UI" w:hint="eastAsia"/>
          <w:b/>
          <w:bCs/>
          <w:color w:val="000000" w:themeColor="text1"/>
          <w:kern w:val="24"/>
        </w:rPr>
        <w:t>６　大阪の観光振興にかかる事業例・事業規模イメージ</w:t>
      </w:r>
    </w:p>
    <w:p w:rsidR="00152D41" w:rsidRPr="00486332" w:rsidRDefault="00152D41" w:rsidP="008A1CC1">
      <w:pPr>
        <w:pStyle w:val="Web"/>
        <w:spacing w:before="0" w:beforeAutospacing="0" w:after="0" w:afterAutospacing="0" w:line="280" w:lineRule="exact"/>
        <w:jc w:val="distribute"/>
        <w:rPr>
          <w:sz w:val="21"/>
          <w:szCs w:val="21"/>
        </w:rPr>
      </w:pPr>
      <w:r w:rsidRPr="00486332">
        <w:rPr>
          <w:rFonts w:ascii="HG丸ｺﾞｼｯｸM-PRO" w:eastAsia="HG丸ｺﾞｼｯｸM-PRO" w:hAnsi="HG丸ｺﾞｼｯｸM-PRO" w:cs="Meiryo UI" w:hint="eastAsia"/>
          <w:color w:val="000000" w:themeColor="text1"/>
          <w:sz w:val="21"/>
          <w:szCs w:val="21"/>
        </w:rPr>
        <w:t>（１）　観光</w:t>
      </w:r>
      <w:r w:rsidR="00486332" w:rsidRPr="00486332">
        <w:rPr>
          <w:rFonts w:ascii="HG丸ｺﾞｼｯｸM-PRO" w:eastAsia="HG丸ｺﾞｼｯｸM-PRO" w:hAnsi="HG丸ｺﾞｼｯｸM-PRO" w:cs="Meiryo UI" w:hint="eastAsia"/>
          <w:color w:val="000000" w:themeColor="text1"/>
          <w:sz w:val="21"/>
          <w:szCs w:val="21"/>
        </w:rPr>
        <w:t>客と地域住民相互の目線に立った受入環境整備の推進　・・・・・・・</w:t>
      </w:r>
      <w:r w:rsidR="008A1CC1">
        <w:rPr>
          <w:rFonts w:ascii="HG丸ｺﾞｼｯｸM-PRO" w:eastAsia="HG丸ｺﾞｼｯｸM-PRO" w:hAnsi="HG丸ｺﾞｼｯｸM-PRO" w:cs="Meiryo UI" w:hint="eastAsia"/>
          <w:color w:val="000000" w:themeColor="text1"/>
          <w:sz w:val="21"/>
          <w:szCs w:val="21"/>
        </w:rPr>
        <w:t>・・・・・・・・</w:t>
      </w:r>
      <w:r w:rsidR="00486332">
        <w:rPr>
          <w:rFonts w:ascii="HG丸ｺﾞｼｯｸM-PRO" w:eastAsia="HG丸ｺﾞｼｯｸM-PRO" w:hAnsi="HG丸ｺﾞｼｯｸM-PRO" w:cs="Meiryo UI" w:hint="eastAsia"/>
          <w:color w:val="000000" w:themeColor="text1"/>
          <w:sz w:val="21"/>
          <w:szCs w:val="21"/>
        </w:rPr>
        <w:t>・・・・・</w:t>
      </w:r>
      <w:r w:rsidR="00486332" w:rsidRPr="00486332">
        <w:rPr>
          <w:rFonts w:ascii="HG丸ｺﾞｼｯｸM-PRO" w:eastAsia="HG丸ｺﾞｼｯｸM-PRO" w:hAnsi="HG丸ｺﾞｼｯｸM-PRO" w:cs="Meiryo UI" w:hint="eastAsia"/>
          <w:color w:val="000000" w:themeColor="text1"/>
          <w:sz w:val="21"/>
          <w:szCs w:val="21"/>
        </w:rPr>
        <w:t>・</w:t>
      </w:r>
      <w:r w:rsidR="00486332">
        <w:rPr>
          <w:rFonts w:ascii="HG丸ｺﾞｼｯｸM-PRO" w:eastAsia="HG丸ｺﾞｼｯｸM-PRO" w:hAnsi="HG丸ｺﾞｼｯｸM-PRO" w:cs="Meiryo UI" w:hint="eastAsia"/>
          <w:color w:val="000000" w:themeColor="text1"/>
          <w:sz w:val="21"/>
          <w:szCs w:val="21"/>
        </w:rPr>
        <w:t xml:space="preserve">・　</w:t>
      </w:r>
      <w:r w:rsidR="008A1CC1">
        <w:rPr>
          <w:rFonts w:ascii="HG丸ｺﾞｼｯｸM-PRO" w:eastAsia="HG丸ｺﾞｼｯｸM-PRO" w:hAnsi="HG丸ｺﾞｼｯｸM-PRO" w:cs="Meiryo UI" w:hint="eastAsia"/>
          <w:color w:val="000000" w:themeColor="text1"/>
          <w:sz w:val="21"/>
          <w:szCs w:val="21"/>
        </w:rPr>
        <w:t>14</w:t>
      </w:r>
      <w:r w:rsidR="00486332">
        <w:rPr>
          <w:rFonts w:ascii="HG丸ｺﾞｼｯｸM-PRO" w:eastAsia="HG丸ｺﾞｼｯｸM-PRO" w:hAnsi="HG丸ｺﾞｼｯｸM-PRO" w:cs="Meiryo UI" w:hint="eastAsia"/>
          <w:color w:val="000000" w:themeColor="text1"/>
          <w:sz w:val="21"/>
          <w:szCs w:val="21"/>
        </w:rPr>
        <w:t>ページ</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（２）　国内外から集客できる観光資源づくり及びプロモーションの推進　・・・・・</w:t>
      </w:r>
      <w:r w:rsidR="008A1CC1">
        <w:rPr>
          <w:rFonts w:ascii="HG丸ｺﾞｼｯｸM-PRO" w:eastAsia="HG丸ｺﾞｼｯｸM-PRO" w:hAnsi="HG丸ｺﾞｼｯｸM-PRO" w:cs="Meiryo UI" w:hint="eastAsia"/>
          <w:color w:val="000000" w:themeColor="text1"/>
          <w:kern w:val="24"/>
          <w:sz w:val="21"/>
          <w:szCs w:val="21"/>
        </w:rPr>
        <w:t>・・・・・・・・・</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16ページ</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（３）　具体的施策の検討にあたっての観点　・・・・・・・・・・・・・・・・・・・</w:t>
      </w:r>
      <w:r w:rsidR="008A1CC1">
        <w:rPr>
          <w:rFonts w:ascii="HG丸ｺﾞｼｯｸM-PRO" w:eastAsia="HG丸ｺﾞｼｯｸM-PRO" w:hAnsi="HG丸ｺﾞｼｯｸM-PRO" w:cs="Meiryo UI" w:hint="eastAsia"/>
          <w:color w:val="000000" w:themeColor="text1"/>
          <w:kern w:val="24"/>
          <w:sz w:val="21"/>
          <w:szCs w:val="21"/>
        </w:rPr>
        <w:t>・・・・</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18ページ</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（４）　その他の視点  ・・・・・・・・・・・・・・・・・・・・・・・・・</w:t>
      </w:r>
      <w:r w:rsidR="008A1CC1">
        <w:rPr>
          <w:rFonts w:ascii="HG丸ｺﾞｼｯｸM-PRO" w:eastAsia="HG丸ｺﾞｼｯｸM-PRO" w:hAnsi="HG丸ｺﾞｼｯｸM-PRO" w:cs="Meiryo UI" w:hint="eastAsia"/>
          <w:color w:val="000000" w:themeColor="text1"/>
          <w:kern w:val="24"/>
          <w:sz w:val="21"/>
          <w:szCs w:val="21"/>
        </w:rPr>
        <w:t>・・・・・・・・・</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18ページ</w:t>
      </w:r>
    </w:p>
    <w:p w:rsidR="00152D41" w:rsidRDefault="00152D41" w:rsidP="00152D41">
      <w:pPr>
        <w:pStyle w:val="Web"/>
        <w:spacing w:before="60" w:beforeAutospacing="0" w:after="0" w:afterAutospacing="0" w:line="280" w:lineRule="exact"/>
      </w:pPr>
      <w:r>
        <w:rPr>
          <w:rFonts w:ascii="HG丸ｺﾞｼｯｸM-PRO" w:eastAsia="HG丸ｺﾞｼｯｸM-PRO" w:hAnsi="HG丸ｺﾞｼｯｸM-PRO" w:cs="Meiryo UI" w:hint="eastAsia"/>
          <w:b/>
          <w:bCs/>
          <w:color w:val="000000" w:themeColor="text1"/>
          <w:kern w:val="24"/>
        </w:rPr>
        <w:t>７　事業の実施に必要な財源確保のあり方</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（１）　大阪府の財</w:t>
      </w:r>
      <w:r w:rsidR="00486332">
        <w:rPr>
          <w:rFonts w:ascii="HG丸ｺﾞｼｯｸM-PRO" w:eastAsia="HG丸ｺﾞｼｯｸM-PRO" w:hAnsi="HG丸ｺﾞｼｯｸM-PRO" w:cs="Meiryo UI" w:hint="eastAsia"/>
          <w:color w:val="000000" w:themeColor="text1"/>
          <w:kern w:val="24"/>
          <w:sz w:val="21"/>
          <w:szCs w:val="21"/>
        </w:rPr>
        <w:t xml:space="preserve">政状況　・・・・・・・・・・・・・・・・・・・・・・・・・・・・・・・・・・・・・・・・・・・・　</w:t>
      </w:r>
      <w:r>
        <w:rPr>
          <w:rFonts w:ascii="HG丸ｺﾞｼｯｸM-PRO" w:eastAsia="HG丸ｺﾞｼｯｸM-PRO" w:hAnsi="HG丸ｺﾞｼｯｸM-PRO" w:cs="Meiryo UI" w:hint="eastAsia"/>
          <w:color w:val="000000" w:themeColor="text1"/>
          <w:kern w:val="24"/>
          <w:sz w:val="21"/>
          <w:szCs w:val="21"/>
        </w:rPr>
        <w:t>19ページ</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（２）　国内の財源確保の事例　・・・・・・・・・・・・・・・・・・・・・・・・・</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20ページ</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（３）　海外のホテル税等の事例　・・・・・・・・・・・・・・・・・・・・・・・・</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21ページ</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（４）　財源確保のあり方　・・・・・・・・・・・・・・・・・・・・・・・・・・・</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22ページ</w:t>
      </w:r>
    </w:p>
    <w:p w:rsidR="00152D41" w:rsidRDefault="00152D41" w:rsidP="00152D41">
      <w:pPr>
        <w:pStyle w:val="Web"/>
        <w:spacing w:before="60" w:beforeAutospacing="0" w:after="0" w:afterAutospacing="0" w:line="280" w:lineRule="exact"/>
        <w:jc w:val="distribute"/>
      </w:pPr>
      <w:r>
        <w:rPr>
          <w:rFonts w:ascii="HG丸ｺﾞｼｯｸM-PRO" w:eastAsia="HG丸ｺﾞｼｯｸM-PRO" w:hAnsi="HG丸ｺﾞｼｯｸM-PRO" w:cs="Meiryo UI" w:hint="eastAsia"/>
          <w:b/>
          <w:bCs/>
          <w:color w:val="000000" w:themeColor="text1"/>
          <w:kern w:val="24"/>
        </w:rPr>
        <w:t xml:space="preserve">８　まとめ　</w:t>
      </w:r>
      <w:r>
        <w:rPr>
          <w:rFonts w:ascii="HG丸ｺﾞｼｯｸM-PRO" w:eastAsia="HG丸ｺﾞｼｯｸM-PRO" w:hAnsi="HG丸ｺﾞｼｯｸM-PRO" w:cs="Meiryo UI" w:hint="eastAsia"/>
          <w:color w:val="000000" w:themeColor="text1"/>
          <w:kern w:val="24"/>
          <w:sz w:val="21"/>
          <w:szCs w:val="21"/>
        </w:rPr>
        <w:t>・・・・・・・・・・・・・・・・・・・・・・・・・・・・・・・・・</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27ページ</w:t>
      </w:r>
    </w:p>
    <w:p w:rsidR="00152D41" w:rsidRDefault="00152D41" w:rsidP="00152D41">
      <w:pPr>
        <w:pStyle w:val="Web"/>
        <w:spacing w:before="0" w:beforeAutospacing="0" w:after="60" w:afterAutospacing="0" w:line="280" w:lineRule="exact"/>
        <w:rPr>
          <w:rFonts w:ascii="HG丸ｺﾞｼｯｸM-PRO" w:eastAsia="HG丸ｺﾞｼｯｸM-PRO" w:hAnsi="HG丸ｺﾞｼｯｸM-PRO" w:cs="Meiryo UI"/>
          <w:b/>
          <w:bCs/>
          <w:color w:val="000000" w:themeColor="text1"/>
          <w:kern w:val="24"/>
        </w:rPr>
      </w:pPr>
    </w:p>
    <w:p w:rsidR="00152D41" w:rsidRDefault="00152D41" w:rsidP="00152D41">
      <w:pPr>
        <w:pStyle w:val="Web"/>
        <w:spacing w:before="0" w:beforeAutospacing="0" w:after="60" w:afterAutospacing="0" w:line="280" w:lineRule="exact"/>
      </w:pPr>
      <w:r>
        <w:rPr>
          <w:rFonts w:ascii="HG丸ｺﾞｼｯｸM-PRO" w:eastAsia="HG丸ｺﾞｼｯｸM-PRO" w:hAnsi="HG丸ｺﾞｼｯｸM-PRO" w:cs="Meiryo UI" w:hint="eastAsia"/>
          <w:b/>
          <w:bCs/>
          <w:color w:val="000000" w:themeColor="text1"/>
          <w:kern w:val="24"/>
        </w:rPr>
        <w:t>【参考】検討会議について</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（１）　委員名簿　・・・・・・・・・・・・・・・・・・・・・・・・・・・・・・・</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28ページ</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（２）　関係条例等　・・・・・・・・・・・・・・・・・・・・・・・・・・・・・・</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28ページ</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（３）　開催実績　・・・・・・・・・・・・・・・・・・・・・・・・・・・・・・・</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29ページ</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（４）</w:t>
      </w:r>
      <w:r w:rsidR="008A1CC1">
        <w:rPr>
          <w:rFonts w:ascii="HG丸ｺﾞｼｯｸM-PRO" w:eastAsia="HG丸ｺﾞｼｯｸM-PRO" w:hAnsi="HG丸ｺﾞｼｯｸM-PRO" w:cs="Meiryo UI" w:hint="eastAsia"/>
          <w:color w:val="000000" w:themeColor="text1"/>
          <w:kern w:val="24"/>
          <w:sz w:val="21"/>
          <w:szCs w:val="21"/>
        </w:rPr>
        <w:t xml:space="preserve">　パブリックコメントの実施結果　</w:t>
      </w:r>
      <w:r>
        <w:rPr>
          <w:rFonts w:ascii="HG丸ｺﾞｼｯｸM-PRO" w:eastAsia="HG丸ｺﾞｼｯｸM-PRO" w:hAnsi="HG丸ｺﾞｼｯｸM-PRO" w:cs="Meiryo UI" w:hint="eastAsia"/>
          <w:color w:val="000000" w:themeColor="text1"/>
          <w:kern w:val="24"/>
          <w:sz w:val="21"/>
          <w:szCs w:val="21"/>
        </w:rPr>
        <w:t>・・・・・・・・・・・・・・・・・・・・・</w:t>
      </w:r>
      <w:r w:rsidR="008A1CC1">
        <w:rPr>
          <w:rFonts w:ascii="HG丸ｺﾞｼｯｸM-PRO" w:eastAsia="HG丸ｺﾞｼｯｸM-PRO" w:hAnsi="HG丸ｺﾞｼｯｸM-PRO" w:cs="Meiryo UI" w:hint="eastAsia"/>
          <w:color w:val="000000" w:themeColor="text1"/>
          <w:kern w:val="24"/>
          <w:sz w:val="21"/>
          <w:szCs w:val="21"/>
        </w:rPr>
        <w:t>・</w:t>
      </w:r>
      <w:r w:rsidR="00486332">
        <w:rPr>
          <w:rFonts w:ascii="HG丸ｺﾞｼｯｸM-PRO" w:eastAsia="HG丸ｺﾞｼｯｸM-PRO" w:hAnsi="HG丸ｺﾞｼｯｸM-PRO" w:cs="Meiryo UI" w:hint="eastAsia"/>
          <w:color w:val="000000" w:themeColor="text1"/>
          <w:kern w:val="24"/>
          <w:sz w:val="21"/>
          <w:szCs w:val="21"/>
        </w:rPr>
        <w:t>・・・・・・・・・・・・・・・・</w:t>
      </w:r>
      <w:r w:rsidR="008A1CC1">
        <w:rPr>
          <w:rFonts w:ascii="HG丸ｺﾞｼｯｸM-PRO" w:eastAsia="HG丸ｺﾞｼｯｸM-PRO" w:hAnsi="HG丸ｺﾞｼｯｸM-PRO" w:cs="Meiryo UI" w:hint="eastAsia"/>
          <w:color w:val="000000" w:themeColor="text1"/>
          <w:kern w:val="24"/>
          <w:sz w:val="21"/>
          <w:szCs w:val="21"/>
        </w:rPr>
        <w:t xml:space="preserve">  30</w:t>
      </w:r>
      <w:r>
        <w:rPr>
          <w:rFonts w:ascii="HG丸ｺﾞｼｯｸM-PRO" w:eastAsia="HG丸ｺﾞｼｯｸM-PRO" w:hAnsi="HG丸ｺﾞｼｯｸM-PRO" w:cs="Meiryo UI" w:hint="eastAsia"/>
          <w:color w:val="000000" w:themeColor="text1"/>
          <w:kern w:val="24"/>
          <w:sz w:val="21"/>
          <w:szCs w:val="21"/>
        </w:rPr>
        <w:t>ページ</w:t>
      </w:r>
    </w:p>
    <w:p w:rsidR="00152D41" w:rsidRDefault="00152D41">
      <w:pPr>
        <w:widowControl/>
        <w:jc w:val="left"/>
      </w:pPr>
      <w:r>
        <w:br w:type="page"/>
      </w:r>
    </w:p>
    <w:p w:rsidR="00272854" w:rsidRPr="008A1CC1" w:rsidRDefault="00272854">
      <w:pPr>
        <w:widowControl/>
        <w:jc w:val="left"/>
        <w:sectPr w:rsidR="00272854" w:rsidRPr="008A1CC1" w:rsidSect="008C35B0">
          <w:footerReference w:type="default" r:id="rId8"/>
          <w:footerReference w:type="first" r:id="rId9"/>
          <w:pgSz w:w="16838" w:h="11906" w:orient="landscape"/>
          <w:pgMar w:top="1701" w:right="1985" w:bottom="1701" w:left="1701" w:header="851" w:footer="992" w:gutter="0"/>
          <w:cols w:space="425"/>
          <w:titlePg/>
          <w:docGrid w:type="lines" w:linePitch="360"/>
        </w:sectPr>
      </w:pPr>
    </w:p>
    <w:p w:rsidR="00272854" w:rsidRPr="00272854" w:rsidRDefault="00272854" w:rsidP="00272854">
      <w:pPr>
        <w:widowControl/>
        <w:spacing w:line="320" w:lineRule="exact"/>
        <w:ind w:left="1166"/>
        <w:rPr>
          <w:rFonts w:ascii="ＭＳ Ｐゴシック" w:eastAsia="ＭＳ Ｐゴシック" w:hAnsi="ＭＳ Ｐゴシック" w:cs="ＭＳ Ｐゴシック"/>
          <w:kern w:val="0"/>
          <w:sz w:val="28"/>
          <w:szCs w:val="24"/>
        </w:rPr>
      </w:pPr>
      <w:r w:rsidRPr="00272854">
        <w:rPr>
          <w:noProof/>
        </w:rPr>
        <w:lastRenderedPageBreak/>
        <mc:AlternateContent>
          <mc:Choice Requires="wps">
            <w:drawing>
              <wp:anchor distT="0" distB="0" distL="114300" distR="114300" simplePos="0" relativeHeight="251649024" behindDoc="0" locked="0" layoutInCell="1" allowOverlap="1" wp14:anchorId="2258105C" wp14:editId="277856DD">
                <wp:simplePos x="0" y="0"/>
                <wp:positionH relativeFrom="column">
                  <wp:posOffset>-667385</wp:posOffset>
                </wp:positionH>
                <wp:positionV relativeFrom="paragraph">
                  <wp:posOffset>-527685</wp:posOffset>
                </wp:positionV>
                <wp:extent cx="7343775" cy="395605"/>
                <wp:effectExtent l="0" t="0" r="0" b="4445"/>
                <wp:wrapNone/>
                <wp:docPr id="10" name="タイトル 1" title="１はじめに"/>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272854">
                            <w:pPr>
                              <w:pStyle w:val="Web"/>
                              <w:spacing w:before="0" w:beforeAutospacing="0" w:after="0" w:afterAutospacing="0" w:line="360" w:lineRule="exact"/>
                            </w:pPr>
                            <w:r w:rsidRPr="001B281B">
                              <w:rPr>
                                <w:rFonts w:ascii="HG丸ｺﾞｼｯｸM-PRO" w:eastAsia="HG丸ｺﾞｼｯｸM-PRO" w:hAnsi="HG丸ｺﾞｼｯｸM-PRO" w:cs="Meiryo UI" w:hint="eastAsia"/>
                                <w:b/>
                                <w:bCs/>
                                <w:color w:val="000000" w:themeColor="text1"/>
                                <w:kern w:val="24"/>
                                <w:sz w:val="36"/>
                                <w:szCs w:val="36"/>
                              </w:rPr>
                              <w:t>１　はじめに</w:t>
                            </w:r>
                          </w:p>
                        </w:txbxContent>
                      </wps:txbx>
                      <wps:bodyPr vert="horz" lIns="91440" tIns="45720" rIns="91440" bIns="45720" rtlCol="0" anchor="ctr">
                        <a:normAutofit/>
                      </wps:bodyPr>
                    </wps:wsp>
                  </a:graphicData>
                </a:graphic>
              </wp:anchor>
            </w:drawing>
          </mc:Choice>
          <mc:Fallback>
            <w:pict>
              <v:rect w14:anchorId="2258105C" id="_x0000_s1028" alt="タイトル: １はじめに" style="position:absolute;left:0;text-align:left;margin-left:-52.55pt;margin-top:-41.55pt;width:578.25pt;height:31.1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" filled="f" stroked="f">
                <v:path arrowok="t"/>
                <o:lock v:ext="edit" grouping="t"/>
                <v:textbox>
                  <w:txbxContent>
                    <w:p w:rsidR="000C0F99" w:rsidRDefault="000C0F99" w:rsidP="00272854">
                      <w:pPr>
                        <w:pStyle w:val="Web"/>
                        <w:spacing w:before="0" w:beforeAutospacing="0" w:after="0" w:afterAutospacing="0" w:line="360" w:lineRule="exact"/>
                      </w:pPr>
                      <w:r w:rsidRPr="001B281B">
                        <w:rPr>
                          <w:rFonts w:ascii="HG丸ｺﾞｼｯｸM-PRO" w:eastAsia="HG丸ｺﾞｼｯｸM-PRO" w:hAnsi="HG丸ｺﾞｼｯｸM-PRO" w:cs="Meiryo UI" w:hint="eastAsia"/>
                          <w:b/>
                          <w:bCs/>
                          <w:color w:val="000000" w:themeColor="text1"/>
                          <w:kern w:val="24"/>
                          <w:sz w:val="36"/>
                          <w:szCs w:val="36"/>
                        </w:rPr>
                        <w:t>１　はじめに</w:t>
                      </w:r>
                    </w:p>
                  </w:txbxContent>
                </v:textbox>
              </v:rect>
            </w:pict>
          </mc:Fallback>
        </mc:AlternateContent>
      </w:r>
      <w:r>
        <w:rPr>
          <w:noProof/>
        </w:rPr>
        <mc:AlternateContent>
          <mc:Choice Requires="wps">
            <w:drawing>
              <wp:anchor distT="0" distB="0" distL="114300" distR="114300" simplePos="0" relativeHeight="251646976" behindDoc="0" locked="0" layoutInCell="1" allowOverlap="1" wp14:anchorId="4EDBAE27" wp14:editId="5CB4E23C">
                <wp:simplePos x="0" y="0"/>
                <wp:positionH relativeFrom="column">
                  <wp:posOffset>-965835</wp:posOffset>
                </wp:positionH>
                <wp:positionV relativeFrom="paragraph">
                  <wp:posOffset>-13335</wp:posOffset>
                </wp:positionV>
                <wp:extent cx="10525125" cy="0"/>
                <wp:effectExtent l="57150" t="38100" r="47625" b="95250"/>
                <wp:wrapNone/>
                <wp:docPr id="9" name="直線コネクタ 9"/>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BBD9EB0" id="直線コネクタ 9" o:spid="_x0000_s1026" style="position:absolute;left:0;text-align:lef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05pt,-1.05pt" to="752.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" strokecolor="#4f81bd" strokeweight="3pt">
                <v:shadow on="t" color="black" opacity="22937f" origin=",.5" offset="0,.63889mm"/>
              </v:line>
            </w:pict>
          </mc:Fallback>
        </mc:AlternateContent>
      </w:r>
    </w:p>
    <w:p w:rsidR="00272854" w:rsidRPr="00272854" w:rsidRDefault="00272854" w:rsidP="00272854">
      <w:pPr>
        <w:widowControl/>
        <w:numPr>
          <w:ilvl w:val="0"/>
          <w:numId w:val="1"/>
        </w:numPr>
        <w:tabs>
          <w:tab w:val="clear" w:pos="720"/>
          <w:tab w:val="num" w:pos="0"/>
        </w:tabs>
        <w:spacing w:line="320" w:lineRule="exact"/>
        <w:ind w:left="426" w:hanging="426"/>
        <w:rPr>
          <w:rFonts w:ascii="ＭＳ Ｐゴシック" w:eastAsia="ＭＳ Ｐゴシック" w:hAnsi="ＭＳ Ｐゴシック" w:cs="ＭＳ Ｐゴシック"/>
          <w:kern w:val="0"/>
          <w:sz w:val="28"/>
          <w:szCs w:val="24"/>
        </w:rPr>
      </w:pPr>
      <w:r>
        <w:rPr>
          <w:rFonts w:ascii="HG丸ｺﾞｼｯｸM-PRO" w:eastAsia="HG丸ｺﾞｼｯｸM-PRO" w:hAnsi="HG丸ｺﾞｼｯｸM-PRO" w:hint="eastAsia"/>
          <w:color w:val="000000" w:themeColor="text1"/>
          <w:kern w:val="24"/>
          <w:sz w:val="24"/>
          <w:szCs w:val="24"/>
        </w:rPr>
        <w:t xml:space="preserve">　</w:t>
      </w:r>
      <w:r w:rsidRPr="00272854">
        <w:rPr>
          <w:rFonts w:ascii="HG丸ｺﾞｼｯｸM-PRO" w:eastAsia="HG丸ｺﾞｼｯｸM-PRO" w:hAnsi="HG丸ｺﾞｼｯｸM-PRO" w:hint="eastAsia"/>
          <w:color w:val="000000" w:themeColor="text1"/>
          <w:kern w:val="24"/>
          <w:sz w:val="24"/>
          <w:szCs w:val="24"/>
        </w:rPr>
        <w:t>近年の円安傾向、ＬＣＣをはじめとする航空便の増便、査証免除、要件緩和などに加え、日本の歴史、伝統文化に対する評価の高まりや、日本での食事や買い物など旅行目的の多様化、また、安全・安心といった治安面における信頼感などから、昨年の訪日外客数は、過去最高の1,341万人を記録しました。本年に入っても、日本政府観光局（ＪＮＴＯ）が発表した１月から９月の訪日外客数は、1,449万人（推計値）となっており、累計で過去最高を更新するとともに、観光庁長官の記者会見では、２０１５年（平成２７年）の年間予想が「1,900万人台に達する見込み」と報じられるなど、その勢いは増すばかりです。</w:t>
      </w:r>
    </w:p>
    <w:p w:rsidR="00272854" w:rsidRPr="00272854" w:rsidRDefault="00272854" w:rsidP="00272854">
      <w:pPr>
        <w:widowControl/>
        <w:numPr>
          <w:ilvl w:val="0"/>
          <w:numId w:val="1"/>
        </w:numPr>
        <w:spacing w:line="320" w:lineRule="exact"/>
        <w:ind w:left="426" w:hanging="426"/>
        <w:rPr>
          <w:rFonts w:ascii="ＭＳ Ｐゴシック" w:eastAsia="ＭＳ Ｐゴシック" w:hAnsi="ＭＳ Ｐゴシック" w:cs="ＭＳ Ｐゴシック"/>
          <w:kern w:val="0"/>
          <w:sz w:val="24"/>
          <w:szCs w:val="24"/>
        </w:rPr>
      </w:pPr>
      <w:r>
        <w:rPr>
          <w:rFonts w:ascii="HG丸ｺﾞｼｯｸM-PRO" w:eastAsia="HG丸ｺﾞｼｯｸM-PRO" w:hAnsi="HG丸ｺﾞｼｯｸM-PRO" w:hint="eastAsia"/>
          <w:color w:val="000000" w:themeColor="text1"/>
          <w:kern w:val="24"/>
          <w:sz w:val="24"/>
          <w:szCs w:val="24"/>
        </w:rPr>
        <w:t xml:space="preserve">　</w:t>
      </w:r>
      <w:r w:rsidRPr="00272854">
        <w:rPr>
          <w:rFonts w:ascii="HG丸ｺﾞｼｯｸM-PRO" w:eastAsia="HG丸ｺﾞｼｯｸM-PRO" w:hAnsi="HG丸ｺﾞｼｯｸM-PRO" w:hint="eastAsia"/>
          <w:color w:val="000000" w:themeColor="text1"/>
          <w:kern w:val="24"/>
          <w:sz w:val="24"/>
          <w:szCs w:val="24"/>
        </w:rPr>
        <w:t>大阪においても、昨年は約376万人もの外国人旅行者が来阪し、本年に入ってからは、１月から９月の来阪外客数は、約525万人（推計値）となり、２０２０年に年間650万人とした目標値を達成する見通しとなっています。 </w:t>
      </w:r>
    </w:p>
    <w:p w:rsidR="00272854" w:rsidRPr="00272854" w:rsidRDefault="00272854" w:rsidP="00272854">
      <w:pPr>
        <w:widowControl/>
        <w:numPr>
          <w:ilvl w:val="0"/>
          <w:numId w:val="1"/>
        </w:numPr>
        <w:spacing w:line="320" w:lineRule="exact"/>
        <w:ind w:left="426" w:hanging="426"/>
        <w:rPr>
          <w:rFonts w:ascii="ＭＳ Ｐゴシック" w:eastAsia="ＭＳ Ｐゴシック" w:hAnsi="ＭＳ Ｐゴシック" w:cs="ＭＳ Ｐゴシック"/>
          <w:kern w:val="0"/>
          <w:sz w:val="24"/>
          <w:szCs w:val="24"/>
        </w:rPr>
      </w:pPr>
      <w:r>
        <w:rPr>
          <w:rFonts w:ascii="HG丸ｺﾞｼｯｸM-PRO" w:eastAsia="HG丸ｺﾞｼｯｸM-PRO" w:hAnsi="HG丸ｺﾞｼｯｸM-PRO" w:hint="eastAsia"/>
          <w:color w:val="000000" w:themeColor="text1"/>
          <w:kern w:val="24"/>
          <w:sz w:val="24"/>
          <w:szCs w:val="24"/>
        </w:rPr>
        <w:t xml:space="preserve">　</w:t>
      </w:r>
      <w:r w:rsidRPr="00272854">
        <w:rPr>
          <w:rFonts w:ascii="HG丸ｺﾞｼｯｸM-PRO" w:eastAsia="HG丸ｺﾞｼｯｸM-PRO" w:hAnsi="HG丸ｺﾞｼｯｸM-PRO" w:hint="eastAsia"/>
          <w:color w:val="000000" w:themeColor="text1"/>
          <w:kern w:val="24"/>
          <w:sz w:val="24"/>
          <w:szCs w:val="24"/>
        </w:rPr>
        <w:t>また、観光庁によると、２０１４年（平成26年）の訪日外国人の旅行消費額は、前年比約4割増の2兆278億円と過去最高となっています。また、２０１５年（平成27年）１月から９月期の訪日外国人の旅行消費額は、前年同期比７７．０％増の2兆5,967億円で、２０１４年（平成26年）の年間値を既に超えています。</w:t>
      </w:r>
    </w:p>
    <w:p w:rsidR="00272854" w:rsidRPr="00272854" w:rsidRDefault="00272854" w:rsidP="00272854">
      <w:pPr>
        <w:widowControl/>
        <w:numPr>
          <w:ilvl w:val="0"/>
          <w:numId w:val="1"/>
        </w:numPr>
        <w:spacing w:line="320" w:lineRule="exact"/>
        <w:ind w:left="426" w:hanging="426"/>
        <w:rPr>
          <w:rFonts w:ascii="ＭＳ Ｐゴシック" w:eastAsia="ＭＳ Ｐゴシック" w:hAnsi="ＭＳ Ｐゴシック" w:cs="ＭＳ Ｐゴシック"/>
          <w:kern w:val="0"/>
          <w:sz w:val="24"/>
          <w:szCs w:val="24"/>
        </w:rPr>
      </w:pPr>
      <w:r>
        <w:rPr>
          <w:rFonts w:ascii="HG丸ｺﾞｼｯｸM-PRO" w:eastAsia="HG丸ｺﾞｼｯｸM-PRO" w:hAnsi="HG丸ｺﾞｼｯｸM-PRO" w:hint="eastAsia"/>
          <w:color w:val="000000" w:themeColor="text1"/>
          <w:kern w:val="24"/>
          <w:sz w:val="24"/>
          <w:szCs w:val="24"/>
        </w:rPr>
        <w:t xml:space="preserve">　</w:t>
      </w:r>
      <w:r w:rsidRPr="00272854">
        <w:rPr>
          <w:rFonts w:ascii="HG丸ｺﾞｼｯｸM-PRO" w:eastAsia="HG丸ｺﾞｼｯｸM-PRO" w:hAnsi="HG丸ｺﾞｼｯｸM-PRO" w:hint="eastAsia"/>
          <w:color w:val="000000" w:themeColor="text1"/>
          <w:kern w:val="24"/>
          <w:sz w:val="24"/>
          <w:szCs w:val="24"/>
        </w:rPr>
        <w:t>今後も、２０１９年のラグビーワールドカップ、２０２０年の東京オリンピック・パラリンピック、２０２１年のワールドマスターズゲームズなど、様々な国際的イベントを控え、ますます、来阪観光客は増加するものと予想されている状況のなか、こうした急増する観光客に対する受入環境整備などの対応は喫緊の課題であるとの認識のもと、本年５月に「大阪府観光客受入環境整備の推進に関する調査検討会議」が設置されました。</w:t>
      </w:r>
    </w:p>
    <w:p w:rsidR="00272854" w:rsidRPr="00272854" w:rsidRDefault="00272854" w:rsidP="00272854">
      <w:pPr>
        <w:widowControl/>
        <w:numPr>
          <w:ilvl w:val="0"/>
          <w:numId w:val="1"/>
        </w:numPr>
        <w:spacing w:line="320" w:lineRule="exact"/>
        <w:ind w:left="426" w:hanging="426"/>
        <w:rPr>
          <w:rFonts w:ascii="ＭＳ Ｐゴシック" w:eastAsia="ＭＳ Ｐゴシック" w:hAnsi="ＭＳ Ｐゴシック" w:cs="ＭＳ Ｐゴシック"/>
          <w:kern w:val="0"/>
          <w:sz w:val="24"/>
          <w:szCs w:val="24"/>
        </w:rPr>
      </w:pPr>
      <w:r>
        <w:rPr>
          <w:rFonts w:ascii="HG丸ｺﾞｼｯｸM-PRO" w:eastAsia="HG丸ｺﾞｼｯｸM-PRO" w:hAnsi="HG丸ｺﾞｼｯｸM-PRO" w:hint="eastAsia"/>
          <w:color w:val="000000" w:themeColor="text1"/>
          <w:kern w:val="24"/>
          <w:sz w:val="24"/>
          <w:szCs w:val="24"/>
        </w:rPr>
        <w:t xml:space="preserve">　</w:t>
      </w:r>
      <w:r w:rsidRPr="00272854">
        <w:rPr>
          <w:rFonts w:ascii="HG丸ｺﾞｼｯｸM-PRO" w:eastAsia="HG丸ｺﾞｼｯｸM-PRO" w:hAnsi="HG丸ｺﾞｼｯｸM-PRO" w:hint="eastAsia"/>
          <w:color w:val="000000" w:themeColor="text1"/>
          <w:kern w:val="24"/>
          <w:sz w:val="24"/>
          <w:szCs w:val="24"/>
        </w:rPr>
        <w:t>本検討会議では、これまで７回にわたり会議を開催し、大阪の観光の現状を踏まえた上で、受入環境の整備に関する課題分析や、観光振興にかかる対応策などについて議論を行いました。さらに、こうした議論をもとに、施策イメージや事業規模のシミュレーション、事業の実施に必要な財源確保のあり方などについて議論を重ね、今般最終報告のとりまとめを行いました。</w:t>
      </w:r>
    </w:p>
    <w:p w:rsidR="00272854" w:rsidRDefault="00272854" w:rsidP="00272854">
      <w:pPr>
        <w:widowControl/>
        <w:spacing w:before="120" w:line="340" w:lineRule="exact"/>
        <w:ind w:left="426"/>
        <w:jc w:val="left"/>
        <w:rPr>
          <w:rFonts w:ascii="HG丸ｺﾞｼｯｸM-PRO" w:eastAsia="HG丸ｺﾞｼｯｸM-PRO" w:hAnsi="HG丸ｺﾞｼｯｸM-PRO"/>
          <w:color w:val="000000" w:themeColor="text1"/>
          <w:kern w:val="24"/>
          <w:sz w:val="24"/>
          <w:szCs w:val="24"/>
        </w:rPr>
      </w:pPr>
    </w:p>
    <w:p w:rsidR="00272854" w:rsidRPr="00272854" w:rsidRDefault="00272854" w:rsidP="00272854">
      <w:pPr>
        <w:widowControl/>
        <w:spacing w:before="120" w:line="340" w:lineRule="exact"/>
        <w:jc w:val="left"/>
        <w:rPr>
          <w:rFonts w:ascii="ＭＳ Ｐゴシック" w:eastAsia="ＭＳ Ｐゴシック" w:hAnsi="ＭＳ Ｐゴシック" w:cs="ＭＳ Ｐゴシック"/>
          <w:kern w:val="0"/>
          <w:sz w:val="24"/>
          <w:szCs w:val="24"/>
        </w:rPr>
      </w:pPr>
      <w:r w:rsidRPr="00272854">
        <w:rPr>
          <w:rFonts w:ascii="HG丸ｺﾞｼｯｸM-PRO" w:eastAsia="HG丸ｺﾞｼｯｸM-PRO" w:hAnsi="HG丸ｺﾞｼｯｸM-PRO" w:hint="eastAsia"/>
          <w:color w:val="000000" w:themeColor="text1"/>
          <w:kern w:val="24"/>
          <w:sz w:val="24"/>
          <w:szCs w:val="24"/>
        </w:rPr>
        <w:t xml:space="preserve">　平成２７年１２月</w:t>
      </w:r>
    </w:p>
    <w:p w:rsidR="00272854" w:rsidRDefault="00272854" w:rsidP="00272854">
      <w:pPr>
        <w:widowControl/>
        <w:spacing w:line="340" w:lineRule="exact"/>
        <w:jc w:val="right"/>
        <w:rPr>
          <w:rFonts w:ascii="HG丸ｺﾞｼｯｸM-PRO" w:eastAsia="HG丸ｺﾞｼｯｸM-PRO" w:hAnsi="HG丸ｺﾞｼｯｸM-PRO"/>
          <w:color w:val="000000" w:themeColor="text1"/>
          <w:kern w:val="24"/>
          <w:sz w:val="24"/>
          <w:szCs w:val="24"/>
        </w:rPr>
      </w:pPr>
      <w:r w:rsidRPr="00272854">
        <w:rPr>
          <w:rFonts w:ascii="HG丸ｺﾞｼｯｸM-PRO" w:eastAsia="HG丸ｺﾞｼｯｸM-PRO" w:hAnsi="HG丸ｺﾞｼｯｸM-PRO" w:hint="eastAsia"/>
          <w:color w:val="000000" w:themeColor="text1"/>
          <w:kern w:val="24"/>
          <w:sz w:val="24"/>
          <w:szCs w:val="24"/>
        </w:rPr>
        <w:t>大阪府観光客受入環境整備の推進に関する調査検討会議</w:t>
      </w:r>
    </w:p>
    <w:p w:rsidR="00272854" w:rsidRPr="00272854" w:rsidRDefault="00272854" w:rsidP="00272854">
      <w:pPr>
        <w:widowControl/>
        <w:spacing w:line="340" w:lineRule="exact"/>
        <w:jc w:val="right"/>
        <w:rPr>
          <w:rFonts w:ascii="ＭＳ Ｐゴシック" w:eastAsia="ＭＳ Ｐゴシック" w:hAnsi="ＭＳ Ｐゴシック" w:cs="ＭＳ Ｐゴシック"/>
          <w:kern w:val="0"/>
          <w:sz w:val="24"/>
          <w:szCs w:val="24"/>
        </w:rPr>
      </w:pPr>
      <w:r w:rsidRPr="00272854">
        <w:rPr>
          <w:rFonts w:ascii="HG丸ｺﾞｼｯｸM-PRO" w:eastAsia="HG丸ｺﾞｼｯｸM-PRO" w:hAnsi="HG丸ｺﾞｼｯｸM-PRO" w:hint="eastAsia"/>
          <w:color w:val="000000" w:themeColor="text1"/>
          <w:kern w:val="24"/>
          <w:sz w:val="24"/>
          <w:szCs w:val="24"/>
        </w:rPr>
        <w:t xml:space="preserve">　　　　　　　　　　　　　　　　　　　　　　　会長　福島　伸一</w:t>
      </w:r>
    </w:p>
    <w:p w:rsidR="00152D41" w:rsidRPr="00272854" w:rsidRDefault="00152D41">
      <w:pPr>
        <w:widowControl/>
        <w:jc w:val="left"/>
      </w:pPr>
    </w:p>
    <w:p w:rsidR="00656A09" w:rsidRDefault="00656A09" w:rsidP="00656A09">
      <w:pPr>
        <w:pStyle w:val="Web"/>
        <w:spacing w:before="0" w:beforeAutospacing="0" w:after="0" w:afterAutospacing="0"/>
      </w:pPr>
      <w:r>
        <w:rPr>
          <w:noProof/>
        </w:rPr>
        <mc:AlternateContent>
          <mc:Choice Requires="wps">
            <w:drawing>
              <wp:anchor distT="0" distB="0" distL="114300" distR="114300" simplePos="0" relativeHeight="251651072" behindDoc="0" locked="0" layoutInCell="1" allowOverlap="1" wp14:anchorId="2C0707CC" wp14:editId="24C2E185">
                <wp:simplePos x="0" y="0"/>
                <wp:positionH relativeFrom="column">
                  <wp:posOffset>-1064260</wp:posOffset>
                </wp:positionH>
                <wp:positionV relativeFrom="paragraph">
                  <wp:posOffset>-13970</wp:posOffset>
                </wp:positionV>
                <wp:extent cx="10525125" cy="0"/>
                <wp:effectExtent l="57150" t="38100" r="47625" b="95250"/>
                <wp:wrapNone/>
                <wp:docPr id="24" name="直線コネクタ 24"/>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22D6EF8" id="直線コネクタ 24" o:spid="_x0000_s1026" style="position:absolute;left:0;text-align:lef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8pt,-1.1pt" to="744.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" strokecolor="#4f81bd" strokeweight="3pt">
                <v:shadow on="t" color="black" opacity="22937f" origin=",.5" offset="0,.63889mm"/>
              </v:line>
            </w:pict>
          </mc:Fallback>
        </mc:AlternateContent>
      </w:r>
      <w:r w:rsidRPr="00656A09">
        <w:rPr>
          <w:noProof/>
        </w:rPr>
        <mc:AlternateContent>
          <mc:Choice Requires="wps">
            <w:drawing>
              <wp:anchor distT="0" distB="0" distL="114300" distR="114300" simplePos="0" relativeHeight="251653120" behindDoc="0" locked="0" layoutInCell="1" allowOverlap="1" wp14:anchorId="3C34460B" wp14:editId="3C6FE73E">
                <wp:simplePos x="0" y="0"/>
                <wp:positionH relativeFrom="column">
                  <wp:posOffset>-489585</wp:posOffset>
                </wp:positionH>
                <wp:positionV relativeFrom="paragraph">
                  <wp:posOffset>-561340</wp:posOffset>
                </wp:positionV>
                <wp:extent cx="7343775" cy="395605"/>
                <wp:effectExtent l="0" t="0" r="0" b="3810"/>
                <wp:wrapNone/>
                <wp:docPr id="1" name="タイトル 1" title="２大阪の観光の現状（１）"/>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656A09">
                            <w:pPr>
                              <w:pStyle w:val="Web"/>
                              <w:spacing w:before="0" w:beforeAutospacing="0" w:after="0" w:afterAutospacing="0"/>
                            </w:pPr>
                            <w:r w:rsidRPr="0068377B">
                              <w:rPr>
                                <w:rFonts w:ascii="HG丸ｺﾞｼｯｸM-PRO" w:eastAsia="HG丸ｺﾞｼｯｸM-PRO" w:hAnsi="HG丸ｺﾞｼｯｸM-PRO" w:cs="Meiryo UI" w:hint="eastAsia"/>
                                <w:b/>
                                <w:bCs/>
                                <w:color w:val="000000" w:themeColor="text1"/>
                                <w:kern w:val="24"/>
                                <w:sz w:val="36"/>
                                <w:szCs w:val="36"/>
                              </w:rPr>
                              <w:t>２　大阪の観光の現状　①</w:t>
                            </w:r>
                          </w:p>
                        </w:txbxContent>
                      </wps:txbx>
                      <wps:bodyPr vert="horz" lIns="91440" tIns="45720" rIns="91440" bIns="45720" rtlCol="0" anchor="t" anchorCtr="0">
                        <a:spAutoFit/>
                      </wps:bodyPr>
                    </wps:wsp>
                  </a:graphicData>
                </a:graphic>
              </wp:anchor>
            </w:drawing>
          </mc:Choice>
          <mc:Fallback>
            <w:pict>
              <v:rect w14:anchorId="3C34460B" id="_x0000_s1029" alt="タイトル: ２大阪の観光の現状（１）" style="position:absolute;margin-left:-38.55pt;margin-top:-44.2pt;width:578.25pt;height:31.1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" filled="f" stroked="f">
                <v:path arrowok="t"/>
                <o:lock v:ext="edit" grouping="t"/>
                <v:textbox style="mso-fit-shape-to-text:t">
                  <w:txbxContent>
                    <w:p w:rsidR="000C0F99" w:rsidRDefault="000C0F99" w:rsidP="00656A09">
                      <w:pPr>
                        <w:pStyle w:val="Web"/>
                        <w:spacing w:before="0" w:beforeAutospacing="0" w:after="0" w:afterAutospacing="0"/>
                      </w:pPr>
                      <w:r w:rsidRPr="0068377B">
                        <w:rPr>
                          <w:rFonts w:ascii="HG丸ｺﾞｼｯｸM-PRO" w:eastAsia="HG丸ｺﾞｼｯｸM-PRO" w:hAnsi="HG丸ｺﾞｼｯｸM-PRO" w:cs="Meiryo UI" w:hint="eastAsia"/>
                          <w:b/>
                          <w:bCs/>
                          <w:color w:val="000000" w:themeColor="text1"/>
                          <w:kern w:val="24"/>
                          <w:sz w:val="36"/>
                          <w:szCs w:val="36"/>
                        </w:rPr>
                        <w:t>２　大阪の観光の現状　①</w:t>
                      </w:r>
                    </w:p>
                  </w:txbxContent>
                </v:textbox>
              </v:rect>
            </w:pict>
          </mc:Fallback>
        </mc:AlternateContent>
      </w:r>
      <w:r>
        <w:rPr>
          <w:rFonts w:ascii="HG丸ｺﾞｼｯｸM-PRO" w:eastAsia="HG丸ｺﾞｼｯｸM-PRO" w:hAnsi="HG丸ｺﾞｼｯｸM-PRO" w:cstheme="minorBidi" w:hint="eastAsia"/>
          <w:b/>
          <w:bCs/>
          <w:color w:val="000000"/>
          <w:kern w:val="24"/>
          <w:sz w:val="28"/>
          <w:szCs w:val="28"/>
          <w:u w:val="single"/>
        </w:rPr>
        <w:t>（１）急増する観光客の状況</w:t>
      </w:r>
    </w:p>
    <w:p w:rsidR="00656A09" w:rsidRPr="00656A09" w:rsidRDefault="00656A09" w:rsidP="00656A09">
      <w:pPr>
        <w:widowControl/>
        <w:numPr>
          <w:ilvl w:val="0"/>
          <w:numId w:val="2"/>
        </w:numPr>
        <w:spacing w:line="240" w:lineRule="exact"/>
        <w:ind w:left="425" w:hanging="425"/>
        <w:jc w:val="left"/>
        <w:rPr>
          <w:rFonts w:ascii="ＭＳ Ｐゴシック" w:eastAsia="ＭＳ Ｐゴシック" w:hAnsi="ＭＳ Ｐゴシック" w:cs="ＭＳ Ｐゴシック"/>
          <w:kern w:val="0"/>
          <w:sz w:val="22"/>
          <w:szCs w:val="24"/>
        </w:rPr>
      </w:pPr>
      <w:r w:rsidRPr="00656A09">
        <w:rPr>
          <w:rFonts w:ascii="HG丸ｺﾞｼｯｸM-PRO" w:eastAsia="HG丸ｺﾞｼｯｸM-PRO" w:hAnsi="HG丸ｺﾞｼｯｸM-PRO" w:hint="eastAsia"/>
          <w:color w:val="000000"/>
          <w:kern w:val="24"/>
          <w:sz w:val="22"/>
        </w:rPr>
        <w:t>近年、大阪における観光客、特に外国人観光客が急増しています。</w:t>
      </w:r>
    </w:p>
    <w:p w:rsidR="00656A09" w:rsidRPr="00656A09" w:rsidRDefault="00656A09" w:rsidP="00656A09">
      <w:pPr>
        <w:widowControl/>
        <w:numPr>
          <w:ilvl w:val="0"/>
          <w:numId w:val="2"/>
        </w:numPr>
        <w:spacing w:line="240" w:lineRule="exact"/>
        <w:ind w:left="425" w:hanging="425"/>
        <w:jc w:val="left"/>
        <w:rPr>
          <w:rFonts w:ascii="ＭＳ Ｐゴシック" w:eastAsia="ＭＳ Ｐゴシック" w:hAnsi="ＭＳ Ｐゴシック" w:cs="ＭＳ Ｐゴシック"/>
          <w:kern w:val="0"/>
          <w:sz w:val="22"/>
          <w:szCs w:val="24"/>
        </w:rPr>
      </w:pPr>
      <w:r w:rsidRPr="00656A09">
        <w:rPr>
          <w:rFonts w:ascii="HG丸ｺﾞｼｯｸM-PRO" w:eastAsia="HG丸ｺﾞｼｯｸM-PRO" w:hAnsi="HG丸ｺﾞｼｯｸM-PRO" w:hint="eastAsia"/>
          <w:color w:val="000000"/>
          <w:kern w:val="24"/>
          <w:sz w:val="22"/>
        </w:rPr>
        <w:t>訪日外客数の推移をみると、全国では2014年（平成26年）は約1,341万人を超え、2003年（平成15年）のビジットジャパン事業開始以来、過去最高となっています。さらに、2015年（平成27年）1-9月期においては、これまで過去最高だった2014年を上回り、1,449万人に達しています。</w:t>
      </w:r>
    </w:p>
    <w:p w:rsidR="00656A09" w:rsidRPr="00656A09" w:rsidRDefault="00656A09" w:rsidP="00656A09">
      <w:pPr>
        <w:widowControl/>
        <w:numPr>
          <w:ilvl w:val="0"/>
          <w:numId w:val="2"/>
        </w:numPr>
        <w:spacing w:line="240" w:lineRule="exact"/>
        <w:ind w:left="425" w:hanging="425"/>
        <w:jc w:val="left"/>
        <w:rPr>
          <w:rFonts w:ascii="ＭＳ Ｐゴシック" w:eastAsia="ＭＳ Ｐゴシック" w:hAnsi="ＭＳ Ｐゴシック" w:cs="ＭＳ Ｐゴシック"/>
          <w:kern w:val="0"/>
          <w:sz w:val="22"/>
          <w:szCs w:val="24"/>
        </w:rPr>
      </w:pPr>
      <w:r w:rsidRPr="00656A09">
        <w:rPr>
          <w:rFonts w:ascii="HG丸ｺﾞｼｯｸM-PRO" w:eastAsia="HG丸ｺﾞｼｯｸM-PRO" w:hAnsi="HG丸ｺﾞｼｯｸM-PRO" w:hint="eastAsia"/>
          <w:color w:val="000000"/>
          <w:kern w:val="24"/>
          <w:sz w:val="22"/>
        </w:rPr>
        <w:t>大阪においても、外客数は、全国と同じように2003年（平成15年）以来、過去最高となっており、2014年（平成26年）は約376万人となっています。2015年（平成27年）においては、1-9月期で約525万人となっており、外客数増加の勢いは増しています。</w:t>
      </w:r>
    </w:p>
    <w:p w:rsidR="00656A09" w:rsidRPr="00656A09" w:rsidRDefault="00656A09" w:rsidP="00656A09">
      <w:pPr>
        <w:widowControl/>
        <w:numPr>
          <w:ilvl w:val="0"/>
          <w:numId w:val="2"/>
        </w:numPr>
        <w:spacing w:line="240" w:lineRule="exact"/>
        <w:ind w:left="425" w:hanging="425"/>
        <w:jc w:val="left"/>
        <w:rPr>
          <w:rFonts w:ascii="ＭＳ Ｐゴシック" w:eastAsia="ＭＳ Ｐゴシック" w:hAnsi="ＭＳ Ｐゴシック" w:cs="ＭＳ Ｐゴシック"/>
          <w:kern w:val="0"/>
          <w:sz w:val="22"/>
          <w:szCs w:val="24"/>
        </w:rPr>
      </w:pPr>
      <w:r w:rsidRPr="00656A09">
        <w:rPr>
          <w:rFonts w:ascii="HG丸ｺﾞｼｯｸM-PRO" w:eastAsia="HG丸ｺﾞｼｯｸM-PRO" w:hAnsi="HG丸ｺﾞｼｯｸM-PRO" w:hint="eastAsia"/>
          <w:color w:val="000000"/>
          <w:kern w:val="24"/>
          <w:sz w:val="22"/>
        </w:rPr>
        <w:t>また、前年との伸び率を比較すると、大阪は全国よりも格段に高く、2014年（平成26年）は前年比43.0％の伸びとなっており、さらに2015年（平成27年）1-9月期においては、前年同期と比べ、約96％の伸びとなっています。</w:t>
      </w:r>
    </w:p>
    <w:p w:rsidR="00656A09" w:rsidRPr="00656A09" w:rsidRDefault="00656A09" w:rsidP="00656A09">
      <w:pPr>
        <w:widowControl/>
        <w:numPr>
          <w:ilvl w:val="0"/>
          <w:numId w:val="2"/>
        </w:numPr>
        <w:spacing w:line="240" w:lineRule="exact"/>
        <w:ind w:left="425" w:hanging="425"/>
        <w:jc w:val="left"/>
        <w:rPr>
          <w:rFonts w:ascii="ＭＳ Ｐゴシック" w:eastAsia="ＭＳ Ｐゴシック" w:hAnsi="ＭＳ Ｐゴシック" w:cs="ＭＳ Ｐゴシック"/>
          <w:kern w:val="0"/>
          <w:sz w:val="22"/>
          <w:szCs w:val="24"/>
        </w:rPr>
      </w:pPr>
      <w:r w:rsidRPr="00656A09">
        <w:rPr>
          <w:rFonts w:ascii="HG丸ｺﾞｼｯｸM-PRO" w:eastAsia="HG丸ｺﾞｼｯｸM-PRO" w:hAnsi="HG丸ｺﾞｼｯｸM-PRO" w:hint="eastAsia"/>
          <w:color w:val="000000"/>
          <w:kern w:val="24"/>
          <w:sz w:val="22"/>
        </w:rPr>
        <w:t>関西の玄関口である関西国際空港においても、LCCの就航便の増加などにより、外国人入国者数が年々増加しており、2014年（平成26年）は、317万人となっており、前年の2013年（平成25年）と比べ、約37％も増加しており、さらに、2015年（平成27年）1-9月期では、前年同期と比べ、約61％の増加となっています。</w:t>
      </w:r>
    </w:p>
    <w:p w:rsidR="00656A09" w:rsidRPr="00656A09" w:rsidRDefault="00071457" w:rsidP="00656A09">
      <w:pPr>
        <w:widowControl/>
        <w:numPr>
          <w:ilvl w:val="0"/>
          <w:numId w:val="2"/>
        </w:numPr>
        <w:spacing w:line="240" w:lineRule="exact"/>
        <w:ind w:left="425" w:hanging="425"/>
        <w:jc w:val="left"/>
        <w:rPr>
          <w:rFonts w:ascii="ＭＳ Ｐゴシック" w:eastAsia="ＭＳ Ｐゴシック" w:hAnsi="ＭＳ Ｐゴシック" w:cs="ＭＳ Ｐゴシック"/>
          <w:kern w:val="0"/>
          <w:sz w:val="22"/>
          <w:szCs w:val="24"/>
        </w:rPr>
      </w:pPr>
      <w:r>
        <w:rPr>
          <w:noProof/>
        </w:rPr>
        <mc:AlternateContent>
          <mc:Choice Requires="wps">
            <w:drawing>
              <wp:anchor distT="0" distB="0" distL="114300" distR="114300" simplePos="0" relativeHeight="251681792" behindDoc="0" locked="0" layoutInCell="1" allowOverlap="1" wp14:anchorId="40A29462" wp14:editId="382349FF">
                <wp:simplePos x="0" y="0"/>
                <wp:positionH relativeFrom="column">
                  <wp:posOffset>8635365</wp:posOffset>
                </wp:positionH>
                <wp:positionV relativeFrom="paragraph">
                  <wp:posOffset>215265</wp:posOffset>
                </wp:positionV>
                <wp:extent cx="647700" cy="450850"/>
                <wp:effectExtent l="0" t="0" r="19050" b="158750"/>
                <wp:wrapNone/>
                <wp:docPr id="25" name="角丸四角形吹き出し 24" descr="&#10;" title="前年同期比約61％増"/>
                <wp:cNvGraphicFramePr/>
                <a:graphic xmlns:a="http://schemas.openxmlformats.org/drawingml/2006/main">
                  <a:graphicData uri="http://schemas.microsoft.com/office/word/2010/wordprocessingShape">
                    <wps:wsp>
                      <wps:cNvSpPr/>
                      <wps:spPr>
                        <a:xfrm>
                          <a:off x="0" y="0"/>
                          <a:ext cx="647700" cy="450850"/>
                        </a:xfrm>
                        <a:prstGeom prst="wedgeRoundRectCallout">
                          <a:avLst>
                            <a:gd name="adj1" fmla="val -39729"/>
                            <a:gd name="adj2" fmla="val 76922"/>
                            <a:gd name="adj3" fmla="val 16667"/>
                          </a:avLst>
                        </a:prstGeom>
                        <a:ln w="15875">
                          <a:solidFill>
                            <a:srgbClr val="FF0000"/>
                          </a:solidFill>
                          <a:prstDash val="sysDot"/>
                        </a:ln>
                      </wps:spPr>
                      <wps:style>
                        <a:lnRef idx="2">
                          <a:schemeClr val="accent1"/>
                        </a:lnRef>
                        <a:fillRef idx="1">
                          <a:schemeClr val="lt1"/>
                        </a:fillRef>
                        <a:effectRef idx="0">
                          <a:schemeClr val="accent1"/>
                        </a:effectRef>
                        <a:fontRef idx="minor">
                          <a:schemeClr val="dk1"/>
                        </a:fontRef>
                      </wps:style>
                      <wps:txbx>
                        <w:txbxContent>
                          <w:p w:rsidR="000C0F99" w:rsidRPr="00C77F54" w:rsidRDefault="000C0F99" w:rsidP="00071457">
                            <w:pPr>
                              <w:pStyle w:val="Web"/>
                              <w:spacing w:before="0" w:beforeAutospacing="0" w:after="0" w:afterAutospacing="0" w:line="220" w:lineRule="exact"/>
                              <w:jc w:val="center"/>
                              <w:rPr>
                                <w:sz w:val="22"/>
                              </w:rPr>
                            </w:pPr>
                            <w:r w:rsidRPr="00C77F54">
                              <w:rPr>
                                <w:rFonts w:ascii="Meiryo UI" w:eastAsia="Meiryo UI" w:hAnsi="Meiryo UI" w:cs="Meiryo UI" w:hint="eastAsia"/>
                                <w:b/>
                                <w:bCs/>
                                <w:color w:val="000000"/>
                                <w:kern w:val="24"/>
                                <w:sz w:val="16"/>
                                <w:szCs w:val="18"/>
                              </w:rPr>
                              <w:t>前年同期比</w:t>
                            </w:r>
                          </w:p>
                          <w:p w:rsidR="000C0F99" w:rsidRPr="00C77F54" w:rsidRDefault="000C0F99" w:rsidP="00071457">
                            <w:pPr>
                              <w:pStyle w:val="Web"/>
                              <w:spacing w:before="0" w:beforeAutospacing="0" w:after="0" w:afterAutospacing="0" w:line="220" w:lineRule="exact"/>
                              <w:jc w:val="center"/>
                              <w:rPr>
                                <w:sz w:val="22"/>
                              </w:rPr>
                            </w:pPr>
                            <w:r w:rsidRPr="00C77F54">
                              <w:rPr>
                                <w:rFonts w:ascii="Meiryo UI" w:eastAsia="Meiryo UI" w:hAnsi="Meiryo UI" w:cs="Meiryo UI" w:hint="eastAsia"/>
                                <w:b/>
                                <w:bCs/>
                                <w:color w:val="000000"/>
                                <w:kern w:val="24"/>
                                <w:sz w:val="16"/>
                                <w:szCs w:val="18"/>
                              </w:rPr>
                              <w:t>約61％増</w:t>
                            </w:r>
                          </w:p>
                        </w:txbxContent>
                      </wps:txbx>
                      <wps:bodyPr wrap="square" lIns="0" tIns="36000" rIns="0" bIns="3600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0A2946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4" o:spid="_x0000_s1030" type="#_x0000_t62" alt="タイトル: 前年同期比約61％増 - 説明: &#10;" style="position:absolute;left:0;text-align:left;margin-left:679.95pt;margin-top:16.95pt;width:51pt;height:3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" adj="2219,27415" fillcolor="white [3201]" strokecolor="red" strokeweight="1.25pt">
                <v:stroke dashstyle="1 1"/>
                <v:textbox inset="0,1mm,0,1mm">
                  <w:txbxContent>
                    <w:p w:rsidR="000C0F99" w:rsidRPr="00C77F54" w:rsidRDefault="000C0F99" w:rsidP="00071457">
                      <w:pPr>
                        <w:pStyle w:val="Web"/>
                        <w:spacing w:before="0" w:beforeAutospacing="0" w:after="0" w:afterAutospacing="0" w:line="220" w:lineRule="exact"/>
                        <w:jc w:val="center"/>
                        <w:rPr>
                          <w:sz w:val="22"/>
                        </w:rPr>
                      </w:pPr>
                      <w:r w:rsidRPr="00C77F54">
                        <w:rPr>
                          <w:rFonts w:ascii="Meiryo UI" w:eastAsia="Meiryo UI" w:hAnsi="Meiryo UI" w:cs="Meiryo UI" w:hint="eastAsia"/>
                          <w:b/>
                          <w:bCs/>
                          <w:color w:val="000000"/>
                          <w:kern w:val="24"/>
                          <w:sz w:val="16"/>
                          <w:szCs w:val="18"/>
                        </w:rPr>
                        <w:t>前年同期比</w:t>
                      </w:r>
                    </w:p>
                    <w:p w:rsidR="000C0F99" w:rsidRPr="00C77F54" w:rsidRDefault="000C0F99" w:rsidP="00071457">
                      <w:pPr>
                        <w:pStyle w:val="Web"/>
                        <w:spacing w:before="0" w:beforeAutospacing="0" w:after="0" w:afterAutospacing="0" w:line="220" w:lineRule="exact"/>
                        <w:jc w:val="center"/>
                        <w:rPr>
                          <w:sz w:val="22"/>
                        </w:rPr>
                      </w:pPr>
                      <w:r w:rsidRPr="00C77F54">
                        <w:rPr>
                          <w:rFonts w:ascii="Meiryo UI" w:eastAsia="Meiryo UI" w:hAnsi="Meiryo UI" w:cs="Meiryo UI" w:hint="eastAsia"/>
                          <w:b/>
                          <w:bCs/>
                          <w:color w:val="000000"/>
                          <w:kern w:val="24"/>
                          <w:sz w:val="16"/>
                          <w:szCs w:val="18"/>
                        </w:rPr>
                        <w:t>約61％増</w:t>
                      </w:r>
                    </w:p>
                  </w:txbxContent>
                </v:textbox>
              </v:shape>
            </w:pict>
          </mc:Fallback>
        </mc:AlternateContent>
      </w:r>
      <w:r w:rsidR="00C77F54" w:rsidRPr="00656A09">
        <w:rPr>
          <w:rFonts w:ascii="HG丸ｺﾞｼｯｸM-PRO" w:eastAsia="HG丸ｺﾞｼｯｸM-PRO" w:hAnsi="HG丸ｺﾞｼｯｸM-PRO"/>
          <w:noProof/>
          <w:sz w:val="22"/>
        </w:rPr>
        <mc:AlternateContent>
          <mc:Choice Requires="wps">
            <w:drawing>
              <wp:anchor distT="0" distB="0" distL="114300" distR="114300" simplePos="0" relativeHeight="251680768" behindDoc="0" locked="0" layoutInCell="1" allowOverlap="1" wp14:anchorId="1DE49FCA" wp14:editId="66D2D0D6">
                <wp:simplePos x="0" y="0"/>
                <wp:positionH relativeFrom="column">
                  <wp:posOffset>5485765</wp:posOffset>
                </wp:positionH>
                <wp:positionV relativeFrom="paragraph">
                  <wp:posOffset>219710</wp:posOffset>
                </wp:positionV>
                <wp:extent cx="3067050" cy="374015"/>
                <wp:effectExtent l="0" t="0" r="0" b="6985"/>
                <wp:wrapNone/>
                <wp:docPr id="38" name="テキスト ボックス 23" title="関西国際空港外国人入国者数の推移"/>
                <wp:cNvGraphicFramePr/>
                <a:graphic xmlns:a="http://schemas.openxmlformats.org/drawingml/2006/main">
                  <a:graphicData uri="http://schemas.microsoft.com/office/word/2010/wordprocessingShape">
                    <wps:wsp>
                      <wps:cNvSpPr txBox="1"/>
                      <wps:spPr>
                        <a:xfrm>
                          <a:off x="0" y="0"/>
                          <a:ext cx="3067050" cy="374015"/>
                        </a:xfrm>
                        <a:prstGeom prst="rect">
                          <a:avLst/>
                        </a:prstGeom>
                        <a:solidFill>
                          <a:srgbClr val="002060"/>
                        </a:solidFill>
                      </wps:spPr>
                      <wps:txbx>
                        <w:txbxContent>
                          <w:p w:rsidR="000C0F99" w:rsidRDefault="000C0F99" w:rsidP="00656A09">
                            <w:pPr>
                              <w:pStyle w:val="Web"/>
                              <w:spacing w:before="0" w:beforeAutospacing="0" w:after="0" w:afterAutospacing="0" w:line="280" w:lineRule="exact"/>
                            </w:pPr>
                            <w:r>
                              <w:rPr>
                                <w:rFonts w:ascii="Meiryo UI" w:eastAsia="Meiryo UI" w:hAnsi="Meiryo UI" w:cs="Meiryo UI" w:hint="eastAsia"/>
                                <w:b/>
                                <w:bCs/>
                                <w:color w:val="FFFFFF" w:themeColor="background1"/>
                                <w:kern w:val="24"/>
                                <w:sz w:val="28"/>
                                <w:szCs w:val="28"/>
                              </w:rPr>
                              <w:t>関西国際空港外国人入国者数の推移</w:t>
                            </w:r>
                          </w:p>
                        </w:txbxContent>
                      </wps:txbx>
                      <wps:bodyPr wrap="square" rtlCol="0" anchor="ctr" anchorCtr="0">
                        <a:noAutofit/>
                      </wps:bodyPr>
                    </wps:wsp>
                  </a:graphicData>
                </a:graphic>
                <wp14:sizeRelV relativeFrom="margin">
                  <wp14:pctHeight>0</wp14:pctHeight>
                </wp14:sizeRelV>
              </wp:anchor>
            </w:drawing>
          </mc:Choice>
          <mc:Fallback>
            <w:pict>
              <v:shape w14:anchorId="1DE49FCA" id="テキスト ボックス 23" o:spid="_x0000_s1031" type="#_x0000_t202" alt="タイトル: 関西国際空港外国人入国者数の推移" style="position:absolute;left:0;text-align:left;margin-left:431.95pt;margin-top:17.3pt;width:241.5pt;height:29.4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" fillcolor="#002060" stroked="f">
                <v:textbox>
                  <w:txbxContent>
                    <w:p w:rsidR="000C0F99" w:rsidRDefault="000C0F99" w:rsidP="00656A09">
                      <w:pPr>
                        <w:pStyle w:val="Web"/>
                        <w:spacing w:before="0" w:beforeAutospacing="0" w:after="0" w:afterAutospacing="0" w:line="280" w:lineRule="exact"/>
                      </w:pPr>
                      <w:r>
                        <w:rPr>
                          <w:rFonts w:ascii="Meiryo UI" w:eastAsia="Meiryo UI" w:hAnsi="Meiryo UI" w:cs="Meiryo UI" w:hint="eastAsia"/>
                          <w:b/>
                          <w:bCs/>
                          <w:color w:val="FFFFFF" w:themeColor="background1"/>
                          <w:kern w:val="24"/>
                          <w:sz w:val="28"/>
                          <w:szCs w:val="28"/>
                        </w:rPr>
                        <w:t>関西国際空港外国人入国者数の推移</w:t>
                      </w:r>
                    </w:p>
                  </w:txbxContent>
                </v:textbox>
              </v:shape>
            </w:pict>
          </mc:Fallback>
        </mc:AlternateContent>
      </w:r>
      <w:r w:rsidR="00656A09" w:rsidRPr="00656A09">
        <w:rPr>
          <w:rFonts w:ascii="HG丸ｺﾞｼｯｸM-PRO" w:eastAsia="HG丸ｺﾞｼｯｸM-PRO" w:hAnsi="HG丸ｺﾞｼｯｸM-PRO" w:hint="eastAsia"/>
          <w:color w:val="000000"/>
          <w:kern w:val="24"/>
          <w:sz w:val="22"/>
        </w:rPr>
        <w:t>来阪外客者の買い物消費単価の平均額においても、2013年度38,665円から2014年度51,989円と増加しており、大阪の経済にも大きな波及効果をもたらしています。</w:t>
      </w:r>
    </w:p>
    <w:p w:rsidR="00152D41" w:rsidRPr="00656A09" w:rsidRDefault="00C77F54">
      <w:r>
        <w:rPr>
          <w:noProof/>
        </w:rPr>
        <mc:AlternateContent>
          <mc:Choice Requires="wps">
            <w:drawing>
              <wp:anchor distT="0" distB="0" distL="114300" distR="114300" simplePos="0" relativeHeight="251673600" behindDoc="0" locked="0" layoutInCell="1" allowOverlap="1" wp14:anchorId="00F1DEAB" wp14:editId="59F7FE8A">
                <wp:simplePos x="0" y="0"/>
                <wp:positionH relativeFrom="column">
                  <wp:posOffset>3783965</wp:posOffset>
                </wp:positionH>
                <wp:positionV relativeFrom="paragraph">
                  <wp:posOffset>50165</wp:posOffset>
                </wp:positionV>
                <wp:extent cx="789305" cy="469900"/>
                <wp:effectExtent l="0" t="0" r="10795" b="139700"/>
                <wp:wrapNone/>
                <wp:docPr id="17" name="角丸四角形吹き出し 16" descr="&#10;" title="前年同期比約49％増"/>
                <wp:cNvGraphicFramePr/>
                <a:graphic xmlns:a="http://schemas.openxmlformats.org/drawingml/2006/main">
                  <a:graphicData uri="http://schemas.microsoft.com/office/word/2010/wordprocessingShape">
                    <wps:wsp>
                      <wps:cNvSpPr/>
                      <wps:spPr>
                        <a:xfrm>
                          <a:off x="0" y="0"/>
                          <a:ext cx="789305" cy="469900"/>
                        </a:xfrm>
                        <a:prstGeom prst="wedgeRoundRectCallout">
                          <a:avLst>
                            <a:gd name="adj1" fmla="val -39139"/>
                            <a:gd name="adj2" fmla="val 73334"/>
                            <a:gd name="adj3" fmla="val 16667"/>
                          </a:avLst>
                        </a:prstGeom>
                        <a:ln w="15875">
                          <a:solidFill>
                            <a:srgbClr val="FF0000"/>
                          </a:solidFill>
                          <a:prstDash val="sysDot"/>
                        </a:ln>
                      </wps:spPr>
                      <wps:style>
                        <a:lnRef idx="2">
                          <a:schemeClr val="accent1"/>
                        </a:lnRef>
                        <a:fillRef idx="1">
                          <a:schemeClr val="lt1"/>
                        </a:fillRef>
                        <a:effectRef idx="0">
                          <a:schemeClr val="accent1"/>
                        </a:effectRef>
                        <a:fontRef idx="minor">
                          <a:schemeClr val="dk1"/>
                        </a:fontRef>
                      </wps:style>
                      <wps:txbx>
                        <w:txbxContent>
                          <w:p w:rsidR="000C0F99" w:rsidRDefault="000C0F99" w:rsidP="00C77F54">
                            <w:pPr>
                              <w:pStyle w:val="Web"/>
                              <w:spacing w:before="0" w:beforeAutospacing="0" w:after="0" w:afterAutospacing="0" w:line="240" w:lineRule="exact"/>
                              <w:jc w:val="center"/>
                            </w:pPr>
                            <w:r>
                              <w:rPr>
                                <w:rFonts w:ascii="Meiryo UI" w:eastAsia="Meiryo UI" w:hAnsi="Meiryo UI" w:cs="Meiryo UI" w:hint="eastAsia"/>
                                <w:b/>
                                <w:bCs/>
                                <w:color w:val="000000"/>
                                <w:kern w:val="24"/>
                                <w:sz w:val="18"/>
                                <w:szCs w:val="18"/>
                              </w:rPr>
                              <w:t>前年同期比</w:t>
                            </w:r>
                          </w:p>
                          <w:p w:rsidR="000C0F99" w:rsidRDefault="000C0F99" w:rsidP="00C77F54">
                            <w:pPr>
                              <w:pStyle w:val="Web"/>
                              <w:spacing w:before="0" w:beforeAutospacing="0" w:after="0" w:afterAutospacing="0" w:line="240" w:lineRule="exact"/>
                              <w:jc w:val="center"/>
                            </w:pPr>
                            <w:r>
                              <w:rPr>
                                <w:rFonts w:ascii="Meiryo UI" w:eastAsia="Meiryo UI" w:hAnsi="Meiryo UI" w:cs="Meiryo UI" w:hint="eastAsia"/>
                                <w:b/>
                                <w:bCs/>
                                <w:color w:val="000000"/>
                                <w:kern w:val="24"/>
                                <w:sz w:val="18"/>
                                <w:szCs w:val="18"/>
                              </w:rPr>
                              <w:t>約49％増</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00F1DEAB" id="角丸四角形吹き出し 16" o:spid="_x0000_s1032" type="#_x0000_t62" alt="タイトル: 前年同期比約49％増 - 説明: &#10;" style="position:absolute;left:0;text-align:left;margin-left:297.95pt;margin-top:3.95pt;width:62.15pt;height:3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" adj="2346,26640" fillcolor="white [3201]" strokecolor="red" strokeweight="1.25pt">
                <v:stroke dashstyle="1 1"/>
                <v:textbox inset="0,0,0,0">
                  <w:txbxContent>
                    <w:p w:rsidR="000C0F99" w:rsidRDefault="000C0F99" w:rsidP="00C77F54">
                      <w:pPr>
                        <w:pStyle w:val="Web"/>
                        <w:spacing w:before="0" w:beforeAutospacing="0" w:after="0" w:afterAutospacing="0" w:line="240" w:lineRule="exact"/>
                        <w:jc w:val="center"/>
                      </w:pPr>
                      <w:r>
                        <w:rPr>
                          <w:rFonts w:ascii="Meiryo UI" w:eastAsia="Meiryo UI" w:hAnsi="Meiryo UI" w:cs="Meiryo UI" w:hint="eastAsia"/>
                          <w:b/>
                          <w:bCs/>
                          <w:color w:val="000000"/>
                          <w:kern w:val="24"/>
                          <w:sz w:val="18"/>
                          <w:szCs w:val="18"/>
                        </w:rPr>
                        <w:t>前年同期比</w:t>
                      </w:r>
                    </w:p>
                    <w:p w:rsidR="000C0F99" w:rsidRDefault="000C0F99" w:rsidP="00C77F54">
                      <w:pPr>
                        <w:pStyle w:val="Web"/>
                        <w:spacing w:before="0" w:beforeAutospacing="0" w:after="0" w:afterAutospacing="0" w:line="240" w:lineRule="exact"/>
                        <w:jc w:val="center"/>
                      </w:pPr>
                      <w:r>
                        <w:rPr>
                          <w:rFonts w:ascii="Meiryo UI" w:eastAsia="Meiryo UI" w:hAnsi="Meiryo UI" w:cs="Meiryo UI" w:hint="eastAsia"/>
                          <w:b/>
                          <w:bCs/>
                          <w:color w:val="000000"/>
                          <w:kern w:val="24"/>
                          <w:sz w:val="18"/>
                          <w:szCs w:val="18"/>
                        </w:rPr>
                        <w:t>約49％増</w:t>
                      </w:r>
                    </w:p>
                  </w:txbxContent>
                </v:textbox>
              </v:shape>
            </w:pict>
          </mc:Fallback>
        </mc:AlternateContent>
      </w:r>
      <w:r w:rsidRPr="00656A09">
        <w:rPr>
          <w:noProof/>
        </w:rPr>
        <mc:AlternateContent>
          <mc:Choice Requires="wps">
            <w:drawing>
              <wp:anchor distT="0" distB="0" distL="114300" distR="114300" simplePos="0" relativeHeight="251667456" behindDoc="0" locked="0" layoutInCell="1" allowOverlap="1" wp14:anchorId="19ECEBB9" wp14:editId="311BD340">
                <wp:simplePos x="0" y="0"/>
                <wp:positionH relativeFrom="column">
                  <wp:posOffset>678180</wp:posOffset>
                </wp:positionH>
                <wp:positionV relativeFrom="paragraph">
                  <wp:posOffset>52070</wp:posOffset>
                </wp:positionV>
                <wp:extent cx="2231390" cy="314325"/>
                <wp:effectExtent l="0" t="0" r="0" b="9525"/>
                <wp:wrapNone/>
                <wp:docPr id="34" name="テキスト ボックス 18" title="訪日・来阪外客者数の推移"/>
                <wp:cNvGraphicFramePr/>
                <a:graphic xmlns:a="http://schemas.openxmlformats.org/drawingml/2006/main">
                  <a:graphicData uri="http://schemas.microsoft.com/office/word/2010/wordprocessingShape">
                    <wps:wsp>
                      <wps:cNvSpPr txBox="1"/>
                      <wps:spPr>
                        <a:xfrm>
                          <a:off x="0" y="0"/>
                          <a:ext cx="2231390" cy="314325"/>
                        </a:xfrm>
                        <a:prstGeom prst="rect">
                          <a:avLst/>
                        </a:prstGeom>
                        <a:solidFill>
                          <a:srgbClr val="002060"/>
                        </a:solidFill>
                      </wps:spPr>
                      <wps:txbx>
                        <w:txbxContent>
                          <w:p w:rsidR="000C0F99" w:rsidRDefault="000C0F99" w:rsidP="00656A09">
                            <w:pPr>
                              <w:pStyle w:val="Web"/>
                              <w:spacing w:before="0" w:beforeAutospacing="0" w:after="0" w:afterAutospacing="0" w:line="280" w:lineRule="exact"/>
                            </w:pPr>
                            <w:r>
                              <w:rPr>
                                <w:rFonts w:ascii="Meiryo UI" w:eastAsia="Meiryo UI" w:hAnsi="Meiryo UI" w:cs="Meiryo UI" w:hint="eastAsia"/>
                                <w:b/>
                                <w:bCs/>
                                <w:color w:val="FFFFFF" w:themeColor="background1"/>
                                <w:kern w:val="24"/>
                                <w:sz w:val="28"/>
                                <w:szCs w:val="28"/>
                              </w:rPr>
                              <w:t>訪日・来阪外客者数の推移</w:t>
                            </w:r>
                          </w:p>
                        </w:txbxContent>
                      </wps:txbx>
                      <wps:bodyPr wrap="square" rtlCol="0">
                        <a:noAutofit/>
                      </wps:bodyPr>
                    </wps:wsp>
                  </a:graphicData>
                </a:graphic>
                <wp14:sizeRelV relativeFrom="margin">
                  <wp14:pctHeight>0</wp14:pctHeight>
                </wp14:sizeRelV>
              </wp:anchor>
            </w:drawing>
          </mc:Choice>
          <mc:Fallback>
            <w:pict>
              <v:shape w14:anchorId="19ECEBB9" id="テキスト ボックス 18" o:spid="_x0000_s1033" type="#_x0000_t202" alt="タイトル: 訪日・来阪外客者数の推移" style="position:absolute;left:0;text-align:left;margin-left:53.4pt;margin-top:4.1pt;width:175.7pt;height:24.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" fillcolor="#002060" stroked="f">
                <v:textbox>
                  <w:txbxContent>
                    <w:p w:rsidR="000C0F99" w:rsidRDefault="000C0F99" w:rsidP="00656A09">
                      <w:pPr>
                        <w:pStyle w:val="Web"/>
                        <w:spacing w:before="0" w:beforeAutospacing="0" w:after="0" w:afterAutospacing="0" w:line="280" w:lineRule="exact"/>
                      </w:pPr>
                      <w:r>
                        <w:rPr>
                          <w:rFonts w:ascii="Meiryo UI" w:eastAsia="Meiryo UI" w:hAnsi="Meiryo UI" w:cs="Meiryo UI" w:hint="eastAsia"/>
                          <w:b/>
                          <w:bCs/>
                          <w:color w:val="FFFFFF" w:themeColor="background1"/>
                          <w:kern w:val="24"/>
                          <w:sz w:val="28"/>
                          <w:szCs w:val="28"/>
                        </w:rPr>
                        <w:t>訪日・来阪外客者数の推移</w:t>
                      </w:r>
                    </w:p>
                  </w:txbxContent>
                </v:textbox>
              </v:shape>
            </w:pict>
          </mc:Fallback>
        </mc:AlternateContent>
      </w:r>
      <w:r>
        <w:rPr>
          <w:noProof/>
        </w:rPr>
        <w:drawing>
          <wp:anchor distT="0" distB="0" distL="114300" distR="114300" simplePos="0" relativeHeight="251672576" behindDoc="0" locked="0" layoutInCell="1" allowOverlap="1" wp14:anchorId="13841D30" wp14:editId="4E60733C">
            <wp:simplePos x="0" y="0"/>
            <wp:positionH relativeFrom="column">
              <wp:posOffset>-197485</wp:posOffset>
            </wp:positionH>
            <wp:positionV relativeFrom="paragraph">
              <wp:posOffset>1484630</wp:posOffset>
            </wp:positionV>
            <wp:extent cx="2195830" cy="101600"/>
            <wp:effectExtent l="0" t="635" r="0" b="0"/>
            <wp:wrapNone/>
            <wp:docPr id="2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195830" cy="101600"/>
                    </a:xfrm>
                    <a:prstGeom prst="rect">
                      <a:avLst/>
                    </a:prstGeom>
                  </pic:spPr>
                </pic:pic>
              </a:graphicData>
            </a:graphic>
          </wp:anchor>
        </w:drawing>
      </w:r>
      <w:r>
        <w:rPr>
          <w:noProof/>
        </w:rPr>
        <mc:AlternateContent>
          <mc:Choice Requires="wps">
            <w:drawing>
              <wp:anchor distT="0" distB="0" distL="114300" distR="114300" simplePos="0" relativeHeight="251668480" behindDoc="0" locked="0" layoutInCell="1" allowOverlap="1" wp14:anchorId="6531927F" wp14:editId="39CDF9D7">
                <wp:simplePos x="0" y="0"/>
                <wp:positionH relativeFrom="column">
                  <wp:posOffset>-254000</wp:posOffset>
                </wp:positionH>
                <wp:positionV relativeFrom="paragraph">
                  <wp:posOffset>3056890</wp:posOffset>
                </wp:positionV>
                <wp:extent cx="4752340" cy="438150"/>
                <wp:effectExtent l="0" t="0" r="0" b="0"/>
                <wp:wrapNone/>
                <wp:docPr id="13" name="テキスト ボックス 3" title="出典　JNTO（日本政府観光局）及び観光庁資料により作成"/>
                <wp:cNvGraphicFramePr/>
                <a:graphic xmlns:a="http://schemas.openxmlformats.org/drawingml/2006/main">
                  <a:graphicData uri="http://schemas.microsoft.com/office/word/2010/wordprocessingShape">
                    <wps:wsp>
                      <wps:cNvSpPr txBox="1"/>
                      <wps:spPr>
                        <a:xfrm>
                          <a:off x="0" y="0"/>
                          <a:ext cx="4752340" cy="438150"/>
                        </a:xfrm>
                        <a:prstGeom prst="rect">
                          <a:avLst/>
                        </a:prstGeom>
                        <a:noFill/>
                      </wps:spPr>
                      <wps:txbx>
                        <w:txbxContent>
                          <w:p w:rsidR="000C0F99" w:rsidRDefault="000C0F99" w:rsidP="00656A09">
                            <w:pPr>
                              <w:pStyle w:val="Web"/>
                              <w:spacing w:before="0" w:beforeAutospacing="0" w:after="0" w:afterAutospacing="0" w:line="180" w:lineRule="exact"/>
                            </w:pPr>
                            <w:r>
                              <w:rPr>
                                <w:rFonts w:eastAsiaTheme="minorEastAsia" w:hAnsi="ＭＳ 明朝" w:cs="Meiryo UI" w:hint="eastAsia"/>
                                <w:color w:val="000000"/>
                                <w:kern w:val="24"/>
                                <w:sz w:val="18"/>
                                <w:szCs w:val="18"/>
                              </w:rPr>
                              <w:t>出典：</w:t>
                            </w:r>
                            <w:r>
                              <w:rPr>
                                <w:rFonts w:eastAsiaTheme="minorEastAsia" w:cs="Meiryo UI" w:hint="eastAsia"/>
                                <w:color w:val="000000"/>
                                <w:kern w:val="24"/>
                                <w:sz w:val="18"/>
                                <w:szCs w:val="18"/>
                              </w:rPr>
                              <w:t>JNTO</w:t>
                            </w:r>
                            <w:r>
                              <w:rPr>
                                <w:rFonts w:eastAsiaTheme="minorEastAsia" w:hAnsi="ＭＳ 明朝" w:cs="Meiryo UI" w:hint="eastAsia"/>
                                <w:color w:val="000000"/>
                                <w:kern w:val="24"/>
                                <w:sz w:val="18"/>
                                <w:szCs w:val="18"/>
                              </w:rPr>
                              <w:t>（日本政府観光局）及び観光庁資料により作成</w:t>
                            </w:r>
                          </w:p>
                          <w:p w:rsidR="000C0F99" w:rsidRDefault="000C0F99" w:rsidP="00656A09">
                            <w:pPr>
                              <w:pStyle w:val="Web"/>
                              <w:spacing w:before="0" w:beforeAutospacing="0" w:after="0" w:afterAutospacing="0" w:line="180" w:lineRule="exact"/>
                            </w:pPr>
                            <w:r>
                              <w:rPr>
                                <w:rFonts w:eastAsiaTheme="minorEastAsia" w:hAnsi="ＭＳ 明朝" w:cs="Meiryo UI" w:hint="eastAsia"/>
                                <w:color w:val="000000"/>
                                <w:kern w:val="24"/>
                                <w:sz w:val="18"/>
                                <w:szCs w:val="18"/>
                              </w:rPr>
                              <w:t xml:space="preserve">　</w:t>
                            </w:r>
                            <w:r>
                              <w:rPr>
                                <w:rFonts w:eastAsiaTheme="minorEastAsia" w:hAnsi="ＭＳ 明朝" w:cs="Meiryo UI" w:hint="eastAsia"/>
                                <w:color w:val="000000"/>
                                <w:kern w:val="24"/>
                                <w:sz w:val="18"/>
                                <w:szCs w:val="18"/>
                              </w:rPr>
                              <w:t xml:space="preserve"> </w:t>
                            </w:r>
                            <w:r>
                              <w:rPr>
                                <w:rFonts w:eastAsiaTheme="minorEastAsia" w:cs="Meiryo UI" w:hint="eastAsia"/>
                                <w:color w:val="000000"/>
                                <w:kern w:val="24"/>
                                <w:sz w:val="18"/>
                                <w:szCs w:val="18"/>
                              </w:rPr>
                              <w:t>※</w:t>
                            </w:r>
                            <w:r>
                              <w:rPr>
                                <w:rFonts w:eastAsiaTheme="minorEastAsia" w:hAnsi="ＭＳ 明朝" w:cs="Meiryo UI" w:hint="eastAsia"/>
                                <w:color w:val="000000"/>
                                <w:kern w:val="24"/>
                                <w:sz w:val="18"/>
                                <w:szCs w:val="18"/>
                              </w:rPr>
                              <w:t>来阪外客数：訪日外客数に訪問率を乗じて算出</w:t>
                            </w:r>
                          </w:p>
                          <w:p w:rsidR="000C0F99" w:rsidRDefault="000C0F99" w:rsidP="00656A09">
                            <w:pPr>
                              <w:pStyle w:val="Web"/>
                              <w:spacing w:before="0" w:beforeAutospacing="0" w:after="0" w:afterAutospacing="0" w:line="180" w:lineRule="exact"/>
                            </w:pPr>
                            <w:r>
                              <w:rPr>
                                <w:rFonts w:eastAsiaTheme="minorEastAsia" w:hAnsi="ＭＳ 明朝" w:cs="Meiryo UI" w:hint="eastAsia"/>
                                <w:color w:val="000000"/>
                                <w:kern w:val="24"/>
                                <w:sz w:val="18"/>
                                <w:szCs w:val="18"/>
                              </w:rPr>
                              <w:t xml:space="preserve">　</w:t>
                            </w:r>
                            <w:r>
                              <w:rPr>
                                <w:rFonts w:eastAsiaTheme="minorEastAsia" w:hAnsi="ＭＳ 明朝" w:cs="Meiryo UI" w:hint="eastAsia"/>
                                <w:color w:val="000000"/>
                                <w:kern w:val="24"/>
                                <w:sz w:val="18"/>
                                <w:szCs w:val="18"/>
                              </w:rPr>
                              <w:t xml:space="preserve"> </w:t>
                            </w:r>
                            <w:r>
                              <w:rPr>
                                <w:rFonts w:eastAsiaTheme="minorEastAsia" w:cs="Meiryo UI" w:hint="eastAsia"/>
                                <w:color w:val="000000"/>
                                <w:kern w:val="24"/>
                                <w:sz w:val="18"/>
                                <w:szCs w:val="18"/>
                              </w:rPr>
                              <w:t>※</w:t>
                            </w:r>
                            <w:r>
                              <w:rPr>
                                <w:rFonts w:eastAsiaTheme="minorEastAsia" w:cs="Meiryo UI" w:hint="eastAsia"/>
                                <w:color w:val="000000"/>
                                <w:kern w:val="24"/>
                                <w:sz w:val="18"/>
                                <w:szCs w:val="18"/>
                              </w:rPr>
                              <w:t>2015</w:t>
                            </w:r>
                            <w:r>
                              <w:rPr>
                                <w:rFonts w:eastAsiaTheme="minorEastAsia" w:hAnsi="ＭＳ 明朝" w:cs="Meiryo UI" w:hint="eastAsia"/>
                                <w:color w:val="000000"/>
                                <w:kern w:val="24"/>
                                <w:sz w:val="18"/>
                                <w:szCs w:val="18"/>
                              </w:rPr>
                              <w:t>年</w:t>
                            </w:r>
                            <w:r>
                              <w:rPr>
                                <w:rFonts w:eastAsiaTheme="minorEastAsia" w:cs="Meiryo UI" w:hint="eastAsia"/>
                                <w:color w:val="000000"/>
                                <w:kern w:val="24"/>
                                <w:sz w:val="18"/>
                                <w:szCs w:val="18"/>
                              </w:rPr>
                              <w:t>1-9</w:t>
                            </w:r>
                            <w:r>
                              <w:rPr>
                                <w:rFonts w:eastAsiaTheme="minorEastAsia" w:hAnsi="ＭＳ 明朝" w:cs="Meiryo UI" w:hint="eastAsia"/>
                                <w:color w:val="000000"/>
                                <w:kern w:val="24"/>
                                <w:sz w:val="18"/>
                                <w:szCs w:val="18"/>
                              </w:rPr>
                              <w:t>月期の数値は推計値</w:t>
                            </w:r>
                          </w:p>
                        </w:txbxContent>
                      </wps:txbx>
                      <wps:bodyPr wrap="square" rIns="0" rtlCol="0">
                        <a:spAutoFit/>
                      </wps:bodyPr>
                    </wps:wsp>
                  </a:graphicData>
                </a:graphic>
              </wp:anchor>
            </w:drawing>
          </mc:Choice>
          <mc:Fallback>
            <w:pict>
              <v:shape w14:anchorId="6531927F" id="テキスト ボックス 3" o:spid="_x0000_s1034" type="#_x0000_t202" alt="タイトル: 出典　JNTO（日本政府観光局）及び観光庁資料により作成" style="position:absolute;left:0;text-align:left;margin-left:-20pt;margin-top:240.7pt;width:374.2pt;height:3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" filled="f" stroked="f">
                <v:textbox style="mso-fit-shape-to-text:t" inset=",,0">
                  <w:txbxContent>
                    <w:p w:rsidR="000C0F99" w:rsidRDefault="000C0F99" w:rsidP="00656A09">
                      <w:pPr>
                        <w:pStyle w:val="Web"/>
                        <w:spacing w:before="0" w:beforeAutospacing="0" w:after="0" w:afterAutospacing="0" w:line="180" w:lineRule="exact"/>
                      </w:pPr>
                      <w:r>
                        <w:rPr>
                          <w:rFonts w:eastAsiaTheme="minorEastAsia" w:hAnsi="ＭＳ 明朝" w:cs="Meiryo UI" w:hint="eastAsia"/>
                          <w:color w:val="000000"/>
                          <w:kern w:val="24"/>
                          <w:sz w:val="18"/>
                          <w:szCs w:val="18"/>
                        </w:rPr>
                        <w:t>出典：</w:t>
                      </w:r>
                      <w:r>
                        <w:rPr>
                          <w:rFonts w:eastAsiaTheme="minorEastAsia" w:cs="Meiryo UI" w:hint="eastAsia"/>
                          <w:color w:val="000000"/>
                          <w:kern w:val="24"/>
                          <w:sz w:val="18"/>
                          <w:szCs w:val="18"/>
                        </w:rPr>
                        <w:t>JNTO</w:t>
                      </w:r>
                      <w:r>
                        <w:rPr>
                          <w:rFonts w:eastAsiaTheme="minorEastAsia" w:hAnsi="ＭＳ 明朝" w:cs="Meiryo UI" w:hint="eastAsia"/>
                          <w:color w:val="000000"/>
                          <w:kern w:val="24"/>
                          <w:sz w:val="18"/>
                          <w:szCs w:val="18"/>
                        </w:rPr>
                        <w:t>（日本政府観光局）及び観光庁資料により作成</w:t>
                      </w:r>
                    </w:p>
                    <w:p w:rsidR="000C0F99" w:rsidRDefault="000C0F99" w:rsidP="00656A09">
                      <w:pPr>
                        <w:pStyle w:val="Web"/>
                        <w:spacing w:before="0" w:beforeAutospacing="0" w:after="0" w:afterAutospacing="0" w:line="180" w:lineRule="exact"/>
                      </w:pPr>
                      <w:r>
                        <w:rPr>
                          <w:rFonts w:eastAsiaTheme="minorEastAsia" w:hAnsi="ＭＳ 明朝" w:cs="Meiryo UI" w:hint="eastAsia"/>
                          <w:color w:val="000000"/>
                          <w:kern w:val="24"/>
                          <w:sz w:val="18"/>
                          <w:szCs w:val="18"/>
                        </w:rPr>
                        <w:t xml:space="preserve">　</w:t>
                      </w:r>
                      <w:r>
                        <w:rPr>
                          <w:rFonts w:eastAsiaTheme="minorEastAsia" w:hAnsi="ＭＳ 明朝" w:cs="Meiryo UI" w:hint="eastAsia"/>
                          <w:color w:val="000000"/>
                          <w:kern w:val="24"/>
                          <w:sz w:val="18"/>
                          <w:szCs w:val="18"/>
                        </w:rPr>
                        <w:t xml:space="preserve"> </w:t>
                      </w:r>
                      <w:r>
                        <w:rPr>
                          <w:rFonts w:eastAsiaTheme="minorEastAsia" w:cs="Meiryo UI" w:hint="eastAsia"/>
                          <w:color w:val="000000"/>
                          <w:kern w:val="24"/>
                          <w:sz w:val="18"/>
                          <w:szCs w:val="18"/>
                        </w:rPr>
                        <w:t>※</w:t>
                      </w:r>
                      <w:r>
                        <w:rPr>
                          <w:rFonts w:eastAsiaTheme="minorEastAsia" w:hAnsi="ＭＳ 明朝" w:cs="Meiryo UI" w:hint="eastAsia"/>
                          <w:color w:val="000000"/>
                          <w:kern w:val="24"/>
                          <w:sz w:val="18"/>
                          <w:szCs w:val="18"/>
                        </w:rPr>
                        <w:t>来阪外客数：訪日外客数に訪問率を乗じて算出</w:t>
                      </w:r>
                    </w:p>
                    <w:p w:rsidR="000C0F99" w:rsidRDefault="000C0F99" w:rsidP="00656A09">
                      <w:pPr>
                        <w:pStyle w:val="Web"/>
                        <w:spacing w:before="0" w:beforeAutospacing="0" w:after="0" w:afterAutospacing="0" w:line="180" w:lineRule="exact"/>
                      </w:pPr>
                      <w:r>
                        <w:rPr>
                          <w:rFonts w:eastAsiaTheme="minorEastAsia" w:hAnsi="ＭＳ 明朝" w:cs="Meiryo UI" w:hint="eastAsia"/>
                          <w:color w:val="000000"/>
                          <w:kern w:val="24"/>
                          <w:sz w:val="18"/>
                          <w:szCs w:val="18"/>
                        </w:rPr>
                        <w:t xml:space="preserve">　</w:t>
                      </w:r>
                      <w:r>
                        <w:rPr>
                          <w:rFonts w:eastAsiaTheme="minorEastAsia" w:hAnsi="ＭＳ 明朝" w:cs="Meiryo UI" w:hint="eastAsia"/>
                          <w:color w:val="000000"/>
                          <w:kern w:val="24"/>
                          <w:sz w:val="18"/>
                          <w:szCs w:val="18"/>
                        </w:rPr>
                        <w:t xml:space="preserve"> </w:t>
                      </w:r>
                      <w:r>
                        <w:rPr>
                          <w:rFonts w:eastAsiaTheme="minorEastAsia" w:cs="Meiryo UI" w:hint="eastAsia"/>
                          <w:color w:val="000000"/>
                          <w:kern w:val="24"/>
                          <w:sz w:val="18"/>
                          <w:szCs w:val="18"/>
                        </w:rPr>
                        <w:t>※</w:t>
                      </w:r>
                      <w:r>
                        <w:rPr>
                          <w:rFonts w:eastAsiaTheme="minorEastAsia" w:cs="Meiryo UI" w:hint="eastAsia"/>
                          <w:color w:val="000000"/>
                          <w:kern w:val="24"/>
                          <w:sz w:val="18"/>
                          <w:szCs w:val="18"/>
                        </w:rPr>
                        <w:t>2015</w:t>
                      </w:r>
                      <w:r>
                        <w:rPr>
                          <w:rFonts w:eastAsiaTheme="minorEastAsia" w:hAnsi="ＭＳ 明朝" w:cs="Meiryo UI" w:hint="eastAsia"/>
                          <w:color w:val="000000"/>
                          <w:kern w:val="24"/>
                          <w:sz w:val="18"/>
                          <w:szCs w:val="18"/>
                        </w:rPr>
                        <w:t>年</w:t>
                      </w:r>
                      <w:r>
                        <w:rPr>
                          <w:rFonts w:eastAsiaTheme="minorEastAsia" w:cs="Meiryo UI" w:hint="eastAsia"/>
                          <w:color w:val="000000"/>
                          <w:kern w:val="24"/>
                          <w:sz w:val="18"/>
                          <w:szCs w:val="18"/>
                        </w:rPr>
                        <w:t>1-9</w:t>
                      </w:r>
                      <w:r>
                        <w:rPr>
                          <w:rFonts w:eastAsiaTheme="minorEastAsia" w:hAnsi="ＭＳ 明朝" w:cs="Meiryo UI" w:hint="eastAsia"/>
                          <w:color w:val="000000"/>
                          <w:kern w:val="24"/>
                          <w:sz w:val="18"/>
                          <w:szCs w:val="18"/>
                        </w:rPr>
                        <w:t>月期の数値は推計値</w:t>
                      </w:r>
                    </w:p>
                  </w:txbxContent>
                </v:textbox>
              </v:shape>
            </w:pict>
          </mc:Fallback>
        </mc:AlternateContent>
      </w:r>
    </w:p>
    <w:p w:rsidR="00152D41" w:rsidRDefault="00C77F54">
      <w:r>
        <w:rPr>
          <w:noProof/>
        </w:rPr>
        <mc:AlternateContent>
          <mc:Choice Requires="wps">
            <w:drawing>
              <wp:anchor distT="0" distB="0" distL="114300" distR="114300" simplePos="0" relativeHeight="251682816" behindDoc="0" locked="0" layoutInCell="1" allowOverlap="1" wp14:anchorId="2DF66F91" wp14:editId="6222EBEF">
                <wp:simplePos x="0" y="0"/>
                <wp:positionH relativeFrom="column">
                  <wp:posOffset>7225665</wp:posOffset>
                </wp:positionH>
                <wp:positionV relativeFrom="paragraph">
                  <wp:posOffset>177165</wp:posOffset>
                </wp:positionV>
                <wp:extent cx="859155" cy="406400"/>
                <wp:effectExtent l="19050" t="19050" r="36195" b="107950"/>
                <wp:wrapNone/>
                <wp:docPr id="23" name="円形吹き出し 22" title="前年比36.6％増"/>
                <wp:cNvGraphicFramePr/>
                <a:graphic xmlns:a="http://schemas.openxmlformats.org/drawingml/2006/main">
                  <a:graphicData uri="http://schemas.microsoft.com/office/word/2010/wordprocessingShape">
                    <wps:wsp>
                      <wps:cNvSpPr/>
                      <wps:spPr>
                        <a:xfrm>
                          <a:off x="0" y="0"/>
                          <a:ext cx="859155" cy="406400"/>
                        </a:xfrm>
                        <a:prstGeom prst="wedgeEllipseCallout">
                          <a:avLst>
                            <a:gd name="adj1" fmla="val 39199"/>
                            <a:gd name="adj2" fmla="val 73152"/>
                          </a:avLst>
                        </a:prstGeom>
                        <a:ln w="190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0C0F99" w:rsidRPr="00C77F54" w:rsidRDefault="000C0F99" w:rsidP="00C77F54">
                            <w:pPr>
                              <w:pStyle w:val="Web"/>
                              <w:spacing w:before="0" w:beforeAutospacing="0" w:after="0" w:afterAutospacing="0" w:line="180" w:lineRule="exact"/>
                              <w:jc w:val="center"/>
                              <w:rPr>
                                <w:sz w:val="22"/>
                              </w:rPr>
                            </w:pPr>
                            <w:r w:rsidRPr="00C77F54">
                              <w:rPr>
                                <w:rFonts w:ascii="Meiryo UI" w:eastAsia="Meiryo UI" w:hAnsi="Meiryo UI" w:cs="Meiryo UI" w:hint="eastAsia"/>
                                <w:b/>
                                <w:bCs/>
                                <w:color w:val="000000"/>
                                <w:kern w:val="24"/>
                                <w:sz w:val="16"/>
                                <w:szCs w:val="18"/>
                              </w:rPr>
                              <w:t>前年比36.6％増</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2DF66F9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2" o:spid="_x0000_s1035" type="#_x0000_t63" alt="タイトル: 前年比36.6％増" style="position:absolute;left:0;text-align:left;margin-left:568.95pt;margin-top:13.95pt;width:67.65pt;height:3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" adj="19267,26601" fillcolor="white [3201]" strokecolor="red" strokeweight="1.5pt">
                <v:textbox inset="0,0,0,0">
                  <w:txbxContent>
                    <w:p w:rsidR="000C0F99" w:rsidRPr="00C77F54" w:rsidRDefault="000C0F99" w:rsidP="00C77F54">
                      <w:pPr>
                        <w:pStyle w:val="Web"/>
                        <w:spacing w:before="0" w:beforeAutospacing="0" w:after="0" w:afterAutospacing="0" w:line="180" w:lineRule="exact"/>
                        <w:jc w:val="center"/>
                        <w:rPr>
                          <w:sz w:val="22"/>
                        </w:rPr>
                      </w:pPr>
                      <w:r w:rsidRPr="00C77F54">
                        <w:rPr>
                          <w:rFonts w:ascii="Meiryo UI" w:eastAsia="Meiryo UI" w:hAnsi="Meiryo UI" w:cs="Meiryo UI" w:hint="eastAsia"/>
                          <w:b/>
                          <w:bCs/>
                          <w:color w:val="000000"/>
                          <w:kern w:val="24"/>
                          <w:sz w:val="16"/>
                          <w:szCs w:val="18"/>
                        </w:rPr>
                        <w:t>前年比36.6％増</w:t>
                      </w:r>
                    </w:p>
                  </w:txbxContent>
                </v:textbox>
              </v:shape>
            </w:pict>
          </mc:Fallback>
        </mc:AlternateContent>
      </w:r>
      <w:r>
        <w:rPr>
          <w:noProof/>
        </w:rPr>
        <w:drawing>
          <wp:anchor distT="0" distB="0" distL="114300" distR="114300" simplePos="0" relativeHeight="251679744" behindDoc="0" locked="0" layoutInCell="1" allowOverlap="1" wp14:anchorId="70C21CFE" wp14:editId="61DF2F10">
            <wp:simplePos x="0" y="0"/>
            <wp:positionH relativeFrom="column">
              <wp:posOffset>5063490</wp:posOffset>
            </wp:positionH>
            <wp:positionV relativeFrom="paragraph">
              <wp:posOffset>55880</wp:posOffset>
            </wp:positionV>
            <wp:extent cx="3888105" cy="2623820"/>
            <wp:effectExtent l="0" t="0" r="17145" b="24130"/>
            <wp:wrapNone/>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14:anchorId="4A1D5D24" wp14:editId="638B103B">
                <wp:simplePos x="0" y="0"/>
                <wp:positionH relativeFrom="column">
                  <wp:posOffset>2869565</wp:posOffset>
                </wp:positionH>
                <wp:positionV relativeFrom="paragraph">
                  <wp:posOffset>50165</wp:posOffset>
                </wp:positionV>
                <wp:extent cx="719455" cy="349250"/>
                <wp:effectExtent l="19050" t="19050" r="23495" b="146050"/>
                <wp:wrapNone/>
                <wp:docPr id="14" name="円形吹き出し 13" title="前年比29.4％増"/>
                <wp:cNvGraphicFramePr/>
                <a:graphic xmlns:a="http://schemas.openxmlformats.org/drawingml/2006/main">
                  <a:graphicData uri="http://schemas.microsoft.com/office/word/2010/wordprocessingShape">
                    <wps:wsp>
                      <wps:cNvSpPr/>
                      <wps:spPr>
                        <a:xfrm>
                          <a:off x="0" y="0"/>
                          <a:ext cx="719455" cy="349250"/>
                        </a:xfrm>
                        <a:prstGeom prst="wedgeEllipseCallout">
                          <a:avLst>
                            <a:gd name="adj1" fmla="val -18973"/>
                            <a:gd name="adj2" fmla="val 84774"/>
                          </a:avLst>
                        </a:prstGeom>
                        <a:ln w="190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0C0F99" w:rsidRPr="00C77F54" w:rsidRDefault="000C0F99" w:rsidP="00656A09">
                            <w:pPr>
                              <w:pStyle w:val="Web"/>
                              <w:spacing w:before="0" w:beforeAutospacing="0" w:after="0" w:afterAutospacing="0" w:line="200" w:lineRule="exact"/>
                              <w:jc w:val="center"/>
                              <w:rPr>
                                <w:sz w:val="22"/>
                              </w:rPr>
                            </w:pPr>
                            <w:r w:rsidRPr="00C77F54">
                              <w:rPr>
                                <w:rFonts w:ascii="Meiryo UI" w:eastAsia="Meiryo UI" w:hAnsi="Meiryo UI" w:cs="Meiryo UI" w:hint="eastAsia"/>
                                <w:b/>
                                <w:bCs/>
                                <w:color w:val="000000"/>
                                <w:kern w:val="24"/>
                                <w:sz w:val="16"/>
                                <w:szCs w:val="18"/>
                              </w:rPr>
                              <w:t>前年比29.4％増</w:t>
                            </w:r>
                          </w:p>
                        </w:txbxContent>
                      </wps:txbx>
                      <wps:bodyPr lIns="0" tIns="0" rIns="0" bIns="0" rtlCol="0" anchor="ctr">
                        <a:noAutofit/>
                      </wps:bodyPr>
                    </wps:wsp>
                  </a:graphicData>
                </a:graphic>
                <wp14:sizeRelV relativeFrom="margin">
                  <wp14:pctHeight>0</wp14:pctHeight>
                </wp14:sizeRelV>
              </wp:anchor>
            </w:drawing>
          </mc:Choice>
          <mc:Fallback>
            <w:pict>
              <v:shape w14:anchorId="4A1D5D24" id="円形吹き出し 13" o:spid="_x0000_s1036" type="#_x0000_t63" alt="タイトル: 前年比29.4％増" style="position:absolute;left:0;text-align:left;margin-left:225.95pt;margin-top:3.95pt;width:56.65pt;height:2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" adj="6702,29111" fillcolor="white [3201]" strokecolor="red" strokeweight="1.5pt">
                <v:textbox inset="0,0,0,0">
                  <w:txbxContent>
                    <w:p w:rsidR="000C0F99" w:rsidRPr="00C77F54" w:rsidRDefault="000C0F99" w:rsidP="00656A09">
                      <w:pPr>
                        <w:pStyle w:val="Web"/>
                        <w:spacing w:before="0" w:beforeAutospacing="0" w:after="0" w:afterAutospacing="0" w:line="200" w:lineRule="exact"/>
                        <w:jc w:val="center"/>
                        <w:rPr>
                          <w:sz w:val="22"/>
                        </w:rPr>
                      </w:pPr>
                      <w:r w:rsidRPr="00C77F54">
                        <w:rPr>
                          <w:rFonts w:ascii="Meiryo UI" w:eastAsia="Meiryo UI" w:hAnsi="Meiryo UI" w:cs="Meiryo UI" w:hint="eastAsia"/>
                          <w:b/>
                          <w:bCs/>
                          <w:color w:val="000000"/>
                          <w:kern w:val="24"/>
                          <w:sz w:val="16"/>
                          <w:szCs w:val="18"/>
                        </w:rPr>
                        <w:t>前年比29.4％増</w:t>
                      </w:r>
                    </w:p>
                  </w:txbxContent>
                </v:textbox>
              </v:shape>
            </w:pict>
          </mc:Fallback>
        </mc:AlternateContent>
      </w:r>
      <w:r>
        <w:rPr>
          <w:noProof/>
        </w:rPr>
        <w:drawing>
          <wp:anchor distT="0" distB="0" distL="114300" distR="114300" simplePos="0" relativeHeight="251666432" behindDoc="0" locked="0" layoutInCell="1" allowOverlap="1" wp14:anchorId="68FAA5B0" wp14:editId="72B32D3F">
            <wp:simplePos x="0" y="0"/>
            <wp:positionH relativeFrom="column">
              <wp:posOffset>-267335</wp:posOffset>
            </wp:positionH>
            <wp:positionV relativeFrom="paragraph">
              <wp:posOffset>123190</wp:posOffset>
            </wp:positionV>
            <wp:extent cx="4616450" cy="2663825"/>
            <wp:effectExtent l="0" t="0" r="12700" b="22225"/>
            <wp:wrapNone/>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152D41" w:rsidRDefault="00152D41"/>
    <w:p w:rsidR="00C77F54" w:rsidRDefault="00C77F54"/>
    <w:p w:rsidR="00C77F54" w:rsidRDefault="00C77F54">
      <w:r>
        <w:rPr>
          <w:noProof/>
        </w:rPr>
        <mc:AlternateContent>
          <mc:Choice Requires="wps">
            <w:drawing>
              <wp:anchor distT="0" distB="0" distL="114300" distR="114300" simplePos="0" relativeHeight="251674624" behindDoc="0" locked="0" layoutInCell="1" allowOverlap="1" wp14:anchorId="5EDBC1B2" wp14:editId="2FA2B497">
                <wp:simplePos x="0" y="0"/>
                <wp:positionH relativeFrom="column">
                  <wp:posOffset>3961765</wp:posOffset>
                </wp:positionH>
                <wp:positionV relativeFrom="paragraph">
                  <wp:posOffset>139065</wp:posOffset>
                </wp:positionV>
                <wp:extent cx="736600" cy="412750"/>
                <wp:effectExtent l="0" t="0" r="25400" b="196850"/>
                <wp:wrapNone/>
                <wp:docPr id="18" name="角丸四角形吹き出し 17" descr="&#10;" title="前年同期比約96％増"/>
                <wp:cNvGraphicFramePr/>
                <a:graphic xmlns:a="http://schemas.openxmlformats.org/drawingml/2006/main">
                  <a:graphicData uri="http://schemas.microsoft.com/office/word/2010/wordprocessingShape">
                    <wps:wsp>
                      <wps:cNvSpPr/>
                      <wps:spPr>
                        <a:xfrm>
                          <a:off x="0" y="0"/>
                          <a:ext cx="736600" cy="412750"/>
                        </a:xfrm>
                        <a:prstGeom prst="wedgeRoundRectCallout">
                          <a:avLst>
                            <a:gd name="adj1" fmla="val -31825"/>
                            <a:gd name="adj2" fmla="val 87191"/>
                            <a:gd name="adj3" fmla="val 16667"/>
                          </a:avLst>
                        </a:prstGeom>
                        <a:ln w="15875">
                          <a:solidFill>
                            <a:srgbClr val="FF0000"/>
                          </a:solidFill>
                          <a:prstDash val="sysDot"/>
                        </a:ln>
                      </wps:spPr>
                      <wps:style>
                        <a:lnRef idx="2">
                          <a:schemeClr val="accent1"/>
                        </a:lnRef>
                        <a:fillRef idx="1">
                          <a:schemeClr val="lt1"/>
                        </a:fillRef>
                        <a:effectRef idx="0">
                          <a:schemeClr val="accent1"/>
                        </a:effectRef>
                        <a:fontRef idx="minor">
                          <a:schemeClr val="dk1"/>
                        </a:fontRef>
                      </wps:style>
                      <wps:txbx>
                        <w:txbxContent>
                          <w:p w:rsidR="000C0F99" w:rsidRDefault="000C0F99" w:rsidP="00C77F54">
                            <w:pPr>
                              <w:pStyle w:val="Web"/>
                              <w:spacing w:before="0" w:beforeAutospacing="0" w:after="0" w:afterAutospacing="0" w:line="240" w:lineRule="exact"/>
                              <w:jc w:val="center"/>
                            </w:pPr>
                            <w:r>
                              <w:rPr>
                                <w:rFonts w:ascii="Meiryo UI" w:eastAsia="Meiryo UI" w:hAnsi="Meiryo UI" w:cs="Meiryo UI" w:hint="eastAsia"/>
                                <w:b/>
                                <w:bCs/>
                                <w:color w:val="000000"/>
                                <w:kern w:val="24"/>
                                <w:sz w:val="18"/>
                                <w:szCs w:val="18"/>
                              </w:rPr>
                              <w:t>前年同期比</w:t>
                            </w:r>
                          </w:p>
                          <w:p w:rsidR="000C0F99" w:rsidRDefault="000C0F99" w:rsidP="00656A09">
                            <w:pPr>
                              <w:pStyle w:val="Web"/>
                              <w:spacing w:before="0" w:beforeAutospacing="0" w:after="0" w:afterAutospacing="0"/>
                              <w:jc w:val="center"/>
                            </w:pPr>
                            <w:r>
                              <w:rPr>
                                <w:rFonts w:ascii="Meiryo UI" w:eastAsia="Meiryo UI" w:hAnsi="Meiryo UI" w:cs="Meiryo UI" w:hint="eastAsia"/>
                                <w:b/>
                                <w:bCs/>
                                <w:color w:val="000000"/>
                                <w:kern w:val="24"/>
                                <w:sz w:val="18"/>
                                <w:szCs w:val="18"/>
                              </w:rPr>
                              <w:t>約96％増</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5EDBC1B2" id="角丸四角形吹き出し 17" o:spid="_x0000_s1037" type="#_x0000_t62" alt="タイトル: 前年同期比約96％増 - 説明: &#10;" style="position:absolute;left:0;text-align:left;margin-left:311.95pt;margin-top:10.95pt;width:58pt;height: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" adj="3926,29633" fillcolor="white [3201]" strokecolor="red" strokeweight="1.25pt">
                <v:stroke dashstyle="1 1"/>
                <v:textbox inset="0,0,0,0">
                  <w:txbxContent>
                    <w:p w:rsidR="000C0F99" w:rsidRDefault="000C0F99" w:rsidP="00C77F54">
                      <w:pPr>
                        <w:pStyle w:val="Web"/>
                        <w:spacing w:before="0" w:beforeAutospacing="0" w:after="0" w:afterAutospacing="0" w:line="240" w:lineRule="exact"/>
                        <w:jc w:val="center"/>
                      </w:pPr>
                      <w:r>
                        <w:rPr>
                          <w:rFonts w:ascii="Meiryo UI" w:eastAsia="Meiryo UI" w:hAnsi="Meiryo UI" w:cs="Meiryo UI" w:hint="eastAsia"/>
                          <w:b/>
                          <w:bCs/>
                          <w:color w:val="000000"/>
                          <w:kern w:val="24"/>
                          <w:sz w:val="18"/>
                          <w:szCs w:val="18"/>
                        </w:rPr>
                        <w:t>前年同期比</w:t>
                      </w:r>
                    </w:p>
                    <w:p w:rsidR="000C0F99" w:rsidRDefault="000C0F99" w:rsidP="00656A09">
                      <w:pPr>
                        <w:pStyle w:val="Web"/>
                        <w:spacing w:before="0" w:beforeAutospacing="0" w:after="0" w:afterAutospacing="0"/>
                        <w:jc w:val="center"/>
                      </w:pPr>
                      <w:r>
                        <w:rPr>
                          <w:rFonts w:ascii="Meiryo UI" w:eastAsia="Meiryo UI" w:hAnsi="Meiryo UI" w:cs="Meiryo UI" w:hint="eastAsia"/>
                          <w:b/>
                          <w:bCs/>
                          <w:color w:val="000000"/>
                          <w:kern w:val="24"/>
                          <w:sz w:val="18"/>
                          <w:szCs w:val="18"/>
                        </w:rPr>
                        <w:t>約96％増</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0FF6C00D" wp14:editId="0832793C">
                <wp:simplePos x="0" y="0"/>
                <wp:positionH relativeFrom="column">
                  <wp:posOffset>177165</wp:posOffset>
                </wp:positionH>
                <wp:positionV relativeFrom="paragraph">
                  <wp:posOffset>113665</wp:posOffset>
                </wp:positionV>
                <wp:extent cx="584200" cy="522605"/>
                <wp:effectExtent l="0" t="0" r="25400" b="201295"/>
                <wp:wrapNone/>
                <wp:docPr id="16" name="角丸四角形吹き出し 2" descr="&#10;" title="ビジットジャパン事業開始"/>
                <wp:cNvGraphicFramePr/>
                <a:graphic xmlns:a="http://schemas.openxmlformats.org/drawingml/2006/main">
                  <a:graphicData uri="http://schemas.microsoft.com/office/word/2010/wordprocessingShape">
                    <wps:wsp>
                      <wps:cNvSpPr/>
                      <wps:spPr>
                        <a:xfrm>
                          <a:off x="0" y="0"/>
                          <a:ext cx="584200" cy="522605"/>
                        </a:xfrm>
                        <a:prstGeom prst="wedgeRoundRectCallout">
                          <a:avLst>
                            <a:gd name="adj1" fmla="val 17197"/>
                            <a:gd name="adj2" fmla="val 86424"/>
                            <a:gd name="adj3" fmla="val 16667"/>
                          </a:avLst>
                        </a:prstGeom>
                        <a:ln w="19050">
                          <a:prstDash val="sysDash"/>
                        </a:ln>
                      </wps:spPr>
                      <wps:style>
                        <a:lnRef idx="2">
                          <a:schemeClr val="accent1"/>
                        </a:lnRef>
                        <a:fillRef idx="1">
                          <a:schemeClr val="lt1"/>
                        </a:fillRef>
                        <a:effectRef idx="0">
                          <a:schemeClr val="accent1"/>
                        </a:effectRef>
                        <a:fontRef idx="minor">
                          <a:schemeClr val="dk1"/>
                        </a:fontRef>
                      </wps:style>
                      <wps:txbx>
                        <w:txbxContent>
                          <w:p w:rsidR="000C0F99" w:rsidRDefault="000C0F99" w:rsidP="00656A09">
                            <w:pPr>
                              <w:pStyle w:val="Web"/>
                              <w:spacing w:before="0" w:beforeAutospacing="0" w:after="0" w:afterAutospacing="0" w:line="180" w:lineRule="exact"/>
                              <w:jc w:val="center"/>
                              <w:rPr>
                                <w:rFonts w:ascii="Meiryo UI" w:eastAsia="Meiryo UI" w:hAnsi="Meiryo UI" w:cs="Meiryo UI"/>
                                <w:b/>
                                <w:bCs/>
                                <w:color w:val="000000"/>
                                <w:kern w:val="24"/>
                                <w:sz w:val="16"/>
                                <w:szCs w:val="18"/>
                              </w:rPr>
                            </w:pPr>
                            <w:r w:rsidRPr="00C77F54">
                              <w:rPr>
                                <w:rFonts w:ascii="Meiryo UI" w:eastAsia="Meiryo UI" w:hAnsi="Meiryo UI" w:cs="Meiryo UI" w:hint="eastAsia"/>
                                <w:b/>
                                <w:bCs/>
                                <w:color w:val="000000"/>
                                <w:kern w:val="24"/>
                                <w:sz w:val="16"/>
                                <w:szCs w:val="18"/>
                              </w:rPr>
                              <w:t>ビジット</w:t>
                            </w:r>
                          </w:p>
                          <w:p w:rsidR="000C0F99" w:rsidRDefault="000C0F99" w:rsidP="00656A09">
                            <w:pPr>
                              <w:pStyle w:val="Web"/>
                              <w:spacing w:before="0" w:beforeAutospacing="0" w:after="0" w:afterAutospacing="0" w:line="180" w:lineRule="exact"/>
                              <w:jc w:val="center"/>
                              <w:rPr>
                                <w:rFonts w:ascii="Meiryo UI" w:eastAsia="Meiryo UI" w:hAnsi="Meiryo UI" w:cs="Meiryo UI"/>
                                <w:b/>
                                <w:bCs/>
                                <w:color w:val="000000"/>
                                <w:kern w:val="24"/>
                                <w:sz w:val="16"/>
                                <w:szCs w:val="18"/>
                              </w:rPr>
                            </w:pPr>
                            <w:r w:rsidRPr="00C77F54">
                              <w:rPr>
                                <w:rFonts w:ascii="Meiryo UI" w:eastAsia="Meiryo UI" w:hAnsi="Meiryo UI" w:cs="Meiryo UI" w:hint="eastAsia"/>
                                <w:b/>
                                <w:bCs/>
                                <w:color w:val="000000"/>
                                <w:kern w:val="24"/>
                                <w:sz w:val="16"/>
                                <w:szCs w:val="18"/>
                              </w:rPr>
                              <w:t>ジャパン</w:t>
                            </w:r>
                          </w:p>
                          <w:p w:rsidR="000C0F99" w:rsidRPr="00C77F54" w:rsidRDefault="000C0F99" w:rsidP="00656A09">
                            <w:pPr>
                              <w:pStyle w:val="Web"/>
                              <w:spacing w:before="0" w:beforeAutospacing="0" w:after="0" w:afterAutospacing="0" w:line="180" w:lineRule="exact"/>
                              <w:jc w:val="center"/>
                              <w:rPr>
                                <w:sz w:val="22"/>
                              </w:rPr>
                            </w:pPr>
                            <w:r w:rsidRPr="00C77F54">
                              <w:rPr>
                                <w:rFonts w:ascii="Meiryo UI" w:eastAsia="Meiryo UI" w:hAnsi="Meiryo UI" w:cs="Meiryo UI" w:hint="eastAsia"/>
                                <w:b/>
                                <w:bCs/>
                                <w:color w:val="000000"/>
                                <w:kern w:val="24"/>
                                <w:sz w:val="16"/>
                                <w:szCs w:val="18"/>
                              </w:rPr>
                              <w:t>事業開始</w:t>
                            </w:r>
                          </w:p>
                        </w:txbxContent>
                      </wps:txbx>
                      <wps:bodyPr wrap="square" lIns="3600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0FF6C00D" id="角丸四角形吹き出し 2" o:spid="_x0000_s1038" type="#_x0000_t62" alt="タイトル: ビジットジャパン事業開始 - 説明: &#10;" style="position:absolute;left:0;text-align:left;margin-left:13.95pt;margin-top:8.95pt;width:46pt;height:41.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" adj="14515,29468" fillcolor="white [3201]" strokecolor="#4f81bd [3204]" strokeweight="1.5pt">
                <v:stroke dashstyle="3 1"/>
                <v:textbox inset="1mm,0,1mm,0">
                  <w:txbxContent>
                    <w:p w:rsidR="000C0F99" w:rsidRDefault="000C0F99" w:rsidP="00656A09">
                      <w:pPr>
                        <w:pStyle w:val="Web"/>
                        <w:spacing w:before="0" w:beforeAutospacing="0" w:after="0" w:afterAutospacing="0" w:line="180" w:lineRule="exact"/>
                        <w:jc w:val="center"/>
                        <w:rPr>
                          <w:rFonts w:ascii="Meiryo UI" w:eastAsia="Meiryo UI" w:hAnsi="Meiryo UI" w:cs="Meiryo UI"/>
                          <w:b/>
                          <w:bCs/>
                          <w:color w:val="000000"/>
                          <w:kern w:val="24"/>
                          <w:sz w:val="16"/>
                          <w:szCs w:val="18"/>
                        </w:rPr>
                      </w:pPr>
                      <w:r w:rsidRPr="00C77F54">
                        <w:rPr>
                          <w:rFonts w:ascii="Meiryo UI" w:eastAsia="Meiryo UI" w:hAnsi="Meiryo UI" w:cs="Meiryo UI" w:hint="eastAsia"/>
                          <w:b/>
                          <w:bCs/>
                          <w:color w:val="000000"/>
                          <w:kern w:val="24"/>
                          <w:sz w:val="16"/>
                          <w:szCs w:val="18"/>
                        </w:rPr>
                        <w:t>ビジット</w:t>
                      </w:r>
                    </w:p>
                    <w:p w:rsidR="000C0F99" w:rsidRDefault="000C0F99" w:rsidP="00656A09">
                      <w:pPr>
                        <w:pStyle w:val="Web"/>
                        <w:spacing w:before="0" w:beforeAutospacing="0" w:after="0" w:afterAutospacing="0" w:line="180" w:lineRule="exact"/>
                        <w:jc w:val="center"/>
                        <w:rPr>
                          <w:rFonts w:ascii="Meiryo UI" w:eastAsia="Meiryo UI" w:hAnsi="Meiryo UI" w:cs="Meiryo UI"/>
                          <w:b/>
                          <w:bCs/>
                          <w:color w:val="000000"/>
                          <w:kern w:val="24"/>
                          <w:sz w:val="16"/>
                          <w:szCs w:val="18"/>
                        </w:rPr>
                      </w:pPr>
                      <w:r w:rsidRPr="00C77F54">
                        <w:rPr>
                          <w:rFonts w:ascii="Meiryo UI" w:eastAsia="Meiryo UI" w:hAnsi="Meiryo UI" w:cs="Meiryo UI" w:hint="eastAsia"/>
                          <w:b/>
                          <w:bCs/>
                          <w:color w:val="000000"/>
                          <w:kern w:val="24"/>
                          <w:sz w:val="16"/>
                          <w:szCs w:val="18"/>
                        </w:rPr>
                        <w:t>ジャパン</w:t>
                      </w:r>
                    </w:p>
                    <w:p w:rsidR="000C0F99" w:rsidRPr="00C77F54" w:rsidRDefault="000C0F99" w:rsidP="00656A09">
                      <w:pPr>
                        <w:pStyle w:val="Web"/>
                        <w:spacing w:before="0" w:beforeAutospacing="0" w:after="0" w:afterAutospacing="0" w:line="180" w:lineRule="exact"/>
                        <w:jc w:val="center"/>
                        <w:rPr>
                          <w:sz w:val="22"/>
                        </w:rPr>
                      </w:pPr>
                      <w:r w:rsidRPr="00C77F54">
                        <w:rPr>
                          <w:rFonts w:ascii="Meiryo UI" w:eastAsia="Meiryo UI" w:hAnsi="Meiryo UI" w:cs="Meiryo UI" w:hint="eastAsia"/>
                          <w:b/>
                          <w:bCs/>
                          <w:color w:val="000000"/>
                          <w:kern w:val="24"/>
                          <w:sz w:val="16"/>
                          <w:szCs w:val="18"/>
                        </w:rPr>
                        <w:t>事業開始</w:t>
                      </w:r>
                    </w:p>
                  </w:txbxContent>
                </v:textbox>
              </v:shape>
            </w:pict>
          </mc:Fallback>
        </mc:AlternateContent>
      </w:r>
    </w:p>
    <w:p w:rsidR="00C77F54" w:rsidRDefault="00C77F54">
      <w:r>
        <w:rPr>
          <w:noProof/>
        </w:rPr>
        <mc:AlternateContent>
          <mc:Choice Requires="wps">
            <w:drawing>
              <wp:anchor distT="0" distB="0" distL="114300" distR="114300" simplePos="0" relativeHeight="251670528" behindDoc="0" locked="0" layoutInCell="1" allowOverlap="1" wp14:anchorId="1361A35A" wp14:editId="23C48226">
                <wp:simplePos x="0" y="0"/>
                <wp:positionH relativeFrom="column">
                  <wp:posOffset>2907665</wp:posOffset>
                </wp:positionH>
                <wp:positionV relativeFrom="paragraph">
                  <wp:posOffset>113665</wp:posOffset>
                </wp:positionV>
                <wp:extent cx="719455" cy="419100"/>
                <wp:effectExtent l="0" t="0" r="23495" b="114300"/>
                <wp:wrapNone/>
                <wp:docPr id="15" name="円形吹き出し 14" title="前年比43.0％増"/>
                <wp:cNvGraphicFramePr/>
                <a:graphic xmlns:a="http://schemas.openxmlformats.org/drawingml/2006/main">
                  <a:graphicData uri="http://schemas.microsoft.com/office/word/2010/wordprocessingShape">
                    <wps:wsp>
                      <wps:cNvSpPr/>
                      <wps:spPr>
                        <a:xfrm>
                          <a:off x="0" y="0"/>
                          <a:ext cx="719455" cy="419100"/>
                        </a:xfrm>
                        <a:prstGeom prst="wedgeEllipseCallout">
                          <a:avLst>
                            <a:gd name="adj1" fmla="val 16518"/>
                            <a:gd name="adj2" fmla="val 68669"/>
                          </a:avLst>
                        </a:prstGeom>
                        <a:ln w="190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0C0F99" w:rsidRPr="00C77F54" w:rsidRDefault="000C0F99" w:rsidP="00656A09">
                            <w:pPr>
                              <w:pStyle w:val="Web"/>
                              <w:spacing w:before="0" w:beforeAutospacing="0" w:after="0" w:afterAutospacing="0" w:line="200" w:lineRule="exact"/>
                              <w:jc w:val="center"/>
                              <w:rPr>
                                <w:sz w:val="22"/>
                              </w:rPr>
                            </w:pPr>
                            <w:r w:rsidRPr="00C77F54">
                              <w:rPr>
                                <w:rFonts w:ascii="Meiryo UI" w:eastAsia="Meiryo UI" w:hAnsi="Meiryo UI" w:cs="Meiryo UI" w:hint="eastAsia"/>
                                <w:b/>
                                <w:bCs/>
                                <w:color w:val="000000"/>
                                <w:kern w:val="24"/>
                                <w:sz w:val="16"/>
                                <w:szCs w:val="18"/>
                              </w:rPr>
                              <w:t>前年比43.0％増</w:t>
                            </w:r>
                          </w:p>
                        </w:txbxContent>
                      </wps:txbx>
                      <wps:bodyPr wrap="square" lIns="0" tIns="0" rIns="0" bIns="0" rtlCol="0" anchor="ctr">
                        <a:noAutofit/>
                      </wps:bodyPr>
                    </wps:wsp>
                  </a:graphicData>
                </a:graphic>
                <wp14:sizeRelV relativeFrom="margin">
                  <wp14:pctHeight>0</wp14:pctHeight>
                </wp14:sizeRelV>
              </wp:anchor>
            </w:drawing>
          </mc:Choice>
          <mc:Fallback>
            <w:pict>
              <v:shape w14:anchorId="1361A35A" id="円形吹き出し 14" o:spid="_x0000_s1039" type="#_x0000_t63" alt="タイトル: 前年比43.0％増" style="position:absolute;left:0;text-align:left;margin-left:228.95pt;margin-top:8.95pt;width:56.65pt;height:3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" adj="14368,25633" fillcolor="white [3201]" strokecolor="red" strokeweight="1.5pt">
                <v:textbox inset="0,0,0,0">
                  <w:txbxContent>
                    <w:p w:rsidR="000C0F99" w:rsidRPr="00C77F54" w:rsidRDefault="000C0F99" w:rsidP="00656A09">
                      <w:pPr>
                        <w:pStyle w:val="Web"/>
                        <w:spacing w:before="0" w:beforeAutospacing="0" w:after="0" w:afterAutospacing="0" w:line="200" w:lineRule="exact"/>
                        <w:jc w:val="center"/>
                        <w:rPr>
                          <w:sz w:val="22"/>
                        </w:rPr>
                      </w:pPr>
                      <w:r w:rsidRPr="00C77F54">
                        <w:rPr>
                          <w:rFonts w:ascii="Meiryo UI" w:eastAsia="Meiryo UI" w:hAnsi="Meiryo UI" w:cs="Meiryo UI" w:hint="eastAsia"/>
                          <w:b/>
                          <w:bCs/>
                          <w:color w:val="000000"/>
                          <w:kern w:val="24"/>
                          <w:sz w:val="16"/>
                          <w:szCs w:val="18"/>
                        </w:rPr>
                        <w:t>前年比43.0％増</w:t>
                      </w:r>
                    </w:p>
                  </w:txbxContent>
                </v:textbox>
              </v:shape>
            </w:pict>
          </mc:Fallback>
        </mc:AlternateContent>
      </w:r>
    </w:p>
    <w:p w:rsidR="00C77F54" w:rsidRDefault="00C77F54"/>
    <w:p w:rsidR="00C77F54" w:rsidRDefault="00C77F54">
      <w:r>
        <w:rPr>
          <w:noProof/>
        </w:rPr>
        <mc:AlternateContent>
          <mc:Choice Requires="wps">
            <w:drawing>
              <wp:anchor distT="0" distB="0" distL="114300" distR="114300" simplePos="0" relativeHeight="251676672" behindDoc="0" locked="0" layoutInCell="1" allowOverlap="1" wp14:anchorId="1C0FC0E8" wp14:editId="23683E21">
                <wp:simplePos x="0" y="0"/>
                <wp:positionH relativeFrom="column">
                  <wp:posOffset>0</wp:posOffset>
                </wp:positionH>
                <wp:positionV relativeFrom="paragraph">
                  <wp:posOffset>2796099</wp:posOffset>
                </wp:positionV>
                <wp:extent cx="1872208" cy="230832"/>
                <wp:effectExtent l="0" t="0" r="0" b="0"/>
                <wp:wrapNone/>
                <wp:docPr id="21" name="テキスト ボックス 11"/>
                <wp:cNvGraphicFramePr/>
                <a:graphic xmlns:a="http://schemas.openxmlformats.org/drawingml/2006/main">
                  <a:graphicData uri="http://schemas.microsoft.com/office/word/2010/wordprocessingShape">
                    <wps:wsp>
                      <wps:cNvSpPr txBox="1"/>
                      <wps:spPr>
                        <a:xfrm>
                          <a:off x="0" y="0"/>
                          <a:ext cx="1872208" cy="230832"/>
                        </a:xfrm>
                        <a:prstGeom prst="rect">
                          <a:avLst/>
                        </a:prstGeom>
                        <a:noFill/>
                      </wps:spPr>
                      <wps:txbx>
                        <w:txbxContent>
                          <w:p w:rsidR="000C0F99" w:rsidRDefault="000C0F99" w:rsidP="00C77F54">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出典：「新関西国際空港（株）」</w:t>
                            </w:r>
                          </w:p>
                        </w:txbxContent>
                      </wps:txbx>
                      <wps:bodyPr wrap="square" rtlCol="0">
                        <a:spAutoFit/>
                      </wps:bodyPr>
                    </wps:wsp>
                  </a:graphicData>
                </a:graphic>
              </wp:anchor>
            </w:drawing>
          </mc:Choice>
          <mc:Fallback>
            <w:pict>
              <v:shape w14:anchorId="1C0FC0E8" id="テキスト ボックス 11" o:spid="_x0000_s1040" type="#_x0000_t202" style="position:absolute;left:0;text-align:left;margin-left:0;margin-top:220.15pt;width:147.4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" filled="f" stroked="f">
                <v:textbox style="mso-fit-shape-to-text:t">
                  <w:txbxContent>
                    <w:p w:rsidR="000C0F99" w:rsidRDefault="000C0F99" w:rsidP="00C77F54">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出典：「新関西国際空港（株）」</w:t>
                      </w:r>
                    </w:p>
                  </w:txbxContent>
                </v:textbox>
              </v:shape>
            </w:pict>
          </mc:Fallback>
        </mc:AlternateContent>
      </w:r>
    </w:p>
    <w:p w:rsidR="00C77F54" w:rsidRDefault="00C77F54"/>
    <w:p w:rsidR="00C77F54" w:rsidRDefault="00C77F54"/>
    <w:p w:rsidR="00C77F54" w:rsidRDefault="00C77F54"/>
    <w:p w:rsidR="00C77F54" w:rsidRDefault="00071457">
      <w:r>
        <w:rPr>
          <w:noProof/>
        </w:rPr>
        <mc:AlternateContent>
          <mc:Choice Requires="wps">
            <w:drawing>
              <wp:anchor distT="0" distB="0" distL="114300" distR="114300" simplePos="0" relativeHeight="251684864" behindDoc="0" locked="0" layoutInCell="1" allowOverlap="1" wp14:anchorId="77E5FBFF" wp14:editId="4D01647D">
                <wp:simplePos x="0" y="0"/>
                <wp:positionH relativeFrom="column">
                  <wp:posOffset>5155565</wp:posOffset>
                </wp:positionH>
                <wp:positionV relativeFrom="paragraph">
                  <wp:posOffset>418465</wp:posOffset>
                </wp:positionV>
                <wp:extent cx="1871980" cy="230505"/>
                <wp:effectExtent l="0" t="0" r="0" b="0"/>
                <wp:wrapNone/>
                <wp:docPr id="26" name="テキスト ボックス 11" title="出典　「新関西国際空港（株）」"/>
                <wp:cNvGraphicFramePr/>
                <a:graphic xmlns:a="http://schemas.openxmlformats.org/drawingml/2006/main">
                  <a:graphicData uri="http://schemas.microsoft.com/office/word/2010/wordprocessingShape">
                    <wps:wsp>
                      <wps:cNvSpPr txBox="1"/>
                      <wps:spPr>
                        <a:xfrm>
                          <a:off x="0" y="0"/>
                          <a:ext cx="1871980" cy="230505"/>
                        </a:xfrm>
                        <a:prstGeom prst="rect">
                          <a:avLst/>
                        </a:prstGeom>
                        <a:noFill/>
                      </wps:spPr>
                      <wps:txbx>
                        <w:txbxContent>
                          <w:p w:rsidR="000C0F99" w:rsidRDefault="000C0F99" w:rsidP="00071457">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出典：「新関西国際空港（株）」</w:t>
                            </w:r>
                          </w:p>
                        </w:txbxContent>
                      </wps:txbx>
                      <wps:bodyPr wrap="square" rtlCol="0">
                        <a:spAutoFit/>
                      </wps:bodyPr>
                    </wps:wsp>
                  </a:graphicData>
                </a:graphic>
              </wp:anchor>
            </w:drawing>
          </mc:Choice>
          <mc:Fallback>
            <w:pict>
              <v:shape w14:anchorId="77E5FBFF" id="_x0000_s1041" type="#_x0000_t202" alt="タイトル: 出典　「新関西国際空港（株）」" style="position:absolute;left:0;text-align:left;margin-left:405.95pt;margin-top:32.95pt;width:147.4pt;height:18.1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" filled="f" stroked="f">
                <v:textbox style="mso-fit-shape-to-text:t">
                  <w:txbxContent>
                    <w:p w:rsidR="000C0F99" w:rsidRDefault="000C0F99" w:rsidP="00071457">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出典：「新関西国際空港（株）」</w:t>
                      </w:r>
                    </w:p>
                  </w:txbxContent>
                </v:textbox>
              </v:shape>
            </w:pict>
          </mc:Fallback>
        </mc:AlternateContent>
      </w:r>
    </w:p>
    <w:p w:rsidR="00C77F54" w:rsidRDefault="00071457">
      <w:r w:rsidRPr="00071457">
        <w:rPr>
          <w:noProof/>
        </w:rPr>
        <mc:AlternateContent>
          <mc:Choice Requires="wps">
            <w:drawing>
              <wp:anchor distT="0" distB="0" distL="114300" distR="114300" simplePos="0" relativeHeight="251691008" behindDoc="0" locked="0" layoutInCell="1" allowOverlap="1" wp14:anchorId="13CDB49B" wp14:editId="5596547B">
                <wp:simplePos x="0" y="0"/>
                <wp:positionH relativeFrom="column">
                  <wp:posOffset>-788035</wp:posOffset>
                </wp:positionH>
                <wp:positionV relativeFrom="paragraph">
                  <wp:posOffset>177165</wp:posOffset>
                </wp:positionV>
                <wp:extent cx="4737100" cy="2938780"/>
                <wp:effectExtent l="0" t="0" r="0" b="0"/>
                <wp:wrapNone/>
                <wp:docPr id="27" name="正方形/長方形 12" descr="大阪における外国人旅行者の訪問率も東京都に次いで2番目（2014年：27.9％）となっており、全体の約3割の外国人旅行者が大阪を訪問しています。&#10;また、外国人延べ宿泊者数についても、大阪は急増しており、ここ最近では2ヵ年連続で前年比40％以上の伸びを記録し、2014年（平成26年）は、620万人を超えました。さらに、2015年（平成27年）1-9月期では約689万人と前年同期比50％以上の伸びとなっており、既に前年実績を超えています。&#10;2014年（平成26年）における外国人延べ宿泊者数の国籍（出身地）別構成比では、①中国、②台湾、③韓国、④香港、⑤タイといったアジア地域が上位を占め、この5カ国で外国人宿泊者数全体の7割程度を占めています。&#10;" title="来阪外客数について"/>
                <wp:cNvGraphicFramePr/>
                <a:graphic xmlns:a="http://schemas.openxmlformats.org/drawingml/2006/main">
                  <a:graphicData uri="http://schemas.microsoft.com/office/word/2010/wordprocessingShape">
                    <wps:wsp>
                      <wps:cNvSpPr/>
                      <wps:spPr>
                        <a:xfrm>
                          <a:off x="0" y="0"/>
                          <a:ext cx="4737100" cy="2938780"/>
                        </a:xfrm>
                        <a:prstGeom prst="rect">
                          <a:avLst/>
                        </a:prstGeom>
                      </wps:spPr>
                      <wps:txbx>
                        <w:txbxContent>
                          <w:p w:rsidR="000C0F99" w:rsidRDefault="000C0F99" w:rsidP="00071457">
                            <w:pPr>
                              <w:pStyle w:val="a9"/>
                              <w:numPr>
                                <w:ilvl w:val="0"/>
                                <w:numId w:val="3"/>
                              </w:numPr>
                              <w:spacing w:line="300" w:lineRule="exact"/>
                              <w:ind w:leftChars="0"/>
                              <w:jc w:val="both"/>
                              <w:rPr>
                                <w:sz w:val="22"/>
                              </w:rPr>
                            </w:pPr>
                            <w:r>
                              <w:rPr>
                                <w:rFonts w:ascii="HG丸ｺﾞｼｯｸM-PRO" w:eastAsia="HG丸ｺﾞｼｯｸM-PRO" w:hAnsi="HG丸ｺﾞｼｯｸM-PRO" w:cstheme="minorBidi" w:hint="eastAsia"/>
                                <w:color w:val="000000"/>
                                <w:kern w:val="24"/>
                                <w:sz w:val="22"/>
                                <w:szCs w:val="22"/>
                              </w:rPr>
                              <w:t>大阪における外国人旅行者の訪問率も東京都に次いで2番目（2014年：27.9％）となっており、全体の約3割の外国人旅行者が大阪を訪問しています。</w:t>
                            </w:r>
                          </w:p>
                          <w:p w:rsidR="000C0F99" w:rsidRDefault="000C0F99" w:rsidP="00071457">
                            <w:pPr>
                              <w:pStyle w:val="a9"/>
                              <w:numPr>
                                <w:ilvl w:val="0"/>
                                <w:numId w:val="3"/>
                              </w:numPr>
                              <w:spacing w:line="300" w:lineRule="exact"/>
                              <w:ind w:leftChars="0"/>
                              <w:jc w:val="both"/>
                              <w:rPr>
                                <w:sz w:val="22"/>
                              </w:rPr>
                            </w:pPr>
                            <w:r>
                              <w:rPr>
                                <w:rFonts w:ascii="HG丸ｺﾞｼｯｸM-PRO" w:eastAsia="HG丸ｺﾞｼｯｸM-PRO" w:hAnsi="HG丸ｺﾞｼｯｸM-PRO" w:cstheme="minorBidi" w:hint="eastAsia"/>
                                <w:color w:val="000000"/>
                                <w:kern w:val="24"/>
                                <w:sz w:val="22"/>
                                <w:szCs w:val="22"/>
                              </w:rPr>
                              <w:t>また、外国人延べ宿泊者数についても、大阪は急増しており、ここ最近では2ヵ年連続で前年比40％以上の伸びを記録し、2014年（平成26年）は、620万人を超えました。さらに、2015年（平成27年）1-9月期では約689万人と前年同期比50％以上の伸びとなっており、既に前年実績を超えています。</w:t>
                            </w:r>
                          </w:p>
                          <w:p w:rsidR="000C0F99" w:rsidRDefault="000C0F99" w:rsidP="00071457">
                            <w:pPr>
                              <w:pStyle w:val="a9"/>
                              <w:numPr>
                                <w:ilvl w:val="0"/>
                                <w:numId w:val="3"/>
                              </w:numPr>
                              <w:spacing w:line="300" w:lineRule="exact"/>
                              <w:ind w:leftChars="0"/>
                              <w:jc w:val="both"/>
                              <w:rPr>
                                <w:sz w:val="22"/>
                              </w:rPr>
                            </w:pPr>
                            <w:r>
                              <w:rPr>
                                <w:rFonts w:ascii="HG丸ｺﾞｼｯｸM-PRO" w:eastAsia="HG丸ｺﾞｼｯｸM-PRO" w:hAnsi="HG丸ｺﾞｼｯｸM-PRO" w:cstheme="minorBidi" w:hint="eastAsia"/>
                                <w:color w:val="000000"/>
                                <w:kern w:val="24"/>
                                <w:sz w:val="22"/>
                                <w:szCs w:val="22"/>
                              </w:rPr>
                              <w:t>2014年（平成26年）における外国人延べ宿泊者数の国籍（出身地）別構成比では、①中国、②台湾、③韓国、④香港、⑤タイといったアジア地域が上位を占め、この5カ国で外国人宿泊者数全体の7割程度を占めています。</w:t>
                            </w:r>
                          </w:p>
                        </w:txbxContent>
                      </wps:txbx>
                      <wps:bodyPr wrap="square">
                        <a:spAutoFit/>
                      </wps:bodyPr>
                    </wps:wsp>
                  </a:graphicData>
                </a:graphic>
                <wp14:sizeRelH relativeFrom="margin">
                  <wp14:pctWidth>0</wp14:pctWidth>
                </wp14:sizeRelH>
              </wp:anchor>
            </w:drawing>
          </mc:Choice>
          <mc:Fallback>
            <w:pict>
              <v:rect w14:anchorId="13CDB49B" id="正方形/長方形 12" o:spid="_x0000_s1042" alt="タイトル: 来阪外客数について - 説明: 大阪における外国人旅行者の訪問率も東京都に次いで2番目（2014年：27.9％）となっており、全体の約3割の外国人旅行者が大阪を訪問しています。&#10;また、外国人延べ宿泊者数についても、大阪は急増しており、ここ最近では2ヵ年連続で前年比40％以上の伸びを記録し、2014年（平成26年）は、620万人を超えました。さらに、2015年（平成27年）1-9月期では約689万人と前年同期比50％以上の伸びとなっており、既に前年実績を超えています。&#10;2014年（平成26年）における外国人延べ宿泊者数の国籍（出身地）別構成比では、①中国、②台湾、③韓国、④香港、⑤タイといったアジア地域が上位を占め、この5カ国で外国人宿泊者数全体の7割程度を占めています。&#10;" style="position:absolute;left:0;text-align:left;margin-left:-62.05pt;margin-top:13.95pt;width:373pt;height:231.4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" filled="f" stroked="f">
                <v:textbox style="mso-fit-shape-to-text:t">
                  <w:txbxContent>
                    <w:p w:rsidR="000C0F99" w:rsidRDefault="000C0F99" w:rsidP="00071457">
                      <w:pPr>
                        <w:pStyle w:val="a9"/>
                        <w:numPr>
                          <w:ilvl w:val="0"/>
                          <w:numId w:val="3"/>
                        </w:numPr>
                        <w:spacing w:line="300" w:lineRule="exact"/>
                        <w:ind w:leftChars="0"/>
                        <w:jc w:val="both"/>
                        <w:rPr>
                          <w:sz w:val="22"/>
                        </w:rPr>
                      </w:pPr>
                      <w:r>
                        <w:rPr>
                          <w:rFonts w:ascii="HG丸ｺﾞｼｯｸM-PRO" w:eastAsia="HG丸ｺﾞｼｯｸM-PRO" w:hAnsi="HG丸ｺﾞｼｯｸM-PRO" w:cstheme="minorBidi" w:hint="eastAsia"/>
                          <w:color w:val="000000"/>
                          <w:kern w:val="24"/>
                          <w:sz w:val="22"/>
                          <w:szCs w:val="22"/>
                        </w:rPr>
                        <w:t>大阪における外国人旅行者の訪問率も東京都に次いで2番目（2014年：27.9％）となっており、全体の約3割の外国人旅行者が大阪を訪問しています。</w:t>
                      </w:r>
                    </w:p>
                    <w:p w:rsidR="000C0F99" w:rsidRDefault="000C0F99" w:rsidP="00071457">
                      <w:pPr>
                        <w:pStyle w:val="a9"/>
                        <w:numPr>
                          <w:ilvl w:val="0"/>
                          <w:numId w:val="3"/>
                        </w:numPr>
                        <w:spacing w:line="300" w:lineRule="exact"/>
                        <w:ind w:leftChars="0"/>
                        <w:jc w:val="both"/>
                        <w:rPr>
                          <w:sz w:val="22"/>
                        </w:rPr>
                      </w:pPr>
                      <w:r>
                        <w:rPr>
                          <w:rFonts w:ascii="HG丸ｺﾞｼｯｸM-PRO" w:eastAsia="HG丸ｺﾞｼｯｸM-PRO" w:hAnsi="HG丸ｺﾞｼｯｸM-PRO" w:cstheme="minorBidi" w:hint="eastAsia"/>
                          <w:color w:val="000000"/>
                          <w:kern w:val="24"/>
                          <w:sz w:val="22"/>
                          <w:szCs w:val="22"/>
                        </w:rPr>
                        <w:t>また、外国人延べ宿泊者数についても、大阪は急増しており、ここ最近では2ヵ年連続で前年比40％以上の伸びを記録し、2014年（平成26年）は、620万人を超えました。さらに、2015年（平成27年）1-9月期では約689万人と前年同期比50％以上の伸びとなっており、既に前年実績を超えています。</w:t>
                      </w:r>
                    </w:p>
                    <w:p w:rsidR="000C0F99" w:rsidRDefault="000C0F99" w:rsidP="00071457">
                      <w:pPr>
                        <w:pStyle w:val="a9"/>
                        <w:numPr>
                          <w:ilvl w:val="0"/>
                          <w:numId w:val="3"/>
                        </w:numPr>
                        <w:spacing w:line="300" w:lineRule="exact"/>
                        <w:ind w:leftChars="0"/>
                        <w:jc w:val="both"/>
                        <w:rPr>
                          <w:sz w:val="22"/>
                        </w:rPr>
                      </w:pPr>
                      <w:r>
                        <w:rPr>
                          <w:rFonts w:ascii="HG丸ｺﾞｼｯｸM-PRO" w:eastAsia="HG丸ｺﾞｼｯｸM-PRO" w:hAnsi="HG丸ｺﾞｼｯｸM-PRO" w:cstheme="minorBidi" w:hint="eastAsia"/>
                          <w:color w:val="000000"/>
                          <w:kern w:val="24"/>
                          <w:sz w:val="22"/>
                          <w:szCs w:val="22"/>
                        </w:rPr>
                        <w:t>2014年（平成26年）における外国人延べ宿泊者数の国籍（出身地）別構成比では、①中国、②台湾、③韓国、④香港、⑤タイといったアジア地域が上位を占め、この5カ国で外国人宿泊者数全体の7割程度を占めています。</w:t>
                      </w:r>
                    </w:p>
                  </w:txbxContent>
                </v:textbox>
              </v:rect>
            </w:pict>
          </mc:Fallback>
        </mc:AlternateContent>
      </w:r>
      <w:r>
        <w:rPr>
          <w:noProof/>
        </w:rPr>
        <mc:AlternateContent>
          <mc:Choice Requires="wps">
            <w:drawing>
              <wp:anchor distT="0" distB="0" distL="114300" distR="114300" simplePos="0" relativeHeight="251696128" behindDoc="0" locked="0" layoutInCell="1" allowOverlap="1" wp14:anchorId="4C8DCA21" wp14:editId="76902AFA">
                <wp:simplePos x="0" y="0"/>
                <wp:positionH relativeFrom="column">
                  <wp:posOffset>5142865</wp:posOffset>
                </wp:positionH>
                <wp:positionV relativeFrom="paragraph">
                  <wp:posOffset>113665</wp:posOffset>
                </wp:positionV>
                <wp:extent cx="3671570" cy="381000"/>
                <wp:effectExtent l="0" t="0" r="5080" b="0"/>
                <wp:wrapNone/>
                <wp:docPr id="28" name="テキスト ボックス 14" title="主要都道府県別　外国人旅行者訪問率の推移"/>
                <wp:cNvGraphicFramePr/>
                <a:graphic xmlns:a="http://schemas.openxmlformats.org/drawingml/2006/main">
                  <a:graphicData uri="http://schemas.microsoft.com/office/word/2010/wordprocessingShape">
                    <wps:wsp>
                      <wps:cNvSpPr txBox="1"/>
                      <wps:spPr>
                        <a:xfrm>
                          <a:off x="0" y="0"/>
                          <a:ext cx="3671570" cy="381000"/>
                        </a:xfrm>
                        <a:prstGeom prst="rect">
                          <a:avLst/>
                        </a:prstGeom>
                        <a:solidFill>
                          <a:srgbClr val="002060"/>
                        </a:solidFill>
                      </wps:spPr>
                      <wps:txbx>
                        <w:txbxContent>
                          <w:p w:rsidR="000C0F99" w:rsidRDefault="000C0F99" w:rsidP="00071457">
                            <w:pPr>
                              <w:pStyle w:val="Web"/>
                              <w:spacing w:before="0" w:beforeAutospacing="0" w:after="0" w:afterAutospacing="0"/>
                              <w:jc w:val="center"/>
                            </w:pPr>
                            <w:r>
                              <w:rPr>
                                <w:rFonts w:ascii="Meiryo UI" w:eastAsia="Meiryo UI" w:hAnsi="Meiryo UI" w:cs="Meiryo UI" w:hint="eastAsia"/>
                                <w:b/>
                                <w:bCs/>
                                <w:color w:val="FFFFFF"/>
                                <w:kern w:val="24"/>
                                <w:sz w:val="28"/>
                                <w:szCs w:val="28"/>
                              </w:rPr>
                              <w:t>主要都道府県別　外国人旅行者訪問率の推移</w:t>
                            </w:r>
                          </w:p>
                        </w:txbxContent>
                      </wps:txbx>
                      <wps:bodyPr wrap="square" lIns="0" tIns="0" rIns="0" bIns="0" rtlCol="0">
                        <a:noAutofit/>
                      </wps:bodyPr>
                    </wps:wsp>
                  </a:graphicData>
                </a:graphic>
                <wp14:sizeRelV relativeFrom="margin">
                  <wp14:pctHeight>0</wp14:pctHeight>
                </wp14:sizeRelV>
              </wp:anchor>
            </w:drawing>
          </mc:Choice>
          <mc:Fallback>
            <w:pict>
              <v:shape w14:anchorId="4C8DCA21" id="テキスト ボックス 14" o:spid="_x0000_s1043" type="#_x0000_t202" alt="タイトル: 主要都道府県別　外国人旅行者訪問率の推移" style="position:absolute;left:0;text-align:left;margin-left:404.95pt;margin-top:8.95pt;width:289.1pt;height:30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" fillcolor="#002060" stroked="f">
                <v:textbox inset="0,0,0,0">
                  <w:txbxContent>
                    <w:p w:rsidR="000C0F99" w:rsidRDefault="000C0F99" w:rsidP="00071457">
                      <w:pPr>
                        <w:pStyle w:val="Web"/>
                        <w:spacing w:before="0" w:beforeAutospacing="0" w:after="0" w:afterAutospacing="0"/>
                        <w:jc w:val="center"/>
                      </w:pPr>
                      <w:r>
                        <w:rPr>
                          <w:rFonts w:ascii="Meiryo UI" w:eastAsia="Meiryo UI" w:hAnsi="Meiryo UI" w:cs="Meiryo UI" w:hint="eastAsia"/>
                          <w:b/>
                          <w:bCs/>
                          <w:color w:val="FFFFFF"/>
                          <w:kern w:val="24"/>
                          <w:sz w:val="28"/>
                          <w:szCs w:val="28"/>
                        </w:rPr>
                        <w:t>主要都道府県別　外国人旅行者訪問率の推移</w:t>
                      </w:r>
                    </w:p>
                  </w:txbxContent>
                </v:textbox>
              </v:shape>
            </w:pict>
          </mc:Fallback>
        </mc:AlternateContent>
      </w:r>
      <w:r w:rsidRPr="00071457">
        <w:rPr>
          <w:noProof/>
        </w:rPr>
        <mc:AlternateContent>
          <mc:Choice Requires="wps">
            <w:drawing>
              <wp:anchor distT="0" distB="0" distL="114300" distR="114300" simplePos="0" relativeHeight="251688960" behindDoc="0" locked="0" layoutInCell="1" allowOverlap="1" wp14:anchorId="6915924C" wp14:editId="7B9A499E">
                <wp:simplePos x="0" y="0"/>
                <wp:positionH relativeFrom="column">
                  <wp:posOffset>-594360</wp:posOffset>
                </wp:positionH>
                <wp:positionV relativeFrom="paragraph">
                  <wp:posOffset>-321945</wp:posOffset>
                </wp:positionV>
                <wp:extent cx="7343775" cy="395605"/>
                <wp:effectExtent l="0" t="0" r="0" b="4445"/>
                <wp:wrapNone/>
                <wp:docPr id="40" name="タイトル 1" title="２大阪の観光の現状（２）"/>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071457">
                            <w:pPr>
                              <w:pStyle w:val="Web"/>
                              <w:spacing w:before="0" w:beforeAutospacing="0" w:after="0" w:afterAutospacing="0" w:line="360" w:lineRule="exact"/>
                            </w:pPr>
                            <w:r w:rsidRPr="0068377B">
                              <w:rPr>
                                <w:rFonts w:ascii="HG丸ｺﾞｼｯｸM-PRO" w:eastAsia="HG丸ｺﾞｼｯｸM-PRO" w:hAnsi="HG丸ｺﾞｼｯｸM-PRO" w:cs="Meiryo UI" w:hint="eastAsia"/>
                                <w:b/>
                                <w:bCs/>
                                <w:color w:val="000000" w:themeColor="text1"/>
                                <w:kern w:val="24"/>
                                <w:sz w:val="36"/>
                                <w:szCs w:val="36"/>
                              </w:rPr>
                              <w:t>２　大阪の観光の現状　②</w:t>
                            </w:r>
                          </w:p>
                        </w:txbxContent>
                      </wps:txbx>
                      <wps:bodyPr vert="horz" lIns="91440" tIns="45720" rIns="91440" bIns="45720" rtlCol="0" anchor="ctr">
                        <a:normAutofit/>
                      </wps:bodyPr>
                    </wps:wsp>
                  </a:graphicData>
                </a:graphic>
              </wp:anchor>
            </w:drawing>
          </mc:Choice>
          <mc:Fallback>
            <w:pict>
              <v:rect w14:anchorId="6915924C" id="_x0000_s1044" alt="タイトル: ２大阪の観光の現状（２）" style="position:absolute;left:0;text-align:left;margin-left:-46.8pt;margin-top:-25.35pt;width:578.25pt;height:31.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" filled="f" stroked="f">
                <v:path arrowok="t"/>
                <o:lock v:ext="edit" grouping="t"/>
                <v:textbox>
                  <w:txbxContent>
                    <w:p w:rsidR="000C0F99" w:rsidRDefault="000C0F99" w:rsidP="00071457">
                      <w:pPr>
                        <w:pStyle w:val="Web"/>
                        <w:spacing w:before="0" w:beforeAutospacing="0" w:after="0" w:afterAutospacing="0" w:line="360" w:lineRule="exact"/>
                      </w:pPr>
                      <w:r w:rsidRPr="0068377B">
                        <w:rPr>
                          <w:rFonts w:ascii="HG丸ｺﾞｼｯｸM-PRO" w:eastAsia="HG丸ｺﾞｼｯｸM-PRO" w:hAnsi="HG丸ｺﾞｼｯｸM-PRO" w:cs="Meiryo UI" w:hint="eastAsia"/>
                          <w:b/>
                          <w:bCs/>
                          <w:color w:val="000000" w:themeColor="text1"/>
                          <w:kern w:val="24"/>
                          <w:sz w:val="36"/>
                          <w:szCs w:val="36"/>
                        </w:rPr>
                        <w:t>２　大阪の観光の現状　②</w:t>
                      </w:r>
                    </w:p>
                  </w:txbxContent>
                </v:textbox>
              </v:rect>
            </w:pict>
          </mc:Fallback>
        </mc:AlternateContent>
      </w:r>
      <w:r>
        <w:rPr>
          <w:noProof/>
        </w:rPr>
        <mc:AlternateContent>
          <mc:Choice Requires="wps">
            <w:drawing>
              <wp:anchor distT="0" distB="0" distL="114300" distR="114300" simplePos="0" relativeHeight="251686912" behindDoc="0" locked="0" layoutInCell="1" allowOverlap="1" wp14:anchorId="690734B2" wp14:editId="547D8C12">
                <wp:simplePos x="0" y="0"/>
                <wp:positionH relativeFrom="column">
                  <wp:posOffset>-975360</wp:posOffset>
                </wp:positionH>
                <wp:positionV relativeFrom="paragraph">
                  <wp:posOffset>78740</wp:posOffset>
                </wp:positionV>
                <wp:extent cx="10525125" cy="0"/>
                <wp:effectExtent l="57150" t="38100" r="47625" b="95250"/>
                <wp:wrapNone/>
                <wp:docPr id="41" name="直線コネクタ 41"/>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DDD6121" id="直線コネクタ 41" o:spid="_x0000_s1026" style="position:absolute;left:0;text-align:lef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8pt,6.2pt" to="751.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" strokecolor="#4f81bd" strokeweight="3pt">
                <v:shadow on="t" color="black" opacity="22937f" origin=",.5" offset="0,.63889mm"/>
              </v:line>
            </w:pict>
          </mc:Fallback>
        </mc:AlternateContent>
      </w:r>
    </w:p>
    <w:p w:rsidR="00C77F54" w:rsidRDefault="00071457">
      <w:r>
        <w:rPr>
          <w:noProof/>
        </w:rPr>
        <w:drawing>
          <wp:anchor distT="0" distB="0" distL="114300" distR="114300" simplePos="0" relativeHeight="251695104" behindDoc="0" locked="0" layoutInCell="1" allowOverlap="1" wp14:anchorId="6F736E98" wp14:editId="3A66B82D">
            <wp:simplePos x="0" y="0"/>
            <wp:positionH relativeFrom="column">
              <wp:posOffset>4291965</wp:posOffset>
            </wp:positionH>
            <wp:positionV relativeFrom="paragraph">
              <wp:posOffset>113665</wp:posOffset>
            </wp:positionV>
            <wp:extent cx="5039995" cy="2663825"/>
            <wp:effectExtent l="0" t="0" r="27305" b="22225"/>
            <wp:wrapNone/>
            <wp:docPr id="30" name="グラフ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C77F54" w:rsidRDefault="00C77F54"/>
    <w:p w:rsidR="00C77F54" w:rsidRDefault="00C77F54"/>
    <w:p w:rsidR="00C77F54" w:rsidRDefault="00C77F54"/>
    <w:p w:rsidR="00C77F54" w:rsidRDefault="00C77F54"/>
    <w:p w:rsidR="00C77F54" w:rsidRDefault="00C77F54"/>
    <w:p w:rsidR="00C77F54" w:rsidRDefault="00C77F54"/>
    <w:p w:rsidR="00C77F54" w:rsidRDefault="00C77F54"/>
    <w:p w:rsidR="00152D41" w:rsidRDefault="00152D41"/>
    <w:p w:rsidR="00152D41" w:rsidRDefault="00152D41"/>
    <w:p w:rsidR="00152D41" w:rsidRDefault="00071457">
      <w:r>
        <w:rPr>
          <w:noProof/>
        </w:rPr>
        <mc:AlternateContent>
          <mc:Choice Requires="wps">
            <w:drawing>
              <wp:anchor distT="0" distB="0" distL="114300" distR="114300" simplePos="0" relativeHeight="251699200" behindDoc="0" locked="0" layoutInCell="1" allowOverlap="1" wp14:anchorId="6DA8C2AB" wp14:editId="7E410245">
                <wp:simplePos x="0" y="0"/>
                <wp:positionH relativeFrom="column">
                  <wp:posOffset>-200660</wp:posOffset>
                </wp:positionH>
                <wp:positionV relativeFrom="paragraph">
                  <wp:posOffset>100965</wp:posOffset>
                </wp:positionV>
                <wp:extent cx="3671570" cy="307340"/>
                <wp:effectExtent l="0" t="0" r="5080" b="0"/>
                <wp:wrapNone/>
                <wp:docPr id="8" name="テキスト ボックス 7" title="主要都道府県別　外国人延べ宿泊者数の推移"/>
                <wp:cNvGraphicFramePr/>
                <a:graphic xmlns:a="http://schemas.openxmlformats.org/drawingml/2006/main">
                  <a:graphicData uri="http://schemas.microsoft.com/office/word/2010/wordprocessingShape">
                    <wps:wsp>
                      <wps:cNvSpPr txBox="1"/>
                      <wps:spPr>
                        <a:xfrm>
                          <a:off x="0" y="0"/>
                          <a:ext cx="3671570" cy="307340"/>
                        </a:xfrm>
                        <a:prstGeom prst="rect">
                          <a:avLst/>
                        </a:prstGeom>
                        <a:solidFill>
                          <a:srgbClr val="002060"/>
                        </a:solidFill>
                      </wps:spPr>
                      <wps:txbx>
                        <w:txbxContent>
                          <w:p w:rsidR="000C0F99" w:rsidRDefault="000C0F99" w:rsidP="00071457">
                            <w:pPr>
                              <w:pStyle w:val="Web"/>
                              <w:spacing w:before="0" w:beforeAutospacing="0" w:after="0" w:afterAutospacing="0"/>
                              <w:jc w:val="center"/>
                            </w:pPr>
                            <w:r>
                              <w:rPr>
                                <w:rFonts w:ascii="Meiryo UI" w:eastAsia="Meiryo UI" w:hAnsi="Meiryo UI" w:cs="Meiryo UI" w:hint="eastAsia"/>
                                <w:b/>
                                <w:bCs/>
                                <w:color w:val="FFFFFF"/>
                                <w:kern w:val="24"/>
                                <w:sz w:val="28"/>
                                <w:szCs w:val="28"/>
                              </w:rPr>
                              <w:t>主要都道府県別　外国人延べ宿泊者数の推移</w:t>
                            </w:r>
                          </w:p>
                        </w:txbxContent>
                      </wps:txbx>
                      <wps:bodyPr wrap="square" lIns="0" tIns="0" rIns="0" bIns="0" rtlCol="0">
                        <a:spAutoFit/>
                      </wps:bodyPr>
                    </wps:wsp>
                  </a:graphicData>
                </a:graphic>
              </wp:anchor>
            </w:drawing>
          </mc:Choice>
          <mc:Fallback>
            <w:pict>
              <v:shape w14:anchorId="6DA8C2AB" id="テキスト ボックス 7" o:spid="_x0000_s1045" type="#_x0000_t202" alt="タイトル: 主要都道府県別　外国人延べ宿泊者数の推移" style="position:absolute;left:0;text-align:left;margin-left:-15.8pt;margin-top:7.95pt;width:289.1pt;height:24.2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" fillcolor="#002060" stroked="f">
                <v:textbox style="mso-fit-shape-to-text:t" inset="0,0,0,0">
                  <w:txbxContent>
                    <w:p w:rsidR="000C0F99" w:rsidRDefault="000C0F99" w:rsidP="00071457">
                      <w:pPr>
                        <w:pStyle w:val="Web"/>
                        <w:spacing w:before="0" w:beforeAutospacing="0" w:after="0" w:afterAutospacing="0"/>
                        <w:jc w:val="center"/>
                      </w:pPr>
                      <w:r>
                        <w:rPr>
                          <w:rFonts w:ascii="Meiryo UI" w:eastAsia="Meiryo UI" w:hAnsi="Meiryo UI" w:cs="Meiryo UI" w:hint="eastAsia"/>
                          <w:b/>
                          <w:bCs/>
                          <w:color w:val="FFFFFF"/>
                          <w:kern w:val="24"/>
                          <w:sz w:val="28"/>
                          <w:szCs w:val="28"/>
                        </w:rPr>
                        <w:t>主要都道府県別　外国人延べ宿泊者数の推移</w:t>
                      </w:r>
                    </w:p>
                  </w:txbxContent>
                </v:textbox>
              </v:shape>
            </w:pict>
          </mc:Fallback>
        </mc:AlternateContent>
      </w:r>
    </w:p>
    <w:p w:rsidR="00152D41" w:rsidRDefault="00152D41"/>
    <w:p w:rsidR="00152D41" w:rsidRDefault="00071457">
      <w:r>
        <w:rPr>
          <w:noProof/>
        </w:rPr>
        <w:drawing>
          <wp:anchor distT="0" distB="0" distL="114300" distR="114300" simplePos="0" relativeHeight="251698176" behindDoc="0" locked="0" layoutInCell="1" allowOverlap="1" wp14:anchorId="4B939F64" wp14:editId="795693FE">
            <wp:simplePos x="0" y="0"/>
            <wp:positionH relativeFrom="column">
              <wp:posOffset>-704215</wp:posOffset>
            </wp:positionH>
            <wp:positionV relativeFrom="paragraph">
              <wp:posOffset>163830</wp:posOffset>
            </wp:positionV>
            <wp:extent cx="5108575" cy="2443480"/>
            <wp:effectExtent l="0" t="0" r="0" b="0"/>
            <wp:wrapNone/>
            <wp:docPr id="36" name="table" descr="2015年1月から9月期6,891,720人（前年同期比１５４．３％）" title="外国人延べ宿泊者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4"/>
                    <a:stretch>
                      <a:fillRect/>
                    </a:stretch>
                  </pic:blipFill>
                  <pic:spPr>
                    <a:xfrm>
                      <a:off x="0" y="0"/>
                      <a:ext cx="5108575" cy="2443480"/>
                    </a:xfrm>
                    <a:prstGeom prst="rect">
                      <a:avLst/>
                    </a:prstGeom>
                  </pic:spPr>
                </pic:pic>
              </a:graphicData>
            </a:graphic>
          </wp:anchor>
        </w:drawing>
      </w:r>
      <w:r>
        <w:rPr>
          <w:noProof/>
        </w:rPr>
        <mc:AlternateContent>
          <mc:Choice Requires="wps">
            <w:drawing>
              <wp:anchor distT="0" distB="0" distL="114300" distR="114300" simplePos="0" relativeHeight="251694080" behindDoc="0" locked="0" layoutInCell="1" allowOverlap="1" wp14:anchorId="68A9EFAF" wp14:editId="5A5CECEE">
                <wp:simplePos x="0" y="0"/>
                <wp:positionH relativeFrom="column">
                  <wp:posOffset>6962775</wp:posOffset>
                </wp:positionH>
                <wp:positionV relativeFrom="paragraph">
                  <wp:posOffset>40005</wp:posOffset>
                </wp:positionV>
                <wp:extent cx="2592070" cy="230505"/>
                <wp:effectExtent l="0" t="0" r="0" b="0"/>
                <wp:wrapNone/>
                <wp:docPr id="29" name="テキスト ボックス 15" title="出典　観光庁「訪日外国人消費動向調査」"/>
                <wp:cNvGraphicFramePr/>
                <a:graphic xmlns:a="http://schemas.openxmlformats.org/drawingml/2006/main">
                  <a:graphicData uri="http://schemas.microsoft.com/office/word/2010/wordprocessingShape">
                    <wps:wsp>
                      <wps:cNvSpPr txBox="1"/>
                      <wps:spPr>
                        <a:xfrm>
                          <a:off x="0" y="0"/>
                          <a:ext cx="2592070" cy="230505"/>
                        </a:xfrm>
                        <a:prstGeom prst="rect">
                          <a:avLst/>
                        </a:prstGeom>
                        <a:noFill/>
                      </wps:spPr>
                      <wps:txbx>
                        <w:txbxContent>
                          <w:p w:rsidR="000C0F99" w:rsidRDefault="000C0F99" w:rsidP="00071457">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出典：観光庁「訪日外国人消費動向調査」</w:t>
                            </w:r>
                          </w:p>
                        </w:txbxContent>
                      </wps:txbx>
                      <wps:bodyPr wrap="square" rtlCol="0">
                        <a:spAutoFit/>
                      </wps:bodyPr>
                    </wps:wsp>
                  </a:graphicData>
                </a:graphic>
              </wp:anchor>
            </w:drawing>
          </mc:Choice>
          <mc:Fallback>
            <w:pict>
              <v:shape w14:anchorId="68A9EFAF" id="テキスト ボックス 15" o:spid="_x0000_s1046" type="#_x0000_t202" alt="タイトル: 出典　観光庁「訪日外国人消費動向調査」" style="position:absolute;left:0;text-align:left;margin-left:548.25pt;margin-top:3.15pt;width:204.1pt;height:18.1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" filled="f" stroked="f">
                <v:textbox style="mso-fit-shape-to-text:t">
                  <w:txbxContent>
                    <w:p w:rsidR="000C0F99" w:rsidRDefault="000C0F99" w:rsidP="00071457">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出典：観光庁「訪日外国人消費動向調査」</w:t>
                      </w:r>
                    </w:p>
                  </w:txbxContent>
                </v:textbox>
              </v:shape>
            </w:pict>
          </mc:Fallback>
        </mc:AlternateContent>
      </w:r>
    </w:p>
    <w:p w:rsidR="00152D41" w:rsidRDefault="00071457">
      <w:r>
        <w:rPr>
          <w:noProof/>
        </w:rPr>
        <mc:AlternateContent>
          <mc:Choice Requires="wps">
            <w:drawing>
              <wp:anchor distT="0" distB="0" distL="114300" distR="114300" simplePos="0" relativeHeight="251705344" behindDoc="0" locked="0" layoutInCell="1" allowOverlap="1" wp14:anchorId="3F9C1385" wp14:editId="61A5A749">
                <wp:simplePos x="0" y="0"/>
                <wp:positionH relativeFrom="column">
                  <wp:posOffset>5609590</wp:posOffset>
                </wp:positionH>
                <wp:positionV relativeFrom="paragraph">
                  <wp:posOffset>128905</wp:posOffset>
                </wp:positionV>
                <wp:extent cx="2771775" cy="431800"/>
                <wp:effectExtent l="0" t="0" r="9525" b="0"/>
                <wp:wrapNone/>
                <wp:docPr id="31" name="テキスト ボックス 9" descr="&#10;" title="大阪における　国籍（出身地）別外国人延べ宿泊者数構成比（2014年）"/>
                <wp:cNvGraphicFramePr/>
                <a:graphic xmlns:a="http://schemas.openxmlformats.org/drawingml/2006/main">
                  <a:graphicData uri="http://schemas.microsoft.com/office/word/2010/wordprocessingShape">
                    <wps:wsp>
                      <wps:cNvSpPr txBox="1"/>
                      <wps:spPr>
                        <a:xfrm>
                          <a:off x="0" y="0"/>
                          <a:ext cx="2771775" cy="431800"/>
                        </a:xfrm>
                        <a:prstGeom prst="rect">
                          <a:avLst/>
                        </a:prstGeom>
                        <a:solidFill>
                          <a:srgbClr val="002060"/>
                        </a:solidFill>
                      </wps:spPr>
                      <wps:txbx>
                        <w:txbxContent>
                          <w:p w:rsidR="000C0F99" w:rsidRDefault="000C0F99" w:rsidP="00071457">
                            <w:pPr>
                              <w:pStyle w:val="Web"/>
                              <w:spacing w:before="0" w:beforeAutospacing="0" w:after="0" w:afterAutospacing="0" w:line="300" w:lineRule="exact"/>
                              <w:jc w:val="center"/>
                            </w:pPr>
                            <w:r>
                              <w:rPr>
                                <w:rFonts w:ascii="Meiryo UI" w:eastAsia="Meiryo UI" w:hAnsi="Meiryo UI" w:cs="Meiryo UI" w:hint="eastAsia"/>
                                <w:b/>
                                <w:bCs/>
                                <w:color w:val="FFFFFF"/>
                                <w:kern w:val="24"/>
                              </w:rPr>
                              <w:t>大阪における　国籍（出身地）別</w:t>
                            </w:r>
                          </w:p>
                          <w:p w:rsidR="000C0F99" w:rsidRDefault="000C0F99" w:rsidP="00071457">
                            <w:pPr>
                              <w:pStyle w:val="Web"/>
                              <w:spacing w:before="0" w:beforeAutospacing="0" w:after="0" w:afterAutospacing="0" w:line="300" w:lineRule="exact"/>
                              <w:jc w:val="center"/>
                            </w:pPr>
                            <w:r>
                              <w:rPr>
                                <w:rFonts w:ascii="Meiryo UI" w:eastAsia="Meiryo UI" w:hAnsi="Meiryo UI" w:cs="Meiryo UI" w:hint="eastAsia"/>
                                <w:b/>
                                <w:bCs/>
                                <w:color w:val="FFFFFF"/>
                                <w:kern w:val="24"/>
                              </w:rPr>
                              <w:t>外国人延べ宿泊者数構成比（2014年）</w:t>
                            </w:r>
                          </w:p>
                        </w:txbxContent>
                      </wps:txbx>
                      <wps:bodyPr wrap="square" lIns="0" tIns="0" rIns="0" bIns="0" rtlCol="0">
                        <a:spAutoFit/>
                      </wps:bodyPr>
                    </wps:wsp>
                  </a:graphicData>
                </a:graphic>
              </wp:anchor>
            </w:drawing>
          </mc:Choice>
          <mc:Fallback>
            <w:pict>
              <v:shape w14:anchorId="3F9C1385" id="テキスト ボックス 9" o:spid="_x0000_s1047" type="#_x0000_t202" alt="タイトル: 大阪における　国籍（出身地）別外国人延べ宿泊者数構成比（2014年） - 説明: &#10;" style="position:absolute;left:0;text-align:left;margin-left:441.7pt;margin-top:10.15pt;width:218.25pt;height:34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" fillcolor="#002060" stroked="f">
                <v:textbox style="mso-fit-shape-to-text:t" inset="0,0,0,0">
                  <w:txbxContent>
                    <w:p w:rsidR="000C0F99" w:rsidRDefault="000C0F99" w:rsidP="00071457">
                      <w:pPr>
                        <w:pStyle w:val="Web"/>
                        <w:spacing w:before="0" w:beforeAutospacing="0" w:after="0" w:afterAutospacing="0" w:line="300" w:lineRule="exact"/>
                        <w:jc w:val="center"/>
                      </w:pPr>
                      <w:r>
                        <w:rPr>
                          <w:rFonts w:ascii="Meiryo UI" w:eastAsia="Meiryo UI" w:hAnsi="Meiryo UI" w:cs="Meiryo UI" w:hint="eastAsia"/>
                          <w:b/>
                          <w:bCs/>
                          <w:color w:val="FFFFFF"/>
                          <w:kern w:val="24"/>
                        </w:rPr>
                        <w:t>大阪における　国籍（出身地）別</w:t>
                      </w:r>
                    </w:p>
                    <w:p w:rsidR="000C0F99" w:rsidRDefault="000C0F99" w:rsidP="00071457">
                      <w:pPr>
                        <w:pStyle w:val="Web"/>
                        <w:spacing w:before="0" w:beforeAutospacing="0" w:after="0" w:afterAutospacing="0" w:line="300" w:lineRule="exact"/>
                        <w:jc w:val="center"/>
                      </w:pPr>
                      <w:r>
                        <w:rPr>
                          <w:rFonts w:ascii="Meiryo UI" w:eastAsia="Meiryo UI" w:hAnsi="Meiryo UI" w:cs="Meiryo UI" w:hint="eastAsia"/>
                          <w:b/>
                          <w:bCs/>
                          <w:color w:val="FFFFFF"/>
                          <w:kern w:val="24"/>
                        </w:rPr>
                        <w:t>外国人延べ宿泊者数構成比（2014年）</w:t>
                      </w:r>
                    </w:p>
                  </w:txbxContent>
                </v:textbox>
              </v:shape>
            </w:pict>
          </mc:Fallback>
        </mc:AlternateContent>
      </w:r>
    </w:p>
    <w:p w:rsidR="00152D41" w:rsidRDefault="00152D41"/>
    <w:p w:rsidR="00152D41" w:rsidRDefault="00071457">
      <w:r>
        <w:rPr>
          <w:noProof/>
        </w:rPr>
        <w:drawing>
          <wp:anchor distT="0" distB="0" distL="114300" distR="114300" simplePos="0" relativeHeight="251704320" behindDoc="0" locked="0" layoutInCell="1" allowOverlap="1" wp14:anchorId="7B1742E0" wp14:editId="466D9073">
            <wp:simplePos x="0" y="0"/>
            <wp:positionH relativeFrom="column">
              <wp:posOffset>5511165</wp:posOffset>
            </wp:positionH>
            <wp:positionV relativeFrom="paragraph">
              <wp:posOffset>-635</wp:posOffset>
            </wp:positionV>
            <wp:extent cx="3019425" cy="2077720"/>
            <wp:effectExtent l="0" t="0" r="9525" b="17780"/>
            <wp:wrapNone/>
            <wp:docPr id="37" name="グラフ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152D41" w:rsidRDefault="00152D41"/>
    <w:p w:rsidR="00071457" w:rsidRDefault="00071457"/>
    <w:p w:rsidR="00071457" w:rsidRDefault="00071457">
      <w:r>
        <w:rPr>
          <w:noProof/>
        </w:rPr>
        <mc:AlternateContent>
          <mc:Choice Requires="wps">
            <w:drawing>
              <wp:anchor distT="0" distB="0" distL="114300" distR="114300" simplePos="0" relativeHeight="251701248" behindDoc="0" locked="0" layoutInCell="1" allowOverlap="1" wp14:anchorId="15C45B21" wp14:editId="28E8ACE6">
                <wp:simplePos x="0" y="0"/>
                <wp:positionH relativeFrom="column">
                  <wp:posOffset>4013835</wp:posOffset>
                </wp:positionH>
                <wp:positionV relativeFrom="paragraph">
                  <wp:posOffset>6350</wp:posOffset>
                </wp:positionV>
                <wp:extent cx="1846580" cy="410210"/>
                <wp:effectExtent l="51435" t="43815" r="52705" b="71755"/>
                <wp:wrapNone/>
                <wp:docPr id="32" name="二等辺三角形 5"/>
                <wp:cNvGraphicFramePr/>
                <a:graphic xmlns:a="http://schemas.openxmlformats.org/drawingml/2006/main">
                  <a:graphicData uri="http://schemas.microsoft.com/office/word/2010/wordprocessingShape">
                    <wps:wsp>
                      <wps:cNvSpPr/>
                      <wps:spPr>
                        <a:xfrm rot="16200000" flipV="1">
                          <a:off x="0" y="0"/>
                          <a:ext cx="1846580" cy="410210"/>
                        </a:xfrm>
                        <a:prstGeom prst="triangle">
                          <a:avLst/>
                        </a:prstGeom>
                        <a:gradFill>
                          <a:gsLst>
                            <a:gs pos="0">
                              <a:schemeClr val="tx2">
                                <a:lumMod val="60000"/>
                                <a:lumOff val="40000"/>
                              </a:schemeClr>
                            </a:gs>
                            <a:gs pos="86000">
                              <a:schemeClr val="accent1">
                                <a:tint val="37000"/>
                                <a:satMod val="300000"/>
                              </a:schemeClr>
                            </a:gs>
                            <a:gs pos="100000">
                              <a:schemeClr val="tx2">
                                <a:lumMod val="20000"/>
                                <a:lumOff val="80000"/>
                              </a:schemeClr>
                            </a:gs>
                          </a:gsLst>
                        </a:gradFill>
                        <a:ln>
                          <a:noFill/>
                        </a:ln>
                      </wps:spPr>
                      <wps:style>
                        <a:lnRef idx="1">
                          <a:schemeClr val="accent1"/>
                        </a:lnRef>
                        <a:fillRef idx="2">
                          <a:schemeClr val="accent1"/>
                        </a:fillRef>
                        <a:effectRef idx="1">
                          <a:schemeClr val="accent1"/>
                        </a:effectRef>
                        <a:fontRef idx="minor">
                          <a:schemeClr val="dk1"/>
                        </a:fontRef>
                      </wps:style>
                      <wps:bodyPr rtlCol="0" anchor="ctr"/>
                    </wps:wsp>
                  </a:graphicData>
                </a:graphic>
              </wp:anchor>
            </w:drawing>
          </mc:Choice>
          <mc:Fallback>
            <w:pict>
              <v:shapetype w14:anchorId="47474F5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 o:spid="_x0000_s1026" type="#_x0000_t5" style="position:absolute;left:0;text-align:left;margin-left:316.05pt;margin-top:.5pt;width:145.4pt;height:32.3pt;rotation:90;flip:y;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" fillcolor="#548dd4 [1951]" stroked="f">
                <v:fill color2="#c6d9f1 [671]" rotate="t" angle="180" colors="0 #558ed5;56361f #bfd5ff;1 #c6d9f1" focus="100%" type="gradient"/>
                <v:shadow on="t" color="black" opacity="24903f" origin=",.5" offset="0,.55556mm"/>
              </v:shape>
            </w:pict>
          </mc:Fallback>
        </mc:AlternateContent>
      </w:r>
    </w:p>
    <w:p w:rsidR="00071457" w:rsidRDefault="00071457"/>
    <w:p w:rsidR="00071457" w:rsidRDefault="00071457"/>
    <w:p w:rsidR="00071457" w:rsidRDefault="00DB17DB">
      <w:r>
        <w:rPr>
          <w:noProof/>
        </w:rPr>
        <mc:AlternateContent>
          <mc:Choice Requires="wps">
            <w:drawing>
              <wp:anchor distT="0" distB="0" distL="114300" distR="114300" simplePos="0" relativeHeight="251703296" behindDoc="0" locked="0" layoutInCell="1" allowOverlap="1" wp14:anchorId="3F6B25D3" wp14:editId="0C96E932">
                <wp:simplePos x="0" y="0"/>
                <wp:positionH relativeFrom="column">
                  <wp:posOffset>-813435</wp:posOffset>
                </wp:positionH>
                <wp:positionV relativeFrom="paragraph">
                  <wp:posOffset>532765</wp:posOffset>
                </wp:positionV>
                <wp:extent cx="4711700" cy="220345"/>
                <wp:effectExtent l="0" t="0" r="0" b="0"/>
                <wp:wrapNone/>
                <wp:docPr id="35" name="テキスト ボックス 17" title="主要都道府県　2014年における外国人旅行者数の訪問率が高い上位10都道府県"/>
                <wp:cNvGraphicFramePr/>
                <a:graphic xmlns:a="http://schemas.openxmlformats.org/drawingml/2006/main">
                  <a:graphicData uri="http://schemas.microsoft.com/office/word/2010/wordprocessingShape">
                    <wps:wsp>
                      <wps:cNvSpPr txBox="1"/>
                      <wps:spPr>
                        <a:xfrm>
                          <a:off x="0" y="0"/>
                          <a:ext cx="4711700" cy="220345"/>
                        </a:xfrm>
                        <a:prstGeom prst="rect">
                          <a:avLst/>
                        </a:prstGeom>
                        <a:noFill/>
                      </wps:spPr>
                      <wps:txbx>
                        <w:txbxContent>
                          <w:p w:rsidR="000C0F99" w:rsidRDefault="000C0F99" w:rsidP="00071457">
                            <w:pPr>
                              <w:pStyle w:val="Web"/>
                              <w:spacing w:before="0" w:beforeAutospacing="0" w:after="0" w:afterAutospacing="0" w:line="200" w:lineRule="exact"/>
                              <w:jc w:val="right"/>
                            </w:pPr>
                            <w:r>
                              <w:rPr>
                                <w:rFonts w:ascii="ＭＳ 明朝" w:eastAsia="ＭＳ 明朝" w:hAnsi="ＭＳ 明朝" w:cs="ＭＳ 明朝" w:hint="eastAsia"/>
                                <w:color w:val="000000"/>
                                <w:kern w:val="24"/>
                                <w:sz w:val="18"/>
                                <w:szCs w:val="18"/>
                              </w:rPr>
                              <w:t>※</w:t>
                            </w:r>
                            <w:r>
                              <w:rPr>
                                <w:rFonts w:asciiTheme="minorHAnsi" w:eastAsiaTheme="minorEastAsia" w:hAnsi="ＭＳ 明朝" w:cstheme="minorBidi" w:hint="eastAsia"/>
                                <w:color w:val="000000"/>
                                <w:kern w:val="24"/>
                                <w:sz w:val="18"/>
                                <w:szCs w:val="18"/>
                              </w:rPr>
                              <w:t>主要都道府県：</w:t>
                            </w:r>
                            <w:r>
                              <w:rPr>
                                <w:rFonts w:asciiTheme="minorHAnsi" w:eastAsiaTheme="minorEastAsia" w:hAnsi="Century" w:cstheme="minorBidi"/>
                                <w:color w:val="000000"/>
                                <w:kern w:val="24"/>
                                <w:sz w:val="18"/>
                                <w:szCs w:val="18"/>
                              </w:rPr>
                              <w:t>2014</w:t>
                            </w:r>
                            <w:r>
                              <w:rPr>
                                <w:rFonts w:asciiTheme="minorHAnsi" w:eastAsiaTheme="minorEastAsia" w:hAnsi="ＭＳ 明朝" w:cstheme="minorBidi" w:hint="eastAsia"/>
                                <w:color w:val="000000"/>
                                <w:kern w:val="24"/>
                                <w:sz w:val="18"/>
                                <w:szCs w:val="18"/>
                              </w:rPr>
                              <w:t>年における外国人旅行者数の訪問率が高い上位</w:t>
                            </w:r>
                            <w:r>
                              <w:rPr>
                                <w:rFonts w:asciiTheme="minorHAnsi" w:eastAsiaTheme="minorEastAsia" w:hAnsi="Century" w:cstheme="minorBidi"/>
                                <w:color w:val="000000"/>
                                <w:kern w:val="24"/>
                                <w:sz w:val="18"/>
                                <w:szCs w:val="18"/>
                              </w:rPr>
                              <w:t>10</w:t>
                            </w:r>
                            <w:r>
                              <w:rPr>
                                <w:rFonts w:asciiTheme="minorHAnsi" w:eastAsiaTheme="minorEastAsia" w:hAnsi="ＭＳ 明朝" w:cstheme="minorBidi" w:hint="eastAsia"/>
                                <w:color w:val="000000"/>
                                <w:kern w:val="24"/>
                                <w:sz w:val="18"/>
                                <w:szCs w:val="18"/>
                              </w:rPr>
                              <w:t>都道府県</w:t>
                            </w:r>
                          </w:p>
                        </w:txbxContent>
                      </wps:txbx>
                      <wps:bodyPr wrap="square" rtlCol="0">
                        <a:spAutoFit/>
                      </wps:bodyPr>
                    </wps:wsp>
                  </a:graphicData>
                </a:graphic>
                <wp14:sizeRelH relativeFrom="margin">
                  <wp14:pctWidth>0</wp14:pctWidth>
                </wp14:sizeRelH>
              </wp:anchor>
            </w:drawing>
          </mc:Choice>
          <mc:Fallback>
            <w:pict>
              <v:shape w14:anchorId="3F6B25D3" id="テキスト ボックス 17" o:spid="_x0000_s1048" type="#_x0000_t202" alt="タイトル: 主要都道府県　2014年における外国人旅行者数の訪問率が高い上位10都道府県" style="position:absolute;left:0;text-align:left;margin-left:-64.05pt;margin-top:41.95pt;width:371pt;height:17.3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" filled="f" stroked="f">
                <v:textbox style="mso-fit-shape-to-text:t">
                  <w:txbxContent>
                    <w:p w:rsidR="000C0F99" w:rsidRDefault="000C0F99" w:rsidP="00071457">
                      <w:pPr>
                        <w:pStyle w:val="Web"/>
                        <w:spacing w:before="0" w:beforeAutospacing="0" w:after="0" w:afterAutospacing="0" w:line="200" w:lineRule="exact"/>
                        <w:jc w:val="right"/>
                      </w:pPr>
                      <w:r>
                        <w:rPr>
                          <w:rFonts w:ascii="ＭＳ 明朝" w:eastAsia="ＭＳ 明朝" w:hAnsi="ＭＳ 明朝" w:cs="ＭＳ 明朝" w:hint="eastAsia"/>
                          <w:color w:val="000000"/>
                          <w:kern w:val="24"/>
                          <w:sz w:val="18"/>
                          <w:szCs w:val="18"/>
                        </w:rPr>
                        <w:t>※</w:t>
                      </w:r>
                      <w:r>
                        <w:rPr>
                          <w:rFonts w:asciiTheme="minorHAnsi" w:eastAsiaTheme="minorEastAsia" w:hAnsi="ＭＳ 明朝" w:cstheme="minorBidi" w:hint="eastAsia"/>
                          <w:color w:val="000000"/>
                          <w:kern w:val="24"/>
                          <w:sz w:val="18"/>
                          <w:szCs w:val="18"/>
                        </w:rPr>
                        <w:t>主要都道府県：</w:t>
                      </w:r>
                      <w:r>
                        <w:rPr>
                          <w:rFonts w:asciiTheme="minorHAnsi" w:eastAsiaTheme="minorEastAsia" w:hAnsi="Century" w:cstheme="minorBidi"/>
                          <w:color w:val="000000"/>
                          <w:kern w:val="24"/>
                          <w:sz w:val="18"/>
                          <w:szCs w:val="18"/>
                        </w:rPr>
                        <w:t>2014</w:t>
                      </w:r>
                      <w:r>
                        <w:rPr>
                          <w:rFonts w:asciiTheme="minorHAnsi" w:eastAsiaTheme="minorEastAsia" w:hAnsi="ＭＳ 明朝" w:cstheme="minorBidi" w:hint="eastAsia"/>
                          <w:color w:val="000000"/>
                          <w:kern w:val="24"/>
                          <w:sz w:val="18"/>
                          <w:szCs w:val="18"/>
                        </w:rPr>
                        <w:t>年における外国人旅行者数の訪問率が高い上位</w:t>
                      </w:r>
                      <w:r>
                        <w:rPr>
                          <w:rFonts w:asciiTheme="minorHAnsi" w:eastAsiaTheme="minorEastAsia" w:hAnsi="Century" w:cstheme="minorBidi"/>
                          <w:color w:val="000000"/>
                          <w:kern w:val="24"/>
                          <w:sz w:val="18"/>
                          <w:szCs w:val="18"/>
                        </w:rPr>
                        <w:t>10</w:t>
                      </w:r>
                      <w:r>
                        <w:rPr>
                          <w:rFonts w:asciiTheme="minorHAnsi" w:eastAsiaTheme="minorEastAsia" w:hAnsi="ＭＳ 明朝" w:cstheme="minorBidi" w:hint="eastAsia"/>
                          <w:color w:val="000000"/>
                          <w:kern w:val="24"/>
                          <w:sz w:val="18"/>
                          <w:szCs w:val="18"/>
                        </w:rPr>
                        <w:t>都道府県</w:t>
                      </w:r>
                    </w:p>
                  </w:txbxContent>
                </v:textbox>
              </v:shape>
            </w:pict>
          </mc:Fallback>
        </mc:AlternateContent>
      </w:r>
      <w:r w:rsidR="00071457">
        <w:rPr>
          <w:noProof/>
        </w:rPr>
        <mc:AlternateContent>
          <mc:Choice Requires="wps">
            <w:drawing>
              <wp:anchor distT="0" distB="0" distL="114300" distR="114300" simplePos="0" relativeHeight="251702272" behindDoc="0" locked="0" layoutInCell="1" allowOverlap="1" wp14:anchorId="75313221" wp14:editId="7B5D2541">
                <wp:simplePos x="0" y="0"/>
                <wp:positionH relativeFrom="column">
                  <wp:posOffset>5346700</wp:posOffset>
                </wp:positionH>
                <wp:positionV relativeFrom="paragraph">
                  <wp:posOffset>694055</wp:posOffset>
                </wp:positionV>
                <wp:extent cx="2232025" cy="230505"/>
                <wp:effectExtent l="0" t="0" r="0" b="0"/>
                <wp:wrapNone/>
                <wp:docPr id="33" name="テキスト ボックス 16" title="出典　観光庁「宿泊旅行統計調査」"/>
                <wp:cNvGraphicFramePr/>
                <a:graphic xmlns:a="http://schemas.openxmlformats.org/drawingml/2006/main">
                  <a:graphicData uri="http://schemas.microsoft.com/office/word/2010/wordprocessingShape">
                    <wps:wsp>
                      <wps:cNvSpPr txBox="1"/>
                      <wps:spPr>
                        <a:xfrm>
                          <a:off x="0" y="0"/>
                          <a:ext cx="2232025" cy="230505"/>
                        </a:xfrm>
                        <a:prstGeom prst="rect">
                          <a:avLst/>
                        </a:prstGeom>
                        <a:noFill/>
                      </wps:spPr>
                      <wps:txbx>
                        <w:txbxContent>
                          <w:p w:rsidR="000C0F99" w:rsidRDefault="000C0F99" w:rsidP="00071457">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出典：観光庁「宿泊旅行統計調査」</w:t>
                            </w:r>
                          </w:p>
                        </w:txbxContent>
                      </wps:txbx>
                      <wps:bodyPr wrap="square" rtlCol="0">
                        <a:spAutoFit/>
                      </wps:bodyPr>
                    </wps:wsp>
                  </a:graphicData>
                </a:graphic>
              </wp:anchor>
            </w:drawing>
          </mc:Choice>
          <mc:Fallback>
            <w:pict>
              <v:shape w14:anchorId="75313221" id="テキスト ボックス 16" o:spid="_x0000_s1049" type="#_x0000_t202" alt="タイトル: 出典　観光庁「宿泊旅行統計調査」" style="position:absolute;left:0;text-align:left;margin-left:421pt;margin-top:54.65pt;width:175.75pt;height:18.1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" filled="f" stroked="f">
                <v:textbox style="mso-fit-shape-to-text:t">
                  <w:txbxContent>
                    <w:p w:rsidR="000C0F99" w:rsidRDefault="000C0F99" w:rsidP="00071457">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出典：観光庁「宿泊旅行統計調査」</w:t>
                      </w:r>
                    </w:p>
                  </w:txbxContent>
                </v:textbox>
              </v:shape>
            </w:pict>
          </mc:Fallback>
        </mc:AlternateContent>
      </w:r>
    </w:p>
    <w:p w:rsidR="00152D41" w:rsidRDefault="00DB17DB">
      <w:r w:rsidRPr="00DB17DB">
        <w:rPr>
          <w:noProof/>
        </w:rPr>
        <mc:AlternateContent>
          <mc:Choice Requires="wps">
            <w:drawing>
              <wp:anchor distT="0" distB="0" distL="114300" distR="114300" simplePos="0" relativeHeight="251711488" behindDoc="0" locked="0" layoutInCell="1" allowOverlap="1" wp14:anchorId="786D646E" wp14:editId="17B2B5B7">
                <wp:simplePos x="0" y="0"/>
                <wp:positionH relativeFrom="column">
                  <wp:posOffset>-800735</wp:posOffset>
                </wp:positionH>
                <wp:positionV relativeFrom="paragraph">
                  <wp:posOffset>167005</wp:posOffset>
                </wp:positionV>
                <wp:extent cx="4635500" cy="707390"/>
                <wp:effectExtent l="0" t="0" r="0" b="0"/>
                <wp:wrapNone/>
                <wp:docPr id="39" name="正方形/長方形 21" descr="日本人延べ宿泊者数については、大阪では、2013年（平成25年）は減少したものの、2014年（平成26年）は、前年比13.3％増と回復しています。&#10;観光客の急増に伴い、大阪では年々、宿泊施設の客室稼働率が上昇し続けています。2014年（平成26年）は81.0％と東京を追い抜き全国1位の高さとなっており、2015年（平成27年）１－９月期では85.0％とさらに上昇しています。&#10;宿泊施設のタイプ別の客室稼働率をみると、リゾートホテルをはじめ、2014年以降ホテルは全てのタイプで80％を超えており、2015年（平成27年）１－９月期では90％を超えるタイプもでてきています。その一方で、旅館の稼働率は5割程度となっているなど、旅館とホテルの稼働率に差が見られます。&#10;" title="宿泊客数について"/>
                <wp:cNvGraphicFramePr/>
                <a:graphic xmlns:a="http://schemas.openxmlformats.org/drawingml/2006/main">
                  <a:graphicData uri="http://schemas.microsoft.com/office/word/2010/wordprocessingShape">
                    <wps:wsp>
                      <wps:cNvSpPr/>
                      <wps:spPr>
                        <a:xfrm>
                          <a:off x="0" y="0"/>
                          <a:ext cx="4635500" cy="707390"/>
                        </a:xfrm>
                        <a:prstGeom prst="rect">
                          <a:avLst/>
                        </a:prstGeom>
                      </wps:spPr>
                      <wps:txbx>
                        <w:txbxContent>
                          <w:p w:rsidR="000C0F99" w:rsidRPr="00DB17DB" w:rsidRDefault="000C0F99" w:rsidP="00BC71ED">
                            <w:pPr>
                              <w:pStyle w:val="a9"/>
                              <w:numPr>
                                <w:ilvl w:val="0"/>
                                <w:numId w:val="4"/>
                              </w:numPr>
                              <w:spacing w:line="320" w:lineRule="exact"/>
                              <w:ind w:leftChars="0"/>
                              <w:jc w:val="both"/>
                              <w:rPr>
                                <w:sz w:val="22"/>
                              </w:rPr>
                            </w:pPr>
                            <w:r>
                              <w:rPr>
                                <w:rFonts w:ascii="HG丸ｺﾞｼｯｸM-PRO" w:eastAsia="HG丸ｺﾞｼｯｸM-PRO" w:hAnsi="HG丸ｺﾞｼｯｸM-PRO" w:cstheme="minorBidi" w:hint="eastAsia"/>
                                <w:color w:val="000000"/>
                                <w:kern w:val="24"/>
                                <w:sz w:val="22"/>
                                <w:szCs w:val="22"/>
                              </w:rPr>
                              <w:t>日本人延べ宿泊者数については、大阪では、2013年（平成25年）は減少したものの、2014年（平成26年）は、前年比13.3％増と回復しています。</w:t>
                            </w:r>
                          </w:p>
                          <w:p w:rsidR="000C0F99" w:rsidRPr="00DB17DB" w:rsidRDefault="000C0F99" w:rsidP="00BC71ED">
                            <w:pPr>
                              <w:pStyle w:val="a9"/>
                              <w:numPr>
                                <w:ilvl w:val="0"/>
                                <w:numId w:val="4"/>
                              </w:numPr>
                              <w:spacing w:line="320" w:lineRule="exact"/>
                              <w:ind w:leftChars="0"/>
                              <w:jc w:val="both"/>
                              <w:rPr>
                                <w:sz w:val="22"/>
                              </w:rPr>
                            </w:pPr>
                            <w:r w:rsidRPr="00DB17DB">
                              <w:rPr>
                                <w:rFonts w:ascii="HG丸ｺﾞｼｯｸM-PRO" w:eastAsia="HG丸ｺﾞｼｯｸM-PRO" w:hAnsi="HG丸ｺﾞｼｯｸM-PRO" w:cstheme="minorBidi" w:hint="eastAsia"/>
                                <w:color w:val="000000"/>
                                <w:kern w:val="24"/>
                                <w:sz w:val="22"/>
                                <w:szCs w:val="22"/>
                              </w:rPr>
                              <w:t>観光客の急増に伴い、大阪では年々、宿泊施設の客室稼働率が上昇し続けています。2014年（平成26年）は81.0％と東京を追い抜き全国1位の高さとなっており、2015年（平成27年）１－９月期では85.0％とさらに上昇しています。</w:t>
                            </w:r>
                          </w:p>
                          <w:p w:rsidR="000C0F99" w:rsidRPr="00DB17DB" w:rsidRDefault="000C0F99" w:rsidP="00BC71ED">
                            <w:pPr>
                              <w:pStyle w:val="a9"/>
                              <w:numPr>
                                <w:ilvl w:val="0"/>
                                <w:numId w:val="4"/>
                              </w:numPr>
                              <w:spacing w:line="320" w:lineRule="exact"/>
                              <w:ind w:leftChars="0"/>
                              <w:jc w:val="both"/>
                              <w:rPr>
                                <w:sz w:val="22"/>
                              </w:rPr>
                            </w:pPr>
                            <w:r w:rsidRPr="00DB17DB">
                              <w:rPr>
                                <w:rFonts w:ascii="HG丸ｺﾞｼｯｸM-PRO" w:eastAsia="HG丸ｺﾞｼｯｸM-PRO" w:hAnsi="HG丸ｺﾞｼｯｸM-PRO" w:hint="eastAsia"/>
                                <w:color w:val="000000"/>
                                <w:kern w:val="24"/>
                                <w:sz w:val="22"/>
                              </w:rPr>
                              <w:t>宿泊施設のタイプ別の客室稼働率をみると、リゾートホテルをはじめ、2014年以降ホテルは全てのタイプで80％を超えており、2015年（平成27年）１－９月期では90％を超えるタイプもでてきています。その一方で、旅館の稼働率は5割程度となっているなど、旅館とホテルの稼働率に差が見られます。</w:t>
                            </w:r>
                          </w:p>
                        </w:txbxContent>
                      </wps:txbx>
                      <wps:bodyPr wrap="square">
                        <a:spAutoFit/>
                      </wps:bodyPr>
                    </wps:wsp>
                  </a:graphicData>
                </a:graphic>
                <wp14:sizeRelH relativeFrom="margin">
                  <wp14:pctWidth>0</wp14:pctWidth>
                </wp14:sizeRelH>
              </wp:anchor>
            </w:drawing>
          </mc:Choice>
          <mc:Fallback>
            <w:pict>
              <v:rect w14:anchorId="786D646E" id="正方形/長方形 21" o:spid="_x0000_s1050" alt="タイトル: 宿泊客数について - 説明: 日本人延べ宿泊者数については、大阪では、2013年（平成25年）は減少したものの、2014年（平成26年）は、前年比13.3％増と回復しています。&#10;観光客の急増に伴い、大阪では年々、宿泊施設の客室稼働率が上昇し続けています。2014年（平成26年）は81.0％と東京を追い抜き全国1位の高さとなっており、2015年（平成27年）１－９月期では85.0％とさらに上昇しています。&#10;宿泊施設のタイプ別の客室稼働率をみると、リゾートホテルをはじめ、2014年以降ホテルは全てのタイプで80％を超えており、2015年（平成27年）１－９月期では90％を超えるタイプもでてきています。その一方で、旅館の稼働率は5割程度となっているなど、旅館とホテルの稼働率に差が見られます。&#10;" style="position:absolute;left:0;text-align:left;margin-left:-63.05pt;margin-top:13.15pt;width:365pt;height:55.7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" filled="f" stroked="f">
                <v:textbox style="mso-fit-shape-to-text:t">
                  <w:txbxContent>
                    <w:p w:rsidR="000C0F99" w:rsidRPr="00DB17DB" w:rsidRDefault="000C0F99" w:rsidP="00BC71ED">
                      <w:pPr>
                        <w:pStyle w:val="a9"/>
                        <w:numPr>
                          <w:ilvl w:val="0"/>
                          <w:numId w:val="4"/>
                        </w:numPr>
                        <w:spacing w:line="320" w:lineRule="exact"/>
                        <w:ind w:leftChars="0"/>
                        <w:jc w:val="both"/>
                        <w:rPr>
                          <w:sz w:val="22"/>
                        </w:rPr>
                      </w:pPr>
                      <w:r>
                        <w:rPr>
                          <w:rFonts w:ascii="HG丸ｺﾞｼｯｸM-PRO" w:eastAsia="HG丸ｺﾞｼｯｸM-PRO" w:hAnsi="HG丸ｺﾞｼｯｸM-PRO" w:cstheme="minorBidi" w:hint="eastAsia"/>
                          <w:color w:val="000000"/>
                          <w:kern w:val="24"/>
                          <w:sz w:val="22"/>
                          <w:szCs w:val="22"/>
                        </w:rPr>
                        <w:t>日本人延べ宿泊者数については、大阪では、2013年（平成25年）は減少したものの、2014年（平成26年）は、前年比13.3％増と回復しています。</w:t>
                      </w:r>
                    </w:p>
                    <w:p w:rsidR="000C0F99" w:rsidRPr="00DB17DB" w:rsidRDefault="000C0F99" w:rsidP="00BC71ED">
                      <w:pPr>
                        <w:pStyle w:val="a9"/>
                        <w:numPr>
                          <w:ilvl w:val="0"/>
                          <w:numId w:val="4"/>
                        </w:numPr>
                        <w:spacing w:line="320" w:lineRule="exact"/>
                        <w:ind w:leftChars="0"/>
                        <w:jc w:val="both"/>
                        <w:rPr>
                          <w:sz w:val="22"/>
                        </w:rPr>
                      </w:pPr>
                      <w:r w:rsidRPr="00DB17DB">
                        <w:rPr>
                          <w:rFonts w:ascii="HG丸ｺﾞｼｯｸM-PRO" w:eastAsia="HG丸ｺﾞｼｯｸM-PRO" w:hAnsi="HG丸ｺﾞｼｯｸM-PRO" w:cstheme="minorBidi" w:hint="eastAsia"/>
                          <w:color w:val="000000"/>
                          <w:kern w:val="24"/>
                          <w:sz w:val="22"/>
                          <w:szCs w:val="22"/>
                        </w:rPr>
                        <w:t>観光客の急増に伴い、大阪では年々、宿泊施設の客室稼働率が上昇し続けています。2014年（平成26年）は81.0％と東京を追い抜き全国1位の高さとなっており、2015年（平成27年）１－９月期では85.0％とさらに上昇しています。</w:t>
                      </w:r>
                    </w:p>
                    <w:p w:rsidR="000C0F99" w:rsidRPr="00DB17DB" w:rsidRDefault="000C0F99" w:rsidP="00BC71ED">
                      <w:pPr>
                        <w:pStyle w:val="a9"/>
                        <w:numPr>
                          <w:ilvl w:val="0"/>
                          <w:numId w:val="4"/>
                        </w:numPr>
                        <w:spacing w:line="320" w:lineRule="exact"/>
                        <w:ind w:leftChars="0"/>
                        <w:jc w:val="both"/>
                        <w:rPr>
                          <w:sz w:val="22"/>
                        </w:rPr>
                      </w:pPr>
                      <w:r w:rsidRPr="00DB17DB">
                        <w:rPr>
                          <w:rFonts w:ascii="HG丸ｺﾞｼｯｸM-PRO" w:eastAsia="HG丸ｺﾞｼｯｸM-PRO" w:hAnsi="HG丸ｺﾞｼｯｸM-PRO" w:hint="eastAsia"/>
                          <w:color w:val="000000"/>
                          <w:kern w:val="24"/>
                          <w:sz w:val="22"/>
                        </w:rPr>
                        <w:t>宿泊施設のタイプ別の客室稼働率をみると、リゾートホテルをはじめ、2014年以降ホテルは全てのタイプで80％を超えており、2015年（平成27年）１－９月期では90％を超えるタイプもでてきています。その一方で、旅館の稼働率は5割程度となっているなど、旅館とホテルの稼働率に差が見られます。</w:t>
                      </w:r>
                    </w:p>
                  </w:txbxContent>
                </v:textbox>
              </v:rect>
            </w:pict>
          </mc:Fallback>
        </mc:AlternateContent>
      </w:r>
      <w:r>
        <w:rPr>
          <w:noProof/>
        </w:rPr>
        <mc:AlternateContent>
          <mc:Choice Requires="wps">
            <w:drawing>
              <wp:anchor distT="0" distB="0" distL="114300" distR="114300" simplePos="0" relativeHeight="251715584" behindDoc="0" locked="0" layoutInCell="1" allowOverlap="1" wp14:anchorId="717C4D23" wp14:editId="48A837B1">
                <wp:simplePos x="0" y="0"/>
                <wp:positionH relativeFrom="column">
                  <wp:posOffset>4304665</wp:posOffset>
                </wp:positionH>
                <wp:positionV relativeFrom="paragraph">
                  <wp:posOffset>161925</wp:posOffset>
                </wp:positionV>
                <wp:extent cx="3671570" cy="307340"/>
                <wp:effectExtent l="0" t="0" r="5080" b="0"/>
                <wp:wrapNone/>
                <wp:docPr id="44" name="テキスト ボックス 19" title="主要都道府県別　日本人延べ宿泊者数の推移"/>
                <wp:cNvGraphicFramePr/>
                <a:graphic xmlns:a="http://schemas.openxmlformats.org/drawingml/2006/main">
                  <a:graphicData uri="http://schemas.microsoft.com/office/word/2010/wordprocessingShape">
                    <wps:wsp>
                      <wps:cNvSpPr txBox="1"/>
                      <wps:spPr>
                        <a:xfrm>
                          <a:off x="0" y="0"/>
                          <a:ext cx="3671570" cy="307340"/>
                        </a:xfrm>
                        <a:prstGeom prst="rect">
                          <a:avLst/>
                        </a:prstGeom>
                        <a:solidFill>
                          <a:srgbClr val="002060"/>
                        </a:solidFill>
                      </wps:spPr>
                      <wps:txbx>
                        <w:txbxContent>
                          <w:p w:rsidR="000C0F99" w:rsidRDefault="000C0F99" w:rsidP="00DB17DB">
                            <w:pPr>
                              <w:pStyle w:val="Web"/>
                              <w:spacing w:before="0" w:beforeAutospacing="0" w:after="0" w:afterAutospacing="0"/>
                              <w:jc w:val="center"/>
                            </w:pPr>
                            <w:r>
                              <w:rPr>
                                <w:rFonts w:ascii="Meiryo UI" w:eastAsia="Meiryo UI" w:hAnsi="Meiryo UI" w:cs="Meiryo UI" w:hint="eastAsia"/>
                                <w:b/>
                                <w:bCs/>
                                <w:color w:val="FFFFFF"/>
                                <w:kern w:val="24"/>
                                <w:sz w:val="28"/>
                                <w:szCs w:val="28"/>
                              </w:rPr>
                              <w:t>主要都道府県別　日本人延べ宿泊者数の推移</w:t>
                            </w:r>
                          </w:p>
                        </w:txbxContent>
                      </wps:txbx>
                      <wps:bodyPr wrap="square" lIns="0" tIns="0" rIns="0" bIns="0" rtlCol="0">
                        <a:spAutoFit/>
                      </wps:bodyPr>
                    </wps:wsp>
                  </a:graphicData>
                </a:graphic>
              </wp:anchor>
            </w:drawing>
          </mc:Choice>
          <mc:Fallback>
            <w:pict>
              <v:shape w14:anchorId="717C4D23" id="テキスト ボックス 19" o:spid="_x0000_s1051" type="#_x0000_t202" alt="タイトル: 主要都道府県別　日本人延べ宿泊者数の推移" style="position:absolute;left:0;text-align:left;margin-left:338.95pt;margin-top:12.75pt;width:289.1pt;height:24.2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" fillcolor="#002060" stroked="f">
                <v:textbox style="mso-fit-shape-to-text:t" inset="0,0,0,0">
                  <w:txbxContent>
                    <w:p w:rsidR="000C0F99" w:rsidRDefault="000C0F99" w:rsidP="00DB17DB">
                      <w:pPr>
                        <w:pStyle w:val="Web"/>
                        <w:spacing w:before="0" w:beforeAutospacing="0" w:after="0" w:afterAutospacing="0"/>
                        <w:jc w:val="center"/>
                      </w:pPr>
                      <w:r>
                        <w:rPr>
                          <w:rFonts w:ascii="Meiryo UI" w:eastAsia="Meiryo UI" w:hAnsi="Meiryo UI" w:cs="Meiryo UI" w:hint="eastAsia"/>
                          <w:b/>
                          <w:bCs/>
                          <w:color w:val="FFFFFF"/>
                          <w:kern w:val="24"/>
                          <w:sz w:val="28"/>
                          <w:szCs w:val="28"/>
                        </w:rPr>
                        <w:t>主要都道府県別　日本人延べ宿泊者数の推移</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08867476" wp14:editId="292E7590">
                <wp:simplePos x="0" y="0"/>
                <wp:positionH relativeFrom="column">
                  <wp:posOffset>-956310</wp:posOffset>
                </wp:positionH>
                <wp:positionV relativeFrom="paragraph">
                  <wp:posOffset>17145</wp:posOffset>
                </wp:positionV>
                <wp:extent cx="10525125" cy="0"/>
                <wp:effectExtent l="57150" t="38100" r="47625" b="95250"/>
                <wp:wrapNone/>
                <wp:docPr id="54" name="直線コネクタ 54"/>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A42D778" id="直線コネクタ 54" o:spid="_x0000_s1026" style="position:absolute;left:0;text-align:lef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3pt,1.35pt" to="753.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" strokecolor="#4f81bd" strokeweight="3pt">
                <v:shadow on="t" color="black" opacity="22937f" origin=",.5" offset="0,.63889mm"/>
              </v:line>
            </w:pict>
          </mc:Fallback>
        </mc:AlternateContent>
      </w:r>
    </w:p>
    <w:p w:rsidR="00152D41" w:rsidRDefault="00152D41"/>
    <w:p w:rsidR="00152D41" w:rsidRDefault="00152D41"/>
    <w:p w:rsidR="00152D41" w:rsidRDefault="00DB17DB">
      <w:r>
        <w:rPr>
          <w:noProof/>
        </w:rPr>
        <w:drawing>
          <wp:anchor distT="0" distB="0" distL="114300" distR="114300" simplePos="0" relativeHeight="251714560" behindDoc="0" locked="0" layoutInCell="1" allowOverlap="1" wp14:anchorId="05549820" wp14:editId="195CADD0">
            <wp:simplePos x="0" y="0"/>
            <wp:positionH relativeFrom="column">
              <wp:posOffset>4080510</wp:posOffset>
            </wp:positionH>
            <wp:positionV relativeFrom="paragraph">
              <wp:posOffset>-635</wp:posOffset>
            </wp:positionV>
            <wp:extent cx="4386580" cy="2428240"/>
            <wp:effectExtent l="0" t="0" r="0" b="0"/>
            <wp:wrapNone/>
            <wp:docPr id="49" name="table" descr="大阪府　2015年１月から9月期　22,169,090人　対前年比１１３．３％" title="日本人延べ宿泊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6"/>
                    <a:stretch>
                      <a:fillRect/>
                    </a:stretch>
                  </pic:blipFill>
                  <pic:spPr>
                    <a:xfrm>
                      <a:off x="0" y="0"/>
                      <a:ext cx="4386580" cy="2428240"/>
                    </a:xfrm>
                    <a:prstGeom prst="rect">
                      <a:avLst/>
                    </a:prstGeom>
                  </pic:spPr>
                </pic:pic>
              </a:graphicData>
            </a:graphic>
          </wp:anchor>
        </w:drawing>
      </w:r>
      <w:r w:rsidRPr="00DB17DB">
        <w:rPr>
          <w:noProof/>
        </w:rPr>
        <mc:AlternateContent>
          <mc:Choice Requires="wps">
            <w:drawing>
              <wp:anchor distT="0" distB="0" distL="114300" distR="114300" simplePos="0" relativeHeight="251709440" behindDoc="0" locked="0" layoutInCell="1" allowOverlap="1" wp14:anchorId="74CC6DF9" wp14:editId="61A3D1D5">
                <wp:simplePos x="0" y="0"/>
                <wp:positionH relativeFrom="column">
                  <wp:posOffset>-594360</wp:posOffset>
                </wp:positionH>
                <wp:positionV relativeFrom="paragraph">
                  <wp:posOffset>-1136650</wp:posOffset>
                </wp:positionV>
                <wp:extent cx="7343775" cy="395605"/>
                <wp:effectExtent l="0" t="0" r="0" b="4445"/>
                <wp:wrapNone/>
                <wp:docPr id="53" name="タイトル 1" title="２大阪の観光の現状（３）"/>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DB17DB">
                            <w:pPr>
                              <w:pStyle w:val="Web"/>
                              <w:spacing w:before="0" w:beforeAutospacing="0" w:after="0" w:afterAutospacing="0" w:line="360" w:lineRule="exact"/>
                            </w:pPr>
                            <w:r w:rsidRPr="0068377B">
                              <w:rPr>
                                <w:rFonts w:ascii="HG丸ｺﾞｼｯｸM-PRO" w:eastAsia="HG丸ｺﾞｼｯｸM-PRO" w:hAnsi="HG丸ｺﾞｼｯｸM-PRO" w:cs="Meiryo UI" w:hint="eastAsia"/>
                                <w:b/>
                                <w:bCs/>
                                <w:color w:val="000000" w:themeColor="text1"/>
                                <w:kern w:val="24"/>
                                <w:sz w:val="36"/>
                                <w:szCs w:val="36"/>
                              </w:rPr>
                              <w:t>２　大阪の観光の現状　③</w:t>
                            </w:r>
                          </w:p>
                        </w:txbxContent>
                      </wps:txbx>
                      <wps:bodyPr vert="horz" lIns="91440" tIns="45720" rIns="91440" bIns="45720" rtlCol="0" anchor="ctr">
                        <a:normAutofit/>
                      </wps:bodyPr>
                    </wps:wsp>
                  </a:graphicData>
                </a:graphic>
              </wp:anchor>
            </w:drawing>
          </mc:Choice>
          <mc:Fallback>
            <w:pict>
              <v:rect w14:anchorId="74CC6DF9" id="_x0000_s1052" alt="タイトル: ２大阪の観光の現状（３）" style="position:absolute;left:0;text-align:left;margin-left:-46.8pt;margin-top:-89.5pt;width:578.25pt;height:31.1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" filled="f" stroked="f">
                <v:path arrowok="t"/>
                <o:lock v:ext="edit" grouping="t"/>
                <v:textbox>
                  <w:txbxContent>
                    <w:p w:rsidR="000C0F99" w:rsidRDefault="000C0F99" w:rsidP="00DB17DB">
                      <w:pPr>
                        <w:pStyle w:val="Web"/>
                        <w:spacing w:before="0" w:beforeAutospacing="0" w:after="0" w:afterAutospacing="0" w:line="360" w:lineRule="exact"/>
                      </w:pPr>
                      <w:r w:rsidRPr="0068377B">
                        <w:rPr>
                          <w:rFonts w:ascii="HG丸ｺﾞｼｯｸM-PRO" w:eastAsia="HG丸ｺﾞｼｯｸM-PRO" w:hAnsi="HG丸ｺﾞｼｯｸM-PRO" w:cs="Meiryo UI" w:hint="eastAsia"/>
                          <w:b/>
                          <w:bCs/>
                          <w:color w:val="000000" w:themeColor="text1"/>
                          <w:kern w:val="24"/>
                          <w:sz w:val="36"/>
                          <w:szCs w:val="36"/>
                        </w:rPr>
                        <w:t>２　大阪の観光の現状　③</w:t>
                      </w:r>
                    </w:p>
                  </w:txbxContent>
                </v:textbox>
              </v:rect>
            </w:pict>
          </mc:Fallback>
        </mc:AlternateContent>
      </w:r>
    </w:p>
    <w:p w:rsidR="00152D41" w:rsidRDefault="00152D41"/>
    <w:p w:rsidR="00152D41" w:rsidRDefault="00152D41"/>
    <w:p w:rsidR="00DB17DB" w:rsidRDefault="00DB17DB"/>
    <w:p w:rsidR="00DB17DB" w:rsidRDefault="00DB17DB"/>
    <w:p w:rsidR="00DB17DB" w:rsidRDefault="00DB17DB"/>
    <w:p w:rsidR="00DB17DB" w:rsidRDefault="00DB17DB"/>
    <w:p w:rsidR="00DB17DB" w:rsidRDefault="00DB17DB"/>
    <w:p w:rsidR="00DB17DB" w:rsidRDefault="00DB17DB"/>
    <w:p w:rsidR="00DB17DB" w:rsidRDefault="00DB17DB"/>
    <w:p w:rsidR="00152D41" w:rsidRDefault="00DB17DB">
      <w:r>
        <w:rPr>
          <w:noProof/>
        </w:rPr>
        <mc:AlternateContent>
          <mc:Choice Requires="wps">
            <w:drawing>
              <wp:anchor distT="0" distB="0" distL="114300" distR="114300" simplePos="0" relativeHeight="251713536" behindDoc="0" locked="0" layoutInCell="1" allowOverlap="1" wp14:anchorId="68D11969" wp14:editId="38C8B7DF">
                <wp:simplePos x="0" y="0"/>
                <wp:positionH relativeFrom="column">
                  <wp:posOffset>4044315</wp:posOffset>
                </wp:positionH>
                <wp:positionV relativeFrom="paragraph">
                  <wp:posOffset>123825</wp:posOffset>
                </wp:positionV>
                <wp:extent cx="4470400" cy="220345"/>
                <wp:effectExtent l="0" t="0" r="0" b="0"/>
                <wp:wrapNone/>
                <wp:docPr id="43" name="テキスト ボックス 17" title="主要都道府県：2014年における外国人旅行者数の訪問率が高い上位10都道府県"/>
                <wp:cNvGraphicFramePr/>
                <a:graphic xmlns:a="http://schemas.openxmlformats.org/drawingml/2006/main">
                  <a:graphicData uri="http://schemas.microsoft.com/office/word/2010/wordprocessingShape">
                    <wps:wsp>
                      <wps:cNvSpPr txBox="1"/>
                      <wps:spPr>
                        <a:xfrm>
                          <a:off x="0" y="0"/>
                          <a:ext cx="4470400" cy="220345"/>
                        </a:xfrm>
                        <a:prstGeom prst="rect">
                          <a:avLst/>
                        </a:prstGeom>
                        <a:noFill/>
                      </wps:spPr>
                      <wps:txbx>
                        <w:txbxContent>
                          <w:p w:rsidR="000C0F99" w:rsidRDefault="000C0F99" w:rsidP="00DB17DB">
                            <w:pPr>
                              <w:pStyle w:val="Web"/>
                              <w:spacing w:before="0" w:beforeAutospacing="0" w:after="0" w:afterAutospacing="0" w:line="200" w:lineRule="exact"/>
                              <w:jc w:val="right"/>
                            </w:pPr>
                            <w:r>
                              <w:rPr>
                                <w:rFonts w:ascii="ＭＳ 明朝" w:eastAsia="ＭＳ 明朝" w:hAnsi="ＭＳ 明朝" w:cs="ＭＳ 明朝" w:hint="eastAsia"/>
                                <w:color w:val="000000"/>
                                <w:kern w:val="24"/>
                                <w:sz w:val="18"/>
                                <w:szCs w:val="18"/>
                              </w:rPr>
                              <w:t>※</w:t>
                            </w:r>
                            <w:r>
                              <w:rPr>
                                <w:rFonts w:asciiTheme="minorHAnsi" w:eastAsiaTheme="minorEastAsia" w:hAnsi="ＭＳ 明朝" w:cstheme="minorBidi" w:hint="eastAsia"/>
                                <w:color w:val="000000"/>
                                <w:kern w:val="24"/>
                                <w:sz w:val="18"/>
                                <w:szCs w:val="18"/>
                              </w:rPr>
                              <w:t>主要都道府県：</w:t>
                            </w:r>
                            <w:r>
                              <w:rPr>
                                <w:rFonts w:asciiTheme="minorHAnsi" w:eastAsiaTheme="minorEastAsia" w:hAnsi="Century" w:cstheme="minorBidi"/>
                                <w:color w:val="000000"/>
                                <w:kern w:val="24"/>
                                <w:sz w:val="18"/>
                                <w:szCs w:val="18"/>
                              </w:rPr>
                              <w:t>2014</w:t>
                            </w:r>
                            <w:r>
                              <w:rPr>
                                <w:rFonts w:asciiTheme="minorHAnsi" w:eastAsiaTheme="minorEastAsia" w:hAnsi="ＭＳ 明朝" w:cstheme="minorBidi" w:hint="eastAsia"/>
                                <w:color w:val="000000"/>
                                <w:kern w:val="24"/>
                                <w:sz w:val="18"/>
                                <w:szCs w:val="18"/>
                              </w:rPr>
                              <w:t>年における外国人旅行者数の訪問率が高い上位</w:t>
                            </w:r>
                            <w:r>
                              <w:rPr>
                                <w:rFonts w:asciiTheme="minorHAnsi" w:eastAsiaTheme="minorEastAsia" w:hAnsi="Century" w:cstheme="minorBidi"/>
                                <w:color w:val="000000"/>
                                <w:kern w:val="24"/>
                                <w:sz w:val="18"/>
                                <w:szCs w:val="18"/>
                              </w:rPr>
                              <w:t>10</w:t>
                            </w:r>
                            <w:r>
                              <w:rPr>
                                <w:rFonts w:asciiTheme="minorHAnsi" w:eastAsiaTheme="minorEastAsia" w:hAnsi="ＭＳ 明朝" w:cstheme="minorBidi" w:hint="eastAsia"/>
                                <w:color w:val="000000"/>
                                <w:kern w:val="24"/>
                                <w:sz w:val="18"/>
                                <w:szCs w:val="18"/>
                              </w:rPr>
                              <w:t>都道府県</w:t>
                            </w:r>
                          </w:p>
                        </w:txbxContent>
                      </wps:txbx>
                      <wps:bodyPr wrap="square" rtlCol="0">
                        <a:spAutoFit/>
                      </wps:bodyPr>
                    </wps:wsp>
                  </a:graphicData>
                </a:graphic>
                <wp14:sizeRelH relativeFrom="margin">
                  <wp14:pctWidth>0</wp14:pctWidth>
                </wp14:sizeRelH>
              </wp:anchor>
            </w:drawing>
          </mc:Choice>
          <mc:Fallback>
            <w:pict>
              <v:shape w14:anchorId="68D11969" id="_x0000_s1053" type="#_x0000_t202" alt="タイトル: 主要都道府県：2014年における外国人旅行者数の訪問率が高い上位10都道府県" style="position:absolute;left:0;text-align:left;margin-left:318.45pt;margin-top:9.75pt;width:352pt;height:17.3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" filled="f" stroked="f">
                <v:textbox style="mso-fit-shape-to-text:t">
                  <w:txbxContent>
                    <w:p w:rsidR="000C0F99" w:rsidRDefault="000C0F99" w:rsidP="00DB17DB">
                      <w:pPr>
                        <w:pStyle w:val="Web"/>
                        <w:spacing w:before="0" w:beforeAutospacing="0" w:after="0" w:afterAutospacing="0" w:line="200" w:lineRule="exact"/>
                        <w:jc w:val="right"/>
                      </w:pPr>
                      <w:r>
                        <w:rPr>
                          <w:rFonts w:ascii="ＭＳ 明朝" w:eastAsia="ＭＳ 明朝" w:hAnsi="ＭＳ 明朝" w:cs="ＭＳ 明朝" w:hint="eastAsia"/>
                          <w:color w:val="000000"/>
                          <w:kern w:val="24"/>
                          <w:sz w:val="18"/>
                          <w:szCs w:val="18"/>
                        </w:rPr>
                        <w:t>※</w:t>
                      </w:r>
                      <w:r>
                        <w:rPr>
                          <w:rFonts w:asciiTheme="minorHAnsi" w:eastAsiaTheme="minorEastAsia" w:hAnsi="ＭＳ 明朝" w:cstheme="minorBidi" w:hint="eastAsia"/>
                          <w:color w:val="000000"/>
                          <w:kern w:val="24"/>
                          <w:sz w:val="18"/>
                          <w:szCs w:val="18"/>
                        </w:rPr>
                        <w:t>主要都道府県：</w:t>
                      </w:r>
                      <w:r>
                        <w:rPr>
                          <w:rFonts w:asciiTheme="minorHAnsi" w:eastAsiaTheme="minorEastAsia" w:hAnsi="Century" w:cstheme="minorBidi"/>
                          <w:color w:val="000000"/>
                          <w:kern w:val="24"/>
                          <w:sz w:val="18"/>
                          <w:szCs w:val="18"/>
                        </w:rPr>
                        <w:t>2014</w:t>
                      </w:r>
                      <w:r>
                        <w:rPr>
                          <w:rFonts w:asciiTheme="minorHAnsi" w:eastAsiaTheme="minorEastAsia" w:hAnsi="ＭＳ 明朝" w:cstheme="minorBidi" w:hint="eastAsia"/>
                          <w:color w:val="000000"/>
                          <w:kern w:val="24"/>
                          <w:sz w:val="18"/>
                          <w:szCs w:val="18"/>
                        </w:rPr>
                        <w:t>年における外国人旅行者数の訪問率が高い上位</w:t>
                      </w:r>
                      <w:r>
                        <w:rPr>
                          <w:rFonts w:asciiTheme="minorHAnsi" w:eastAsiaTheme="minorEastAsia" w:hAnsi="Century" w:cstheme="minorBidi"/>
                          <w:color w:val="000000"/>
                          <w:kern w:val="24"/>
                          <w:sz w:val="18"/>
                          <w:szCs w:val="18"/>
                        </w:rPr>
                        <w:t>10</w:t>
                      </w:r>
                      <w:r>
                        <w:rPr>
                          <w:rFonts w:asciiTheme="minorHAnsi" w:eastAsiaTheme="minorEastAsia" w:hAnsi="ＭＳ 明朝" w:cstheme="minorBidi" w:hint="eastAsia"/>
                          <w:color w:val="000000"/>
                          <w:kern w:val="24"/>
                          <w:sz w:val="18"/>
                          <w:szCs w:val="18"/>
                        </w:rPr>
                        <w:t>都道府県</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24B29D50" wp14:editId="7349D988">
                <wp:simplePos x="0" y="0"/>
                <wp:positionH relativeFrom="column">
                  <wp:posOffset>-203835</wp:posOffset>
                </wp:positionH>
                <wp:positionV relativeFrom="paragraph">
                  <wp:posOffset>116205</wp:posOffset>
                </wp:positionV>
                <wp:extent cx="3023870" cy="307340"/>
                <wp:effectExtent l="0" t="0" r="5080" b="0"/>
                <wp:wrapNone/>
                <wp:docPr id="46" name="テキスト ボックス 31" title="主要都道府県別　客室稼働率の推移"/>
                <wp:cNvGraphicFramePr/>
                <a:graphic xmlns:a="http://schemas.openxmlformats.org/drawingml/2006/main">
                  <a:graphicData uri="http://schemas.microsoft.com/office/word/2010/wordprocessingShape">
                    <wps:wsp>
                      <wps:cNvSpPr txBox="1"/>
                      <wps:spPr>
                        <a:xfrm>
                          <a:off x="0" y="0"/>
                          <a:ext cx="3023870" cy="307340"/>
                        </a:xfrm>
                        <a:prstGeom prst="rect">
                          <a:avLst/>
                        </a:prstGeom>
                        <a:solidFill>
                          <a:srgbClr val="002060"/>
                        </a:solidFill>
                      </wps:spPr>
                      <wps:txbx>
                        <w:txbxContent>
                          <w:p w:rsidR="000C0F99" w:rsidRDefault="000C0F99" w:rsidP="00DB17DB">
                            <w:pPr>
                              <w:pStyle w:val="Web"/>
                              <w:spacing w:before="0" w:beforeAutospacing="0" w:after="0" w:afterAutospacing="0"/>
                              <w:jc w:val="center"/>
                            </w:pPr>
                            <w:r>
                              <w:rPr>
                                <w:rFonts w:ascii="Meiryo UI" w:eastAsia="Meiryo UI" w:hAnsi="Meiryo UI" w:cs="Meiryo UI" w:hint="eastAsia"/>
                                <w:b/>
                                <w:bCs/>
                                <w:color w:val="FFFFFF"/>
                                <w:kern w:val="24"/>
                                <w:sz w:val="28"/>
                                <w:szCs w:val="28"/>
                              </w:rPr>
                              <w:t>主要都道府県別　客室稼働率の推移</w:t>
                            </w:r>
                          </w:p>
                        </w:txbxContent>
                      </wps:txbx>
                      <wps:bodyPr wrap="square" lIns="0" tIns="0" rIns="0" bIns="0" rtlCol="0">
                        <a:spAutoFit/>
                      </wps:bodyPr>
                    </wps:wsp>
                  </a:graphicData>
                </a:graphic>
              </wp:anchor>
            </w:drawing>
          </mc:Choice>
          <mc:Fallback>
            <w:pict>
              <v:shape w14:anchorId="24B29D50" id="テキスト ボックス 31" o:spid="_x0000_s1054" type="#_x0000_t202" alt="タイトル: 主要都道府県別　客室稼働率の推移" style="position:absolute;left:0;text-align:left;margin-left:-16.05pt;margin-top:9.15pt;width:238.1pt;height:24.2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" fillcolor="#002060" stroked="f">
                <v:textbox style="mso-fit-shape-to-text:t" inset="0,0,0,0">
                  <w:txbxContent>
                    <w:p w:rsidR="000C0F99" w:rsidRDefault="000C0F99" w:rsidP="00DB17DB">
                      <w:pPr>
                        <w:pStyle w:val="Web"/>
                        <w:spacing w:before="0" w:beforeAutospacing="0" w:after="0" w:afterAutospacing="0"/>
                        <w:jc w:val="center"/>
                      </w:pPr>
                      <w:r>
                        <w:rPr>
                          <w:rFonts w:ascii="Meiryo UI" w:eastAsia="Meiryo UI" w:hAnsi="Meiryo UI" w:cs="Meiryo UI" w:hint="eastAsia"/>
                          <w:b/>
                          <w:bCs/>
                          <w:color w:val="FFFFFF"/>
                          <w:kern w:val="24"/>
                          <w:sz w:val="28"/>
                          <w:szCs w:val="28"/>
                        </w:rPr>
                        <w:t>主要都道府県別　客室稼働率の推移</w:t>
                      </w:r>
                    </w:p>
                  </w:txbxContent>
                </v:textbox>
              </v:shape>
            </w:pict>
          </mc:Fallback>
        </mc:AlternateContent>
      </w:r>
    </w:p>
    <w:p w:rsidR="00152D41" w:rsidRDefault="00152D41"/>
    <w:p w:rsidR="00152D41" w:rsidRDefault="00DB17DB">
      <w:r>
        <w:rPr>
          <w:noProof/>
        </w:rPr>
        <w:drawing>
          <wp:anchor distT="0" distB="0" distL="114300" distR="114300" simplePos="0" relativeHeight="251716608" behindDoc="0" locked="0" layoutInCell="1" allowOverlap="1" wp14:anchorId="5CB7B874" wp14:editId="0F2C1ED9">
            <wp:simplePos x="0" y="0"/>
            <wp:positionH relativeFrom="column">
              <wp:posOffset>-597535</wp:posOffset>
            </wp:positionH>
            <wp:positionV relativeFrom="paragraph">
              <wp:posOffset>167005</wp:posOffset>
            </wp:positionV>
            <wp:extent cx="3937635" cy="2338705"/>
            <wp:effectExtent l="0" t="0" r="5715" b="4445"/>
            <wp:wrapNone/>
            <wp:docPr id="50" name="table" descr="大阪府　2015年1月から9月期85.0％　前年同期比プラス５．１％" title="客室稼働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17"/>
                    <a:stretch>
                      <a:fillRect/>
                    </a:stretch>
                  </pic:blipFill>
                  <pic:spPr>
                    <a:xfrm>
                      <a:off x="0" y="0"/>
                      <a:ext cx="3937635" cy="2338705"/>
                    </a:xfrm>
                    <a:prstGeom prst="rect">
                      <a:avLst/>
                    </a:prstGeom>
                  </pic:spPr>
                </pic:pic>
              </a:graphicData>
            </a:graphic>
          </wp:anchor>
        </w:drawing>
      </w:r>
    </w:p>
    <w:p w:rsidR="00152D41" w:rsidRDefault="00DB17DB">
      <w:r>
        <w:rPr>
          <w:noProof/>
        </w:rPr>
        <mc:AlternateContent>
          <mc:Choice Requires="wps">
            <w:drawing>
              <wp:anchor distT="0" distB="0" distL="114300" distR="114300" simplePos="0" relativeHeight="251718656" behindDoc="0" locked="0" layoutInCell="1" allowOverlap="1" wp14:anchorId="1E97A912" wp14:editId="3B3DCF83">
                <wp:simplePos x="0" y="0"/>
                <wp:positionH relativeFrom="column">
                  <wp:posOffset>4584065</wp:posOffset>
                </wp:positionH>
                <wp:positionV relativeFrom="paragraph">
                  <wp:posOffset>37465</wp:posOffset>
                </wp:positionV>
                <wp:extent cx="3635375" cy="307340"/>
                <wp:effectExtent l="0" t="0" r="3175" b="0"/>
                <wp:wrapNone/>
                <wp:docPr id="45" name="テキスト ボックス 30" title="宿泊施設タイプ別客室稼働率の推移"/>
                <wp:cNvGraphicFramePr/>
                <a:graphic xmlns:a="http://schemas.openxmlformats.org/drawingml/2006/main">
                  <a:graphicData uri="http://schemas.microsoft.com/office/word/2010/wordprocessingShape">
                    <wps:wsp>
                      <wps:cNvSpPr txBox="1"/>
                      <wps:spPr>
                        <a:xfrm>
                          <a:off x="0" y="0"/>
                          <a:ext cx="3635375" cy="307340"/>
                        </a:xfrm>
                        <a:prstGeom prst="rect">
                          <a:avLst/>
                        </a:prstGeom>
                        <a:solidFill>
                          <a:srgbClr val="002060"/>
                        </a:solidFill>
                      </wps:spPr>
                      <wps:txbx>
                        <w:txbxContent>
                          <w:p w:rsidR="000C0F99" w:rsidRDefault="000C0F99" w:rsidP="00DB17DB">
                            <w:pPr>
                              <w:pStyle w:val="Web"/>
                              <w:spacing w:before="0" w:beforeAutospacing="0" w:after="0" w:afterAutospacing="0"/>
                              <w:jc w:val="center"/>
                            </w:pPr>
                            <w:r>
                              <w:rPr>
                                <w:rFonts w:ascii="Meiryo UI" w:eastAsia="Meiryo UI" w:hAnsi="Meiryo UI" w:cs="Meiryo UI" w:hint="eastAsia"/>
                                <w:b/>
                                <w:bCs/>
                                <w:color w:val="FFFFFF"/>
                                <w:kern w:val="24"/>
                                <w:sz w:val="28"/>
                                <w:szCs w:val="28"/>
                              </w:rPr>
                              <w:t>宿泊施設タイプ別客室稼働率の推移（大阪）</w:t>
                            </w:r>
                          </w:p>
                        </w:txbxContent>
                      </wps:txbx>
                      <wps:bodyPr wrap="square" lIns="0" tIns="0" rIns="0" bIns="0" rtlCol="0">
                        <a:spAutoFit/>
                      </wps:bodyPr>
                    </wps:wsp>
                  </a:graphicData>
                </a:graphic>
              </wp:anchor>
            </w:drawing>
          </mc:Choice>
          <mc:Fallback>
            <w:pict>
              <v:shape w14:anchorId="1E97A912" id="テキスト ボックス 30" o:spid="_x0000_s1055" type="#_x0000_t202" alt="タイトル: 宿泊施設タイプ別客室稼働率の推移" style="position:absolute;left:0;text-align:left;margin-left:360.95pt;margin-top:2.95pt;width:286.25pt;height:24.2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" fillcolor="#002060" stroked="f">
                <v:textbox style="mso-fit-shape-to-text:t" inset="0,0,0,0">
                  <w:txbxContent>
                    <w:p w:rsidR="000C0F99" w:rsidRDefault="000C0F99" w:rsidP="00DB17DB">
                      <w:pPr>
                        <w:pStyle w:val="Web"/>
                        <w:spacing w:before="0" w:beforeAutospacing="0" w:after="0" w:afterAutospacing="0"/>
                        <w:jc w:val="center"/>
                      </w:pPr>
                      <w:r>
                        <w:rPr>
                          <w:rFonts w:ascii="Meiryo UI" w:eastAsia="Meiryo UI" w:hAnsi="Meiryo UI" w:cs="Meiryo UI" w:hint="eastAsia"/>
                          <w:b/>
                          <w:bCs/>
                          <w:color w:val="FFFFFF"/>
                          <w:kern w:val="24"/>
                          <w:sz w:val="28"/>
                          <w:szCs w:val="28"/>
                        </w:rPr>
                        <w:t>宿泊施設タイプ別客室稼働率の推移（大阪）</w:t>
                      </w:r>
                    </w:p>
                  </w:txbxContent>
                </v:textbox>
              </v:shape>
            </w:pict>
          </mc:Fallback>
        </mc:AlternateContent>
      </w:r>
    </w:p>
    <w:p w:rsidR="00DB17DB" w:rsidRDefault="00DB17DB"/>
    <w:p w:rsidR="00DB17DB" w:rsidRDefault="00DB17DB">
      <w:r>
        <w:rPr>
          <w:noProof/>
        </w:rPr>
        <mc:AlternateContent>
          <mc:Choice Requires="wps">
            <w:drawing>
              <wp:anchor distT="0" distB="0" distL="114300" distR="114300" simplePos="0" relativeHeight="251720704" behindDoc="0" locked="0" layoutInCell="1" allowOverlap="1" wp14:anchorId="0C7E1BB0" wp14:editId="5CF8E9D4">
                <wp:simplePos x="0" y="0"/>
                <wp:positionH relativeFrom="column">
                  <wp:posOffset>3533140</wp:posOffset>
                </wp:positionH>
                <wp:positionV relativeFrom="paragraph">
                  <wp:posOffset>100965</wp:posOffset>
                </wp:positionV>
                <wp:extent cx="514350" cy="647700"/>
                <wp:effectExtent l="0" t="0" r="0" b="0"/>
                <wp:wrapNone/>
                <wp:docPr id="47" name="右矢印 32"/>
                <wp:cNvGraphicFramePr/>
                <a:graphic xmlns:a="http://schemas.openxmlformats.org/drawingml/2006/main">
                  <a:graphicData uri="http://schemas.microsoft.com/office/word/2010/wordprocessingShape">
                    <wps:wsp>
                      <wps:cNvSpPr/>
                      <wps:spPr>
                        <a:xfrm>
                          <a:off x="0" y="0"/>
                          <a:ext cx="514350" cy="64770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6D5B2F2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2" o:spid="_x0000_s1026" type="#_x0000_t13" style="position:absolute;left:0;text-align:left;margin-left:278.2pt;margin-top:7.95pt;width:40.5pt;height:51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" adj="10800" fillcolor="#4f81bd [3204]" stroked="f" strokeweight="2pt"/>
            </w:pict>
          </mc:Fallback>
        </mc:AlternateContent>
      </w:r>
      <w:r>
        <w:rPr>
          <w:noProof/>
        </w:rPr>
        <w:drawing>
          <wp:anchor distT="0" distB="0" distL="114300" distR="114300" simplePos="0" relativeHeight="251717632" behindDoc="0" locked="0" layoutInCell="1" allowOverlap="1" wp14:anchorId="2C7DE65A" wp14:editId="74FACA3B">
            <wp:simplePos x="0" y="0"/>
            <wp:positionH relativeFrom="column">
              <wp:posOffset>4304665</wp:posOffset>
            </wp:positionH>
            <wp:positionV relativeFrom="paragraph">
              <wp:posOffset>100965</wp:posOffset>
            </wp:positionV>
            <wp:extent cx="4344035" cy="1322070"/>
            <wp:effectExtent l="0" t="0" r="0" b="0"/>
            <wp:wrapNone/>
            <wp:docPr id="51" name="table" descr="2015年1月から９月期&#10;旅館５０．９％&#10;リゾートホテル９３．１％&#10;ビジネスホテル８７．８％&#10;シティホテル８７．３％" title="宿泊施設タイプ別客室稼働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18"/>
                    <a:stretch>
                      <a:fillRect/>
                    </a:stretch>
                  </pic:blipFill>
                  <pic:spPr>
                    <a:xfrm>
                      <a:off x="0" y="0"/>
                      <a:ext cx="4344035" cy="1322070"/>
                    </a:xfrm>
                    <a:prstGeom prst="rect">
                      <a:avLst/>
                    </a:prstGeom>
                  </pic:spPr>
                </pic:pic>
              </a:graphicData>
            </a:graphic>
          </wp:anchor>
        </w:drawing>
      </w:r>
    </w:p>
    <w:p w:rsidR="00DB17DB" w:rsidRDefault="00DB17DB"/>
    <w:p w:rsidR="00DB17DB" w:rsidRDefault="00DB17DB"/>
    <w:p w:rsidR="00DB17DB" w:rsidRDefault="00DB17DB"/>
    <w:p w:rsidR="00DB17DB" w:rsidRDefault="00DB17DB">
      <w:r>
        <w:rPr>
          <w:noProof/>
        </w:rPr>
        <mc:AlternateContent>
          <mc:Choice Requires="wps">
            <w:drawing>
              <wp:anchor distT="0" distB="0" distL="114300" distR="114300" simplePos="0" relativeHeight="251721728" behindDoc="0" locked="0" layoutInCell="1" allowOverlap="1" wp14:anchorId="29679D6B" wp14:editId="070EC81F">
                <wp:simplePos x="0" y="0"/>
                <wp:positionH relativeFrom="column">
                  <wp:posOffset>3656965</wp:posOffset>
                </wp:positionH>
                <wp:positionV relativeFrom="paragraph">
                  <wp:posOffset>591185</wp:posOffset>
                </wp:positionV>
                <wp:extent cx="2159635" cy="230505"/>
                <wp:effectExtent l="0" t="0" r="0" b="0"/>
                <wp:wrapNone/>
                <wp:docPr id="48" name="テキスト ボックス 33" title="出典　観光庁「宿泊旅行統計調査」"/>
                <wp:cNvGraphicFramePr/>
                <a:graphic xmlns:a="http://schemas.openxmlformats.org/drawingml/2006/main">
                  <a:graphicData uri="http://schemas.microsoft.com/office/word/2010/wordprocessingShape">
                    <wps:wsp>
                      <wps:cNvSpPr txBox="1"/>
                      <wps:spPr>
                        <a:xfrm>
                          <a:off x="0" y="0"/>
                          <a:ext cx="2159635" cy="230505"/>
                        </a:xfrm>
                        <a:prstGeom prst="rect">
                          <a:avLst/>
                        </a:prstGeom>
                        <a:noFill/>
                      </wps:spPr>
                      <wps:txbx>
                        <w:txbxContent>
                          <w:p w:rsidR="000C0F99" w:rsidRDefault="000C0F99" w:rsidP="00DB17DB">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出典：観光庁「宿泊旅行統計調査」</w:t>
                            </w:r>
                          </w:p>
                        </w:txbxContent>
                      </wps:txbx>
                      <wps:bodyPr wrap="square" rtlCol="0">
                        <a:spAutoFit/>
                      </wps:bodyPr>
                    </wps:wsp>
                  </a:graphicData>
                </a:graphic>
              </wp:anchor>
            </w:drawing>
          </mc:Choice>
          <mc:Fallback>
            <w:pict>
              <v:shape w14:anchorId="29679D6B" id="テキスト ボックス 33" o:spid="_x0000_s1056" type="#_x0000_t202" alt="タイトル: 出典　観光庁「宿泊旅行統計調査」" style="position:absolute;left:0;text-align:left;margin-left:287.95pt;margin-top:46.55pt;width:170.05pt;height:18.1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" filled="f" stroked="f">
                <v:textbox style="mso-fit-shape-to-text:t">
                  <w:txbxContent>
                    <w:p w:rsidR="000C0F99" w:rsidRDefault="000C0F99" w:rsidP="00DB17DB">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出典：観光庁「宿泊旅行統計調査」</w:t>
                      </w:r>
                    </w:p>
                  </w:txbxContent>
                </v:textbox>
              </v:shape>
            </w:pict>
          </mc:Fallback>
        </mc:AlternateContent>
      </w:r>
    </w:p>
    <w:p w:rsidR="00212BC9" w:rsidRPr="00212BC9" w:rsidRDefault="00265C41" w:rsidP="00265C41">
      <w:pPr>
        <w:spacing w:line="280" w:lineRule="exact"/>
        <w:ind w:leftChars="-202" w:hangingChars="202" w:hanging="424"/>
      </w:pPr>
      <w:r>
        <w:rPr>
          <w:noProof/>
        </w:rPr>
        <mc:AlternateContent>
          <mc:Choice Requires="wps">
            <w:drawing>
              <wp:anchor distT="0" distB="0" distL="114300" distR="114300" simplePos="0" relativeHeight="251723776" behindDoc="0" locked="0" layoutInCell="1" allowOverlap="1" wp14:anchorId="28AC55E1" wp14:editId="766760BE">
                <wp:simplePos x="0" y="0"/>
                <wp:positionH relativeFrom="column">
                  <wp:posOffset>-1032510</wp:posOffset>
                </wp:positionH>
                <wp:positionV relativeFrom="paragraph">
                  <wp:posOffset>-184150</wp:posOffset>
                </wp:positionV>
                <wp:extent cx="10525125" cy="0"/>
                <wp:effectExtent l="57150" t="38100" r="47625" b="95250"/>
                <wp:wrapNone/>
                <wp:docPr id="5" name="直線コネクタ 5"/>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4DF3BF7" id="直線コネクタ 5" o:spid="_x0000_s1026" style="position:absolute;left:0;text-align:lef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3pt,-14.5pt" to="747.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" strokecolor="#4f81bd" strokeweight="3pt">
                <v:shadow on="t" color="black" opacity="22937f" origin=",.5" offset="0,.63889mm"/>
              </v:line>
            </w:pict>
          </mc:Fallback>
        </mc:AlternateContent>
      </w:r>
      <w:r w:rsidRPr="00212BC9">
        <w:rPr>
          <w:noProof/>
        </w:rPr>
        <mc:AlternateContent>
          <mc:Choice Requires="wps">
            <w:drawing>
              <wp:anchor distT="0" distB="0" distL="114300" distR="114300" simplePos="0" relativeHeight="251725824" behindDoc="0" locked="0" layoutInCell="1" allowOverlap="1" wp14:anchorId="5E1E1023" wp14:editId="425DEF26">
                <wp:simplePos x="0" y="0"/>
                <wp:positionH relativeFrom="column">
                  <wp:posOffset>-711835</wp:posOffset>
                </wp:positionH>
                <wp:positionV relativeFrom="paragraph">
                  <wp:posOffset>-762635</wp:posOffset>
                </wp:positionV>
                <wp:extent cx="7343775" cy="522605"/>
                <wp:effectExtent l="0" t="0" r="0" b="10795"/>
                <wp:wrapNone/>
                <wp:docPr id="11" name="タイトル 1" title="３　大阪の観光振興にかかる現状と課題　①"/>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522605"/>
                        </a:xfrm>
                        <a:prstGeom prst="rect">
                          <a:avLst/>
                        </a:prstGeom>
                        <a:noFill/>
                        <a:ln>
                          <a:noFill/>
                        </a:ln>
                        <a:effectLst/>
                      </wps:spPr>
                      <wps:txbx>
                        <w:txbxContent>
                          <w:p w:rsidR="000C0F99" w:rsidRDefault="000C0F99" w:rsidP="00212BC9">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36"/>
                                <w:szCs w:val="36"/>
                              </w:rPr>
                              <w:t>３　大阪の観光振興にかかる現状と課題　①</w:t>
                            </w:r>
                          </w:p>
                        </w:txbxContent>
                      </wps:txbx>
                      <wps:bodyPr vert="horz" lIns="91440" tIns="0" rIns="91440" bIns="0" rtlCol="0" anchor="ctr">
                        <a:noAutofit/>
                      </wps:bodyPr>
                    </wps:wsp>
                  </a:graphicData>
                </a:graphic>
                <wp14:sizeRelV relativeFrom="margin">
                  <wp14:pctHeight>0</wp14:pctHeight>
                </wp14:sizeRelV>
              </wp:anchor>
            </w:drawing>
          </mc:Choice>
          <mc:Fallback>
            <w:pict>
              <v:rect w14:anchorId="5E1E1023" id="_x0000_s1057" alt="タイトル: ３　大阪の観光振興にかかる現状と課題　①" style="position:absolute;left:0;text-align:left;margin-left:-56.05pt;margin-top:-60.05pt;width:578.25pt;height:41.1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" filled="f" stroked="f">
                <v:path arrowok="t"/>
                <o:lock v:ext="edit" grouping="t"/>
                <v:textbox inset=",0,,0">
                  <w:txbxContent>
                    <w:p w:rsidR="000C0F99" w:rsidRDefault="000C0F99" w:rsidP="00212BC9">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36"/>
                          <w:szCs w:val="36"/>
                        </w:rPr>
                        <w:t>３　大阪の観光振興にかかる現状と課題　①</w:t>
                      </w:r>
                    </w:p>
                  </w:txbxContent>
                </v:textbox>
              </v:rect>
            </w:pict>
          </mc:Fallback>
        </mc:AlternateContent>
      </w:r>
      <w:r w:rsidR="00212BC9" w:rsidRPr="00212BC9">
        <w:rPr>
          <w:rFonts w:ascii="HG丸ｺﾞｼｯｸM-PRO" w:eastAsia="HG丸ｺﾞｼｯｸM-PRO" w:hAnsi="HG丸ｺﾞｼｯｸM-PRO" w:hint="eastAsia"/>
          <w:b/>
          <w:bCs/>
          <w:color w:val="000000" w:themeColor="text1"/>
          <w:kern w:val="24"/>
          <w:sz w:val="28"/>
          <w:szCs w:val="28"/>
          <w:u w:val="single"/>
        </w:rPr>
        <w:t>（１）観光客からの意見等に基づく課題の抽出</w:t>
      </w:r>
    </w:p>
    <w:p w:rsidR="00265C41" w:rsidRDefault="00212BC9" w:rsidP="00BC71ED">
      <w:pPr>
        <w:pStyle w:val="a9"/>
        <w:numPr>
          <w:ilvl w:val="0"/>
          <w:numId w:val="5"/>
        </w:numPr>
        <w:spacing w:line="240" w:lineRule="exact"/>
        <w:ind w:leftChars="0" w:left="714" w:hanging="357"/>
        <w:jc w:val="both"/>
      </w:pPr>
      <w:r>
        <w:rPr>
          <w:rFonts w:ascii="HG丸ｺﾞｼｯｸM-PRO" w:eastAsia="HG丸ｺﾞｼｯｸM-PRO" w:hAnsi="HG丸ｺﾞｼｯｸM-PRO" w:cstheme="minorBidi" w:hint="eastAsia"/>
          <w:color w:val="000000" w:themeColor="text1"/>
          <w:kern w:val="24"/>
        </w:rPr>
        <w:t>観光客へのアンケート調査や新聞などのマスコミ報道、さらに事業関係者からの意見等に基づき、現状の観光客の受入環境整備に対する意見や要望等を下記１～６の項目別に仕分けを行い、課題の抽出を行いました。</w:t>
      </w:r>
    </w:p>
    <w:p w:rsidR="00212BC9" w:rsidRDefault="00212BC9">
      <w:r w:rsidRPr="00212BC9">
        <w:rPr>
          <w:noProof/>
        </w:rPr>
        <mc:AlternateContent>
          <mc:Choice Requires="wps">
            <w:drawing>
              <wp:anchor distT="0" distB="0" distL="114300" distR="114300" simplePos="0" relativeHeight="251727872" behindDoc="0" locked="0" layoutInCell="1" allowOverlap="1" wp14:anchorId="6F3295BC" wp14:editId="02A74885">
                <wp:simplePos x="0" y="0"/>
                <wp:positionH relativeFrom="column">
                  <wp:posOffset>-889635</wp:posOffset>
                </wp:positionH>
                <wp:positionV relativeFrom="paragraph">
                  <wp:posOffset>12065</wp:posOffset>
                </wp:positionV>
                <wp:extent cx="3383915" cy="276860"/>
                <wp:effectExtent l="0" t="0" r="6985" b="3810"/>
                <wp:wrapNone/>
                <wp:docPr id="42" name="テキスト ボックス 10" title="１　観光客受入のための基盤整備（主な意見）"/>
                <wp:cNvGraphicFramePr/>
                <a:graphic xmlns:a="http://schemas.openxmlformats.org/drawingml/2006/main">
                  <a:graphicData uri="http://schemas.microsoft.com/office/word/2010/wordprocessingShape">
                    <wps:wsp>
                      <wps:cNvSpPr txBox="1"/>
                      <wps:spPr>
                        <a:xfrm>
                          <a:off x="0" y="0"/>
                          <a:ext cx="3383915" cy="276860"/>
                        </a:xfrm>
                        <a:prstGeom prst="rect">
                          <a:avLst/>
                        </a:prstGeom>
                        <a:solidFill>
                          <a:srgbClr val="002060"/>
                        </a:solidFill>
                      </wps:spPr>
                      <wps:txbx>
                        <w:txbxContent>
                          <w:p w:rsidR="000C0F99" w:rsidRDefault="000C0F99" w:rsidP="00212BC9">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１　観光客受入のための基盤整備（主な意見）</w:t>
                            </w:r>
                          </w:p>
                        </w:txbxContent>
                      </wps:txbx>
                      <wps:bodyPr wrap="square" rtlCol="0">
                        <a:spAutoFit/>
                      </wps:bodyPr>
                    </wps:wsp>
                  </a:graphicData>
                </a:graphic>
              </wp:anchor>
            </w:drawing>
          </mc:Choice>
          <mc:Fallback>
            <w:pict>
              <v:shape w14:anchorId="6F3295BC" id="テキスト ボックス 10" o:spid="_x0000_s1058" type="#_x0000_t202" alt="タイトル: １　観光客受入のための基盤整備（主な意見）" style="position:absolute;left:0;text-align:left;margin-left:-70.05pt;margin-top:.95pt;width:266.45pt;height:21.8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" fillcolor="#002060" stroked="f">
                <v:textbox style="mso-fit-shape-to-text:t">
                  <w:txbxContent>
                    <w:p w:rsidR="000C0F99" w:rsidRDefault="000C0F99" w:rsidP="00212BC9">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１　観光客受入のための基盤整備（主な意見）</w:t>
                      </w:r>
                    </w:p>
                  </w:txbxContent>
                </v:textbox>
              </v:shape>
            </w:pict>
          </mc:Fallback>
        </mc:AlternateContent>
      </w:r>
    </w:p>
    <w:tbl>
      <w:tblPr>
        <w:tblpPr w:leftFromText="142" w:rightFromText="142" w:vertAnchor="text" w:horzAnchor="margin" w:tblpX="-847" w:tblpY="61"/>
        <w:tblW w:w="15737" w:type="dxa"/>
        <w:tblCellMar>
          <w:left w:w="0" w:type="dxa"/>
          <w:right w:w="0" w:type="dxa"/>
        </w:tblCellMar>
        <w:tblLook w:val="0420" w:firstRow="1" w:lastRow="0" w:firstColumn="0" w:lastColumn="0" w:noHBand="0" w:noVBand="1"/>
      </w:tblPr>
      <w:tblGrid>
        <w:gridCol w:w="3076"/>
        <w:gridCol w:w="5005"/>
        <w:gridCol w:w="7656"/>
      </w:tblGrid>
      <w:tr w:rsidR="000504A3" w:rsidRPr="00212BC9" w:rsidTr="00265C41">
        <w:tc>
          <w:tcPr>
            <w:tcW w:w="3076"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212BC9" w:rsidRPr="00212BC9" w:rsidRDefault="00212BC9" w:rsidP="000504A3">
            <w:pPr>
              <w:widowControl/>
              <w:jc w:val="center"/>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kern w:val="24"/>
                <w:sz w:val="20"/>
                <w:szCs w:val="20"/>
              </w:rPr>
              <w:t>受入環境における課題</w:t>
            </w:r>
          </w:p>
        </w:tc>
        <w:tc>
          <w:tcPr>
            <w:tcW w:w="5005"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212BC9" w:rsidRPr="00212BC9" w:rsidRDefault="00212BC9" w:rsidP="000504A3">
            <w:pPr>
              <w:widowControl/>
              <w:jc w:val="center"/>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kern w:val="24"/>
                <w:sz w:val="20"/>
                <w:szCs w:val="20"/>
              </w:rPr>
              <w:t>受入環境に対する観光客の意見等</w:t>
            </w:r>
          </w:p>
        </w:tc>
        <w:tc>
          <w:tcPr>
            <w:tcW w:w="7656"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212BC9" w:rsidRPr="00212BC9" w:rsidRDefault="00212BC9" w:rsidP="000504A3">
            <w:pPr>
              <w:widowControl/>
              <w:jc w:val="center"/>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kern w:val="24"/>
                <w:sz w:val="20"/>
                <w:szCs w:val="20"/>
              </w:rPr>
              <w:t>現状の主な取組み</w:t>
            </w:r>
          </w:p>
        </w:tc>
      </w:tr>
      <w:tr w:rsidR="000504A3" w:rsidRPr="00212BC9" w:rsidTr="00265C41">
        <w:trPr>
          <w:trHeight w:val="333"/>
        </w:trPr>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85" w:type="dxa"/>
              <w:bottom w:w="0" w:type="dxa"/>
              <w:right w:w="85" w:type="dxa"/>
            </w:tcMar>
            <w:hideMark/>
          </w:tcPr>
          <w:p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交通機関における多言語対応が不十分</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rsidR="00212BC9" w:rsidRPr="00212BC9" w:rsidRDefault="00212BC9" w:rsidP="00BC71ED">
            <w:pPr>
              <w:widowControl/>
              <w:numPr>
                <w:ilvl w:val="0"/>
                <w:numId w:val="6"/>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駅構内・周辺での多言語標記が少ない</w:t>
            </w:r>
          </w:p>
          <w:p w:rsidR="00212BC9" w:rsidRPr="00212BC9" w:rsidRDefault="00212BC9" w:rsidP="00BC71ED">
            <w:pPr>
              <w:widowControl/>
              <w:numPr>
                <w:ilvl w:val="0"/>
                <w:numId w:val="6"/>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電車の乗換表示がわかりにくく、複雑</w:t>
            </w:r>
          </w:p>
          <w:p w:rsidR="00212BC9" w:rsidRPr="00212BC9" w:rsidRDefault="00212BC9" w:rsidP="00BC71ED">
            <w:pPr>
              <w:widowControl/>
              <w:numPr>
                <w:ilvl w:val="0"/>
                <w:numId w:val="6"/>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主要駅や商業施設、ホテルでの外国語対応が不十分</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57" w:type="dxa"/>
              <w:right w:w="85" w:type="dxa"/>
            </w:tcMar>
            <w:hideMark/>
          </w:tcPr>
          <w:p w:rsidR="00212BC9" w:rsidRPr="00212BC9" w:rsidRDefault="00212BC9" w:rsidP="00BC71ED">
            <w:pPr>
              <w:widowControl/>
              <w:numPr>
                <w:ilvl w:val="0"/>
                <w:numId w:val="7"/>
              </w:numPr>
              <w:tabs>
                <w:tab w:val="clear" w:pos="720"/>
                <w:tab w:val="num" w:pos="198"/>
              </w:tabs>
              <w:spacing w:line="240" w:lineRule="exact"/>
              <w:ind w:hanging="663"/>
              <w:rPr>
                <w:rFonts w:ascii="Arial" w:eastAsia="ＭＳ Ｐゴシック" w:hAnsi="Arial" w:cs="Arial"/>
                <w:kern w:val="0"/>
                <w:sz w:val="36"/>
                <w:szCs w:val="36"/>
              </w:rPr>
            </w:pPr>
            <w:r w:rsidRPr="00212BC9">
              <w:rPr>
                <w:rFonts w:ascii="Meiryo UI" w:eastAsia="Meiryo UI" w:hAnsi="Meiryo UI" w:cs="Meiryo UI" w:hint="eastAsia"/>
                <w:color w:val="000000" w:themeColor="text1"/>
                <w:sz w:val="18"/>
                <w:szCs w:val="18"/>
              </w:rPr>
              <w:t>主要駅、主要電車を中心とした多言語による案内サイン・アナウンスの整備</w:t>
            </w:r>
          </w:p>
          <w:p w:rsidR="00212BC9" w:rsidRPr="00212BC9" w:rsidRDefault="00212BC9" w:rsidP="00BC71ED">
            <w:pPr>
              <w:widowControl/>
              <w:numPr>
                <w:ilvl w:val="0"/>
                <w:numId w:val="8"/>
              </w:numPr>
              <w:tabs>
                <w:tab w:val="clear" w:pos="720"/>
                <w:tab w:val="num" w:pos="57"/>
              </w:tabs>
              <w:spacing w:line="240" w:lineRule="exact"/>
              <w:ind w:left="198" w:hanging="141"/>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主要駅や商業施設等における外国語対応スタッフの配置</w:t>
            </w:r>
          </w:p>
        </w:tc>
      </w:tr>
      <w:tr w:rsidR="000504A3" w:rsidRPr="00212BC9" w:rsidTr="00265C41">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85" w:type="dxa"/>
              <w:bottom w:w="0" w:type="dxa"/>
              <w:right w:w="85" w:type="dxa"/>
            </w:tcMar>
            <w:hideMark/>
          </w:tcPr>
          <w:p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観光ガイドブックやホームページ等における多言語対応が不十分</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rsidR="00212BC9" w:rsidRPr="00212BC9" w:rsidRDefault="00212BC9" w:rsidP="00BC71ED">
            <w:pPr>
              <w:widowControl/>
              <w:numPr>
                <w:ilvl w:val="0"/>
                <w:numId w:val="9"/>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多言語対応が不十分</w:t>
            </w:r>
          </w:p>
          <w:p w:rsidR="00212BC9" w:rsidRPr="00212BC9" w:rsidRDefault="00212BC9" w:rsidP="00BC71ED">
            <w:pPr>
              <w:widowControl/>
              <w:numPr>
                <w:ilvl w:val="0"/>
                <w:numId w:val="9"/>
              </w:numPr>
              <w:tabs>
                <w:tab w:val="clear" w:pos="720"/>
                <w:tab w:val="num" w:pos="270"/>
              </w:tabs>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英語等でのイベント情報が少なく、掲載時期が遅い</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57" w:type="dxa"/>
              <w:right w:w="85" w:type="dxa"/>
            </w:tcMar>
            <w:hideMark/>
          </w:tcPr>
          <w:p w:rsidR="00212BC9" w:rsidRPr="00212BC9" w:rsidRDefault="00265C41" w:rsidP="00265C41">
            <w:pPr>
              <w:widowControl/>
              <w:spacing w:line="240" w:lineRule="exact"/>
              <w:ind w:leftChars="27" w:left="57" w:right="720"/>
              <w:rPr>
                <w:rFonts w:ascii="Arial" w:eastAsia="ＭＳ Ｐゴシック" w:hAnsi="Arial" w:cs="Arial"/>
                <w:kern w:val="0"/>
                <w:sz w:val="36"/>
                <w:szCs w:val="36"/>
              </w:rPr>
            </w:pPr>
            <w:r>
              <w:rPr>
                <w:rFonts w:ascii="Meiryo UI" w:eastAsia="Meiryo UI" w:hAnsi="Meiryo UI" w:cs="Meiryo UI" w:hint="eastAsia"/>
                <w:color w:val="000000" w:themeColor="text1"/>
                <w:sz w:val="18"/>
                <w:szCs w:val="18"/>
              </w:rPr>
              <w:t>■</w:t>
            </w:r>
            <w:r w:rsidR="00212BC9" w:rsidRPr="00212BC9">
              <w:rPr>
                <w:rFonts w:ascii="Meiryo UI" w:eastAsia="Meiryo UI" w:hAnsi="Meiryo UI" w:cs="Meiryo UI" w:hint="eastAsia"/>
                <w:color w:val="000000" w:themeColor="text1"/>
                <w:sz w:val="18"/>
                <w:szCs w:val="18"/>
              </w:rPr>
              <w:t>大阪の観光ガイドブックを5言語で作成・配付（26年度：50万部発行）≪大阪観光局≫</w:t>
            </w:r>
          </w:p>
          <w:p w:rsidR="00212BC9" w:rsidRPr="00212BC9" w:rsidRDefault="00212BC9" w:rsidP="00BC71ED">
            <w:pPr>
              <w:widowControl/>
              <w:numPr>
                <w:ilvl w:val="0"/>
                <w:numId w:val="10"/>
              </w:numPr>
              <w:tabs>
                <w:tab w:val="clear" w:pos="720"/>
                <w:tab w:val="num" w:pos="198"/>
              </w:tabs>
              <w:spacing w:line="240" w:lineRule="exact"/>
              <w:ind w:left="198" w:hanging="141"/>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ホームページによる6言語での情報発信≪大阪観光局≫</w:t>
            </w:r>
          </w:p>
        </w:tc>
      </w:tr>
      <w:tr w:rsidR="000504A3" w:rsidRPr="00212BC9" w:rsidTr="00265C41">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情報通信にかかる環境整備が不十分</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rsidR="00212BC9" w:rsidRPr="00212BC9" w:rsidRDefault="00212BC9" w:rsidP="00BC71ED">
            <w:pPr>
              <w:widowControl/>
              <w:numPr>
                <w:ilvl w:val="0"/>
                <w:numId w:val="11"/>
              </w:numPr>
              <w:spacing w:line="240" w:lineRule="exact"/>
              <w:ind w:leftChars="-6" w:left="127" w:hangingChars="78" w:hanging="140"/>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無料Wi-Fiの利用環境が不十分</w:t>
            </w:r>
          </w:p>
          <w:p w:rsidR="00212BC9" w:rsidRPr="00212BC9" w:rsidRDefault="00212BC9" w:rsidP="00BC71ED">
            <w:pPr>
              <w:widowControl/>
              <w:numPr>
                <w:ilvl w:val="0"/>
                <w:numId w:val="11"/>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利用手続きが面倒、利用手続きがまちまち</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212BC9" w:rsidRPr="00212BC9" w:rsidRDefault="00212BC9" w:rsidP="00BC71ED">
            <w:pPr>
              <w:widowControl/>
              <w:numPr>
                <w:ilvl w:val="0"/>
                <w:numId w:val="12"/>
              </w:numPr>
              <w:tabs>
                <w:tab w:val="clear" w:pos="720"/>
                <w:tab w:val="num" w:pos="175"/>
              </w:tabs>
              <w:spacing w:line="240" w:lineRule="exact"/>
              <w:ind w:left="175" w:hanging="141"/>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Osaka Free Wi-Fiの整備（設置拠点数：2,614箇所【H27.7月末時点】）≪大阪観光局≫</w:t>
            </w:r>
          </w:p>
          <w:p w:rsidR="00212BC9" w:rsidRPr="00212BC9" w:rsidRDefault="00212BC9" w:rsidP="00BC71ED">
            <w:pPr>
              <w:widowControl/>
              <w:numPr>
                <w:ilvl w:val="0"/>
                <w:numId w:val="12"/>
              </w:numPr>
              <w:tabs>
                <w:tab w:val="clear" w:pos="720"/>
                <w:tab w:val="num" w:pos="175"/>
              </w:tabs>
              <w:spacing w:line="240" w:lineRule="exact"/>
              <w:ind w:left="317" w:hanging="283"/>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地方自治体、事業者における整備が拡大</w:t>
            </w:r>
          </w:p>
        </w:tc>
      </w:tr>
      <w:tr w:rsidR="000504A3" w:rsidRPr="00212BC9" w:rsidTr="00265C41">
        <w:trPr>
          <w:trHeight w:val="565"/>
        </w:trPr>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観光案内機能が不十分</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rsidR="00212BC9" w:rsidRPr="00212BC9" w:rsidRDefault="00212BC9" w:rsidP="00BC71ED">
            <w:pPr>
              <w:widowControl/>
              <w:numPr>
                <w:ilvl w:val="0"/>
                <w:numId w:val="13"/>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観光案内所が少ない</w:t>
            </w:r>
          </w:p>
          <w:p w:rsidR="00212BC9" w:rsidRPr="00212BC9" w:rsidRDefault="00212BC9" w:rsidP="00BC71ED">
            <w:pPr>
              <w:widowControl/>
              <w:numPr>
                <w:ilvl w:val="0"/>
                <w:numId w:val="13"/>
              </w:numPr>
              <w:tabs>
                <w:tab w:val="clear" w:pos="720"/>
                <w:tab w:val="num" w:pos="128"/>
              </w:tabs>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年齢層、ニーズに応じた案内をしてほしい</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212BC9" w:rsidRPr="00212BC9" w:rsidRDefault="00265C41" w:rsidP="00265C41">
            <w:pPr>
              <w:widowControl/>
              <w:spacing w:line="240" w:lineRule="exact"/>
              <w:ind w:right="720"/>
              <w:rPr>
                <w:rFonts w:ascii="Arial" w:eastAsia="ＭＳ Ｐゴシック" w:hAnsi="Arial" w:cs="Arial"/>
                <w:kern w:val="0"/>
                <w:sz w:val="36"/>
                <w:szCs w:val="36"/>
              </w:rPr>
            </w:pPr>
            <w:r>
              <w:rPr>
                <w:rFonts w:ascii="Meiryo UI" w:eastAsia="Meiryo UI" w:hAnsi="Meiryo UI" w:cs="Meiryo UI" w:hint="eastAsia"/>
                <w:color w:val="000000" w:themeColor="text1"/>
                <w:sz w:val="18"/>
                <w:szCs w:val="18"/>
              </w:rPr>
              <w:t>■</w:t>
            </w:r>
            <w:r w:rsidR="00212BC9" w:rsidRPr="00212BC9">
              <w:rPr>
                <w:rFonts w:ascii="Meiryo UI" w:eastAsia="Meiryo UI" w:hAnsi="Meiryo UI" w:cs="Meiryo UI" w:hint="eastAsia"/>
                <w:color w:val="000000" w:themeColor="text1"/>
                <w:sz w:val="18"/>
                <w:szCs w:val="18"/>
              </w:rPr>
              <w:t>JNTO認定外国人観光案内所（大阪府内 17箇所（全国8位【H27.3現在】））</w:t>
            </w:r>
          </w:p>
          <w:p w:rsidR="00212BC9" w:rsidRPr="00212BC9" w:rsidRDefault="00212BC9" w:rsidP="00BC71ED">
            <w:pPr>
              <w:widowControl/>
              <w:numPr>
                <w:ilvl w:val="0"/>
                <w:numId w:val="14"/>
              </w:numPr>
              <w:tabs>
                <w:tab w:val="clear" w:pos="720"/>
                <w:tab w:val="num" w:pos="175"/>
              </w:tabs>
              <w:spacing w:line="240" w:lineRule="exact"/>
              <w:ind w:leftChars="15" w:left="173" w:hangingChars="79" w:hanging="142"/>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民間による店舗併設型観光案内所の増加</w:t>
            </w:r>
          </w:p>
        </w:tc>
      </w:tr>
      <w:tr w:rsidR="000504A3" w:rsidRPr="00212BC9" w:rsidTr="00265C41">
        <w:trPr>
          <w:trHeight w:val="247"/>
        </w:trPr>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外国語対応のできる人材が不足</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rsidR="00212BC9" w:rsidRPr="00212BC9" w:rsidRDefault="00212BC9" w:rsidP="00BC71ED">
            <w:pPr>
              <w:widowControl/>
              <w:numPr>
                <w:ilvl w:val="0"/>
                <w:numId w:val="15"/>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通訳案内士、ボランティアガイド等が不足</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212BC9" w:rsidRPr="00212BC9" w:rsidRDefault="00212BC9" w:rsidP="00BC71ED">
            <w:pPr>
              <w:widowControl/>
              <w:numPr>
                <w:ilvl w:val="0"/>
                <w:numId w:val="16"/>
              </w:numPr>
              <w:tabs>
                <w:tab w:val="clear" w:pos="720"/>
                <w:tab w:val="num" w:pos="175"/>
              </w:tabs>
              <w:spacing w:line="240" w:lineRule="exact"/>
              <w:ind w:hanging="686"/>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通訳案内士、特区ガイド（泉佐野市）の活用</w:t>
            </w:r>
          </w:p>
          <w:p w:rsidR="00212BC9" w:rsidRPr="00212BC9" w:rsidRDefault="00212BC9" w:rsidP="00BC71ED">
            <w:pPr>
              <w:widowControl/>
              <w:numPr>
                <w:ilvl w:val="0"/>
                <w:numId w:val="16"/>
              </w:numPr>
              <w:tabs>
                <w:tab w:val="clear" w:pos="720"/>
                <w:tab w:val="num" w:pos="175"/>
              </w:tabs>
              <w:spacing w:line="240" w:lineRule="exact"/>
              <w:ind w:left="175" w:hanging="141"/>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ボランティアガイドの活用</w:t>
            </w:r>
          </w:p>
        </w:tc>
      </w:tr>
      <w:tr w:rsidR="000504A3" w:rsidRPr="00212BC9" w:rsidTr="00265C41">
        <w:trPr>
          <w:trHeight w:val="484"/>
        </w:trPr>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商業施設での買い物の際の不便</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rsidR="00212BC9" w:rsidRPr="00212BC9" w:rsidRDefault="00212BC9" w:rsidP="00BC71ED">
            <w:pPr>
              <w:widowControl/>
              <w:numPr>
                <w:ilvl w:val="0"/>
                <w:numId w:val="17"/>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営業終了時間が早い</w:t>
            </w:r>
          </w:p>
          <w:p w:rsidR="00212BC9" w:rsidRPr="00212BC9" w:rsidRDefault="00212BC9" w:rsidP="00BC71ED">
            <w:pPr>
              <w:widowControl/>
              <w:numPr>
                <w:ilvl w:val="0"/>
                <w:numId w:val="17"/>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多言語対応できるスタッフを配置してほしい</w:t>
            </w:r>
          </w:p>
          <w:p w:rsidR="00212BC9" w:rsidRPr="00212BC9" w:rsidRDefault="00212BC9" w:rsidP="00BC71ED">
            <w:pPr>
              <w:widowControl/>
              <w:numPr>
                <w:ilvl w:val="0"/>
                <w:numId w:val="17"/>
              </w:numPr>
              <w:tabs>
                <w:tab w:val="clear" w:pos="720"/>
                <w:tab w:val="num" w:pos="270"/>
              </w:tabs>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免税店を増やしてほしい、免税手続きをもっと簡単にしてほしい</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212BC9" w:rsidRPr="00212BC9" w:rsidRDefault="00212BC9" w:rsidP="00BC71ED">
            <w:pPr>
              <w:widowControl/>
              <w:numPr>
                <w:ilvl w:val="0"/>
                <w:numId w:val="18"/>
              </w:numPr>
              <w:tabs>
                <w:tab w:val="clear" w:pos="720"/>
                <w:tab w:val="num" w:pos="175"/>
              </w:tabs>
              <w:spacing w:line="240" w:lineRule="exact"/>
              <w:ind w:left="175" w:hanging="141"/>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商業施設等における外国語対応スタッフの配置</w:t>
            </w:r>
          </w:p>
          <w:p w:rsidR="00212BC9" w:rsidRPr="00212BC9" w:rsidRDefault="00212BC9" w:rsidP="00BC71ED">
            <w:pPr>
              <w:widowControl/>
              <w:numPr>
                <w:ilvl w:val="0"/>
                <w:numId w:val="18"/>
              </w:numPr>
              <w:tabs>
                <w:tab w:val="clear" w:pos="720"/>
                <w:tab w:val="num" w:pos="175"/>
              </w:tabs>
              <w:spacing w:line="240" w:lineRule="exact"/>
              <w:ind w:left="175" w:hanging="141"/>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免税店の拡大、免税手続きの簡素化</w:t>
            </w:r>
          </w:p>
        </w:tc>
      </w:tr>
      <w:tr w:rsidR="000504A3" w:rsidRPr="00212BC9" w:rsidTr="00265C41">
        <w:trPr>
          <w:trHeight w:val="484"/>
        </w:trPr>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飲食店における外国人観光客に対する対応が不十分</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rsidR="00212BC9" w:rsidRPr="00212BC9" w:rsidRDefault="00212BC9" w:rsidP="00BC71ED">
            <w:pPr>
              <w:widowControl/>
              <w:numPr>
                <w:ilvl w:val="0"/>
                <w:numId w:val="19"/>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メニューなどの多言語対応が遅れている</w:t>
            </w:r>
          </w:p>
          <w:p w:rsidR="00212BC9" w:rsidRPr="00212BC9" w:rsidRDefault="00212BC9" w:rsidP="00BC71ED">
            <w:pPr>
              <w:widowControl/>
              <w:numPr>
                <w:ilvl w:val="0"/>
                <w:numId w:val="19"/>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来日前に事前予約できるシステムを整備してほしい</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212BC9" w:rsidRPr="00212BC9" w:rsidRDefault="00212BC9" w:rsidP="00BC71ED">
            <w:pPr>
              <w:widowControl/>
              <w:numPr>
                <w:ilvl w:val="0"/>
                <w:numId w:val="20"/>
              </w:numPr>
              <w:tabs>
                <w:tab w:val="clear" w:pos="720"/>
                <w:tab w:val="num" w:pos="175"/>
              </w:tabs>
              <w:spacing w:line="240" w:lineRule="exact"/>
              <w:ind w:left="317" w:hanging="283"/>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飲食店における多言語対応等（多言語HP、食品模型、写真入りメニュー・案内板、外国語対応スタッフの配置等）</w:t>
            </w:r>
          </w:p>
          <w:p w:rsidR="00212BC9" w:rsidRPr="00212BC9" w:rsidRDefault="00212BC9" w:rsidP="00BC71ED">
            <w:pPr>
              <w:widowControl/>
              <w:numPr>
                <w:ilvl w:val="0"/>
                <w:numId w:val="20"/>
              </w:numPr>
              <w:tabs>
                <w:tab w:val="clear" w:pos="720"/>
                <w:tab w:val="num" w:pos="175"/>
              </w:tabs>
              <w:spacing w:line="240" w:lineRule="exact"/>
              <w:ind w:left="317" w:hanging="283"/>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外国人向けネット予約システムの導入（民間事業者導入済み）</w:t>
            </w:r>
          </w:p>
        </w:tc>
      </w:tr>
      <w:tr w:rsidR="000504A3" w:rsidRPr="00212BC9" w:rsidTr="00265C41">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トイレ整備が不十分</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rsidR="00212BC9" w:rsidRPr="00212BC9" w:rsidRDefault="00212BC9" w:rsidP="00BC71ED">
            <w:pPr>
              <w:widowControl/>
              <w:numPr>
                <w:ilvl w:val="0"/>
                <w:numId w:val="21"/>
              </w:numPr>
              <w:tabs>
                <w:tab w:val="clear" w:pos="720"/>
                <w:tab w:val="num" w:pos="130"/>
              </w:tabs>
              <w:spacing w:line="240" w:lineRule="exact"/>
              <w:ind w:left="272" w:hanging="284"/>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公衆トイレが少ない　　　　　●トイレが狭い</w:t>
            </w:r>
          </w:p>
          <w:p w:rsidR="00212BC9" w:rsidRPr="00212BC9" w:rsidRDefault="00212BC9" w:rsidP="00BC71ED">
            <w:pPr>
              <w:widowControl/>
              <w:numPr>
                <w:ilvl w:val="0"/>
                <w:numId w:val="21"/>
              </w:numPr>
              <w:tabs>
                <w:tab w:val="clear" w:pos="720"/>
                <w:tab w:val="num" w:pos="272"/>
              </w:tabs>
              <w:spacing w:line="240" w:lineRule="exact"/>
              <w:ind w:left="130" w:hanging="142"/>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洋式トイレが少ない　　　　　●公園のトイレが汚い</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212BC9" w:rsidRPr="00212BC9" w:rsidRDefault="00212BC9" w:rsidP="00BC71ED">
            <w:pPr>
              <w:widowControl/>
              <w:numPr>
                <w:ilvl w:val="0"/>
                <w:numId w:val="22"/>
              </w:numPr>
              <w:tabs>
                <w:tab w:val="clear" w:pos="720"/>
                <w:tab w:val="num" w:pos="177"/>
              </w:tabs>
              <w:spacing w:line="240" w:lineRule="exact"/>
              <w:ind w:left="177" w:hanging="142"/>
              <w:jc w:val="left"/>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市営地下鉄において各駅1か所以上のトイレを順次リニューアル中</w:t>
            </w:r>
          </w:p>
          <w:p w:rsidR="00212BC9" w:rsidRPr="00212BC9" w:rsidRDefault="00212BC9" w:rsidP="000504A3">
            <w:pPr>
              <w:widowControl/>
              <w:spacing w:line="240" w:lineRule="exact"/>
              <w:jc w:val="right"/>
              <w:rPr>
                <w:rFonts w:ascii="Arial" w:eastAsia="ＭＳ Ｐゴシック" w:hAnsi="Arial" w:cs="Arial"/>
                <w:kern w:val="0"/>
                <w:sz w:val="36"/>
                <w:szCs w:val="36"/>
              </w:rPr>
            </w:pPr>
            <w:r w:rsidRPr="00212BC9">
              <w:rPr>
                <w:rFonts w:ascii="Meiryo UI" w:eastAsia="Meiryo UI" w:hAnsi="Meiryo UI" w:cs="Meiryo UI" w:hint="eastAsia"/>
                <w:color w:val="000000" w:themeColor="text1"/>
                <w:sz w:val="18"/>
                <w:szCs w:val="18"/>
              </w:rPr>
              <w:t>（Ｈ27年度末までに今里筋線を除く地下鉄112駅）</w:t>
            </w:r>
          </w:p>
        </w:tc>
      </w:tr>
      <w:tr w:rsidR="000504A3" w:rsidRPr="00212BC9" w:rsidTr="00265C41">
        <w:trPr>
          <w:trHeight w:val="229"/>
        </w:trPr>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両替・クレジットカードの利用が不便</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rsidR="00212BC9" w:rsidRPr="00212BC9" w:rsidRDefault="00212BC9" w:rsidP="00BC71ED">
            <w:pPr>
              <w:widowControl/>
              <w:numPr>
                <w:ilvl w:val="0"/>
                <w:numId w:val="23"/>
              </w:numPr>
              <w:tabs>
                <w:tab w:val="clear" w:pos="720"/>
                <w:tab w:val="num" w:pos="130"/>
              </w:tabs>
              <w:spacing w:line="240" w:lineRule="exact"/>
              <w:ind w:left="130" w:hanging="142"/>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海外発行のクレジットカードでキャッシングできるATMが少ない</w:t>
            </w:r>
          </w:p>
          <w:p w:rsidR="00212BC9" w:rsidRPr="00212BC9" w:rsidRDefault="00212BC9" w:rsidP="00BC71ED">
            <w:pPr>
              <w:widowControl/>
              <w:numPr>
                <w:ilvl w:val="0"/>
                <w:numId w:val="23"/>
              </w:numPr>
              <w:tabs>
                <w:tab w:val="clear" w:pos="720"/>
                <w:tab w:val="num" w:pos="130"/>
              </w:tabs>
              <w:spacing w:line="240" w:lineRule="exact"/>
              <w:ind w:left="272" w:hanging="284"/>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両替所が少ない、両替所がどこにあるかの情報がほしい</w:t>
            </w:r>
          </w:p>
          <w:p w:rsidR="00212BC9" w:rsidRPr="00212BC9" w:rsidRDefault="00212BC9" w:rsidP="00BC71ED">
            <w:pPr>
              <w:widowControl/>
              <w:numPr>
                <w:ilvl w:val="0"/>
                <w:numId w:val="23"/>
              </w:numPr>
              <w:tabs>
                <w:tab w:val="clear" w:pos="720"/>
                <w:tab w:val="num" w:pos="130"/>
              </w:tabs>
              <w:spacing w:line="240" w:lineRule="exact"/>
              <w:ind w:left="130" w:hanging="142"/>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クレジットカードが利用できない施設が多い</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212BC9" w:rsidRPr="00212BC9" w:rsidRDefault="00212BC9" w:rsidP="00BC71ED">
            <w:pPr>
              <w:widowControl/>
              <w:numPr>
                <w:ilvl w:val="0"/>
                <w:numId w:val="24"/>
              </w:numPr>
              <w:tabs>
                <w:tab w:val="clear" w:pos="720"/>
                <w:tab w:val="num" w:pos="177"/>
              </w:tabs>
              <w:spacing w:line="240" w:lineRule="exact"/>
              <w:ind w:left="177" w:hanging="142"/>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一部の銀行（ゆうちょ銀行、セブン銀行等）で海外発行クレジットカードでキャッシングが可能</w:t>
            </w:r>
          </w:p>
          <w:p w:rsidR="00212BC9" w:rsidRPr="00212BC9" w:rsidRDefault="00212BC9" w:rsidP="00BC71ED">
            <w:pPr>
              <w:widowControl/>
              <w:numPr>
                <w:ilvl w:val="0"/>
                <w:numId w:val="24"/>
              </w:numPr>
              <w:tabs>
                <w:tab w:val="clear" w:pos="720"/>
                <w:tab w:val="num" w:pos="177"/>
              </w:tabs>
              <w:spacing w:line="240" w:lineRule="exact"/>
              <w:ind w:left="319" w:hanging="284"/>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メガバンク３行（みずほ、三菱東京UFJ、三井住友）におけるATM設置対応のほか、経済産業省・観光庁においてサービスの拡大を検討</w:t>
            </w:r>
          </w:p>
        </w:tc>
      </w:tr>
    </w:tbl>
    <w:p w:rsidR="00212BC9" w:rsidRDefault="00921670" w:rsidP="00921670">
      <w:pPr>
        <w:spacing w:line="240" w:lineRule="exact"/>
      </w:pPr>
      <w:r w:rsidRPr="004A5E96">
        <w:rPr>
          <w:noProof/>
        </w:rPr>
        <mc:AlternateContent>
          <mc:Choice Requires="wps">
            <w:drawing>
              <wp:anchor distT="0" distB="0" distL="114300" distR="114300" simplePos="0" relativeHeight="251734016" behindDoc="0" locked="0" layoutInCell="1" allowOverlap="1" wp14:anchorId="30B5A140" wp14:editId="42F7F03A">
                <wp:simplePos x="0" y="0"/>
                <wp:positionH relativeFrom="column">
                  <wp:posOffset>-648335</wp:posOffset>
                </wp:positionH>
                <wp:positionV relativeFrom="paragraph">
                  <wp:posOffset>-140335</wp:posOffset>
                </wp:positionV>
                <wp:extent cx="4175760" cy="276860"/>
                <wp:effectExtent l="0" t="0" r="0" b="3810"/>
                <wp:wrapNone/>
                <wp:docPr id="56" name="テキスト ボックス 11" title="《続き》　１　観光客受入のための基盤整備（主な意見）"/>
                <wp:cNvGraphicFramePr/>
                <a:graphic xmlns:a="http://schemas.openxmlformats.org/drawingml/2006/main">
                  <a:graphicData uri="http://schemas.microsoft.com/office/word/2010/wordprocessingShape">
                    <wps:wsp>
                      <wps:cNvSpPr txBox="1"/>
                      <wps:spPr>
                        <a:xfrm>
                          <a:off x="0" y="0"/>
                          <a:ext cx="4175760" cy="276860"/>
                        </a:xfrm>
                        <a:prstGeom prst="rect">
                          <a:avLst/>
                        </a:prstGeom>
                        <a:solidFill>
                          <a:srgbClr val="002060"/>
                        </a:solidFill>
                      </wps:spPr>
                      <wps:txbx>
                        <w:txbxContent>
                          <w:p w:rsidR="000C0F99" w:rsidRDefault="000C0F99" w:rsidP="004A5E96">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《続き》　１　観光客受入のための基盤整備（主な意見）</w:t>
                            </w:r>
                            <w:r>
                              <w:rPr>
                                <w:rFonts w:ascii="Meiryo UI" w:eastAsia="Meiryo UI" w:hAnsi="Meiryo UI" w:cs="Meiryo UI" w:hint="eastAsia"/>
                                <w:b/>
                                <w:bCs/>
                                <w:color w:val="FFFFFF" w:themeColor="background1"/>
                                <w:kern w:val="24"/>
                              </w:rPr>
                              <w:t xml:space="preserve">　</w:t>
                            </w:r>
                          </w:p>
                        </w:txbxContent>
                      </wps:txbx>
                      <wps:bodyPr wrap="square" rtlCol="0">
                        <a:spAutoFit/>
                      </wps:bodyPr>
                    </wps:wsp>
                  </a:graphicData>
                </a:graphic>
              </wp:anchor>
            </w:drawing>
          </mc:Choice>
          <mc:Fallback>
            <w:pict>
              <v:shape w14:anchorId="30B5A140" id="_x0000_s1059" type="#_x0000_t202" alt="タイトル: 《続き》　１　観光客受入のための基盤整備（主な意見）" style="position:absolute;left:0;text-align:left;margin-left:-51.05pt;margin-top:-11.05pt;width:328.8pt;height:21.8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" fillcolor="#002060" stroked="f">
                <v:textbox style="mso-fit-shape-to-text:t">
                  <w:txbxContent>
                    <w:p w:rsidR="000C0F99" w:rsidRDefault="000C0F99" w:rsidP="004A5E96">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《続き》　１　観光客受入のための基盤整備（主な意見）</w:t>
                      </w:r>
                      <w:r>
                        <w:rPr>
                          <w:rFonts w:ascii="Meiryo UI" w:eastAsia="Meiryo UI" w:hAnsi="Meiryo UI" w:cs="Meiryo UI" w:hint="eastAsia"/>
                          <w:b/>
                          <w:bCs/>
                          <w:color w:val="FFFFFF" w:themeColor="background1"/>
                          <w:kern w:val="24"/>
                        </w:rPr>
                        <w:t xml:space="preserve">　</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6084CD80" wp14:editId="61CC95A5">
                <wp:simplePos x="0" y="0"/>
                <wp:positionH relativeFrom="column">
                  <wp:posOffset>-880110</wp:posOffset>
                </wp:positionH>
                <wp:positionV relativeFrom="paragraph">
                  <wp:posOffset>-218440</wp:posOffset>
                </wp:positionV>
                <wp:extent cx="10525125" cy="0"/>
                <wp:effectExtent l="57150" t="38100" r="47625" b="95250"/>
                <wp:wrapNone/>
                <wp:docPr id="52" name="直線コネクタ 52"/>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2095930" id="直線コネクタ 52" o:spid="_x0000_s1026" style="position:absolute;left:0;text-align:lef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3pt,-17.2pt" to="759.4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" strokecolor="#4f81bd" strokeweight="3pt">
                <v:shadow on="t" color="black" opacity="22937f" origin=",.5" offset="0,.63889mm"/>
              </v:line>
            </w:pict>
          </mc:Fallback>
        </mc:AlternateContent>
      </w:r>
      <w:r w:rsidR="00265C41" w:rsidRPr="00265C41">
        <w:rPr>
          <w:noProof/>
        </w:rPr>
        <mc:AlternateContent>
          <mc:Choice Requires="wps">
            <w:drawing>
              <wp:anchor distT="0" distB="0" distL="114300" distR="114300" simplePos="0" relativeHeight="251731968" behindDoc="0" locked="0" layoutInCell="1" allowOverlap="1" wp14:anchorId="0095B53C" wp14:editId="0A566D8E">
                <wp:simplePos x="0" y="0"/>
                <wp:positionH relativeFrom="column">
                  <wp:posOffset>-749935</wp:posOffset>
                </wp:positionH>
                <wp:positionV relativeFrom="paragraph">
                  <wp:posOffset>-608330</wp:posOffset>
                </wp:positionV>
                <wp:extent cx="7343775" cy="395605"/>
                <wp:effectExtent l="0" t="0" r="0" b="4445"/>
                <wp:wrapNone/>
                <wp:docPr id="55" name="タイトル 1" title="３　大阪の観光振興にかかる現状と課題　②"/>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265C41">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36"/>
                                <w:szCs w:val="36"/>
                              </w:rPr>
                              <w:t>３　大阪の観光振興にかかる現状と課題　②</w:t>
                            </w:r>
                          </w:p>
                        </w:txbxContent>
                      </wps:txbx>
                      <wps:bodyPr vert="horz" lIns="91440" tIns="0" rIns="91440" bIns="0" rtlCol="0" anchor="ctr">
                        <a:normAutofit/>
                      </wps:bodyPr>
                    </wps:wsp>
                  </a:graphicData>
                </a:graphic>
              </wp:anchor>
            </w:drawing>
          </mc:Choice>
          <mc:Fallback>
            <w:pict>
              <v:rect w14:anchorId="0095B53C" id="_x0000_s1060" alt="タイトル: ３　大阪の観光振興にかかる現状と課題　②" style="position:absolute;left:0;text-align:left;margin-left:-59.05pt;margin-top:-47.9pt;width:578.25pt;height:31.1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" filled="f" stroked="f">
                <v:path arrowok="t"/>
                <o:lock v:ext="edit" grouping="t"/>
                <v:textbox inset=",0,,0">
                  <w:txbxContent>
                    <w:p w:rsidR="000C0F99" w:rsidRDefault="000C0F99" w:rsidP="00265C41">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36"/>
                          <w:szCs w:val="36"/>
                        </w:rPr>
                        <w:t>３　大阪の観光振興にかかる現状と課題　②</w:t>
                      </w:r>
                    </w:p>
                  </w:txbxContent>
                </v:textbox>
              </v:rect>
            </w:pict>
          </mc:Fallback>
        </mc:AlternateContent>
      </w:r>
    </w:p>
    <w:tbl>
      <w:tblPr>
        <w:tblW w:w="15735" w:type="dxa"/>
        <w:tblInd w:w="-849" w:type="dxa"/>
        <w:tblCellMar>
          <w:left w:w="0" w:type="dxa"/>
          <w:right w:w="0" w:type="dxa"/>
        </w:tblCellMar>
        <w:tblLook w:val="0420" w:firstRow="1" w:lastRow="0" w:firstColumn="0" w:lastColumn="0" w:noHBand="0" w:noVBand="1"/>
      </w:tblPr>
      <w:tblGrid>
        <w:gridCol w:w="3120"/>
        <w:gridCol w:w="4961"/>
        <w:gridCol w:w="7654"/>
      </w:tblGrid>
      <w:tr w:rsidR="00265C41" w:rsidRPr="00265C41" w:rsidTr="00921670">
        <w:trPr>
          <w:trHeight w:val="258"/>
        </w:trPr>
        <w:tc>
          <w:tcPr>
            <w:tcW w:w="3120"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265C41" w:rsidRPr="00265C41" w:rsidRDefault="00265C41" w:rsidP="00265C41">
            <w:pPr>
              <w:widowControl/>
              <w:spacing w:line="229" w:lineRule="atLeast"/>
              <w:jc w:val="center"/>
              <w:rPr>
                <w:rFonts w:ascii="Arial" w:eastAsia="ＭＳ Ｐゴシック" w:hAnsi="Arial" w:cs="Arial"/>
                <w:kern w:val="0"/>
                <w:sz w:val="36"/>
                <w:szCs w:val="36"/>
              </w:rPr>
            </w:pPr>
            <w:r w:rsidRPr="00265C41">
              <w:rPr>
                <w:rFonts w:ascii="Meiryo UI" w:eastAsia="Meiryo UI" w:hAnsi="Meiryo UI" w:cs="Meiryo UI" w:hint="eastAsia"/>
                <w:b/>
                <w:bCs/>
                <w:color w:val="000000" w:themeColor="text1"/>
                <w:kern w:val="24"/>
                <w:sz w:val="20"/>
                <w:szCs w:val="20"/>
              </w:rPr>
              <w:t>受入環境における課題</w:t>
            </w:r>
          </w:p>
        </w:tc>
        <w:tc>
          <w:tcPr>
            <w:tcW w:w="4961"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265C41" w:rsidRPr="00265C41" w:rsidRDefault="00265C41" w:rsidP="00265C41">
            <w:pPr>
              <w:widowControl/>
              <w:spacing w:line="229" w:lineRule="atLeast"/>
              <w:jc w:val="center"/>
              <w:rPr>
                <w:rFonts w:ascii="Arial" w:eastAsia="ＭＳ Ｐゴシック" w:hAnsi="Arial" w:cs="Arial"/>
                <w:kern w:val="0"/>
                <w:sz w:val="36"/>
                <w:szCs w:val="36"/>
              </w:rPr>
            </w:pPr>
            <w:r w:rsidRPr="00265C41">
              <w:rPr>
                <w:rFonts w:ascii="Meiryo UI" w:eastAsia="Meiryo UI" w:hAnsi="Meiryo UI" w:cs="Meiryo UI" w:hint="eastAsia"/>
                <w:b/>
                <w:bCs/>
                <w:color w:val="000000" w:themeColor="text1"/>
                <w:kern w:val="24"/>
                <w:sz w:val="20"/>
                <w:szCs w:val="20"/>
              </w:rPr>
              <w:t>受入環境に対する観光客の意見等</w:t>
            </w:r>
          </w:p>
        </w:tc>
        <w:tc>
          <w:tcPr>
            <w:tcW w:w="7654"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265C41" w:rsidRPr="00265C41" w:rsidRDefault="00265C41" w:rsidP="00265C41">
            <w:pPr>
              <w:widowControl/>
              <w:spacing w:line="229" w:lineRule="atLeast"/>
              <w:jc w:val="center"/>
              <w:rPr>
                <w:rFonts w:ascii="Arial" w:eastAsia="ＭＳ Ｐゴシック" w:hAnsi="Arial" w:cs="Arial"/>
                <w:kern w:val="0"/>
                <w:sz w:val="36"/>
                <w:szCs w:val="36"/>
              </w:rPr>
            </w:pPr>
            <w:r w:rsidRPr="00265C41">
              <w:rPr>
                <w:rFonts w:ascii="Meiryo UI" w:eastAsia="Meiryo UI" w:hAnsi="Meiryo UI" w:cs="Meiryo UI" w:hint="eastAsia"/>
                <w:b/>
                <w:bCs/>
                <w:color w:val="000000" w:themeColor="text1"/>
                <w:kern w:val="24"/>
                <w:sz w:val="20"/>
                <w:szCs w:val="20"/>
              </w:rPr>
              <w:t>現状の主な取組み</w:t>
            </w:r>
          </w:p>
        </w:tc>
      </w:tr>
      <w:tr w:rsidR="00265C41" w:rsidRPr="00265C41" w:rsidTr="00265C41">
        <w:trPr>
          <w:trHeight w:val="229"/>
        </w:trPr>
        <w:tc>
          <w:tcPr>
            <w:tcW w:w="3120" w:type="dxa"/>
            <w:vMerge w:val="restart"/>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265C41" w:rsidRPr="00265C41" w:rsidRDefault="00265C41" w:rsidP="00265C41">
            <w:pPr>
              <w:widowControl/>
              <w:spacing w:line="200" w:lineRule="exact"/>
              <w:rPr>
                <w:rFonts w:ascii="Arial" w:eastAsia="ＭＳ Ｐゴシック" w:hAnsi="Arial" w:cs="Arial"/>
                <w:kern w:val="0"/>
                <w:sz w:val="36"/>
                <w:szCs w:val="36"/>
              </w:rPr>
            </w:pPr>
            <w:r w:rsidRPr="00265C41">
              <w:rPr>
                <w:rFonts w:ascii="Meiryo UI" w:eastAsia="Meiryo UI" w:hAnsi="Meiryo UI" w:cs="Times New Roman" w:hint="eastAsia"/>
                <w:b/>
                <w:bCs/>
                <w:color w:val="000000" w:themeColor="text1"/>
                <w:sz w:val="18"/>
                <w:szCs w:val="18"/>
              </w:rPr>
              <w:t>宿泊施設の不足等</w:t>
            </w:r>
          </w:p>
        </w:tc>
        <w:tc>
          <w:tcPr>
            <w:tcW w:w="4961" w:type="dxa"/>
            <w:tcBorders>
              <w:top w:val="single" w:sz="8" w:space="0" w:color="000000"/>
              <w:left w:val="single" w:sz="8" w:space="0" w:color="000000"/>
              <w:bottom w:val="nil"/>
              <w:right w:val="single" w:sz="8" w:space="0" w:color="000000"/>
            </w:tcBorders>
            <w:shd w:val="clear" w:color="auto" w:fill="auto"/>
            <w:tcMar>
              <w:top w:w="15" w:type="dxa"/>
              <w:left w:w="57" w:type="dxa"/>
              <w:bottom w:w="57" w:type="dxa"/>
              <w:right w:w="57" w:type="dxa"/>
            </w:tcMar>
            <w:hideMark/>
          </w:tcPr>
          <w:p w:rsidR="00265C41" w:rsidRPr="00265C41" w:rsidRDefault="00265C41" w:rsidP="00BC71ED">
            <w:pPr>
              <w:widowControl/>
              <w:numPr>
                <w:ilvl w:val="0"/>
                <w:numId w:val="25"/>
              </w:numPr>
              <w:tabs>
                <w:tab w:val="clear" w:pos="720"/>
                <w:tab w:val="num" w:pos="84"/>
              </w:tabs>
              <w:spacing w:line="200" w:lineRule="exact"/>
              <w:ind w:left="84" w:hanging="141"/>
              <w:rPr>
                <w:rFonts w:ascii="Arial" w:eastAsia="ＭＳ Ｐゴシック" w:hAnsi="Arial" w:cs="Arial"/>
                <w:kern w:val="0"/>
                <w:sz w:val="18"/>
                <w:szCs w:val="36"/>
              </w:rPr>
            </w:pPr>
            <w:r w:rsidRPr="00265C41">
              <w:rPr>
                <w:rFonts w:ascii="Meiryo UI" w:eastAsia="Meiryo UI" w:hAnsi="Meiryo UI" w:cs="Times New Roman" w:hint="eastAsia"/>
                <w:b/>
                <w:bCs/>
                <w:color w:val="000000" w:themeColor="text1"/>
                <w:sz w:val="18"/>
                <w:szCs w:val="18"/>
              </w:rPr>
              <w:t>大型団体の受入ができる施設が不足</w:t>
            </w:r>
          </w:p>
          <w:p w:rsidR="00265C41" w:rsidRPr="00265C41" w:rsidRDefault="00265C41" w:rsidP="00BC71ED">
            <w:pPr>
              <w:widowControl/>
              <w:numPr>
                <w:ilvl w:val="0"/>
                <w:numId w:val="25"/>
              </w:numPr>
              <w:tabs>
                <w:tab w:val="clear" w:pos="720"/>
                <w:tab w:val="num" w:pos="226"/>
              </w:tabs>
              <w:spacing w:line="200" w:lineRule="exact"/>
              <w:ind w:left="84" w:hanging="141"/>
              <w:rPr>
                <w:rFonts w:ascii="Arial" w:eastAsia="ＭＳ Ｐゴシック" w:hAnsi="Arial" w:cs="Arial"/>
                <w:kern w:val="0"/>
                <w:sz w:val="18"/>
                <w:szCs w:val="36"/>
              </w:rPr>
            </w:pPr>
            <w:r w:rsidRPr="00265C41">
              <w:rPr>
                <w:rFonts w:ascii="Meiryo UI" w:eastAsia="Meiryo UI" w:hAnsi="Meiryo UI" w:cs="Times New Roman" w:hint="eastAsia"/>
                <w:b/>
                <w:bCs/>
                <w:color w:val="000000" w:themeColor="text1"/>
                <w:sz w:val="18"/>
                <w:szCs w:val="18"/>
              </w:rPr>
              <w:t>大阪市内の宿泊施設の予約が取りづらく、価格も上昇傾向</w:t>
            </w:r>
          </w:p>
          <w:p w:rsidR="00265C41" w:rsidRPr="00265C41" w:rsidRDefault="00265C41" w:rsidP="00BC71ED">
            <w:pPr>
              <w:widowControl/>
              <w:numPr>
                <w:ilvl w:val="0"/>
                <w:numId w:val="25"/>
              </w:numPr>
              <w:tabs>
                <w:tab w:val="clear" w:pos="720"/>
                <w:tab w:val="num" w:pos="84"/>
              </w:tabs>
              <w:spacing w:line="200" w:lineRule="exact"/>
              <w:ind w:left="226" w:hanging="283"/>
              <w:rPr>
                <w:rFonts w:ascii="Arial" w:eastAsia="ＭＳ Ｐゴシック" w:hAnsi="Arial" w:cs="Arial"/>
                <w:kern w:val="0"/>
                <w:sz w:val="18"/>
                <w:szCs w:val="36"/>
              </w:rPr>
            </w:pPr>
            <w:r w:rsidRPr="00265C41">
              <w:rPr>
                <w:rFonts w:ascii="Meiryo UI" w:eastAsia="Meiryo UI" w:hAnsi="Meiryo UI" w:cs="Times New Roman" w:hint="eastAsia"/>
                <w:b/>
                <w:bCs/>
                <w:color w:val="000000" w:themeColor="text1"/>
                <w:sz w:val="18"/>
                <w:szCs w:val="18"/>
              </w:rPr>
              <w:t>客室の質（狭さ等）、従業員の多言語対応が不十分</w:t>
            </w:r>
          </w:p>
        </w:tc>
        <w:tc>
          <w:tcPr>
            <w:tcW w:w="765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265C41" w:rsidRPr="00265C41" w:rsidRDefault="00265C41" w:rsidP="00BC71ED">
            <w:pPr>
              <w:widowControl/>
              <w:numPr>
                <w:ilvl w:val="0"/>
                <w:numId w:val="26"/>
              </w:numPr>
              <w:tabs>
                <w:tab w:val="clear" w:pos="720"/>
                <w:tab w:val="num" w:pos="175"/>
              </w:tabs>
              <w:spacing w:line="200" w:lineRule="exact"/>
              <w:ind w:left="175" w:hanging="141"/>
              <w:jc w:val="left"/>
              <w:rPr>
                <w:rFonts w:ascii="Arial" w:eastAsia="ＭＳ Ｐゴシック" w:hAnsi="Arial" w:cs="Arial"/>
                <w:kern w:val="0"/>
                <w:sz w:val="18"/>
                <w:szCs w:val="36"/>
              </w:rPr>
            </w:pPr>
            <w:r w:rsidRPr="00265C41">
              <w:rPr>
                <w:rFonts w:ascii="Meiryo UI" w:eastAsia="Meiryo UI" w:hAnsi="Meiryo UI" w:cs="Times New Roman" w:hint="eastAsia"/>
                <w:color w:val="000000" w:themeColor="text1"/>
                <w:sz w:val="18"/>
                <w:szCs w:val="18"/>
              </w:rPr>
              <w:t>事業者等において順次整備</w:t>
            </w:r>
          </w:p>
        </w:tc>
      </w:tr>
      <w:tr w:rsidR="00265C41" w:rsidRPr="00265C41" w:rsidTr="00265C41">
        <w:trPr>
          <w:trHeight w:val="478"/>
        </w:trPr>
        <w:tc>
          <w:tcPr>
            <w:tcW w:w="3120" w:type="dxa"/>
            <w:vMerge/>
            <w:tcBorders>
              <w:top w:val="single" w:sz="8" w:space="0" w:color="000000"/>
              <w:left w:val="single" w:sz="8" w:space="0" w:color="000000"/>
              <w:bottom w:val="single" w:sz="8" w:space="0" w:color="000000"/>
              <w:right w:val="single" w:sz="8" w:space="0" w:color="000000"/>
            </w:tcBorders>
            <w:vAlign w:val="center"/>
            <w:hideMark/>
          </w:tcPr>
          <w:p w:rsidR="00265C41" w:rsidRPr="00265C41" w:rsidRDefault="00265C41" w:rsidP="00265C41">
            <w:pPr>
              <w:widowControl/>
              <w:spacing w:line="200" w:lineRule="exact"/>
              <w:jc w:val="left"/>
              <w:rPr>
                <w:rFonts w:ascii="Arial" w:eastAsia="ＭＳ Ｐゴシック" w:hAnsi="Arial" w:cs="Arial"/>
                <w:kern w:val="0"/>
                <w:sz w:val="36"/>
                <w:szCs w:val="36"/>
              </w:rPr>
            </w:pPr>
          </w:p>
        </w:tc>
        <w:tc>
          <w:tcPr>
            <w:tcW w:w="4961" w:type="dxa"/>
            <w:tcBorders>
              <w:top w:val="nil"/>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rsidR="00265C41" w:rsidRPr="00265C41" w:rsidRDefault="00265C41" w:rsidP="00BC71ED">
            <w:pPr>
              <w:widowControl/>
              <w:numPr>
                <w:ilvl w:val="0"/>
                <w:numId w:val="27"/>
              </w:numPr>
              <w:tabs>
                <w:tab w:val="clear" w:pos="720"/>
                <w:tab w:val="num" w:pos="84"/>
              </w:tabs>
              <w:spacing w:line="200" w:lineRule="exact"/>
              <w:ind w:left="84" w:hanging="141"/>
              <w:jc w:val="left"/>
              <w:rPr>
                <w:rFonts w:ascii="Arial" w:eastAsia="ＭＳ Ｐゴシック" w:hAnsi="Arial" w:cs="Arial"/>
                <w:kern w:val="0"/>
                <w:sz w:val="18"/>
                <w:szCs w:val="36"/>
              </w:rPr>
            </w:pPr>
            <w:r w:rsidRPr="00265C41">
              <w:rPr>
                <w:rFonts w:ascii="Meiryo UI" w:eastAsia="Meiryo UI" w:hAnsi="Meiryo UI" w:hint="eastAsia"/>
                <w:b/>
                <w:bCs/>
                <w:color w:val="000000" w:themeColor="text1"/>
                <w:kern w:val="24"/>
                <w:sz w:val="18"/>
                <w:szCs w:val="18"/>
              </w:rPr>
              <w:t>街なか、宿泊施設、観光スポットへのアクセスにおけるバリアフリーの対応が不十分</w:t>
            </w:r>
          </w:p>
          <w:p w:rsidR="00265C41" w:rsidRPr="00265C41" w:rsidRDefault="00265C41" w:rsidP="00BC71ED">
            <w:pPr>
              <w:widowControl/>
              <w:numPr>
                <w:ilvl w:val="0"/>
                <w:numId w:val="27"/>
              </w:numPr>
              <w:tabs>
                <w:tab w:val="clear" w:pos="720"/>
                <w:tab w:val="num" w:pos="84"/>
              </w:tabs>
              <w:spacing w:line="200" w:lineRule="exact"/>
              <w:ind w:left="84" w:hanging="141"/>
              <w:jc w:val="left"/>
              <w:rPr>
                <w:rFonts w:ascii="Arial" w:eastAsia="ＭＳ Ｐゴシック" w:hAnsi="Arial" w:cs="Arial"/>
                <w:kern w:val="0"/>
                <w:sz w:val="18"/>
                <w:szCs w:val="36"/>
              </w:rPr>
            </w:pPr>
            <w:r w:rsidRPr="00265C41">
              <w:rPr>
                <w:rFonts w:ascii="Meiryo UI" w:eastAsia="Meiryo UI" w:hAnsi="Meiryo UI" w:hint="eastAsia"/>
                <w:b/>
                <w:bCs/>
                <w:color w:val="000000" w:themeColor="text1"/>
                <w:kern w:val="24"/>
                <w:sz w:val="18"/>
                <w:szCs w:val="18"/>
              </w:rPr>
              <w:t>バリアフリーの情報が少ない</w:t>
            </w:r>
          </w:p>
        </w:tc>
        <w:tc>
          <w:tcPr>
            <w:tcW w:w="7654" w:type="dxa"/>
            <w:vMerge/>
            <w:tcBorders>
              <w:top w:val="single" w:sz="8" w:space="0" w:color="000000"/>
              <w:left w:val="single" w:sz="8" w:space="0" w:color="000000"/>
              <w:bottom w:val="single" w:sz="8" w:space="0" w:color="000000"/>
              <w:right w:val="single" w:sz="8" w:space="0" w:color="000000"/>
            </w:tcBorders>
            <w:vAlign w:val="center"/>
            <w:hideMark/>
          </w:tcPr>
          <w:p w:rsidR="00265C41" w:rsidRPr="00265C41" w:rsidRDefault="00265C41" w:rsidP="00265C41">
            <w:pPr>
              <w:widowControl/>
              <w:spacing w:line="200" w:lineRule="exact"/>
              <w:jc w:val="left"/>
              <w:rPr>
                <w:rFonts w:ascii="Arial" w:eastAsia="ＭＳ Ｐゴシック" w:hAnsi="Arial" w:cs="Arial"/>
                <w:kern w:val="0"/>
                <w:sz w:val="18"/>
                <w:szCs w:val="36"/>
              </w:rPr>
            </w:pPr>
          </w:p>
        </w:tc>
      </w:tr>
      <w:tr w:rsidR="00265C41" w:rsidRPr="00265C41" w:rsidTr="00921670">
        <w:trPr>
          <w:trHeight w:val="315"/>
        </w:trPr>
        <w:tc>
          <w:tcPr>
            <w:tcW w:w="3120"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265C41" w:rsidRPr="00265C41" w:rsidRDefault="00265C41" w:rsidP="00265C41">
            <w:pPr>
              <w:widowControl/>
              <w:spacing w:line="200" w:lineRule="exact"/>
              <w:rPr>
                <w:rFonts w:ascii="Arial" w:eastAsia="ＭＳ Ｐゴシック" w:hAnsi="Arial" w:cs="Arial"/>
                <w:kern w:val="0"/>
                <w:sz w:val="36"/>
                <w:szCs w:val="36"/>
              </w:rPr>
            </w:pPr>
            <w:r w:rsidRPr="00265C41">
              <w:rPr>
                <w:rFonts w:ascii="Meiryo UI" w:eastAsia="Meiryo UI" w:hAnsi="Meiryo UI" w:cs="Times New Roman" w:hint="eastAsia"/>
                <w:b/>
                <w:bCs/>
                <w:color w:val="000000" w:themeColor="text1"/>
                <w:sz w:val="18"/>
                <w:szCs w:val="18"/>
              </w:rPr>
              <w:t>観光バス駐車場の不足等</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rsidR="00265C41" w:rsidRPr="00265C41" w:rsidRDefault="00265C41" w:rsidP="00BC71ED">
            <w:pPr>
              <w:widowControl/>
              <w:numPr>
                <w:ilvl w:val="0"/>
                <w:numId w:val="28"/>
              </w:numPr>
              <w:tabs>
                <w:tab w:val="clear" w:pos="720"/>
                <w:tab w:val="num" w:pos="84"/>
              </w:tabs>
              <w:spacing w:line="200" w:lineRule="exact"/>
              <w:ind w:left="84" w:hanging="141"/>
              <w:rPr>
                <w:rFonts w:ascii="Arial" w:eastAsia="ＭＳ Ｐゴシック" w:hAnsi="Arial" w:cs="Arial"/>
                <w:kern w:val="0"/>
                <w:sz w:val="18"/>
                <w:szCs w:val="36"/>
              </w:rPr>
            </w:pPr>
            <w:r w:rsidRPr="00265C41">
              <w:rPr>
                <w:rFonts w:ascii="Meiryo UI" w:eastAsia="Meiryo UI" w:hAnsi="Meiryo UI" w:cs="Times New Roman" w:hint="eastAsia"/>
                <w:b/>
                <w:bCs/>
                <w:color w:val="000000" w:themeColor="text1"/>
                <w:sz w:val="18"/>
                <w:szCs w:val="18"/>
              </w:rPr>
              <w:t>観光バス駐車場が不足</w:t>
            </w:r>
          </w:p>
          <w:p w:rsidR="00265C41" w:rsidRPr="00265C41" w:rsidRDefault="00265C41" w:rsidP="00BC71ED">
            <w:pPr>
              <w:widowControl/>
              <w:numPr>
                <w:ilvl w:val="0"/>
                <w:numId w:val="28"/>
              </w:numPr>
              <w:tabs>
                <w:tab w:val="clear" w:pos="720"/>
                <w:tab w:val="num" w:pos="84"/>
              </w:tabs>
              <w:spacing w:line="200" w:lineRule="exact"/>
              <w:ind w:left="84" w:hanging="141"/>
              <w:rPr>
                <w:rFonts w:ascii="Arial" w:eastAsia="ＭＳ Ｐゴシック" w:hAnsi="Arial" w:cs="Arial"/>
                <w:kern w:val="0"/>
                <w:sz w:val="18"/>
                <w:szCs w:val="36"/>
              </w:rPr>
            </w:pPr>
            <w:r w:rsidRPr="00265C41">
              <w:rPr>
                <w:rFonts w:ascii="Meiryo UI" w:eastAsia="Meiryo UI" w:hAnsi="Meiryo UI" w:cs="Times New Roman" w:hint="eastAsia"/>
                <w:b/>
                <w:bCs/>
                <w:color w:val="000000" w:themeColor="text1"/>
                <w:sz w:val="18"/>
                <w:szCs w:val="18"/>
              </w:rPr>
              <w:t>観光バスの増加に伴う交通渋滞の発生</w:t>
            </w:r>
          </w:p>
        </w:tc>
        <w:tc>
          <w:tcPr>
            <w:tcW w:w="76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265C41" w:rsidRPr="00265C41" w:rsidRDefault="00265C41" w:rsidP="00BC71ED">
            <w:pPr>
              <w:widowControl/>
              <w:numPr>
                <w:ilvl w:val="0"/>
                <w:numId w:val="29"/>
              </w:numPr>
              <w:tabs>
                <w:tab w:val="clear" w:pos="720"/>
                <w:tab w:val="num" w:pos="175"/>
              </w:tabs>
              <w:spacing w:line="200" w:lineRule="exact"/>
              <w:ind w:left="175" w:hanging="141"/>
              <w:rPr>
                <w:rFonts w:ascii="Arial" w:eastAsia="ＭＳ Ｐゴシック" w:hAnsi="Arial" w:cs="Arial"/>
                <w:kern w:val="0"/>
                <w:sz w:val="18"/>
                <w:szCs w:val="36"/>
              </w:rPr>
            </w:pPr>
            <w:r w:rsidRPr="00265C41">
              <w:rPr>
                <w:rFonts w:ascii="Meiryo UI" w:eastAsia="Meiryo UI" w:hAnsi="Meiryo UI" w:cs="Times New Roman" w:hint="eastAsia"/>
                <w:color w:val="000000" w:themeColor="text1"/>
                <w:sz w:val="18"/>
                <w:szCs w:val="18"/>
              </w:rPr>
              <w:t>観光バス用駐車場の整備（大阪城公園、50台）</w:t>
            </w:r>
          </w:p>
          <w:p w:rsidR="00265C41" w:rsidRPr="00265C41" w:rsidRDefault="00265C41" w:rsidP="00BC71ED">
            <w:pPr>
              <w:widowControl/>
              <w:numPr>
                <w:ilvl w:val="0"/>
                <w:numId w:val="29"/>
              </w:numPr>
              <w:tabs>
                <w:tab w:val="clear" w:pos="720"/>
                <w:tab w:val="num" w:pos="175"/>
              </w:tabs>
              <w:spacing w:line="200" w:lineRule="exact"/>
              <w:ind w:left="175" w:hanging="141"/>
              <w:rPr>
                <w:rFonts w:ascii="Arial" w:eastAsia="ＭＳ Ｐゴシック" w:hAnsi="Arial" w:cs="Arial"/>
                <w:kern w:val="0"/>
                <w:sz w:val="18"/>
                <w:szCs w:val="36"/>
              </w:rPr>
            </w:pPr>
            <w:r w:rsidRPr="00265C41">
              <w:rPr>
                <w:rFonts w:ascii="Meiryo UI" w:eastAsia="Meiryo UI" w:hAnsi="Meiryo UI" w:cs="Times New Roman" w:hint="eastAsia"/>
                <w:color w:val="000000" w:themeColor="text1"/>
                <w:sz w:val="18"/>
                <w:szCs w:val="18"/>
              </w:rPr>
              <w:t>観光バス乗降場所の設置（堺筋の日本橋周辺路上、5台）</w:t>
            </w:r>
          </w:p>
        </w:tc>
      </w:tr>
    </w:tbl>
    <w:p w:rsidR="00212BC9" w:rsidRDefault="00921670" w:rsidP="00921670">
      <w:pPr>
        <w:spacing w:line="240" w:lineRule="exact"/>
      </w:pPr>
      <w:r w:rsidRPr="004A5E96">
        <w:rPr>
          <w:noProof/>
        </w:rPr>
        <mc:AlternateContent>
          <mc:Choice Requires="wps">
            <w:drawing>
              <wp:anchor distT="0" distB="0" distL="114300" distR="114300" simplePos="0" relativeHeight="251736064" behindDoc="0" locked="0" layoutInCell="1" allowOverlap="1" wp14:anchorId="54B49000" wp14:editId="2E0527F8">
                <wp:simplePos x="0" y="0"/>
                <wp:positionH relativeFrom="column">
                  <wp:posOffset>-648335</wp:posOffset>
                </wp:positionH>
                <wp:positionV relativeFrom="paragraph">
                  <wp:posOffset>7620</wp:posOffset>
                </wp:positionV>
                <wp:extent cx="4607560" cy="276860"/>
                <wp:effectExtent l="0" t="0" r="2540" b="3810"/>
                <wp:wrapNone/>
                <wp:docPr id="57" name="テキスト ボックス 4" title="２　府域における交通アクセス等の容易化・円滑化（主な意見）"/>
                <wp:cNvGraphicFramePr/>
                <a:graphic xmlns:a="http://schemas.openxmlformats.org/drawingml/2006/main">
                  <a:graphicData uri="http://schemas.microsoft.com/office/word/2010/wordprocessingShape">
                    <wps:wsp>
                      <wps:cNvSpPr txBox="1"/>
                      <wps:spPr>
                        <a:xfrm>
                          <a:off x="0" y="0"/>
                          <a:ext cx="4607560" cy="276860"/>
                        </a:xfrm>
                        <a:prstGeom prst="rect">
                          <a:avLst/>
                        </a:prstGeom>
                        <a:solidFill>
                          <a:srgbClr val="002060"/>
                        </a:solidFill>
                      </wps:spPr>
                      <wps:txbx>
                        <w:txbxContent>
                          <w:p w:rsidR="000C0F99" w:rsidRDefault="000C0F99" w:rsidP="004A5E96">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２　府域における交通アクセス等の容易化・円滑化（主な意見）</w:t>
                            </w:r>
                          </w:p>
                        </w:txbxContent>
                      </wps:txbx>
                      <wps:bodyPr wrap="square" rtlCol="0">
                        <a:spAutoFit/>
                      </wps:bodyPr>
                    </wps:wsp>
                  </a:graphicData>
                </a:graphic>
              </wp:anchor>
            </w:drawing>
          </mc:Choice>
          <mc:Fallback>
            <w:pict>
              <v:shape w14:anchorId="54B49000" id="テキスト ボックス 4" o:spid="_x0000_s1061" type="#_x0000_t202" alt="タイトル: ２　府域における交通アクセス等の容易化・円滑化（主な意見）" style="position:absolute;left:0;text-align:left;margin-left:-51.05pt;margin-top:.6pt;width:362.8pt;height:21.8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" fillcolor="#002060" stroked="f">
                <v:textbox style="mso-fit-shape-to-text:t">
                  <w:txbxContent>
                    <w:p w:rsidR="000C0F99" w:rsidRDefault="000C0F99" w:rsidP="004A5E96">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２　府域における交通アクセス等の容易化・円滑化（主な意見）</w:t>
                      </w:r>
                    </w:p>
                  </w:txbxContent>
                </v:textbox>
              </v:shape>
            </w:pict>
          </mc:Fallback>
        </mc:AlternateContent>
      </w:r>
    </w:p>
    <w:tbl>
      <w:tblPr>
        <w:tblpPr w:leftFromText="142" w:rightFromText="142" w:vertAnchor="text" w:horzAnchor="page" w:tblpX="833" w:tblpY="133"/>
        <w:tblW w:w="15737" w:type="dxa"/>
        <w:tblCellMar>
          <w:left w:w="0" w:type="dxa"/>
          <w:right w:w="0" w:type="dxa"/>
        </w:tblCellMar>
        <w:tblLook w:val="0420" w:firstRow="1" w:lastRow="0" w:firstColumn="0" w:lastColumn="0" w:noHBand="0" w:noVBand="1"/>
      </w:tblPr>
      <w:tblGrid>
        <w:gridCol w:w="3121"/>
        <w:gridCol w:w="4961"/>
        <w:gridCol w:w="7655"/>
      </w:tblGrid>
      <w:tr w:rsidR="004A5E96" w:rsidRPr="004A5E96" w:rsidTr="004A5E96">
        <w:tc>
          <w:tcPr>
            <w:tcW w:w="3121"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4A5E96" w:rsidRPr="004A5E96" w:rsidRDefault="004A5E96" w:rsidP="004A5E96">
            <w:pPr>
              <w:widowControl/>
              <w:jc w:val="center"/>
              <w:rPr>
                <w:rFonts w:ascii="Arial" w:eastAsia="ＭＳ Ｐゴシック" w:hAnsi="Arial" w:cs="Arial"/>
                <w:kern w:val="0"/>
                <w:sz w:val="36"/>
                <w:szCs w:val="36"/>
              </w:rPr>
            </w:pPr>
            <w:r w:rsidRPr="004A5E96">
              <w:rPr>
                <w:rFonts w:ascii="Meiryo UI" w:eastAsia="Meiryo UI" w:hAnsi="Meiryo UI" w:cs="Meiryo UI" w:hint="eastAsia"/>
                <w:b/>
                <w:bCs/>
                <w:color w:val="000000" w:themeColor="text1"/>
                <w:kern w:val="24"/>
                <w:sz w:val="20"/>
                <w:szCs w:val="20"/>
              </w:rPr>
              <w:t>受入環境における課題</w:t>
            </w:r>
          </w:p>
        </w:tc>
        <w:tc>
          <w:tcPr>
            <w:tcW w:w="4961"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4A5E96" w:rsidRPr="004A5E96" w:rsidRDefault="004A5E96" w:rsidP="004A5E96">
            <w:pPr>
              <w:widowControl/>
              <w:jc w:val="center"/>
              <w:rPr>
                <w:rFonts w:ascii="Arial" w:eastAsia="ＭＳ Ｐゴシック" w:hAnsi="Arial" w:cs="Arial"/>
                <w:kern w:val="0"/>
                <w:sz w:val="36"/>
                <w:szCs w:val="36"/>
              </w:rPr>
            </w:pPr>
            <w:r w:rsidRPr="004A5E96">
              <w:rPr>
                <w:rFonts w:ascii="Meiryo UI" w:eastAsia="Meiryo UI" w:hAnsi="Meiryo UI" w:cs="Meiryo UI" w:hint="eastAsia"/>
                <w:b/>
                <w:bCs/>
                <w:color w:val="000000" w:themeColor="text1"/>
                <w:kern w:val="24"/>
                <w:sz w:val="20"/>
                <w:szCs w:val="20"/>
              </w:rPr>
              <w:t>受入環境に対する観光客の意見等</w:t>
            </w:r>
          </w:p>
        </w:tc>
        <w:tc>
          <w:tcPr>
            <w:tcW w:w="7655"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4A5E96" w:rsidRPr="004A5E96" w:rsidRDefault="004A5E96" w:rsidP="004A5E96">
            <w:pPr>
              <w:widowControl/>
              <w:jc w:val="center"/>
              <w:rPr>
                <w:rFonts w:ascii="Arial" w:eastAsia="ＭＳ Ｐゴシック" w:hAnsi="Arial" w:cs="Arial"/>
                <w:kern w:val="0"/>
                <w:sz w:val="36"/>
                <w:szCs w:val="36"/>
              </w:rPr>
            </w:pPr>
            <w:r w:rsidRPr="004A5E96">
              <w:rPr>
                <w:rFonts w:ascii="Meiryo UI" w:eastAsia="Meiryo UI" w:hAnsi="Meiryo UI" w:cs="Meiryo UI" w:hint="eastAsia"/>
                <w:b/>
                <w:bCs/>
                <w:color w:val="000000" w:themeColor="text1"/>
                <w:kern w:val="24"/>
                <w:sz w:val="20"/>
                <w:szCs w:val="20"/>
              </w:rPr>
              <w:t>現状の主な取組み</w:t>
            </w:r>
          </w:p>
        </w:tc>
      </w:tr>
      <w:tr w:rsidR="004A5E96" w:rsidRPr="004A5E96" w:rsidTr="004A5E96">
        <w:trPr>
          <w:trHeight w:val="183"/>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57" w:type="dxa"/>
              <w:left w:w="85" w:type="dxa"/>
              <w:bottom w:w="0" w:type="dxa"/>
              <w:right w:w="85" w:type="dxa"/>
            </w:tcMar>
            <w:hideMark/>
          </w:tcPr>
          <w:p w:rsidR="004A5E96" w:rsidRPr="004A5E96" w:rsidRDefault="004A5E96" w:rsidP="004A5E96">
            <w:pPr>
              <w:widowControl/>
              <w:spacing w:line="240" w:lineRule="exact"/>
              <w:rPr>
                <w:rFonts w:ascii="Arial" w:eastAsia="ＭＳ Ｐゴシック" w:hAnsi="Arial" w:cs="Arial"/>
                <w:kern w:val="0"/>
                <w:sz w:val="36"/>
                <w:szCs w:val="36"/>
              </w:rPr>
            </w:pPr>
            <w:r w:rsidRPr="004A5E96">
              <w:rPr>
                <w:rFonts w:ascii="Meiryo UI" w:eastAsia="Meiryo UI" w:hAnsi="Meiryo UI" w:cs="Times New Roman" w:hint="eastAsia"/>
                <w:b/>
                <w:bCs/>
                <w:color w:val="000000" w:themeColor="text1"/>
                <w:sz w:val="18"/>
                <w:szCs w:val="18"/>
              </w:rPr>
              <w:t>搭乗・入国手続きに時間がかかる</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57" w:type="dxa"/>
              <w:left w:w="85" w:type="dxa"/>
              <w:bottom w:w="57" w:type="dxa"/>
              <w:right w:w="85" w:type="dxa"/>
            </w:tcMar>
            <w:hideMark/>
          </w:tcPr>
          <w:p w:rsidR="004A5E96" w:rsidRPr="004A5E96" w:rsidRDefault="004A5E96" w:rsidP="00BC71ED">
            <w:pPr>
              <w:widowControl/>
              <w:numPr>
                <w:ilvl w:val="0"/>
                <w:numId w:val="30"/>
              </w:numPr>
              <w:spacing w:line="240" w:lineRule="exact"/>
              <w:ind w:left="57" w:hanging="142"/>
              <w:rPr>
                <w:rFonts w:ascii="Arial" w:eastAsia="ＭＳ Ｐゴシック" w:hAnsi="Arial" w:cs="Arial"/>
                <w:kern w:val="0"/>
                <w:sz w:val="18"/>
                <w:szCs w:val="36"/>
              </w:rPr>
            </w:pPr>
            <w:r w:rsidRPr="004A5E96">
              <w:rPr>
                <w:rFonts w:ascii="Meiryo UI" w:eastAsia="Meiryo UI" w:hAnsi="Meiryo UI" w:cs="Times New Roman" w:hint="eastAsia"/>
                <w:b/>
                <w:bCs/>
                <w:color w:val="000000" w:themeColor="text1"/>
                <w:sz w:val="18"/>
                <w:szCs w:val="18"/>
              </w:rPr>
              <w:t>出入国手続きに時間がかかる</w:t>
            </w:r>
          </w:p>
        </w:tc>
        <w:tc>
          <w:tcPr>
            <w:tcW w:w="7655" w:type="dxa"/>
            <w:tcBorders>
              <w:top w:val="single" w:sz="8" w:space="0" w:color="000000"/>
              <w:left w:val="single" w:sz="8" w:space="0" w:color="000000"/>
              <w:bottom w:val="single" w:sz="8" w:space="0" w:color="000000"/>
              <w:right w:val="single" w:sz="8" w:space="0" w:color="000000"/>
            </w:tcBorders>
            <w:shd w:val="clear" w:color="auto" w:fill="auto"/>
            <w:tcMar>
              <w:top w:w="57" w:type="dxa"/>
              <w:left w:w="85" w:type="dxa"/>
              <w:bottom w:w="0" w:type="dxa"/>
              <w:right w:w="85" w:type="dxa"/>
            </w:tcMar>
            <w:hideMark/>
          </w:tcPr>
          <w:p w:rsidR="004A5E96" w:rsidRPr="004A5E96" w:rsidRDefault="004A5E96" w:rsidP="00BC71ED">
            <w:pPr>
              <w:widowControl/>
              <w:numPr>
                <w:ilvl w:val="0"/>
                <w:numId w:val="31"/>
              </w:numPr>
              <w:tabs>
                <w:tab w:val="clear" w:pos="720"/>
                <w:tab w:val="num" w:pos="199"/>
              </w:tabs>
              <w:spacing w:line="240" w:lineRule="exact"/>
              <w:ind w:left="199" w:hanging="142"/>
              <w:rPr>
                <w:rFonts w:ascii="Arial" w:eastAsia="ＭＳ Ｐゴシック" w:hAnsi="Arial" w:cs="Arial"/>
                <w:kern w:val="0"/>
                <w:sz w:val="18"/>
                <w:szCs w:val="36"/>
              </w:rPr>
            </w:pPr>
            <w:r w:rsidRPr="004A5E96">
              <w:rPr>
                <w:rFonts w:ascii="Meiryo UI" w:eastAsia="Meiryo UI" w:hAnsi="Meiryo UI" w:cs="Times New Roman" w:hint="eastAsia"/>
                <w:color w:val="000000" w:themeColor="text1"/>
                <w:sz w:val="18"/>
                <w:szCs w:val="18"/>
              </w:rPr>
              <w:t>国際線チェックインシステムの統一・共用化、出入国審査場自動化ゲートの増設等（関西国際空港）</w:t>
            </w:r>
          </w:p>
        </w:tc>
      </w:tr>
      <w:tr w:rsidR="004A5E96" w:rsidRPr="004A5E96" w:rsidTr="004A5E96">
        <w:trPr>
          <w:trHeight w:val="864"/>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57" w:type="dxa"/>
              <w:left w:w="85" w:type="dxa"/>
              <w:bottom w:w="0" w:type="dxa"/>
              <w:right w:w="85" w:type="dxa"/>
            </w:tcMar>
            <w:hideMark/>
          </w:tcPr>
          <w:p w:rsidR="004A5E96" w:rsidRPr="004A5E96" w:rsidRDefault="004A5E96" w:rsidP="004A5E96">
            <w:pPr>
              <w:widowControl/>
              <w:spacing w:line="240" w:lineRule="exact"/>
              <w:rPr>
                <w:rFonts w:ascii="Arial" w:eastAsia="ＭＳ Ｐゴシック" w:hAnsi="Arial" w:cs="Arial"/>
                <w:kern w:val="0"/>
                <w:sz w:val="36"/>
                <w:szCs w:val="36"/>
              </w:rPr>
            </w:pPr>
            <w:r w:rsidRPr="004A5E96">
              <w:rPr>
                <w:rFonts w:ascii="Meiryo UI" w:eastAsia="Meiryo UI" w:hAnsi="Meiryo UI" w:cs="Times New Roman" w:hint="eastAsia"/>
                <w:b/>
                <w:bCs/>
                <w:color w:val="000000" w:themeColor="text1"/>
                <w:sz w:val="18"/>
                <w:szCs w:val="18"/>
              </w:rPr>
              <w:t>観光スポットを巡るバス等の運行がない</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57" w:type="dxa"/>
              <w:right w:w="85" w:type="dxa"/>
            </w:tcMar>
            <w:hideMark/>
          </w:tcPr>
          <w:p w:rsidR="004A5E96" w:rsidRPr="004A5E96" w:rsidRDefault="004A5E96" w:rsidP="00BC71ED">
            <w:pPr>
              <w:widowControl/>
              <w:numPr>
                <w:ilvl w:val="0"/>
                <w:numId w:val="32"/>
              </w:numPr>
              <w:spacing w:line="240" w:lineRule="exact"/>
              <w:ind w:left="57" w:hanging="142"/>
              <w:rPr>
                <w:rFonts w:ascii="Arial" w:eastAsia="ＭＳ Ｐゴシック" w:hAnsi="Arial" w:cs="Arial"/>
                <w:kern w:val="0"/>
                <w:sz w:val="18"/>
                <w:szCs w:val="36"/>
              </w:rPr>
            </w:pPr>
            <w:r w:rsidRPr="004A5E96">
              <w:rPr>
                <w:rFonts w:ascii="Meiryo UI" w:eastAsia="Meiryo UI" w:hAnsi="Meiryo UI" w:cs="Times New Roman" w:hint="eastAsia"/>
                <w:b/>
                <w:bCs/>
                <w:color w:val="000000" w:themeColor="text1"/>
                <w:sz w:val="18"/>
                <w:szCs w:val="18"/>
              </w:rPr>
              <w:t>交通機関が複雑で乗り換えが難しい</w:t>
            </w:r>
          </w:p>
          <w:p w:rsidR="004A5E96" w:rsidRPr="004A5E96" w:rsidRDefault="004A5E96" w:rsidP="00BC71ED">
            <w:pPr>
              <w:widowControl/>
              <w:numPr>
                <w:ilvl w:val="0"/>
                <w:numId w:val="32"/>
              </w:numPr>
              <w:spacing w:line="240" w:lineRule="exact"/>
              <w:ind w:left="57" w:hanging="142"/>
              <w:rPr>
                <w:rFonts w:ascii="Arial" w:eastAsia="ＭＳ Ｐゴシック" w:hAnsi="Arial" w:cs="Arial"/>
                <w:kern w:val="0"/>
                <w:sz w:val="18"/>
                <w:szCs w:val="36"/>
              </w:rPr>
            </w:pPr>
            <w:r w:rsidRPr="004A5E96">
              <w:rPr>
                <w:rFonts w:ascii="Meiryo UI" w:eastAsia="Meiryo UI" w:hAnsi="Meiryo UI" w:cs="Times New Roman" w:hint="eastAsia"/>
                <w:b/>
                <w:bCs/>
                <w:color w:val="000000" w:themeColor="text1"/>
                <w:sz w:val="18"/>
                <w:szCs w:val="18"/>
              </w:rPr>
              <w:t>空港から主要ホテルを巡回するバスがない</w:t>
            </w:r>
          </w:p>
          <w:p w:rsidR="004A5E96" w:rsidRPr="004A5E96" w:rsidRDefault="004A5E96" w:rsidP="00BC71ED">
            <w:pPr>
              <w:widowControl/>
              <w:numPr>
                <w:ilvl w:val="0"/>
                <w:numId w:val="32"/>
              </w:numPr>
              <w:spacing w:line="240" w:lineRule="exact"/>
              <w:ind w:left="57" w:hanging="142"/>
              <w:rPr>
                <w:rFonts w:ascii="Arial" w:eastAsia="ＭＳ Ｐゴシック" w:hAnsi="Arial" w:cs="Arial"/>
                <w:kern w:val="0"/>
                <w:sz w:val="18"/>
                <w:szCs w:val="36"/>
              </w:rPr>
            </w:pPr>
            <w:r w:rsidRPr="004A5E96">
              <w:rPr>
                <w:rFonts w:ascii="Meiryo UI" w:eastAsia="Meiryo UI" w:hAnsi="Meiryo UI" w:cs="Times New Roman" w:hint="eastAsia"/>
                <w:b/>
                <w:bCs/>
                <w:color w:val="000000" w:themeColor="text1"/>
                <w:sz w:val="18"/>
                <w:szCs w:val="18"/>
              </w:rPr>
              <w:t>大阪には東京のはとバスのような簡単・手軽に複数の観光施設を巡ることのできる定期観光バスがない</w:t>
            </w:r>
          </w:p>
        </w:tc>
        <w:tc>
          <w:tcPr>
            <w:tcW w:w="7655"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4A5E96" w:rsidRPr="004A5E96" w:rsidRDefault="004A5E96" w:rsidP="00BC71ED">
            <w:pPr>
              <w:widowControl/>
              <w:numPr>
                <w:ilvl w:val="0"/>
                <w:numId w:val="33"/>
              </w:numPr>
              <w:tabs>
                <w:tab w:val="clear" w:pos="720"/>
                <w:tab w:val="num" w:pos="199"/>
              </w:tabs>
              <w:spacing w:line="240" w:lineRule="exact"/>
              <w:ind w:left="199" w:hanging="142"/>
              <w:rPr>
                <w:rFonts w:ascii="Arial" w:eastAsia="ＭＳ Ｐゴシック" w:hAnsi="Arial" w:cs="Arial"/>
                <w:kern w:val="0"/>
                <w:sz w:val="18"/>
                <w:szCs w:val="36"/>
              </w:rPr>
            </w:pPr>
            <w:r w:rsidRPr="004A5E96">
              <w:rPr>
                <w:rFonts w:ascii="Meiryo UI" w:eastAsia="Meiryo UI" w:hAnsi="Meiryo UI" w:cs="Times New Roman" w:hint="eastAsia"/>
                <w:color w:val="000000" w:themeColor="text1"/>
                <w:sz w:val="18"/>
                <w:szCs w:val="18"/>
              </w:rPr>
              <w:t>車中見学のみのオープンデッキバスの運行（H26.7～、大阪市内）</w:t>
            </w:r>
          </w:p>
        </w:tc>
      </w:tr>
      <w:tr w:rsidR="004A5E96" w:rsidRPr="004A5E96" w:rsidTr="004A5E96">
        <w:trPr>
          <w:trHeight w:val="361"/>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57" w:type="dxa"/>
              <w:left w:w="85" w:type="dxa"/>
              <w:bottom w:w="0" w:type="dxa"/>
              <w:right w:w="85" w:type="dxa"/>
            </w:tcMar>
            <w:hideMark/>
          </w:tcPr>
          <w:p w:rsidR="004A5E96" w:rsidRPr="004A5E96" w:rsidRDefault="00921670" w:rsidP="004A5E96">
            <w:pPr>
              <w:widowControl/>
              <w:spacing w:line="240" w:lineRule="exact"/>
              <w:rPr>
                <w:rFonts w:ascii="Arial" w:eastAsia="ＭＳ Ｐゴシック" w:hAnsi="Arial" w:cs="Arial"/>
                <w:kern w:val="0"/>
                <w:sz w:val="36"/>
                <w:szCs w:val="36"/>
              </w:rPr>
            </w:pPr>
            <w:r w:rsidRPr="004A5E96">
              <w:rPr>
                <w:noProof/>
              </w:rPr>
              <mc:AlternateContent>
                <mc:Choice Requires="wps">
                  <w:drawing>
                    <wp:anchor distT="0" distB="0" distL="114300" distR="114300" simplePos="0" relativeHeight="251738112" behindDoc="0" locked="0" layoutInCell="1" allowOverlap="1" wp14:anchorId="4606EA7D" wp14:editId="125E8D83">
                      <wp:simplePos x="0" y="0"/>
                      <wp:positionH relativeFrom="column">
                        <wp:posOffset>-59055</wp:posOffset>
                      </wp:positionH>
                      <wp:positionV relativeFrom="paragraph">
                        <wp:posOffset>260350</wp:posOffset>
                      </wp:positionV>
                      <wp:extent cx="3563620" cy="276860"/>
                      <wp:effectExtent l="0" t="0" r="0" b="3810"/>
                      <wp:wrapNone/>
                      <wp:docPr id="58" name="テキスト ボックス 12" title="３　文化・生活習慣に配慮した対応（主な意見）"/>
                      <wp:cNvGraphicFramePr/>
                      <a:graphic xmlns:a="http://schemas.openxmlformats.org/drawingml/2006/main">
                        <a:graphicData uri="http://schemas.microsoft.com/office/word/2010/wordprocessingShape">
                          <wps:wsp>
                            <wps:cNvSpPr txBox="1"/>
                            <wps:spPr>
                              <a:xfrm>
                                <a:off x="0" y="0"/>
                                <a:ext cx="3563620" cy="276860"/>
                              </a:xfrm>
                              <a:prstGeom prst="rect">
                                <a:avLst/>
                              </a:prstGeom>
                              <a:solidFill>
                                <a:srgbClr val="002060"/>
                              </a:solidFill>
                            </wps:spPr>
                            <wps:txbx>
                              <w:txbxContent>
                                <w:p w:rsidR="000C0F99" w:rsidRDefault="000C0F99" w:rsidP="004A5E96">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３　文化・生活習慣に配慮した対応（主な意見）</w:t>
                                  </w:r>
                                </w:p>
                              </w:txbxContent>
                            </wps:txbx>
                            <wps:bodyPr wrap="square" rtlCol="0">
                              <a:spAutoFit/>
                            </wps:bodyPr>
                          </wps:wsp>
                        </a:graphicData>
                      </a:graphic>
                    </wp:anchor>
                  </w:drawing>
                </mc:Choice>
                <mc:Fallback>
                  <w:pict>
                    <v:shape w14:anchorId="4606EA7D" id="テキスト ボックス 12" o:spid="_x0000_s1062" type="#_x0000_t202" alt="タイトル: ３　文化・生活習慣に配慮した対応（主な意見）" style="position:absolute;left:0;text-align:left;margin-left:-4.65pt;margin-top:20.5pt;width:280.6pt;height:21.8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" fillcolor="#002060" stroked="f">
                      <v:textbox style="mso-fit-shape-to-text:t">
                        <w:txbxContent>
                          <w:p w:rsidR="000C0F99" w:rsidRDefault="000C0F99" w:rsidP="004A5E96">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３　文化・生活習慣に配慮した対応（主な意見）</w:t>
                            </w:r>
                          </w:p>
                        </w:txbxContent>
                      </v:textbox>
                    </v:shape>
                  </w:pict>
                </mc:Fallback>
              </mc:AlternateContent>
            </w:r>
            <w:r w:rsidR="004A5E96" w:rsidRPr="004A5E96">
              <w:rPr>
                <w:rFonts w:ascii="Meiryo UI" w:eastAsia="Meiryo UI" w:hAnsi="Meiryo UI" w:cs="Times New Roman" w:hint="eastAsia"/>
                <w:b/>
                <w:bCs/>
                <w:color w:val="000000" w:themeColor="text1"/>
                <w:sz w:val="18"/>
                <w:szCs w:val="18"/>
              </w:rPr>
              <w:t>交通機関の利用の際の不便</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57" w:type="dxa"/>
              <w:right w:w="85" w:type="dxa"/>
            </w:tcMar>
            <w:hideMark/>
          </w:tcPr>
          <w:p w:rsidR="004A5E96" w:rsidRPr="004A5E96" w:rsidRDefault="004A5E96" w:rsidP="00BC71ED">
            <w:pPr>
              <w:widowControl/>
              <w:numPr>
                <w:ilvl w:val="0"/>
                <w:numId w:val="34"/>
              </w:numPr>
              <w:spacing w:line="240" w:lineRule="exact"/>
              <w:ind w:left="57" w:hanging="142"/>
              <w:rPr>
                <w:rFonts w:ascii="Arial" w:eastAsia="ＭＳ Ｐゴシック" w:hAnsi="Arial" w:cs="Arial"/>
                <w:kern w:val="0"/>
                <w:sz w:val="18"/>
                <w:szCs w:val="36"/>
              </w:rPr>
            </w:pPr>
            <w:r w:rsidRPr="004A5E96">
              <w:rPr>
                <w:rFonts w:ascii="Meiryo UI" w:eastAsia="Meiryo UI" w:hAnsi="Meiryo UI" w:cs="Times New Roman" w:hint="eastAsia"/>
                <w:b/>
                <w:bCs/>
                <w:color w:val="000000" w:themeColor="text1"/>
                <w:sz w:val="18"/>
                <w:szCs w:val="18"/>
              </w:rPr>
              <w:t>1枚の鉄道パスで全部の鉄道が利用できないので不便</w:t>
            </w:r>
          </w:p>
        </w:tc>
        <w:tc>
          <w:tcPr>
            <w:tcW w:w="7655"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4A5E96" w:rsidRPr="004A5E96" w:rsidRDefault="004A5E96" w:rsidP="00BC71ED">
            <w:pPr>
              <w:widowControl/>
              <w:numPr>
                <w:ilvl w:val="0"/>
                <w:numId w:val="35"/>
              </w:numPr>
              <w:tabs>
                <w:tab w:val="clear" w:pos="720"/>
                <w:tab w:val="num" w:pos="199"/>
              </w:tabs>
              <w:spacing w:line="240" w:lineRule="exact"/>
              <w:ind w:left="199" w:hanging="142"/>
              <w:rPr>
                <w:rFonts w:ascii="Arial" w:eastAsia="ＭＳ Ｐゴシック" w:hAnsi="Arial" w:cs="Arial"/>
                <w:kern w:val="0"/>
                <w:sz w:val="18"/>
                <w:szCs w:val="36"/>
              </w:rPr>
            </w:pPr>
            <w:r w:rsidRPr="004A5E96">
              <w:rPr>
                <w:rFonts w:ascii="Meiryo UI" w:eastAsia="Meiryo UI" w:hAnsi="Meiryo UI" w:cs="Times New Roman" w:hint="eastAsia"/>
                <w:color w:val="000000" w:themeColor="text1"/>
                <w:sz w:val="18"/>
                <w:szCs w:val="18"/>
              </w:rPr>
              <w:t>関西統一交通パスの創設に向け、検討中（関西経済連合会を中心に）</w:t>
            </w:r>
          </w:p>
        </w:tc>
      </w:tr>
    </w:tbl>
    <w:p w:rsidR="00212BC9" w:rsidRDefault="00212BC9"/>
    <w:tbl>
      <w:tblPr>
        <w:tblW w:w="15735" w:type="dxa"/>
        <w:tblInd w:w="-849" w:type="dxa"/>
        <w:tblCellMar>
          <w:left w:w="0" w:type="dxa"/>
          <w:right w:w="0" w:type="dxa"/>
        </w:tblCellMar>
        <w:tblLook w:val="0420" w:firstRow="1" w:lastRow="0" w:firstColumn="0" w:lastColumn="0" w:noHBand="0" w:noVBand="1"/>
      </w:tblPr>
      <w:tblGrid>
        <w:gridCol w:w="3120"/>
        <w:gridCol w:w="5386"/>
        <w:gridCol w:w="7229"/>
      </w:tblGrid>
      <w:tr w:rsidR="00921670" w:rsidRPr="00921670" w:rsidTr="00921670">
        <w:tc>
          <w:tcPr>
            <w:tcW w:w="3120"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921670" w:rsidRPr="00921670" w:rsidRDefault="00921670" w:rsidP="00921670">
            <w:pPr>
              <w:widowControl/>
              <w:spacing w:line="240" w:lineRule="exact"/>
              <w:jc w:val="center"/>
              <w:rPr>
                <w:rFonts w:ascii="Arial" w:eastAsia="ＭＳ Ｐゴシック" w:hAnsi="Arial" w:cs="Arial"/>
                <w:kern w:val="0"/>
                <w:sz w:val="36"/>
                <w:szCs w:val="36"/>
              </w:rPr>
            </w:pPr>
            <w:r w:rsidRPr="00921670">
              <w:rPr>
                <w:rFonts w:ascii="Meiryo UI" w:eastAsia="Meiryo UI" w:hAnsi="Meiryo UI" w:cs="Meiryo UI" w:hint="eastAsia"/>
                <w:b/>
                <w:bCs/>
                <w:color w:val="000000" w:themeColor="text1"/>
                <w:kern w:val="24"/>
                <w:sz w:val="20"/>
                <w:szCs w:val="20"/>
              </w:rPr>
              <w:t>受入環境における課題</w:t>
            </w:r>
          </w:p>
        </w:tc>
        <w:tc>
          <w:tcPr>
            <w:tcW w:w="5386"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921670" w:rsidRPr="00921670" w:rsidRDefault="00921670" w:rsidP="00921670">
            <w:pPr>
              <w:widowControl/>
              <w:spacing w:line="240" w:lineRule="exact"/>
              <w:jc w:val="center"/>
              <w:rPr>
                <w:rFonts w:ascii="Arial" w:eastAsia="ＭＳ Ｐゴシック" w:hAnsi="Arial" w:cs="Arial"/>
                <w:kern w:val="0"/>
                <w:sz w:val="36"/>
                <w:szCs w:val="36"/>
              </w:rPr>
            </w:pPr>
            <w:r w:rsidRPr="00921670">
              <w:rPr>
                <w:rFonts w:ascii="Meiryo UI" w:eastAsia="Meiryo UI" w:hAnsi="Meiryo UI" w:cs="Meiryo UI" w:hint="eastAsia"/>
                <w:b/>
                <w:bCs/>
                <w:color w:val="000000" w:themeColor="text1"/>
                <w:kern w:val="24"/>
                <w:sz w:val="20"/>
                <w:szCs w:val="20"/>
              </w:rPr>
              <w:t>受入環境に対する観光客の意見等</w:t>
            </w:r>
          </w:p>
        </w:tc>
        <w:tc>
          <w:tcPr>
            <w:tcW w:w="7229"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921670" w:rsidRPr="00921670" w:rsidRDefault="00921670" w:rsidP="00921670">
            <w:pPr>
              <w:widowControl/>
              <w:spacing w:line="240" w:lineRule="exact"/>
              <w:jc w:val="center"/>
              <w:rPr>
                <w:rFonts w:ascii="Arial" w:eastAsia="ＭＳ Ｐゴシック" w:hAnsi="Arial" w:cs="Arial"/>
                <w:kern w:val="0"/>
                <w:sz w:val="36"/>
                <w:szCs w:val="36"/>
              </w:rPr>
            </w:pPr>
            <w:r w:rsidRPr="00921670">
              <w:rPr>
                <w:rFonts w:ascii="Meiryo UI" w:eastAsia="Meiryo UI" w:hAnsi="Meiryo UI" w:cs="Meiryo UI" w:hint="eastAsia"/>
                <w:b/>
                <w:bCs/>
                <w:color w:val="000000" w:themeColor="text1"/>
                <w:kern w:val="24"/>
                <w:sz w:val="20"/>
                <w:szCs w:val="20"/>
              </w:rPr>
              <w:t>現状の主な取組み</w:t>
            </w:r>
          </w:p>
        </w:tc>
      </w:tr>
      <w:tr w:rsidR="00921670" w:rsidRPr="00921670" w:rsidTr="00921670">
        <w:trPr>
          <w:trHeight w:val="781"/>
        </w:trPr>
        <w:tc>
          <w:tcPr>
            <w:tcW w:w="3120"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921670" w:rsidRPr="00921670" w:rsidRDefault="00921670" w:rsidP="00921670">
            <w:pPr>
              <w:widowControl/>
              <w:spacing w:line="240" w:lineRule="exact"/>
              <w:rPr>
                <w:rFonts w:ascii="Arial" w:eastAsia="ＭＳ Ｐゴシック" w:hAnsi="Arial" w:cs="Arial"/>
                <w:kern w:val="0"/>
                <w:sz w:val="36"/>
                <w:szCs w:val="36"/>
              </w:rPr>
            </w:pPr>
            <w:r w:rsidRPr="00921670">
              <w:rPr>
                <w:rFonts w:ascii="Meiryo UI" w:eastAsia="Meiryo UI" w:hAnsi="Meiryo UI" w:cs="Times New Roman" w:hint="eastAsia"/>
                <w:b/>
                <w:bCs/>
                <w:color w:val="000000" w:themeColor="text1"/>
                <w:sz w:val="18"/>
                <w:szCs w:val="18"/>
              </w:rPr>
              <w:t>ムスリム旅行者等への対応が不十分</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921670" w:rsidRPr="00921670" w:rsidRDefault="00921670" w:rsidP="00BC71ED">
            <w:pPr>
              <w:widowControl/>
              <w:numPr>
                <w:ilvl w:val="0"/>
                <w:numId w:val="36"/>
              </w:numPr>
              <w:tabs>
                <w:tab w:val="clear" w:pos="720"/>
                <w:tab w:val="num" w:pos="0"/>
              </w:tabs>
              <w:spacing w:line="240" w:lineRule="exact"/>
              <w:ind w:left="33" w:hanging="141"/>
              <w:rPr>
                <w:rFonts w:ascii="Arial" w:eastAsia="ＭＳ Ｐゴシック" w:hAnsi="Arial" w:cs="Arial"/>
                <w:kern w:val="0"/>
                <w:sz w:val="18"/>
                <w:szCs w:val="36"/>
              </w:rPr>
            </w:pPr>
            <w:r w:rsidRPr="00921670">
              <w:rPr>
                <w:rFonts w:ascii="Meiryo UI" w:eastAsia="Meiryo UI" w:hAnsi="Meiryo UI" w:cs="Times New Roman" w:hint="eastAsia"/>
                <w:b/>
                <w:bCs/>
                <w:color w:val="000000" w:themeColor="text1"/>
                <w:sz w:val="18"/>
                <w:szCs w:val="18"/>
              </w:rPr>
              <w:t>ハラル対応等をしているレストランが少ない</w:t>
            </w:r>
          </w:p>
          <w:p w:rsidR="00921670" w:rsidRPr="00921670" w:rsidRDefault="00921670" w:rsidP="00BC71ED">
            <w:pPr>
              <w:widowControl/>
              <w:numPr>
                <w:ilvl w:val="0"/>
                <w:numId w:val="36"/>
              </w:numPr>
              <w:tabs>
                <w:tab w:val="clear" w:pos="720"/>
                <w:tab w:val="num" w:pos="33"/>
              </w:tabs>
              <w:spacing w:line="240" w:lineRule="exact"/>
              <w:ind w:left="33" w:hanging="141"/>
              <w:rPr>
                <w:rFonts w:ascii="Arial" w:eastAsia="ＭＳ Ｐゴシック" w:hAnsi="Arial" w:cs="Arial"/>
                <w:kern w:val="0"/>
                <w:sz w:val="18"/>
                <w:szCs w:val="36"/>
              </w:rPr>
            </w:pPr>
            <w:r w:rsidRPr="00921670">
              <w:rPr>
                <w:rFonts w:ascii="Meiryo UI" w:eastAsia="Meiryo UI" w:hAnsi="Meiryo UI" w:cs="Times New Roman" w:hint="eastAsia"/>
                <w:b/>
                <w:bCs/>
                <w:color w:val="000000" w:themeColor="text1"/>
                <w:sz w:val="18"/>
                <w:szCs w:val="18"/>
              </w:rPr>
              <w:t>ハラル対応のレストランがどこにあるかの情報の入手が困難</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921670" w:rsidRPr="00921670" w:rsidRDefault="00921670" w:rsidP="00921670">
            <w:pPr>
              <w:widowControl/>
              <w:spacing w:line="240" w:lineRule="exact"/>
              <w:ind w:right="720"/>
              <w:rPr>
                <w:rFonts w:ascii="Arial" w:eastAsia="ＭＳ Ｐゴシック" w:hAnsi="Arial" w:cs="Arial"/>
                <w:kern w:val="0"/>
                <w:sz w:val="36"/>
                <w:szCs w:val="36"/>
              </w:rPr>
            </w:pPr>
            <w:r>
              <w:rPr>
                <w:rFonts w:ascii="Meiryo UI" w:eastAsia="Meiryo UI" w:hAnsi="Meiryo UI" w:cs="Times New Roman" w:hint="eastAsia"/>
                <w:color w:val="000000" w:themeColor="text1"/>
                <w:sz w:val="18"/>
                <w:szCs w:val="18"/>
              </w:rPr>
              <w:t>■</w:t>
            </w:r>
            <w:r w:rsidRPr="00921670">
              <w:rPr>
                <w:rFonts w:ascii="Meiryo UI" w:eastAsia="Meiryo UI" w:hAnsi="Meiryo UI" w:cs="Times New Roman" w:hint="eastAsia"/>
                <w:color w:val="000000" w:themeColor="text1"/>
                <w:sz w:val="18"/>
                <w:szCs w:val="18"/>
              </w:rPr>
              <w:t>ムスリムフレンドリーマップの作成・配付（H26：2万部）≪大阪観光局≫</w:t>
            </w:r>
          </w:p>
          <w:p w:rsidR="00921670" w:rsidRPr="00921670" w:rsidRDefault="00921670" w:rsidP="00BC71ED">
            <w:pPr>
              <w:widowControl/>
              <w:numPr>
                <w:ilvl w:val="0"/>
                <w:numId w:val="37"/>
              </w:numPr>
              <w:tabs>
                <w:tab w:val="clear" w:pos="720"/>
                <w:tab w:val="num" w:pos="175"/>
              </w:tabs>
              <w:spacing w:line="240" w:lineRule="exact"/>
              <w:ind w:hanging="686"/>
              <w:rPr>
                <w:rFonts w:ascii="Arial" w:eastAsia="ＭＳ Ｐゴシック" w:hAnsi="Arial" w:cs="Arial"/>
                <w:kern w:val="0"/>
                <w:sz w:val="18"/>
                <w:szCs w:val="36"/>
              </w:rPr>
            </w:pPr>
            <w:r w:rsidRPr="00921670">
              <w:rPr>
                <w:rFonts w:ascii="Meiryo UI" w:eastAsia="Meiryo UI" w:hAnsi="Meiryo UI" w:cs="Times New Roman" w:hint="eastAsia"/>
                <w:color w:val="000000" w:themeColor="text1"/>
                <w:sz w:val="18"/>
                <w:szCs w:val="18"/>
              </w:rPr>
              <w:t>祈祷室の設置（関空、大阪ステーションシティ、なんばCITY）</w:t>
            </w:r>
          </w:p>
          <w:p w:rsidR="00921670" w:rsidRPr="00921670" w:rsidRDefault="00921670" w:rsidP="00BC71ED">
            <w:pPr>
              <w:widowControl/>
              <w:numPr>
                <w:ilvl w:val="0"/>
                <w:numId w:val="37"/>
              </w:numPr>
              <w:tabs>
                <w:tab w:val="clear" w:pos="720"/>
                <w:tab w:val="num" w:pos="175"/>
              </w:tabs>
              <w:spacing w:line="240" w:lineRule="exact"/>
              <w:ind w:left="601" w:hanging="567"/>
              <w:rPr>
                <w:rFonts w:ascii="Arial" w:eastAsia="ＭＳ Ｐゴシック" w:hAnsi="Arial" w:cs="Arial"/>
                <w:kern w:val="0"/>
                <w:sz w:val="18"/>
                <w:szCs w:val="36"/>
              </w:rPr>
            </w:pPr>
            <w:r w:rsidRPr="00921670">
              <w:rPr>
                <w:rFonts w:ascii="Meiryo UI" w:eastAsia="Meiryo UI" w:hAnsi="Meiryo UI" w:cs="Times New Roman" w:hint="eastAsia"/>
                <w:color w:val="000000" w:themeColor="text1"/>
                <w:sz w:val="18"/>
                <w:szCs w:val="18"/>
              </w:rPr>
              <w:t>飲食店におけるハラル対応</w:t>
            </w:r>
          </w:p>
        </w:tc>
      </w:tr>
      <w:tr w:rsidR="00921670" w:rsidRPr="00921670" w:rsidTr="00921670">
        <w:trPr>
          <w:trHeight w:val="864"/>
        </w:trPr>
        <w:tc>
          <w:tcPr>
            <w:tcW w:w="3120"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921670" w:rsidRPr="00921670" w:rsidRDefault="00921670" w:rsidP="00921670">
            <w:pPr>
              <w:widowControl/>
              <w:spacing w:line="240" w:lineRule="exact"/>
              <w:rPr>
                <w:rFonts w:ascii="Arial" w:eastAsia="ＭＳ Ｐゴシック" w:hAnsi="Arial" w:cs="Arial"/>
                <w:kern w:val="0"/>
                <w:sz w:val="36"/>
                <w:szCs w:val="36"/>
              </w:rPr>
            </w:pPr>
            <w:r w:rsidRPr="00921670">
              <w:rPr>
                <w:rFonts w:ascii="Meiryo UI" w:eastAsia="Meiryo UI" w:hAnsi="Meiryo UI" w:cs="Times New Roman" w:hint="eastAsia"/>
                <w:b/>
                <w:bCs/>
                <w:color w:val="000000" w:themeColor="text1"/>
                <w:sz w:val="18"/>
                <w:szCs w:val="18"/>
              </w:rPr>
              <w:t>文化・生活習慣の違いについての観光客及び受入側の相互理解が不足</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921670" w:rsidRPr="00921670" w:rsidRDefault="00921670" w:rsidP="00BC71ED">
            <w:pPr>
              <w:widowControl/>
              <w:numPr>
                <w:ilvl w:val="0"/>
                <w:numId w:val="38"/>
              </w:numPr>
              <w:spacing w:line="240" w:lineRule="exact"/>
              <w:ind w:left="33" w:hanging="141"/>
              <w:rPr>
                <w:rFonts w:ascii="Arial" w:eastAsia="ＭＳ Ｐゴシック" w:hAnsi="Arial" w:cs="Arial"/>
                <w:kern w:val="0"/>
                <w:sz w:val="18"/>
                <w:szCs w:val="36"/>
              </w:rPr>
            </w:pPr>
            <w:r w:rsidRPr="00921670">
              <w:rPr>
                <w:rFonts w:ascii="Meiryo UI" w:eastAsia="Meiryo UI" w:hAnsi="Meiryo UI" w:cs="Times New Roman" w:hint="eastAsia"/>
                <w:b/>
                <w:bCs/>
                <w:color w:val="000000" w:themeColor="text1"/>
                <w:sz w:val="18"/>
                <w:szCs w:val="18"/>
              </w:rPr>
              <w:t>外国人旅行者に温泉での入浴マナー等を理解してもらうのが困難</w:t>
            </w:r>
          </w:p>
          <w:p w:rsidR="00921670" w:rsidRPr="00921670" w:rsidRDefault="00921670" w:rsidP="00BC71ED">
            <w:pPr>
              <w:widowControl/>
              <w:numPr>
                <w:ilvl w:val="0"/>
                <w:numId w:val="38"/>
              </w:numPr>
              <w:spacing w:line="240" w:lineRule="exact"/>
              <w:ind w:left="33" w:hanging="141"/>
              <w:rPr>
                <w:rFonts w:ascii="Arial" w:eastAsia="ＭＳ Ｐゴシック" w:hAnsi="Arial" w:cs="Arial"/>
                <w:kern w:val="0"/>
                <w:sz w:val="18"/>
                <w:szCs w:val="36"/>
              </w:rPr>
            </w:pPr>
            <w:r w:rsidRPr="00921670">
              <w:rPr>
                <w:rFonts w:ascii="Meiryo UI" w:eastAsia="Meiryo UI" w:hAnsi="Meiryo UI" w:cs="Times New Roman" w:hint="eastAsia"/>
                <w:b/>
                <w:bCs/>
                <w:color w:val="000000" w:themeColor="text1"/>
                <w:sz w:val="18"/>
                <w:szCs w:val="18"/>
              </w:rPr>
              <w:t>日本の文化や習慣、マナー理解のため、マニュアル等を作成し、バスや空港等で配布してほしい</w:t>
            </w:r>
          </w:p>
          <w:p w:rsidR="00921670" w:rsidRPr="00921670" w:rsidRDefault="00921670" w:rsidP="00BC71ED">
            <w:pPr>
              <w:widowControl/>
              <w:numPr>
                <w:ilvl w:val="0"/>
                <w:numId w:val="38"/>
              </w:numPr>
              <w:tabs>
                <w:tab w:val="clear" w:pos="720"/>
                <w:tab w:val="num" w:pos="33"/>
              </w:tabs>
              <w:spacing w:line="240" w:lineRule="exact"/>
              <w:ind w:leftChars="-52" w:left="174" w:hanging="283"/>
              <w:rPr>
                <w:rFonts w:ascii="Arial" w:eastAsia="ＭＳ Ｐゴシック" w:hAnsi="Arial" w:cs="Arial"/>
                <w:kern w:val="0"/>
                <w:sz w:val="18"/>
                <w:szCs w:val="36"/>
              </w:rPr>
            </w:pPr>
            <w:r w:rsidRPr="00921670">
              <w:rPr>
                <w:rFonts w:ascii="Meiryo UI" w:eastAsia="Meiryo UI" w:hAnsi="Meiryo UI" w:cs="Times New Roman" w:hint="eastAsia"/>
                <w:b/>
                <w:bCs/>
                <w:color w:val="000000" w:themeColor="text1"/>
                <w:sz w:val="18"/>
                <w:szCs w:val="18"/>
              </w:rPr>
              <w:t>受入側も、海外の文化や生活習慣等の教育を充実することが必要</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921670" w:rsidRPr="00921670" w:rsidRDefault="00921670" w:rsidP="00BC71ED">
            <w:pPr>
              <w:widowControl/>
              <w:numPr>
                <w:ilvl w:val="0"/>
                <w:numId w:val="39"/>
              </w:numPr>
              <w:tabs>
                <w:tab w:val="clear" w:pos="720"/>
                <w:tab w:val="num" w:pos="175"/>
              </w:tabs>
              <w:spacing w:line="240" w:lineRule="exact"/>
              <w:ind w:left="317" w:hanging="283"/>
              <w:jc w:val="left"/>
              <w:rPr>
                <w:rFonts w:ascii="Arial" w:eastAsia="ＭＳ Ｐゴシック" w:hAnsi="Arial" w:cs="Arial"/>
                <w:kern w:val="0"/>
                <w:sz w:val="18"/>
                <w:szCs w:val="36"/>
              </w:rPr>
            </w:pPr>
            <w:r w:rsidRPr="00921670">
              <w:rPr>
                <w:rFonts w:ascii="Meiryo UI" w:eastAsia="Meiryo UI" w:hAnsi="Meiryo UI" w:cs="Times New Roman" w:hint="eastAsia"/>
                <w:color w:val="000000" w:themeColor="text1"/>
                <w:sz w:val="18"/>
                <w:szCs w:val="18"/>
              </w:rPr>
              <w:t>英語のできるスタッフの配置や、入浴マナーを解説したポスターの張り出し（温泉旅館施設）</w:t>
            </w:r>
          </w:p>
          <w:p w:rsidR="00921670" w:rsidRPr="00921670" w:rsidRDefault="00921670" w:rsidP="00BC71ED">
            <w:pPr>
              <w:widowControl/>
              <w:numPr>
                <w:ilvl w:val="0"/>
                <w:numId w:val="39"/>
              </w:numPr>
              <w:tabs>
                <w:tab w:val="clear" w:pos="720"/>
                <w:tab w:val="num" w:pos="175"/>
              </w:tabs>
              <w:spacing w:line="240" w:lineRule="exact"/>
              <w:ind w:left="175" w:hanging="141"/>
              <w:rPr>
                <w:rFonts w:ascii="Arial" w:eastAsia="ＭＳ Ｐゴシック" w:hAnsi="Arial" w:cs="Arial"/>
                <w:kern w:val="0"/>
                <w:sz w:val="18"/>
                <w:szCs w:val="36"/>
              </w:rPr>
            </w:pPr>
            <w:r w:rsidRPr="00921670">
              <w:rPr>
                <w:rFonts w:ascii="Meiryo UI" w:eastAsia="Meiryo UI" w:hAnsi="Meiryo UI" w:cs="Times New Roman" w:hint="eastAsia"/>
                <w:color w:val="000000" w:themeColor="text1"/>
                <w:sz w:val="18"/>
                <w:szCs w:val="18"/>
              </w:rPr>
              <w:t>トイレの使用方法の解説図の設置（関空等）</w:t>
            </w:r>
          </w:p>
        </w:tc>
      </w:tr>
    </w:tbl>
    <w:tbl>
      <w:tblPr>
        <w:tblpPr w:leftFromText="142" w:rightFromText="142" w:vertAnchor="text" w:horzAnchor="page" w:tblpX="997" w:tblpY="561"/>
        <w:tblW w:w="15595" w:type="dxa"/>
        <w:tblCellMar>
          <w:left w:w="0" w:type="dxa"/>
          <w:right w:w="0" w:type="dxa"/>
        </w:tblCellMar>
        <w:tblLook w:val="0420" w:firstRow="1" w:lastRow="0" w:firstColumn="0" w:lastColumn="0" w:noHBand="0" w:noVBand="1"/>
      </w:tblPr>
      <w:tblGrid>
        <w:gridCol w:w="3121"/>
        <w:gridCol w:w="5387"/>
        <w:gridCol w:w="7087"/>
      </w:tblGrid>
      <w:tr w:rsidR="004E1822" w:rsidRPr="004E1822" w:rsidTr="004E1822">
        <w:tc>
          <w:tcPr>
            <w:tcW w:w="3121"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4E1822" w:rsidRPr="004E1822" w:rsidRDefault="004E1822" w:rsidP="004E1822">
            <w:pPr>
              <w:widowControl/>
              <w:jc w:val="center"/>
              <w:rPr>
                <w:rFonts w:ascii="Arial" w:eastAsia="ＭＳ Ｐゴシック" w:hAnsi="Arial" w:cs="Arial"/>
                <w:kern w:val="0"/>
                <w:sz w:val="36"/>
                <w:szCs w:val="36"/>
              </w:rPr>
            </w:pPr>
            <w:r w:rsidRPr="004E1822">
              <w:rPr>
                <w:rFonts w:ascii="Meiryo UI" w:eastAsia="Meiryo UI" w:hAnsi="Meiryo UI" w:cs="Meiryo UI" w:hint="eastAsia"/>
                <w:b/>
                <w:bCs/>
                <w:color w:val="000000" w:themeColor="text1"/>
                <w:kern w:val="24"/>
                <w:sz w:val="20"/>
                <w:szCs w:val="20"/>
              </w:rPr>
              <w:t>受入環境における課題</w:t>
            </w:r>
          </w:p>
        </w:tc>
        <w:tc>
          <w:tcPr>
            <w:tcW w:w="5387"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4E1822" w:rsidRPr="004E1822" w:rsidRDefault="004E1822" w:rsidP="004E1822">
            <w:pPr>
              <w:widowControl/>
              <w:jc w:val="center"/>
              <w:rPr>
                <w:rFonts w:ascii="Arial" w:eastAsia="ＭＳ Ｐゴシック" w:hAnsi="Arial" w:cs="Arial"/>
                <w:kern w:val="0"/>
                <w:sz w:val="36"/>
                <w:szCs w:val="36"/>
              </w:rPr>
            </w:pPr>
            <w:r w:rsidRPr="004E1822">
              <w:rPr>
                <w:rFonts w:ascii="Meiryo UI" w:eastAsia="Meiryo UI" w:hAnsi="Meiryo UI" w:cs="Meiryo UI" w:hint="eastAsia"/>
                <w:b/>
                <w:bCs/>
                <w:color w:val="000000" w:themeColor="text1"/>
                <w:kern w:val="24"/>
                <w:sz w:val="20"/>
                <w:szCs w:val="20"/>
              </w:rPr>
              <w:t>受入環境に対する観光客の意見等</w:t>
            </w:r>
          </w:p>
        </w:tc>
        <w:tc>
          <w:tcPr>
            <w:tcW w:w="7087"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4E1822" w:rsidRPr="004E1822" w:rsidRDefault="004E1822" w:rsidP="004E1822">
            <w:pPr>
              <w:widowControl/>
              <w:jc w:val="center"/>
              <w:rPr>
                <w:rFonts w:ascii="Arial" w:eastAsia="ＭＳ Ｐゴシック" w:hAnsi="Arial" w:cs="Arial"/>
                <w:kern w:val="0"/>
                <w:sz w:val="36"/>
                <w:szCs w:val="36"/>
              </w:rPr>
            </w:pPr>
            <w:r w:rsidRPr="004E1822">
              <w:rPr>
                <w:rFonts w:ascii="Meiryo UI" w:eastAsia="Meiryo UI" w:hAnsi="Meiryo UI" w:cs="Meiryo UI" w:hint="eastAsia"/>
                <w:b/>
                <w:bCs/>
                <w:color w:val="000000" w:themeColor="text1"/>
                <w:kern w:val="24"/>
                <w:sz w:val="20"/>
                <w:szCs w:val="20"/>
              </w:rPr>
              <w:t>現状の主な取組み</w:t>
            </w:r>
          </w:p>
        </w:tc>
      </w:tr>
      <w:tr w:rsidR="004E1822" w:rsidRPr="004E1822" w:rsidTr="004E1822">
        <w:trPr>
          <w:trHeight w:val="424"/>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4E1822" w:rsidRPr="004E1822" w:rsidRDefault="004E1822" w:rsidP="004E1822">
            <w:pPr>
              <w:widowControl/>
              <w:spacing w:line="200" w:lineRule="exact"/>
              <w:rPr>
                <w:rFonts w:ascii="Arial" w:eastAsia="ＭＳ Ｐゴシック" w:hAnsi="Arial" w:cs="Arial"/>
                <w:kern w:val="0"/>
                <w:sz w:val="36"/>
                <w:szCs w:val="36"/>
              </w:rPr>
            </w:pPr>
            <w:r w:rsidRPr="004E1822">
              <w:rPr>
                <w:rFonts w:ascii="Meiryo UI" w:eastAsia="Meiryo UI" w:hAnsi="Meiryo UI" w:cs="Times New Roman" w:hint="eastAsia"/>
                <w:b/>
                <w:bCs/>
                <w:color w:val="000000" w:themeColor="text1"/>
                <w:sz w:val="18"/>
                <w:szCs w:val="18"/>
              </w:rPr>
              <w:t>医療機関、災害・事故等に関する情報が不足</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4E1822" w:rsidRPr="004E1822" w:rsidRDefault="004E1822" w:rsidP="00BC71ED">
            <w:pPr>
              <w:widowControl/>
              <w:numPr>
                <w:ilvl w:val="0"/>
                <w:numId w:val="40"/>
              </w:numPr>
              <w:spacing w:line="20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病院、薬局等での多言語による表記や説明が不十分</w:t>
            </w:r>
          </w:p>
          <w:p w:rsidR="004E1822" w:rsidRPr="004E1822" w:rsidRDefault="004E1822" w:rsidP="00BC71ED">
            <w:pPr>
              <w:widowControl/>
              <w:numPr>
                <w:ilvl w:val="0"/>
                <w:numId w:val="40"/>
              </w:numPr>
              <w:spacing w:line="20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病気になった際に受入先の情報が不足</w:t>
            </w:r>
          </w:p>
          <w:p w:rsidR="004E1822" w:rsidRPr="004E1822" w:rsidRDefault="004E1822" w:rsidP="00BC71ED">
            <w:pPr>
              <w:widowControl/>
              <w:numPr>
                <w:ilvl w:val="0"/>
                <w:numId w:val="40"/>
              </w:numPr>
              <w:spacing w:line="20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多言語による災害情報、対策が不足</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4E1822" w:rsidRPr="004E1822" w:rsidRDefault="004E1822" w:rsidP="00BC71ED">
            <w:pPr>
              <w:widowControl/>
              <w:numPr>
                <w:ilvl w:val="0"/>
                <w:numId w:val="41"/>
              </w:numPr>
              <w:tabs>
                <w:tab w:val="clear" w:pos="720"/>
                <w:tab w:val="num" w:pos="175"/>
              </w:tabs>
              <w:spacing w:line="200" w:lineRule="exact"/>
              <w:ind w:left="175" w:hanging="175"/>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rPr>
              <w:t>行政HPによる防災関係情報等の多言語発信</w:t>
            </w:r>
          </w:p>
          <w:p w:rsidR="004E1822" w:rsidRPr="004E1822" w:rsidRDefault="004E1822" w:rsidP="00BC71ED">
            <w:pPr>
              <w:widowControl/>
              <w:numPr>
                <w:ilvl w:val="0"/>
                <w:numId w:val="41"/>
              </w:numPr>
              <w:tabs>
                <w:tab w:val="clear" w:pos="720"/>
                <w:tab w:val="num" w:pos="175"/>
              </w:tabs>
              <w:spacing w:line="200" w:lineRule="exact"/>
              <w:ind w:left="317" w:hanging="317"/>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rPr>
              <w:t>Osaka Free Wi-Fiによる外国語対応可能病院等の情報提供≪大阪観光局≫</w:t>
            </w:r>
          </w:p>
        </w:tc>
      </w:tr>
      <w:tr w:rsidR="004E1822" w:rsidRPr="004E1822" w:rsidTr="004E1822">
        <w:trPr>
          <w:trHeight w:val="372"/>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4E1822" w:rsidRPr="004E1822" w:rsidRDefault="004E1822" w:rsidP="004E1822">
            <w:pPr>
              <w:widowControl/>
              <w:spacing w:line="200" w:lineRule="exact"/>
              <w:rPr>
                <w:rFonts w:ascii="Arial" w:eastAsia="ＭＳ Ｐゴシック" w:hAnsi="Arial" w:cs="Arial"/>
                <w:kern w:val="0"/>
                <w:sz w:val="36"/>
                <w:szCs w:val="36"/>
              </w:rPr>
            </w:pPr>
            <w:r w:rsidRPr="004E1822">
              <w:rPr>
                <w:rFonts w:ascii="Meiryo UI" w:eastAsia="Meiryo UI" w:hAnsi="Meiryo UI" w:cs="Times New Roman" w:hint="eastAsia"/>
                <w:b/>
                <w:bCs/>
                <w:color w:val="000000" w:themeColor="text1"/>
                <w:sz w:val="18"/>
                <w:szCs w:val="18"/>
              </w:rPr>
              <w:t>災害時受入施設等の対策が不十分</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4E1822" w:rsidRPr="004E1822" w:rsidRDefault="004E1822" w:rsidP="00BC71ED">
            <w:pPr>
              <w:widowControl/>
              <w:numPr>
                <w:ilvl w:val="0"/>
                <w:numId w:val="42"/>
              </w:numPr>
              <w:spacing w:line="20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観光客避難誘導対策が不十分</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4E1822" w:rsidRPr="004E1822" w:rsidRDefault="004E1822" w:rsidP="004E1822">
            <w:pPr>
              <w:widowControl/>
              <w:spacing w:line="200" w:lineRule="exact"/>
              <w:jc w:val="left"/>
              <w:rPr>
                <w:rFonts w:ascii="Arial" w:eastAsia="ＭＳ Ｐゴシック" w:hAnsi="Arial" w:cs="Arial"/>
                <w:kern w:val="0"/>
                <w:sz w:val="36"/>
                <w:szCs w:val="36"/>
              </w:rPr>
            </w:pPr>
          </w:p>
        </w:tc>
      </w:tr>
    </w:tbl>
    <w:p w:rsidR="00212BC9" w:rsidRPr="00921670" w:rsidRDefault="004E1822">
      <w:r w:rsidRPr="004E1822">
        <w:rPr>
          <w:noProof/>
        </w:rPr>
        <mc:AlternateContent>
          <mc:Choice Requires="wps">
            <w:drawing>
              <wp:anchor distT="0" distB="0" distL="114300" distR="114300" simplePos="0" relativeHeight="251744256" behindDoc="0" locked="0" layoutInCell="1" allowOverlap="1" wp14:anchorId="3EC6B38F" wp14:editId="67E34F9C">
                <wp:simplePos x="0" y="0"/>
                <wp:positionH relativeFrom="column">
                  <wp:posOffset>-559435</wp:posOffset>
                </wp:positionH>
                <wp:positionV relativeFrom="paragraph">
                  <wp:posOffset>27305</wp:posOffset>
                </wp:positionV>
                <wp:extent cx="2627630" cy="276860"/>
                <wp:effectExtent l="0" t="0" r="1270" b="3810"/>
                <wp:wrapNone/>
                <wp:docPr id="61" name="テキスト ボックス 10" title="４　安心・安全の確保（主な意見）"/>
                <wp:cNvGraphicFramePr/>
                <a:graphic xmlns:a="http://schemas.openxmlformats.org/drawingml/2006/main">
                  <a:graphicData uri="http://schemas.microsoft.com/office/word/2010/wordprocessingShape">
                    <wps:wsp>
                      <wps:cNvSpPr txBox="1"/>
                      <wps:spPr>
                        <a:xfrm>
                          <a:off x="0" y="0"/>
                          <a:ext cx="2627630" cy="276860"/>
                        </a:xfrm>
                        <a:prstGeom prst="rect">
                          <a:avLst/>
                        </a:prstGeom>
                        <a:solidFill>
                          <a:srgbClr val="002060"/>
                        </a:solidFill>
                      </wps:spPr>
                      <wps:txbx>
                        <w:txbxContent>
                          <w:p w:rsidR="000C0F99" w:rsidRDefault="000C0F99" w:rsidP="004E1822">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４　安心・安全の確保（主な意見）</w:t>
                            </w:r>
                          </w:p>
                        </w:txbxContent>
                      </wps:txbx>
                      <wps:bodyPr wrap="square" rtlCol="0">
                        <a:spAutoFit/>
                      </wps:bodyPr>
                    </wps:wsp>
                  </a:graphicData>
                </a:graphic>
              </wp:anchor>
            </w:drawing>
          </mc:Choice>
          <mc:Fallback>
            <w:pict>
              <v:shape w14:anchorId="3EC6B38F" id="_x0000_s1063" type="#_x0000_t202" alt="タイトル: ４　安心・安全の確保（主な意見）" style="position:absolute;left:0;text-align:left;margin-left:-44.05pt;margin-top:2.15pt;width:206.9pt;height:21.8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" fillcolor="#002060" stroked="f">
                <v:textbox style="mso-fit-shape-to-text:t">
                  <w:txbxContent>
                    <w:p w:rsidR="000C0F99" w:rsidRDefault="000C0F99" w:rsidP="004E1822">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４　安心・安全の確保（主な意見）</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16720BA3" wp14:editId="30351846">
                <wp:simplePos x="0" y="0"/>
                <wp:positionH relativeFrom="column">
                  <wp:posOffset>-880110</wp:posOffset>
                </wp:positionH>
                <wp:positionV relativeFrom="paragraph">
                  <wp:posOffset>-133350</wp:posOffset>
                </wp:positionV>
                <wp:extent cx="10525125" cy="0"/>
                <wp:effectExtent l="57150" t="38100" r="47625" b="95250"/>
                <wp:wrapNone/>
                <wp:docPr id="59" name="直線コネクタ 59"/>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723A30D" id="直線コネクタ 59" o:spid="_x0000_s1026" style="position:absolute;left:0;text-align:lef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3pt,-10.5pt" to="759.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" strokecolor="#4f81bd" strokeweight="3pt">
                <v:shadow on="t" color="black" opacity="22937f" origin=",.5" offset="0,.63889mm"/>
              </v:line>
            </w:pict>
          </mc:Fallback>
        </mc:AlternateContent>
      </w:r>
      <w:r w:rsidRPr="004E1822">
        <w:rPr>
          <w:noProof/>
        </w:rPr>
        <mc:AlternateContent>
          <mc:Choice Requires="wps">
            <w:drawing>
              <wp:anchor distT="0" distB="0" distL="114300" distR="114300" simplePos="0" relativeHeight="251742208" behindDoc="0" locked="0" layoutInCell="1" allowOverlap="1" wp14:anchorId="7FF107C6" wp14:editId="5CC428AB">
                <wp:simplePos x="0" y="0"/>
                <wp:positionH relativeFrom="column">
                  <wp:posOffset>-813435</wp:posOffset>
                </wp:positionH>
                <wp:positionV relativeFrom="paragraph">
                  <wp:posOffset>-548640</wp:posOffset>
                </wp:positionV>
                <wp:extent cx="7343775" cy="395605"/>
                <wp:effectExtent l="0" t="0" r="0" b="4445"/>
                <wp:wrapNone/>
                <wp:docPr id="60" name="タイトル 1" title="３　大阪の観光振興にかかる現状と課題　③"/>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4E1822">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36"/>
                                <w:szCs w:val="36"/>
                              </w:rPr>
                              <w:t>３　大阪の観光振興にかかる現状と課題　③</w:t>
                            </w:r>
                          </w:p>
                        </w:txbxContent>
                      </wps:txbx>
                      <wps:bodyPr vert="horz" lIns="91440" tIns="0" rIns="91440" bIns="0" rtlCol="0" anchor="ctr">
                        <a:normAutofit/>
                      </wps:bodyPr>
                    </wps:wsp>
                  </a:graphicData>
                </a:graphic>
              </wp:anchor>
            </w:drawing>
          </mc:Choice>
          <mc:Fallback>
            <w:pict>
              <v:rect w14:anchorId="7FF107C6" id="_x0000_s1064" alt="タイトル: ３　大阪の観光振興にかかる現状と課題　③" style="position:absolute;left:0;text-align:left;margin-left:-64.05pt;margin-top:-43.2pt;width:578.25pt;height:31.1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" filled="f" stroked="f">
                <v:path arrowok="t"/>
                <o:lock v:ext="edit" grouping="t"/>
                <v:textbox inset=",0,,0">
                  <w:txbxContent>
                    <w:p w:rsidR="000C0F99" w:rsidRDefault="000C0F99" w:rsidP="004E1822">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36"/>
                          <w:szCs w:val="36"/>
                        </w:rPr>
                        <w:t>３　大阪の観光振興にかかる現状と課題　③</w:t>
                      </w:r>
                    </w:p>
                  </w:txbxContent>
                </v:textbox>
              </v:rect>
            </w:pict>
          </mc:Fallback>
        </mc:AlternateContent>
      </w:r>
    </w:p>
    <w:p w:rsidR="00265C41" w:rsidRDefault="00DF62EF" w:rsidP="00DF62EF">
      <w:pPr>
        <w:spacing w:line="360" w:lineRule="auto"/>
      </w:pPr>
      <w:r w:rsidRPr="004E1822">
        <w:rPr>
          <w:noProof/>
        </w:rPr>
        <mc:AlternateContent>
          <mc:Choice Requires="wps">
            <w:drawing>
              <wp:anchor distT="0" distB="0" distL="114300" distR="114300" simplePos="0" relativeHeight="251746304" behindDoc="0" locked="0" layoutInCell="1" allowOverlap="1" wp14:anchorId="22B56692" wp14:editId="242CADC2">
                <wp:simplePos x="0" y="0"/>
                <wp:positionH relativeFrom="column">
                  <wp:posOffset>-559435</wp:posOffset>
                </wp:positionH>
                <wp:positionV relativeFrom="paragraph">
                  <wp:posOffset>1282065</wp:posOffset>
                </wp:positionV>
                <wp:extent cx="3383915" cy="276860"/>
                <wp:effectExtent l="0" t="0" r="6985" b="3810"/>
                <wp:wrapNone/>
                <wp:docPr id="62" name="テキスト ボックス 14" title="５　魅力あふれる観光資源づくり（主な意見）"/>
                <wp:cNvGraphicFramePr/>
                <a:graphic xmlns:a="http://schemas.openxmlformats.org/drawingml/2006/main">
                  <a:graphicData uri="http://schemas.microsoft.com/office/word/2010/wordprocessingShape">
                    <wps:wsp>
                      <wps:cNvSpPr txBox="1"/>
                      <wps:spPr>
                        <a:xfrm>
                          <a:off x="0" y="0"/>
                          <a:ext cx="3383915" cy="276860"/>
                        </a:xfrm>
                        <a:prstGeom prst="rect">
                          <a:avLst/>
                        </a:prstGeom>
                        <a:solidFill>
                          <a:srgbClr val="002060"/>
                        </a:solidFill>
                      </wps:spPr>
                      <wps:txbx>
                        <w:txbxContent>
                          <w:p w:rsidR="000C0F99" w:rsidRDefault="000C0F99" w:rsidP="004E1822">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５　魅力あふれる観光資源づくり（主な意見）</w:t>
                            </w:r>
                          </w:p>
                        </w:txbxContent>
                      </wps:txbx>
                      <wps:bodyPr wrap="square" rtlCol="0">
                        <a:spAutoFit/>
                      </wps:bodyPr>
                    </wps:wsp>
                  </a:graphicData>
                </a:graphic>
              </wp:anchor>
            </w:drawing>
          </mc:Choice>
          <mc:Fallback>
            <w:pict>
              <v:shape w14:anchorId="22B56692" id="_x0000_s1065" type="#_x0000_t202" alt="タイトル: ５　魅力あふれる観光資源づくり（主な意見）" style="position:absolute;left:0;text-align:left;margin-left:-44.05pt;margin-top:100.95pt;width:266.45pt;height:21.8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" fillcolor="#002060" stroked="f">
                <v:textbox style="mso-fit-shape-to-text:t">
                  <w:txbxContent>
                    <w:p w:rsidR="000C0F99" w:rsidRDefault="000C0F99" w:rsidP="004E1822">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５　魅力あふれる観光資源づくり（主な意見）</w:t>
                      </w:r>
                    </w:p>
                  </w:txbxContent>
                </v:textbox>
              </v:shape>
            </w:pict>
          </mc:Fallback>
        </mc:AlternateContent>
      </w:r>
    </w:p>
    <w:tbl>
      <w:tblPr>
        <w:tblpPr w:leftFromText="142" w:rightFromText="142" w:vertAnchor="text" w:horzAnchor="page" w:tblpX="993" w:tblpY="15"/>
        <w:tblW w:w="15595" w:type="dxa"/>
        <w:tblCellMar>
          <w:left w:w="0" w:type="dxa"/>
          <w:right w:w="0" w:type="dxa"/>
        </w:tblCellMar>
        <w:tblLook w:val="0420" w:firstRow="1" w:lastRow="0" w:firstColumn="0" w:lastColumn="0" w:noHBand="0" w:noVBand="1"/>
      </w:tblPr>
      <w:tblGrid>
        <w:gridCol w:w="3121"/>
        <w:gridCol w:w="5387"/>
        <w:gridCol w:w="7087"/>
      </w:tblGrid>
      <w:tr w:rsidR="004E1822" w:rsidRPr="004E1822" w:rsidTr="00DF62EF">
        <w:tc>
          <w:tcPr>
            <w:tcW w:w="3121"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4E1822" w:rsidRPr="004E1822" w:rsidRDefault="004E1822" w:rsidP="00DF62EF">
            <w:pPr>
              <w:widowControl/>
              <w:jc w:val="center"/>
              <w:rPr>
                <w:rFonts w:ascii="Arial" w:eastAsia="ＭＳ Ｐゴシック" w:hAnsi="Arial" w:cs="Arial"/>
                <w:kern w:val="0"/>
                <w:sz w:val="36"/>
                <w:szCs w:val="36"/>
              </w:rPr>
            </w:pPr>
            <w:r w:rsidRPr="004E1822">
              <w:rPr>
                <w:rFonts w:ascii="Meiryo UI" w:eastAsia="Meiryo UI" w:hAnsi="Meiryo UI" w:cs="Meiryo UI" w:hint="eastAsia"/>
                <w:b/>
                <w:bCs/>
                <w:color w:val="000000" w:themeColor="text1"/>
                <w:kern w:val="24"/>
                <w:sz w:val="20"/>
                <w:szCs w:val="20"/>
              </w:rPr>
              <w:t>受入環境における課題</w:t>
            </w:r>
          </w:p>
        </w:tc>
        <w:tc>
          <w:tcPr>
            <w:tcW w:w="5387"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4E1822" w:rsidRPr="004E1822" w:rsidRDefault="004E1822" w:rsidP="00DF62EF">
            <w:pPr>
              <w:widowControl/>
              <w:jc w:val="center"/>
              <w:rPr>
                <w:rFonts w:ascii="Arial" w:eastAsia="ＭＳ Ｐゴシック" w:hAnsi="Arial" w:cs="Arial"/>
                <w:kern w:val="0"/>
                <w:sz w:val="36"/>
                <w:szCs w:val="36"/>
              </w:rPr>
            </w:pPr>
            <w:r w:rsidRPr="004E1822">
              <w:rPr>
                <w:rFonts w:ascii="Meiryo UI" w:eastAsia="Meiryo UI" w:hAnsi="Meiryo UI" w:cs="Meiryo UI" w:hint="eastAsia"/>
                <w:b/>
                <w:bCs/>
                <w:color w:val="000000" w:themeColor="text1"/>
                <w:kern w:val="24"/>
                <w:sz w:val="20"/>
                <w:szCs w:val="20"/>
              </w:rPr>
              <w:t>受入環境に対する観光客の意見等</w:t>
            </w:r>
          </w:p>
        </w:tc>
        <w:tc>
          <w:tcPr>
            <w:tcW w:w="7087"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4E1822" w:rsidRPr="004E1822" w:rsidRDefault="004E1822" w:rsidP="00DF62EF">
            <w:pPr>
              <w:widowControl/>
              <w:jc w:val="center"/>
              <w:rPr>
                <w:rFonts w:ascii="Arial" w:eastAsia="ＭＳ Ｐゴシック" w:hAnsi="Arial" w:cs="Arial"/>
                <w:kern w:val="0"/>
                <w:sz w:val="36"/>
                <w:szCs w:val="36"/>
              </w:rPr>
            </w:pPr>
            <w:r w:rsidRPr="004E1822">
              <w:rPr>
                <w:rFonts w:ascii="Meiryo UI" w:eastAsia="Meiryo UI" w:hAnsi="Meiryo UI" w:cs="Meiryo UI" w:hint="eastAsia"/>
                <w:b/>
                <w:bCs/>
                <w:color w:val="000000" w:themeColor="text1"/>
                <w:kern w:val="24"/>
                <w:sz w:val="20"/>
                <w:szCs w:val="20"/>
              </w:rPr>
              <w:t>現状の主な取組み</w:t>
            </w:r>
          </w:p>
        </w:tc>
      </w:tr>
      <w:tr w:rsidR="004E1822" w:rsidRPr="004E1822" w:rsidTr="00DF62EF">
        <w:trPr>
          <w:trHeight w:val="424"/>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hideMark/>
          </w:tcPr>
          <w:p w:rsidR="004E1822" w:rsidRPr="004E1822" w:rsidRDefault="004E1822" w:rsidP="00DF62EF">
            <w:pPr>
              <w:widowControl/>
              <w:spacing w:line="180" w:lineRule="exact"/>
              <w:rPr>
                <w:rFonts w:ascii="Arial" w:eastAsia="ＭＳ Ｐゴシック" w:hAnsi="Arial" w:cs="Arial"/>
                <w:kern w:val="0"/>
                <w:sz w:val="36"/>
                <w:szCs w:val="36"/>
              </w:rPr>
            </w:pPr>
            <w:r w:rsidRPr="004E1822">
              <w:rPr>
                <w:rFonts w:ascii="Meiryo UI" w:eastAsia="Meiryo UI" w:hAnsi="Meiryo UI" w:cs="Times New Roman" w:hint="eastAsia"/>
                <w:b/>
                <w:bCs/>
                <w:color w:val="000000" w:themeColor="text1"/>
                <w:sz w:val="18"/>
                <w:szCs w:val="18"/>
              </w:rPr>
              <w:t>既存の魅力資源の整備・活用が不十分</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4E1822" w:rsidRPr="004E1822" w:rsidRDefault="004E1822" w:rsidP="00BC71ED">
            <w:pPr>
              <w:widowControl/>
              <w:numPr>
                <w:ilvl w:val="0"/>
                <w:numId w:val="43"/>
              </w:numPr>
              <w:spacing w:line="180" w:lineRule="exact"/>
              <w:ind w:left="178" w:hanging="178"/>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大阪はみるものが少ない</w:t>
            </w:r>
          </w:p>
          <w:p w:rsidR="004E1822" w:rsidRPr="004E1822" w:rsidRDefault="004E1822" w:rsidP="00BC71ED">
            <w:pPr>
              <w:widowControl/>
              <w:numPr>
                <w:ilvl w:val="0"/>
                <w:numId w:val="43"/>
              </w:numPr>
              <w:spacing w:line="18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神社仏閣をもっとPRすべき</w:t>
            </w:r>
          </w:p>
          <w:p w:rsidR="004E1822" w:rsidRPr="004E1822" w:rsidRDefault="004E1822" w:rsidP="00BC71ED">
            <w:pPr>
              <w:widowControl/>
              <w:numPr>
                <w:ilvl w:val="0"/>
                <w:numId w:val="43"/>
              </w:numPr>
              <w:spacing w:line="18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日本風のまちなみの整備</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4E1822" w:rsidRPr="004E1822" w:rsidRDefault="004E1822" w:rsidP="00BC71ED">
            <w:pPr>
              <w:widowControl/>
              <w:numPr>
                <w:ilvl w:val="0"/>
                <w:numId w:val="44"/>
              </w:numPr>
              <w:tabs>
                <w:tab w:val="clear" w:pos="720"/>
                <w:tab w:val="num" w:pos="317"/>
              </w:tabs>
              <w:spacing w:line="180" w:lineRule="exact"/>
              <w:ind w:leftChars="16" w:left="174" w:hangingChars="78" w:hanging="140"/>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rPr>
              <w:t>大阪ミュージアム構想の推進（基金を活用したまちの魅力づくり支援、HP・動画等を活用した府内各地の魅力発信等）</w:t>
            </w:r>
          </w:p>
          <w:p w:rsidR="004E1822" w:rsidRPr="004E1822" w:rsidRDefault="004E1822" w:rsidP="00BC71ED">
            <w:pPr>
              <w:widowControl/>
              <w:numPr>
                <w:ilvl w:val="0"/>
                <w:numId w:val="44"/>
              </w:numPr>
              <w:tabs>
                <w:tab w:val="clear" w:pos="720"/>
                <w:tab w:val="num" w:pos="175"/>
              </w:tabs>
              <w:spacing w:line="180" w:lineRule="exact"/>
              <w:ind w:left="175" w:hanging="142"/>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rPr>
              <w:t>水の回廊を中心とした魅力・賑わいづくり（緑化推進、橋梁等ライトアップ、遊歩道整備等）</w:t>
            </w:r>
          </w:p>
          <w:p w:rsidR="004E1822" w:rsidRPr="004E1822" w:rsidRDefault="004E1822" w:rsidP="00BC71ED">
            <w:pPr>
              <w:widowControl/>
              <w:numPr>
                <w:ilvl w:val="0"/>
                <w:numId w:val="44"/>
              </w:numPr>
              <w:tabs>
                <w:tab w:val="clear" w:pos="720"/>
                <w:tab w:val="num" w:pos="175"/>
              </w:tabs>
              <w:spacing w:line="180" w:lineRule="exact"/>
              <w:ind w:left="175" w:hanging="142"/>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rPr>
              <w:t>文化施策の推進（おおさかカンヴァス推進事業等）</w:t>
            </w:r>
          </w:p>
          <w:p w:rsidR="004E1822" w:rsidRPr="004E1822" w:rsidRDefault="004E1822" w:rsidP="00BC71ED">
            <w:pPr>
              <w:widowControl/>
              <w:numPr>
                <w:ilvl w:val="0"/>
                <w:numId w:val="44"/>
              </w:numPr>
              <w:tabs>
                <w:tab w:val="clear" w:pos="720"/>
                <w:tab w:val="num" w:pos="175"/>
              </w:tabs>
              <w:spacing w:line="180" w:lineRule="exact"/>
              <w:ind w:left="175" w:hanging="142"/>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rPr>
              <w:t>百舌鳥・古市古墳群世界遺産登録に向けた取組み</w:t>
            </w:r>
          </w:p>
        </w:tc>
      </w:tr>
      <w:tr w:rsidR="004E1822" w:rsidRPr="004E1822" w:rsidTr="00DF62EF">
        <w:trPr>
          <w:trHeight w:val="731"/>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hideMark/>
          </w:tcPr>
          <w:p w:rsidR="004E1822" w:rsidRPr="004E1822" w:rsidRDefault="004E1822" w:rsidP="00DF62EF">
            <w:pPr>
              <w:widowControl/>
              <w:spacing w:line="180" w:lineRule="exact"/>
              <w:rPr>
                <w:rFonts w:ascii="Arial" w:eastAsia="ＭＳ Ｐゴシック" w:hAnsi="Arial" w:cs="Arial"/>
                <w:kern w:val="0"/>
                <w:sz w:val="36"/>
                <w:szCs w:val="36"/>
              </w:rPr>
            </w:pPr>
            <w:r w:rsidRPr="004E1822">
              <w:rPr>
                <w:rFonts w:ascii="Meiryo UI" w:eastAsia="Meiryo UI" w:hAnsi="Meiryo UI" w:cs="Times New Roman" w:hint="eastAsia"/>
                <w:b/>
                <w:bCs/>
                <w:color w:val="000000" w:themeColor="text1"/>
                <w:sz w:val="18"/>
                <w:szCs w:val="18"/>
              </w:rPr>
              <w:t>国内外から集客できる魅力づくりをもっと推進すべき</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4E1822" w:rsidRPr="004E1822" w:rsidRDefault="004E1822" w:rsidP="00BC71ED">
            <w:pPr>
              <w:widowControl/>
              <w:numPr>
                <w:ilvl w:val="0"/>
                <w:numId w:val="45"/>
              </w:numPr>
              <w:spacing w:line="18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外国人好みの商品やサービス開発が必要</w:t>
            </w:r>
          </w:p>
          <w:p w:rsidR="004E1822" w:rsidRPr="004E1822" w:rsidRDefault="004E1822" w:rsidP="00BC71ED">
            <w:pPr>
              <w:widowControl/>
              <w:numPr>
                <w:ilvl w:val="0"/>
                <w:numId w:val="45"/>
              </w:numPr>
              <w:spacing w:line="18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夜のエンターテイメントが少ない</w:t>
            </w:r>
          </w:p>
          <w:p w:rsidR="004E1822" w:rsidRPr="004E1822" w:rsidRDefault="004E1822" w:rsidP="00BC71ED">
            <w:pPr>
              <w:widowControl/>
              <w:numPr>
                <w:ilvl w:val="0"/>
                <w:numId w:val="45"/>
              </w:numPr>
              <w:spacing w:line="18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観光周遊バスがない</w:t>
            </w:r>
          </w:p>
          <w:p w:rsidR="004E1822" w:rsidRPr="004E1822" w:rsidRDefault="004E1822" w:rsidP="00BC71ED">
            <w:pPr>
              <w:widowControl/>
              <w:numPr>
                <w:ilvl w:val="0"/>
                <w:numId w:val="45"/>
              </w:numPr>
              <w:spacing w:line="18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まち歩きツアーの充実</w:t>
            </w:r>
          </w:p>
          <w:p w:rsidR="004E1822" w:rsidRPr="004E1822" w:rsidRDefault="004E1822" w:rsidP="00BC71ED">
            <w:pPr>
              <w:widowControl/>
              <w:numPr>
                <w:ilvl w:val="0"/>
                <w:numId w:val="45"/>
              </w:numPr>
              <w:spacing w:line="18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英語でのイベント情報が少ない</w:t>
            </w:r>
          </w:p>
          <w:p w:rsidR="004E1822" w:rsidRPr="004E1822" w:rsidRDefault="004E1822" w:rsidP="00BC71ED">
            <w:pPr>
              <w:widowControl/>
              <w:numPr>
                <w:ilvl w:val="0"/>
                <w:numId w:val="45"/>
              </w:numPr>
              <w:spacing w:line="18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イベントの認知度が低い</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4E1822" w:rsidRPr="004E1822" w:rsidRDefault="004E1822" w:rsidP="00BC71ED">
            <w:pPr>
              <w:widowControl/>
              <w:numPr>
                <w:ilvl w:val="0"/>
                <w:numId w:val="46"/>
              </w:numPr>
              <w:tabs>
                <w:tab w:val="clear" w:pos="720"/>
                <w:tab w:val="num" w:pos="175"/>
              </w:tabs>
              <w:spacing w:line="180" w:lineRule="exact"/>
              <w:ind w:left="175" w:hanging="142"/>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rPr>
              <w:t>大阪・光の饗宴（御堂筋イルミネーション等、大阪市内中心部の光のプログラムを一体的に発信）</w:t>
            </w:r>
          </w:p>
          <w:p w:rsidR="004E1822" w:rsidRPr="004E1822" w:rsidRDefault="004E1822" w:rsidP="00BC71ED">
            <w:pPr>
              <w:widowControl/>
              <w:numPr>
                <w:ilvl w:val="0"/>
                <w:numId w:val="46"/>
              </w:numPr>
              <w:tabs>
                <w:tab w:val="clear" w:pos="720"/>
                <w:tab w:val="num" w:pos="175"/>
              </w:tabs>
              <w:spacing w:line="180" w:lineRule="exact"/>
              <w:ind w:left="317" w:hanging="284"/>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rPr>
              <w:t>万博記念公園活性化の取組み</w:t>
            </w:r>
          </w:p>
          <w:p w:rsidR="004E1822" w:rsidRPr="004E1822" w:rsidRDefault="004E1822" w:rsidP="00BC71ED">
            <w:pPr>
              <w:widowControl/>
              <w:numPr>
                <w:ilvl w:val="0"/>
                <w:numId w:val="46"/>
              </w:numPr>
              <w:tabs>
                <w:tab w:val="clear" w:pos="720"/>
                <w:tab w:val="num" w:pos="175"/>
              </w:tabs>
              <w:spacing w:line="180" w:lineRule="exact"/>
              <w:ind w:left="175" w:hanging="142"/>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rPr>
              <w:t>スポーツイベント（大阪マラソン等）</w:t>
            </w:r>
          </w:p>
          <w:p w:rsidR="004E1822" w:rsidRPr="004E1822" w:rsidRDefault="004E1822" w:rsidP="00BC71ED">
            <w:pPr>
              <w:widowControl/>
              <w:numPr>
                <w:ilvl w:val="0"/>
                <w:numId w:val="46"/>
              </w:numPr>
              <w:tabs>
                <w:tab w:val="clear" w:pos="720"/>
                <w:tab w:val="num" w:pos="175"/>
              </w:tabs>
              <w:spacing w:line="180" w:lineRule="exact"/>
              <w:ind w:left="175" w:hanging="142"/>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rPr>
              <w:t>大坂の陣400年天下一祭（大阪城公園と府内各地での歴史文化体感周遊事業、府域魅力発信事業等）</w:t>
            </w:r>
          </w:p>
        </w:tc>
      </w:tr>
    </w:tbl>
    <w:p w:rsidR="00265C41" w:rsidRDefault="00DF62EF">
      <w:r w:rsidRPr="00DF62EF">
        <w:rPr>
          <w:noProof/>
        </w:rPr>
        <mc:AlternateContent>
          <mc:Choice Requires="wps">
            <w:drawing>
              <wp:anchor distT="0" distB="0" distL="114300" distR="114300" simplePos="0" relativeHeight="251748352" behindDoc="0" locked="0" layoutInCell="1" allowOverlap="1" wp14:anchorId="37A77058" wp14:editId="2D8DA042">
                <wp:simplePos x="0" y="0"/>
                <wp:positionH relativeFrom="column">
                  <wp:posOffset>-559435</wp:posOffset>
                </wp:positionH>
                <wp:positionV relativeFrom="paragraph">
                  <wp:posOffset>1888490</wp:posOffset>
                </wp:positionV>
                <wp:extent cx="2627630" cy="276860"/>
                <wp:effectExtent l="0" t="0" r="1270" b="3810"/>
                <wp:wrapNone/>
                <wp:docPr id="63" name="テキスト ボックス 16" title="６　効果的な誘客促進（主な意見）"/>
                <wp:cNvGraphicFramePr/>
                <a:graphic xmlns:a="http://schemas.openxmlformats.org/drawingml/2006/main">
                  <a:graphicData uri="http://schemas.microsoft.com/office/word/2010/wordprocessingShape">
                    <wps:wsp>
                      <wps:cNvSpPr txBox="1"/>
                      <wps:spPr>
                        <a:xfrm>
                          <a:off x="0" y="0"/>
                          <a:ext cx="2627630" cy="276860"/>
                        </a:xfrm>
                        <a:prstGeom prst="rect">
                          <a:avLst/>
                        </a:prstGeom>
                        <a:solidFill>
                          <a:srgbClr val="002060"/>
                        </a:solidFill>
                      </wps:spPr>
                      <wps:txbx>
                        <w:txbxContent>
                          <w:p w:rsidR="000C0F99" w:rsidRDefault="000C0F99" w:rsidP="00DF62EF">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６　効果的な誘客促進（主な意見）</w:t>
                            </w:r>
                          </w:p>
                        </w:txbxContent>
                      </wps:txbx>
                      <wps:bodyPr wrap="square" rtlCol="0">
                        <a:spAutoFit/>
                      </wps:bodyPr>
                    </wps:wsp>
                  </a:graphicData>
                </a:graphic>
              </wp:anchor>
            </w:drawing>
          </mc:Choice>
          <mc:Fallback>
            <w:pict>
              <v:shape w14:anchorId="37A77058" id="_x0000_s1066" type="#_x0000_t202" alt="タイトル: ６　効果的な誘客促進（主な意見）" style="position:absolute;left:0;text-align:left;margin-left:-44.05pt;margin-top:148.7pt;width:206.9pt;height:21.8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" fillcolor="#002060" stroked="f">
                <v:textbox style="mso-fit-shape-to-text:t">
                  <w:txbxContent>
                    <w:p w:rsidR="000C0F99" w:rsidRDefault="000C0F99" w:rsidP="00DF62EF">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６　効果的な誘客促進（主な意見）</w:t>
                      </w:r>
                    </w:p>
                  </w:txbxContent>
                </v:textbox>
              </v:shape>
            </w:pict>
          </mc:Fallback>
        </mc:AlternateContent>
      </w:r>
    </w:p>
    <w:p w:rsidR="00265C41" w:rsidRDefault="00265C41"/>
    <w:p w:rsidR="00265C41" w:rsidRDefault="00265C41"/>
    <w:tbl>
      <w:tblPr>
        <w:tblpPr w:leftFromText="142" w:rightFromText="142" w:vertAnchor="text" w:horzAnchor="page" w:tblpX="1037" w:tblpY="-72"/>
        <w:tblW w:w="15595" w:type="dxa"/>
        <w:tblCellMar>
          <w:left w:w="0" w:type="dxa"/>
          <w:right w:w="0" w:type="dxa"/>
        </w:tblCellMar>
        <w:tblLook w:val="0420" w:firstRow="1" w:lastRow="0" w:firstColumn="0" w:lastColumn="0" w:noHBand="0" w:noVBand="1"/>
      </w:tblPr>
      <w:tblGrid>
        <w:gridCol w:w="3121"/>
        <w:gridCol w:w="5387"/>
        <w:gridCol w:w="7087"/>
      </w:tblGrid>
      <w:tr w:rsidR="00DF62EF" w:rsidRPr="00DF62EF" w:rsidTr="00DF62EF">
        <w:tc>
          <w:tcPr>
            <w:tcW w:w="3121"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DF62EF" w:rsidRPr="00DF62EF" w:rsidRDefault="00DF62EF" w:rsidP="00DF62EF">
            <w:pPr>
              <w:widowControl/>
              <w:jc w:val="center"/>
              <w:rPr>
                <w:rFonts w:ascii="Arial" w:eastAsia="ＭＳ Ｐゴシック" w:hAnsi="Arial" w:cs="Arial"/>
                <w:kern w:val="0"/>
                <w:sz w:val="36"/>
                <w:szCs w:val="36"/>
              </w:rPr>
            </w:pPr>
            <w:r w:rsidRPr="00DF62EF">
              <w:rPr>
                <w:rFonts w:ascii="Meiryo UI" w:eastAsia="Meiryo UI" w:hAnsi="Meiryo UI" w:cs="Meiryo UI" w:hint="eastAsia"/>
                <w:b/>
                <w:bCs/>
                <w:color w:val="000000" w:themeColor="text1"/>
                <w:kern w:val="24"/>
                <w:sz w:val="20"/>
                <w:szCs w:val="20"/>
              </w:rPr>
              <w:t>受入環境における課題</w:t>
            </w:r>
          </w:p>
        </w:tc>
        <w:tc>
          <w:tcPr>
            <w:tcW w:w="5387"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DF62EF" w:rsidRPr="00DF62EF" w:rsidRDefault="00DF62EF" w:rsidP="00DF62EF">
            <w:pPr>
              <w:widowControl/>
              <w:jc w:val="center"/>
              <w:rPr>
                <w:rFonts w:ascii="Arial" w:eastAsia="ＭＳ Ｐゴシック" w:hAnsi="Arial" w:cs="Arial"/>
                <w:kern w:val="0"/>
                <w:sz w:val="36"/>
                <w:szCs w:val="36"/>
              </w:rPr>
            </w:pPr>
            <w:r w:rsidRPr="00DF62EF">
              <w:rPr>
                <w:rFonts w:ascii="Meiryo UI" w:eastAsia="Meiryo UI" w:hAnsi="Meiryo UI" w:cs="Meiryo UI" w:hint="eastAsia"/>
                <w:b/>
                <w:bCs/>
                <w:color w:val="000000" w:themeColor="text1"/>
                <w:kern w:val="24"/>
                <w:sz w:val="20"/>
                <w:szCs w:val="20"/>
              </w:rPr>
              <w:t>受入環境に対する観光客の意見等</w:t>
            </w:r>
          </w:p>
        </w:tc>
        <w:tc>
          <w:tcPr>
            <w:tcW w:w="7087"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DF62EF" w:rsidRPr="00DF62EF" w:rsidRDefault="00DF62EF" w:rsidP="00DF62EF">
            <w:pPr>
              <w:widowControl/>
              <w:jc w:val="center"/>
              <w:rPr>
                <w:rFonts w:ascii="Arial" w:eastAsia="ＭＳ Ｐゴシック" w:hAnsi="Arial" w:cs="Arial"/>
                <w:kern w:val="0"/>
                <w:sz w:val="36"/>
                <w:szCs w:val="36"/>
              </w:rPr>
            </w:pPr>
            <w:r w:rsidRPr="00DF62EF">
              <w:rPr>
                <w:rFonts w:ascii="Meiryo UI" w:eastAsia="Meiryo UI" w:hAnsi="Meiryo UI" w:cs="Meiryo UI" w:hint="eastAsia"/>
                <w:b/>
                <w:bCs/>
                <w:color w:val="000000" w:themeColor="text1"/>
                <w:kern w:val="24"/>
                <w:sz w:val="20"/>
                <w:szCs w:val="20"/>
              </w:rPr>
              <w:t>現状の主な取組み</w:t>
            </w:r>
          </w:p>
        </w:tc>
      </w:tr>
      <w:tr w:rsidR="00DF62EF" w:rsidRPr="00DF62EF" w:rsidTr="00DF62EF">
        <w:trPr>
          <w:trHeight w:val="726"/>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DF62EF" w:rsidRPr="00DF62EF" w:rsidRDefault="00DF62EF" w:rsidP="00DF62EF">
            <w:pPr>
              <w:widowControl/>
              <w:spacing w:line="200" w:lineRule="exact"/>
              <w:rPr>
                <w:rFonts w:ascii="Arial" w:eastAsia="ＭＳ Ｐゴシック" w:hAnsi="Arial" w:cs="Arial"/>
                <w:kern w:val="0"/>
                <w:sz w:val="36"/>
                <w:szCs w:val="36"/>
              </w:rPr>
            </w:pPr>
            <w:r w:rsidRPr="00DF62EF">
              <w:rPr>
                <w:rFonts w:ascii="Meiryo UI" w:eastAsia="Meiryo UI" w:hAnsi="Meiryo UI" w:cs="Times New Roman" w:hint="eastAsia"/>
                <w:b/>
                <w:bCs/>
                <w:color w:val="000000" w:themeColor="text1"/>
                <w:sz w:val="18"/>
                <w:szCs w:val="18"/>
              </w:rPr>
              <w:t>戦略的なプロモーションをもっと推進すべき</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F62EF" w:rsidRPr="00DF62EF" w:rsidRDefault="00DF62EF" w:rsidP="00BC71ED">
            <w:pPr>
              <w:widowControl/>
              <w:numPr>
                <w:ilvl w:val="0"/>
                <w:numId w:val="47"/>
              </w:numPr>
              <w:spacing w:line="200" w:lineRule="exact"/>
              <w:ind w:left="176" w:hanging="176"/>
              <w:rPr>
                <w:rFonts w:ascii="Arial" w:eastAsia="ＭＳ Ｐゴシック" w:hAnsi="Arial" w:cs="Arial"/>
                <w:kern w:val="0"/>
                <w:sz w:val="18"/>
                <w:szCs w:val="36"/>
              </w:rPr>
            </w:pPr>
            <w:r w:rsidRPr="00DF62EF">
              <w:rPr>
                <w:rFonts w:ascii="Meiryo UI" w:eastAsia="Meiryo UI" w:hAnsi="Meiryo UI" w:cs="Times New Roman" w:hint="eastAsia"/>
                <w:b/>
                <w:bCs/>
                <w:color w:val="000000"/>
                <w:sz w:val="18"/>
                <w:szCs w:val="18"/>
              </w:rPr>
              <w:t>大阪だけでなく関西としてのプロモーションも推進すべき</w:t>
            </w:r>
          </w:p>
          <w:p w:rsidR="00DF62EF" w:rsidRPr="00DF62EF" w:rsidRDefault="00DF62EF" w:rsidP="00BC71ED">
            <w:pPr>
              <w:widowControl/>
              <w:numPr>
                <w:ilvl w:val="0"/>
                <w:numId w:val="47"/>
              </w:numPr>
              <w:spacing w:line="200" w:lineRule="exact"/>
              <w:ind w:left="176" w:hanging="176"/>
              <w:rPr>
                <w:rFonts w:ascii="Arial" w:eastAsia="ＭＳ Ｐゴシック" w:hAnsi="Arial" w:cs="Arial"/>
                <w:kern w:val="0"/>
                <w:sz w:val="18"/>
                <w:szCs w:val="36"/>
              </w:rPr>
            </w:pPr>
            <w:r w:rsidRPr="00DF62EF">
              <w:rPr>
                <w:rFonts w:ascii="Meiryo UI" w:eastAsia="Meiryo UI" w:hAnsi="Meiryo UI" w:cs="Times New Roman" w:hint="eastAsia"/>
                <w:b/>
                <w:bCs/>
                <w:color w:val="000000"/>
                <w:sz w:val="18"/>
                <w:szCs w:val="18"/>
              </w:rPr>
              <w:t>経済効果の大きいＭＩＣＥ誘致も推進するべき</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F62EF" w:rsidRPr="00DF62EF" w:rsidRDefault="00DF62EF" w:rsidP="00BC71ED">
            <w:pPr>
              <w:widowControl/>
              <w:numPr>
                <w:ilvl w:val="0"/>
                <w:numId w:val="48"/>
              </w:numPr>
              <w:tabs>
                <w:tab w:val="clear" w:pos="720"/>
                <w:tab w:val="num" w:pos="175"/>
              </w:tabs>
              <w:spacing w:line="200" w:lineRule="exact"/>
              <w:ind w:left="175" w:hanging="175"/>
              <w:rPr>
                <w:rFonts w:ascii="Arial" w:eastAsia="ＭＳ Ｐゴシック" w:hAnsi="Arial" w:cs="Arial"/>
                <w:kern w:val="0"/>
                <w:sz w:val="18"/>
                <w:szCs w:val="36"/>
              </w:rPr>
            </w:pPr>
            <w:r w:rsidRPr="00DF62EF">
              <w:rPr>
                <w:rFonts w:ascii="Meiryo UI" w:eastAsia="Meiryo UI" w:hAnsi="Meiryo UI" w:cs="Times New Roman" w:hint="eastAsia"/>
                <w:color w:val="000000"/>
                <w:sz w:val="18"/>
                <w:szCs w:val="18"/>
              </w:rPr>
              <w:t>大阪観光局による戦略的な観光集客の推進（海外トラベルミッション、MICE誘致、国内プロモーション等）</w:t>
            </w:r>
          </w:p>
        </w:tc>
      </w:tr>
    </w:tbl>
    <w:p w:rsidR="00AB1FB4" w:rsidRDefault="00AB1FB4" w:rsidP="00AB1FB4">
      <w:r>
        <w:rPr>
          <w:noProof/>
        </w:rPr>
        <mc:AlternateContent>
          <mc:Choice Requires="wpg">
            <w:drawing>
              <wp:anchor distT="0" distB="0" distL="114300" distR="114300" simplePos="0" relativeHeight="251774976" behindDoc="0" locked="0" layoutInCell="1" allowOverlap="1" wp14:anchorId="5A44292B" wp14:editId="03EC4B97">
                <wp:simplePos x="0" y="0"/>
                <wp:positionH relativeFrom="column">
                  <wp:posOffset>3733165</wp:posOffset>
                </wp:positionH>
                <wp:positionV relativeFrom="paragraph">
                  <wp:posOffset>75565</wp:posOffset>
                </wp:positionV>
                <wp:extent cx="5359400" cy="6184900"/>
                <wp:effectExtent l="0" t="0" r="12700" b="25400"/>
                <wp:wrapNone/>
                <wp:docPr id="88" name="グループ化 88"/>
                <wp:cNvGraphicFramePr/>
                <a:graphic xmlns:a="http://schemas.openxmlformats.org/drawingml/2006/main">
                  <a:graphicData uri="http://schemas.microsoft.com/office/word/2010/wordprocessingGroup">
                    <wpg:wgp>
                      <wpg:cNvGrpSpPr/>
                      <wpg:grpSpPr>
                        <a:xfrm>
                          <a:off x="0" y="0"/>
                          <a:ext cx="5359400" cy="6184900"/>
                          <a:chOff x="0" y="0"/>
                          <a:chExt cx="5359400" cy="6147435"/>
                        </a:xfrm>
                      </wpg:grpSpPr>
                      <wps:wsp>
                        <wps:cNvPr id="66" name="正方形/長方形 66" descr="基本的な考え方：２０２０年の東京オリンピックをはじめとした様々な国際的イベントを控え大阪への観光客を増加させていくために、誘客を促進する魅力発信等を行うとともに、観光客が快適に滞在するための受入環境整備に関する施策を講じることで、観光客が何度でも訪れたくなる都市をめざす。&#10;大阪の観光振興に係る施策の柱：観光と地域住民相互の目線に立った受入環境整備の推進と魅力づくり及び戦略的なプロモーションの推進&#10;主体別の役割：大阪府（府内の統一的な取り組み方針の提示、府域の魅力資源の整備・活用、発信、市町村、民間等の取組みに対する促進・支援）&#10;" title="大阪の観光振興にかかる取組み"/>
                        <wps:cNvSpPr/>
                        <wps:spPr>
                          <a:xfrm>
                            <a:off x="0" y="0"/>
                            <a:ext cx="5346446" cy="6147435"/>
                          </a:xfrm>
                          <a:prstGeom prst="rect">
                            <a:avLst/>
                          </a:prstGeom>
                          <a:noFill/>
                          <a:ln w="6350" cap="flat" cmpd="sng" algn="ctr">
                            <a:solidFill>
                              <a:srgbClr val="4F81BD">
                                <a:shade val="50000"/>
                              </a:srgbClr>
                            </a:solidFill>
                            <a:prstDash val="solid"/>
                          </a:ln>
                          <a:effectLst/>
                        </wps:spPr>
                        <wps:txbx>
                          <w:txbxContent>
                            <w:p w:rsidR="000C0F99" w:rsidRDefault="000C0F99" w:rsidP="003800C4">
                              <w:pPr>
                                <w:spacing w:line="220" w:lineRule="exact"/>
                              </w:pPr>
                            </w:p>
                          </w:txbxContent>
                        </wps:txbx>
                        <wps:bodyPr rtlCol="0" anchor="ctr"/>
                      </wps:wsp>
                      <wps:wsp>
                        <wps:cNvPr id="67" name="タイトル 1" title="大阪の観光振興にかかる取組み"/>
                        <wps:cNvSpPr txBox="1">
                          <a:spLocks/>
                        </wps:cNvSpPr>
                        <wps:spPr>
                          <a:xfrm>
                            <a:off x="114300" y="76200"/>
                            <a:ext cx="5155535" cy="287982"/>
                          </a:xfrm>
                          <a:prstGeom prst="rect">
                            <a:avLst/>
                          </a:prstGeom>
                          <a:solidFill>
                            <a:srgbClr val="002060"/>
                          </a:solidFill>
                        </wps:spPr>
                        <wps:txbx>
                          <w:txbxContent>
                            <w:p w:rsidR="000C0F99" w:rsidRPr="00DC4C8B" w:rsidRDefault="000C0F99" w:rsidP="003800C4">
                              <w:pPr>
                                <w:pStyle w:val="Web"/>
                                <w:spacing w:before="0" w:beforeAutospacing="0" w:after="0" w:afterAutospacing="0" w:line="260" w:lineRule="exact"/>
                                <w:jc w:val="center"/>
                                <w:rPr>
                                  <w:szCs w:val="20"/>
                                </w:rPr>
                              </w:pPr>
                              <w:r w:rsidRPr="00DC4C8B">
                                <w:rPr>
                                  <w:rFonts w:ascii="Meiryo UI" w:eastAsia="Meiryo UI" w:hAnsi="Meiryo UI" w:cs="Meiryo UI" w:hint="eastAsia"/>
                                  <w:b/>
                                  <w:bCs/>
                                  <w:color w:val="FFFFFF" w:themeColor="background1"/>
                                  <w:kern w:val="24"/>
                                  <w:szCs w:val="20"/>
                                </w:rPr>
                                <w:t>大阪の観光振興にかかる取組み</w:t>
                              </w:r>
                            </w:p>
                          </w:txbxContent>
                        </wps:txbx>
                        <wps:bodyPr vert="horz" lIns="124916" tIns="62458" rIns="124916" bIns="62458" rtlCol="0" anchor="ctr">
                          <a:noAutofit/>
                        </wps:bodyPr>
                      </wps:wsp>
                      <wps:wsp>
                        <wps:cNvPr id="68" name="テキスト ボックス 5" title="主体別の役割"/>
                        <wps:cNvSpPr txBox="1"/>
                        <wps:spPr>
                          <a:xfrm>
                            <a:off x="1663700" y="2781300"/>
                            <a:ext cx="2132420" cy="273293"/>
                          </a:xfrm>
                          <a:prstGeom prst="rect">
                            <a:avLst/>
                          </a:prstGeom>
                          <a:solidFill>
                            <a:sysClr val="window" lastClr="FFFFFF"/>
                          </a:solidFill>
                          <a:ln w="25400" cap="flat" cmpd="sng" algn="ctr">
                            <a:solidFill>
                              <a:srgbClr val="4F81BD"/>
                            </a:solidFill>
                            <a:prstDash val="solid"/>
                          </a:ln>
                          <a:effectLst/>
                        </wps:spPr>
                        <wps:txbx>
                          <w:txbxContent>
                            <w:p w:rsidR="000C0F99" w:rsidRDefault="000C0F99" w:rsidP="003800C4">
                              <w:pPr>
                                <w:pStyle w:val="Web"/>
                                <w:spacing w:before="0" w:beforeAutospacing="0" w:after="0" w:afterAutospacing="0" w:line="240" w:lineRule="exact"/>
                                <w:jc w:val="distribute"/>
                              </w:pPr>
                              <w:r>
                                <w:rPr>
                                  <w:rFonts w:ascii="Meiryo UI" w:eastAsia="Meiryo UI" w:hAnsi="Meiryo UI" w:cs="Meiryo UI" w:hint="eastAsia"/>
                                  <w:b/>
                                  <w:bCs/>
                                  <w:color w:val="000000" w:themeColor="dark1"/>
                                  <w:kern w:val="24"/>
                                </w:rPr>
                                <w:t>主体別の役割</w:t>
                              </w:r>
                            </w:p>
                          </w:txbxContent>
                        </wps:txbx>
                        <wps:bodyPr wrap="square" lIns="124916" tIns="36000" rIns="124916" bIns="36000" rtlCol="0">
                          <a:noAutofit/>
                        </wps:bodyPr>
                      </wps:wsp>
                      <wps:wsp>
                        <wps:cNvPr id="69" name="二等辺三角形 69"/>
                        <wps:cNvSpPr/>
                        <wps:spPr>
                          <a:xfrm flipV="1">
                            <a:off x="1295400" y="1104900"/>
                            <a:ext cx="2750707" cy="179989"/>
                          </a:xfrm>
                          <a:prstGeom prst="triangle">
                            <a:avLst/>
                          </a:prstGeom>
                          <a:solidFill>
                            <a:srgbClr val="4F81BD"/>
                          </a:solidFill>
                          <a:ln w="25400" cap="flat" cmpd="sng" algn="ctr">
                            <a:noFill/>
                            <a:prstDash val="solid"/>
                          </a:ln>
                          <a:effectLst/>
                        </wps:spPr>
                        <wps:txbx>
                          <w:txbxContent>
                            <w:p w:rsidR="000C0F99" w:rsidRDefault="000C0F99" w:rsidP="003800C4"/>
                          </w:txbxContent>
                        </wps:txbx>
                        <wps:bodyPr lIns="124916" tIns="62458" rIns="124916" bIns="62458" rtlCol="0" anchor="ctr"/>
                      </wps:wsp>
                      <wps:wsp>
                        <wps:cNvPr id="70" name="テキスト ボックス 7" descr="2019年のラグビーワールドカップ、2020年東京オリンピック、パラリンピック、2021年ワールドマスターズゲームズなど、様々な国際的イベントを控え、大阪への観光客を増加させていくために、誘客を促進する魅力発信等を行うとともに、観光客が快適に滞在するための受入環境整備に関する施策を講じることで、観光客が何度でも訪れたくなる都市をめざす。&#10;" title="基本的な考え方"/>
                        <wps:cNvSpPr txBox="1"/>
                        <wps:spPr>
                          <a:xfrm>
                            <a:off x="114300" y="381000"/>
                            <a:ext cx="5155414" cy="675208"/>
                          </a:xfrm>
                          <a:prstGeom prst="rect">
                            <a:avLst/>
                          </a:prstGeom>
                          <a:solidFill>
                            <a:sysClr val="window" lastClr="FFFFFF"/>
                          </a:solidFill>
                          <a:ln w="19050" cap="flat" cmpd="sng" algn="ctr">
                            <a:solidFill>
                              <a:srgbClr val="4F81BD"/>
                            </a:solidFill>
                            <a:prstDash val="sysDot"/>
                          </a:ln>
                          <a:effectLst/>
                        </wps:spPr>
                        <wps:txbx>
                          <w:txbxContent>
                            <w:p w:rsidR="000C0F99" w:rsidRDefault="000C0F99" w:rsidP="003800C4">
                              <w:pPr>
                                <w:pStyle w:val="Web"/>
                                <w:spacing w:before="0" w:beforeAutospacing="0" w:after="0" w:afterAutospacing="0" w:line="200" w:lineRule="exact"/>
                              </w:pPr>
                              <w:r>
                                <w:rPr>
                                  <w:rFonts w:ascii="Meiryo UI" w:eastAsia="Meiryo UI" w:hAnsi="Meiryo UI" w:cs="Meiryo UI" w:hint="eastAsia"/>
                                  <w:b/>
                                  <w:bCs/>
                                  <w:color w:val="000000" w:themeColor="dark1"/>
                                  <w:kern w:val="24"/>
                                  <w:sz w:val="18"/>
                                  <w:szCs w:val="18"/>
                                </w:rPr>
                                <w:t>◆基本的な考え方◆</w:t>
                              </w:r>
                            </w:p>
                            <w:p w:rsidR="000C0F99" w:rsidRDefault="000C0F99" w:rsidP="00BC71ED">
                              <w:pPr>
                                <w:pStyle w:val="a9"/>
                                <w:numPr>
                                  <w:ilvl w:val="0"/>
                                  <w:numId w:val="49"/>
                                </w:numPr>
                                <w:tabs>
                                  <w:tab w:val="clear" w:pos="720"/>
                                  <w:tab w:val="num" w:pos="284"/>
                                </w:tabs>
                                <w:spacing w:line="180" w:lineRule="exact"/>
                                <w:ind w:leftChars="0" w:left="284" w:hanging="142"/>
                                <w:rPr>
                                  <w:sz w:val="18"/>
                                </w:rPr>
                              </w:pPr>
                              <w:r>
                                <w:rPr>
                                  <w:rFonts w:ascii="Meiryo UI" w:eastAsia="Meiryo UI" w:hAnsi="Meiryo UI" w:cs="Meiryo UI" w:hint="eastAsia"/>
                                  <w:b/>
                                  <w:bCs/>
                                  <w:color w:val="000000" w:themeColor="dark1"/>
                                  <w:kern w:val="24"/>
                                  <w:sz w:val="18"/>
                                  <w:szCs w:val="18"/>
                                </w:rPr>
                                <w:t>2019年のラグビーワールドカップ、2020年東京オリンピック、パラリンピック、2021年ワールドマスターズゲームズなど、様々な国際的イベントを控え、大阪への観光客を増加させていくために、誘客を促進する魅力発信等を行うとともに、観光客が快適に滞在するための受入環境整備に関する施策を講じることで、観光客が何度でも訪れたくなる都市をめざす。</w:t>
                              </w:r>
                            </w:p>
                          </w:txbxContent>
                        </wps:txbx>
                        <wps:bodyPr wrap="square" lIns="72000" tIns="36000" rIns="36000" bIns="36000" rtlCol="0">
                          <a:noAutofit/>
                        </wps:bodyPr>
                      </wps:wsp>
                      <wps:wsp>
                        <wps:cNvPr id="71" name="二等辺三角形 71"/>
                        <wps:cNvSpPr/>
                        <wps:spPr>
                          <a:xfrm flipV="1">
                            <a:off x="1193800" y="2578100"/>
                            <a:ext cx="3096189" cy="179989"/>
                          </a:xfrm>
                          <a:prstGeom prst="triangle">
                            <a:avLst/>
                          </a:prstGeom>
                          <a:solidFill>
                            <a:srgbClr val="4F81BD"/>
                          </a:solidFill>
                          <a:ln w="25400" cap="flat" cmpd="sng" algn="ctr">
                            <a:noFill/>
                            <a:prstDash val="solid"/>
                          </a:ln>
                          <a:effectLst/>
                        </wps:spPr>
                        <wps:txbx>
                          <w:txbxContent>
                            <w:p w:rsidR="000C0F99" w:rsidRDefault="000C0F99" w:rsidP="003800C4"/>
                          </w:txbxContent>
                        </wps:txbx>
                        <wps:bodyPr lIns="124916" tIns="62458" rIns="124916" bIns="62458" rtlCol="0" anchor="ctr"/>
                      </wps:wsp>
                      <wps:wsp>
                        <wps:cNvPr id="72" name="正方形/長方形 72"/>
                        <wps:cNvSpPr/>
                        <wps:spPr>
                          <a:xfrm>
                            <a:off x="165100" y="1422400"/>
                            <a:ext cx="5113992" cy="1115931"/>
                          </a:xfrm>
                          <a:prstGeom prst="rect">
                            <a:avLst/>
                          </a:prstGeom>
                          <a:solidFill>
                            <a:sysClr val="window" lastClr="FFFFFF"/>
                          </a:solidFill>
                          <a:ln w="38100" cap="flat" cmpd="sng" algn="ctr">
                            <a:solidFill>
                              <a:srgbClr val="4F81BD"/>
                            </a:solidFill>
                            <a:prstDash val="solid"/>
                          </a:ln>
                          <a:effectLst/>
                        </wps:spPr>
                        <wps:txbx>
                          <w:txbxContent>
                            <w:p w:rsidR="000C0F99" w:rsidRDefault="000C0F99" w:rsidP="003800C4"/>
                          </w:txbxContent>
                        </wps:txbx>
                        <wps:bodyPr lIns="124916" tIns="62458" rIns="124916" bIns="62458" spcCol="0" rtlCol="0" anchor="ctr"/>
                      </wps:wsp>
                      <wps:wsp>
                        <wps:cNvPr id="73" name="テキスト ボックス 11" title="大阪の観光振興に係る施策の柱"/>
                        <wps:cNvSpPr txBox="1"/>
                        <wps:spPr>
                          <a:xfrm>
                            <a:off x="1346200" y="1320800"/>
                            <a:ext cx="2672966" cy="286822"/>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noFill/>
                            <a:prstDash val="solid"/>
                          </a:ln>
                          <a:effectLst>
                            <a:outerShdw blurRad="40000" dist="23000" dir="5400000" rotWithShape="0">
                              <a:srgbClr val="000000">
                                <a:alpha val="35000"/>
                              </a:srgbClr>
                            </a:outerShdw>
                          </a:effectLst>
                        </wps:spPr>
                        <wps:txbx>
                          <w:txbxContent>
                            <w:p w:rsidR="000C0F99" w:rsidRDefault="000C0F99" w:rsidP="003800C4">
                              <w:pPr>
                                <w:pStyle w:val="Web"/>
                                <w:spacing w:before="0" w:beforeAutospacing="0" w:after="0" w:afterAutospacing="0" w:line="240" w:lineRule="exact"/>
                                <w:jc w:val="center"/>
                              </w:pPr>
                              <w:r>
                                <w:rPr>
                                  <w:rFonts w:ascii="Meiryo UI" w:eastAsia="Meiryo UI" w:hAnsi="Meiryo UI" w:cs="Meiryo UI" w:hint="eastAsia"/>
                                  <w:b/>
                                  <w:bCs/>
                                  <w:color w:val="FFFFFF" w:themeColor="light1"/>
                                  <w:kern w:val="24"/>
                                </w:rPr>
                                <w:t>大阪の観光振興に係る施策の柱</w:t>
                              </w:r>
                            </w:p>
                          </w:txbxContent>
                        </wps:txbx>
                        <wps:bodyPr wrap="square" lIns="124916" tIns="62458" rIns="124916" bIns="62458" rtlCol="0">
                          <a:noAutofit/>
                        </wps:bodyPr>
                      </wps:wsp>
                      <wps:wsp>
                        <wps:cNvPr id="74" name="角丸四角形 74" descr="魅力溢れる観光資源づくり、並びに効果的な誘客促進のための施策&#10;" title="魅力づくり及び戦略的なプロモーションの推進"/>
                        <wps:cNvSpPr/>
                        <wps:spPr>
                          <a:xfrm>
                            <a:off x="2870200" y="1638300"/>
                            <a:ext cx="2337631" cy="80962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2857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0C0F99" w:rsidRDefault="000C0F99" w:rsidP="003800C4">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rPr>
                                <w:t>魅力づくり及び戦略的な</w:t>
                              </w:r>
                            </w:p>
                            <w:p w:rsidR="000C0F99" w:rsidRDefault="000C0F99" w:rsidP="003800C4">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rPr>
                                <w:t xml:space="preserve">プロモーションの推進 </w:t>
                              </w:r>
                            </w:p>
                            <w:p w:rsidR="000C0F99" w:rsidRPr="00A76E23" w:rsidRDefault="000C0F99" w:rsidP="003800C4">
                              <w:pPr>
                                <w:pStyle w:val="Web"/>
                                <w:spacing w:before="60" w:beforeAutospacing="0" w:after="0" w:afterAutospacing="0" w:line="180" w:lineRule="exact"/>
                                <w:jc w:val="center"/>
                                <w:rPr>
                                  <w:rFonts w:ascii="Meiryo UI" w:eastAsia="Meiryo UI" w:hAnsi="Meiryo UI" w:cs="Meiryo UI"/>
                                  <w:b/>
                                  <w:bCs/>
                                  <w:color w:val="000000" w:themeColor="dark1"/>
                                  <w:kern w:val="24"/>
                                  <w:sz w:val="18"/>
                                  <w:szCs w:val="18"/>
                                </w:rPr>
                              </w:pPr>
                              <w:r w:rsidRPr="00A76E23">
                                <w:rPr>
                                  <w:rFonts w:ascii="Meiryo UI" w:eastAsia="Meiryo UI" w:hAnsi="Meiryo UI" w:cs="Meiryo UI" w:hint="eastAsia"/>
                                  <w:b/>
                                  <w:bCs/>
                                  <w:color w:val="000000" w:themeColor="dark1"/>
                                  <w:kern w:val="24"/>
                                  <w:sz w:val="18"/>
                                  <w:szCs w:val="18"/>
                                </w:rPr>
                                <w:t>～魅力溢れる観光資源づくり、並びに</w:t>
                              </w:r>
                            </w:p>
                            <w:p w:rsidR="000C0F99" w:rsidRPr="00A76E23" w:rsidRDefault="000C0F99" w:rsidP="003800C4">
                              <w:pPr>
                                <w:pStyle w:val="Web"/>
                                <w:spacing w:before="60" w:beforeAutospacing="0" w:after="0" w:afterAutospacing="0" w:line="180" w:lineRule="exact"/>
                                <w:jc w:val="center"/>
                              </w:pPr>
                              <w:r w:rsidRPr="00A76E23">
                                <w:rPr>
                                  <w:rFonts w:ascii="Meiryo UI" w:eastAsia="Meiryo UI" w:hAnsi="Meiryo UI" w:cs="Meiryo UI" w:hint="eastAsia"/>
                                  <w:b/>
                                  <w:bCs/>
                                  <w:color w:val="000000" w:themeColor="dark1"/>
                                  <w:kern w:val="24"/>
                                  <w:sz w:val="18"/>
                                  <w:szCs w:val="18"/>
                                </w:rPr>
                                <w:t>効果的な誘客促進のための施策～</w:t>
                              </w:r>
                            </w:p>
                          </w:txbxContent>
                        </wps:txbx>
                        <wps:bodyPr wrap="square" lIns="36000" rIns="36000" rtlCol="0" anchor="ctr">
                          <a:noAutofit/>
                        </wps:bodyPr>
                      </wps:wsp>
                      <wps:wsp>
                        <wps:cNvPr id="75" name="角丸四角形 75" descr="観光地における利便性・快適性並びに地域住民との調和など、相互の満足度向上のための施策&#10;" title="観光客と地域住民相互の目線に立った受入環境整備の推進"/>
                        <wps:cNvSpPr/>
                        <wps:spPr>
                          <a:xfrm>
                            <a:off x="228600" y="1638300"/>
                            <a:ext cx="2558998" cy="80962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2857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0C0F99" w:rsidRDefault="000C0F99" w:rsidP="003800C4">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rPr>
                                <w:t>観光客と地域住民相互の目線に</w:t>
                              </w:r>
                            </w:p>
                            <w:p w:rsidR="000C0F99" w:rsidRDefault="000C0F99" w:rsidP="003800C4">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rPr>
                                <w:t>立った受入環境整備の推進</w:t>
                              </w:r>
                            </w:p>
                            <w:p w:rsidR="000C0F99" w:rsidRPr="00A76E23" w:rsidRDefault="000C0F99" w:rsidP="003800C4">
                              <w:pPr>
                                <w:pStyle w:val="Web"/>
                                <w:spacing w:before="60" w:beforeAutospacing="0" w:after="0" w:afterAutospacing="0" w:line="200" w:lineRule="exact"/>
                                <w:rPr>
                                  <w:sz w:val="18"/>
                                  <w:szCs w:val="18"/>
                                </w:rPr>
                              </w:pPr>
                              <w:r w:rsidRPr="00A76E23">
                                <w:rPr>
                                  <w:rFonts w:ascii="Meiryo UI" w:eastAsia="Meiryo UI" w:hAnsi="Meiryo UI" w:cs="Meiryo UI" w:hint="eastAsia"/>
                                  <w:b/>
                                  <w:bCs/>
                                  <w:color w:val="000000" w:themeColor="dark1"/>
                                  <w:kern w:val="24"/>
                                  <w:sz w:val="18"/>
                                  <w:szCs w:val="18"/>
                                </w:rPr>
                                <w:t>～観光地における利便性・快適性並びに地域住民との調和など、相互の満足度向上のための施策～</w:t>
                              </w:r>
                            </w:p>
                          </w:txbxContent>
                        </wps:txbx>
                        <wps:bodyPr wrap="square" lIns="36000" tIns="36000" rIns="36000" bIns="0" rtlCol="0" anchor="t" anchorCtr="0">
                          <a:noAutofit/>
                        </wps:bodyPr>
                      </wps:wsp>
                      <wps:wsp>
                        <wps:cNvPr id="76" name="左右矢印 76"/>
                        <wps:cNvSpPr/>
                        <wps:spPr>
                          <a:xfrm rot="7840518">
                            <a:off x="1301750" y="4654550"/>
                            <a:ext cx="611962" cy="420514"/>
                          </a:xfrm>
                          <a:prstGeom prst="leftRightArrow">
                            <a:avLst>
                              <a:gd name="adj1" fmla="val 50000"/>
                              <a:gd name="adj2" fmla="val 41079"/>
                            </a:avLst>
                          </a:prstGeom>
                          <a:solidFill>
                            <a:srgbClr val="4F81BD"/>
                          </a:solidFill>
                          <a:ln w="25400" cap="flat" cmpd="sng" algn="ctr">
                            <a:solidFill>
                              <a:srgbClr val="4F81BD">
                                <a:shade val="50000"/>
                              </a:srgbClr>
                            </a:solidFill>
                            <a:prstDash val="solid"/>
                          </a:ln>
                          <a:effectLst/>
                        </wps:spPr>
                        <wps:txbx>
                          <w:txbxContent>
                            <w:p w:rsidR="000C0F99" w:rsidRDefault="000C0F99" w:rsidP="003800C4"/>
                          </w:txbxContent>
                        </wps:txbx>
                        <wps:bodyPr rtlCol="0" anchor="ctr"/>
                      </wps:wsp>
                      <wps:wsp>
                        <wps:cNvPr id="77" name="左右矢印 77"/>
                        <wps:cNvSpPr/>
                        <wps:spPr>
                          <a:xfrm rot="2663637">
                            <a:off x="3505200" y="4673600"/>
                            <a:ext cx="658621" cy="395975"/>
                          </a:xfrm>
                          <a:prstGeom prst="leftRightArrow">
                            <a:avLst>
                              <a:gd name="adj1" fmla="val 50000"/>
                              <a:gd name="adj2" fmla="val 41079"/>
                            </a:avLst>
                          </a:prstGeom>
                          <a:solidFill>
                            <a:srgbClr val="4F81BD"/>
                          </a:solidFill>
                          <a:ln w="25400" cap="flat" cmpd="sng" algn="ctr">
                            <a:solidFill>
                              <a:srgbClr val="4F81BD">
                                <a:shade val="50000"/>
                              </a:srgbClr>
                            </a:solidFill>
                            <a:prstDash val="solid"/>
                          </a:ln>
                          <a:effectLst/>
                        </wps:spPr>
                        <wps:txbx>
                          <w:txbxContent>
                            <w:p w:rsidR="000C0F99" w:rsidRDefault="000C0F99" w:rsidP="003800C4"/>
                          </w:txbxContent>
                        </wps:txbx>
                        <wps:bodyPr rtlCol="0" anchor="ctr"/>
                      </wps:wsp>
                      <wps:wsp>
                        <wps:cNvPr id="78" name="テキスト ボックス 17" title="施策の方向性の提示"/>
                        <wps:cNvSpPr txBox="1"/>
                        <wps:spPr>
                          <a:xfrm>
                            <a:off x="304800" y="4775200"/>
                            <a:ext cx="987339" cy="323145"/>
                          </a:xfrm>
                          <a:prstGeom prst="rect">
                            <a:avLst/>
                          </a:prstGeom>
                          <a:noFill/>
                        </wps:spPr>
                        <wps:txbx>
                          <w:txbxContent>
                            <w:p w:rsidR="000C0F99" w:rsidRDefault="000C0F99" w:rsidP="003800C4">
                              <w:pPr>
                                <w:pStyle w:val="Web"/>
                                <w:spacing w:before="0" w:beforeAutospacing="0" w:after="0" w:afterAutospacing="0" w:line="180" w:lineRule="exact"/>
                                <w:jc w:val="center"/>
                                <w:rPr>
                                  <w:rFonts w:ascii="Meiryo UI" w:eastAsia="Meiryo UI" w:hAnsi="Meiryo UI" w:cs="Meiryo UI"/>
                                  <w:b/>
                                  <w:bCs/>
                                  <w:color w:val="000000" w:themeColor="text1"/>
                                  <w:kern w:val="24"/>
                                  <w:sz w:val="16"/>
                                  <w:szCs w:val="16"/>
                                </w:rPr>
                              </w:pPr>
                              <w:r>
                                <w:rPr>
                                  <w:rFonts w:ascii="Meiryo UI" w:eastAsia="Meiryo UI" w:hAnsi="Meiryo UI" w:cs="Meiryo UI" w:hint="eastAsia"/>
                                  <w:b/>
                                  <w:bCs/>
                                  <w:color w:val="000000" w:themeColor="text1"/>
                                  <w:kern w:val="24"/>
                                  <w:sz w:val="16"/>
                                  <w:szCs w:val="16"/>
                                </w:rPr>
                                <w:t>施策の方向性の</w:t>
                              </w:r>
                            </w:p>
                            <w:p w:rsidR="000C0F99" w:rsidRDefault="000C0F99" w:rsidP="003800C4">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提示</w:t>
                              </w:r>
                            </w:p>
                          </w:txbxContent>
                        </wps:txbx>
                        <wps:bodyPr wrap="square" rtlCol="0">
                          <a:noAutofit/>
                        </wps:bodyPr>
                      </wps:wsp>
                      <wps:wsp>
                        <wps:cNvPr id="79" name="テキスト ボックス 18" title="規制緩和・支援等"/>
                        <wps:cNvSpPr txBox="1"/>
                        <wps:spPr>
                          <a:xfrm>
                            <a:off x="2895600" y="4775200"/>
                            <a:ext cx="774848" cy="323145"/>
                          </a:xfrm>
                          <a:prstGeom prst="rect">
                            <a:avLst/>
                          </a:prstGeom>
                          <a:noFill/>
                        </wps:spPr>
                        <wps:txbx>
                          <w:txbxContent>
                            <w:p w:rsidR="000C0F99" w:rsidRDefault="000C0F99" w:rsidP="003800C4">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規制緩和・</w:t>
                              </w:r>
                            </w:p>
                            <w:p w:rsidR="000C0F99" w:rsidRDefault="000C0F99" w:rsidP="003800C4">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支援等</w:t>
                              </w:r>
                            </w:p>
                          </w:txbxContent>
                        </wps:txbx>
                        <wps:bodyPr wrap="square" rtlCol="0">
                          <a:noAutofit/>
                        </wps:bodyPr>
                      </wps:wsp>
                      <wps:wsp>
                        <wps:cNvPr id="80" name="テキスト ボックス 19" title="誘客促進等の施策の実施"/>
                        <wps:cNvSpPr txBox="1"/>
                        <wps:spPr>
                          <a:xfrm>
                            <a:off x="1803400" y="4775200"/>
                            <a:ext cx="929920" cy="323145"/>
                          </a:xfrm>
                          <a:prstGeom prst="rect">
                            <a:avLst/>
                          </a:prstGeom>
                          <a:noFill/>
                        </wps:spPr>
                        <wps:txbx>
                          <w:txbxContent>
                            <w:p w:rsidR="000C0F99" w:rsidRDefault="000C0F99" w:rsidP="003800C4">
                              <w:pPr>
                                <w:pStyle w:val="Web"/>
                                <w:spacing w:before="0" w:beforeAutospacing="0" w:after="0" w:afterAutospacing="0" w:line="180" w:lineRule="exact"/>
                                <w:jc w:val="center"/>
                                <w:rPr>
                                  <w:rFonts w:ascii="Meiryo UI" w:eastAsia="Meiryo UI" w:hAnsi="Meiryo UI" w:cs="Meiryo UI"/>
                                  <w:b/>
                                  <w:bCs/>
                                  <w:color w:val="000000" w:themeColor="text1"/>
                                  <w:kern w:val="24"/>
                                  <w:sz w:val="16"/>
                                  <w:szCs w:val="16"/>
                                </w:rPr>
                              </w:pPr>
                              <w:r>
                                <w:rPr>
                                  <w:rFonts w:ascii="Meiryo UI" w:eastAsia="Meiryo UI" w:hAnsi="Meiryo UI" w:cs="Meiryo UI" w:hint="eastAsia"/>
                                  <w:b/>
                                  <w:bCs/>
                                  <w:color w:val="000000" w:themeColor="text1"/>
                                  <w:kern w:val="24"/>
                                  <w:sz w:val="16"/>
                                  <w:szCs w:val="16"/>
                                </w:rPr>
                                <w:t>誘客促進等の</w:t>
                              </w:r>
                            </w:p>
                            <w:p w:rsidR="000C0F99" w:rsidRDefault="000C0F99" w:rsidP="003800C4">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施策の実施</w:t>
                              </w:r>
                            </w:p>
                          </w:txbxContent>
                        </wps:txbx>
                        <wps:bodyPr wrap="square" rtlCol="0">
                          <a:noAutofit/>
                        </wps:bodyPr>
                      </wps:wsp>
                      <wps:wsp>
                        <wps:cNvPr id="81" name="テキスト ボックス 20" title="連携"/>
                        <wps:cNvSpPr txBox="1"/>
                        <wps:spPr>
                          <a:xfrm>
                            <a:off x="3911600" y="4610100"/>
                            <a:ext cx="610251" cy="320020"/>
                          </a:xfrm>
                          <a:prstGeom prst="rect">
                            <a:avLst/>
                          </a:prstGeom>
                          <a:noFill/>
                        </wps:spPr>
                        <wps:txbx>
                          <w:txbxContent>
                            <w:p w:rsidR="000C0F99" w:rsidRDefault="000C0F99" w:rsidP="003800C4">
                              <w:pPr>
                                <w:pStyle w:val="Web"/>
                                <w:spacing w:before="0" w:beforeAutospacing="0" w:after="0" w:afterAutospacing="0"/>
                              </w:pPr>
                              <w:r>
                                <w:rPr>
                                  <w:rFonts w:ascii="Meiryo UI" w:eastAsia="Meiryo UI" w:hAnsi="Meiryo UI" w:cs="Meiryo UI" w:hint="eastAsia"/>
                                  <w:b/>
                                  <w:bCs/>
                                  <w:color w:val="000000" w:themeColor="text1"/>
                                  <w:kern w:val="24"/>
                                  <w:sz w:val="16"/>
                                  <w:szCs w:val="16"/>
                                </w:rPr>
                                <w:t>連携</w:t>
                              </w:r>
                            </w:p>
                          </w:txbxContent>
                        </wps:txbx>
                        <wps:bodyPr wrap="square" rtlCol="0">
                          <a:noAutofit/>
                        </wps:bodyPr>
                      </wps:wsp>
                      <wps:wsp>
                        <wps:cNvPr id="82" name="左右矢印 82"/>
                        <wps:cNvSpPr/>
                        <wps:spPr>
                          <a:xfrm rot="10800000">
                            <a:off x="2425700" y="5321300"/>
                            <a:ext cx="658197" cy="359410"/>
                          </a:xfrm>
                          <a:prstGeom prst="leftRightArrow">
                            <a:avLst>
                              <a:gd name="adj1" fmla="val 50000"/>
                              <a:gd name="adj2" fmla="val 41079"/>
                            </a:avLst>
                          </a:prstGeom>
                          <a:solidFill>
                            <a:srgbClr val="4F81BD"/>
                          </a:solidFill>
                          <a:ln w="25400" cap="flat" cmpd="sng" algn="ctr">
                            <a:solidFill>
                              <a:srgbClr val="4F81BD">
                                <a:shade val="50000"/>
                              </a:srgbClr>
                            </a:solidFill>
                            <a:prstDash val="solid"/>
                          </a:ln>
                          <a:effectLst/>
                        </wps:spPr>
                        <wps:txbx>
                          <w:txbxContent>
                            <w:p w:rsidR="000C0F99" w:rsidRDefault="000C0F99" w:rsidP="003800C4"/>
                          </w:txbxContent>
                        </wps:txbx>
                        <wps:bodyPr rtlCol="0" anchor="ctr"/>
                      </wps:wsp>
                      <wps:wsp>
                        <wps:cNvPr id="83" name="テキスト ボックス 22" title="連携"/>
                        <wps:cNvSpPr txBox="1"/>
                        <wps:spPr>
                          <a:xfrm>
                            <a:off x="2514600" y="5778500"/>
                            <a:ext cx="503645" cy="320020"/>
                          </a:xfrm>
                          <a:prstGeom prst="rect">
                            <a:avLst/>
                          </a:prstGeom>
                          <a:noFill/>
                        </wps:spPr>
                        <wps:txbx>
                          <w:txbxContent>
                            <w:p w:rsidR="000C0F99" w:rsidRDefault="000C0F99" w:rsidP="003800C4">
                              <w:pPr>
                                <w:pStyle w:val="Web"/>
                                <w:spacing w:before="0" w:beforeAutospacing="0" w:after="0" w:afterAutospacing="0"/>
                                <w:jc w:val="center"/>
                              </w:pPr>
                              <w:r>
                                <w:rPr>
                                  <w:rFonts w:ascii="Meiryo UI" w:eastAsia="Meiryo UI" w:hAnsi="Meiryo UI" w:cs="Meiryo UI" w:hint="eastAsia"/>
                                  <w:b/>
                                  <w:bCs/>
                                  <w:color w:val="000000" w:themeColor="text1"/>
                                  <w:kern w:val="24"/>
                                  <w:sz w:val="16"/>
                                  <w:szCs w:val="16"/>
                                </w:rPr>
                                <w:t>連携</w:t>
                              </w:r>
                            </w:p>
                          </w:txbxContent>
                        </wps:txbx>
                        <wps:bodyPr wrap="square" rtlCol="0">
                          <a:noAutofit/>
                        </wps:bodyPr>
                      </wps:wsp>
                      <pic:pic xmlns:pic="http://schemas.openxmlformats.org/drawingml/2006/picture">
                        <pic:nvPicPr>
                          <pic:cNvPr id="84" name="table" descr="国：ガイドライン等、全国の統一的な取組み方位の提示。各主体の取組みに対する促進・支援（法律等の整備・規制緩和、補助等）&#10;大阪府：府内の統一的な取り組み方針の提示。府域の魅力資源の整備・活用、発信（水の回廊の景観整備、基金を活用した地域の魅力づくり支援等）。市町村、民間等の取組みに対する促進・支援（条例等の整備・規制緩和、補助等）&#10;市町村：地域の特色を活かし、地域の実情に応じた魅力づくり等の取り組みの実施。地域団体の活動支援、地域住民の地域に対する愛着や誇りの醸成" title="国、大阪府、市町村の役割分担"/>
                          <pic:cNvPicPr>
                            <a:picLocks noChangeAspect="1"/>
                          </pic:cNvPicPr>
                        </pic:nvPicPr>
                        <pic:blipFill>
                          <a:blip r:embed="rId19"/>
                          <a:stretch>
                            <a:fillRect/>
                          </a:stretch>
                        </pic:blipFill>
                        <pic:spPr>
                          <a:xfrm>
                            <a:off x="228600" y="3060700"/>
                            <a:ext cx="5130800" cy="1397000"/>
                          </a:xfrm>
                          <a:prstGeom prst="rect">
                            <a:avLst/>
                          </a:prstGeom>
                        </pic:spPr>
                      </pic:pic>
                      <pic:pic xmlns:pic="http://schemas.openxmlformats.org/drawingml/2006/picture">
                        <pic:nvPicPr>
                          <pic:cNvPr id="85" name="table" descr="観光客の多様なニーズに対応した、満足度向上に資する施設整備、各種サービスの実施・拡充、魅力づくりの推進" title="事業者の役割"/>
                          <pic:cNvPicPr>
                            <a:picLocks noChangeAspect="1"/>
                          </pic:cNvPicPr>
                        </pic:nvPicPr>
                        <pic:blipFill>
                          <a:blip r:embed="rId20"/>
                          <a:stretch>
                            <a:fillRect/>
                          </a:stretch>
                        </pic:blipFill>
                        <pic:spPr>
                          <a:xfrm>
                            <a:off x="3289300" y="5156200"/>
                            <a:ext cx="1816100" cy="901700"/>
                          </a:xfrm>
                          <a:prstGeom prst="rect">
                            <a:avLst/>
                          </a:prstGeom>
                        </pic:spPr>
                      </pic:pic>
                      <pic:pic xmlns:pic="http://schemas.openxmlformats.org/drawingml/2006/picture">
                        <pic:nvPicPr>
                          <pic:cNvPr id="87" name="table" descr="大阪府全体にかかる観光施策の実施（インバウンドを中心としたプロモーションの実施、大阪への誘客を目的とした魅力発信・PR、MICEの誘致促進等）" title="大阪観光客の役割"/>
                          <pic:cNvPicPr>
                            <a:picLocks noChangeAspect="1"/>
                          </pic:cNvPicPr>
                        </pic:nvPicPr>
                        <pic:blipFill>
                          <a:blip r:embed="rId21"/>
                          <a:stretch>
                            <a:fillRect/>
                          </a:stretch>
                        </pic:blipFill>
                        <pic:spPr>
                          <a:xfrm>
                            <a:off x="152400" y="5156200"/>
                            <a:ext cx="1981200" cy="850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44292B" id="グループ化 88" o:spid="_x0000_s1067" style="position:absolute;left:0;text-align:left;margin-left:293.95pt;margin-top:5.95pt;width:422pt;height:487pt;z-index:251774976;mso-width-relative:margin;mso-height-relative:margin" coordsize="53594,61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">
                <v:rect id="正方形/長方形 66" o:spid="_x0000_s1068" alt="基本的な考え方：２０２０年の東京オリンピックをはじめとした様々な国際的イベントを控え大阪への観光客を増加させていくために、誘客を促進する魅力発信等を行うとともに、観光客が快適に滞在するための受入環境整備に関する施策を講じることで、観光客が何度でも訪れたくなる都市をめざす。&#10;大阪の観光振興に係る施策の柱：観光と地域住民相互の目線に立った受入環境整備の推進と魅力づくり及び戦略的なプロモーションの推進&#10;主体別の役割：大阪府（府内の統一的な取り組み方針の提示、府域の魅力資源の整備・活用、発信、市町村、民間等の取組みに対する促進・支援）&#10;" style="position:absolute;width:53464;height:61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" filled="f" strokecolor="#385d8a" strokeweight=".5pt">
                  <v:textbox>
                    <w:txbxContent>
                      <w:p w:rsidR="000C0F99" w:rsidRDefault="000C0F99" w:rsidP="003800C4">
                        <w:pPr>
                          <w:spacing w:line="220" w:lineRule="exact"/>
                        </w:pPr>
                      </w:p>
                    </w:txbxContent>
                  </v:textbox>
                </v:rect>
                <v:shape id="_x0000_s1069" type="#_x0000_t202" style="position:absolute;left:1143;top:762;width:51555;height:2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" fillcolor="#002060" stroked="f">
                  <v:path arrowok="t"/>
                  <v:textbox inset="3.46989mm,1.73494mm,3.46989mm,1.73494mm">
                    <w:txbxContent>
                      <w:p w:rsidR="000C0F99" w:rsidRPr="00DC4C8B" w:rsidRDefault="000C0F99" w:rsidP="003800C4">
                        <w:pPr>
                          <w:pStyle w:val="Web"/>
                          <w:spacing w:before="0" w:beforeAutospacing="0" w:after="0" w:afterAutospacing="0" w:line="260" w:lineRule="exact"/>
                          <w:jc w:val="center"/>
                          <w:rPr>
                            <w:szCs w:val="20"/>
                          </w:rPr>
                        </w:pPr>
                        <w:r w:rsidRPr="00DC4C8B">
                          <w:rPr>
                            <w:rFonts w:ascii="Meiryo UI" w:eastAsia="Meiryo UI" w:hAnsi="Meiryo UI" w:cs="Meiryo UI" w:hint="eastAsia"/>
                            <w:b/>
                            <w:bCs/>
                            <w:color w:val="FFFFFF" w:themeColor="background1"/>
                            <w:kern w:val="24"/>
                            <w:szCs w:val="20"/>
                          </w:rPr>
                          <w:t>大阪の観光振興にかかる取組み</w:t>
                        </w:r>
                      </w:p>
                    </w:txbxContent>
                  </v:textbox>
                </v:shape>
                <v:shape id="テキスト ボックス 5" o:spid="_x0000_s1070" type="#_x0000_t202" style="position:absolute;left:16637;top:27813;width:21324;height:2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" fillcolor="window" strokecolor="#4f81bd" strokeweight="2pt">
                  <v:textbox inset="3.46989mm,1mm,3.46989mm,1mm">
                    <w:txbxContent>
                      <w:p w:rsidR="000C0F99" w:rsidRDefault="000C0F99" w:rsidP="003800C4">
                        <w:pPr>
                          <w:pStyle w:val="Web"/>
                          <w:spacing w:before="0" w:beforeAutospacing="0" w:after="0" w:afterAutospacing="0" w:line="240" w:lineRule="exact"/>
                          <w:jc w:val="distribute"/>
                        </w:pPr>
                        <w:r>
                          <w:rPr>
                            <w:rFonts w:ascii="Meiryo UI" w:eastAsia="Meiryo UI" w:hAnsi="Meiryo UI" w:cs="Meiryo UI" w:hint="eastAsia"/>
                            <w:b/>
                            <w:bCs/>
                            <w:color w:val="000000" w:themeColor="dark1"/>
                            <w:kern w:val="24"/>
                          </w:rPr>
                          <w:t>主体別の役割</w:t>
                        </w:r>
                      </w:p>
                    </w:txbxContent>
                  </v:textbox>
                </v:shape>
                <v:shape id="二等辺三角形 69" o:spid="_x0000_s1071" type="#_x0000_t5" style="position:absolute;left:12954;top:11049;width:27507;height:179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" fillcolor="#4f81bd" stroked="f" strokeweight="2pt">
                  <v:textbox inset="3.46989mm,1.73494mm,3.46989mm,1.73494mm">
                    <w:txbxContent>
                      <w:p w:rsidR="000C0F99" w:rsidRDefault="000C0F99" w:rsidP="003800C4"/>
                    </w:txbxContent>
                  </v:textbox>
                </v:shape>
                <v:shape id="_x0000_s1072" type="#_x0000_t202" alt="2019年のラグビーワールドカップ、2020年東京オリンピック、パラリンピック、2021年ワールドマスターズゲームズなど、様々な国際的イベントを控え、大阪への観光客を増加させていくために、誘客を促進する魅力発信等を行うとともに、観光客が快適に滞在するための受入環境整備に関する施策を講じることで、観光客が何度でも訪れたくなる都市をめざす。&#10;" style="position:absolute;left:1143;top:3810;width:51554;height:6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" fillcolor="window" strokecolor="#4f81bd" strokeweight="1.5pt">
                  <v:stroke dashstyle="1 1"/>
                  <v:textbox inset="2mm,1mm,1mm,1mm">
                    <w:txbxContent>
                      <w:p w:rsidR="000C0F99" w:rsidRDefault="000C0F99" w:rsidP="003800C4">
                        <w:pPr>
                          <w:pStyle w:val="Web"/>
                          <w:spacing w:before="0" w:beforeAutospacing="0" w:after="0" w:afterAutospacing="0" w:line="200" w:lineRule="exact"/>
                        </w:pPr>
                        <w:r>
                          <w:rPr>
                            <w:rFonts w:ascii="Meiryo UI" w:eastAsia="Meiryo UI" w:hAnsi="Meiryo UI" w:cs="Meiryo UI" w:hint="eastAsia"/>
                            <w:b/>
                            <w:bCs/>
                            <w:color w:val="000000" w:themeColor="dark1"/>
                            <w:kern w:val="24"/>
                            <w:sz w:val="18"/>
                            <w:szCs w:val="18"/>
                          </w:rPr>
                          <w:t>◆基本的な考え方◆</w:t>
                        </w:r>
                      </w:p>
                      <w:p w:rsidR="000C0F99" w:rsidRDefault="000C0F99" w:rsidP="00BC71ED">
                        <w:pPr>
                          <w:pStyle w:val="a9"/>
                          <w:numPr>
                            <w:ilvl w:val="0"/>
                            <w:numId w:val="49"/>
                          </w:numPr>
                          <w:tabs>
                            <w:tab w:val="clear" w:pos="720"/>
                            <w:tab w:val="num" w:pos="284"/>
                          </w:tabs>
                          <w:spacing w:line="180" w:lineRule="exact"/>
                          <w:ind w:leftChars="0" w:left="284" w:hanging="142"/>
                          <w:rPr>
                            <w:sz w:val="18"/>
                          </w:rPr>
                        </w:pPr>
                        <w:r>
                          <w:rPr>
                            <w:rFonts w:ascii="Meiryo UI" w:eastAsia="Meiryo UI" w:hAnsi="Meiryo UI" w:cs="Meiryo UI" w:hint="eastAsia"/>
                            <w:b/>
                            <w:bCs/>
                            <w:color w:val="000000" w:themeColor="dark1"/>
                            <w:kern w:val="24"/>
                            <w:sz w:val="18"/>
                            <w:szCs w:val="18"/>
                          </w:rPr>
                          <w:t>2019年のラグビーワールドカップ、2020年東京オリンピック、パラリンピック、2021年ワールドマスターズゲームズなど、様々な国際的イベントを控え、大阪への観光客を増加させていくために、誘客を促進する魅力発信等を行うとともに、観光客が快適に滞在するための受入環境整備に関する施策を講じることで、観光客が何度でも訪れたくなる都市をめざす。</w:t>
                        </w:r>
                      </w:p>
                    </w:txbxContent>
                  </v:textbox>
                </v:shape>
                <v:shape id="二等辺三角形 71" o:spid="_x0000_s1073" type="#_x0000_t5" style="position:absolute;left:11938;top:25781;width:30961;height:179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" fillcolor="#4f81bd" stroked="f" strokeweight="2pt">
                  <v:textbox inset="3.46989mm,1.73494mm,3.46989mm,1.73494mm">
                    <w:txbxContent>
                      <w:p w:rsidR="000C0F99" w:rsidRDefault="000C0F99" w:rsidP="003800C4"/>
                    </w:txbxContent>
                  </v:textbox>
                </v:shape>
                <v:rect id="正方形/長方形 72" o:spid="_x0000_s1074" style="position:absolute;left:1651;top:14224;width:51139;height:11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" fillcolor="window" strokecolor="#4f81bd" strokeweight="3pt">
                  <v:textbox inset="3.46989mm,1.73494mm,3.46989mm,1.73494mm">
                    <w:txbxContent>
                      <w:p w:rsidR="000C0F99" w:rsidRDefault="000C0F99" w:rsidP="003800C4"/>
                    </w:txbxContent>
                  </v:textbox>
                </v:rect>
                <v:shape id="_x0000_s1075" type="#_x0000_t202" style="position:absolute;left:13462;top:13208;width:26729;height:2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" fillcolor="#2c5d98" stroked="f">
                  <v:fill color2="#3a7ccb" rotate="t" angle="180" colors="0 #2c5d98;52429f #3c7bc7;1 #3a7ccb" focus="100%" type="gradient">
                    <o:fill v:ext="view" type="gradientUnscaled"/>
                  </v:fill>
                  <v:shadow on="t" color="black" opacity="22937f" origin=",.5" offset="0,.63889mm"/>
                  <v:textbox inset="3.46989mm,1.73494mm,3.46989mm,1.73494mm">
                    <w:txbxContent>
                      <w:p w:rsidR="000C0F99" w:rsidRDefault="000C0F99" w:rsidP="003800C4">
                        <w:pPr>
                          <w:pStyle w:val="Web"/>
                          <w:spacing w:before="0" w:beforeAutospacing="0" w:after="0" w:afterAutospacing="0" w:line="240" w:lineRule="exact"/>
                          <w:jc w:val="center"/>
                        </w:pPr>
                        <w:r>
                          <w:rPr>
                            <w:rFonts w:ascii="Meiryo UI" w:eastAsia="Meiryo UI" w:hAnsi="Meiryo UI" w:cs="Meiryo UI" w:hint="eastAsia"/>
                            <w:b/>
                            <w:bCs/>
                            <w:color w:val="FFFFFF" w:themeColor="light1"/>
                            <w:kern w:val="24"/>
                          </w:rPr>
                          <w:t>大阪の観光振興に係る施策の柱</w:t>
                        </w:r>
                      </w:p>
                    </w:txbxContent>
                  </v:textbox>
                </v:shape>
                <v:roundrect id="角丸四角形 74" o:spid="_x0000_s1076" alt="魅力溢れる観光資源づくり、並びに効果的な誘客促進のための施策&#10;" style="position:absolute;left:28702;top:16383;width:23376;height:8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" fillcolor="#a3c4ff" strokecolor="#4a7ebb" strokeweight="2.25pt">
                  <v:fill color2="#e5eeff" rotate="t" angle="180" colors="0 #a3c4ff;22938f #bfd5ff;1 #e5eeff" focus="100%" type="gradient"/>
                  <v:shadow on="t" color="black" opacity="24903f" origin=",.5" offset="0,.55556mm"/>
                  <v:textbox inset="1mm,,1mm">
                    <w:txbxContent>
                      <w:p w:rsidR="000C0F99" w:rsidRDefault="000C0F99" w:rsidP="003800C4">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rPr>
                          <w:t>魅力づくり及び戦略的な</w:t>
                        </w:r>
                      </w:p>
                      <w:p w:rsidR="000C0F99" w:rsidRDefault="000C0F99" w:rsidP="003800C4">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rPr>
                          <w:t xml:space="preserve">プロモーションの推進 </w:t>
                        </w:r>
                      </w:p>
                      <w:p w:rsidR="000C0F99" w:rsidRPr="00A76E23" w:rsidRDefault="000C0F99" w:rsidP="003800C4">
                        <w:pPr>
                          <w:pStyle w:val="Web"/>
                          <w:spacing w:before="60" w:beforeAutospacing="0" w:after="0" w:afterAutospacing="0" w:line="180" w:lineRule="exact"/>
                          <w:jc w:val="center"/>
                          <w:rPr>
                            <w:rFonts w:ascii="Meiryo UI" w:eastAsia="Meiryo UI" w:hAnsi="Meiryo UI" w:cs="Meiryo UI"/>
                            <w:b/>
                            <w:bCs/>
                            <w:color w:val="000000" w:themeColor="dark1"/>
                            <w:kern w:val="24"/>
                            <w:sz w:val="18"/>
                            <w:szCs w:val="18"/>
                          </w:rPr>
                        </w:pPr>
                        <w:r w:rsidRPr="00A76E23">
                          <w:rPr>
                            <w:rFonts w:ascii="Meiryo UI" w:eastAsia="Meiryo UI" w:hAnsi="Meiryo UI" w:cs="Meiryo UI" w:hint="eastAsia"/>
                            <w:b/>
                            <w:bCs/>
                            <w:color w:val="000000" w:themeColor="dark1"/>
                            <w:kern w:val="24"/>
                            <w:sz w:val="18"/>
                            <w:szCs w:val="18"/>
                          </w:rPr>
                          <w:t>～魅力溢れる観光資源づくり、並びに</w:t>
                        </w:r>
                      </w:p>
                      <w:p w:rsidR="000C0F99" w:rsidRPr="00A76E23" w:rsidRDefault="000C0F99" w:rsidP="003800C4">
                        <w:pPr>
                          <w:pStyle w:val="Web"/>
                          <w:spacing w:before="60" w:beforeAutospacing="0" w:after="0" w:afterAutospacing="0" w:line="180" w:lineRule="exact"/>
                          <w:jc w:val="center"/>
                        </w:pPr>
                        <w:r w:rsidRPr="00A76E23">
                          <w:rPr>
                            <w:rFonts w:ascii="Meiryo UI" w:eastAsia="Meiryo UI" w:hAnsi="Meiryo UI" w:cs="Meiryo UI" w:hint="eastAsia"/>
                            <w:b/>
                            <w:bCs/>
                            <w:color w:val="000000" w:themeColor="dark1"/>
                            <w:kern w:val="24"/>
                            <w:sz w:val="18"/>
                            <w:szCs w:val="18"/>
                          </w:rPr>
                          <w:t>効果的な誘客促進のための施策～</w:t>
                        </w:r>
                      </w:p>
                    </w:txbxContent>
                  </v:textbox>
                </v:roundrect>
                <v:roundrect id="角丸四角形 75" o:spid="_x0000_s1077" alt="観光地における利便性・快適性並びに地域住民との調和など、相互の満足度向上のための施策&#10;" style="position:absolute;left:2286;top:16383;width:25589;height:80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" fillcolor="#a3c4ff" strokecolor="#4a7ebb" strokeweight="2.25pt">
                  <v:fill color2="#e5eeff" rotate="t" angle="180" colors="0 #a3c4ff;22938f #bfd5ff;1 #e5eeff" focus="100%" type="gradient"/>
                  <v:shadow on="t" color="black" opacity="24903f" origin=",.5" offset="0,.55556mm"/>
                  <v:textbox inset="1mm,1mm,1mm,0">
                    <w:txbxContent>
                      <w:p w:rsidR="000C0F99" w:rsidRDefault="000C0F99" w:rsidP="003800C4">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rPr>
                          <w:t>観光客と地域住民相互の目線に</w:t>
                        </w:r>
                      </w:p>
                      <w:p w:rsidR="000C0F99" w:rsidRDefault="000C0F99" w:rsidP="003800C4">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rPr>
                          <w:t>立った受入環境整備の推進</w:t>
                        </w:r>
                      </w:p>
                      <w:p w:rsidR="000C0F99" w:rsidRPr="00A76E23" w:rsidRDefault="000C0F99" w:rsidP="003800C4">
                        <w:pPr>
                          <w:pStyle w:val="Web"/>
                          <w:spacing w:before="60" w:beforeAutospacing="0" w:after="0" w:afterAutospacing="0" w:line="200" w:lineRule="exact"/>
                          <w:rPr>
                            <w:sz w:val="18"/>
                            <w:szCs w:val="18"/>
                          </w:rPr>
                        </w:pPr>
                        <w:r w:rsidRPr="00A76E23">
                          <w:rPr>
                            <w:rFonts w:ascii="Meiryo UI" w:eastAsia="Meiryo UI" w:hAnsi="Meiryo UI" w:cs="Meiryo UI" w:hint="eastAsia"/>
                            <w:b/>
                            <w:bCs/>
                            <w:color w:val="000000" w:themeColor="dark1"/>
                            <w:kern w:val="24"/>
                            <w:sz w:val="18"/>
                            <w:szCs w:val="18"/>
                          </w:rPr>
                          <w:t>～観光地における利便性・快適性並びに地域住民との調和など、相互の満足度向上のための施策～</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76" o:spid="_x0000_s1078" type="#_x0000_t69" style="position:absolute;left:13017;top:46545;width:6119;height:4205;rotation:85639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" adj="6097" fillcolor="#4f81bd" strokecolor="#385d8a" strokeweight="2pt">
                  <v:textbox>
                    <w:txbxContent>
                      <w:p w:rsidR="000C0F99" w:rsidRDefault="000C0F99" w:rsidP="003800C4"/>
                    </w:txbxContent>
                  </v:textbox>
                </v:shape>
                <v:shape id="左右矢印 77" o:spid="_x0000_s1079" type="#_x0000_t69" style="position:absolute;left:35052;top:46736;width:6586;height:3959;rotation:29094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" adj="5335" fillcolor="#4f81bd" strokecolor="#385d8a" strokeweight="2pt">
                  <v:textbox>
                    <w:txbxContent>
                      <w:p w:rsidR="000C0F99" w:rsidRDefault="000C0F99" w:rsidP="003800C4"/>
                    </w:txbxContent>
                  </v:textbox>
                </v:shape>
                <v:shape id="_x0000_s1080" type="#_x0000_t202" style="position:absolute;left:3048;top:47752;width:9873;height:3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rsidR="000C0F99" w:rsidRDefault="000C0F99" w:rsidP="003800C4">
                        <w:pPr>
                          <w:pStyle w:val="Web"/>
                          <w:spacing w:before="0" w:beforeAutospacing="0" w:after="0" w:afterAutospacing="0" w:line="180" w:lineRule="exact"/>
                          <w:jc w:val="center"/>
                          <w:rPr>
                            <w:rFonts w:ascii="Meiryo UI" w:eastAsia="Meiryo UI" w:hAnsi="Meiryo UI" w:cs="Meiryo UI"/>
                            <w:b/>
                            <w:bCs/>
                            <w:color w:val="000000" w:themeColor="text1"/>
                            <w:kern w:val="24"/>
                            <w:sz w:val="16"/>
                            <w:szCs w:val="16"/>
                          </w:rPr>
                        </w:pPr>
                        <w:r>
                          <w:rPr>
                            <w:rFonts w:ascii="Meiryo UI" w:eastAsia="Meiryo UI" w:hAnsi="Meiryo UI" w:cs="Meiryo UI" w:hint="eastAsia"/>
                            <w:b/>
                            <w:bCs/>
                            <w:color w:val="000000" w:themeColor="text1"/>
                            <w:kern w:val="24"/>
                            <w:sz w:val="16"/>
                            <w:szCs w:val="16"/>
                          </w:rPr>
                          <w:t>施策の方向性の</w:t>
                        </w:r>
                      </w:p>
                      <w:p w:rsidR="000C0F99" w:rsidRDefault="000C0F99" w:rsidP="003800C4">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提示</w:t>
                        </w:r>
                      </w:p>
                    </w:txbxContent>
                  </v:textbox>
                </v:shape>
                <v:shape id="_x0000_s1081" type="#_x0000_t202" style="position:absolute;left:28956;top:47752;width:7748;height:3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rsidR="000C0F99" w:rsidRDefault="000C0F99" w:rsidP="003800C4">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規制緩和・</w:t>
                        </w:r>
                      </w:p>
                      <w:p w:rsidR="000C0F99" w:rsidRDefault="000C0F99" w:rsidP="003800C4">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支援等</w:t>
                        </w:r>
                      </w:p>
                    </w:txbxContent>
                  </v:textbox>
                </v:shape>
                <v:shape id="_x0000_s1082" type="#_x0000_t202" style="position:absolute;left:18034;top:47752;width:9299;height:3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rsidR="000C0F99" w:rsidRDefault="000C0F99" w:rsidP="003800C4">
                        <w:pPr>
                          <w:pStyle w:val="Web"/>
                          <w:spacing w:before="0" w:beforeAutospacing="0" w:after="0" w:afterAutospacing="0" w:line="180" w:lineRule="exact"/>
                          <w:jc w:val="center"/>
                          <w:rPr>
                            <w:rFonts w:ascii="Meiryo UI" w:eastAsia="Meiryo UI" w:hAnsi="Meiryo UI" w:cs="Meiryo UI"/>
                            <w:b/>
                            <w:bCs/>
                            <w:color w:val="000000" w:themeColor="text1"/>
                            <w:kern w:val="24"/>
                            <w:sz w:val="16"/>
                            <w:szCs w:val="16"/>
                          </w:rPr>
                        </w:pPr>
                        <w:r>
                          <w:rPr>
                            <w:rFonts w:ascii="Meiryo UI" w:eastAsia="Meiryo UI" w:hAnsi="Meiryo UI" w:cs="Meiryo UI" w:hint="eastAsia"/>
                            <w:b/>
                            <w:bCs/>
                            <w:color w:val="000000" w:themeColor="text1"/>
                            <w:kern w:val="24"/>
                            <w:sz w:val="16"/>
                            <w:szCs w:val="16"/>
                          </w:rPr>
                          <w:t>誘客促進等の</w:t>
                        </w:r>
                      </w:p>
                      <w:p w:rsidR="000C0F99" w:rsidRDefault="000C0F99" w:rsidP="003800C4">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施策の実施</w:t>
                        </w:r>
                      </w:p>
                    </w:txbxContent>
                  </v:textbox>
                </v:shape>
                <v:shape id="テキスト ボックス 20" o:spid="_x0000_s1083" type="#_x0000_t202" style="position:absolute;left:39116;top:46101;width:6102;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rsidR="000C0F99" w:rsidRDefault="000C0F99" w:rsidP="003800C4">
                        <w:pPr>
                          <w:pStyle w:val="Web"/>
                          <w:spacing w:before="0" w:beforeAutospacing="0" w:after="0" w:afterAutospacing="0"/>
                        </w:pPr>
                        <w:r>
                          <w:rPr>
                            <w:rFonts w:ascii="Meiryo UI" w:eastAsia="Meiryo UI" w:hAnsi="Meiryo UI" w:cs="Meiryo UI" w:hint="eastAsia"/>
                            <w:b/>
                            <w:bCs/>
                            <w:color w:val="000000" w:themeColor="text1"/>
                            <w:kern w:val="24"/>
                            <w:sz w:val="16"/>
                            <w:szCs w:val="16"/>
                          </w:rPr>
                          <w:t>連携</w:t>
                        </w:r>
                      </w:p>
                    </w:txbxContent>
                  </v:textbox>
                </v:shape>
                <v:shape id="左右矢印 82" o:spid="_x0000_s1084" type="#_x0000_t69" style="position:absolute;left:24257;top:53213;width:6581;height:359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" adj="4845" fillcolor="#4f81bd" strokecolor="#385d8a" strokeweight="2pt">
                  <v:textbox>
                    <w:txbxContent>
                      <w:p w:rsidR="000C0F99" w:rsidRDefault="000C0F99" w:rsidP="003800C4"/>
                    </w:txbxContent>
                  </v:textbox>
                </v:shape>
                <v:shape id="テキスト ボックス 22" o:spid="_x0000_s1085" type="#_x0000_t202" style="position:absolute;left:25146;top:57785;width:503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rsidR="000C0F99" w:rsidRDefault="000C0F99" w:rsidP="003800C4">
                        <w:pPr>
                          <w:pStyle w:val="Web"/>
                          <w:spacing w:before="0" w:beforeAutospacing="0" w:after="0" w:afterAutospacing="0"/>
                          <w:jc w:val="center"/>
                        </w:pPr>
                        <w:r>
                          <w:rPr>
                            <w:rFonts w:ascii="Meiryo UI" w:eastAsia="Meiryo UI" w:hAnsi="Meiryo UI" w:cs="Meiryo UI" w:hint="eastAsia"/>
                            <w:b/>
                            <w:bCs/>
                            <w:color w:val="000000" w:themeColor="text1"/>
                            <w:kern w:val="24"/>
                            <w:sz w:val="16"/>
                            <w:szCs w:val="16"/>
                          </w:rPr>
                          <w:t>連携</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86" type="#_x0000_t75" alt="国：ガイドライン等、全国の統一的な取組み方位の提示。各主体の取組みに対する促進・支援（法律等の整備・規制緩和、補助等）&#10;大阪府：府内の統一的な取り組み方針の提示。府域の魅力資源の整備・活用、発信（水の回廊の景観整備、基金を活用した地域の魅力づくり支援等）。市町村、民間等の取組みに対する促進・支援（条例等の整備・規制緩和、補助等）&#10;市町村：地域の特色を活かし、地域の実情に応じた魅力づくり等の取り組みの実施。地域団体の活動支援、地域住民の地域に対する愛着や誇りの醸成" style="position:absolute;left:2286;top:30607;width:51308;height:1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">
                  <v:imagedata r:id="rId22" o:title="国：ガイドライン等、全国の統一的な取組み方位の提示。各主体の取組みに対する促進・支援（法律等の整備・規制緩和、補助等）&#10;大阪府：府内の統一的な取り組み方針の提示。府域の魅力資源の整備・活用、発信（水の回廊の景観整備、基金を活用した地域の魅力づくり支援等）。市町村、民間等の取組みに対する促進・支援（条例等の整備・規制緩和、補助等）&#10;市町村：地域の特色を活かし、地域の実情に応じた魅力づくり等の取り組みの実施。地域団体の活動支援、地域住民の地域に対する愛着や誇りの醸成"/>
                  <v:path arrowok="t"/>
                </v:shape>
                <v:shape id="table" o:spid="_x0000_s1087" type="#_x0000_t75" alt="観光客の多様なニーズに対応した、満足度向上に資する施設整備、各種サービスの実施・拡充、魅力づくりの推進" style="position:absolute;left:32893;top:51562;width:18161;height:9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">
                  <v:imagedata r:id="rId23" o:title="観光客の多様なニーズに対応した、満足度向上に資する施設整備、各種サービスの実施・拡充、魅力づくりの推進"/>
                  <v:path arrowok="t"/>
                </v:shape>
                <v:shape id="table" o:spid="_x0000_s1088" type="#_x0000_t75" alt="大阪府全体にかかる観光施策の実施（インバウンドを中心としたプロモーションの実施、大阪への誘客を目的とした魅力発信・PR、MICEの誘致促進等）" style="position:absolute;left:1524;top:51562;width:19812;height:8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">
                  <v:imagedata r:id="rId24" o:title="大阪府全体にかかる観光施策の実施（インバウンドを中心としたプロモーションの実施、大阪への誘客を目的とした魅力発信・PR、MICEの誘致促進等）"/>
                  <v:path arrowok="t"/>
                </v:shape>
              </v:group>
            </w:pict>
          </mc:Fallback>
        </mc:AlternateContent>
      </w:r>
      <w:r>
        <w:rPr>
          <w:noProof/>
        </w:rPr>
        <mc:AlternateContent>
          <mc:Choice Requires="wps">
            <w:drawing>
              <wp:anchor distT="0" distB="0" distL="114300" distR="114300" simplePos="0" relativeHeight="251750400" behindDoc="0" locked="0" layoutInCell="1" allowOverlap="1" wp14:anchorId="6A80B33A" wp14:editId="6668B712">
                <wp:simplePos x="0" y="0"/>
                <wp:positionH relativeFrom="column">
                  <wp:posOffset>-727710</wp:posOffset>
                </wp:positionH>
                <wp:positionV relativeFrom="paragraph">
                  <wp:posOffset>-106045</wp:posOffset>
                </wp:positionV>
                <wp:extent cx="10525125" cy="0"/>
                <wp:effectExtent l="57150" t="38100" r="47625" b="95250"/>
                <wp:wrapNone/>
                <wp:docPr id="64" name="直線コネクタ 64"/>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F029B6D" id="直線コネクタ 64" o:spid="_x0000_s1026" style="position:absolute;left:0;text-align:lef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3pt,-8.35pt" to="771.4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" strokecolor="#4f81bd" strokeweight="3pt">
                <v:shadow on="t" color="black" opacity="22937f" origin=",.5" offset="0,.63889mm"/>
              </v:line>
            </w:pict>
          </mc:Fallback>
        </mc:AlternateContent>
      </w:r>
      <w:r w:rsidR="00DF62EF">
        <w:rPr>
          <w:noProof/>
        </w:rPr>
        <mc:AlternateContent>
          <mc:Choice Requires="wps">
            <w:drawing>
              <wp:anchor distT="0" distB="0" distL="114300" distR="114300" simplePos="0" relativeHeight="251752448" behindDoc="0" locked="0" layoutInCell="1" allowOverlap="1" wp14:anchorId="05FAE1D9" wp14:editId="04B6E504">
                <wp:simplePos x="0" y="0"/>
                <wp:positionH relativeFrom="column">
                  <wp:posOffset>-565785</wp:posOffset>
                </wp:positionH>
                <wp:positionV relativeFrom="paragraph">
                  <wp:posOffset>-454660</wp:posOffset>
                </wp:positionV>
                <wp:extent cx="7343775" cy="395605"/>
                <wp:effectExtent l="0" t="0" r="0" b="4445"/>
                <wp:wrapNone/>
                <wp:docPr id="86" name="タイトル 1" title="４大阪の観光振興にかかる施策の方向性（１）"/>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DF62EF">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４　大阪の観光振興にかかる施策の方向性　①</w:t>
                            </w:r>
                          </w:p>
                        </w:txbxContent>
                      </wps:txbx>
                      <wps:bodyPr vert="horz" lIns="91440" tIns="45720" rIns="91440" bIns="45720" rtlCol="0" anchor="ctr">
                        <a:normAutofit/>
                      </wps:bodyPr>
                    </wps:wsp>
                  </a:graphicData>
                </a:graphic>
              </wp:anchor>
            </w:drawing>
          </mc:Choice>
          <mc:Fallback>
            <w:pict>
              <v:rect w14:anchorId="05FAE1D9" id="_x0000_s1089" alt="タイトル: ４大阪の観光振興にかかる施策の方向性（１）" style="position:absolute;left:0;text-align:left;margin-left:-44.55pt;margin-top:-35.8pt;width:578.25pt;height:31.1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" filled="f" stroked="f">
                <v:path arrowok="t"/>
                <o:lock v:ext="edit" grouping="t"/>
                <v:textbox>
                  <w:txbxContent>
                    <w:p w:rsidR="000C0F99" w:rsidRDefault="000C0F99" w:rsidP="00DF62EF">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４　大阪の観光振興にかかる施策の方向性　①</w:t>
                      </w:r>
                    </w:p>
                  </w:txbxContent>
                </v:textbox>
              </v:rect>
            </w:pict>
          </mc:Fallback>
        </mc:AlternateContent>
      </w:r>
      <w:r>
        <w:rPr>
          <w:rFonts w:ascii="HG丸ｺﾞｼｯｸM-PRO" w:eastAsia="HG丸ｺﾞｼｯｸM-PRO" w:hAnsi="HG丸ｺﾞｼｯｸM-PRO" w:hint="eastAsia"/>
          <w:b/>
          <w:bCs/>
          <w:color w:val="000000" w:themeColor="text1"/>
          <w:kern w:val="24"/>
          <w:sz w:val="28"/>
          <w:szCs w:val="28"/>
          <w:u w:val="single"/>
        </w:rPr>
        <w:t>（１）大阪の観光振興施策の方向性</w:t>
      </w:r>
    </w:p>
    <w:p w:rsidR="00265C41" w:rsidRPr="00AB1FB4" w:rsidRDefault="00AB1FB4">
      <w:r w:rsidRPr="00AB1FB4">
        <w:rPr>
          <w:noProof/>
        </w:rPr>
        <mc:AlternateContent>
          <mc:Choice Requires="wps">
            <w:drawing>
              <wp:anchor distT="0" distB="0" distL="114300" distR="114300" simplePos="0" relativeHeight="251777024" behindDoc="0" locked="0" layoutInCell="1" allowOverlap="1" wp14:anchorId="012130D6" wp14:editId="715B342B">
                <wp:simplePos x="0" y="0"/>
                <wp:positionH relativeFrom="column">
                  <wp:posOffset>-368935</wp:posOffset>
                </wp:positionH>
                <wp:positionV relativeFrom="paragraph">
                  <wp:posOffset>58420</wp:posOffset>
                </wp:positionV>
                <wp:extent cx="3959860" cy="5581015"/>
                <wp:effectExtent l="0" t="0" r="0" b="0"/>
                <wp:wrapNone/>
                <wp:docPr id="90" name="正方形/長方形 25" descr="訪日・来阪外客数が過去最高を記録するなど、観光客が増加の一途をたどっている状況に加え、今後、2020年東京オリンピック・パラリンピックなど、国際的なイベントの開催を控え、観光客の受入環境を含めた観光振興の取組みは、喫緊の課題となっています。&#10;課題に対して、迅速かつ的確に対応するためには、大阪の観光振興にかかる取組みについて、まず、施策の方向性を定めることが必要です。&#10;施策の方向性としては、「受入」と「誘客」の両面からの取組みを進めていくことが必要であり、そのための大阪の観光振興に係る施策の柱として、観光客と地域住民相互の目線に立った受入環境整備の推進と魅力づくり及び戦略的なプロモーションの推進の2本柱としました。&#10;まず一つ目の柱として、「受入」の面からは、観光地における利便性・快適性並びに地域住民との調和など、相互の満足度向上のための施策が必要とし、二つ目の柱として、「誘客」の面からは、魅力溢れる観光資源づくり、並びに効果的な誘客促進のための施策が必要としました。&#10;また、施策の推進にあたっては、行政、民間、中間組織（大阪観光局）といった各主体における役割分担の整理が必要です。&#10;大阪府の役割としては、国のガイドライン等を受け、府内の統一的な取組み方針の提示や、市町村や民間の取組みに対する支援といった役割に加え、府域全体の魅力資源の発信など、広域行政としての役割を果たしていくべきです。&#10;" title="大阪の観光振興施策の方向性"/>
                <wp:cNvGraphicFramePr/>
                <a:graphic xmlns:a="http://schemas.openxmlformats.org/drawingml/2006/main">
                  <a:graphicData uri="http://schemas.microsoft.com/office/word/2010/wordprocessingShape">
                    <wps:wsp>
                      <wps:cNvSpPr/>
                      <wps:spPr>
                        <a:xfrm>
                          <a:off x="0" y="0"/>
                          <a:ext cx="3959860" cy="5581015"/>
                        </a:xfrm>
                        <a:prstGeom prst="rect">
                          <a:avLst/>
                        </a:prstGeom>
                      </wps:spPr>
                      <wps:txbx>
                        <w:txbxContent>
                          <w:p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訪日・来阪外客数が過去最高を記録するなど、観光客が増加の一途をたどっている状況に加え、今後、2020年東京オリンピック・パラリンピックなど、国際的なイベントの開催を控え、観光客の受入環境を含めた観光振興の取組みは、喫緊の課題となっています。</w:t>
                            </w:r>
                          </w:p>
                          <w:p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課題に対して、迅速かつ的確に対応するためには、大阪の観光振興にかかる取組みについて、まず、施策の方向性を定めることが必要です。</w:t>
                            </w:r>
                          </w:p>
                          <w:p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施策の方向性としては、「受入」と「誘客」の両面からの取組みを進めていくことが必要であり、そのための大阪の観光振興に係る施策の柱として、観光客と地域住民相互の目線に立った受入環境整備の推進と魅力づくり及び戦略的なプロモーションの推進の2本柱としました。</w:t>
                            </w:r>
                          </w:p>
                          <w:p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まず一つ目の柱として、「受入」の面からは、観光地における利便性・快適性並びに地域住民との調和など、相互の満足度向上のための施策が必要とし、二つ目の柱として、「誘客」の面からは、魅力溢れる観光資源づくり、並びに効果的な誘客促進のための施策が必要としました。</w:t>
                            </w:r>
                          </w:p>
                          <w:p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また、施策の推進にあたっては、行政、民間、中間組織（大阪観光局）といった各主体における役割分担の整理が必要です。</w:t>
                            </w:r>
                          </w:p>
                          <w:p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大阪府の役割としては、国のガイドライン等を受け、府内の統一的な取組み方針の提示や、市町村や民間の取組みに対する支援といった役割に加え、府域全体の魅力資源の発信など、広域行政としての役割を果たしていくべきです。</w:t>
                            </w:r>
                          </w:p>
                        </w:txbxContent>
                      </wps:txbx>
                      <wps:bodyPr wrap="square">
                        <a:spAutoFit/>
                      </wps:bodyPr>
                    </wps:wsp>
                  </a:graphicData>
                </a:graphic>
              </wp:anchor>
            </w:drawing>
          </mc:Choice>
          <mc:Fallback>
            <w:pict>
              <v:rect w14:anchorId="012130D6" id="正方形/長方形 25" o:spid="_x0000_s1090" alt="タイトル: 大阪の観光振興施策の方向性 - 説明: 訪日・来阪外客数が過去最高を記録するなど、観光客が増加の一途をたどっている状況に加え、今後、2020年東京オリンピック・パラリンピックなど、国際的なイベントの開催を控え、観光客の受入環境を含めた観光振興の取組みは、喫緊の課題となっています。&#10;課題に対して、迅速かつ的確に対応するためには、大阪の観光振興にかかる取組みについて、まず、施策の方向性を定めることが必要です。&#10;施策の方向性としては、「受入」と「誘客」の両面からの取組みを進めていくことが必要であり、そのための大阪の観光振興に係る施策の柱として、観光客と地域住民相互の目線に立った受入環境整備の推進と魅力づくり及び戦略的なプロモーションの推進の2本柱としました。&#10;まず一つ目の柱として、「受入」の面からは、観光地における利便性・快適性並びに地域住民との調和など、相互の満足度向上のための施策が必要とし、二つ目の柱として、「誘客」の面からは、魅力溢れる観光資源づくり、並びに効果的な誘客促進のための施策が必要としました。&#10;また、施策の推進にあたっては、行政、民間、中間組織（大阪観光局）といった各主体における役割分担の整理が必要です。&#10;大阪府の役割としては、国のガイドライン等を受け、府内の統一的な取組み方針の提示や、市町村や民間の取組みに対する支援といった役割に加え、府域全体の魅力資源の発信など、広域行政としての役割を果たしていくべきです。&#10;" style="position:absolute;left:0;text-align:left;margin-left:-29.05pt;margin-top:4.6pt;width:311.8pt;height:439.4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" filled="f" stroked="f">
                <v:textbox style="mso-fit-shape-to-text:t">
                  <w:txbxContent>
                    <w:p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訪日・来阪外客数が過去最高を記録するなど、観光客が増加の一途をたどっている状況に加え、今後、2020年東京オリンピック・パラリンピックなど、国際的なイベントの開催を控え、観光客の受入環境を含めた観光振興の取組みは、喫緊の課題となっています。</w:t>
                      </w:r>
                    </w:p>
                    <w:p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課題に対して、迅速かつ的確に対応するためには、大阪の観光振興にかかる取組みについて、まず、施策の方向性を定めることが必要です。</w:t>
                      </w:r>
                    </w:p>
                    <w:p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施策の方向性としては、「受入」と「誘客」の両面からの取組みを進めていくことが必要であり、そのための大阪の観光振興に係る施策の柱として、観光客と地域住民相互の目線に立った受入環境整備の推進と魅力づくり及び戦略的なプロモーションの推進の2本柱としました。</w:t>
                      </w:r>
                    </w:p>
                    <w:p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まず一つ目の柱として、「受入」の面からは、観光地における利便性・快適性並びに地域住民との調和など、相互の満足度向上のための施策が必要とし、二つ目の柱として、「誘客」の面からは、魅力溢れる観光資源づくり、並びに効果的な誘客促進のための施策が必要としました。</w:t>
                      </w:r>
                    </w:p>
                    <w:p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また、施策の推進にあたっては、行政、民間、中間組織（大阪観光局）といった各主体における役割分担の整理が必要です。</w:t>
                      </w:r>
                    </w:p>
                    <w:p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大阪府の役割としては、国のガイドライン等を受け、府内の統一的な取組み方針の提示や、市町村や民間の取組みに対する支援といった役割に加え、府域全体の魅力資源の発信など、広域行政としての役割を果たしていくべきです。</w:t>
                      </w:r>
                    </w:p>
                  </w:txbxContent>
                </v:textbox>
              </v:rect>
            </w:pict>
          </mc:Fallback>
        </mc:AlternateContent>
      </w:r>
    </w:p>
    <w:p w:rsidR="00265C41" w:rsidRPr="00DF62EF" w:rsidRDefault="00265C41"/>
    <w:p w:rsidR="00265C41" w:rsidRDefault="00265C41"/>
    <w:p w:rsidR="00265C41" w:rsidRDefault="00265C41"/>
    <w:p w:rsidR="00265C41" w:rsidRDefault="00265C41"/>
    <w:p w:rsidR="00265C41" w:rsidRPr="004E1822" w:rsidRDefault="00265C41"/>
    <w:p w:rsidR="00265C41" w:rsidRDefault="00265C41"/>
    <w:p w:rsidR="00265C41" w:rsidRDefault="00265C41"/>
    <w:p w:rsidR="00265C41" w:rsidRDefault="00265C41"/>
    <w:p w:rsidR="00265C41" w:rsidRDefault="00265C41"/>
    <w:p w:rsidR="00265C41" w:rsidRDefault="00265C41"/>
    <w:p w:rsidR="00265C41" w:rsidRDefault="00265C41"/>
    <w:p w:rsidR="00265C41" w:rsidRDefault="00265C41"/>
    <w:p w:rsidR="00265C41" w:rsidRDefault="00265C41"/>
    <w:p w:rsidR="00212BC9" w:rsidRDefault="00212BC9"/>
    <w:p w:rsidR="00212BC9" w:rsidRDefault="00212BC9"/>
    <w:p w:rsidR="00212BC9" w:rsidRDefault="00212BC9"/>
    <w:p w:rsidR="00212BC9" w:rsidRDefault="00212BC9"/>
    <w:p w:rsidR="00212BC9" w:rsidRDefault="00212BC9"/>
    <w:p w:rsidR="00212BC9" w:rsidRDefault="00212BC9"/>
    <w:p w:rsidR="00212BC9" w:rsidRDefault="00212BC9"/>
    <w:p w:rsidR="00AB1FB4" w:rsidRDefault="00AB1FB4" w:rsidP="00AB1FB4">
      <w:r w:rsidRPr="00AB1FB4">
        <w:rPr>
          <w:noProof/>
        </w:rPr>
        <mc:AlternateContent>
          <mc:Choice Requires="wps">
            <w:drawing>
              <wp:anchor distT="0" distB="0" distL="114300" distR="114300" simplePos="0" relativeHeight="251781120" behindDoc="0" locked="0" layoutInCell="1" allowOverlap="1" wp14:anchorId="3FE9F558" wp14:editId="0D7601D2">
                <wp:simplePos x="0" y="0"/>
                <wp:positionH relativeFrom="column">
                  <wp:posOffset>-683260</wp:posOffset>
                </wp:positionH>
                <wp:positionV relativeFrom="paragraph">
                  <wp:posOffset>-436880</wp:posOffset>
                </wp:positionV>
                <wp:extent cx="7343775" cy="395605"/>
                <wp:effectExtent l="0" t="0" r="0" b="4445"/>
                <wp:wrapNone/>
                <wp:docPr id="190" name="タイトル 1" title="４大阪の観光振興にかかる施策の方向性（２）"/>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AB1FB4">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４　大阪の観光振興にかかる施策の方向性　②</w:t>
                            </w:r>
                          </w:p>
                        </w:txbxContent>
                      </wps:txbx>
                      <wps:bodyPr vert="horz" lIns="91440" tIns="45720" rIns="91440" bIns="45720" rtlCol="0" anchor="ctr">
                        <a:normAutofit/>
                      </wps:bodyPr>
                    </wps:wsp>
                  </a:graphicData>
                </a:graphic>
              </wp:anchor>
            </w:drawing>
          </mc:Choice>
          <mc:Fallback>
            <w:pict>
              <v:rect w14:anchorId="3FE9F558" id="_x0000_s1091" alt="タイトル: ４大阪の観光振興にかかる施策の方向性（２）" style="position:absolute;left:0;text-align:left;margin-left:-53.8pt;margin-top:-34.4pt;width:578.25pt;height:31.1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" filled="f" stroked="f">
                <v:path arrowok="t"/>
                <o:lock v:ext="edit" grouping="t"/>
                <v:textbox>
                  <w:txbxContent>
                    <w:p w:rsidR="000C0F99" w:rsidRDefault="000C0F99" w:rsidP="00AB1FB4">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４　大阪の観光振興にかかる施策の方向性　②</w:t>
                      </w:r>
                    </w:p>
                  </w:txbxContent>
                </v:textbox>
              </v:rect>
            </w:pict>
          </mc:Fallback>
        </mc:AlternateContent>
      </w:r>
      <w:r>
        <w:rPr>
          <w:noProof/>
        </w:rPr>
        <mc:AlternateContent>
          <mc:Choice Requires="wps">
            <w:drawing>
              <wp:anchor distT="0" distB="0" distL="114300" distR="114300" simplePos="0" relativeHeight="251779072" behindDoc="0" locked="0" layoutInCell="1" allowOverlap="1" wp14:anchorId="1A3957E3" wp14:editId="24ED5531">
                <wp:simplePos x="0" y="0"/>
                <wp:positionH relativeFrom="column">
                  <wp:posOffset>-981710</wp:posOffset>
                </wp:positionH>
                <wp:positionV relativeFrom="paragraph">
                  <wp:posOffset>-29845</wp:posOffset>
                </wp:positionV>
                <wp:extent cx="10525125" cy="0"/>
                <wp:effectExtent l="57150" t="38100" r="47625" b="95250"/>
                <wp:wrapNone/>
                <wp:docPr id="91" name="直線コネクタ 91"/>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A93D38D" id="直線コネクタ 91" o:spid="_x0000_s1026" style="position:absolute;left:0;text-align:lef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3pt,-2.35pt" to="751.4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" strokecolor="#4f81bd" strokeweight="3pt">
                <v:shadow on="t" color="black" opacity="22937f" origin=",.5" offset="0,.63889mm"/>
              </v:line>
            </w:pict>
          </mc:Fallback>
        </mc:AlternateContent>
      </w:r>
      <w:r>
        <w:rPr>
          <w:rFonts w:ascii="HG丸ｺﾞｼｯｸM-PRO" w:eastAsia="HG丸ｺﾞｼｯｸM-PRO" w:hAnsi="HG丸ｺﾞｼｯｸM-PRO" w:hint="eastAsia"/>
          <w:b/>
          <w:bCs/>
          <w:color w:val="000000" w:themeColor="text1"/>
          <w:kern w:val="24"/>
          <w:sz w:val="28"/>
          <w:szCs w:val="28"/>
          <w:u w:val="single"/>
        </w:rPr>
        <w:t>（２）大阪の観光振興にかかる施策の２つの柱</w:t>
      </w:r>
    </w:p>
    <w:p w:rsidR="00AB1FB4" w:rsidRPr="00AB1FB4" w:rsidRDefault="00AB1FB4" w:rsidP="00BC71ED">
      <w:pPr>
        <w:widowControl/>
        <w:numPr>
          <w:ilvl w:val="0"/>
          <w:numId w:val="51"/>
        </w:numPr>
        <w:spacing w:line="240" w:lineRule="exact"/>
        <w:ind w:left="284" w:hanging="284"/>
        <w:rPr>
          <w:rFonts w:ascii="ＭＳ Ｐゴシック" w:eastAsia="ＭＳ Ｐゴシック" w:hAnsi="ＭＳ Ｐゴシック" w:cs="ＭＳ Ｐゴシック"/>
          <w:kern w:val="0"/>
          <w:szCs w:val="24"/>
        </w:rPr>
      </w:pPr>
      <w:r w:rsidRPr="00AB1FB4">
        <w:rPr>
          <w:rFonts w:ascii="HG丸ｺﾞｼｯｸM-PRO" w:eastAsia="HG丸ｺﾞｼｯｸM-PRO" w:hAnsi="HG丸ｺﾞｼｯｸM-PRO" w:hint="eastAsia"/>
          <w:color w:val="000000" w:themeColor="text1"/>
          <w:kern w:val="24"/>
          <w:szCs w:val="21"/>
        </w:rPr>
        <w:t xml:space="preserve">現状、大阪における観光客は増加し続けていますが、大阪が今後も観光都市として、安定的に観光客を呼び込んでいくためには、世界の都市間競争に打ち勝っていく必要があります。そのためには、下記の２つを施策の柱として、観光振興を推進していくことが必要です。 </w:t>
      </w:r>
    </w:p>
    <w:p w:rsidR="00AB1FB4" w:rsidRPr="00AB1FB4" w:rsidRDefault="00AB1FB4" w:rsidP="00BC71ED">
      <w:pPr>
        <w:widowControl/>
        <w:numPr>
          <w:ilvl w:val="0"/>
          <w:numId w:val="51"/>
        </w:numPr>
        <w:spacing w:line="240" w:lineRule="exact"/>
        <w:ind w:left="284" w:hanging="284"/>
        <w:rPr>
          <w:rFonts w:ascii="ＭＳ Ｐゴシック" w:eastAsia="ＭＳ Ｐゴシック" w:hAnsi="ＭＳ Ｐゴシック" w:cs="ＭＳ Ｐゴシック"/>
          <w:kern w:val="0"/>
          <w:szCs w:val="24"/>
        </w:rPr>
      </w:pPr>
      <w:r w:rsidRPr="00AB1FB4">
        <w:rPr>
          <w:rFonts w:ascii="HG丸ｺﾞｼｯｸM-PRO" w:eastAsia="HG丸ｺﾞｼｯｸM-PRO" w:hAnsi="HG丸ｺﾞｼｯｸM-PRO" w:hint="eastAsia"/>
          <w:color w:val="000000" w:themeColor="text1"/>
          <w:kern w:val="24"/>
          <w:szCs w:val="21"/>
        </w:rPr>
        <w:t>１つは、観光客が大阪で安心かつ快適に楽しく滞在していただくことで、リピーターが増えていくといった好循環を生み出していくことが必要であり、そのためには先に抽出した課題に対応した観光客受入のための環境整備を推進していくことが必要です。</w:t>
      </w:r>
    </w:p>
    <w:p w:rsidR="00AB1FB4" w:rsidRPr="00AB1FB4" w:rsidRDefault="00AB1FB4" w:rsidP="00BC71ED">
      <w:pPr>
        <w:widowControl/>
        <w:numPr>
          <w:ilvl w:val="0"/>
          <w:numId w:val="51"/>
        </w:numPr>
        <w:spacing w:line="240" w:lineRule="exact"/>
        <w:ind w:left="284" w:hanging="284"/>
        <w:rPr>
          <w:rFonts w:ascii="ＭＳ Ｐゴシック" w:eastAsia="ＭＳ Ｐゴシック" w:hAnsi="ＭＳ Ｐゴシック" w:cs="ＭＳ Ｐゴシック"/>
          <w:kern w:val="0"/>
          <w:szCs w:val="24"/>
        </w:rPr>
      </w:pPr>
      <w:r w:rsidRPr="00AB1FB4">
        <w:rPr>
          <w:rFonts w:ascii="HG丸ｺﾞｼｯｸM-PRO" w:eastAsia="HG丸ｺﾞｼｯｸM-PRO" w:hAnsi="HG丸ｺﾞｼｯｸM-PRO" w:hint="eastAsia"/>
          <w:color w:val="000000" w:themeColor="text1"/>
          <w:kern w:val="24"/>
          <w:szCs w:val="21"/>
        </w:rPr>
        <w:t>２つ目は、地域住民自らが地域の歴史や文化を再認識するとともに、行政、府民、民間が一体となって、大阪の魅力を高め、磨いていくといった魅力づくりや、観光客のニーズ等を踏まえ、大阪の魅力を積極的に発信するなどの効果的なプロモーションの取組みが重要です。</w:t>
      </w:r>
    </w:p>
    <w:p w:rsidR="00AB1FB4" w:rsidRPr="00AB1FB4" w:rsidRDefault="00AB1FB4" w:rsidP="00BC71ED">
      <w:pPr>
        <w:widowControl/>
        <w:numPr>
          <w:ilvl w:val="0"/>
          <w:numId w:val="51"/>
        </w:numPr>
        <w:spacing w:line="240" w:lineRule="exact"/>
        <w:ind w:left="284" w:hanging="284"/>
        <w:rPr>
          <w:rFonts w:ascii="ＭＳ Ｐゴシック" w:eastAsia="ＭＳ Ｐゴシック" w:hAnsi="ＭＳ Ｐゴシック" w:cs="ＭＳ Ｐゴシック"/>
          <w:kern w:val="0"/>
          <w:szCs w:val="24"/>
        </w:rPr>
      </w:pPr>
      <w:r w:rsidRPr="00AB1FB4">
        <w:rPr>
          <w:rFonts w:ascii="HG丸ｺﾞｼｯｸM-PRO" w:eastAsia="HG丸ｺﾞｼｯｸM-PRO" w:hAnsi="HG丸ｺﾞｼｯｸM-PRO" w:hint="eastAsia"/>
          <w:color w:val="000000" w:themeColor="text1"/>
          <w:kern w:val="24"/>
          <w:szCs w:val="21"/>
        </w:rPr>
        <w:t>この２つを柱に観光振興を推進していくことで、大阪への観光客の安定的な誘客に結び付き、観光が大阪の成長産業としていくことが必要です。</w:t>
      </w:r>
    </w:p>
    <w:p w:rsidR="00212BC9" w:rsidRPr="00AB1FB4" w:rsidRDefault="00AB1FB4" w:rsidP="00AB1FB4">
      <w:pPr>
        <w:spacing w:line="240" w:lineRule="exact"/>
      </w:pPr>
      <w:r w:rsidRPr="00AB1FB4">
        <w:rPr>
          <w:noProof/>
        </w:rPr>
        <mc:AlternateContent>
          <mc:Choice Requires="wpg">
            <w:drawing>
              <wp:anchor distT="0" distB="0" distL="114300" distR="114300" simplePos="0" relativeHeight="251783168" behindDoc="0" locked="0" layoutInCell="1" allowOverlap="1" wp14:anchorId="439E9C5D" wp14:editId="36E164D7">
                <wp:simplePos x="0" y="0"/>
                <wp:positionH relativeFrom="column">
                  <wp:posOffset>-210185</wp:posOffset>
                </wp:positionH>
                <wp:positionV relativeFrom="paragraph">
                  <wp:posOffset>21590</wp:posOffset>
                </wp:positionV>
                <wp:extent cx="8855710" cy="3883660"/>
                <wp:effectExtent l="0" t="0" r="21590" b="21590"/>
                <wp:wrapNone/>
                <wp:docPr id="216" name="グループ化 216"/>
                <wp:cNvGraphicFramePr/>
                <a:graphic xmlns:a="http://schemas.openxmlformats.org/drawingml/2006/main">
                  <a:graphicData uri="http://schemas.microsoft.com/office/word/2010/wordprocessingGroup">
                    <wpg:wgp>
                      <wpg:cNvGrpSpPr/>
                      <wpg:grpSpPr>
                        <a:xfrm>
                          <a:off x="0" y="0"/>
                          <a:ext cx="8855710" cy="3883660"/>
                          <a:chOff x="0" y="0"/>
                          <a:chExt cx="8855710" cy="3883692"/>
                        </a:xfrm>
                      </wpg:grpSpPr>
                      <wps:wsp>
                        <wps:cNvPr id="200" name="正方形/長方形 200" descr="【観光客と地域住民相互の目線に立った受入環境整備の推進】&#10;観光客受入のための基盤整備&#10;府域における交通アクセス等の容易化・円滑化&#10;文化・生活習慣に配慮した対応&#10;安心・安全の確保&#10;【魅力づくり及び戦略的なプロモーションの推進】&#10;魅力あふれる観光資源づくり&#10;効果的な誘客促進" title="大阪の観光振興に係る施策の柱"/>
                        <wps:cNvSpPr/>
                        <wps:spPr>
                          <a:xfrm>
                            <a:off x="0" y="209550"/>
                            <a:ext cx="8855710" cy="3674142"/>
                          </a:xfrm>
                          <a:prstGeom prst="rect">
                            <a:avLst/>
                          </a:prstGeom>
                          <a:noFill/>
                          <a:ln w="25400" cap="flat" cmpd="sng" algn="ctr">
                            <a:solidFill>
                              <a:srgbClr val="002060"/>
                            </a:solidFill>
                            <a:prstDash val="solid"/>
                          </a:ln>
                          <a:effectLst/>
                        </wps:spPr>
                        <wps:txbx>
                          <w:txbxContent>
                            <w:p w:rsidR="000C0F99" w:rsidRDefault="000C0F99" w:rsidP="00AB1FB4"/>
                          </w:txbxContent>
                        </wps:txbx>
                        <wps:bodyPr rtlCol="0" anchor="ctr"/>
                      </wps:wsp>
                      <wpg:grpSp>
                        <wpg:cNvPr id="193" name="グループ化 193"/>
                        <wpg:cNvGrpSpPr/>
                        <wpg:grpSpPr>
                          <a:xfrm>
                            <a:off x="4600575" y="361950"/>
                            <a:ext cx="4032250" cy="3389630"/>
                            <a:chOff x="4604172" y="319316"/>
                            <a:chExt cx="4032541" cy="3604140"/>
                          </a:xfrm>
                        </wpg:grpSpPr>
                        <wps:wsp>
                          <wps:cNvPr id="194" name="角丸四角形 194"/>
                          <wps:cNvSpPr/>
                          <wps:spPr>
                            <a:xfrm>
                              <a:off x="4604172" y="603516"/>
                              <a:ext cx="4032000" cy="3319940"/>
                            </a:xfrm>
                            <a:prstGeom prst="roundRect">
                              <a:avLst>
                                <a:gd name="adj" fmla="val 9201"/>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2857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0C0F99" w:rsidRDefault="000C0F99" w:rsidP="00AB1FB4"/>
                            </w:txbxContent>
                          </wps:txbx>
                          <wps:bodyPr rtlCol="0" anchor="ctr"/>
                        </wps:wsp>
                        <wps:wsp>
                          <wps:cNvPr id="195" name="テキスト ボックス 24"/>
                          <wps:cNvSpPr txBox="1"/>
                          <wps:spPr>
                            <a:xfrm>
                              <a:off x="4874065" y="990712"/>
                              <a:ext cx="3564013" cy="304974"/>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noFill/>
                              <a:prstDash val="solid"/>
                            </a:ln>
                            <a:effectLst>
                              <a:outerShdw blurRad="40000" dist="23000" dir="5400000" rotWithShape="0">
                                <a:srgbClr val="000000">
                                  <a:alpha val="35000"/>
                                </a:srgbClr>
                              </a:outerShdw>
                            </a:effectLst>
                          </wps:spPr>
                          <wps:txbx>
                            <w:txbxContent>
                              <w:p w:rsidR="000C0F99" w:rsidRDefault="000C0F99" w:rsidP="00AB1FB4">
                                <w:pPr>
                                  <w:pStyle w:val="Web"/>
                                  <w:spacing w:before="0" w:beforeAutospacing="0" w:after="0" w:afterAutospacing="0" w:line="240" w:lineRule="exact"/>
                                  <w:jc w:val="center"/>
                                </w:pPr>
                                <w:r>
                                  <w:rPr>
                                    <w:rFonts w:ascii="Meiryo UI" w:eastAsia="Meiryo UI" w:hAnsi="Meiryo UI" w:cs="Meiryo UI" w:hint="eastAsia"/>
                                    <w:b/>
                                    <w:bCs/>
                                    <w:color w:val="FFFFFF" w:themeColor="light1"/>
                                    <w:kern w:val="24"/>
                                    <w:sz w:val="22"/>
                                    <w:szCs w:val="22"/>
                                  </w:rPr>
                                  <w:t>魅力溢れる観光資源づくり</w:t>
                                </w:r>
                              </w:p>
                            </w:txbxContent>
                          </wps:txbx>
                          <wps:bodyPr wrap="square" lIns="124916" tIns="62458" rIns="124916" bIns="62458" rtlCol="0">
                            <a:spAutoFit/>
                          </wps:bodyPr>
                        </wps:wsp>
                        <wps:wsp>
                          <wps:cNvPr id="196" name="テキスト ボックス 25"/>
                          <wps:cNvSpPr txBox="1"/>
                          <wps:spPr>
                            <a:xfrm>
                              <a:off x="4892049" y="2193330"/>
                              <a:ext cx="3563378" cy="304974"/>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noFill/>
                              <a:prstDash val="solid"/>
                            </a:ln>
                            <a:effectLst>
                              <a:outerShdw blurRad="40000" dist="23000" dir="5400000" rotWithShape="0">
                                <a:srgbClr val="000000">
                                  <a:alpha val="35000"/>
                                </a:srgbClr>
                              </a:outerShdw>
                            </a:effectLst>
                          </wps:spPr>
                          <wps:txbx>
                            <w:txbxContent>
                              <w:p w:rsidR="000C0F99" w:rsidRDefault="000C0F99" w:rsidP="00AB1FB4">
                                <w:pPr>
                                  <w:pStyle w:val="Web"/>
                                  <w:spacing w:before="0" w:beforeAutospacing="0" w:after="0" w:afterAutospacing="0" w:line="240" w:lineRule="exact"/>
                                  <w:jc w:val="center"/>
                                </w:pPr>
                                <w:r>
                                  <w:rPr>
                                    <w:rFonts w:ascii="Meiryo UI" w:eastAsia="Meiryo UI" w:hAnsi="Meiryo UI" w:cs="Meiryo UI" w:hint="eastAsia"/>
                                    <w:b/>
                                    <w:bCs/>
                                    <w:color w:val="FFFFFF" w:themeColor="light1"/>
                                    <w:kern w:val="24"/>
                                    <w:sz w:val="22"/>
                                    <w:szCs w:val="22"/>
                                  </w:rPr>
                                  <w:t>効果的な誘客促進</w:t>
                                </w:r>
                              </w:p>
                            </w:txbxContent>
                          </wps:txbx>
                          <wps:bodyPr wrap="square" lIns="124916" tIns="62458" rIns="124916" bIns="62458" rtlCol="0">
                            <a:spAutoFit/>
                          </wps:bodyPr>
                        </wps:wsp>
                        <wps:wsp>
                          <wps:cNvPr id="197" name="テキスト ボックス 26"/>
                          <wps:cNvSpPr txBox="1"/>
                          <wps:spPr>
                            <a:xfrm>
                              <a:off x="4882346" y="2496796"/>
                              <a:ext cx="3538041" cy="1280488"/>
                            </a:xfrm>
                            <a:prstGeom prst="rect">
                              <a:avLst/>
                            </a:prstGeom>
                            <a:noFill/>
                          </wps:spPr>
                          <wps:txbx>
                            <w:txbxContent>
                              <w:p w:rsidR="000C0F99" w:rsidRDefault="000C0F99"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観光振興に繋がる団体、プロフェッショナルの育成</w:t>
                                </w:r>
                              </w:p>
                              <w:p w:rsidR="000C0F99" w:rsidRDefault="000C0F99"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国内外から人を呼び込むためのプロモーションの推進</w:t>
                                </w:r>
                              </w:p>
                              <w:p w:rsidR="000C0F99" w:rsidRDefault="000C0F99"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積極的な大阪の魅力の情報発信</w:t>
                                </w:r>
                              </w:p>
                              <w:p w:rsidR="000C0F99" w:rsidRDefault="000C0F99"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観光マーケティング・リサーチの強化</w:t>
                                </w:r>
                              </w:p>
                              <w:p w:rsidR="000C0F99" w:rsidRDefault="000C0F99"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MICE誘致の推進</w:t>
                                </w:r>
                              </w:p>
                            </w:txbxContent>
                          </wps:txbx>
                          <wps:bodyPr wrap="square" lIns="124916" tIns="62458" rIns="0" bIns="62458" rtlCol="0">
                            <a:spAutoFit/>
                          </wps:bodyPr>
                        </wps:wsp>
                        <wps:wsp>
                          <wps:cNvPr id="198" name="テキスト ボックス 27"/>
                          <wps:cNvSpPr txBox="1"/>
                          <wps:spPr>
                            <a:xfrm>
                              <a:off x="4901187" y="1281421"/>
                              <a:ext cx="3735526" cy="821415"/>
                            </a:xfrm>
                            <a:prstGeom prst="rect">
                              <a:avLst/>
                            </a:prstGeom>
                            <a:noFill/>
                          </wps:spPr>
                          <wps:txbx>
                            <w:txbxContent>
                              <w:p w:rsidR="000C0F99" w:rsidRDefault="000C0F99" w:rsidP="00BC71ED">
                                <w:pPr>
                                  <w:pStyle w:val="a9"/>
                                  <w:numPr>
                                    <w:ilvl w:val="0"/>
                                    <w:numId w:val="59"/>
                                  </w:numPr>
                                  <w:spacing w:line="340" w:lineRule="exact"/>
                                  <w:ind w:leftChars="0"/>
                                  <w:rPr>
                                    <w:sz w:val="21"/>
                                  </w:rPr>
                                </w:pPr>
                                <w:r>
                                  <w:rPr>
                                    <w:rFonts w:ascii="Meiryo UI" w:eastAsia="Meiryo UI" w:hAnsi="Meiryo UI" w:cs="Meiryo UI" w:hint="eastAsia"/>
                                    <w:b/>
                                    <w:bCs/>
                                    <w:color w:val="000000" w:themeColor="text1"/>
                                    <w:kern w:val="24"/>
                                    <w:sz w:val="21"/>
                                    <w:szCs w:val="21"/>
                                  </w:rPr>
                                  <w:t>既存の魅力資源の整備・活用</w:t>
                                </w:r>
                              </w:p>
                              <w:p w:rsidR="000C0F99" w:rsidRDefault="000C0F99" w:rsidP="00BC71ED">
                                <w:pPr>
                                  <w:pStyle w:val="a9"/>
                                  <w:numPr>
                                    <w:ilvl w:val="0"/>
                                    <w:numId w:val="59"/>
                                  </w:numPr>
                                  <w:spacing w:line="340" w:lineRule="exact"/>
                                  <w:ind w:leftChars="0"/>
                                  <w:rPr>
                                    <w:sz w:val="21"/>
                                  </w:rPr>
                                </w:pPr>
                                <w:r>
                                  <w:rPr>
                                    <w:rFonts w:ascii="Meiryo UI" w:eastAsia="Meiryo UI" w:hAnsi="Meiryo UI" w:cs="Meiryo UI" w:hint="eastAsia"/>
                                    <w:b/>
                                    <w:bCs/>
                                    <w:color w:val="000000" w:themeColor="text1"/>
                                    <w:kern w:val="24"/>
                                    <w:sz w:val="21"/>
                                    <w:szCs w:val="21"/>
                                  </w:rPr>
                                  <w:t>国内外から集客できる魅力づくりの推進</w:t>
                                </w:r>
                              </w:p>
                              <w:p w:rsidR="000C0F99" w:rsidRDefault="000C0F99" w:rsidP="00BC71ED">
                                <w:pPr>
                                  <w:pStyle w:val="a9"/>
                                  <w:numPr>
                                    <w:ilvl w:val="0"/>
                                    <w:numId w:val="59"/>
                                  </w:numPr>
                                  <w:spacing w:line="340" w:lineRule="exact"/>
                                  <w:ind w:leftChars="0"/>
                                  <w:rPr>
                                    <w:sz w:val="21"/>
                                  </w:rPr>
                                </w:pPr>
                                <w:r>
                                  <w:rPr>
                                    <w:rFonts w:ascii="Meiryo UI" w:eastAsia="Meiryo UI" w:hAnsi="Meiryo UI" w:cs="Meiryo UI" w:hint="eastAsia"/>
                                    <w:b/>
                                    <w:bCs/>
                                    <w:color w:val="000000" w:themeColor="text1"/>
                                    <w:kern w:val="24"/>
                                    <w:sz w:val="21"/>
                                    <w:szCs w:val="21"/>
                                  </w:rPr>
                                  <w:t>民間による観光集客施設の新設・魅力拡大</w:t>
                                </w:r>
                              </w:p>
                            </w:txbxContent>
                          </wps:txbx>
                          <wps:bodyPr wrap="square" lIns="124916" tIns="62458" rIns="0" bIns="62458" rtlCol="0">
                            <a:spAutoFit/>
                          </wps:bodyPr>
                        </wps:wsp>
                        <wps:wsp>
                          <wps:cNvPr id="199" name="角丸四角形 199"/>
                          <wps:cNvSpPr/>
                          <wps:spPr>
                            <a:xfrm>
                              <a:off x="5036202" y="319316"/>
                              <a:ext cx="3240000" cy="518147"/>
                            </a:xfrm>
                            <a:prstGeom prst="roundRect">
                              <a:avLst/>
                            </a:prstGeom>
                            <a:solidFill>
                              <a:sysClr val="window" lastClr="FFFFFF"/>
                            </a:solidFill>
                            <a:ln w="28575" cap="flat" cmpd="sng" algn="ctr">
                              <a:solidFill>
                                <a:srgbClr val="F79646"/>
                              </a:solidFill>
                              <a:prstDash val="solid"/>
                            </a:ln>
                            <a:effectLst/>
                          </wps:spPr>
                          <wps:txbx>
                            <w:txbxContent>
                              <w:p w:rsidR="000C0F99" w:rsidRDefault="000C0F99" w:rsidP="00AB1FB4">
                                <w:pPr>
                                  <w:pStyle w:val="Web"/>
                                  <w:spacing w:before="0" w:beforeAutospacing="0" w:after="0" w:afterAutospacing="0" w:line="240" w:lineRule="exact"/>
                                  <w:jc w:val="center"/>
                                </w:pPr>
                                <w:r>
                                  <w:rPr>
                                    <w:rFonts w:ascii="Meiryo UI" w:eastAsia="Meiryo UI" w:hAnsi="Meiryo UI" w:cs="Meiryo UI" w:hint="eastAsia"/>
                                    <w:b/>
                                    <w:bCs/>
                                    <w:color w:val="000000"/>
                                    <w:kern w:val="24"/>
                                  </w:rPr>
                                  <w:t>魅力づくり及び戦略的なプロモーション</w:t>
                                </w:r>
                              </w:p>
                              <w:p w:rsidR="000C0F99" w:rsidRDefault="000C0F99" w:rsidP="00AB1FB4">
                                <w:pPr>
                                  <w:pStyle w:val="Web"/>
                                  <w:spacing w:before="0" w:beforeAutospacing="0" w:after="0" w:afterAutospacing="0" w:line="240" w:lineRule="exact"/>
                                  <w:jc w:val="center"/>
                                </w:pPr>
                                <w:r>
                                  <w:rPr>
                                    <w:rFonts w:ascii="Meiryo UI" w:eastAsia="Meiryo UI" w:hAnsi="Meiryo UI" w:cs="Meiryo UI" w:hint="eastAsia"/>
                                    <w:b/>
                                    <w:bCs/>
                                    <w:color w:val="000000"/>
                                    <w:kern w:val="24"/>
                                  </w:rPr>
                                  <w:t xml:space="preserve">の推進 </w:t>
                                </w:r>
                              </w:p>
                            </w:txbxContent>
                          </wps:txbx>
                          <wps:bodyPr rtlCol="0" anchor="t" anchorCtr="0"/>
                        </wps:wsp>
                      </wpg:grpSp>
                      <wps:wsp>
                        <wps:cNvPr id="201" name="タイトル 1"/>
                        <wps:cNvSpPr txBox="1">
                          <a:spLocks/>
                        </wps:cNvSpPr>
                        <wps:spPr>
                          <a:xfrm>
                            <a:off x="2047875" y="0"/>
                            <a:ext cx="4790440" cy="304165"/>
                          </a:xfrm>
                          <a:prstGeom prst="rect">
                            <a:avLst/>
                          </a:prstGeom>
                          <a:solidFill>
                            <a:srgbClr val="002060"/>
                          </a:solidFill>
                        </wps:spPr>
                        <wps:txbx>
                          <w:txbxContent>
                            <w:p w:rsidR="000C0F99" w:rsidRDefault="000C0F99" w:rsidP="00AB1FB4">
                              <w:pPr>
                                <w:pStyle w:val="Web"/>
                                <w:spacing w:before="0" w:beforeAutospacing="0" w:after="0" w:afterAutospacing="0" w:line="280" w:lineRule="exact"/>
                                <w:jc w:val="center"/>
                              </w:pPr>
                              <w:r>
                                <w:rPr>
                                  <w:rFonts w:ascii="Meiryo UI" w:eastAsia="Meiryo UI" w:hAnsi="Meiryo UI" w:cs="Meiryo UI" w:hint="eastAsia"/>
                                  <w:b/>
                                  <w:bCs/>
                                  <w:color w:val="FFFFFF" w:themeColor="background1"/>
                                  <w:kern w:val="24"/>
                                  <w:sz w:val="28"/>
                                  <w:szCs w:val="28"/>
                                </w:rPr>
                                <w:t>大阪の観光振興にかかる施策の柱</w:t>
                              </w:r>
                            </w:p>
                          </w:txbxContent>
                        </wps:txbx>
                        <wps:bodyPr vert="horz" lIns="124916" tIns="62458" rIns="124916" bIns="62458" rtlCol="0" anchor="ctr">
                          <a:noAutofit/>
                        </wps:bodyPr>
                      </wps:wsp>
                      <wpg:grpSp>
                        <wpg:cNvPr id="202" name="グループ化 202"/>
                        <wpg:cNvGrpSpPr/>
                        <wpg:grpSpPr>
                          <a:xfrm>
                            <a:off x="247650" y="361950"/>
                            <a:ext cx="4103866" cy="3385434"/>
                            <a:chOff x="245715" y="324000"/>
                            <a:chExt cx="4104000" cy="3599456"/>
                          </a:xfrm>
                        </wpg:grpSpPr>
                        <wpg:grpSp>
                          <wpg:cNvPr id="203" name="グループ化 203"/>
                          <wpg:cNvGrpSpPr/>
                          <wpg:grpSpPr>
                            <a:xfrm>
                              <a:off x="245715" y="324000"/>
                              <a:ext cx="4104000" cy="3599456"/>
                              <a:chOff x="245715" y="324000"/>
                              <a:chExt cx="4104000" cy="3599456"/>
                            </a:xfrm>
                          </wpg:grpSpPr>
                          <wps:wsp>
                            <wps:cNvPr id="204" name="角丸四角形 204"/>
                            <wps:cNvSpPr/>
                            <wps:spPr>
                              <a:xfrm>
                                <a:off x="245715" y="585607"/>
                                <a:ext cx="4104000" cy="3337849"/>
                              </a:xfrm>
                              <a:prstGeom prst="roundRect">
                                <a:avLst>
                                  <a:gd name="adj" fmla="val 9201"/>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2857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0C0F99" w:rsidRDefault="000C0F99" w:rsidP="00AB1FB4">
                                  <w:pPr>
                                    <w:spacing w:line="240" w:lineRule="exact"/>
                                  </w:pPr>
                                </w:p>
                              </w:txbxContent>
                            </wps:txbx>
                            <wps:bodyPr rtlCol="0" anchor="ctr"/>
                          </wps:wsp>
                          <wps:wsp>
                            <wps:cNvPr id="205" name="テキスト ボックス 30"/>
                            <wps:cNvSpPr txBox="1"/>
                            <wps:spPr>
                              <a:xfrm>
                                <a:off x="490458" y="2010892"/>
                                <a:ext cx="3563896" cy="29145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noFill/>
                                <a:prstDash val="solid"/>
                              </a:ln>
                              <a:effectLst>
                                <a:outerShdw blurRad="40000" dist="23000" dir="5400000" rotWithShape="0">
                                  <a:srgbClr val="000000">
                                    <a:alpha val="35000"/>
                                  </a:srgbClr>
                                </a:outerShdw>
                              </a:effectLst>
                            </wps:spPr>
                            <wps:txbx>
                              <w:txbxContent>
                                <w:p w:rsidR="000C0F99" w:rsidRDefault="000C0F99" w:rsidP="00AB1FB4">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府域における交通アクセス等の容易化・円滑化</w:t>
                                  </w:r>
                                </w:p>
                              </w:txbxContent>
                            </wps:txbx>
                            <wps:bodyPr wrap="square" lIns="124916" tIns="62458" rIns="124916" bIns="62458" rtlCol="0">
                              <a:spAutoFit/>
                            </wps:bodyPr>
                          </wps:wsp>
                          <wps:wsp>
                            <wps:cNvPr id="206" name="テキスト ボックス 31"/>
                            <wps:cNvSpPr txBox="1"/>
                            <wps:spPr>
                              <a:xfrm>
                                <a:off x="419386" y="2293153"/>
                                <a:ext cx="1914409" cy="267842"/>
                              </a:xfrm>
                              <a:prstGeom prst="rect">
                                <a:avLst/>
                              </a:prstGeom>
                              <a:noFill/>
                            </wps:spPr>
                            <wps:txbx>
                              <w:txbxContent>
                                <w:p w:rsidR="000C0F99" w:rsidRPr="0005339A" w:rsidRDefault="000C0F99" w:rsidP="00BC71ED">
                                  <w:pPr>
                                    <w:pStyle w:val="a9"/>
                                    <w:numPr>
                                      <w:ilvl w:val="0"/>
                                      <w:numId w:val="53"/>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 xml:space="preserve">搭乗・入国手続きの時間短縮　</w:t>
                                  </w:r>
                                </w:p>
                              </w:txbxContent>
                            </wps:txbx>
                            <wps:bodyPr wrap="square" lIns="0" tIns="62458" rIns="0" bIns="62458" rtlCol="0">
                              <a:spAutoFit/>
                            </wps:bodyPr>
                          </wps:wsp>
                          <wps:wsp>
                            <wps:cNvPr id="207" name="テキスト ボックス 32"/>
                            <wps:cNvSpPr txBox="1"/>
                            <wps:spPr>
                              <a:xfrm>
                                <a:off x="490458" y="907258"/>
                                <a:ext cx="3563896" cy="29145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noFill/>
                                <a:prstDash val="solid"/>
                              </a:ln>
                              <a:effectLst>
                                <a:outerShdw blurRad="40000" dist="23000" dir="5400000" rotWithShape="0">
                                  <a:srgbClr val="000000">
                                    <a:alpha val="35000"/>
                                  </a:srgbClr>
                                </a:outerShdw>
                              </a:effectLst>
                            </wps:spPr>
                            <wps:txbx>
                              <w:txbxContent>
                                <w:p w:rsidR="000C0F99" w:rsidRDefault="000C0F99" w:rsidP="00AB1FB4">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観光客受入のための基盤整備</w:t>
                                  </w:r>
                                </w:p>
                              </w:txbxContent>
                            </wps:txbx>
                            <wps:bodyPr wrap="square" lIns="124916" tIns="62458" rIns="124916" bIns="62458" rtlCol="0">
                              <a:spAutoFit/>
                            </wps:bodyPr>
                          </wps:wsp>
                          <wps:wsp>
                            <wps:cNvPr id="208" name="テキスト ボックス 33"/>
                            <wps:cNvSpPr txBox="1"/>
                            <wps:spPr>
                              <a:xfrm>
                                <a:off x="490458" y="2583691"/>
                                <a:ext cx="3563896" cy="29145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noFill/>
                                <a:prstDash val="solid"/>
                              </a:ln>
                              <a:effectLst>
                                <a:outerShdw blurRad="40000" dist="23000" dir="5400000" rotWithShape="0">
                                  <a:srgbClr val="000000">
                                    <a:alpha val="35000"/>
                                  </a:srgbClr>
                                </a:outerShdw>
                              </a:effectLst>
                            </wps:spPr>
                            <wps:txbx>
                              <w:txbxContent>
                                <w:p w:rsidR="000C0F99" w:rsidRDefault="000C0F99" w:rsidP="00AB1FB4">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文化・生活習慣に配慮した対応</w:t>
                                  </w:r>
                                </w:p>
                              </w:txbxContent>
                            </wps:txbx>
                            <wps:bodyPr wrap="square" lIns="124916" tIns="62458" rIns="124916" bIns="62458" rtlCol="0">
                              <a:spAutoFit/>
                            </wps:bodyPr>
                          </wps:wsp>
                          <wps:wsp>
                            <wps:cNvPr id="209" name="テキスト ボックス 34"/>
                            <wps:cNvSpPr txBox="1"/>
                            <wps:spPr>
                              <a:xfrm>
                                <a:off x="425699" y="2838563"/>
                                <a:ext cx="3599754" cy="375865"/>
                              </a:xfrm>
                              <a:prstGeom prst="rect">
                                <a:avLst/>
                              </a:prstGeom>
                              <a:noFill/>
                            </wps:spPr>
                            <wps:txbx>
                              <w:txbxContent>
                                <w:p w:rsidR="000C0F99" w:rsidRPr="0005339A" w:rsidRDefault="000C0F99" w:rsidP="00BC71ED">
                                  <w:pPr>
                                    <w:pStyle w:val="a9"/>
                                    <w:numPr>
                                      <w:ilvl w:val="0"/>
                                      <w:numId w:val="54"/>
                                    </w:numPr>
                                    <w:spacing w:line="180" w:lineRule="exact"/>
                                    <w:ind w:leftChars="0"/>
                                    <w:rPr>
                                      <w:sz w:val="16"/>
                                    </w:rPr>
                                  </w:pPr>
                                  <w:r w:rsidRPr="0005339A">
                                    <w:rPr>
                                      <w:rFonts w:ascii="Meiryo UI" w:eastAsia="Meiryo UI" w:hAnsi="Meiryo UI" w:cs="Meiryo UI" w:hint="eastAsia"/>
                                      <w:b/>
                                      <w:bCs/>
                                      <w:color w:val="000000" w:themeColor="text1"/>
                                      <w:kern w:val="24"/>
                                      <w:sz w:val="16"/>
                                      <w:szCs w:val="18"/>
                                    </w:rPr>
                                    <w:t>ムスリム旅行者をはじめとした対応の促進</w:t>
                                  </w:r>
                                </w:p>
                                <w:p w:rsidR="000C0F99" w:rsidRPr="0005339A" w:rsidRDefault="000C0F99" w:rsidP="00BC71ED">
                                  <w:pPr>
                                    <w:pStyle w:val="a9"/>
                                    <w:numPr>
                                      <w:ilvl w:val="0"/>
                                      <w:numId w:val="54"/>
                                    </w:numPr>
                                    <w:spacing w:line="180" w:lineRule="exact"/>
                                    <w:ind w:leftChars="0"/>
                                    <w:rPr>
                                      <w:sz w:val="16"/>
                                    </w:rPr>
                                  </w:pPr>
                                  <w:r w:rsidRPr="0005339A">
                                    <w:rPr>
                                      <w:rFonts w:ascii="Meiryo UI" w:eastAsia="Meiryo UI" w:hAnsi="Meiryo UI" w:cs="Meiryo UI" w:hint="eastAsia"/>
                                      <w:b/>
                                      <w:bCs/>
                                      <w:color w:val="000000" w:themeColor="text1"/>
                                      <w:kern w:val="24"/>
                                      <w:sz w:val="16"/>
                                      <w:szCs w:val="18"/>
                                    </w:rPr>
                                    <w:t>文化・生活習慣の違いについての観光客・受入側の相互の理解促進</w:t>
                                  </w:r>
                                </w:p>
                              </w:txbxContent>
                            </wps:txbx>
                            <wps:bodyPr wrap="square" lIns="0" tIns="62458" rIns="0" bIns="62458" rtlCol="0">
                              <a:spAutoFit/>
                            </wps:bodyPr>
                          </wps:wsp>
                          <wps:wsp>
                            <wps:cNvPr id="210" name="テキスト ボックス 35"/>
                            <wps:cNvSpPr txBox="1"/>
                            <wps:spPr>
                              <a:xfrm>
                                <a:off x="389701" y="1169139"/>
                                <a:ext cx="2087313" cy="807957"/>
                              </a:xfrm>
                              <a:prstGeom prst="rect">
                                <a:avLst/>
                              </a:prstGeom>
                              <a:noFill/>
                            </wps:spPr>
                            <wps:txbx>
                              <w:txbxContent>
                                <w:p w:rsidR="000C0F99" w:rsidRPr="0005339A" w:rsidRDefault="000C0F99" w:rsidP="00BC71ED">
                                  <w:pPr>
                                    <w:pStyle w:val="a9"/>
                                    <w:numPr>
                                      <w:ilvl w:val="0"/>
                                      <w:numId w:val="55"/>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多言語対応の強化</w:t>
                                  </w:r>
                                </w:p>
                                <w:p w:rsidR="000C0F99" w:rsidRPr="0005339A" w:rsidRDefault="000C0F99" w:rsidP="00BC71ED">
                                  <w:pPr>
                                    <w:pStyle w:val="a9"/>
                                    <w:numPr>
                                      <w:ilvl w:val="0"/>
                                      <w:numId w:val="55"/>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観光客が手軽に、欲しい情報を入手できる情報通信にかかる環境整備</w:t>
                                  </w:r>
                                </w:p>
                                <w:p w:rsidR="000C0F99" w:rsidRPr="0005339A" w:rsidRDefault="000C0F99" w:rsidP="00BC71ED">
                                  <w:pPr>
                                    <w:pStyle w:val="a9"/>
                                    <w:numPr>
                                      <w:ilvl w:val="0"/>
                                      <w:numId w:val="55"/>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観光案内機能の充実</w:t>
                                  </w:r>
                                </w:p>
                                <w:p w:rsidR="000C0F99" w:rsidRPr="0005339A" w:rsidRDefault="000C0F99" w:rsidP="00BC71ED">
                                  <w:pPr>
                                    <w:pStyle w:val="a9"/>
                                    <w:numPr>
                                      <w:ilvl w:val="0"/>
                                      <w:numId w:val="55"/>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設備等の国際標準サービスの提供</w:t>
                                  </w:r>
                                </w:p>
                              </w:txbxContent>
                            </wps:txbx>
                            <wps:bodyPr wrap="square" lIns="0" tIns="62458" rIns="0" bIns="62458" rtlCol="0">
                              <a:spAutoFit/>
                            </wps:bodyPr>
                          </wps:wsp>
                          <wps:wsp>
                            <wps:cNvPr id="211" name="角丸四角形 211"/>
                            <wps:cNvSpPr/>
                            <wps:spPr>
                              <a:xfrm>
                                <a:off x="680361" y="324000"/>
                                <a:ext cx="3240000" cy="495607"/>
                              </a:xfrm>
                              <a:prstGeom prst="roundRect">
                                <a:avLst/>
                              </a:prstGeom>
                              <a:solidFill>
                                <a:sysClr val="window" lastClr="FFFFFF"/>
                              </a:solidFill>
                              <a:ln w="28575" cap="flat" cmpd="sng" algn="ctr">
                                <a:solidFill>
                                  <a:srgbClr val="F79646"/>
                                </a:solidFill>
                                <a:prstDash val="solid"/>
                              </a:ln>
                              <a:effectLst/>
                            </wps:spPr>
                            <wps:txbx>
                              <w:txbxContent>
                                <w:p w:rsidR="000C0F99" w:rsidRPr="00170B02" w:rsidRDefault="000C0F99" w:rsidP="00AB1FB4">
                                  <w:pPr>
                                    <w:pStyle w:val="Web"/>
                                    <w:spacing w:before="0" w:beforeAutospacing="0" w:after="0" w:afterAutospacing="0" w:line="240" w:lineRule="exact"/>
                                    <w:jc w:val="center"/>
                                  </w:pPr>
                                  <w:r w:rsidRPr="00170B02">
                                    <w:rPr>
                                      <w:rFonts w:ascii="Meiryo UI" w:eastAsia="Meiryo UI" w:hAnsi="Meiryo UI" w:cs="Meiryo UI" w:hint="eastAsia"/>
                                      <w:b/>
                                      <w:bCs/>
                                      <w:color w:val="000000" w:themeColor="dark1"/>
                                      <w:kern w:val="24"/>
                                    </w:rPr>
                                    <w:t>観光客と地域住民相互の目線に立った</w:t>
                                  </w:r>
                                </w:p>
                                <w:p w:rsidR="000C0F99" w:rsidRPr="00170B02" w:rsidRDefault="000C0F99" w:rsidP="00AB1FB4">
                                  <w:pPr>
                                    <w:pStyle w:val="Web"/>
                                    <w:spacing w:before="0" w:beforeAutospacing="0" w:after="0" w:afterAutospacing="0" w:line="240" w:lineRule="exact"/>
                                    <w:jc w:val="center"/>
                                  </w:pPr>
                                  <w:r w:rsidRPr="00170B02">
                                    <w:rPr>
                                      <w:rFonts w:ascii="Meiryo UI" w:eastAsia="Meiryo UI" w:hAnsi="Meiryo UI" w:cs="Meiryo UI" w:hint="eastAsia"/>
                                      <w:b/>
                                      <w:bCs/>
                                      <w:color w:val="000000" w:themeColor="dark1"/>
                                      <w:kern w:val="24"/>
                                    </w:rPr>
                                    <w:t>受入環境整備の推進</w:t>
                                  </w:r>
                                </w:p>
                              </w:txbxContent>
                            </wps:txbx>
                            <wps:bodyPr rtlCol="0" anchor="ctr"/>
                          </wps:wsp>
                          <wps:wsp>
                            <wps:cNvPr id="212" name="テキスト ボックス 37"/>
                            <wps:cNvSpPr txBox="1"/>
                            <wps:spPr>
                              <a:xfrm>
                                <a:off x="498123" y="3231728"/>
                                <a:ext cx="3563896" cy="29145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noFill/>
                                <a:prstDash val="solid"/>
                              </a:ln>
                              <a:effectLst>
                                <a:outerShdw blurRad="40000" dist="23000" dir="5400000" rotWithShape="0">
                                  <a:srgbClr val="000000">
                                    <a:alpha val="35000"/>
                                  </a:srgbClr>
                                </a:outerShdw>
                              </a:effectLst>
                            </wps:spPr>
                            <wps:txbx>
                              <w:txbxContent>
                                <w:p w:rsidR="000C0F99" w:rsidRDefault="000C0F99" w:rsidP="00AB1FB4">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安心・安全の確保</w:t>
                                  </w:r>
                                </w:p>
                              </w:txbxContent>
                            </wps:txbx>
                            <wps:bodyPr wrap="square" lIns="124916" tIns="62458" rIns="124916" bIns="62458" rtlCol="0">
                              <a:spAutoFit/>
                            </wps:bodyPr>
                          </wps:wsp>
                          <wps:wsp>
                            <wps:cNvPr id="213" name="テキスト ボックス 38"/>
                            <wps:cNvSpPr txBox="1"/>
                            <wps:spPr>
                              <a:xfrm>
                                <a:off x="434614" y="3471365"/>
                                <a:ext cx="3240226" cy="402849"/>
                              </a:xfrm>
                              <a:prstGeom prst="rect">
                                <a:avLst/>
                              </a:prstGeom>
                              <a:noFill/>
                            </wps:spPr>
                            <wps:txbx>
                              <w:txbxContent>
                                <w:p w:rsidR="000C0F99" w:rsidRDefault="000C0F99" w:rsidP="00BC71ED">
                                  <w:pPr>
                                    <w:pStyle w:val="a9"/>
                                    <w:numPr>
                                      <w:ilvl w:val="0"/>
                                      <w:numId w:val="56"/>
                                    </w:numPr>
                                    <w:spacing w:line="200" w:lineRule="exact"/>
                                    <w:ind w:leftChars="0"/>
                                    <w:rPr>
                                      <w:sz w:val="18"/>
                                    </w:rPr>
                                  </w:pPr>
                                  <w:r>
                                    <w:rPr>
                                      <w:rFonts w:ascii="Meiryo UI" w:eastAsia="Meiryo UI" w:hAnsi="Meiryo UI" w:cs="Meiryo UI" w:hint="eastAsia"/>
                                      <w:b/>
                                      <w:bCs/>
                                      <w:color w:val="000000" w:themeColor="text1"/>
                                      <w:kern w:val="24"/>
                                      <w:sz w:val="18"/>
                                      <w:szCs w:val="18"/>
                                    </w:rPr>
                                    <w:t>医療機関、災害・事故等に関する情報の発信</w:t>
                                  </w:r>
                                </w:p>
                                <w:p w:rsidR="000C0F99" w:rsidRDefault="000C0F99" w:rsidP="00BC71ED">
                                  <w:pPr>
                                    <w:pStyle w:val="a9"/>
                                    <w:numPr>
                                      <w:ilvl w:val="0"/>
                                      <w:numId w:val="56"/>
                                    </w:numPr>
                                    <w:spacing w:line="200" w:lineRule="exact"/>
                                    <w:ind w:leftChars="0"/>
                                    <w:rPr>
                                      <w:sz w:val="18"/>
                                    </w:rPr>
                                  </w:pPr>
                                  <w:r>
                                    <w:rPr>
                                      <w:rFonts w:ascii="Meiryo UI" w:eastAsia="Meiryo UI" w:hAnsi="Meiryo UI" w:cs="Meiryo UI" w:hint="eastAsia"/>
                                      <w:b/>
                                      <w:bCs/>
                                      <w:color w:val="000000" w:themeColor="text1"/>
                                      <w:kern w:val="24"/>
                                      <w:sz w:val="18"/>
                                      <w:szCs w:val="18"/>
                                    </w:rPr>
                                    <w:t>災害発生時の避難誘導対応 等</w:t>
                                  </w:r>
                                </w:p>
                              </w:txbxContent>
                            </wps:txbx>
                            <wps:bodyPr wrap="square" lIns="0" tIns="62458" rIns="0" bIns="62458" rtlCol="0">
                              <a:spAutoFit/>
                            </wps:bodyPr>
                          </wps:wsp>
                          <wps:wsp>
                            <wps:cNvPr id="214" name="テキスト ボックス 41"/>
                            <wps:cNvSpPr txBox="1"/>
                            <wps:spPr>
                              <a:xfrm>
                                <a:off x="2318750" y="1171835"/>
                                <a:ext cx="2015801" cy="807957"/>
                              </a:xfrm>
                              <a:prstGeom prst="rect">
                                <a:avLst/>
                              </a:prstGeom>
                              <a:noFill/>
                            </wps:spPr>
                            <wps:txbx>
                              <w:txbxContent>
                                <w:p w:rsidR="000C0F99" w:rsidRPr="0005339A" w:rsidRDefault="000C0F99"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 xml:space="preserve">宿泊施設の整備　</w:t>
                                  </w:r>
                                </w:p>
                                <w:p w:rsidR="000C0F99" w:rsidRPr="0005339A" w:rsidRDefault="000C0F99"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ホスピタリティの向上・人材の育成</w:t>
                                  </w:r>
                                </w:p>
                                <w:p w:rsidR="000C0F99" w:rsidRPr="0005339A" w:rsidRDefault="000C0F99"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両替、決済環境の改善</w:t>
                                  </w:r>
                                </w:p>
                                <w:p w:rsidR="000C0F99" w:rsidRPr="0005339A" w:rsidRDefault="000C0F99"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観光バス等の駐車場の整備</w:t>
                                  </w:r>
                                </w:p>
                                <w:p w:rsidR="000C0F99" w:rsidRPr="0005339A" w:rsidRDefault="000C0F99"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観光施設等のバリアフリー化</w:t>
                                  </w:r>
                                </w:p>
                              </w:txbxContent>
                            </wps:txbx>
                            <wps:bodyPr wrap="square" lIns="72000" tIns="62458" rIns="0" bIns="62458" rtlCol="0">
                              <a:spAutoFit/>
                            </wps:bodyPr>
                          </wps:wsp>
                        </wpg:grpSp>
                        <wps:wsp>
                          <wps:cNvPr id="215" name="テキスト ボックス 42"/>
                          <wps:cNvSpPr txBox="1"/>
                          <wps:spPr>
                            <a:xfrm>
                              <a:off x="2309147" y="2293153"/>
                              <a:ext cx="1940444" cy="267842"/>
                            </a:xfrm>
                            <a:prstGeom prst="rect">
                              <a:avLst/>
                            </a:prstGeom>
                            <a:noFill/>
                          </wps:spPr>
                          <wps:txbx>
                            <w:txbxContent>
                              <w:p w:rsidR="000C0F99" w:rsidRPr="0005339A" w:rsidRDefault="000C0F99" w:rsidP="00BC71ED">
                                <w:pPr>
                                  <w:pStyle w:val="a9"/>
                                  <w:numPr>
                                    <w:ilvl w:val="0"/>
                                    <w:numId w:val="52"/>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 xml:space="preserve">観光スポットをめぐるバスの運行　</w:t>
                                </w:r>
                              </w:p>
                            </w:txbxContent>
                          </wps:txbx>
                          <wps:bodyPr wrap="square" lIns="72000" tIns="62458" rIns="0" bIns="62458" rtlCol="0">
                            <a:spAutoFit/>
                          </wps:bodyPr>
                        </wps:wsp>
                      </wpg:grpSp>
                    </wpg:wgp>
                  </a:graphicData>
                </a:graphic>
              </wp:anchor>
            </w:drawing>
          </mc:Choice>
          <mc:Fallback>
            <w:pict>
              <v:group w14:anchorId="439E9C5D" id="グループ化 216" o:spid="_x0000_s1092" style="position:absolute;left:0;text-align:left;margin-left:-16.55pt;margin-top:1.7pt;width:697.3pt;height:305.8pt;z-index:251783168" coordsize="88557,38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">
                <v:rect id="正方形/長方形 200" o:spid="_x0000_s1093" alt="【観光客と地域住民相互の目線に立った受入環境整備の推進】&#10;観光客受入のための基盤整備&#10;府域における交通アクセス等の容易化・円滑化&#10;文化・生活習慣に配慮した対応&#10;安心・安全の確保&#10;【魅力づくり及び戦略的なプロモーションの推進】&#10;魅力あふれる観光資源づくり&#10;効果的な誘客促進" style="position:absolute;top:2095;width:88557;height:36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" filled="f" strokecolor="#002060" strokeweight="2pt">
                  <v:textbox>
                    <w:txbxContent>
                      <w:p w:rsidR="000C0F99" w:rsidRDefault="000C0F99" w:rsidP="00AB1FB4"/>
                    </w:txbxContent>
                  </v:textbox>
                </v:rect>
                <v:group id="グループ化 193" o:spid="_x0000_s1094" style="position:absolute;left:46005;top:3619;width:40323;height:33896" coordorigin="46041,3193" coordsize="40325,36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roundrect id="角丸四角形 194" o:spid="_x0000_s1095" style="position:absolute;left:46041;top:6035;width:40320;height:33199;visibility:visible;mso-wrap-style:square;v-text-anchor:middle" arcsize="602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" fillcolor="#ffbe86" strokecolor="#f69240" strokeweight="2.25pt">
                    <v:fill color2="#ffebdb" rotate="t" angle="180" colors="0 #ffbe86;22938f #ffd0aa;1 #ffebdb" focus="100%" type="gradient"/>
                    <v:shadow on="t" color="black" opacity="24903f" origin=",.5" offset="0,.55556mm"/>
                    <v:textbox>
                      <w:txbxContent>
                        <w:p w:rsidR="000C0F99" w:rsidRDefault="000C0F99" w:rsidP="00AB1FB4"/>
                      </w:txbxContent>
                    </v:textbox>
                  </v:roundrect>
                  <v:shape id="テキスト ボックス 24" o:spid="_x0000_s1096" type="#_x0000_t202" style="position:absolute;left:48740;top:9907;width:35640;height: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" fillcolor="#2c5d98" stroked="f">
                    <v:fill color2="#3a7ccb" rotate="t" angle="180" colors="0 #2c5d98;52429f #3c7bc7;1 #3a7ccb" focus="100%" type="gradient">
                      <o:fill v:ext="view" type="gradientUnscaled"/>
                    </v:fill>
                    <v:shadow on="t" color="black" opacity="22937f" origin=",.5" offset="0,.63889mm"/>
                    <v:textbox style="mso-fit-shape-to-text:t" inset="3.46989mm,1.73494mm,3.46989mm,1.73494mm">
                      <w:txbxContent>
                        <w:p w:rsidR="000C0F99" w:rsidRDefault="000C0F99" w:rsidP="00AB1FB4">
                          <w:pPr>
                            <w:pStyle w:val="Web"/>
                            <w:spacing w:before="0" w:beforeAutospacing="0" w:after="0" w:afterAutospacing="0" w:line="240" w:lineRule="exact"/>
                            <w:jc w:val="center"/>
                          </w:pPr>
                          <w:r>
                            <w:rPr>
                              <w:rFonts w:ascii="Meiryo UI" w:eastAsia="Meiryo UI" w:hAnsi="Meiryo UI" w:cs="Meiryo UI" w:hint="eastAsia"/>
                              <w:b/>
                              <w:bCs/>
                              <w:color w:val="FFFFFF" w:themeColor="light1"/>
                              <w:kern w:val="24"/>
                              <w:sz w:val="22"/>
                              <w:szCs w:val="22"/>
                            </w:rPr>
                            <w:t>魅力溢れる観光資源づくり</w:t>
                          </w:r>
                        </w:p>
                      </w:txbxContent>
                    </v:textbox>
                  </v:shape>
                  <v:shape id="テキスト ボックス 25" o:spid="_x0000_s1097" type="#_x0000_t202" style="position:absolute;left:48920;top:21933;width:35634;height:3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" fillcolor="#2c5d98" stroked="f">
                    <v:fill color2="#3a7ccb" rotate="t" angle="180" colors="0 #2c5d98;52429f #3c7bc7;1 #3a7ccb" focus="100%" type="gradient">
                      <o:fill v:ext="view" type="gradientUnscaled"/>
                    </v:fill>
                    <v:shadow on="t" color="black" opacity="22937f" origin=",.5" offset="0,.63889mm"/>
                    <v:textbox style="mso-fit-shape-to-text:t" inset="3.46989mm,1.73494mm,3.46989mm,1.73494mm">
                      <w:txbxContent>
                        <w:p w:rsidR="000C0F99" w:rsidRDefault="000C0F99" w:rsidP="00AB1FB4">
                          <w:pPr>
                            <w:pStyle w:val="Web"/>
                            <w:spacing w:before="0" w:beforeAutospacing="0" w:after="0" w:afterAutospacing="0" w:line="240" w:lineRule="exact"/>
                            <w:jc w:val="center"/>
                          </w:pPr>
                          <w:r>
                            <w:rPr>
                              <w:rFonts w:ascii="Meiryo UI" w:eastAsia="Meiryo UI" w:hAnsi="Meiryo UI" w:cs="Meiryo UI" w:hint="eastAsia"/>
                              <w:b/>
                              <w:bCs/>
                              <w:color w:val="FFFFFF" w:themeColor="light1"/>
                              <w:kern w:val="24"/>
                              <w:sz w:val="22"/>
                              <w:szCs w:val="22"/>
                            </w:rPr>
                            <w:t>効果的な誘客促進</w:t>
                          </w:r>
                        </w:p>
                      </w:txbxContent>
                    </v:textbox>
                  </v:shape>
                  <v:shape id="テキスト ボックス 26" o:spid="_x0000_s1098" type="#_x0000_t202" style="position:absolute;left:48823;top:24967;width:35380;height:1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" filled="f" stroked="f">
                    <v:textbox style="mso-fit-shape-to-text:t" inset="3.46989mm,1.73494mm,0,1.73494mm">
                      <w:txbxContent>
                        <w:p w:rsidR="000C0F99" w:rsidRDefault="000C0F99"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観光振興に繋がる団体、プロフェッショナルの育成</w:t>
                          </w:r>
                        </w:p>
                        <w:p w:rsidR="000C0F99" w:rsidRDefault="000C0F99"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国内外から人を呼び込むためのプロモーションの推進</w:t>
                          </w:r>
                        </w:p>
                        <w:p w:rsidR="000C0F99" w:rsidRDefault="000C0F99"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積極的な大阪の魅力の情報発信</w:t>
                          </w:r>
                        </w:p>
                        <w:p w:rsidR="000C0F99" w:rsidRDefault="000C0F99"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観光マーケティング・リサーチの強化</w:t>
                          </w:r>
                        </w:p>
                        <w:p w:rsidR="000C0F99" w:rsidRDefault="000C0F99"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MICE誘致の推進</w:t>
                          </w:r>
                        </w:p>
                      </w:txbxContent>
                    </v:textbox>
                  </v:shape>
                  <v:shape id="テキスト ボックス 27" o:spid="_x0000_s1099" type="#_x0000_t202" style="position:absolute;left:49011;top:12814;width:37356;height:8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" filled="f" stroked="f">
                    <v:textbox style="mso-fit-shape-to-text:t" inset="3.46989mm,1.73494mm,0,1.73494mm">
                      <w:txbxContent>
                        <w:p w:rsidR="000C0F99" w:rsidRDefault="000C0F99" w:rsidP="00BC71ED">
                          <w:pPr>
                            <w:pStyle w:val="a9"/>
                            <w:numPr>
                              <w:ilvl w:val="0"/>
                              <w:numId w:val="59"/>
                            </w:numPr>
                            <w:spacing w:line="340" w:lineRule="exact"/>
                            <w:ind w:leftChars="0"/>
                            <w:rPr>
                              <w:sz w:val="21"/>
                            </w:rPr>
                          </w:pPr>
                          <w:r>
                            <w:rPr>
                              <w:rFonts w:ascii="Meiryo UI" w:eastAsia="Meiryo UI" w:hAnsi="Meiryo UI" w:cs="Meiryo UI" w:hint="eastAsia"/>
                              <w:b/>
                              <w:bCs/>
                              <w:color w:val="000000" w:themeColor="text1"/>
                              <w:kern w:val="24"/>
                              <w:sz w:val="21"/>
                              <w:szCs w:val="21"/>
                            </w:rPr>
                            <w:t>既存の魅力資源の整備・活用</w:t>
                          </w:r>
                        </w:p>
                        <w:p w:rsidR="000C0F99" w:rsidRDefault="000C0F99" w:rsidP="00BC71ED">
                          <w:pPr>
                            <w:pStyle w:val="a9"/>
                            <w:numPr>
                              <w:ilvl w:val="0"/>
                              <w:numId w:val="59"/>
                            </w:numPr>
                            <w:spacing w:line="340" w:lineRule="exact"/>
                            <w:ind w:leftChars="0"/>
                            <w:rPr>
                              <w:sz w:val="21"/>
                            </w:rPr>
                          </w:pPr>
                          <w:r>
                            <w:rPr>
                              <w:rFonts w:ascii="Meiryo UI" w:eastAsia="Meiryo UI" w:hAnsi="Meiryo UI" w:cs="Meiryo UI" w:hint="eastAsia"/>
                              <w:b/>
                              <w:bCs/>
                              <w:color w:val="000000" w:themeColor="text1"/>
                              <w:kern w:val="24"/>
                              <w:sz w:val="21"/>
                              <w:szCs w:val="21"/>
                            </w:rPr>
                            <w:t>国内外から集客できる魅力づくりの推進</w:t>
                          </w:r>
                        </w:p>
                        <w:p w:rsidR="000C0F99" w:rsidRDefault="000C0F99" w:rsidP="00BC71ED">
                          <w:pPr>
                            <w:pStyle w:val="a9"/>
                            <w:numPr>
                              <w:ilvl w:val="0"/>
                              <w:numId w:val="59"/>
                            </w:numPr>
                            <w:spacing w:line="340" w:lineRule="exact"/>
                            <w:ind w:leftChars="0"/>
                            <w:rPr>
                              <w:sz w:val="21"/>
                            </w:rPr>
                          </w:pPr>
                          <w:r>
                            <w:rPr>
                              <w:rFonts w:ascii="Meiryo UI" w:eastAsia="Meiryo UI" w:hAnsi="Meiryo UI" w:cs="Meiryo UI" w:hint="eastAsia"/>
                              <w:b/>
                              <w:bCs/>
                              <w:color w:val="000000" w:themeColor="text1"/>
                              <w:kern w:val="24"/>
                              <w:sz w:val="21"/>
                              <w:szCs w:val="21"/>
                            </w:rPr>
                            <w:t>民間による観光集客施設の新設・魅力拡大</w:t>
                          </w:r>
                        </w:p>
                      </w:txbxContent>
                    </v:textbox>
                  </v:shape>
                  <v:roundrect id="角丸四角形 199" o:spid="_x0000_s1100" style="position:absolute;left:50362;top:3193;width:32400;height:51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" fillcolor="window" strokecolor="#f79646" strokeweight="2.25pt">
                    <v:textbox>
                      <w:txbxContent>
                        <w:p w:rsidR="000C0F99" w:rsidRDefault="000C0F99" w:rsidP="00AB1FB4">
                          <w:pPr>
                            <w:pStyle w:val="Web"/>
                            <w:spacing w:before="0" w:beforeAutospacing="0" w:after="0" w:afterAutospacing="0" w:line="240" w:lineRule="exact"/>
                            <w:jc w:val="center"/>
                          </w:pPr>
                          <w:r>
                            <w:rPr>
                              <w:rFonts w:ascii="Meiryo UI" w:eastAsia="Meiryo UI" w:hAnsi="Meiryo UI" w:cs="Meiryo UI" w:hint="eastAsia"/>
                              <w:b/>
                              <w:bCs/>
                              <w:color w:val="000000"/>
                              <w:kern w:val="24"/>
                            </w:rPr>
                            <w:t>魅力づくり及び戦略的なプロモーション</w:t>
                          </w:r>
                        </w:p>
                        <w:p w:rsidR="000C0F99" w:rsidRDefault="000C0F99" w:rsidP="00AB1FB4">
                          <w:pPr>
                            <w:pStyle w:val="Web"/>
                            <w:spacing w:before="0" w:beforeAutospacing="0" w:after="0" w:afterAutospacing="0" w:line="240" w:lineRule="exact"/>
                            <w:jc w:val="center"/>
                          </w:pPr>
                          <w:r>
                            <w:rPr>
                              <w:rFonts w:ascii="Meiryo UI" w:eastAsia="Meiryo UI" w:hAnsi="Meiryo UI" w:cs="Meiryo UI" w:hint="eastAsia"/>
                              <w:b/>
                              <w:bCs/>
                              <w:color w:val="000000"/>
                              <w:kern w:val="24"/>
                            </w:rPr>
                            <w:t xml:space="preserve">の推進 </w:t>
                          </w:r>
                        </w:p>
                      </w:txbxContent>
                    </v:textbox>
                  </v:roundrect>
                </v:group>
                <v:shape id="_x0000_s1101" type="#_x0000_t202" style="position:absolute;left:20478;width:47905;height: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" fillcolor="#002060" stroked="f">
                  <v:path arrowok="t"/>
                  <v:textbox inset="3.46989mm,1.73494mm,3.46989mm,1.73494mm">
                    <w:txbxContent>
                      <w:p w:rsidR="000C0F99" w:rsidRDefault="000C0F99" w:rsidP="00AB1FB4">
                        <w:pPr>
                          <w:pStyle w:val="Web"/>
                          <w:spacing w:before="0" w:beforeAutospacing="0" w:after="0" w:afterAutospacing="0" w:line="280" w:lineRule="exact"/>
                          <w:jc w:val="center"/>
                        </w:pPr>
                        <w:r>
                          <w:rPr>
                            <w:rFonts w:ascii="Meiryo UI" w:eastAsia="Meiryo UI" w:hAnsi="Meiryo UI" w:cs="Meiryo UI" w:hint="eastAsia"/>
                            <w:b/>
                            <w:bCs/>
                            <w:color w:val="FFFFFF" w:themeColor="background1"/>
                            <w:kern w:val="24"/>
                            <w:sz w:val="28"/>
                            <w:szCs w:val="28"/>
                          </w:rPr>
                          <w:t>大阪の観光振興にかかる施策の柱</w:t>
                        </w:r>
                      </w:p>
                    </w:txbxContent>
                  </v:textbox>
                </v:shape>
                <v:group id="グループ化 202" o:spid="_x0000_s1102" style="position:absolute;left:2476;top:3619;width:41039;height:33854" coordorigin="2457,3240" coordsize="41040,3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group id="グループ化 203" o:spid="_x0000_s1103" style="position:absolute;left:2457;top:3240;width:41040;height:35994" coordorigin="2457,3240" coordsize="41040,3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roundrect id="角丸四角形 204" o:spid="_x0000_s1104" style="position:absolute;left:2457;top:5856;width:41040;height:33378;visibility:visible;mso-wrap-style:square;v-text-anchor:middle" arcsize="602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" fillcolor="#ffbe86" strokecolor="#f69240" strokeweight="2.25pt">
                      <v:fill color2="#ffebdb" rotate="t" angle="180" colors="0 #ffbe86;22938f #ffd0aa;1 #ffebdb" focus="100%" type="gradient"/>
                      <v:shadow on="t" color="black" opacity="24903f" origin=",.5" offset="0,.55556mm"/>
                      <v:textbox>
                        <w:txbxContent>
                          <w:p w:rsidR="000C0F99" w:rsidRDefault="000C0F99" w:rsidP="00AB1FB4">
                            <w:pPr>
                              <w:spacing w:line="240" w:lineRule="exact"/>
                            </w:pPr>
                          </w:p>
                        </w:txbxContent>
                      </v:textbox>
                    </v:roundrect>
                    <v:shape id="_x0000_s1105" type="#_x0000_t202" style="position:absolute;left:4904;top:20108;width:35639;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" fillcolor="#2c5d98" stroked="f">
                      <v:fill color2="#3a7ccb" rotate="t" angle="180" colors="0 #2c5d98;52429f #3c7bc7;1 #3a7ccb" focus="100%" type="gradient">
                        <o:fill v:ext="view" type="gradientUnscaled"/>
                      </v:fill>
                      <v:shadow on="t" color="black" opacity="22937f" origin=",.5" offset="0,.63889mm"/>
                      <v:textbox style="mso-fit-shape-to-text:t" inset="3.46989mm,1.73494mm,3.46989mm,1.73494mm">
                        <w:txbxContent>
                          <w:p w:rsidR="000C0F99" w:rsidRDefault="000C0F99" w:rsidP="00AB1FB4">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府域における交通アクセス等の容易化・円滑化</w:t>
                            </w:r>
                          </w:p>
                        </w:txbxContent>
                      </v:textbox>
                    </v:shape>
                    <v:shape id="_x0000_s1106" type="#_x0000_t202" style="position:absolute;left:4193;top:22931;width:19144;height:2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" filled="f" stroked="f">
                      <v:textbox style="mso-fit-shape-to-text:t" inset="0,1.73494mm,0,1.73494mm">
                        <w:txbxContent>
                          <w:p w:rsidR="000C0F99" w:rsidRPr="0005339A" w:rsidRDefault="000C0F99" w:rsidP="00BC71ED">
                            <w:pPr>
                              <w:pStyle w:val="a9"/>
                              <w:numPr>
                                <w:ilvl w:val="0"/>
                                <w:numId w:val="53"/>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 xml:space="preserve">搭乗・入国手続きの時間短縮　</w:t>
                            </w:r>
                          </w:p>
                        </w:txbxContent>
                      </v:textbox>
                    </v:shape>
                    <v:shape id="テキスト ボックス 32" o:spid="_x0000_s1107" type="#_x0000_t202" style="position:absolute;left:4904;top:9072;width:35639;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" fillcolor="#2c5d98" stroked="f">
                      <v:fill color2="#3a7ccb" rotate="t" angle="180" colors="0 #2c5d98;52429f #3c7bc7;1 #3a7ccb" focus="100%" type="gradient">
                        <o:fill v:ext="view" type="gradientUnscaled"/>
                      </v:fill>
                      <v:shadow on="t" color="black" opacity="22937f" origin=",.5" offset="0,.63889mm"/>
                      <v:textbox style="mso-fit-shape-to-text:t" inset="3.46989mm,1.73494mm,3.46989mm,1.73494mm">
                        <w:txbxContent>
                          <w:p w:rsidR="000C0F99" w:rsidRDefault="000C0F99" w:rsidP="00AB1FB4">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観光客受入のための基盤整備</w:t>
                            </w:r>
                          </w:p>
                        </w:txbxContent>
                      </v:textbox>
                    </v:shape>
                    <v:shape id="_x0000_s1108" type="#_x0000_t202" style="position:absolute;left:4904;top:25836;width:35639;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" fillcolor="#2c5d98" stroked="f">
                      <v:fill color2="#3a7ccb" rotate="t" angle="180" colors="0 #2c5d98;52429f #3c7bc7;1 #3a7ccb" focus="100%" type="gradient">
                        <o:fill v:ext="view" type="gradientUnscaled"/>
                      </v:fill>
                      <v:shadow on="t" color="black" opacity="22937f" origin=",.5" offset="0,.63889mm"/>
                      <v:textbox style="mso-fit-shape-to-text:t" inset="3.46989mm,1.73494mm,3.46989mm,1.73494mm">
                        <w:txbxContent>
                          <w:p w:rsidR="000C0F99" w:rsidRDefault="000C0F99" w:rsidP="00AB1FB4">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文化・生活習慣に配慮した対応</w:t>
                            </w:r>
                          </w:p>
                        </w:txbxContent>
                      </v:textbox>
                    </v:shape>
                    <v:shape id="テキスト ボックス 34" o:spid="_x0000_s1109" type="#_x0000_t202" style="position:absolute;left:4256;top:28385;width:35998;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" filled="f" stroked="f">
                      <v:textbox style="mso-fit-shape-to-text:t" inset="0,1.73494mm,0,1.73494mm">
                        <w:txbxContent>
                          <w:p w:rsidR="000C0F99" w:rsidRPr="0005339A" w:rsidRDefault="000C0F99" w:rsidP="00BC71ED">
                            <w:pPr>
                              <w:pStyle w:val="a9"/>
                              <w:numPr>
                                <w:ilvl w:val="0"/>
                                <w:numId w:val="54"/>
                              </w:numPr>
                              <w:spacing w:line="180" w:lineRule="exact"/>
                              <w:ind w:leftChars="0"/>
                              <w:rPr>
                                <w:sz w:val="16"/>
                              </w:rPr>
                            </w:pPr>
                            <w:r w:rsidRPr="0005339A">
                              <w:rPr>
                                <w:rFonts w:ascii="Meiryo UI" w:eastAsia="Meiryo UI" w:hAnsi="Meiryo UI" w:cs="Meiryo UI" w:hint="eastAsia"/>
                                <w:b/>
                                <w:bCs/>
                                <w:color w:val="000000" w:themeColor="text1"/>
                                <w:kern w:val="24"/>
                                <w:sz w:val="16"/>
                                <w:szCs w:val="18"/>
                              </w:rPr>
                              <w:t>ムスリム旅行者をはじめとした対応の促進</w:t>
                            </w:r>
                          </w:p>
                          <w:p w:rsidR="000C0F99" w:rsidRPr="0005339A" w:rsidRDefault="000C0F99" w:rsidP="00BC71ED">
                            <w:pPr>
                              <w:pStyle w:val="a9"/>
                              <w:numPr>
                                <w:ilvl w:val="0"/>
                                <w:numId w:val="54"/>
                              </w:numPr>
                              <w:spacing w:line="180" w:lineRule="exact"/>
                              <w:ind w:leftChars="0"/>
                              <w:rPr>
                                <w:sz w:val="16"/>
                              </w:rPr>
                            </w:pPr>
                            <w:r w:rsidRPr="0005339A">
                              <w:rPr>
                                <w:rFonts w:ascii="Meiryo UI" w:eastAsia="Meiryo UI" w:hAnsi="Meiryo UI" w:cs="Meiryo UI" w:hint="eastAsia"/>
                                <w:b/>
                                <w:bCs/>
                                <w:color w:val="000000" w:themeColor="text1"/>
                                <w:kern w:val="24"/>
                                <w:sz w:val="16"/>
                                <w:szCs w:val="18"/>
                              </w:rPr>
                              <w:t>文化・生活習慣の違いについての観光客・受入側の相互の理解促進</w:t>
                            </w:r>
                          </w:p>
                        </w:txbxContent>
                      </v:textbox>
                    </v:shape>
                    <v:shape id="テキスト ボックス 35" o:spid="_x0000_s1110" type="#_x0000_t202" style="position:absolute;left:3897;top:11691;width:20873;height:8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" filled="f" stroked="f">
                      <v:textbox style="mso-fit-shape-to-text:t" inset="0,1.73494mm,0,1.73494mm">
                        <w:txbxContent>
                          <w:p w:rsidR="000C0F99" w:rsidRPr="0005339A" w:rsidRDefault="000C0F99" w:rsidP="00BC71ED">
                            <w:pPr>
                              <w:pStyle w:val="a9"/>
                              <w:numPr>
                                <w:ilvl w:val="0"/>
                                <w:numId w:val="55"/>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多言語対応の強化</w:t>
                            </w:r>
                          </w:p>
                          <w:p w:rsidR="000C0F99" w:rsidRPr="0005339A" w:rsidRDefault="000C0F99" w:rsidP="00BC71ED">
                            <w:pPr>
                              <w:pStyle w:val="a9"/>
                              <w:numPr>
                                <w:ilvl w:val="0"/>
                                <w:numId w:val="55"/>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観光客が手軽に、欲しい情報を入手できる情報通信にかかる環境整備</w:t>
                            </w:r>
                          </w:p>
                          <w:p w:rsidR="000C0F99" w:rsidRPr="0005339A" w:rsidRDefault="000C0F99" w:rsidP="00BC71ED">
                            <w:pPr>
                              <w:pStyle w:val="a9"/>
                              <w:numPr>
                                <w:ilvl w:val="0"/>
                                <w:numId w:val="55"/>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観光案内機能の充実</w:t>
                            </w:r>
                          </w:p>
                          <w:p w:rsidR="000C0F99" w:rsidRPr="0005339A" w:rsidRDefault="000C0F99" w:rsidP="00BC71ED">
                            <w:pPr>
                              <w:pStyle w:val="a9"/>
                              <w:numPr>
                                <w:ilvl w:val="0"/>
                                <w:numId w:val="55"/>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設備等の国際標準サービスの提供</w:t>
                            </w:r>
                          </w:p>
                        </w:txbxContent>
                      </v:textbox>
                    </v:shape>
                    <v:roundrect id="角丸四角形 211" o:spid="_x0000_s1111" style="position:absolute;left:6803;top:3240;width:32400;height:49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" fillcolor="window" strokecolor="#f79646" strokeweight="2.25pt">
                      <v:textbox>
                        <w:txbxContent>
                          <w:p w:rsidR="000C0F99" w:rsidRPr="00170B02" w:rsidRDefault="000C0F99" w:rsidP="00AB1FB4">
                            <w:pPr>
                              <w:pStyle w:val="Web"/>
                              <w:spacing w:before="0" w:beforeAutospacing="0" w:after="0" w:afterAutospacing="0" w:line="240" w:lineRule="exact"/>
                              <w:jc w:val="center"/>
                            </w:pPr>
                            <w:r w:rsidRPr="00170B02">
                              <w:rPr>
                                <w:rFonts w:ascii="Meiryo UI" w:eastAsia="Meiryo UI" w:hAnsi="Meiryo UI" w:cs="Meiryo UI" w:hint="eastAsia"/>
                                <w:b/>
                                <w:bCs/>
                                <w:color w:val="000000" w:themeColor="dark1"/>
                                <w:kern w:val="24"/>
                              </w:rPr>
                              <w:t>観光客と地域住民相互の目線に立った</w:t>
                            </w:r>
                          </w:p>
                          <w:p w:rsidR="000C0F99" w:rsidRPr="00170B02" w:rsidRDefault="000C0F99" w:rsidP="00AB1FB4">
                            <w:pPr>
                              <w:pStyle w:val="Web"/>
                              <w:spacing w:before="0" w:beforeAutospacing="0" w:after="0" w:afterAutospacing="0" w:line="240" w:lineRule="exact"/>
                              <w:jc w:val="center"/>
                            </w:pPr>
                            <w:r w:rsidRPr="00170B02">
                              <w:rPr>
                                <w:rFonts w:ascii="Meiryo UI" w:eastAsia="Meiryo UI" w:hAnsi="Meiryo UI" w:cs="Meiryo UI" w:hint="eastAsia"/>
                                <w:b/>
                                <w:bCs/>
                                <w:color w:val="000000" w:themeColor="dark1"/>
                                <w:kern w:val="24"/>
                              </w:rPr>
                              <w:t>受入環境整備の推進</w:t>
                            </w:r>
                          </w:p>
                        </w:txbxContent>
                      </v:textbox>
                    </v:roundrect>
                    <v:shape id="テキスト ボックス 37" o:spid="_x0000_s1112" type="#_x0000_t202" style="position:absolute;left:4981;top:32317;width:35639;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" fillcolor="#2c5d98" stroked="f">
                      <v:fill color2="#3a7ccb" rotate="t" angle="180" colors="0 #2c5d98;52429f #3c7bc7;1 #3a7ccb" focus="100%" type="gradient">
                        <o:fill v:ext="view" type="gradientUnscaled"/>
                      </v:fill>
                      <v:shadow on="t" color="black" opacity="22937f" origin=",.5" offset="0,.63889mm"/>
                      <v:textbox style="mso-fit-shape-to-text:t" inset="3.46989mm,1.73494mm,3.46989mm,1.73494mm">
                        <w:txbxContent>
                          <w:p w:rsidR="000C0F99" w:rsidRDefault="000C0F99" w:rsidP="00AB1FB4">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安心・安全の確保</w:t>
                            </w:r>
                          </w:p>
                        </w:txbxContent>
                      </v:textbox>
                    </v:shape>
                    <v:shape id="テキスト ボックス 38" o:spid="_x0000_s1113" type="#_x0000_t202" style="position:absolute;left:4346;top:34713;width:32402;height:4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" filled="f" stroked="f">
                      <v:textbox style="mso-fit-shape-to-text:t" inset="0,1.73494mm,0,1.73494mm">
                        <w:txbxContent>
                          <w:p w:rsidR="000C0F99" w:rsidRDefault="000C0F99" w:rsidP="00BC71ED">
                            <w:pPr>
                              <w:pStyle w:val="a9"/>
                              <w:numPr>
                                <w:ilvl w:val="0"/>
                                <w:numId w:val="56"/>
                              </w:numPr>
                              <w:spacing w:line="200" w:lineRule="exact"/>
                              <w:ind w:leftChars="0"/>
                              <w:rPr>
                                <w:sz w:val="18"/>
                              </w:rPr>
                            </w:pPr>
                            <w:r>
                              <w:rPr>
                                <w:rFonts w:ascii="Meiryo UI" w:eastAsia="Meiryo UI" w:hAnsi="Meiryo UI" w:cs="Meiryo UI" w:hint="eastAsia"/>
                                <w:b/>
                                <w:bCs/>
                                <w:color w:val="000000" w:themeColor="text1"/>
                                <w:kern w:val="24"/>
                                <w:sz w:val="18"/>
                                <w:szCs w:val="18"/>
                              </w:rPr>
                              <w:t>医療機関、災害・事故等に関する情報の発信</w:t>
                            </w:r>
                          </w:p>
                          <w:p w:rsidR="000C0F99" w:rsidRDefault="000C0F99" w:rsidP="00BC71ED">
                            <w:pPr>
                              <w:pStyle w:val="a9"/>
                              <w:numPr>
                                <w:ilvl w:val="0"/>
                                <w:numId w:val="56"/>
                              </w:numPr>
                              <w:spacing w:line="200" w:lineRule="exact"/>
                              <w:ind w:leftChars="0"/>
                              <w:rPr>
                                <w:sz w:val="18"/>
                              </w:rPr>
                            </w:pPr>
                            <w:r>
                              <w:rPr>
                                <w:rFonts w:ascii="Meiryo UI" w:eastAsia="Meiryo UI" w:hAnsi="Meiryo UI" w:cs="Meiryo UI" w:hint="eastAsia"/>
                                <w:b/>
                                <w:bCs/>
                                <w:color w:val="000000" w:themeColor="text1"/>
                                <w:kern w:val="24"/>
                                <w:sz w:val="18"/>
                                <w:szCs w:val="18"/>
                              </w:rPr>
                              <w:t>災害発生時の避難誘導対応 等</w:t>
                            </w:r>
                          </w:p>
                        </w:txbxContent>
                      </v:textbox>
                    </v:shape>
                    <v:shape id="テキスト ボックス 41" o:spid="_x0000_s1114" type="#_x0000_t202" style="position:absolute;left:23187;top:11718;width:20158;height:8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" filled="f" stroked="f">
                      <v:textbox style="mso-fit-shape-to-text:t" inset="2mm,1.73494mm,0,1.73494mm">
                        <w:txbxContent>
                          <w:p w:rsidR="000C0F99" w:rsidRPr="0005339A" w:rsidRDefault="000C0F99"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 xml:space="preserve">宿泊施設の整備　</w:t>
                            </w:r>
                          </w:p>
                          <w:p w:rsidR="000C0F99" w:rsidRPr="0005339A" w:rsidRDefault="000C0F99"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ホスピタリティの向上・人材の育成</w:t>
                            </w:r>
                          </w:p>
                          <w:p w:rsidR="000C0F99" w:rsidRPr="0005339A" w:rsidRDefault="000C0F99"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両替、決済環境の改善</w:t>
                            </w:r>
                          </w:p>
                          <w:p w:rsidR="000C0F99" w:rsidRPr="0005339A" w:rsidRDefault="000C0F99"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観光バス等の駐車場の整備</w:t>
                            </w:r>
                          </w:p>
                          <w:p w:rsidR="000C0F99" w:rsidRPr="0005339A" w:rsidRDefault="000C0F99"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観光施設等のバリアフリー化</w:t>
                            </w:r>
                          </w:p>
                        </w:txbxContent>
                      </v:textbox>
                    </v:shape>
                  </v:group>
                  <v:shape id="テキスト ボックス 42" o:spid="_x0000_s1115" type="#_x0000_t202" style="position:absolute;left:23091;top:22931;width:19404;height:2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" filled="f" stroked="f">
                    <v:textbox style="mso-fit-shape-to-text:t" inset="2mm,1.73494mm,0,1.73494mm">
                      <w:txbxContent>
                        <w:p w:rsidR="000C0F99" w:rsidRPr="0005339A" w:rsidRDefault="000C0F99" w:rsidP="00BC71ED">
                          <w:pPr>
                            <w:pStyle w:val="a9"/>
                            <w:numPr>
                              <w:ilvl w:val="0"/>
                              <w:numId w:val="52"/>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 xml:space="preserve">観光スポットをめぐるバスの運行　</w:t>
                          </w:r>
                        </w:p>
                      </w:txbxContent>
                    </v:textbox>
                  </v:shape>
                </v:group>
              </v:group>
            </w:pict>
          </mc:Fallback>
        </mc:AlternateContent>
      </w:r>
    </w:p>
    <w:p w:rsidR="00212BC9" w:rsidRDefault="00212BC9" w:rsidP="00AB1FB4">
      <w:pPr>
        <w:spacing w:line="240" w:lineRule="exact"/>
      </w:pPr>
    </w:p>
    <w:p w:rsidR="00212BC9" w:rsidRDefault="00212BC9"/>
    <w:p w:rsidR="00212BC9" w:rsidRDefault="00212BC9"/>
    <w:p w:rsidR="00212BC9" w:rsidRDefault="00212BC9"/>
    <w:p w:rsidR="00AB1FB4" w:rsidRDefault="00AB1FB4"/>
    <w:p w:rsidR="00AB1FB4" w:rsidRDefault="00AB1FB4"/>
    <w:p w:rsidR="00AB1FB4" w:rsidRDefault="00AB1FB4"/>
    <w:p w:rsidR="00AB1FB4" w:rsidRDefault="00AB1FB4"/>
    <w:p w:rsidR="00AB1FB4" w:rsidRDefault="00AB1FB4"/>
    <w:p w:rsidR="00AB1FB4" w:rsidRDefault="00AB1FB4"/>
    <w:p w:rsidR="00AB1FB4" w:rsidRDefault="00AB1FB4"/>
    <w:p w:rsidR="00AB1FB4" w:rsidRDefault="00AB1FB4"/>
    <w:p w:rsidR="00AB1FB4" w:rsidRDefault="00AB1FB4"/>
    <w:p w:rsidR="00AB1FB4" w:rsidRDefault="00AB1FB4"/>
    <w:p w:rsidR="00AB1FB4" w:rsidRDefault="00AB1FB4"/>
    <w:p w:rsidR="00AB1FB4" w:rsidRDefault="00AB1FB4"/>
    <w:p w:rsidR="0010673C" w:rsidRPr="00DA15CA" w:rsidRDefault="0010673C" w:rsidP="00BC71ED">
      <w:pPr>
        <w:pStyle w:val="a9"/>
        <w:numPr>
          <w:ilvl w:val="0"/>
          <w:numId w:val="75"/>
        </w:numPr>
        <w:spacing w:line="240" w:lineRule="exact"/>
        <w:ind w:leftChars="0" w:left="284" w:hanging="284"/>
        <w:rPr>
          <w:rFonts w:asciiTheme="minorHAnsi" w:eastAsiaTheme="minorEastAsia" w:hAnsiTheme="minorHAnsi" w:cstheme="minorBidi"/>
          <w:kern w:val="2"/>
          <w:szCs w:val="22"/>
        </w:rPr>
      </w:pPr>
      <w:r w:rsidRPr="00DA15CA">
        <w:rPr>
          <w:noProof/>
          <w:sz w:val="21"/>
        </w:rPr>
        <mc:AlternateContent>
          <mc:Choice Requires="wps">
            <w:drawing>
              <wp:anchor distT="0" distB="0" distL="114300" distR="114300" simplePos="0" relativeHeight="251785216" behindDoc="0" locked="0" layoutInCell="1" allowOverlap="1" wp14:anchorId="198EF43E" wp14:editId="1C3CABAB">
                <wp:simplePos x="0" y="0"/>
                <wp:positionH relativeFrom="column">
                  <wp:posOffset>-969010</wp:posOffset>
                </wp:positionH>
                <wp:positionV relativeFrom="paragraph">
                  <wp:posOffset>-67945</wp:posOffset>
                </wp:positionV>
                <wp:extent cx="10525125" cy="0"/>
                <wp:effectExtent l="57150" t="38100" r="47625" b="95250"/>
                <wp:wrapNone/>
                <wp:docPr id="93" name="直線コネクタ 93"/>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32AC0BA" id="直線コネクタ 93" o:spid="_x0000_s1026" style="position:absolute;left:0;text-align:lef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3pt,-5.35pt" to="752.4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" strokecolor="#4f81bd" strokeweight="3pt">
                <v:shadow on="t" color="black" opacity="22937f" origin=",.5" offset="0,.63889mm"/>
              </v:line>
            </w:pict>
          </mc:Fallback>
        </mc:AlternateContent>
      </w:r>
      <w:r w:rsidRPr="00DA15CA">
        <w:rPr>
          <w:noProof/>
          <w:sz w:val="21"/>
        </w:rPr>
        <mc:AlternateContent>
          <mc:Choice Requires="wps">
            <w:drawing>
              <wp:anchor distT="0" distB="0" distL="114300" distR="114300" simplePos="0" relativeHeight="251787264" behindDoc="0" locked="0" layoutInCell="1" allowOverlap="1" wp14:anchorId="2A0F174D" wp14:editId="1FFDA5F0">
                <wp:simplePos x="0" y="0"/>
                <wp:positionH relativeFrom="column">
                  <wp:posOffset>-762635</wp:posOffset>
                </wp:positionH>
                <wp:positionV relativeFrom="paragraph">
                  <wp:posOffset>-414020</wp:posOffset>
                </wp:positionV>
                <wp:extent cx="7343775" cy="395605"/>
                <wp:effectExtent l="0" t="0" r="0" b="4445"/>
                <wp:wrapNone/>
                <wp:docPr id="217" name="タイトル 1" title="５大阪の観光振興にかかる対応策及び役割分担（１）"/>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10673C">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５　大阪の観光振興にかかる対応策及び役割分担　①</w:t>
                            </w:r>
                          </w:p>
                        </w:txbxContent>
                      </wps:txbx>
                      <wps:bodyPr vert="horz" lIns="91440" tIns="45720" rIns="91440" bIns="45720" rtlCol="0" anchor="ctr">
                        <a:normAutofit/>
                      </wps:bodyPr>
                    </wps:wsp>
                  </a:graphicData>
                </a:graphic>
              </wp:anchor>
            </w:drawing>
          </mc:Choice>
          <mc:Fallback>
            <w:pict>
              <v:rect w14:anchorId="2A0F174D" id="_x0000_s1116" alt="タイトル: ５大阪の観光振興にかかる対応策及び役割分担（１）" style="position:absolute;left:0;text-align:left;margin-left:-60.05pt;margin-top:-32.6pt;width:578.25pt;height:31.1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" filled="f" stroked="f">
                <v:path arrowok="t"/>
                <o:lock v:ext="edit" grouping="t"/>
                <v:textbox>
                  <w:txbxContent>
                    <w:p w:rsidR="000C0F99" w:rsidRDefault="000C0F99" w:rsidP="0010673C">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５　大阪の観光振興にかかる対応策及び役割分担　①</w:t>
                      </w:r>
                    </w:p>
                  </w:txbxContent>
                </v:textbox>
              </v:rect>
            </w:pict>
          </mc:Fallback>
        </mc:AlternateContent>
      </w:r>
      <w:r w:rsidRPr="00DA15CA">
        <w:rPr>
          <w:rFonts w:ascii="HG丸ｺﾞｼｯｸM-PRO" w:eastAsia="HG丸ｺﾞｼｯｸM-PRO" w:hAnsi="HG丸ｺﾞｼｯｸM-PRO" w:hint="eastAsia"/>
          <w:color w:val="000000" w:themeColor="text1"/>
          <w:kern w:val="24"/>
          <w:sz w:val="21"/>
          <w:szCs w:val="21"/>
        </w:rPr>
        <w:t>第３章の大阪の観光振興にかかる現状と課題の中から、官民の役割分担や主体別役割等を踏まえ、大阪府が主体的に取組んではどうかと考えられる課題を抽出し、その課題に対応するための受入環境整備の内容、それを実現するための具体的な対応策、及び想定される実施主体を整理しました。</w:t>
      </w:r>
    </w:p>
    <w:p w:rsidR="0010673C" w:rsidRPr="0010673C" w:rsidRDefault="0010673C" w:rsidP="00BC71ED">
      <w:pPr>
        <w:widowControl/>
        <w:numPr>
          <w:ilvl w:val="0"/>
          <w:numId w:val="60"/>
        </w:numPr>
        <w:spacing w:line="240" w:lineRule="exact"/>
        <w:ind w:left="284" w:hanging="284"/>
        <w:jc w:val="left"/>
        <w:rPr>
          <w:rFonts w:ascii="ＭＳ Ｐゴシック" w:eastAsia="ＭＳ Ｐゴシック" w:hAnsi="ＭＳ Ｐゴシック" w:cs="ＭＳ Ｐゴシック"/>
          <w:kern w:val="0"/>
          <w:szCs w:val="24"/>
        </w:rPr>
      </w:pPr>
      <w:r w:rsidRPr="0010673C">
        <w:rPr>
          <w:rFonts w:ascii="HG丸ｺﾞｼｯｸM-PRO" w:eastAsia="HG丸ｺﾞｼｯｸM-PRO" w:hAnsi="HG丸ｺﾞｼｯｸM-PRO" w:hint="eastAsia"/>
          <w:color w:val="000000" w:themeColor="text1"/>
          <w:kern w:val="24"/>
          <w:szCs w:val="21"/>
        </w:rPr>
        <w:t>大阪府の役割として、課題の改善、解消に向けた対応策について、他の都道府県の取組み事例を参考にしながら事業例を示し、◆印は事務的な経費で対応が可能と考えられる事業、◇印は新規、拡大、拡充のための事業費として新たに財源措置が必要と考えられる事業として分類しました。</w:t>
      </w:r>
    </w:p>
    <w:p w:rsidR="00AB1FB4" w:rsidRPr="0010673C" w:rsidRDefault="0010673C">
      <w:r w:rsidRPr="0010673C">
        <w:rPr>
          <w:noProof/>
        </w:rPr>
        <mc:AlternateContent>
          <mc:Choice Requires="wps">
            <w:drawing>
              <wp:anchor distT="0" distB="0" distL="114300" distR="114300" simplePos="0" relativeHeight="251789312" behindDoc="0" locked="0" layoutInCell="1" allowOverlap="1" wp14:anchorId="52516340" wp14:editId="175980AB">
                <wp:simplePos x="0" y="0"/>
                <wp:positionH relativeFrom="column">
                  <wp:posOffset>-280035</wp:posOffset>
                </wp:positionH>
                <wp:positionV relativeFrom="paragraph">
                  <wp:posOffset>24765</wp:posOffset>
                </wp:positionV>
                <wp:extent cx="2411730" cy="317500"/>
                <wp:effectExtent l="0" t="0" r="26670" b="25400"/>
                <wp:wrapNone/>
                <wp:docPr id="219" name="テキスト ボックス 15" title="１　観光客受入のための基盤整備"/>
                <wp:cNvGraphicFramePr/>
                <a:graphic xmlns:a="http://schemas.openxmlformats.org/drawingml/2006/main">
                  <a:graphicData uri="http://schemas.microsoft.com/office/word/2010/wordprocessingShape">
                    <wps:wsp>
                      <wps:cNvSpPr txBox="1"/>
                      <wps:spPr>
                        <a:xfrm>
                          <a:off x="0" y="0"/>
                          <a:ext cx="2411730" cy="317500"/>
                        </a:xfrm>
                        <a:prstGeom prst="rect">
                          <a:avLst/>
                        </a:prstGeom>
                        <a:solidFill>
                          <a:sysClr val="windowText" lastClr="000000"/>
                        </a:solidFill>
                        <a:ln w="6350">
                          <a:solidFill>
                            <a:prstClr val="black"/>
                          </a:solidFill>
                        </a:ln>
                        <a:effectLst/>
                      </wps:spPr>
                      <wps:txbx>
                        <w:txbxContent>
                          <w:p w:rsidR="000C0F99" w:rsidRDefault="000C0F99" w:rsidP="0010673C">
                            <w:pPr>
                              <w:pStyle w:val="Web"/>
                              <w:spacing w:before="0" w:beforeAutospacing="0" w:after="0" w:afterAutospacing="0" w:line="240" w:lineRule="exact"/>
                              <w:jc w:val="both"/>
                            </w:pPr>
                            <w:r w:rsidRPr="007848A4">
                              <w:rPr>
                                <w:rFonts w:asciiTheme="minorHAnsi" w:eastAsia="HGP創英角ｺﾞｼｯｸUB" w:hAnsi="HGP創英角ｺﾞｼｯｸUB" w:cs="Times New Roman" w:hint="eastAsia"/>
                                <w:color w:val="FFFFFF"/>
                                <w:kern w:val="2"/>
                              </w:rPr>
                              <w:t>１　観光客受入のための基盤整備</w:t>
                            </w:r>
                          </w:p>
                        </w:txbxContent>
                      </wps:txbx>
                      <wps:bodyPr rot="0" spcFirstLastPara="0" vert="horz" wrap="square" lIns="0" tIns="3600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516340" id="_x0000_s1117" type="#_x0000_t202" alt="タイトル: １　観光客受入のための基盤整備" style="position:absolute;left:0;text-align:left;margin-left:-22.05pt;margin-top:1.95pt;width:189.9pt;height:2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" fillcolor="windowText" strokeweight=".5pt">
                <v:textbox inset="0,1mm,0,0">
                  <w:txbxContent>
                    <w:p w:rsidR="000C0F99" w:rsidRDefault="000C0F99" w:rsidP="0010673C">
                      <w:pPr>
                        <w:pStyle w:val="Web"/>
                        <w:spacing w:before="0" w:beforeAutospacing="0" w:after="0" w:afterAutospacing="0" w:line="240" w:lineRule="exact"/>
                        <w:jc w:val="both"/>
                      </w:pPr>
                      <w:r w:rsidRPr="007848A4">
                        <w:rPr>
                          <w:rFonts w:asciiTheme="minorHAnsi" w:eastAsia="HGP創英角ｺﾞｼｯｸUB" w:hAnsi="HGP創英角ｺﾞｼｯｸUB" w:cs="Times New Roman" w:hint="eastAsia"/>
                          <w:color w:val="FFFFFF"/>
                          <w:kern w:val="2"/>
                        </w:rPr>
                        <w:t>１　観光客受入のための基盤整備</w:t>
                      </w:r>
                    </w:p>
                  </w:txbxContent>
                </v:textbox>
              </v:shape>
            </w:pict>
          </mc:Fallback>
        </mc:AlternateContent>
      </w:r>
    </w:p>
    <w:p w:rsidR="00AB1FB4" w:rsidRDefault="00AB1FB4"/>
    <w:p w:rsidR="00AB1FB4" w:rsidRDefault="0010673C" w:rsidP="00BC71ED">
      <w:pPr>
        <w:pStyle w:val="a9"/>
        <w:numPr>
          <w:ilvl w:val="0"/>
          <w:numId w:val="61"/>
        </w:numPr>
        <w:spacing w:line="240" w:lineRule="exact"/>
        <w:ind w:leftChars="0"/>
      </w:pPr>
      <w:r w:rsidRPr="0010673C">
        <w:rPr>
          <w:rFonts w:ascii="HG丸ｺﾞｼｯｸM-PRO" w:eastAsia="HG丸ｺﾞｼｯｸM-PRO" w:hAnsi="HG丸ｺﾞｼｯｸM-PRO" w:cs="Meiryo UI" w:hint="eastAsia"/>
          <w:color w:val="000000" w:themeColor="text1"/>
          <w:kern w:val="24"/>
          <w:szCs w:val="21"/>
        </w:rPr>
        <w:t>来阪観光客からのニーズや要望等が非常に多く、観光都市としての魅力向上の観点からも、幅広い取組みが望まれることから、今後は他の地方自治体の例も参考にしながら、大阪独自のオリジナリティ溢れる施策も含め、これら受入のための基盤整備に積極的に取組む必要があります。</w:t>
      </w:r>
    </w:p>
    <w:tbl>
      <w:tblPr>
        <w:tblW w:w="14771" w:type="dxa"/>
        <w:tblInd w:w="-662" w:type="dxa"/>
        <w:tblCellMar>
          <w:left w:w="0" w:type="dxa"/>
          <w:right w:w="0" w:type="dxa"/>
        </w:tblCellMar>
        <w:tblLook w:val="04A0" w:firstRow="1" w:lastRow="0" w:firstColumn="1" w:lastColumn="0" w:noHBand="0" w:noVBand="1"/>
      </w:tblPr>
      <w:tblGrid>
        <w:gridCol w:w="2103"/>
        <w:gridCol w:w="2163"/>
        <w:gridCol w:w="561"/>
        <w:gridCol w:w="3552"/>
        <w:gridCol w:w="1701"/>
        <w:gridCol w:w="176"/>
        <w:gridCol w:w="4515"/>
      </w:tblGrid>
      <w:tr w:rsidR="0010673C" w:rsidRPr="0010673C" w:rsidTr="00DA15CA">
        <w:trPr>
          <w:trHeight w:val="484"/>
        </w:trPr>
        <w:tc>
          <w:tcPr>
            <w:tcW w:w="2103" w:type="dxa"/>
            <w:tcBorders>
              <w:top w:val="single" w:sz="8" w:space="0" w:color="000000"/>
              <w:left w:val="single" w:sz="8" w:space="0" w:color="000000"/>
              <w:bottom w:val="single" w:sz="8" w:space="0" w:color="000000"/>
              <w:right w:val="single" w:sz="8" w:space="0" w:color="000000"/>
            </w:tcBorders>
            <w:shd w:val="clear" w:color="auto" w:fill="FAC090"/>
            <w:tcMar>
              <w:top w:w="15" w:type="dxa"/>
              <w:left w:w="15" w:type="dxa"/>
              <w:bottom w:w="0" w:type="dxa"/>
              <w:right w:w="15" w:type="dxa"/>
            </w:tcMar>
            <w:vAlign w:val="center"/>
            <w:hideMark/>
          </w:tcPr>
          <w:p w:rsidR="0010673C" w:rsidRPr="0010673C" w:rsidRDefault="0010673C" w:rsidP="0010673C">
            <w:pPr>
              <w:widowControl/>
              <w:spacing w:line="200" w:lineRule="exact"/>
              <w:jc w:val="center"/>
              <w:rPr>
                <w:rFonts w:ascii="Arial" w:eastAsia="ＭＳ Ｐゴシック" w:hAnsi="Arial" w:cs="Arial"/>
                <w:kern w:val="0"/>
                <w:sz w:val="36"/>
                <w:szCs w:val="36"/>
              </w:rPr>
            </w:pPr>
            <w:r w:rsidRPr="0010673C">
              <w:rPr>
                <w:rFonts w:ascii="Meiryo UI" w:eastAsia="Meiryo UI" w:hAnsi="Meiryo UI" w:cs="Meiryo UI" w:hint="eastAsia"/>
                <w:b/>
                <w:bCs/>
                <w:color w:val="000000" w:themeColor="text1"/>
                <w:sz w:val="18"/>
                <w:szCs w:val="18"/>
              </w:rPr>
              <w:t> 受入環境整備の課題</w:t>
            </w:r>
          </w:p>
        </w:tc>
        <w:tc>
          <w:tcPr>
            <w:tcW w:w="2163"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rsidR="0010673C" w:rsidRPr="0010673C" w:rsidRDefault="0010673C" w:rsidP="0010673C">
            <w:pPr>
              <w:widowControl/>
              <w:spacing w:line="200" w:lineRule="exact"/>
              <w:jc w:val="center"/>
              <w:rPr>
                <w:rFonts w:ascii="Arial" w:eastAsia="ＭＳ Ｐゴシック" w:hAnsi="Arial" w:cs="Arial"/>
                <w:kern w:val="0"/>
                <w:sz w:val="36"/>
                <w:szCs w:val="36"/>
              </w:rPr>
            </w:pPr>
            <w:r w:rsidRPr="0010673C">
              <w:rPr>
                <w:rFonts w:ascii="Meiryo UI" w:eastAsia="Meiryo UI" w:hAnsi="Meiryo UI" w:cs="Meiryo UI" w:hint="eastAsia"/>
                <w:b/>
                <w:bCs/>
                <w:color w:val="000000" w:themeColor="text1"/>
                <w:sz w:val="18"/>
                <w:szCs w:val="18"/>
              </w:rPr>
              <w:t>受入環境整備の内容</w:t>
            </w:r>
          </w:p>
        </w:tc>
        <w:tc>
          <w:tcPr>
            <w:tcW w:w="561" w:type="dxa"/>
            <w:tcBorders>
              <w:top w:val="nil"/>
              <w:left w:val="single" w:sz="8" w:space="0" w:color="000000"/>
              <w:bottom w:val="nil"/>
              <w:right w:val="single" w:sz="8" w:space="0" w:color="000000"/>
            </w:tcBorders>
            <w:shd w:val="clear" w:color="auto" w:fill="auto"/>
            <w:tcMar>
              <w:top w:w="15" w:type="dxa"/>
              <w:left w:w="78" w:type="dxa"/>
              <w:bottom w:w="0" w:type="dxa"/>
              <w:right w:w="78" w:type="dxa"/>
            </w:tcMar>
            <w:hideMark/>
          </w:tcPr>
          <w:p w:rsidR="0010673C" w:rsidRPr="0010673C" w:rsidRDefault="0010673C" w:rsidP="0010673C">
            <w:pPr>
              <w:widowControl/>
              <w:jc w:val="left"/>
              <w:rPr>
                <w:rFonts w:ascii="Arial" w:eastAsia="ＭＳ Ｐゴシック" w:hAnsi="Arial" w:cs="Arial"/>
                <w:kern w:val="0"/>
                <w:sz w:val="36"/>
                <w:szCs w:val="36"/>
              </w:rPr>
            </w:pPr>
          </w:p>
        </w:tc>
        <w:tc>
          <w:tcPr>
            <w:tcW w:w="3552"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rsidR="0010673C" w:rsidRPr="0010673C" w:rsidRDefault="0010673C" w:rsidP="0010673C">
            <w:pPr>
              <w:widowControl/>
              <w:spacing w:line="200" w:lineRule="exact"/>
              <w:jc w:val="center"/>
              <w:rPr>
                <w:rFonts w:ascii="Arial" w:eastAsia="ＭＳ Ｐゴシック" w:hAnsi="Arial" w:cs="Arial"/>
                <w:kern w:val="0"/>
                <w:sz w:val="36"/>
                <w:szCs w:val="36"/>
              </w:rPr>
            </w:pPr>
            <w:r w:rsidRPr="0010673C">
              <w:rPr>
                <w:rFonts w:ascii="Meiryo UI" w:eastAsia="Meiryo UI" w:hAnsi="Meiryo UI" w:cs="Meiryo UI" w:hint="eastAsia"/>
                <w:b/>
                <w:bCs/>
                <w:color w:val="000000" w:themeColor="text1"/>
                <w:sz w:val="18"/>
                <w:szCs w:val="18"/>
              </w:rPr>
              <w:t>対応策</w:t>
            </w:r>
          </w:p>
        </w:tc>
        <w:tc>
          <w:tcPr>
            <w:tcW w:w="1701"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rsidR="0010673C" w:rsidRPr="0010673C" w:rsidRDefault="0010673C" w:rsidP="0010673C">
            <w:pPr>
              <w:widowControl/>
              <w:spacing w:line="200" w:lineRule="exact"/>
              <w:jc w:val="center"/>
              <w:rPr>
                <w:rFonts w:ascii="Arial" w:eastAsia="ＭＳ Ｐゴシック" w:hAnsi="Arial" w:cs="Arial"/>
                <w:kern w:val="0"/>
                <w:sz w:val="36"/>
                <w:szCs w:val="36"/>
              </w:rPr>
            </w:pPr>
            <w:r w:rsidRPr="0010673C">
              <w:rPr>
                <w:rFonts w:ascii="Meiryo UI" w:eastAsia="Meiryo UI" w:hAnsi="Meiryo UI" w:cs="Meiryo UI" w:hint="eastAsia"/>
                <w:b/>
                <w:bCs/>
                <w:color w:val="000000" w:themeColor="text1"/>
                <w:sz w:val="18"/>
                <w:szCs w:val="18"/>
              </w:rPr>
              <w:t>実施主体</w:t>
            </w:r>
          </w:p>
        </w:tc>
        <w:tc>
          <w:tcPr>
            <w:tcW w:w="176" w:type="dxa"/>
            <w:tcBorders>
              <w:top w:val="nil"/>
              <w:left w:val="single" w:sz="8" w:space="0" w:color="000000"/>
              <w:bottom w:val="nil"/>
              <w:right w:val="single" w:sz="24" w:space="0" w:color="000000"/>
            </w:tcBorders>
            <w:shd w:val="clear" w:color="auto" w:fill="auto"/>
            <w:tcMar>
              <w:top w:w="15" w:type="dxa"/>
              <w:left w:w="78" w:type="dxa"/>
              <w:bottom w:w="0" w:type="dxa"/>
              <w:right w:w="78" w:type="dxa"/>
            </w:tcMar>
            <w:hideMark/>
          </w:tcPr>
          <w:p w:rsidR="0010673C" w:rsidRPr="0010673C" w:rsidRDefault="0010673C" w:rsidP="0010673C">
            <w:pPr>
              <w:widowControl/>
              <w:jc w:val="left"/>
              <w:rPr>
                <w:rFonts w:ascii="Arial" w:eastAsia="ＭＳ Ｐゴシック" w:hAnsi="Arial" w:cs="Arial"/>
                <w:kern w:val="0"/>
                <w:sz w:val="36"/>
                <w:szCs w:val="36"/>
              </w:rPr>
            </w:pPr>
          </w:p>
        </w:tc>
        <w:tc>
          <w:tcPr>
            <w:tcW w:w="4515" w:type="dxa"/>
            <w:tcBorders>
              <w:top w:val="single" w:sz="24" w:space="0" w:color="000000"/>
              <w:left w:val="single" w:sz="24" w:space="0" w:color="000000"/>
              <w:bottom w:val="single" w:sz="8" w:space="0" w:color="000000"/>
              <w:right w:val="single" w:sz="24" w:space="0" w:color="000000"/>
            </w:tcBorders>
            <w:shd w:val="clear" w:color="auto" w:fill="FAC090"/>
            <w:tcMar>
              <w:top w:w="15" w:type="dxa"/>
              <w:left w:w="78" w:type="dxa"/>
              <w:bottom w:w="0" w:type="dxa"/>
              <w:right w:w="78" w:type="dxa"/>
            </w:tcMar>
            <w:vAlign w:val="center"/>
            <w:hideMark/>
          </w:tcPr>
          <w:p w:rsidR="0010673C" w:rsidRPr="0010673C" w:rsidRDefault="0010673C" w:rsidP="0010673C">
            <w:pPr>
              <w:widowControl/>
              <w:spacing w:line="200" w:lineRule="exact"/>
              <w:jc w:val="center"/>
              <w:rPr>
                <w:rFonts w:ascii="Arial" w:eastAsia="ＭＳ Ｐゴシック" w:hAnsi="Arial" w:cs="Arial"/>
                <w:kern w:val="0"/>
                <w:sz w:val="36"/>
                <w:szCs w:val="36"/>
              </w:rPr>
            </w:pPr>
            <w:r w:rsidRPr="0010673C">
              <w:rPr>
                <w:rFonts w:ascii="Meiryo UI" w:eastAsia="Meiryo UI" w:hAnsi="Meiryo UI" w:cs="Meiryo UI" w:hint="eastAsia"/>
                <w:b/>
                <w:bCs/>
                <w:color w:val="000000" w:themeColor="text1"/>
                <w:sz w:val="18"/>
                <w:szCs w:val="18"/>
              </w:rPr>
              <w:t>大阪府の役割</w:t>
            </w:r>
          </w:p>
        </w:tc>
      </w:tr>
      <w:tr w:rsidR="0010673C" w:rsidRPr="0010673C" w:rsidTr="00DA15CA">
        <w:trPr>
          <w:trHeight w:val="747"/>
        </w:trPr>
        <w:tc>
          <w:tcPr>
            <w:tcW w:w="2103" w:type="dxa"/>
            <w:vMerge w:val="restart"/>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10673C">
            <w:pPr>
              <w:widowControl/>
              <w:spacing w:line="200" w:lineRule="exact"/>
              <w:rPr>
                <w:rFonts w:ascii="Arial" w:eastAsia="ＭＳ Ｐゴシック" w:hAnsi="Arial" w:cs="Arial"/>
                <w:kern w:val="0"/>
                <w:sz w:val="36"/>
                <w:szCs w:val="36"/>
              </w:rPr>
            </w:pPr>
            <w:r w:rsidRPr="0010673C">
              <w:rPr>
                <w:rFonts w:ascii="Meiryo UI" w:eastAsia="Meiryo UI" w:hAnsi="Meiryo UI" w:cs="Meiryo UI" w:hint="eastAsia"/>
                <w:b/>
                <w:bCs/>
                <w:color w:val="000000" w:themeColor="text1"/>
                <w:sz w:val="18"/>
                <w:szCs w:val="18"/>
              </w:rPr>
              <w:t>案内表示や情報発信等における多言語対応が不十分 </w:t>
            </w: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10673C">
            <w:pPr>
              <w:widowControl/>
              <w:spacing w:before="48" w:line="200" w:lineRule="exact"/>
              <w:rPr>
                <w:rFonts w:ascii="Arial" w:eastAsia="ＭＳ Ｐゴシック" w:hAnsi="Arial" w:cs="Arial"/>
                <w:kern w:val="0"/>
                <w:sz w:val="36"/>
                <w:szCs w:val="36"/>
              </w:rPr>
            </w:pPr>
            <w:r w:rsidRPr="0010673C">
              <w:rPr>
                <w:rFonts w:ascii="Meiryo UI" w:eastAsia="Meiryo UI" w:hAnsi="Meiryo UI" w:cs="Meiryo UI" w:hint="eastAsia"/>
                <w:color w:val="000000" w:themeColor="text1"/>
                <w:sz w:val="18"/>
                <w:szCs w:val="18"/>
              </w:rPr>
              <w:t>多言語対応の強化</w:t>
            </w:r>
          </w:p>
          <w:p w:rsidR="0010673C" w:rsidRPr="0010673C" w:rsidRDefault="0010673C" w:rsidP="0010673C">
            <w:pPr>
              <w:widowControl/>
              <w:spacing w:before="48" w:line="200" w:lineRule="exact"/>
              <w:ind w:left="130" w:hanging="130"/>
              <w:rPr>
                <w:rFonts w:ascii="Arial" w:eastAsia="ＭＳ Ｐゴシック" w:hAnsi="Arial" w:cs="Arial"/>
                <w:kern w:val="0"/>
                <w:sz w:val="36"/>
                <w:szCs w:val="36"/>
              </w:rPr>
            </w:pPr>
            <w:r w:rsidRPr="0010673C">
              <w:rPr>
                <w:rFonts w:ascii="Meiryo UI" w:eastAsia="Meiryo UI" w:hAnsi="Meiryo UI" w:cs="Meiryo UI" w:hint="eastAsia"/>
                <w:color w:val="000000" w:themeColor="text1"/>
                <w:sz w:val="18"/>
                <w:szCs w:val="18"/>
              </w:rPr>
              <w:t>・交通機関における案内サイン・アナウンスの充実</w:t>
            </w:r>
          </w:p>
        </w:tc>
        <w:tc>
          <w:tcPr>
            <w:tcW w:w="561" w:type="dxa"/>
            <w:tcBorders>
              <w:top w:val="nil"/>
              <w:left w:val="single" w:sz="8" w:space="0" w:color="000000"/>
              <w:bottom w:val="nil"/>
              <w:right w:val="single" w:sz="8" w:space="0" w:color="000000"/>
            </w:tcBorders>
            <w:shd w:val="clear" w:color="auto" w:fill="auto"/>
            <w:tcMar>
              <w:top w:w="15" w:type="dxa"/>
              <w:left w:w="78" w:type="dxa"/>
              <w:bottom w:w="0" w:type="dxa"/>
              <w:right w:w="78" w:type="dxa"/>
            </w:tcMar>
            <w:hideMark/>
          </w:tcPr>
          <w:p w:rsidR="0010673C" w:rsidRPr="0010673C" w:rsidRDefault="0010673C" w:rsidP="0010673C">
            <w:pPr>
              <w:widowControl/>
              <w:spacing w:line="200" w:lineRule="exact"/>
              <w:jc w:val="left"/>
              <w:rPr>
                <w:rFonts w:ascii="Arial" w:eastAsia="ＭＳ Ｐゴシック" w:hAnsi="Arial" w:cs="Arial"/>
                <w:kern w:val="0"/>
                <w:sz w:val="32"/>
                <w:szCs w:val="36"/>
              </w:rPr>
            </w:pPr>
            <w:r w:rsidRPr="0010673C">
              <w:rPr>
                <w:rFonts w:ascii="Arial" w:eastAsia="ＭＳ Ｐゴシック" w:hAnsi="Arial" w:cs="Arial"/>
                <w:noProof/>
                <w:kern w:val="0"/>
                <w:sz w:val="36"/>
                <w:szCs w:val="36"/>
              </w:rPr>
              <mc:AlternateContent>
                <mc:Choice Requires="wps">
                  <w:drawing>
                    <wp:anchor distT="0" distB="0" distL="114300" distR="114300" simplePos="0" relativeHeight="251791360" behindDoc="0" locked="0" layoutInCell="1" allowOverlap="1" wp14:anchorId="51A8B7F1" wp14:editId="50A58100">
                      <wp:simplePos x="0" y="0"/>
                      <wp:positionH relativeFrom="column">
                        <wp:posOffset>-31750</wp:posOffset>
                      </wp:positionH>
                      <wp:positionV relativeFrom="paragraph">
                        <wp:posOffset>677545</wp:posOffset>
                      </wp:positionV>
                      <wp:extent cx="275590" cy="1076325"/>
                      <wp:effectExtent l="57150" t="38100" r="67310" b="123825"/>
                      <wp:wrapNone/>
                      <wp:docPr id="94" name="右矢印 7"/>
                      <wp:cNvGraphicFramePr/>
                      <a:graphic xmlns:a="http://schemas.openxmlformats.org/drawingml/2006/main">
                        <a:graphicData uri="http://schemas.microsoft.com/office/word/2010/wordprocessingShape">
                          <wps:wsp>
                            <wps:cNvSpPr/>
                            <wps:spPr>
                              <a:xfrm>
                                <a:off x="0" y="0"/>
                                <a:ext cx="275590" cy="1076325"/>
                              </a:xfrm>
                              <a:prstGeom prst="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AF19AD" id="右矢印 7" o:spid="_x0000_s1026" type="#_x0000_t13" style="position:absolute;left:0;text-align:left;margin-left:-2.5pt;margin-top:53.35pt;width:21.7pt;height:84.7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" adj="10800" fillcolor="#2c5d98" strokecolor="#4a7ebb">
                      <v:fill color2="#3a7ccb" rotate="t" angle="180" colors="0 #2c5d98;52429f #3c7bc7;1 #3a7ccb" focus="100%" type="gradient">
                        <o:fill v:ext="view" type="gradientUnscaled"/>
                      </v:fill>
                      <v:shadow on="t" color="black" opacity="22937f" origin=",.5" offset="0,.63889mm"/>
                    </v:shape>
                  </w:pict>
                </mc:Fallback>
              </mc:AlternateContent>
            </w:r>
          </w:p>
        </w:tc>
        <w:tc>
          <w:tcPr>
            <w:tcW w:w="355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62"/>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多言語案内表示のガイドラインの策定</w:t>
            </w:r>
          </w:p>
          <w:p w:rsidR="0010673C" w:rsidRPr="0010673C" w:rsidRDefault="0010673C" w:rsidP="00BC71ED">
            <w:pPr>
              <w:widowControl/>
              <w:numPr>
                <w:ilvl w:val="0"/>
                <w:numId w:val="62"/>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駅等における多言語案内サイン・アナウンスの整備・充実</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62"/>
              </w:numPr>
              <w:spacing w:line="200" w:lineRule="exact"/>
              <w:ind w:left="108" w:hanging="142"/>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行政、民間</w:t>
            </w:r>
          </w:p>
        </w:tc>
        <w:tc>
          <w:tcPr>
            <w:tcW w:w="176" w:type="dxa"/>
            <w:tcBorders>
              <w:top w:val="nil"/>
              <w:left w:val="single" w:sz="8" w:space="0" w:color="000000"/>
              <w:bottom w:val="nil"/>
              <w:right w:val="single" w:sz="24" w:space="0" w:color="000000"/>
            </w:tcBorders>
            <w:shd w:val="clear" w:color="auto" w:fill="auto"/>
            <w:tcMar>
              <w:top w:w="15" w:type="dxa"/>
              <w:left w:w="78" w:type="dxa"/>
              <w:bottom w:w="0" w:type="dxa"/>
              <w:right w:w="78" w:type="dxa"/>
            </w:tcMar>
            <w:hideMark/>
          </w:tcPr>
          <w:p w:rsidR="0010673C" w:rsidRPr="0010673C" w:rsidRDefault="0010673C" w:rsidP="0010673C">
            <w:pPr>
              <w:widowControl/>
              <w:spacing w:line="200" w:lineRule="exact"/>
              <w:jc w:val="left"/>
              <w:rPr>
                <w:rFonts w:ascii="Arial" w:eastAsia="ＭＳ Ｐゴシック" w:hAnsi="Arial" w:cs="Arial"/>
                <w:kern w:val="0"/>
                <w:sz w:val="32"/>
                <w:szCs w:val="36"/>
              </w:rPr>
            </w:pPr>
          </w:p>
        </w:tc>
        <w:tc>
          <w:tcPr>
            <w:tcW w:w="4515"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63"/>
              </w:numPr>
              <w:spacing w:line="200" w:lineRule="exact"/>
              <w:ind w:left="233" w:hanging="233"/>
              <w:rPr>
                <w:rFonts w:ascii="Arial" w:eastAsia="ＭＳ Ｐゴシック" w:hAnsi="Arial" w:cs="Arial"/>
                <w:kern w:val="0"/>
                <w:sz w:val="19"/>
                <w:szCs w:val="36"/>
              </w:rPr>
            </w:pPr>
            <w:r w:rsidRPr="0010673C">
              <w:rPr>
                <w:rFonts w:ascii="Meiryo UI" w:eastAsia="Meiryo UI" w:hAnsi="Meiryo UI" w:cs="Meiryo UI" w:hint="eastAsia"/>
                <w:color w:val="000000" w:themeColor="text1"/>
                <w:sz w:val="18"/>
                <w:szCs w:val="18"/>
              </w:rPr>
              <w:t>多言語案内表示に係るガイドラインの策定</w:t>
            </w:r>
          </w:p>
          <w:p w:rsidR="0010673C" w:rsidRPr="0010673C" w:rsidRDefault="0010673C" w:rsidP="00BC71ED">
            <w:pPr>
              <w:widowControl/>
              <w:numPr>
                <w:ilvl w:val="0"/>
                <w:numId w:val="64"/>
              </w:numPr>
              <w:spacing w:line="200" w:lineRule="exact"/>
              <w:ind w:left="233" w:hanging="233"/>
              <w:rPr>
                <w:rFonts w:ascii="Arial" w:eastAsia="ＭＳ Ｐゴシック" w:hAnsi="Arial" w:cs="Arial"/>
                <w:kern w:val="0"/>
                <w:sz w:val="22"/>
                <w:szCs w:val="36"/>
              </w:rPr>
            </w:pPr>
            <w:r w:rsidRPr="0010673C">
              <w:rPr>
                <w:rFonts w:ascii="Meiryo UI" w:eastAsia="Meiryo UI" w:hAnsi="Meiryo UI" w:cs="Meiryo UI" w:hint="eastAsia"/>
                <w:color w:val="000000" w:themeColor="text1"/>
                <w:sz w:val="18"/>
                <w:szCs w:val="18"/>
              </w:rPr>
              <w:t>事業者への働きかけ等</w:t>
            </w:r>
          </w:p>
        </w:tc>
      </w:tr>
      <w:tr w:rsidR="0010673C" w:rsidRPr="0010673C" w:rsidTr="00DA15CA">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10673C">
            <w:pPr>
              <w:widowControl/>
              <w:spacing w:before="48" w:line="200" w:lineRule="exact"/>
              <w:ind w:left="130" w:hanging="130"/>
              <w:rPr>
                <w:rFonts w:ascii="Arial" w:eastAsia="ＭＳ Ｐゴシック" w:hAnsi="Arial" w:cs="Arial"/>
                <w:kern w:val="0"/>
                <w:sz w:val="36"/>
                <w:szCs w:val="36"/>
              </w:rPr>
            </w:pPr>
            <w:r w:rsidRPr="0010673C">
              <w:rPr>
                <w:rFonts w:ascii="Meiryo UI" w:eastAsia="Meiryo UI" w:hAnsi="Meiryo UI" w:cs="Meiryo UI" w:hint="eastAsia"/>
                <w:color w:val="000000" w:themeColor="text1"/>
                <w:sz w:val="18"/>
                <w:szCs w:val="18"/>
              </w:rPr>
              <w:t>・観光ガイドブックの作成・配布</w:t>
            </w:r>
          </w:p>
        </w:tc>
        <w:tc>
          <w:tcPr>
            <w:tcW w:w="561" w:type="dxa"/>
            <w:tcBorders>
              <w:top w:val="nil"/>
              <w:left w:val="single" w:sz="8" w:space="0" w:color="000000"/>
              <w:bottom w:val="nil"/>
              <w:right w:val="single" w:sz="8" w:space="0" w:color="000000"/>
            </w:tcBorders>
            <w:shd w:val="clear" w:color="auto" w:fill="auto"/>
            <w:tcMar>
              <w:top w:w="15" w:type="dxa"/>
              <w:left w:w="78" w:type="dxa"/>
              <w:bottom w:w="0" w:type="dxa"/>
              <w:right w:w="78" w:type="dxa"/>
            </w:tcMar>
            <w:hideMark/>
          </w:tcPr>
          <w:p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355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65"/>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多言語対応の促進</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65"/>
              </w:numPr>
              <w:spacing w:line="200" w:lineRule="exact"/>
              <w:ind w:left="108" w:hanging="142"/>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行政、大阪観光局、民間等、ガイドブックの作成主体</w:t>
            </w:r>
          </w:p>
        </w:tc>
        <w:tc>
          <w:tcPr>
            <w:tcW w:w="176" w:type="dxa"/>
            <w:tcBorders>
              <w:top w:val="nil"/>
              <w:left w:val="single" w:sz="8" w:space="0" w:color="000000"/>
              <w:bottom w:val="nil"/>
              <w:right w:val="single" w:sz="24" w:space="0" w:color="000000"/>
            </w:tcBorders>
            <w:shd w:val="clear" w:color="auto" w:fill="auto"/>
            <w:tcMar>
              <w:top w:w="15" w:type="dxa"/>
              <w:left w:w="78" w:type="dxa"/>
              <w:bottom w:w="0" w:type="dxa"/>
              <w:right w:w="78" w:type="dxa"/>
            </w:tcMar>
            <w:hideMark/>
          </w:tcPr>
          <w:p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4515"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66"/>
              </w:numPr>
              <w:spacing w:line="200" w:lineRule="exact"/>
              <w:ind w:left="233" w:hanging="233"/>
              <w:rPr>
                <w:rFonts w:ascii="Arial" w:eastAsia="ＭＳ Ｐゴシック" w:hAnsi="Arial" w:cs="Arial"/>
                <w:kern w:val="0"/>
                <w:sz w:val="19"/>
                <w:szCs w:val="36"/>
              </w:rPr>
            </w:pPr>
            <w:r w:rsidRPr="0010673C">
              <w:rPr>
                <w:rFonts w:ascii="Meiryo UI" w:eastAsia="Meiryo UI" w:hAnsi="Meiryo UI" w:cs="Meiryo UI" w:hint="eastAsia"/>
                <w:color w:val="000000" w:themeColor="text1"/>
                <w:sz w:val="18"/>
                <w:szCs w:val="18"/>
              </w:rPr>
              <w:t>多言語ガイドブックの拡充・強化</w:t>
            </w:r>
          </w:p>
        </w:tc>
      </w:tr>
      <w:tr w:rsidR="0010673C" w:rsidRPr="0010673C" w:rsidTr="00DA15CA">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10673C">
            <w:pPr>
              <w:widowControl/>
              <w:spacing w:before="48" w:line="200" w:lineRule="exact"/>
              <w:ind w:left="130" w:hanging="130"/>
              <w:rPr>
                <w:rFonts w:ascii="Arial" w:eastAsia="ＭＳ Ｐゴシック" w:hAnsi="Arial" w:cs="Arial"/>
                <w:kern w:val="0"/>
                <w:sz w:val="36"/>
                <w:szCs w:val="36"/>
              </w:rPr>
            </w:pPr>
            <w:r w:rsidRPr="0010673C">
              <w:rPr>
                <w:rFonts w:ascii="Meiryo UI" w:eastAsia="Meiryo UI" w:hAnsi="Meiryo UI" w:cs="Meiryo UI" w:hint="eastAsia"/>
                <w:color w:val="000000" w:themeColor="text1"/>
                <w:sz w:val="18"/>
                <w:szCs w:val="18"/>
              </w:rPr>
              <w:t>・ホームページ等での情報発信</w:t>
            </w:r>
          </w:p>
        </w:tc>
        <w:tc>
          <w:tcPr>
            <w:tcW w:w="561" w:type="dxa"/>
            <w:tcBorders>
              <w:top w:val="nil"/>
              <w:left w:val="single" w:sz="8" w:space="0" w:color="000000"/>
              <w:bottom w:val="nil"/>
              <w:right w:val="single" w:sz="8" w:space="0" w:color="000000"/>
            </w:tcBorders>
            <w:shd w:val="clear" w:color="auto" w:fill="auto"/>
            <w:tcMar>
              <w:top w:w="15" w:type="dxa"/>
              <w:left w:w="78" w:type="dxa"/>
              <w:bottom w:w="0" w:type="dxa"/>
              <w:right w:w="78" w:type="dxa"/>
            </w:tcMar>
            <w:hideMark/>
          </w:tcPr>
          <w:p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355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67"/>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多言語対応の促進</w:t>
            </w:r>
          </w:p>
          <w:p w:rsidR="0010673C" w:rsidRPr="0010673C" w:rsidRDefault="0010673C" w:rsidP="00BC71ED">
            <w:pPr>
              <w:widowControl/>
              <w:numPr>
                <w:ilvl w:val="0"/>
                <w:numId w:val="67"/>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掲載情報の充実</w:t>
            </w:r>
          </w:p>
          <w:p w:rsidR="0010673C" w:rsidRPr="0010673C" w:rsidRDefault="0010673C" w:rsidP="00BC71ED">
            <w:pPr>
              <w:widowControl/>
              <w:numPr>
                <w:ilvl w:val="0"/>
                <w:numId w:val="67"/>
              </w:numPr>
              <w:tabs>
                <w:tab w:val="clear" w:pos="720"/>
                <w:tab w:val="num" w:pos="178"/>
              </w:tabs>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わかりやすい、ターゲット、ニーズに応じた発信の工夫</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67"/>
              </w:numPr>
              <w:spacing w:line="200" w:lineRule="exact"/>
              <w:ind w:left="108" w:hanging="142"/>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行政、大阪観光局、民間等、ＨＰの運営主体</w:t>
            </w:r>
          </w:p>
        </w:tc>
        <w:tc>
          <w:tcPr>
            <w:tcW w:w="176" w:type="dxa"/>
            <w:tcBorders>
              <w:top w:val="nil"/>
              <w:left w:val="single" w:sz="8" w:space="0" w:color="000000"/>
              <w:bottom w:val="nil"/>
              <w:right w:val="single" w:sz="24" w:space="0" w:color="000000"/>
            </w:tcBorders>
            <w:shd w:val="clear" w:color="auto" w:fill="auto"/>
            <w:tcMar>
              <w:top w:w="15" w:type="dxa"/>
              <w:left w:w="78" w:type="dxa"/>
              <w:bottom w:w="0" w:type="dxa"/>
              <w:right w:w="78" w:type="dxa"/>
            </w:tcMar>
            <w:hideMark/>
          </w:tcPr>
          <w:p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4515"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68"/>
              </w:numPr>
              <w:spacing w:line="200" w:lineRule="exact"/>
              <w:ind w:left="233" w:hanging="233"/>
              <w:rPr>
                <w:rFonts w:ascii="Arial" w:eastAsia="ＭＳ Ｐゴシック" w:hAnsi="Arial" w:cs="Arial"/>
                <w:kern w:val="0"/>
                <w:sz w:val="22"/>
                <w:szCs w:val="36"/>
              </w:rPr>
            </w:pPr>
            <w:r w:rsidRPr="0010673C">
              <w:rPr>
                <w:rFonts w:ascii="Meiryo UI" w:eastAsia="Meiryo UI" w:hAnsi="Meiryo UI" w:cs="Meiryo UI" w:hint="eastAsia"/>
                <w:color w:val="000000" w:themeColor="text1"/>
                <w:sz w:val="18"/>
                <w:szCs w:val="18"/>
              </w:rPr>
              <w:t>ＨＰでの多言語対応の方針策定</w:t>
            </w:r>
          </w:p>
          <w:p w:rsidR="0010673C" w:rsidRPr="0010673C" w:rsidRDefault="0010673C" w:rsidP="00BC71ED">
            <w:pPr>
              <w:widowControl/>
              <w:numPr>
                <w:ilvl w:val="0"/>
                <w:numId w:val="69"/>
              </w:numPr>
              <w:spacing w:line="200" w:lineRule="exact"/>
              <w:ind w:left="232" w:hangingChars="129" w:hanging="232"/>
              <w:rPr>
                <w:rFonts w:ascii="Arial" w:eastAsia="ＭＳ Ｐゴシック" w:hAnsi="Arial" w:cs="Arial"/>
                <w:kern w:val="0"/>
                <w:sz w:val="19"/>
                <w:szCs w:val="36"/>
              </w:rPr>
            </w:pPr>
            <w:r w:rsidRPr="0010673C">
              <w:rPr>
                <w:rFonts w:ascii="Meiryo UI" w:eastAsia="Meiryo UI" w:hAnsi="Meiryo UI" w:cs="Meiryo UI" w:hint="eastAsia"/>
                <w:color w:val="000000" w:themeColor="text1"/>
                <w:sz w:val="18"/>
                <w:szCs w:val="18"/>
              </w:rPr>
              <w:t>多言語による掲載情報の拡充</w:t>
            </w:r>
          </w:p>
          <w:p w:rsidR="0010673C" w:rsidRPr="0010673C" w:rsidRDefault="0010673C" w:rsidP="00BC71ED">
            <w:pPr>
              <w:widowControl/>
              <w:numPr>
                <w:ilvl w:val="0"/>
                <w:numId w:val="69"/>
              </w:numPr>
              <w:spacing w:line="200" w:lineRule="exact"/>
              <w:ind w:left="233" w:hanging="233"/>
              <w:rPr>
                <w:rFonts w:ascii="Arial" w:eastAsia="ＭＳ Ｐゴシック" w:hAnsi="Arial" w:cs="Arial"/>
                <w:kern w:val="0"/>
                <w:sz w:val="19"/>
                <w:szCs w:val="36"/>
              </w:rPr>
            </w:pPr>
            <w:r w:rsidRPr="0010673C">
              <w:rPr>
                <w:rFonts w:ascii="Meiryo UI" w:eastAsia="Meiryo UI" w:hAnsi="Meiryo UI" w:cs="Meiryo UI" w:hint="eastAsia"/>
                <w:color w:val="000000" w:themeColor="text1"/>
                <w:sz w:val="18"/>
                <w:szCs w:val="18"/>
              </w:rPr>
              <w:t>発信方法の新たな取組み</w:t>
            </w:r>
          </w:p>
        </w:tc>
      </w:tr>
      <w:tr w:rsidR="0010673C" w:rsidRPr="0010673C" w:rsidTr="00DA15CA">
        <w:tc>
          <w:tcPr>
            <w:tcW w:w="210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10673C">
            <w:pPr>
              <w:widowControl/>
              <w:spacing w:before="48" w:line="200" w:lineRule="exact"/>
              <w:rPr>
                <w:rFonts w:ascii="Arial" w:eastAsia="ＭＳ Ｐゴシック" w:hAnsi="Arial" w:cs="Arial"/>
                <w:kern w:val="0"/>
                <w:sz w:val="36"/>
                <w:szCs w:val="36"/>
              </w:rPr>
            </w:pPr>
            <w:r w:rsidRPr="0010673C">
              <w:rPr>
                <w:rFonts w:ascii="Meiryo UI" w:eastAsia="Meiryo UI" w:hAnsi="Meiryo UI" w:cs="Meiryo UI" w:hint="eastAsia"/>
                <w:b/>
                <w:bCs/>
                <w:color w:val="000000" w:themeColor="text1"/>
                <w:sz w:val="18"/>
                <w:szCs w:val="18"/>
              </w:rPr>
              <w:t>情報通信にかかる環境整備が不十分</w:t>
            </w: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10673C">
            <w:pPr>
              <w:widowControl/>
              <w:spacing w:before="48" w:line="200" w:lineRule="exact"/>
              <w:rPr>
                <w:rFonts w:ascii="Arial" w:eastAsia="ＭＳ Ｐゴシック" w:hAnsi="Arial" w:cs="Arial"/>
                <w:kern w:val="0"/>
                <w:sz w:val="36"/>
                <w:szCs w:val="36"/>
              </w:rPr>
            </w:pPr>
            <w:r w:rsidRPr="0010673C">
              <w:rPr>
                <w:rFonts w:ascii="Meiryo UI" w:eastAsia="Meiryo UI" w:hAnsi="Meiryo UI" w:cs="Meiryo UI" w:hint="eastAsia"/>
                <w:color w:val="000000" w:themeColor="text1"/>
                <w:sz w:val="18"/>
                <w:szCs w:val="18"/>
              </w:rPr>
              <w:t>観光客が気軽に欲しい情報通信にかかる環境整備</w:t>
            </w:r>
          </w:p>
        </w:tc>
        <w:tc>
          <w:tcPr>
            <w:tcW w:w="561" w:type="dxa"/>
            <w:tcBorders>
              <w:top w:val="nil"/>
              <w:left w:val="single" w:sz="8" w:space="0" w:color="000000"/>
              <w:bottom w:val="nil"/>
              <w:right w:val="single" w:sz="8" w:space="0" w:color="000000"/>
            </w:tcBorders>
            <w:shd w:val="clear" w:color="auto" w:fill="auto"/>
            <w:tcMar>
              <w:top w:w="15" w:type="dxa"/>
              <w:left w:w="78" w:type="dxa"/>
              <w:bottom w:w="0" w:type="dxa"/>
              <w:right w:w="78" w:type="dxa"/>
            </w:tcMar>
            <w:hideMark/>
          </w:tcPr>
          <w:p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355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70"/>
              </w:numPr>
              <w:tabs>
                <w:tab w:val="clear" w:pos="720"/>
                <w:tab w:val="num" w:pos="178"/>
              </w:tabs>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無料Wi-Fiの利用環境整備の拡大</w:t>
            </w:r>
          </w:p>
          <w:p w:rsidR="0010673C" w:rsidRPr="0010673C" w:rsidRDefault="0010673C" w:rsidP="00BC71ED">
            <w:pPr>
              <w:widowControl/>
              <w:numPr>
                <w:ilvl w:val="0"/>
                <w:numId w:val="70"/>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利用手続きの簡素化・一元化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70"/>
              </w:numPr>
              <w:spacing w:line="200" w:lineRule="exact"/>
              <w:ind w:left="108" w:hanging="142"/>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行政、大阪観光局、民間等</w:t>
            </w:r>
          </w:p>
        </w:tc>
        <w:tc>
          <w:tcPr>
            <w:tcW w:w="176" w:type="dxa"/>
            <w:tcBorders>
              <w:top w:val="nil"/>
              <w:left w:val="single" w:sz="8" w:space="0" w:color="000000"/>
              <w:bottom w:val="nil"/>
              <w:right w:val="single" w:sz="24" w:space="0" w:color="000000"/>
            </w:tcBorders>
            <w:shd w:val="clear" w:color="auto" w:fill="auto"/>
            <w:tcMar>
              <w:top w:w="15" w:type="dxa"/>
              <w:left w:w="78" w:type="dxa"/>
              <w:bottom w:w="0" w:type="dxa"/>
              <w:right w:w="78" w:type="dxa"/>
            </w:tcMar>
            <w:hideMark/>
          </w:tcPr>
          <w:p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4515"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71"/>
              </w:numPr>
              <w:spacing w:line="200" w:lineRule="exact"/>
              <w:ind w:left="233" w:hanging="233"/>
              <w:rPr>
                <w:rFonts w:ascii="Arial" w:eastAsia="ＭＳ Ｐゴシック" w:hAnsi="Arial" w:cs="Arial"/>
                <w:kern w:val="0"/>
                <w:sz w:val="19"/>
                <w:szCs w:val="36"/>
              </w:rPr>
            </w:pPr>
            <w:r w:rsidRPr="0010673C">
              <w:rPr>
                <w:rFonts w:ascii="Meiryo UI" w:eastAsia="Meiryo UI" w:hAnsi="Meiryo UI" w:cs="Meiryo UI" w:hint="eastAsia"/>
                <w:color w:val="000000" w:themeColor="text1"/>
                <w:sz w:val="18"/>
                <w:szCs w:val="18"/>
              </w:rPr>
              <w:t>無料Wi-Fiの利用環境整備の拡充・強化に向けた支援</w:t>
            </w:r>
          </w:p>
          <w:p w:rsidR="0010673C" w:rsidRPr="0010673C" w:rsidRDefault="0010673C" w:rsidP="00BC71ED">
            <w:pPr>
              <w:widowControl/>
              <w:numPr>
                <w:ilvl w:val="0"/>
                <w:numId w:val="72"/>
              </w:numPr>
              <w:spacing w:line="200" w:lineRule="exact"/>
              <w:ind w:left="233" w:hanging="233"/>
              <w:rPr>
                <w:rFonts w:ascii="Arial" w:eastAsia="ＭＳ Ｐゴシック" w:hAnsi="Arial" w:cs="Arial"/>
                <w:kern w:val="0"/>
                <w:sz w:val="22"/>
                <w:szCs w:val="36"/>
              </w:rPr>
            </w:pPr>
            <w:r w:rsidRPr="0010673C">
              <w:rPr>
                <w:rFonts w:ascii="Meiryo UI" w:eastAsia="Meiryo UI" w:hAnsi="Meiryo UI" w:cs="Meiryo UI" w:hint="eastAsia"/>
                <w:color w:val="000000" w:themeColor="text1"/>
                <w:sz w:val="18"/>
                <w:szCs w:val="18"/>
              </w:rPr>
              <w:t>利用手続きの簡素化や一元化に向けた検討</w:t>
            </w:r>
          </w:p>
        </w:tc>
      </w:tr>
      <w:tr w:rsidR="0010673C" w:rsidRPr="0010673C" w:rsidTr="00DA15CA">
        <w:trPr>
          <w:trHeight w:val="1147"/>
        </w:trPr>
        <w:tc>
          <w:tcPr>
            <w:tcW w:w="210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10673C">
            <w:pPr>
              <w:widowControl/>
              <w:spacing w:before="48" w:line="200" w:lineRule="exact"/>
              <w:rPr>
                <w:rFonts w:ascii="Arial" w:eastAsia="ＭＳ Ｐゴシック" w:hAnsi="Arial" w:cs="Arial"/>
                <w:kern w:val="0"/>
                <w:sz w:val="36"/>
                <w:szCs w:val="36"/>
              </w:rPr>
            </w:pPr>
            <w:r w:rsidRPr="0010673C">
              <w:rPr>
                <w:rFonts w:ascii="Meiryo UI" w:eastAsia="Meiryo UI" w:hAnsi="Meiryo UI" w:cs="Meiryo UI" w:hint="eastAsia"/>
                <w:b/>
                <w:bCs/>
                <w:color w:val="000000" w:themeColor="text1"/>
                <w:sz w:val="18"/>
                <w:szCs w:val="18"/>
              </w:rPr>
              <w:t>観光案内機能が不十分</w:t>
            </w: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10673C">
            <w:pPr>
              <w:widowControl/>
              <w:spacing w:before="48" w:line="200" w:lineRule="exact"/>
              <w:rPr>
                <w:rFonts w:ascii="Arial" w:eastAsia="ＭＳ Ｐゴシック" w:hAnsi="Arial" w:cs="Arial"/>
                <w:kern w:val="0"/>
                <w:sz w:val="36"/>
                <w:szCs w:val="36"/>
              </w:rPr>
            </w:pPr>
            <w:r w:rsidRPr="0010673C">
              <w:rPr>
                <w:rFonts w:ascii="Meiryo UI" w:eastAsia="Meiryo UI" w:hAnsi="Meiryo UI" w:cs="Meiryo UI" w:hint="eastAsia"/>
                <w:color w:val="000000" w:themeColor="text1"/>
                <w:sz w:val="18"/>
                <w:szCs w:val="18"/>
              </w:rPr>
              <w:t>観光案内機能の充実</w:t>
            </w:r>
          </w:p>
        </w:tc>
        <w:tc>
          <w:tcPr>
            <w:tcW w:w="561" w:type="dxa"/>
            <w:tcBorders>
              <w:top w:val="nil"/>
              <w:left w:val="single" w:sz="8" w:space="0" w:color="000000"/>
              <w:bottom w:val="nil"/>
              <w:right w:val="single" w:sz="8" w:space="0" w:color="000000"/>
            </w:tcBorders>
            <w:shd w:val="clear" w:color="auto" w:fill="auto"/>
            <w:tcMar>
              <w:top w:w="15" w:type="dxa"/>
              <w:left w:w="78" w:type="dxa"/>
              <w:bottom w:w="0" w:type="dxa"/>
              <w:right w:w="78" w:type="dxa"/>
            </w:tcMar>
            <w:hideMark/>
          </w:tcPr>
          <w:p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355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73"/>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観光案内所の新設や機能の強化（多言語対応、他地域の案内所との連携等）</w:t>
            </w:r>
          </w:p>
          <w:p w:rsidR="0010673C" w:rsidRPr="0010673C" w:rsidRDefault="0010673C" w:rsidP="00BC71ED">
            <w:pPr>
              <w:widowControl/>
              <w:numPr>
                <w:ilvl w:val="0"/>
                <w:numId w:val="73"/>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観光案内板の整備</w:t>
            </w:r>
          </w:p>
          <w:p w:rsidR="0010673C" w:rsidRPr="0010673C" w:rsidRDefault="0010673C" w:rsidP="00BC71ED">
            <w:pPr>
              <w:widowControl/>
              <w:numPr>
                <w:ilvl w:val="0"/>
                <w:numId w:val="73"/>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観光ボランティアガイドの育成、活動の場の拡大</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73"/>
              </w:numPr>
              <w:tabs>
                <w:tab w:val="clear" w:pos="720"/>
                <w:tab w:val="num" w:pos="675"/>
              </w:tabs>
              <w:spacing w:line="200" w:lineRule="exact"/>
              <w:ind w:left="108" w:hanging="142"/>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行政、大阪観光局、民間等</w:t>
            </w:r>
          </w:p>
        </w:tc>
        <w:tc>
          <w:tcPr>
            <w:tcW w:w="176" w:type="dxa"/>
            <w:tcBorders>
              <w:top w:val="nil"/>
              <w:left w:val="single" w:sz="8" w:space="0" w:color="000000"/>
              <w:bottom w:val="nil"/>
              <w:right w:val="single" w:sz="24" w:space="0" w:color="000000"/>
            </w:tcBorders>
            <w:shd w:val="clear" w:color="auto" w:fill="auto"/>
            <w:tcMar>
              <w:top w:w="15" w:type="dxa"/>
              <w:left w:w="78" w:type="dxa"/>
              <w:bottom w:w="0" w:type="dxa"/>
              <w:right w:w="78" w:type="dxa"/>
            </w:tcMar>
            <w:hideMark/>
          </w:tcPr>
          <w:p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4515" w:type="dxa"/>
            <w:tcBorders>
              <w:top w:val="single" w:sz="8"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74"/>
              </w:numPr>
              <w:spacing w:line="200" w:lineRule="exact"/>
              <w:ind w:left="233" w:hanging="233"/>
              <w:rPr>
                <w:rFonts w:ascii="Arial" w:eastAsia="ＭＳ Ｐゴシック" w:hAnsi="Arial" w:cs="Arial"/>
                <w:kern w:val="0"/>
                <w:sz w:val="19"/>
                <w:szCs w:val="36"/>
              </w:rPr>
            </w:pPr>
            <w:r w:rsidRPr="0010673C">
              <w:rPr>
                <w:rFonts w:ascii="Meiryo UI" w:eastAsia="Meiryo UI" w:hAnsi="Meiryo UI" w:cs="Meiryo UI" w:hint="eastAsia"/>
                <w:color w:val="000000" w:themeColor="text1"/>
                <w:sz w:val="18"/>
                <w:szCs w:val="18"/>
              </w:rPr>
              <w:t>観光案内所の拡充・機能強化支援</w:t>
            </w:r>
          </w:p>
          <w:p w:rsidR="0010673C" w:rsidRPr="0010673C" w:rsidRDefault="0010673C" w:rsidP="00BC71ED">
            <w:pPr>
              <w:widowControl/>
              <w:numPr>
                <w:ilvl w:val="0"/>
                <w:numId w:val="74"/>
              </w:numPr>
              <w:spacing w:line="200" w:lineRule="exact"/>
              <w:ind w:left="233" w:hanging="233"/>
              <w:rPr>
                <w:rFonts w:ascii="Arial" w:eastAsia="ＭＳ Ｐゴシック" w:hAnsi="Arial" w:cs="Arial"/>
                <w:kern w:val="0"/>
                <w:sz w:val="19"/>
                <w:szCs w:val="36"/>
              </w:rPr>
            </w:pPr>
            <w:r w:rsidRPr="0010673C">
              <w:rPr>
                <w:rFonts w:ascii="Meiryo UI" w:eastAsia="Meiryo UI" w:hAnsi="Meiryo UI" w:cs="Meiryo UI" w:hint="eastAsia"/>
                <w:color w:val="000000" w:themeColor="text1"/>
                <w:sz w:val="18"/>
                <w:szCs w:val="18"/>
              </w:rPr>
              <w:t>観光案内板の新規整備支援</w:t>
            </w:r>
          </w:p>
          <w:p w:rsidR="0010673C" w:rsidRPr="0010673C" w:rsidRDefault="0010673C" w:rsidP="00BC71ED">
            <w:pPr>
              <w:widowControl/>
              <w:numPr>
                <w:ilvl w:val="0"/>
                <w:numId w:val="74"/>
              </w:numPr>
              <w:spacing w:line="200" w:lineRule="exact"/>
              <w:ind w:left="233" w:hanging="233"/>
              <w:rPr>
                <w:rFonts w:ascii="Arial" w:eastAsia="ＭＳ Ｐゴシック" w:hAnsi="Arial" w:cs="Arial"/>
                <w:kern w:val="0"/>
                <w:sz w:val="19"/>
                <w:szCs w:val="36"/>
              </w:rPr>
            </w:pPr>
            <w:r w:rsidRPr="0010673C">
              <w:rPr>
                <w:rFonts w:ascii="Meiryo UI" w:eastAsia="Meiryo UI" w:hAnsi="Meiryo UI" w:cs="Meiryo UI" w:hint="eastAsia"/>
                <w:color w:val="000000" w:themeColor="text1"/>
                <w:sz w:val="18"/>
                <w:szCs w:val="18"/>
              </w:rPr>
              <w:t>観光・通訳ボランティアガイドのスキルアップ・活動支援</w:t>
            </w:r>
          </w:p>
        </w:tc>
      </w:tr>
    </w:tbl>
    <w:p w:rsidR="00AB1FB4" w:rsidRPr="0010673C" w:rsidRDefault="004C5DF5">
      <w:r>
        <w:rPr>
          <w:noProof/>
        </w:rPr>
        <mc:AlternateContent>
          <mc:Choice Requires="wps">
            <w:drawing>
              <wp:anchor distT="0" distB="0" distL="114300" distR="114300" simplePos="0" relativeHeight="251799552" behindDoc="0" locked="0" layoutInCell="1" allowOverlap="1" wp14:anchorId="51387CAC" wp14:editId="7F13B3AA">
                <wp:simplePos x="0" y="0"/>
                <wp:positionH relativeFrom="column">
                  <wp:posOffset>-559435</wp:posOffset>
                </wp:positionH>
                <wp:positionV relativeFrom="paragraph">
                  <wp:posOffset>3529965</wp:posOffset>
                </wp:positionV>
                <wp:extent cx="3419475" cy="251460"/>
                <wp:effectExtent l="0" t="0" r="28575" b="15240"/>
                <wp:wrapNone/>
                <wp:docPr id="97" name="テキスト ボックス 17"/>
                <wp:cNvGraphicFramePr/>
                <a:graphic xmlns:a="http://schemas.openxmlformats.org/drawingml/2006/main">
                  <a:graphicData uri="http://schemas.microsoft.com/office/word/2010/wordprocessingShape">
                    <wps:wsp>
                      <wps:cNvSpPr txBox="1"/>
                      <wps:spPr>
                        <a:xfrm>
                          <a:off x="0" y="0"/>
                          <a:ext cx="3419475" cy="251460"/>
                        </a:xfrm>
                        <a:prstGeom prst="rect">
                          <a:avLst/>
                        </a:prstGeom>
                        <a:solidFill>
                          <a:sysClr val="windowText" lastClr="000000"/>
                        </a:solidFill>
                        <a:ln w="6350">
                          <a:solidFill>
                            <a:prstClr val="black"/>
                          </a:solidFill>
                        </a:ln>
                        <a:effectLst/>
                      </wps:spPr>
                      <wps:txbx>
                        <w:txbxContent>
                          <w:p w:rsidR="000C0F99" w:rsidRDefault="000C0F99" w:rsidP="004C5DF5">
                            <w:pPr>
                              <w:pStyle w:val="Web"/>
                              <w:spacing w:before="0" w:beforeAutospacing="0" w:after="0" w:afterAutospacing="0" w:line="440" w:lineRule="exact"/>
                              <w:jc w:val="both"/>
                            </w:pPr>
                            <w:r>
                              <w:rPr>
                                <w:rFonts w:ascii="Century" w:eastAsia="HGP創英角ｺﾞｼｯｸUB" w:hAnsi="HGP創英角ｺﾞｼｯｸUB" w:cs="Times New Roman" w:hint="eastAsia"/>
                                <w:color w:val="FFFFFF"/>
                                <w:kern w:val="2"/>
                              </w:rPr>
                              <w:t>２　府域における交通アクセス等の容易化・円滑化</w:t>
                            </w:r>
                          </w:p>
                        </w:txbxContent>
                      </wps:txbx>
                      <wps:bodyPr rot="0" spcFirstLastPara="0"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1387CAC" id="_x0000_s1118" type="#_x0000_t202" style="position:absolute;left:0;text-align:left;margin-left:-44.05pt;margin-top:277.95pt;width:269.25pt;height:19.8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" fillcolor="windowText" strokeweight=".5pt">
                <v:textbox inset=",0,,0">
                  <w:txbxContent>
                    <w:p w:rsidR="000C0F99" w:rsidRDefault="000C0F99" w:rsidP="004C5DF5">
                      <w:pPr>
                        <w:pStyle w:val="Web"/>
                        <w:spacing w:before="0" w:beforeAutospacing="0" w:after="0" w:afterAutospacing="0" w:line="440" w:lineRule="exact"/>
                        <w:jc w:val="both"/>
                      </w:pPr>
                      <w:r>
                        <w:rPr>
                          <w:rFonts w:ascii="Century" w:eastAsia="HGP創英角ｺﾞｼｯｸUB" w:hAnsi="HGP創英角ｺﾞｼｯｸUB" w:cs="Times New Roman" w:hint="eastAsia"/>
                          <w:color w:val="FFFFFF"/>
                          <w:kern w:val="2"/>
                        </w:rPr>
                        <w:t>２　府域における交通アクセス等の容易化・円滑化</w:t>
                      </w:r>
                    </w:p>
                  </w:txbxContent>
                </v:textbox>
              </v:shape>
            </w:pict>
          </mc:Fallback>
        </mc:AlternateContent>
      </w:r>
      <w:r w:rsidR="00DA15CA" w:rsidRPr="00DA15CA">
        <w:rPr>
          <w:noProof/>
        </w:rPr>
        <mc:AlternateContent>
          <mc:Choice Requires="wps">
            <w:drawing>
              <wp:anchor distT="0" distB="0" distL="114300" distR="114300" simplePos="0" relativeHeight="251795456" behindDoc="0" locked="0" layoutInCell="1" allowOverlap="1" wp14:anchorId="31E07127" wp14:editId="0A61AA55">
                <wp:simplePos x="0" y="0"/>
                <wp:positionH relativeFrom="column">
                  <wp:posOffset>-560070</wp:posOffset>
                </wp:positionH>
                <wp:positionV relativeFrom="paragraph">
                  <wp:posOffset>-445135</wp:posOffset>
                </wp:positionV>
                <wp:extent cx="7343775" cy="395605"/>
                <wp:effectExtent l="0" t="0" r="0" b="4445"/>
                <wp:wrapNone/>
                <wp:docPr id="222" name="タイトル 1" title="５大阪の観光振興にかかる対応策及び役割分担（２）"/>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DA15CA">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５　大阪の観光振興にかかる対応策及び役割分担　②</w:t>
                            </w:r>
                          </w:p>
                        </w:txbxContent>
                      </wps:txbx>
                      <wps:bodyPr vert="horz" lIns="91440" tIns="45720" rIns="91440" bIns="45720" rtlCol="0" anchor="ctr">
                        <a:normAutofit/>
                      </wps:bodyPr>
                    </wps:wsp>
                  </a:graphicData>
                </a:graphic>
              </wp:anchor>
            </w:drawing>
          </mc:Choice>
          <mc:Fallback>
            <w:pict>
              <v:rect w14:anchorId="31E07127" id="_x0000_s1119" alt="タイトル: ５大阪の観光振興にかかる対応策及び役割分担（２）" style="position:absolute;left:0;text-align:left;margin-left:-44.1pt;margin-top:-35.05pt;width:578.25pt;height:31.1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" filled="f" stroked="f">
                <v:path arrowok="t"/>
                <o:lock v:ext="edit" grouping="t"/>
                <v:textbox>
                  <w:txbxContent>
                    <w:p w:rsidR="000C0F99" w:rsidRDefault="000C0F99" w:rsidP="00DA15CA">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５　大阪の観光振興にかかる対応策及び役割分担　②</w:t>
                      </w:r>
                    </w:p>
                  </w:txbxContent>
                </v:textbox>
              </v:rect>
            </w:pict>
          </mc:Fallback>
        </mc:AlternateContent>
      </w:r>
      <w:r w:rsidR="00DA15CA" w:rsidRPr="00DA15CA">
        <w:rPr>
          <w:noProof/>
        </w:rPr>
        <mc:AlternateContent>
          <mc:Choice Requires="wps">
            <w:drawing>
              <wp:anchor distT="0" distB="0" distL="114300" distR="114300" simplePos="0" relativeHeight="251793408" behindDoc="0" locked="0" layoutInCell="1" allowOverlap="1" wp14:anchorId="5FD02517" wp14:editId="4F2BD59F">
                <wp:simplePos x="0" y="0"/>
                <wp:positionH relativeFrom="column">
                  <wp:posOffset>-842010</wp:posOffset>
                </wp:positionH>
                <wp:positionV relativeFrom="paragraph">
                  <wp:posOffset>-17145</wp:posOffset>
                </wp:positionV>
                <wp:extent cx="10525125" cy="0"/>
                <wp:effectExtent l="57150" t="38100" r="47625" b="95250"/>
                <wp:wrapNone/>
                <wp:docPr id="95" name="直線コネクタ 95"/>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D1B3E26" id="直線コネクタ 95" o:spid="_x0000_s1026" style="position:absolute;left:0;text-align:lef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3pt,-1.35pt" to="762.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" strokecolor="#4f81bd" strokeweight="3pt">
                <v:shadow on="t" color="black" opacity="22937f" origin=",.5" offset="0,.63889mm"/>
              </v:line>
            </w:pict>
          </mc:Fallback>
        </mc:AlternateContent>
      </w:r>
    </w:p>
    <w:tbl>
      <w:tblPr>
        <w:tblpPr w:leftFromText="142" w:rightFromText="142" w:vertAnchor="text" w:horzAnchor="margin" w:tblpXSpec="center" w:tblpY="-199"/>
        <w:tblW w:w="14846" w:type="dxa"/>
        <w:tblLayout w:type="fixed"/>
        <w:tblCellMar>
          <w:left w:w="0" w:type="dxa"/>
          <w:right w:w="0" w:type="dxa"/>
        </w:tblCellMar>
        <w:tblLook w:val="04A0" w:firstRow="1" w:lastRow="0" w:firstColumn="1" w:lastColumn="0" w:noHBand="0" w:noVBand="1"/>
      </w:tblPr>
      <w:tblGrid>
        <w:gridCol w:w="2126"/>
        <w:gridCol w:w="2127"/>
        <w:gridCol w:w="708"/>
        <w:gridCol w:w="3402"/>
        <w:gridCol w:w="1701"/>
        <w:gridCol w:w="246"/>
        <w:gridCol w:w="4536"/>
      </w:tblGrid>
      <w:tr w:rsidR="00E26FD2" w:rsidRPr="00DA15CA" w:rsidTr="00E26FD2">
        <w:trPr>
          <w:trHeight w:val="411"/>
        </w:trPr>
        <w:tc>
          <w:tcPr>
            <w:tcW w:w="2126"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rsidR="00DA15CA" w:rsidRPr="00DA15CA" w:rsidRDefault="00DA15CA" w:rsidP="004C5DF5">
            <w:pPr>
              <w:widowControl/>
              <w:spacing w:line="200" w:lineRule="exact"/>
              <w:jc w:val="center"/>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rPr>
              <w:t>受入環境整備の課題</w:t>
            </w:r>
          </w:p>
        </w:tc>
        <w:tc>
          <w:tcPr>
            <w:tcW w:w="2127"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rsidR="00DA15CA" w:rsidRPr="00DA15CA" w:rsidRDefault="00DA15CA" w:rsidP="004C5DF5">
            <w:pPr>
              <w:widowControl/>
              <w:spacing w:line="200" w:lineRule="exact"/>
              <w:jc w:val="center"/>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rPr>
              <w:t>受入環境整備の内容</w:t>
            </w:r>
          </w:p>
        </w:tc>
        <w:tc>
          <w:tcPr>
            <w:tcW w:w="708" w:type="dxa"/>
            <w:tcBorders>
              <w:top w:val="nil"/>
              <w:left w:val="single" w:sz="8" w:space="0" w:color="000000"/>
              <w:bottom w:val="nil"/>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rsidR="00DA15CA" w:rsidRPr="00DA15CA" w:rsidRDefault="00DA15CA" w:rsidP="004C5DF5">
            <w:pPr>
              <w:widowControl/>
              <w:spacing w:line="200" w:lineRule="exact"/>
              <w:jc w:val="center"/>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rPr>
              <w:t>対応策</w:t>
            </w:r>
          </w:p>
        </w:tc>
        <w:tc>
          <w:tcPr>
            <w:tcW w:w="1701"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rsidR="00DA15CA" w:rsidRPr="00DA15CA" w:rsidRDefault="00DA15CA" w:rsidP="004C5DF5">
            <w:pPr>
              <w:widowControl/>
              <w:spacing w:line="200" w:lineRule="exact"/>
              <w:jc w:val="center"/>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rPr>
              <w:t>実施主体</w:t>
            </w:r>
          </w:p>
        </w:tc>
        <w:tc>
          <w:tcPr>
            <w:tcW w:w="246"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hideMark/>
          </w:tcPr>
          <w:p w:rsidR="00DA15CA" w:rsidRPr="00DA15CA" w:rsidRDefault="00DA15CA" w:rsidP="004C5DF5">
            <w:pPr>
              <w:widowControl/>
              <w:jc w:val="left"/>
              <w:rPr>
                <w:rFonts w:ascii="Arial" w:eastAsia="ＭＳ Ｐゴシック" w:hAnsi="Arial" w:cs="Arial"/>
                <w:kern w:val="0"/>
                <w:sz w:val="36"/>
                <w:szCs w:val="36"/>
              </w:rPr>
            </w:pPr>
          </w:p>
        </w:tc>
        <w:tc>
          <w:tcPr>
            <w:tcW w:w="4536" w:type="dxa"/>
            <w:tcBorders>
              <w:top w:val="single" w:sz="24" w:space="0" w:color="000000"/>
              <w:left w:val="single" w:sz="24" w:space="0" w:color="000000"/>
              <w:bottom w:val="single" w:sz="8" w:space="0" w:color="000000"/>
              <w:right w:val="single" w:sz="24" w:space="0" w:color="000000"/>
            </w:tcBorders>
            <w:shd w:val="clear" w:color="auto" w:fill="FAC090"/>
            <w:tcMar>
              <w:top w:w="15" w:type="dxa"/>
              <w:left w:w="78" w:type="dxa"/>
              <w:bottom w:w="0" w:type="dxa"/>
              <w:right w:w="78" w:type="dxa"/>
            </w:tcMar>
            <w:vAlign w:val="center"/>
            <w:hideMark/>
          </w:tcPr>
          <w:p w:rsidR="00DA15CA" w:rsidRPr="00DA15CA" w:rsidRDefault="00DA15CA" w:rsidP="004C5DF5">
            <w:pPr>
              <w:widowControl/>
              <w:spacing w:line="200" w:lineRule="exact"/>
              <w:jc w:val="center"/>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rPr>
              <w:t>大阪府の役割</w:t>
            </w:r>
          </w:p>
        </w:tc>
      </w:tr>
      <w:tr w:rsidR="00E26FD2" w:rsidRPr="00DA15CA" w:rsidTr="00E26FD2">
        <w:trPr>
          <w:trHeight w:val="872"/>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rPr>
              <w:t>外国語対応のできる人材が不足</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color w:val="000000" w:themeColor="text1"/>
                <w:sz w:val="18"/>
                <w:szCs w:val="18"/>
              </w:rPr>
              <w:t>おもてなしの向上・人材育成</w:t>
            </w:r>
          </w:p>
        </w:tc>
        <w:tc>
          <w:tcPr>
            <w:tcW w:w="708" w:type="dxa"/>
            <w:tcBorders>
              <w:top w:val="nil"/>
              <w:left w:val="single" w:sz="8" w:space="0" w:color="000000"/>
              <w:bottom w:val="nil"/>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76"/>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主要駅等における多言語対応のできる人材の配置・人材育成</w:t>
            </w:r>
          </w:p>
          <w:p w:rsidR="00DA15CA" w:rsidRPr="00DA15CA" w:rsidRDefault="00DA15CA" w:rsidP="00BC71ED">
            <w:pPr>
              <w:widowControl/>
              <w:numPr>
                <w:ilvl w:val="0"/>
                <w:numId w:val="76"/>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観光・通訳ボランティアガイドの育成、活用</w:t>
            </w:r>
          </w:p>
          <w:p w:rsidR="00DA15CA" w:rsidRPr="00DA15CA" w:rsidRDefault="00DA15CA" w:rsidP="00BC71ED">
            <w:pPr>
              <w:widowControl/>
              <w:numPr>
                <w:ilvl w:val="0"/>
                <w:numId w:val="76"/>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ＩＣＴの活用</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76"/>
              </w:numPr>
              <w:spacing w:line="180" w:lineRule="exact"/>
              <w:ind w:left="171" w:hanging="218"/>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行政、民間</w:t>
            </w:r>
          </w:p>
        </w:tc>
        <w:tc>
          <w:tcPr>
            <w:tcW w:w="246"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line="180" w:lineRule="exact"/>
              <w:jc w:val="left"/>
              <w:rPr>
                <w:rFonts w:ascii="Arial" w:eastAsia="ＭＳ Ｐゴシック" w:hAnsi="Arial" w:cs="Arial"/>
                <w:kern w:val="0"/>
                <w:sz w:val="36"/>
                <w:szCs w:val="36"/>
              </w:rPr>
            </w:pPr>
          </w:p>
        </w:tc>
        <w:tc>
          <w:tcPr>
            <w:tcW w:w="4536"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77"/>
              </w:numPr>
              <w:spacing w:line="180" w:lineRule="exact"/>
              <w:ind w:left="312" w:hanging="284"/>
              <w:rPr>
                <w:rFonts w:ascii="Arial" w:eastAsia="ＭＳ Ｐゴシック" w:hAnsi="Arial" w:cs="Arial"/>
                <w:kern w:val="0"/>
                <w:sz w:val="19"/>
                <w:szCs w:val="36"/>
              </w:rPr>
            </w:pPr>
            <w:r w:rsidRPr="00DA15CA">
              <w:rPr>
                <w:rFonts w:ascii="Meiryo UI" w:eastAsia="Meiryo UI" w:hAnsi="Meiryo UI" w:cs="Meiryo UI" w:hint="eastAsia"/>
                <w:color w:val="000000" w:themeColor="text1"/>
                <w:sz w:val="18"/>
                <w:szCs w:val="18"/>
              </w:rPr>
              <w:t>観光・通訳ボランティアガイドのスキルアップ・活動強化支援</w:t>
            </w:r>
          </w:p>
          <w:p w:rsidR="00DA15CA" w:rsidRPr="00DA15CA" w:rsidRDefault="00DA15CA" w:rsidP="00BC71ED">
            <w:pPr>
              <w:widowControl/>
              <w:numPr>
                <w:ilvl w:val="0"/>
                <w:numId w:val="77"/>
              </w:numPr>
              <w:spacing w:line="180" w:lineRule="exact"/>
              <w:ind w:left="312" w:hanging="284"/>
              <w:rPr>
                <w:rFonts w:ascii="Arial" w:eastAsia="ＭＳ Ｐゴシック" w:hAnsi="Arial" w:cs="Arial"/>
                <w:kern w:val="0"/>
                <w:sz w:val="19"/>
                <w:szCs w:val="36"/>
              </w:rPr>
            </w:pPr>
            <w:r w:rsidRPr="00DA15CA">
              <w:rPr>
                <w:rFonts w:ascii="Meiryo UI" w:eastAsia="Meiryo UI" w:hAnsi="Meiryo UI" w:cs="Meiryo UI" w:hint="eastAsia"/>
                <w:color w:val="000000" w:themeColor="text1"/>
                <w:sz w:val="18"/>
                <w:szCs w:val="18"/>
              </w:rPr>
              <w:t>ＩＣＴを活用したおもてなし対応支援</w:t>
            </w:r>
          </w:p>
          <w:p w:rsidR="00DA15CA" w:rsidRPr="00DA15CA" w:rsidRDefault="00DA15CA" w:rsidP="004C5DF5">
            <w:pPr>
              <w:widowControl/>
              <w:spacing w:line="180" w:lineRule="exact"/>
              <w:rPr>
                <w:rFonts w:ascii="Arial" w:eastAsia="ＭＳ Ｐゴシック" w:hAnsi="Arial" w:cs="Arial"/>
                <w:kern w:val="0"/>
                <w:sz w:val="36"/>
                <w:szCs w:val="36"/>
              </w:rPr>
            </w:pPr>
            <w:r w:rsidRPr="00DA15CA">
              <w:rPr>
                <w:rFonts w:ascii="Meiryo UI" w:eastAsia="Meiryo UI" w:hAnsi="Meiryo UI" w:cs="Meiryo UI" w:hint="eastAsia"/>
                <w:color w:val="000000" w:themeColor="text1"/>
                <w:sz w:val="18"/>
                <w:szCs w:val="18"/>
              </w:rPr>
              <w:t> </w:t>
            </w:r>
          </w:p>
        </w:tc>
      </w:tr>
      <w:tr w:rsidR="00E26FD2" w:rsidRPr="00DA15CA" w:rsidTr="00E26FD2">
        <w:tc>
          <w:tcPr>
            <w:tcW w:w="2126"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rPr>
              <w:t>飲食店における外国人観光客に対する対応が不十分</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color w:val="000000" w:themeColor="text1"/>
                <w:sz w:val="18"/>
                <w:szCs w:val="18"/>
              </w:rPr>
              <w:t>飲食店における利便性の向上</w:t>
            </w:r>
          </w:p>
        </w:tc>
        <w:tc>
          <w:tcPr>
            <w:tcW w:w="708" w:type="dxa"/>
            <w:tcBorders>
              <w:top w:val="nil"/>
              <w:left w:val="single" w:sz="8" w:space="0" w:color="000000"/>
              <w:bottom w:val="nil"/>
              <w:right w:val="single" w:sz="8" w:space="0" w:color="000000"/>
            </w:tcBorders>
            <w:shd w:val="clear" w:color="auto" w:fill="auto"/>
            <w:tcMar>
              <w:top w:w="113" w:type="dxa"/>
              <w:left w:w="113" w:type="dxa"/>
              <w:bottom w:w="113" w:type="dxa"/>
              <w:right w:w="113" w:type="dxa"/>
            </w:tcMar>
            <w:hideMark/>
          </w:tcPr>
          <w:p w:rsidR="00DA15CA" w:rsidRPr="00DA15CA" w:rsidRDefault="004C5DF5" w:rsidP="004C5DF5">
            <w:pPr>
              <w:widowControl/>
              <w:spacing w:line="180" w:lineRule="exact"/>
              <w:jc w:val="left"/>
              <w:rPr>
                <w:rFonts w:ascii="Arial" w:eastAsia="ＭＳ Ｐゴシック" w:hAnsi="Arial" w:cs="Arial"/>
                <w:kern w:val="0"/>
                <w:sz w:val="36"/>
                <w:szCs w:val="36"/>
              </w:rPr>
            </w:pPr>
            <w:r w:rsidRPr="004C5DF5">
              <w:rPr>
                <w:rFonts w:ascii="Arial" w:eastAsia="ＭＳ Ｐゴシック" w:hAnsi="Arial" w:cs="Arial"/>
                <w:noProof/>
                <w:kern w:val="0"/>
                <w:sz w:val="36"/>
                <w:szCs w:val="36"/>
              </w:rPr>
              <mc:AlternateContent>
                <mc:Choice Requires="wps">
                  <w:drawing>
                    <wp:anchor distT="0" distB="0" distL="114300" distR="114300" simplePos="0" relativeHeight="251797504" behindDoc="0" locked="0" layoutInCell="1" allowOverlap="1" wp14:anchorId="66298AEF" wp14:editId="62C3E8C2">
                      <wp:simplePos x="0" y="0"/>
                      <wp:positionH relativeFrom="column">
                        <wp:posOffset>-58420</wp:posOffset>
                      </wp:positionH>
                      <wp:positionV relativeFrom="paragraph">
                        <wp:posOffset>44450</wp:posOffset>
                      </wp:positionV>
                      <wp:extent cx="287655" cy="1076325"/>
                      <wp:effectExtent l="57150" t="38100" r="74295" b="104775"/>
                      <wp:wrapNone/>
                      <wp:docPr id="96" name="右矢印 5"/>
                      <wp:cNvGraphicFramePr/>
                      <a:graphic xmlns:a="http://schemas.openxmlformats.org/drawingml/2006/main">
                        <a:graphicData uri="http://schemas.microsoft.com/office/word/2010/wordprocessingShape">
                          <wps:wsp>
                            <wps:cNvSpPr/>
                            <wps:spPr>
                              <a:xfrm>
                                <a:off x="0" y="0"/>
                                <a:ext cx="287655" cy="1076325"/>
                              </a:xfrm>
                              <a:prstGeom prst="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86E30D" id="右矢印 5" o:spid="_x0000_s1026" type="#_x0000_t13" style="position:absolute;left:0;text-align:left;margin-left:-4.6pt;margin-top:3.5pt;width:22.65pt;height:84.7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" adj="10800" fillcolor="#2c5d98" strokecolor="#4a7ebb">
                      <v:fill color2="#3a7ccb" rotate="t" angle="180" colors="0 #2c5d98;52429f #3c7bc7;1 #3a7ccb" focus="100%" type="gradient">
                        <o:fill v:ext="view" type="gradientUnscaled"/>
                      </v:fill>
                      <v:shadow on="t" color="black" opacity="22937f" origin=",.5" offset="0,.63889mm"/>
                    </v:shape>
                  </w:pict>
                </mc:Fallback>
              </mc:AlternateConten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78"/>
              </w:numPr>
              <w:spacing w:line="180" w:lineRule="exact"/>
              <w:ind w:left="167" w:hangingChars="93" w:hanging="167"/>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飲食店における多言語対応の拡充</w:t>
            </w:r>
          </w:p>
          <w:p w:rsidR="00DA15CA" w:rsidRPr="00DA15CA" w:rsidRDefault="00DA15CA" w:rsidP="004C5DF5">
            <w:pPr>
              <w:widowControl/>
              <w:spacing w:before="48" w:line="180" w:lineRule="exact"/>
              <w:ind w:left="418"/>
              <w:rPr>
                <w:rFonts w:ascii="Arial" w:eastAsia="ＭＳ Ｐゴシック" w:hAnsi="Arial" w:cs="Arial"/>
                <w:kern w:val="0"/>
                <w:sz w:val="36"/>
                <w:szCs w:val="36"/>
              </w:rPr>
            </w:pPr>
            <w:r w:rsidRPr="00DA15CA">
              <w:rPr>
                <w:rFonts w:ascii="Meiryo UI" w:eastAsia="Meiryo UI" w:hAnsi="Meiryo UI" w:cs="Meiryo UI" w:hint="eastAsia"/>
                <w:color w:val="000000" w:themeColor="text1"/>
                <w:sz w:val="18"/>
                <w:szCs w:val="18"/>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79"/>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行政、民間</w:t>
            </w:r>
          </w:p>
        </w:tc>
        <w:tc>
          <w:tcPr>
            <w:tcW w:w="246"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line="180" w:lineRule="exact"/>
              <w:jc w:val="left"/>
              <w:rPr>
                <w:rFonts w:ascii="Arial" w:eastAsia="ＭＳ Ｐゴシック" w:hAnsi="Arial" w:cs="Arial"/>
                <w:kern w:val="0"/>
                <w:sz w:val="36"/>
                <w:szCs w:val="36"/>
              </w:rPr>
            </w:pPr>
          </w:p>
        </w:tc>
        <w:tc>
          <w:tcPr>
            <w:tcW w:w="4536"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80"/>
              </w:numPr>
              <w:spacing w:line="180" w:lineRule="exact"/>
              <w:ind w:left="312" w:hanging="312"/>
              <w:rPr>
                <w:rFonts w:ascii="Arial" w:eastAsia="ＭＳ Ｐゴシック" w:hAnsi="Arial" w:cs="Arial"/>
                <w:kern w:val="0"/>
                <w:sz w:val="19"/>
                <w:szCs w:val="36"/>
              </w:rPr>
            </w:pPr>
            <w:r w:rsidRPr="00DA15CA">
              <w:rPr>
                <w:rFonts w:ascii="Meiryo UI" w:eastAsia="Meiryo UI" w:hAnsi="Meiryo UI" w:cs="Meiryo UI" w:hint="eastAsia"/>
                <w:color w:val="000000" w:themeColor="text1"/>
                <w:sz w:val="18"/>
                <w:szCs w:val="18"/>
              </w:rPr>
              <w:t>飲食店における多言語対応への支援</w:t>
            </w:r>
          </w:p>
          <w:p w:rsidR="00DA15CA" w:rsidRPr="00DA15CA" w:rsidRDefault="00DA15CA" w:rsidP="00BC71ED">
            <w:pPr>
              <w:widowControl/>
              <w:numPr>
                <w:ilvl w:val="0"/>
                <w:numId w:val="81"/>
              </w:numPr>
              <w:spacing w:line="180" w:lineRule="exact"/>
              <w:ind w:left="312" w:hanging="312"/>
              <w:rPr>
                <w:rFonts w:ascii="Arial" w:eastAsia="ＭＳ Ｐゴシック" w:hAnsi="Arial" w:cs="Arial"/>
                <w:kern w:val="0"/>
                <w:sz w:val="19"/>
                <w:szCs w:val="36"/>
              </w:rPr>
            </w:pPr>
            <w:r w:rsidRPr="00DA15CA">
              <w:rPr>
                <w:rFonts w:ascii="Meiryo UI" w:eastAsia="Meiryo UI" w:hAnsi="Meiryo UI" w:cs="Meiryo UI" w:hint="eastAsia"/>
                <w:color w:val="000000" w:themeColor="text1"/>
                <w:sz w:val="18"/>
                <w:szCs w:val="18"/>
              </w:rPr>
              <w:t>業界団体への働きかけ等</w:t>
            </w:r>
          </w:p>
        </w:tc>
      </w:tr>
      <w:tr w:rsidR="00E26FD2" w:rsidRPr="00DA15CA" w:rsidTr="00E26FD2">
        <w:trPr>
          <w:trHeight w:val="400"/>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rPr>
              <w:t>トイレ整備が不十分</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color w:val="000000" w:themeColor="text1"/>
                <w:sz w:val="18"/>
                <w:szCs w:val="18"/>
              </w:rPr>
              <w:t>トイレの整備</w:t>
            </w:r>
          </w:p>
          <w:p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color w:val="000000" w:themeColor="text1"/>
                <w:sz w:val="18"/>
                <w:szCs w:val="18"/>
              </w:rPr>
              <w:t>（ユニバーサルデザイン化）</w:t>
            </w:r>
          </w:p>
        </w:tc>
        <w:tc>
          <w:tcPr>
            <w:tcW w:w="708" w:type="dxa"/>
            <w:tcBorders>
              <w:top w:val="nil"/>
              <w:left w:val="single" w:sz="8" w:space="0" w:color="000000"/>
              <w:bottom w:val="nil"/>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82"/>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観光地等のトイレ美化</w:t>
            </w:r>
          </w:p>
          <w:p w:rsidR="00DA15CA" w:rsidRPr="00DA15CA" w:rsidRDefault="00DA15CA" w:rsidP="00BC71ED">
            <w:pPr>
              <w:widowControl/>
              <w:numPr>
                <w:ilvl w:val="0"/>
                <w:numId w:val="82"/>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国際標準のトイレ整備（ユニバーサルデザイン化）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82"/>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行政、民間</w:t>
            </w:r>
          </w:p>
        </w:tc>
        <w:tc>
          <w:tcPr>
            <w:tcW w:w="246"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line="180" w:lineRule="exact"/>
              <w:jc w:val="left"/>
              <w:rPr>
                <w:rFonts w:ascii="Arial" w:eastAsia="ＭＳ Ｐゴシック" w:hAnsi="Arial" w:cs="Arial"/>
                <w:kern w:val="0"/>
                <w:sz w:val="36"/>
                <w:szCs w:val="36"/>
              </w:rPr>
            </w:pPr>
          </w:p>
        </w:tc>
        <w:tc>
          <w:tcPr>
            <w:tcW w:w="4536"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83"/>
              </w:numPr>
              <w:spacing w:line="180" w:lineRule="exact"/>
              <w:ind w:left="312" w:hanging="284"/>
              <w:rPr>
                <w:rFonts w:ascii="Arial" w:eastAsia="ＭＳ Ｐゴシック" w:hAnsi="Arial" w:cs="Arial"/>
                <w:kern w:val="0"/>
                <w:sz w:val="19"/>
                <w:szCs w:val="36"/>
              </w:rPr>
            </w:pPr>
            <w:r w:rsidRPr="00DA15CA">
              <w:rPr>
                <w:rFonts w:ascii="Meiryo UI" w:eastAsia="Meiryo UI" w:hAnsi="Meiryo UI" w:cs="Meiryo UI" w:hint="eastAsia"/>
                <w:color w:val="000000" w:themeColor="text1"/>
                <w:sz w:val="18"/>
                <w:szCs w:val="18"/>
              </w:rPr>
              <w:t>観光地トイレの美化支援等</w:t>
            </w:r>
          </w:p>
        </w:tc>
      </w:tr>
      <w:tr w:rsidR="00E26FD2" w:rsidRPr="00DA15CA" w:rsidTr="00E26FD2">
        <w:trPr>
          <w:trHeight w:val="1007"/>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rPr>
              <w:t>宿泊施設の不足等</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color w:val="000000" w:themeColor="text1"/>
                <w:sz w:val="18"/>
                <w:szCs w:val="18"/>
              </w:rPr>
              <w:t>宿泊施設の整備</w:t>
            </w:r>
          </w:p>
        </w:tc>
        <w:tc>
          <w:tcPr>
            <w:tcW w:w="708" w:type="dxa"/>
            <w:tcBorders>
              <w:top w:val="nil"/>
              <w:left w:val="single" w:sz="8" w:space="0" w:color="000000"/>
              <w:bottom w:val="nil"/>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84"/>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宿泊施設の受入能力拡充</w:t>
            </w:r>
          </w:p>
          <w:p w:rsidR="00DA15CA" w:rsidRPr="00DA15CA" w:rsidRDefault="00DA15CA" w:rsidP="00BC71ED">
            <w:pPr>
              <w:widowControl/>
              <w:numPr>
                <w:ilvl w:val="0"/>
                <w:numId w:val="84"/>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旅館等での観光客の受入促進</w:t>
            </w:r>
          </w:p>
          <w:p w:rsidR="00DA15CA" w:rsidRPr="00DA15CA" w:rsidRDefault="00DA15CA" w:rsidP="00BC71ED">
            <w:pPr>
              <w:widowControl/>
              <w:numPr>
                <w:ilvl w:val="0"/>
                <w:numId w:val="84"/>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多言語スタッフの配置</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84"/>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行政、民間</w:t>
            </w:r>
          </w:p>
        </w:tc>
        <w:tc>
          <w:tcPr>
            <w:tcW w:w="246"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line="180" w:lineRule="exact"/>
              <w:jc w:val="left"/>
              <w:rPr>
                <w:rFonts w:ascii="Arial" w:eastAsia="ＭＳ Ｐゴシック" w:hAnsi="Arial" w:cs="Arial"/>
                <w:kern w:val="0"/>
                <w:sz w:val="36"/>
                <w:szCs w:val="36"/>
              </w:rPr>
            </w:pPr>
          </w:p>
        </w:tc>
        <w:tc>
          <w:tcPr>
            <w:tcW w:w="4536"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85"/>
              </w:numPr>
              <w:spacing w:line="180" w:lineRule="exact"/>
              <w:ind w:left="312" w:hanging="284"/>
              <w:rPr>
                <w:rFonts w:ascii="Arial" w:eastAsia="ＭＳ Ｐゴシック" w:hAnsi="Arial" w:cs="Arial"/>
                <w:kern w:val="0"/>
                <w:sz w:val="19"/>
                <w:szCs w:val="36"/>
              </w:rPr>
            </w:pPr>
            <w:r w:rsidRPr="00DA15CA">
              <w:rPr>
                <w:rFonts w:ascii="Meiryo UI" w:eastAsia="Meiryo UI" w:hAnsi="Meiryo UI" w:cs="Meiryo UI" w:hint="eastAsia"/>
                <w:color w:val="000000" w:themeColor="text1"/>
                <w:sz w:val="18"/>
                <w:szCs w:val="18"/>
              </w:rPr>
              <w:t>宿泊施設の受入拡充のための支援</w:t>
            </w:r>
          </w:p>
          <w:p w:rsidR="00DA15CA" w:rsidRPr="00DA15CA" w:rsidRDefault="00DA15CA" w:rsidP="00BC71ED">
            <w:pPr>
              <w:widowControl/>
              <w:numPr>
                <w:ilvl w:val="0"/>
                <w:numId w:val="86"/>
              </w:numPr>
              <w:spacing w:line="180" w:lineRule="exact"/>
              <w:ind w:left="312" w:hanging="284"/>
              <w:rPr>
                <w:rFonts w:ascii="Arial" w:eastAsia="ＭＳ Ｐゴシック" w:hAnsi="Arial" w:cs="Arial"/>
                <w:kern w:val="0"/>
                <w:sz w:val="19"/>
                <w:szCs w:val="36"/>
              </w:rPr>
            </w:pPr>
            <w:r w:rsidRPr="00DA15CA">
              <w:rPr>
                <w:rFonts w:ascii="Meiryo UI" w:eastAsia="Meiryo UI" w:hAnsi="Meiryo UI" w:cs="Meiryo UI" w:hint="eastAsia"/>
                <w:color w:val="000000" w:themeColor="text1"/>
                <w:sz w:val="18"/>
                <w:szCs w:val="18"/>
              </w:rPr>
              <w:t>旅館関係団体等への外国人観光客受入協力の働きかけ</w:t>
            </w:r>
          </w:p>
        </w:tc>
      </w:tr>
      <w:tr w:rsidR="00E26FD2" w:rsidRPr="00DA15CA" w:rsidTr="00E26FD2">
        <w:trPr>
          <w:trHeight w:val="287"/>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rPr>
              <w:t>駐車場の不足等</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color w:val="000000" w:themeColor="text1"/>
                <w:sz w:val="18"/>
                <w:szCs w:val="18"/>
              </w:rPr>
              <w:t>駐車場の確保等</w:t>
            </w:r>
          </w:p>
        </w:tc>
        <w:tc>
          <w:tcPr>
            <w:tcW w:w="708" w:type="dxa"/>
            <w:tcBorders>
              <w:top w:val="nil"/>
              <w:left w:val="single" w:sz="8" w:space="0" w:color="000000"/>
              <w:bottom w:val="nil"/>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line="180" w:lineRule="exact"/>
              <w:jc w:val="left"/>
              <w:rPr>
                <w:rFonts w:ascii="Arial" w:eastAsia="ＭＳ Ｐゴシック" w:hAnsi="Arial" w:cs="Arial"/>
                <w:kern w:val="0"/>
                <w:sz w:val="28"/>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87"/>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観光バス駐車場確保対策等の検討</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87"/>
              </w:numPr>
              <w:spacing w:line="180" w:lineRule="exact"/>
              <w:ind w:leftChars="14" w:left="169" w:hangingChars="78" w:hanging="140"/>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行政、民間</w:t>
            </w:r>
          </w:p>
        </w:tc>
        <w:tc>
          <w:tcPr>
            <w:tcW w:w="246"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line="180" w:lineRule="exact"/>
              <w:jc w:val="left"/>
              <w:rPr>
                <w:rFonts w:ascii="Arial" w:eastAsia="ＭＳ Ｐゴシック" w:hAnsi="Arial" w:cs="Arial"/>
                <w:kern w:val="0"/>
                <w:sz w:val="28"/>
                <w:szCs w:val="36"/>
              </w:rPr>
            </w:pPr>
          </w:p>
        </w:tc>
        <w:tc>
          <w:tcPr>
            <w:tcW w:w="4536" w:type="dxa"/>
            <w:tcBorders>
              <w:top w:val="single" w:sz="8"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88"/>
              </w:numPr>
              <w:spacing w:line="180" w:lineRule="exact"/>
              <w:ind w:left="312" w:hanging="312"/>
              <w:rPr>
                <w:rFonts w:ascii="Arial" w:eastAsia="ＭＳ Ｐゴシック" w:hAnsi="Arial" w:cs="Arial"/>
                <w:kern w:val="0"/>
                <w:sz w:val="19"/>
                <w:szCs w:val="36"/>
              </w:rPr>
            </w:pPr>
            <w:r w:rsidRPr="00DA15CA">
              <w:rPr>
                <w:rFonts w:ascii="Meiryo UI" w:eastAsia="Meiryo UI" w:hAnsi="Meiryo UI" w:cs="Meiryo UI" w:hint="eastAsia"/>
                <w:color w:val="000000" w:themeColor="text1"/>
                <w:sz w:val="18"/>
                <w:szCs w:val="18"/>
              </w:rPr>
              <w:t>市町村や民間事業者、及び警察と連携した観光バス駐車場確保方策等への支援</w:t>
            </w:r>
          </w:p>
        </w:tc>
      </w:tr>
    </w:tbl>
    <w:p w:rsidR="00AB1FB4" w:rsidRDefault="00AB1FB4" w:rsidP="00E26FD2">
      <w:pPr>
        <w:spacing w:line="220" w:lineRule="exact"/>
      </w:pPr>
    </w:p>
    <w:p w:rsidR="00E26FD2" w:rsidRPr="00E26FD2" w:rsidRDefault="00E26FD2" w:rsidP="00BC71ED">
      <w:pPr>
        <w:widowControl/>
        <w:numPr>
          <w:ilvl w:val="0"/>
          <w:numId w:val="89"/>
        </w:numPr>
        <w:spacing w:line="220" w:lineRule="exact"/>
        <w:ind w:left="142" w:hanging="426"/>
        <w:jc w:val="left"/>
        <w:rPr>
          <w:rFonts w:ascii="ＭＳ Ｐゴシック" w:eastAsia="ＭＳ Ｐゴシック" w:hAnsi="ＭＳ Ｐゴシック" w:cs="ＭＳ Ｐゴシック"/>
          <w:kern w:val="0"/>
          <w:szCs w:val="24"/>
        </w:rPr>
      </w:pPr>
      <w:r w:rsidRPr="00E26FD2">
        <w:rPr>
          <w:rFonts w:ascii="HG丸ｺﾞｼｯｸM-PRO" w:eastAsia="HG丸ｺﾞｼｯｸM-PRO" w:hAnsi="HG丸ｺﾞｼｯｸM-PRO" w:cs="Meiryo UI" w:hint="eastAsia"/>
          <w:color w:val="000000" w:themeColor="text1"/>
          <w:kern w:val="24"/>
          <w:szCs w:val="21"/>
        </w:rPr>
        <w:t>下記の他には搭乗・入国手続きの時間短縮、交通機関における利便性の向上、及びバリアフリー化などについては、いずれも国や民間が主体となった取組みでありますが、来阪観光客のニーズや要望が高く、問題も表面化してきていることから、早急な対応が望まれます。</w:t>
      </w:r>
    </w:p>
    <w:p w:rsidR="00AB1FB4" w:rsidRPr="00E26FD2" w:rsidRDefault="00AB1FB4"/>
    <w:tbl>
      <w:tblPr>
        <w:tblW w:w="14885" w:type="dxa"/>
        <w:tblInd w:w="-738" w:type="dxa"/>
        <w:tblCellMar>
          <w:left w:w="0" w:type="dxa"/>
          <w:right w:w="0" w:type="dxa"/>
        </w:tblCellMar>
        <w:tblLook w:val="04A0" w:firstRow="1" w:lastRow="0" w:firstColumn="1" w:lastColumn="0" w:noHBand="0" w:noVBand="1"/>
      </w:tblPr>
      <w:tblGrid>
        <w:gridCol w:w="2127"/>
        <w:gridCol w:w="2126"/>
        <w:gridCol w:w="709"/>
        <w:gridCol w:w="3402"/>
        <w:gridCol w:w="1774"/>
        <w:gridCol w:w="286"/>
        <w:gridCol w:w="4461"/>
      </w:tblGrid>
      <w:tr w:rsidR="00E26FD2" w:rsidRPr="00E26FD2" w:rsidTr="00E26FD2">
        <w:trPr>
          <w:trHeight w:val="354"/>
        </w:trPr>
        <w:tc>
          <w:tcPr>
            <w:tcW w:w="2127"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E26FD2" w:rsidRPr="00E26FD2" w:rsidRDefault="00E26FD2" w:rsidP="00E26FD2">
            <w:pPr>
              <w:widowControl/>
              <w:spacing w:line="200" w:lineRule="exact"/>
              <w:jc w:val="center"/>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rPr>
              <w:t>受入環境整備の課題</w:t>
            </w:r>
          </w:p>
        </w:tc>
        <w:tc>
          <w:tcPr>
            <w:tcW w:w="2126"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E26FD2" w:rsidRPr="00E26FD2" w:rsidRDefault="00E26FD2" w:rsidP="00E26FD2">
            <w:pPr>
              <w:widowControl/>
              <w:spacing w:line="200" w:lineRule="exact"/>
              <w:jc w:val="center"/>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rPr>
              <w:t>受入環境整備の内容</w:t>
            </w:r>
          </w:p>
        </w:tc>
        <w:tc>
          <w:tcPr>
            <w:tcW w:w="709" w:type="dxa"/>
            <w:vMerge w:val="restart"/>
            <w:tcBorders>
              <w:top w:val="nil"/>
              <w:left w:val="single" w:sz="8" w:space="0" w:color="000000"/>
              <w:bottom w:val="nil"/>
              <w:right w:val="single" w:sz="8" w:space="0" w:color="000000"/>
            </w:tcBorders>
            <w:shd w:val="clear" w:color="auto" w:fill="auto"/>
            <w:tcMar>
              <w:top w:w="113" w:type="dxa"/>
              <w:left w:w="113" w:type="dxa"/>
              <w:bottom w:w="113" w:type="dxa"/>
              <w:right w:w="113" w:type="dxa"/>
            </w:tcMar>
            <w:vAlign w:val="center"/>
            <w:hideMark/>
          </w:tcPr>
          <w:p w:rsidR="00E26FD2" w:rsidRPr="00E26FD2" w:rsidRDefault="00E26FD2" w:rsidP="00E26FD2">
            <w:pPr>
              <w:widowControl/>
              <w:spacing w:before="48" w:line="200" w:lineRule="exact"/>
              <w:jc w:val="center"/>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rPr>
              <w:t> </w:t>
            </w:r>
          </w:p>
        </w:tc>
        <w:tc>
          <w:tcPr>
            <w:tcW w:w="3402"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E26FD2" w:rsidRPr="00E26FD2" w:rsidRDefault="00E26FD2" w:rsidP="00E26FD2">
            <w:pPr>
              <w:widowControl/>
              <w:spacing w:line="200" w:lineRule="exact"/>
              <w:jc w:val="center"/>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rPr>
              <w:t>対応策</w:t>
            </w:r>
          </w:p>
        </w:tc>
        <w:tc>
          <w:tcPr>
            <w:tcW w:w="1774"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E26FD2" w:rsidRPr="00E26FD2" w:rsidRDefault="00E26FD2" w:rsidP="00E26FD2">
            <w:pPr>
              <w:widowControl/>
              <w:spacing w:line="200" w:lineRule="exact"/>
              <w:jc w:val="center"/>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rPr>
              <w:t>実施主体</w:t>
            </w:r>
          </w:p>
        </w:tc>
        <w:tc>
          <w:tcPr>
            <w:tcW w:w="286" w:type="dxa"/>
            <w:vMerge w:val="restart"/>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rsidR="00E26FD2" w:rsidRPr="00E26FD2" w:rsidRDefault="00E26FD2" w:rsidP="00E26FD2">
            <w:pPr>
              <w:widowControl/>
              <w:spacing w:before="48" w:line="200" w:lineRule="exact"/>
              <w:jc w:val="center"/>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rPr>
              <w:t> </w:t>
            </w:r>
          </w:p>
          <w:p w:rsidR="00E26FD2" w:rsidRPr="00E26FD2" w:rsidRDefault="00E26FD2" w:rsidP="00E26FD2">
            <w:pPr>
              <w:widowControl/>
              <w:spacing w:before="48" w:line="200" w:lineRule="exact"/>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rPr>
              <w:t> </w:t>
            </w:r>
          </w:p>
        </w:tc>
        <w:tc>
          <w:tcPr>
            <w:tcW w:w="4461" w:type="dxa"/>
            <w:tcBorders>
              <w:top w:val="single" w:sz="24" w:space="0" w:color="000000"/>
              <w:left w:val="single" w:sz="24" w:space="0" w:color="000000"/>
              <w:bottom w:val="single" w:sz="8" w:space="0" w:color="000000"/>
              <w:right w:val="single" w:sz="24" w:space="0" w:color="000000"/>
            </w:tcBorders>
            <w:shd w:val="clear" w:color="auto" w:fill="FAC090"/>
            <w:tcMar>
              <w:top w:w="113" w:type="dxa"/>
              <w:left w:w="113" w:type="dxa"/>
              <w:bottom w:w="113" w:type="dxa"/>
              <w:right w:w="113" w:type="dxa"/>
            </w:tcMar>
            <w:vAlign w:val="center"/>
            <w:hideMark/>
          </w:tcPr>
          <w:p w:rsidR="00E26FD2" w:rsidRPr="00E26FD2" w:rsidRDefault="00E26FD2" w:rsidP="00E26FD2">
            <w:pPr>
              <w:widowControl/>
              <w:spacing w:line="200" w:lineRule="exact"/>
              <w:jc w:val="center"/>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rPr>
              <w:t>大阪府の役割</w:t>
            </w:r>
          </w:p>
        </w:tc>
      </w:tr>
      <w:tr w:rsidR="00E26FD2" w:rsidRPr="00E26FD2" w:rsidTr="00E26FD2">
        <w:trPr>
          <w:trHeight w:val="587"/>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E26FD2" w:rsidRPr="00E26FD2" w:rsidRDefault="00E26FD2" w:rsidP="00E26FD2">
            <w:pPr>
              <w:widowControl/>
              <w:spacing w:before="48" w:line="200" w:lineRule="exact"/>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rPr>
              <w:t>観光スポットを巡るバス等の運行がない</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E26FD2" w:rsidRPr="00E26FD2" w:rsidRDefault="00E26FD2" w:rsidP="00E26FD2">
            <w:pPr>
              <w:widowControl/>
              <w:spacing w:before="48" w:line="200" w:lineRule="exact"/>
              <w:rPr>
                <w:rFonts w:ascii="Arial" w:eastAsia="ＭＳ Ｐゴシック" w:hAnsi="Arial" w:cs="Arial"/>
                <w:kern w:val="0"/>
                <w:sz w:val="36"/>
                <w:szCs w:val="36"/>
              </w:rPr>
            </w:pPr>
            <w:r w:rsidRPr="00E26FD2">
              <w:rPr>
                <w:rFonts w:ascii="Meiryo UI" w:eastAsia="Meiryo UI" w:hAnsi="Meiryo UI" w:cs="Meiryo UI" w:hint="eastAsia"/>
                <w:color w:val="000000"/>
                <w:sz w:val="18"/>
                <w:szCs w:val="18"/>
              </w:rPr>
              <w:t>観光スポットをめぐるバスの運行</w:t>
            </w:r>
          </w:p>
        </w:tc>
        <w:tc>
          <w:tcPr>
            <w:tcW w:w="709" w:type="dxa"/>
            <w:vMerge/>
            <w:tcBorders>
              <w:top w:val="nil"/>
              <w:left w:val="single" w:sz="8" w:space="0" w:color="000000"/>
              <w:bottom w:val="nil"/>
              <w:right w:val="single" w:sz="8" w:space="0" w:color="000000"/>
            </w:tcBorders>
            <w:vAlign w:val="center"/>
            <w:hideMark/>
          </w:tcPr>
          <w:p w:rsidR="00E26FD2" w:rsidRPr="00E26FD2" w:rsidRDefault="00E26FD2" w:rsidP="00E26FD2">
            <w:pPr>
              <w:widowControl/>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E26FD2" w:rsidRPr="00E26FD2" w:rsidRDefault="00E26FD2" w:rsidP="00BC71ED">
            <w:pPr>
              <w:widowControl/>
              <w:numPr>
                <w:ilvl w:val="0"/>
                <w:numId w:val="90"/>
              </w:numPr>
              <w:spacing w:line="200" w:lineRule="exact"/>
              <w:ind w:left="171" w:hanging="142"/>
              <w:rPr>
                <w:rFonts w:ascii="Arial" w:eastAsia="ＭＳ Ｐゴシック" w:hAnsi="Arial" w:cs="Arial"/>
                <w:kern w:val="0"/>
                <w:sz w:val="18"/>
                <w:szCs w:val="36"/>
              </w:rPr>
            </w:pPr>
            <w:r w:rsidRPr="00E26FD2">
              <w:rPr>
                <w:rFonts w:ascii="Meiryo UI" w:eastAsia="Meiryo UI" w:hAnsi="Meiryo UI" w:cs="Meiryo UI" w:hint="eastAsia"/>
                <w:color w:val="000000"/>
                <w:sz w:val="18"/>
                <w:szCs w:val="18"/>
              </w:rPr>
              <w:t>観光スポットをめぐる定期観光バスやループバスの運行</w:t>
            </w:r>
          </w:p>
        </w:tc>
        <w:tc>
          <w:tcPr>
            <w:tcW w:w="177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E26FD2" w:rsidRPr="00E26FD2" w:rsidRDefault="00E26FD2" w:rsidP="00BC71ED">
            <w:pPr>
              <w:widowControl/>
              <w:numPr>
                <w:ilvl w:val="0"/>
                <w:numId w:val="90"/>
              </w:numPr>
              <w:spacing w:line="200" w:lineRule="exact"/>
              <w:ind w:left="171" w:hanging="171"/>
              <w:rPr>
                <w:rFonts w:ascii="Arial" w:eastAsia="ＭＳ Ｐゴシック" w:hAnsi="Arial" w:cs="Arial"/>
                <w:kern w:val="0"/>
                <w:sz w:val="18"/>
                <w:szCs w:val="36"/>
              </w:rPr>
            </w:pPr>
            <w:r w:rsidRPr="00E26FD2">
              <w:rPr>
                <w:rFonts w:ascii="Meiryo UI" w:eastAsia="Meiryo UI" w:hAnsi="Meiryo UI" w:cs="Meiryo UI" w:hint="eastAsia"/>
                <w:color w:val="000000"/>
                <w:sz w:val="18"/>
                <w:szCs w:val="18"/>
              </w:rPr>
              <w:t>行政、民間</w:t>
            </w:r>
          </w:p>
        </w:tc>
        <w:tc>
          <w:tcPr>
            <w:tcW w:w="286" w:type="dxa"/>
            <w:vMerge/>
            <w:tcBorders>
              <w:top w:val="nil"/>
              <w:left w:val="single" w:sz="8" w:space="0" w:color="000000"/>
              <w:bottom w:val="nil"/>
              <w:right w:val="single" w:sz="24" w:space="0" w:color="000000"/>
            </w:tcBorders>
            <w:vAlign w:val="center"/>
            <w:hideMark/>
          </w:tcPr>
          <w:p w:rsidR="00E26FD2" w:rsidRPr="00E26FD2" w:rsidRDefault="00E26FD2" w:rsidP="00E26FD2">
            <w:pPr>
              <w:widowControl/>
              <w:jc w:val="left"/>
              <w:rPr>
                <w:rFonts w:ascii="Arial" w:eastAsia="ＭＳ Ｐゴシック" w:hAnsi="Arial" w:cs="Arial"/>
                <w:kern w:val="0"/>
                <w:sz w:val="36"/>
                <w:szCs w:val="36"/>
              </w:rPr>
            </w:pPr>
          </w:p>
        </w:tc>
        <w:tc>
          <w:tcPr>
            <w:tcW w:w="4461" w:type="dxa"/>
            <w:tcBorders>
              <w:top w:val="single" w:sz="8"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rsidR="00E26FD2" w:rsidRPr="00E26FD2" w:rsidRDefault="00E26FD2" w:rsidP="00BC71ED">
            <w:pPr>
              <w:widowControl/>
              <w:numPr>
                <w:ilvl w:val="0"/>
                <w:numId w:val="91"/>
              </w:numPr>
              <w:spacing w:line="200" w:lineRule="exact"/>
              <w:ind w:left="237" w:hanging="284"/>
              <w:rPr>
                <w:rFonts w:ascii="Arial" w:eastAsia="ＭＳ Ｐゴシック" w:hAnsi="Arial" w:cs="Arial"/>
                <w:kern w:val="0"/>
                <w:sz w:val="19"/>
                <w:szCs w:val="36"/>
              </w:rPr>
            </w:pPr>
            <w:r w:rsidRPr="00E26FD2">
              <w:rPr>
                <w:rFonts w:ascii="Meiryo UI" w:eastAsia="Meiryo UI" w:hAnsi="Meiryo UI" w:cs="Meiryo UI" w:hint="eastAsia"/>
                <w:color w:val="000000"/>
                <w:sz w:val="18"/>
                <w:szCs w:val="18"/>
              </w:rPr>
              <w:t>事業者への働きかけ等</w:t>
            </w:r>
          </w:p>
          <w:p w:rsidR="00E26FD2" w:rsidRPr="00E26FD2" w:rsidRDefault="00E26FD2" w:rsidP="00BC71ED">
            <w:pPr>
              <w:widowControl/>
              <w:numPr>
                <w:ilvl w:val="0"/>
                <w:numId w:val="92"/>
              </w:numPr>
              <w:spacing w:line="200" w:lineRule="exact"/>
              <w:ind w:left="237" w:hanging="284"/>
              <w:rPr>
                <w:rFonts w:ascii="Arial" w:eastAsia="ＭＳ Ｐゴシック" w:hAnsi="Arial" w:cs="Arial"/>
                <w:kern w:val="0"/>
                <w:sz w:val="19"/>
                <w:szCs w:val="36"/>
              </w:rPr>
            </w:pPr>
            <w:r w:rsidRPr="00E26FD2">
              <w:rPr>
                <w:rFonts w:ascii="Meiryo UI" w:eastAsia="Meiryo UI" w:hAnsi="Meiryo UI" w:cs="Meiryo UI" w:hint="eastAsia"/>
                <w:color w:val="000000"/>
                <w:sz w:val="18"/>
                <w:szCs w:val="18"/>
              </w:rPr>
              <w:t>定期観光バス等の運行への支援</w:t>
            </w:r>
            <w:r w:rsidRPr="00E26FD2">
              <w:rPr>
                <w:rFonts w:ascii="Calibri" w:eastAsia="ＭＳ Ｐゴシック" w:hAnsi="Calibri" w:cs="Arial"/>
                <w:color w:val="000000"/>
                <w:sz w:val="20"/>
                <w:szCs w:val="20"/>
              </w:rPr>
              <w:t> </w:t>
            </w:r>
          </w:p>
        </w:tc>
      </w:tr>
    </w:tbl>
    <w:p w:rsidR="004C5DF5" w:rsidRPr="00E26FD2" w:rsidRDefault="00C77C51" w:rsidP="00C77C51">
      <w:pPr>
        <w:spacing w:line="276" w:lineRule="auto"/>
      </w:pPr>
      <w:r w:rsidRPr="00E26FD2">
        <w:rPr>
          <w:noProof/>
        </w:rPr>
        <mc:AlternateContent>
          <mc:Choice Requires="wps">
            <w:drawing>
              <wp:anchor distT="0" distB="0" distL="114300" distR="114300" simplePos="0" relativeHeight="251805696" behindDoc="0" locked="0" layoutInCell="1" allowOverlap="1" wp14:anchorId="5E950694" wp14:editId="162A389B">
                <wp:simplePos x="0" y="0"/>
                <wp:positionH relativeFrom="column">
                  <wp:posOffset>-620395</wp:posOffset>
                </wp:positionH>
                <wp:positionV relativeFrom="paragraph">
                  <wp:posOffset>-5080</wp:posOffset>
                </wp:positionV>
                <wp:extent cx="2447925" cy="251460"/>
                <wp:effectExtent l="0" t="0" r="28575" b="15240"/>
                <wp:wrapNone/>
                <wp:docPr id="231" name="テキスト ボックス 18" title="３文化・生活習慣に配慮した対応"/>
                <wp:cNvGraphicFramePr/>
                <a:graphic xmlns:a="http://schemas.openxmlformats.org/drawingml/2006/main">
                  <a:graphicData uri="http://schemas.microsoft.com/office/word/2010/wordprocessingShape">
                    <wps:wsp>
                      <wps:cNvSpPr txBox="1"/>
                      <wps:spPr>
                        <a:xfrm>
                          <a:off x="0" y="0"/>
                          <a:ext cx="2447925" cy="251460"/>
                        </a:xfrm>
                        <a:prstGeom prst="rect">
                          <a:avLst/>
                        </a:prstGeom>
                        <a:solidFill>
                          <a:sysClr val="windowText" lastClr="000000"/>
                        </a:solidFill>
                        <a:ln w="6350">
                          <a:solidFill>
                            <a:prstClr val="black"/>
                          </a:solidFill>
                        </a:ln>
                        <a:effectLst/>
                      </wps:spPr>
                      <wps:txbx>
                        <w:txbxContent>
                          <w:p w:rsidR="000C0F99" w:rsidRDefault="000C0F99" w:rsidP="00E26FD2">
                            <w:pPr>
                              <w:pStyle w:val="Web"/>
                              <w:spacing w:before="0" w:beforeAutospacing="0" w:after="0" w:afterAutospacing="0"/>
                              <w:jc w:val="both"/>
                            </w:pPr>
                            <w:r w:rsidRPr="007848A4">
                              <w:rPr>
                                <w:rFonts w:asciiTheme="minorHAnsi" w:eastAsia="HGP創英角ｺﾞｼｯｸUB" w:hAnsi="HGP創英角ｺﾞｼｯｸUB" w:cs="Times New Roman" w:hint="eastAsia"/>
                                <w:color w:val="FFFFFF"/>
                                <w:kern w:val="2"/>
                              </w:rPr>
                              <w:t>３　文化・生活習慣に配慮した対応</w:t>
                            </w:r>
                          </w:p>
                        </w:txbxContent>
                      </wps:txbx>
                      <wps:bodyPr rot="0" spcFirstLastPara="0"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E950694" id="_x0000_s1120" type="#_x0000_t202" alt="タイトル: ３文化・生活習慣に配慮した対応" style="position:absolute;left:0;text-align:left;margin-left:-48.85pt;margin-top:-.4pt;width:192.75pt;height:19.8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" fillcolor="windowText" strokeweight=".5pt">
                <v:textbox inset=",0,,0">
                  <w:txbxContent>
                    <w:p w:rsidR="000C0F99" w:rsidRDefault="000C0F99" w:rsidP="00E26FD2">
                      <w:pPr>
                        <w:pStyle w:val="Web"/>
                        <w:spacing w:before="0" w:beforeAutospacing="0" w:after="0" w:afterAutospacing="0"/>
                        <w:jc w:val="both"/>
                      </w:pPr>
                      <w:r w:rsidRPr="007848A4">
                        <w:rPr>
                          <w:rFonts w:asciiTheme="minorHAnsi" w:eastAsia="HGP創英角ｺﾞｼｯｸUB" w:hAnsi="HGP創英角ｺﾞｼｯｸUB" w:cs="Times New Roman" w:hint="eastAsia"/>
                          <w:color w:val="FFFFFF"/>
                          <w:kern w:val="2"/>
                        </w:rPr>
                        <w:t>３　文化・生活習慣に配慮した対応</w:t>
                      </w:r>
                    </w:p>
                  </w:txbxContent>
                </v:textbox>
              </v:shape>
            </w:pict>
          </mc:Fallback>
        </mc:AlternateContent>
      </w:r>
      <w:r w:rsidRPr="00DA15CA">
        <w:rPr>
          <w:noProof/>
        </w:rPr>
        <mc:AlternateContent>
          <mc:Choice Requires="wps">
            <w:drawing>
              <wp:anchor distT="0" distB="0" distL="114300" distR="114300" simplePos="0" relativeHeight="251801600" behindDoc="0" locked="0" layoutInCell="1" allowOverlap="1" wp14:anchorId="405E3A01" wp14:editId="79E41831">
                <wp:simplePos x="0" y="0"/>
                <wp:positionH relativeFrom="column">
                  <wp:posOffset>-981710</wp:posOffset>
                </wp:positionH>
                <wp:positionV relativeFrom="paragraph">
                  <wp:posOffset>-80645</wp:posOffset>
                </wp:positionV>
                <wp:extent cx="10525125" cy="0"/>
                <wp:effectExtent l="57150" t="38100" r="47625" b="95250"/>
                <wp:wrapNone/>
                <wp:docPr id="98" name="直線コネクタ 98"/>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B430806" id="直線コネクタ 98" o:spid="_x0000_s1026" style="position:absolute;left:0;text-align:lef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3pt,-6.35pt" to="751.4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" strokecolor="#4f81bd" strokeweight="3pt">
                <v:shadow on="t" color="black" opacity="22937f" origin=",.5" offset="0,.63889mm"/>
              </v:line>
            </w:pict>
          </mc:Fallback>
        </mc:AlternateContent>
      </w:r>
      <w:r w:rsidR="00E26FD2" w:rsidRPr="00E26FD2">
        <w:rPr>
          <w:noProof/>
        </w:rPr>
        <mc:AlternateContent>
          <mc:Choice Requires="wps">
            <w:drawing>
              <wp:anchor distT="0" distB="0" distL="114300" distR="114300" simplePos="0" relativeHeight="251803648" behindDoc="0" locked="0" layoutInCell="1" allowOverlap="1" wp14:anchorId="3E811C38" wp14:editId="7A24531A">
                <wp:simplePos x="0" y="0"/>
                <wp:positionH relativeFrom="column">
                  <wp:posOffset>-482600</wp:posOffset>
                </wp:positionH>
                <wp:positionV relativeFrom="paragraph">
                  <wp:posOffset>-436880</wp:posOffset>
                </wp:positionV>
                <wp:extent cx="7343775" cy="395605"/>
                <wp:effectExtent l="0" t="0" r="0" b="4445"/>
                <wp:wrapNone/>
                <wp:docPr id="230" name="タイトル 1" title="５大阪の観光振興にかかる対応策及び役割分担（３）"/>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E26FD2">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５　大阪の観光振興にかかる対応策及び役割分担　③</w:t>
                            </w:r>
                          </w:p>
                        </w:txbxContent>
                      </wps:txbx>
                      <wps:bodyPr vert="horz" lIns="91440" tIns="45720" rIns="91440" bIns="45720" rtlCol="0" anchor="ctr">
                        <a:normAutofit/>
                      </wps:bodyPr>
                    </wps:wsp>
                  </a:graphicData>
                </a:graphic>
              </wp:anchor>
            </w:drawing>
          </mc:Choice>
          <mc:Fallback>
            <w:pict>
              <v:rect w14:anchorId="3E811C38" id="_x0000_s1121" alt="タイトル: ５大阪の観光振興にかかる対応策及び役割分担（３）" style="position:absolute;left:0;text-align:left;margin-left:-38pt;margin-top:-34.4pt;width:578.25pt;height:31.1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" filled="f" stroked="f">
                <v:path arrowok="t"/>
                <o:lock v:ext="edit" grouping="t"/>
                <v:textbox>
                  <w:txbxContent>
                    <w:p w:rsidR="000C0F99" w:rsidRDefault="000C0F99" w:rsidP="00E26FD2">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５　大阪の観光振興にかかる対応策及び役割分担　③</w:t>
                      </w:r>
                    </w:p>
                  </w:txbxContent>
                </v:textbox>
              </v:rect>
            </w:pict>
          </mc:Fallback>
        </mc:AlternateContent>
      </w:r>
    </w:p>
    <w:p w:rsidR="00E26FD2" w:rsidRDefault="00E26FD2" w:rsidP="00BC71ED">
      <w:pPr>
        <w:pStyle w:val="a9"/>
        <w:numPr>
          <w:ilvl w:val="0"/>
          <w:numId w:val="75"/>
        </w:numPr>
        <w:spacing w:line="240" w:lineRule="exact"/>
        <w:ind w:leftChars="0" w:left="141" w:hanging="425"/>
      </w:pPr>
      <w:r w:rsidRPr="00E26FD2">
        <w:rPr>
          <w:rFonts w:ascii="HG丸ｺﾞｼｯｸM-PRO" w:eastAsia="HG丸ｺﾞｼｯｸM-PRO" w:hAnsi="HG丸ｺﾞｼｯｸM-PRO" w:cs="Meiryo UI" w:hint="eastAsia"/>
          <w:color w:val="000000" w:themeColor="text1"/>
          <w:kern w:val="24"/>
          <w:szCs w:val="21"/>
        </w:rPr>
        <w:t>大阪観光局において、ムスリムフレンドリーマップの作成、配布や、民間において祈祷室の設置、飲食店でのハラル対応など取組まれていますが、今後、ますますムスリム旅行者等の増加も予想されますので、官、民が一体となった早急な取組みが必要です</w:t>
      </w:r>
      <w:r w:rsidR="00C77C51">
        <w:rPr>
          <w:rFonts w:ascii="HG丸ｺﾞｼｯｸM-PRO" w:eastAsia="HG丸ｺﾞｼｯｸM-PRO" w:hAnsi="HG丸ｺﾞｼｯｸM-PRO" w:cs="Meiryo UI" w:hint="eastAsia"/>
          <w:color w:val="000000" w:themeColor="text1"/>
          <w:kern w:val="24"/>
          <w:szCs w:val="21"/>
        </w:rPr>
        <w:t>。</w:t>
      </w:r>
    </w:p>
    <w:tbl>
      <w:tblPr>
        <w:tblW w:w="15027" w:type="dxa"/>
        <w:tblInd w:w="-880" w:type="dxa"/>
        <w:tblCellMar>
          <w:left w:w="0" w:type="dxa"/>
          <w:right w:w="0" w:type="dxa"/>
        </w:tblCellMar>
        <w:tblLook w:val="04A0" w:firstRow="1" w:lastRow="0" w:firstColumn="1" w:lastColumn="0" w:noHBand="0" w:noVBand="1"/>
      </w:tblPr>
      <w:tblGrid>
        <w:gridCol w:w="2269"/>
        <w:gridCol w:w="2268"/>
        <w:gridCol w:w="567"/>
        <w:gridCol w:w="3402"/>
        <w:gridCol w:w="1701"/>
        <w:gridCol w:w="286"/>
        <w:gridCol w:w="4534"/>
      </w:tblGrid>
      <w:tr w:rsidR="00C77C51" w:rsidRPr="005726AF" w:rsidTr="00C77C51">
        <w:trPr>
          <w:trHeight w:val="340"/>
        </w:trPr>
        <w:tc>
          <w:tcPr>
            <w:tcW w:w="2269"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5726AF" w:rsidRPr="005726AF" w:rsidRDefault="005726AF" w:rsidP="005726AF">
            <w:pPr>
              <w:widowControl/>
              <w:spacing w:line="340" w:lineRule="atLeast"/>
              <w:jc w:val="center"/>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rPr>
              <w:t> 受入環境整備の課題</w:t>
            </w:r>
          </w:p>
        </w:tc>
        <w:tc>
          <w:tcPr>
            <w:tcW w:w="2268"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5726AF" w:rsidRPr="005726AF" w:rsidRDefault="005726AF" w:rsidP="005726AF">
            <w:pPr>
              <w:widowControl/>
              <w:spacing w:line="340" w:lineRule="atLeast"/>
              <w:jc w:val="center"/>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rPr>
              <w:t>受入環境整備の内容</w:t>
            </w:r>
          </w:p>
        </w:tc>
        <w:tc>
          <w:tcPr>
            <w:tcW w:w="567" w:type="dxa"/>
            <w:vMerge w:val="restart"/>
            <w:tcBorders>
              <w:top w:val="nil"/>
              <w:left w:val="single" w:sz="8" w:space="0" w:color="000000"/>
              <w:bottom w:val="nil"/>
              <w:right w:val="single" w:sz="8" w:space="0" w:color="000000"/>
            </w:tcBorders>
            <w:shd w:val="clear" w:color="auto" w:fill="auto"/>
            <w:tcMar>
              <w:top w:w="113" w:type="dxa"/>
              <w:left w:w="113" w:type="dxa"/>
              <w:bottom w:w="113" w:type="dxa"/>
              <w:right w:w="113" w:type="dxa"/>
            </w:tcMar>
            <w:vAlign w:val="center"/>
            <w:hideMark/>
          </w:tcPr>
          <w:p w:rsidR="005726AF" w:rsidRPr="005726AF" w:rsidRDefault="005726AF" w:rsidP="005726AF">
            <w:pPr>
              <w:widowControl/>
              <w:spacing w:line="200" w:lineRule="exact"/>
              <w:jc w:val="center"/>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rPr>
              <w:t> </w:t>
            </w:r>
          </w:p>
          <w:p w:rsidR="005726AF" w:rsidRPr="005726AF" w:rsidRDefault="00C77C51" w:rsidP="005726AF">
            <w:pPr>
              <w:widowControl/>
              <w:spacing w:before="48" w:line="340" w:lineRule="atLeast"/>
              <w:rPr>
                <w:rFonts w:ascii="Arial" w:eastAsia="ＭＳ Ｐゴシック" w:hAnsi="Arial" w:cs="Arial"/>
                <w:kern w:val="0"/>
                <w:sz w:val="36"/>
                <w:szCs w:val="36"/>
              </w:rPr>
            </w:pPr>
            <w:r w:rsidRPr="005726AF">
              <w:rPr>
                <w:rFonts w:ascii="Meiryo UI" w:eastAsia="Meiryo UI" w:hAnsi="Meiryo UI" w:cs="Meiryo UI"/>
                <w:b/>
                <w:bCs/>
                <w:noProof/>
                <w:color w:val="000000" w:themeColor="text1"/>
                <w:sz w:val="18"/>
                <w:szCs w:val="18"/>
              </w:rPr>
              <mc:AlternateContent>
                <mc:Choice Requires="wps">
                  <w:drawing>
                    <wp:anchor distT="0" distB="0" distL="114300" distR="114300" simplePos="0" relativeHeight="251807744" behindDoc="0" locked="0" layoutInCell="1" allowOverlap="1" wp14:anchorId="6BF0A351" wp14:editId="09B65CA8">
                      <wp:simplePos x="0" y="0"/>
                      <wp:positionH relativeFrom="column">
                        <wp:posOffset>-38735</wp:posOffset>
                      </wp:positionH>
                      <wp:positionV relativeFrom="paragraph">
                        <wp:posOffset>123190</wp:posOffset>
                      </wp:positionV>
                      <wp:extent cx="294005" cy="1076325"/>
                      <wp:effectExtent l="57150" t="38100" r="67945" b="104775"/>
                      <wp:wrapNone/>
                      <wp:docPr id="100" name="右矢印 7"/>
                      <wp:cNvGraphicFramePr/>
                      <a:graphic xmlns:a="http://schemas.openxmlformats.org/drawingml/2006/main">
                        <a:graphicData uri="http://schemas.microsoft.com/office/word/2010/wordprocessingShape">
                          <wps:wsp>
                            <wps:cNvSpPr/>
                            <wps:spPr>
                              <a:xfrm>
                                <a:off x="0" y="0"/>
                                <a:ext cx="294005" cy="1076325"/>
                              </a:xfrm>
                              <a:prstGeom prst="rightArrow">
                                <a:avLst/>
                              </a:prstGeom>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DDDD7" id="右矢印 7" o:spid="_x0000_s1026" type="#_x0000_t13" style="position:absolute;left:0;text-align:left;margin-left:-3.05pt;margin-top:9.7pt;width:23.15pt;height:84.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" adj="10800" fillcolor="#254163 [1636]" strokecolor="#4579b8 [3044]">
                      <v:fill color2="#4477b6 [3012]" rotate="t" angle="180" colors="0 #2c5d98;52429f #3c7bc7;1 #3a7ccb" focus="100%" type="gradient">
                        <o:fill v:ext="view" type="gradientUnscaled"/>
                      </v:fill>
                      <v:shadow on="t" color="black" opacity="22937f" origin=",.5" offset="0,.63889mm"/>
                    </v:shape>
                  </w:pict>
                </mc:Fallback>
              </mc:AlternateContent>
            </w:r>
            <w:r w:rsidR="005726AF" w:rsidRPr="005726AF">
              <w:rPr>
                <w:rFonts w:ascii="Meiryo UI" w:eastAsia="Meiryo UI" w:hAnsi="Meiryo UI" w:cs="Meiryo UI" w:hint="eastAsia"/>
                <w:b/>
                <w:bCs/>
                <w:color w:val="000000" w:themeColor="text1"/>
                <w:sz w:val="18"/>
                <w:szCs w:val="18"/>
              </w:rPr>
              <w:t> </w:t>
            </w:r>
          </w:p>
        </w:tc>
        <w:tc>
          <w:tcPr>
            <w:tcW w:w="3402"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5726AF" w:rsidRPr="005726AF" w:rsidRDefault="005726AF" w:rsidP="005726AF">
            <w:pPr>
              <w:widowControl/>
              <w:spacing w:line="340" w:lineRule="atLeast"/>
              <w:jc w:val="center"/>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rPr>
              <w:t>対応策</w:t>
            </w:r>
          </w:p>
        </w:tc>
        <w:tc>
          <w:tcPr>
            <w:tcW w:w="1701"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5726AF" w:rsidRPr="005726AF" w:rsidRDefault="005726AF" w:rsidP="005726AF">
            <w:pPr>
              <w:widowControl/>
              <w:spacing w:line="340" w:lineRule="atLeast"/>
              <w:jc w:val="center"/>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rPr>
              <w:t>実施主体</w:t>
            </w:r>
          </w:p>
        </w:tc>
        <w:tc>
          <w:tcPr>
            <w:tcW w:w="286" w:type="dxa"/>
            <w:vMerge w:val="restart"/>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rsidR="005726AF" w:rsidRPr="005726AF" w:rsidRDefault="005726AF" w:rsidP="005726AF">
            <w:pPr>
              <w:widowControl/>
              <w:spacing w:line="200" w:lineRule="exact"/>
              <w:jc w:val="center"/>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rPr>
              <w:t> </w:t>
            </w:r>
          </w:p>
          <w:p w:rsidR="005726AF" w:rsidRPr="005726AF" w:rsidRDefault="005726AF" w:rsidP="005726AF">
            <w:pPr>
              <w:widowControl/>
              <w:spacing w:before="48" w:line="340" w:lineRule="atLeast"/>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rPr>
              <w:t> </w:t>
            </w:r>
          </w:p>
        </w:tc>
        <w:tc>
          <w:tcPr>
            <w:tcW w:w="4534" w:type="dxa"/>
            <w:tcBorders>
              <w:top w:val="single" w:sz="24" w:space="0" w:color="000000"/>
              <w:left w:val="single" w:sz="24" w:space="0" w:color="000000"/>
              <w:bottom w:val="single" w:sz="8" w:space="0" w:color="000000"/>
              <w:right w:val="single" w:sz="24" w:space="0" w:color="000000"/>
            </w:tcBorders>
            <w:shd w:val="clear" w:color="auto" w:fill="FAC090"/>
            <w:tcMar>
              <w:top w:w="113" w:type="dxa"/>
              <w:left w:w="113" w:type="dxa"/>
              <w:bottom w:w="113" w:type="dxa"/>
              <w:right w:w="113" w:type="dxa"/>
            </w:tcMar>
            <w:vAlign w:val="center"/>
            <w:hideMark/>
          </w:tcPr>
          <w:p w:rsidR="005726AF" w:rsidRPr="005726AF" w:rsidRDefault="005726AF" w:rsidP="005726AF">
            <w:pPr>
              <w:widowControl/>
              <w:spacing w:line="340" w:lineRule="atLeast"/>
              <w:jc w:val="center"/>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rPr>
              <w:t>大阪府の役割</w:t>
            </w:r>
          </w:p>
        </w:tc>
      </w:tr>
      <w:tr w:rsidR="005726AF" w:rsidRPr="005726AF" w:rsidTr="00C77C51">
        <w:trPr>
          <w:trHeight w:val="522"/>
        </w:trPr>
        <w:tc>
          <w:tcPr>
            <w:tcW w:w="2269"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6AF" w:rsidRPr="005726AF" w:rsidRDefault="005726AF" w:rsidP="005726AF">
            <w:pPr>
              <w:widowControl/>
              <w:spacing w:before="48" w:line="180" w:lineRule="exact"/>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rPr>
              <w:t>ムスリム旅行者等への対応が不十分</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6AF" w:rsidRPr="005726AF" w:rsidRDefault="005726AF" w:rsidP="005726AF">
            <w:pPr>
              <w:widowControl/>
              <w:spacing w:before="48" w:line="180" w:lineRule="exact"/>
              <w:rPr>
                <w:rFonts w:ascii="Arial" w:eastAsia="ＭＳ Ｐゴシック" w:hAnsi="Arial" w:cs="Arial"/>
                <w:kern w:val="0"/>
                <w:sz w:val="36"/>
                <w:szCs w:val="36"/>
              </w:rPr>
            </w:pPr>
            <w:r w:rsidRPr="005726AF">
              <w:rPr>
                <w:rFonts w:ascii="Meiryo UI" w:eastAsia="Meiryo UI" w:hAnsi="Meiryo UI" w:cs="Meiryo UI" w:hint="eastAsia"/>
                <w:color w:val="000000" w:themeColor="text1"/>
                <w:sz w:val="18"/>
                <w:szCs w:val="18"/>
              </w:rPr>
              <w:t>ムスリム旅行者をはじめとした対応の促進</w:t>
            </w:r>
          </w:p>
        </w:tc>
        <w:tc>
          <w:tcPr>
            <w:tcW w:w="567" w:type="dxa"/>
            <w:vMerge/>
            <w:tcBorders>
              <w:top w:val="nil"/>
              <w:left w:val="single" w:sz="8" w:space="0" w:color="000000"/>
              <w:bottom w:val="nil"/>
              <w:right w:val="single" w:sz="8" w:space="0" w:color="000000"/>
            </w:tcBorders>
            <w:vAlign w:val="center"/>
            <w:hideMark/>
          </w:tcPr>
          <w:p w:rsidR="005726AF" w:rsidRPr="005726AF" w:rsidRDefault="005726AF" w:rsidP="005726AF">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6AF" w:rsidRPr="005726AF" w:rsidRDefault="005726AF" w:rsidP="00BC71ED">
            <w:pPr>
              <w:widowControl/>
              <w:numPr>
                <w:ilvl w:val="0"/>
                <w:numId w:val="93"/>
              </w:numPr>
              <w:spacing w:line="180" w:lineRule="exact"/>
              <w:ind w:left="102" w:hanging="142"/>
              <w:rPr>
                <w:rFonts w:ascii="Arial" w:eastAsia="ＭＳ Ｐゴシック" w:hAnsi="Arial" w:cs="Arial"/>
                <w:kern w:val="0"/>
                <w:sz w:val="18"/>
                <w:szCs w:val="36"/>
              </w:rPr>
            </w:pPr>
            <w:r w:rsidRPr="005726AF">
              <w:rPr>
                <w:rFonts w:ascii="Meiryo UI" w:eastAsia="Meiryo UI" w:hAnsi="Meiryo UI" w:cs="Meiryo UI" w:hint="eastAsia"/>
                <w:color w:val="000000" w:themeColor="text1"/>
                <w:sz w:val="18"/>
                <w:szCs w:val="18"/>
              </w:rPr>
              <w:t>ハラル対応等、飲食店における対応の拡充</w:t>
            </w:r>
          </w:p>
          <w:p w:rsidR="005726AF" w:rsidRPr="005726AF" w:rsidRDefault="005726AF" w:rsidP="00BC71ED">
            <w:pPr>
              <w:widowControl/>
              <w:numPr>
                <w:ilvl w:val="0"/>
                <w:numId w:val="93"/>
              </w:numPr>
              <w:spacing w:line="180" w:lineRule="exact"/>
              <w:ind w:left="102" w:hanging="142"/>
              <w:rPr>
                <w:rFonts w:ascii="Arial" w:eastAsia="ＭＳ Ｐゴシック" w:hAnsi="Arial" w:cs="Arial"/>
                <w:kern w:val="0"/>
                <w:sz w:val="18"/>
                <w:szCs w:val="36"/>
              </w:rPr>
            </w:pPr>
            <w:r w:rsidRPr="005726AF">
              <w:rPr>
                <w:rFonts w:ascii="Meiryo UI" w:eastAsia="Meiryo UI" w:hAnsi="Meiryo UI" w:cs="Meiryo UI" w:hint="eastAsia"/>
                <w:color w:val="000000" w:themeColor="text1"/>
                <w:sz w:val="18"/>
                <w:szCs w:val="18"/>
              </w:rPr>
              <w:t>ＨＰ等におけるハラル対応やアレルギー対応等が可能な飲食店等の紹介</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6AF" w:rsidRPr="005726AF" w:rsidRDefault="005726AF" w:rsidP="00BC71ED">
            <w:pPr>
              <w:widowControl/>
              <w:numPr>
                <w:ilvl w:val="0"/>
                <w:numId w:val="93"/>
              </w:numPr>
              <w:spacing w:line="180" w:lineRule="exact"/>
              <w:ind w:left="118" w:hanging="141"/>
              <w:rPr>
                <w:rFonts w:ascii="Arial" w:eastAsia="ＭＳ Ｐゴシック" w:hAnsi="Arial" w:cs="Arial"/>
                <w:kern w:val="0"/>
                <w:sz w:val="18"/>
                <w:szCs w:val="36"/>
              </w:rPr>
            </w:pPr>
            <w:r w:rsidRPr="005726AF">
              <w:rPr>
                <w:rFonts w:ascii="Meiryo UI" w:eastAsia="Meiryo UI" w:hAnsi="Meiryo UI" w:cs="Meiryo UI" w:hint="eastAsia"/>
                <w:color w:val="000000" w:themeColor="text1"/>
                <w:sz w:val="18"/>
                <w:szCs w:val="18"/>
              </w:rPr>
              <w:t>行政、大阪観光局、民間</w:t>
            </w:r>
          </w:p>
        </w:tc>
        <w:tc>
          <w:tcPr>
            <w:tcW w:w="286" w:type="dxa"/>
            <w:vMerge/>
            <w:tcBorders>
              <w:top w:val="nil"/>
              <w:left w:val="single" w:sz="8" w:space="0" w:color="000000"/>
              <w:bottom w:val="nil"/>
              <w:right w:val="single" w:sz="24" w:space="0" w:color="000000"/>
            </w:tcBorders>
            <w:vAlign w:val="center"/>
            <w:hideMark/>
          </w:tcPr>
          <w:p w:rsidR="005726AF" w:rsidRPr="005726AF" w:rsidRDefault="005726AF" w:rsidP="005726AF">
            <w:pPr>
              <w:widowControl/>
              <w:spacing w:line="180" w:lineRule="exact"/>
              <w:jc w:val="left"/>
              <w:rPr>
                <w:rFonts w:ascii="Arial" w:eastAsia="ＭＳ Ｐゴシック" w:hAnsi="Arial" w:cs="Arial"/>
                <w:kern w:val="0"/>
                <w:sz w:val="36"/>
                <w:szCs w:val="36"/>
              </w:rPr>
            </w:pPr>
          </w:p>
        </w:tc>
        <w:tc>
          <w:tcPr>
            <w:tcW w:w="4534"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5726AF" w:rsidRPr="005726AF" w:rsidRDefault="005726AF" w:rsidP="00BC71ED">
            <w:pPr>
              <w:widowControl/>
              <w:numPr>
                <w:ilvl w:val="0"/>
                <w:numId w:val="94"/>
              </w:numPr>
              <w:spacing w:line="180" w:lineRule="exact"/>
              <w:ind w:left="326" w:hanging="326"/>
              <w:rPr>
                <w:rFonts w:ascii="Arial" w:eastAsia="ＭＳ Ｐゴシック" w:hAnsi="Arial" w:cs="Arial"/>
                <w:kern w:val="0"/>
                <w:sz w:val="19"/>
                <w:szCs w:val="36"/>
              </w:rPr>
            </w:pPr>
            <w:r w:rsidRPr="005726AF">
              <w:rPr>
                <w:rFonts w:ascii="Meiryo UI" w:eastAsia="Meiryo UI" w:hAnsi="Meiryo UI" w:cs="Meiryo UI" w:hint="eastAsia"/>
                <w:color w:val="000000" w:themeColor="text1"/>
                <w:sz w:val="18"/>
                <w:szCs w:val="18"/>
              </w:rPr>
              <w:t>ハラル対応等についての関係業界・集客施設等への理解促進・働きかけ</w:t>
            </w:r>
          </w:p>
          <w:p w:rsidR="005726AF" w:rsidRPr="005726AF" w:rsidRDefault="005726AF" w:rsidP="00BC71ED">
            <w:pPr>
              <w:widowControl/>
              <w:numPr>
                <w:ilvl w:val="0"/>
                <w:numId w:val="95"/>
              </w:numPr>
              <w:spacing w:line="180" w:lineRule="exact"/>
              <w:ind w:left="326" w:hanging="326"/>
              <w:rPr>
                <w:rFonts w:ascii="Arial" w:eastAsia="ＭＳ Ｐゴシック" w:hAnsi="Arial" w:cs="Arial"/>
                <w:kern w:val="0"/>
                <w:sz w:val="19"/>
                <w:szCs w:val="36"/>
              </w:rPr>
            </w:pPr>
            <w:r w:rsidRPr="005726AF">
              <w:rPr>
                <w:rFonts w:ascii="Meiryo UI" w:eastAsia="Meiryo UI" w:hAnsi="Meiryo UI" w:cs="Meiryo UI" w:hint="eastAsia"/>
                <w:color w:val="000000" w:themeColor="text1"/>
                <w:sz w:val="18"/>
                <w:szCs w:val="18"/>
              </w:rPr>
              <w:t>ＨＰ等でのハラル対応やアレルギー対応等が可</w:t>
            </w:r>
          </w:p>
          <w:p w:rsidR="005726AF" w:rsidRPr="005726AF" w:rsidRDefault="005726AF" w:rsidP="005726AF">
            <w:pPr>
              <w:widowControl/>
              <w:spacing w:line="180" w:lineRule="exact"/>
              <w:rPr>
                <w:rFonts w:ascii="Arial" w:eastAsia="ＭＳ Ｐゴシック" w:hAnsi="Arial" w:cs="Arial"/>
                <w:kern w:val="0"/>
                <w:sz w:val="36"/>
                <w:szCs w:val="36"/>
              </w:rPr>
            </w:pPr>
            <w:r w:rsidRPr="005726AF">
              <w:rPr>
                <w:rFonts w:ascii="Meiryo UI" w:eastAsia="Meiryo UI" w:hAnsi="Meiryo UI" w:cs="Meiryo UI" w:hint="eastAsia"/>
                <w:color w:val="000000" w:themeColor="text1"/>
                <w:sz w:val="18"/>
                <w:szCs w:val="18"/>
              </w:rPr>
              <w:t xml:space="preserve">　　 能な飲食店等の紹介</w:t>
            </w:r>
          </w:p>
        </w:tc>
      </w:tr>
      <w:tr w:rsidR="005726AF" w:rsidRPr="005726AF" w:rsidTr="00C77C51">
        <w:trPr>
          <w:trHeight w:val="820"/>
        </w:trPr>
        <w:tc>
          <w:tcPr>
            <w:tcW w:w="2269"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6AF" w:rsidRPr="005726AF" w:rsidRDefault="00C77C51" w:rsidP="005726AF">
            <w:pPr>
              <w:widowControl/>
              <w:spacing w:before="48" w:line="180" w:lineRule="exact"/>
              <w:rPr>
                <w:rFonts w:ascii="Arial" w:eastAsia="ＭＳ Ｐゴシック" w:hAnsi="Arial" w:cs="Arial"/>
                <w:kern w:val="0"/>
                <w:sz w:val="36"/>
                <w:szCs w:val="36"/>
              </w:rPr>
            </w:pPr>
            <w:r w:rsidRPr="005726AF">
              <w:rPr>
                <w:noProof/>
              </w:rPr>
              <mc:AlternateContent>
                <mc:Choice Requires="wps">
                  <w:drawing>
                    <wp:anchor distT="0" distB="0" distL="114300" distR="114300" simplePos="0" relativeHeight="251809792" behindDoc="0" locked="0" layoutInCell="1" allowOverlap="1" wp14:anchorId="196E694A" wp14:editId="3BCA0B4F">
                      <wp:simplePos x="0" y="0"/>
                      <wp:positionH relativeFrom="column">
                        <wp:posOffset>3810</wp:posOffset>
                      </wp:positionH>
                      <wp:positionV relativeFrom="paragraph">
                        <wp:posOffset>781050</wp:posOffset>
                      </wp:positionV>
                      <wp:extent cx="1583690" cy="251460"/>
                      <wp:effectExtent l="0" t="0" r="16510" b="15240"/>
                      <wp:wrapNone/>
                      <wp:docPr id="233" name="テキスト ボックス 3" title="４　安心・安全の確保"/>
                      <wp:cNvGraphicFramePr/>
                      <a:graphic xmlns:a="http://schemas.openxmlformats.org/drawingml/2006/main">
                        <a:graphicData uri="http://schemas.microsoft.com/office/word/2010/wordprocessingShape">
                          <wps:wsp>
                            <wps:cNvSpPr txBox="1"/>
                            <wps:spPr>
                              <a:xfrm>
                                <a:off x="0" y="0"/>
                                <a:ext cx="1583690" cy="251460"/>
                              </a:xfrm>
                              <a:prstGeom prst="rect">
                                <a:avLst/>
                              </a:prstGeom>
                              <a:solidFill>
                                <a:sysClr val="windowText" lastClr="000000"/>
                              </a:solidFill>
                              <a:ln w="6350">
                                <a:solidFill>
                                  <a:prstClr val="black"/>
                                </a:solidFill>
                              </a:ln>
                              <a:effectLst/>
                            </wps:spPr>
                            <wps:txbx>
                              <w:txbxContent>
                                <w:p w:rsidR="000C0F99" w:rsidRDefault="000C0F99" w:rsidP="005726AF">
                                  <w:pPr>
                                    <w:pStyle w:val="Web"/>
                                    <w:spacing w:before="0" w:beforeAutospacing="0" w:after="0" w:afterAutospacing="0"/>
                                    <w:jc w:val="both"/>
                                  </w:pPr>
                                  <w:r w:rsidRPr="007848A4">
                                    <w:rPr>
                                      <w:rFonts w:asciiTheme="minorHAnsi" w:eastAsia="HGP創英角ｺﾞｼｯｸUB" w:hAnsi="HGP創英角ｺﾞｼｯｸUB" w:cs="Times New Roman" w:hint="eastAsia"/>
                                      <w:color w:val="FFFFFF"/>
                                      <w:kern w:val="2"/>
                                    </w:rPr>
                                    <w:t>４　安心・安全の確保</w:t>
                                  </w:r>
                                </w:p>
                              </w:txbxContent>
                            </wps:txbx>
                            <wps:bodyPr rot="0" spcFirstLastPara="0"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96E694A" id="_x0000_s1122" type="#_x0000_t202" alt="タイトル: ４　安心・安全の確保" style="position:absolute;left:0;text-align:left;margin-left:.3pt;margin-top:61.5pt;width:124.7pt;height:19.8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" fillcolor="windowText" strokeweight=".5pt">
                      <v:textbox inset=",0,,0">
                        <w:txbxContent>
                          <w:p w:rsidR="000C0F99" w:rsidRDefault="000C0F99" w:rsidP="005726AF">
                            <w:pPr>
                              <w:pStyle w:val="Web"/>
                              <w:spacing w:before="0" w:beforeAutospacing="0" w:after="0" w:afterAutospacing="0"/>
                              <w:jc w:val="both"/>
                            </w:pPr>
                            <w:r w:rsidRPr="007848A4">
                              <w:rPr>
                                <w:rFonts w:asciiTheme="minorHAnsi" w:eastAsia="HGP創英角ｺﾞｼｯｸUB" w:hAnsi="HGP創英角ｺﾞｼｯｸUB" w:cs="Times New Roman" w:hint="eastAsia"/>
                                <w:color w:val="FFFFFF"/>
                                <w:kern w:val="2"/>
                              </w:rPr>
                              <w:t>４　安心・安全の確保</w:t>
                            </w:r>
                          </w:p>
                        </w:txbxContent>
                      </v:textbox>
                    </v:shape>
                  </w:pict>
                </mc:Fallback>
              </mc:AlternateContent>
            </w:r>
            <w:r w:rsidR="005726AF" w:rsidRPr="005726AF">
              <w:rPr>
                <w:rFonts w:ascii="Meiryo UI" w:eastAsia="Meiryo UI" w:hAnsi="Meiryo UI" w:cs="Meiryo UI" w:hint="eastAsia"/>
                <w:b/>
                <w:bCs/>
                <w:color w:val="000000" w:themeColor="text1"/>
                <w:sz w:val="18"/>
                <w:szCs w:val="18"/>
              </w:rPr>
              <w:t>文化・生活習慣の違いについての観光客及び受入側の相互理解が不足</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6AF" w:rsidRPr="005726AF" w:rsidRDefault="005726AF" w:rsidP="005726AF">
            <w:pPr>
              <w:widowControl/>
              <w:spacing w:before="48" w:line="180" w:lineRule="exact"/>
              <w:rPr>
                <w:rFonts w:ascii="Arial" w:eastAsia="ＭＳ Ｐゴシック" w:hAnsi="Arial" w:cs="Arial"/>
                <w:kern w:val="0"/>
                <w:sz w:val="36"/>
                <w:szCs w:val="36"/>
              </w:rPr>
            </w:pPr>
            <w:r w:rsidRPr="005726AF">
              <w:rPr>
                <w:rFonts w:ascii="Meiryo UI" w:eastAsia="Meiryo UI" w:hAnsi="Meiryo UI" w:cs="Meiryo UI" w:hint="eastAsia"/>
                <w:color w:val="000000" w:themeColor="text1"/>
                <w:sz w:val="18"/>
                <w:szCs w:val="18"/>
              </w:rPr>
              <w:t>文化・生活習慣の違いについての観光客及び受入側の相互理解の促進</w:t>
            </w:r>
          </w:p>
        </w:tc>
        <w:tc>
          <w:tcPr>
            <w:tcW w:w="567" w:type="dxa"/>
            <w:vMerge/>
            <w:tcBorders>
              <w:top w:val="nil"/>
              <w:left w:val="single" w:sz="8" w:space="0" w:color="000000"/>
              <w:bottom w:val="nil"/>
              <w:right w:val="single" w:sz="8" w:space="0" w:color="000000"/>
            </w:tcBorders>
            <w:vAlign w:val="center"/>
            <w:hideMark/>
          </w:tcPr>
          <w:p w:rsidR="005726AF" w:rsidRPr="005726AF" w:rsidRDefault="005726AF" w:rsidP="005726AF">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6AF" w:rsidRPr="005726AF" w:rsidRDefault="005726AF" w:rsidP="00BC71ED">
            <w:pPr>
              <w:widowControl/>
              <w:numPr>
                <w:ilvl w:val="0"/>
                <w:numId w:val="96"/>
              </w:numPr>
              <w:spacing w:line="180" w:lineRule="exact"/>
              <w:ind w:left="102" w:hanging="142"/>
              <w:rPr>
                <w:rFonts w:ascii="Arial" w:eastAsia="ＭＳ Ｐゴシック" w:hAnsi="Arial" w:cs="Arial"/>
                <w:kern w:val="0"/>
                <w:sz w:val="18"/>
                <w:szCs w:val="36"/>
              </w:rPr>
            </w:pPr>
            <w:r w:rsidRPr="005726AF">
              <w:rPr>
                <w:rFonts w:ascii="Meiryo UI" w:eastAsia="Meiryo UI" w:hAnsi="Meiryo UI" w:cs="Meiryo UI" w:hint="eastAsia"/>
                <w:color w:val="000000" w:themeColor="text1"/>
                <w:sz w:val="18"/>
                <w:szCs w:val="18"/>
              </w:rPr>
              <w:t>ＨＰ等における日本での生活習慣、マナー等の解説、周知</w:t>
            </w:r>
          </w:p>
          <w:p w:rsidR="005726AF" w:rsidRPr="005726AF" w:rsidRDefault="005726AF" w:rsidP="00BC71ED">
            <w:pPr>
              <w:widowControl/>
              <w:numPr>
                <w:ilvl w:val="0"/>
                <w:numId w:val="96"/>
              </w:numPr>
              <w:spacing w:line="180" w:lineRule="exact"/>
              <w:ind w:left="102" w:hanging="142"/>
              <w:rPr>
                <w:rFonts w:ascii="Arial" w:eastAsia="ＭＳ Ｐゴシック" w:hAnsi="Arial" w:cs="Arial"/>
                <w:kern w:val="0"/>
                <w:sz w:val="18"/>
                <w:szCs w:val="36"/>
              </w:rPr>
            </w:pPr>
            <w:r w:rsidRPr="005726AF">
              <w:rPr>
                <w:rFonts w:ascii="Meiryo UI" w:eastAsia="Meiryo UI" w:hAnsi="Meiryo UI" w:cs="Meiryo UI" w:hint="eastAsia"/>
                <w:color w:val="000000" w:themeColor="text1"/>
                <w:sz w:val="18"/>
                <w:szCs w:val="18"/>
              </w:rPr>
              <w:t>温泉施設等における多言語対応のできるスタッフの配置</w:t>
            </w:r>
          </w:p>
          <w:p w:rsidR="005726AF" w:rsidRPr="005726AF" w:rsidRDefault="005726AF" w:rsidP="00BC71ED">
            <w:pPr>
              <w:widowControl/>
              <w:numPr>
                <w:ilvl w:val="0"/>
                <w:numId w:val="96"/>
              </w:numPr>
              <w:spacing w:line="180" w:lineRule="exact"/>
              <w:ind w:left="102" w:hanging="142"/>
              <w:rPr>
                <w:rFonts w:ascii="Arial" w:eastAsia="ＭＳ Ｐゴシック" w:hAnsi="Arial" w:cs="Arial"/>
                <w:kern w:val="0"/>
                <w:sz w:val="18"/>
                <w:szCs w:val="36"/>
              </w:rPr>
            </w:pPr>
            <w:r w:rsidRPr="005726AF">
              <w:rPr>
                <w:rFonts w:ascii="Meiryo UI" w:eastAsia="Meiryo UI" w:hAnsi="Meiryo UI" w:cs="Meiryo UI" w:hint="eastAsia"/>
                <w:color w:val="000000" w:themeColor="text1"/>
                <w:sz w:val="18"/>
                <w:szCs w:val="18"/>
              </w:rPr>
              <w:t>マナー違反発見時の適切な対応</w:t>
            </w:r>
          </w:p>
          <w:p w:rsidR="005726AF" w:rsidRPr="005726AF" w:rsidRDefault="005726AF" w:rsidP="00BC71ED">
            <w:pPr>
              <w:widowControl/>
              <w:numPr>
                <w:ilvl w:val="0"/>
                <w:numId w:val="96"/>
              </w:numPr>
              <w:spacing w:line="180" w:lineRule="exact"/>
              <w:ind w:left="102" w:hanging="142"/>
              <w:rPr>
                <w:rFonts w:ascii="Arial" w:eastAsia="ＭＳ Ｐゴシック" w:hAnsi="Arial" w:cs="Arial"/>
                <w:kern w:val="0"/>
                <w:sz w:val="18"/>
                <w:szCs w:val="36"/>
              </w:rPr>
            </w:pPr>
            <w:r w:rsidRPr="005726AF">
              <w:rPr>
                <w:rFonts w:ascii="Meiryo UI" w:eastAsia="Meiryo UI" w:hAnsi="Meiryo UI" w:cs="Meiryo UI" w:hint="eastAsia"/>
                <w:color w:val="000000" w:themeColor="text1"/>
                <w:sz w:val="18"/>
                <w:szCs w:val="18"/>
              </w:rPr>
              <w:t>府民のおもてなし意識の向上</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6AF" w:rsidRPr="005726AF" w:rsidRDefault="005726AF" w:rsidP="00BC71ED">
            <w:pPr>
              <w:widowControl/>
              <w:numPr>
                <w:ilvl w:val="0"/>
                <w:numId w:val="96"/>
              </w:numPr>
              <w:spacing w:line="180" w:lineRule="exact"/>
              <w:ind w:left="118" w:hanging="141"/>
              <w:rPr>
                <w:rFonts w:ascii="Arial" w:eastAsia="ＭＳ Ｐゴシック" w:hAnsi="Arial" w:cs="Arial"/>
                <w:kern w:val="0"/>
                <w:sz w:val="18"/>
                <w:szCs w:val="36"/>
              </w:rPr>
            </w:pPr>
            <w:r w:rsidRPr="005726AF">
              <w:rPr>
                <w:rFonts w:ascii="Meiryo UI" w:eastAsia="Meiryo UI" w:hAnsi="Meiryo UI" w:cs="Meiryo UI" w:hint="eastAsia"/>
                <w:color w:val="000000" w:themeColor="text1"/>
                <w:sz w:val="18"/>
                <w:szCs w:val="18"/>
              </w:rPr>
              <w:t>行政、大阪観光局、民間</w:t>
            </w:r>
          </w:p>
        </w:tc>
        <w:tc>
          <w:tcPr>
            <w:tcW w:w="286" w:type="dxa"/>
            <w:vMerge/>
            <w:tcBorders>
              <w:top w:val="nil"/>
              <w:left w:val="single" w:sz="8" w:space="0" w:color="000000"/>
              <w:bottom w:val="nil"/>
              <w:right w:val="single" w:sz="24" w:space="0" w:color="000000"/>
            </w:tcBorders>
            <w:vAlign w:val="center"/>
            <w:hideMark/>
          </w:tcPr>
          <w:p w:rsidR="005726AF" w:rsidRPr="005726AF" w:rsidRDefault="005726AF" w:rsidP="005726AF">
            <w:pPr>
              <w:widowControl/>
              <w:spacing w:line="180" w:lineRule="exact"/>
              <w:jc w:val="left"/>
              <w:rPr>
                <w:rFonts w:ascii="Arial" w:eastAsia="ＭＳ Ｐゴシック" w:hAnsi="Arial" w:cs="Arial"/>
                <w:kern w:val="0"/>
                <w:sz w:val="36"/>
                <w:szCs w:val="36"/>
              </w:rPr>
            </w:pPr>
          </w:p>
        </w:tc>
        <w:tc>
          <w:tcPr>
            <w:tcW w:w="4534" w:type="dxa"/>
            <w:tcBorders>
              <w:top w:val="single" w:sz="8"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rsidR="005726AF" w:rsidRPr="005726AF" w:rsidRDefault="005726AF" w:rsidP="00BC71ED">
            <w:pPr>
              <w:widowControl/>
              <w:numPr>
                <w:ilvl w:val="0"/>
                <w:numId w:val="97"/>
              </w:numPr>
              <w:spacing w:line="180" w:lineRule="exact"/>
              <w:ind w:left="326" w:hanging="283"/>
              <w:rPr>
                <w:rFonts w:ascii="Arial" w:eastAsia="ＭＳ Ｐゴシック" w:hAnsi="Arial" w:cs="Arial"/>
                <w:kern w:val="0"/>
                <w:sz w:val="19"/>
                <w:szCs w:val="36"/>
              </w:rPr>
            </w:pPr>
            <w:r w:rsidRPr="005726AF">
              <w:rPr>
                <w:rFonts w:ascii="Meiryo UI" w:eastAsia="Meiryo UI" w:hAnsi="Meiryo UI" w:cs="Meiryo UI" w:hint="eastAsia"/>
                <w:color w:val="000000" w:themeColor="text1"/>
                <w:sz w:val="18"/>
                <w:szCs w:val="18"/>
              </w:rPr>
              <w:t>ＨＰ等での日本の文化・生活習慣の紹介</w:t>
            </w:r>
          </w:p>
          <w:p w:rsidR="005726AF" w:rsidRPr="005726AF" w:rsidRDefault="005726AF" w:rsidP="00BC71ED">
            <w:pPr>
              <w:widowControl/>
              <w:numPr>
                <w:ilvl w:val="0"/>
                <w:numId w:val="97"/>
              </w:numPr>
              <w:spacing w:line="180" w:lineRule="exact"/>
              <w:ind w:left="326" w:hanging="283"/>
              <w:rPr>
                <w:rFonts w:ascii="Arial" w:eastAsia="ＭＳ Ｐゴシック" w:hAnsi="Arial" w:cs="Arial"/>
                <w:kern w:val="0"/>
                <w:sz w:val="19"/>
                <w:szCs w:val="36"/>
              </w:rPr>
            </w:pPr>
            <w:r w:rsidRPr="005726AF">
              <w:rPr>
                <w:rFonts w:ascii="Meiryo UI" w:eastAsia="Meiryo UI" w:hAnsi="Meiryo UI" w:cs="Meiryo UI" w:hint="eastAsia"/>
                <w:color w:val="000000" w:themeColor="text1"/>
                <w:sz w:val="18"/>
                <w:szCs w:val="18"/>
              </w:rPr>
              <w:t>府民のおもてなし意識の向上</w:t>
            </w:r>
          </w:p>
          <w:p w:rsidR="005726AF" w:rsidRPr="005726AF" w:rsidRDefault="005726AF" w:rsidP="005726AF">
            <w:pPr>
              <w:widowControl/>
              <w:spacing w:line="180" w:lineRule="exact"/>
              <w:rPr>
                <w:rFonts w:ascii="Arial" w:eastAsia="ＭＳ Ｐゴシック" w:hAnsi="Arial" w:cs="Arial"/>
                <w:kern w:val="0"/>
                <w:sz w:val="36"/>
                <w:szCs w:val="36"/>
              </w:rPr>
            </w:pPr>
            <w:r w:rsidRPr="005726AF">
              <w:rPr>
                <w:rFonts w:ascii="Meiryo UI" w:eastAsia="Meiryo UI" w:hAnsi="Meiryo UI" w:cs="Meiryo UI" w:hint="eastAsia"/>
                <w:color w:val="000000" w:themeColor="text1"/>
                <w:sz w:val="18"/>
                <w:szCs w:val="18"/>
              </w:rPr>
              <w:t> </w:t>
            </w:r>
          </w:p>
        </w:tc>
      </w:tr>
    </w:tbl>
    <w:p w:rsidR="00E26FD2" w:rsidRPr="005726AF" w:rsidRDefault="00E26FD2" w:rsidP="00C77C51">
      <w:pPr>
        <w:spacing w:line="276" w:lineRule="auto"/>
      </w:pPr>
    </w:p>
    <w:p w:rsidR="00E26FD2" w:rsidRDefault="005726AF" w:rsidP="00BC71ED">
      <w:pPr>
        <w:pStyle w:val="a9"/>
        <w:numPr>
          <w:ilvl w:val="0"/>
          <w:numId w:val="75"/>
        </w:numPr>
        <w:spacing w:line="240" w:lineRule="exact"/>
        <w:ind w:leftChars="0" w:left="141" w:hanging="425"/>
      </w:pPr>
      <w:r w:rsidRPr="005726AF">
        <w:rPr>
          <w:rFonts w:ascii="HG丸ｺﾞｼｯｸM-PRO" w:eastAsia="HG丸ｺﾞｼｯｸM-PRO" w:hAnsi="HG丸ｺﾞｼｯｸM-PRO" w:cs="Meiryo UI" w:hint="eastAsia"/>
          <w:color w:val="000000" w:themeColor="text1"/>
          <w:kern w:val="24"/>
          <w:szCs w:val="21"/>
        </w:rPr>
        <w:t>来阪観光客の安心・安全の確保については、行政の本来的役割としての人の生命、財産を守るという観点や、観光客が安全で快適に過ごしてもらうことによる、リピーターの確保に資するという両面からも、今後、大阪府として、積極的に取組む必要があります。</w:t>
      </w:r>
    </w:p>
    <w:tbl>
      <w:tblPr>
        <w:tblW w:w="15027" w:type="dxa"/>
        <w:tblInd w:w="-880" w:type="dxa"/>
        <w:tblCellMar>
          <w:left w:w="0" w:type="dxa"/>
          <w:right w:w="0" w:type="dxa"/>
        </w:tblCellMar>
        <w:tblLook w:val="04A0" w:firstRow="1" w:lastRow="0" w:firstColumn="1" w:lastColumn="0" w:noHBand="0" w:noVBand="1"/>
      </w:tblPr>
      <w:tblGrid>
        <w:gridCol w:w="2269"/>
        <w:gridCol w:w="2268"/>
        <w:gridCol w:w="567"/>
        <w:gridCol w:w="3402"/>
        <w:gridCol w:w="1774"/>
        <w:gridCol w:w="286"/>
        <w:gridCol w:w="4461"/>
      </w:tblGrid>
      <w:tr w:rsidR="00C77C51" w:rsidRPr="00C77C51" w:rsidTr="00C77C51">
        <w:trPr>
          <w:trHeight w:val="372"/>
        </w:trPr>
        <w:tc>
          <w:tcPr>
            <w:tcW w:w="2269"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C77C51" w:rsidRPr="00C77C51" w:rsidRDefault="00C77C51" w:rsidP="00C77C51">
            <w:pPr>
              <w:widowControl/>
              <w:spacing w:line="200" w:lineRule="exact"/>
              <w:jc w:val="center"/>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 受入環境整備の課題</w:t>
            </w:r>
          </w:p>
        </w:tc>
        <w:tc>
          <w:tcPr>
            <w:tcW w:w="2268"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C77C51" w:rsidRPr="00C77C51" w:rsidRDefault="00C77C51" w:rsidP="00C77C51">
            <w:pPr>
              <w:widowControl/>
              <w:spacing w:line="200" w:lineRule="exact"/>
              <w:jc w:val="center"/>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受入環境整備の内容</w:t>
            </w:r>
          </w:p>
        </w:tc>
        <w:tc>
          <w:tcPr>
            <w:tcW w:w="567" w:type="dxa"/>
            <w:vMerge w:val="restart"/>
            <w:tcBorders>
              <w:top w:val="nil"/>
              <w:left w:val="single" w:sz="8" w:space="0" w:color="000000"/>
              <w:bottom w:val="nil"/>
              <w:right w:val="single" w:sz="8" w:space="0" w:color="000000"/>
            </w:tcBorders>
            <w:shd w:val="clear" w:color="auto" w:fill="auto"/>
            <w:tcMar>
              <w:top w:w="113" w:type="dxa"/>
              <w:left w:w="113" w:type="dxa"/>
              <w:bottom w:w="113" w:type="dxa"/>
              <w:right w:w="113" w:type="dxa"/>
            </w:tcMar>
            <w:vAlign w:val="center"/>
            <w:hideMark/>
          </w:tcPr>
          <w:p w:rsidR="00C77C51" w:rsidRPr="00C77C51" w:rsidRDefault="00C77C51" w:rsidP="00C77C51">
            <w:pPr>
              <w:widowControl/>
              <w:spacing w:line="200" w:lineRule="exact"/>
              <w:jc w:val="center"/>
              <w:rPr>
                <w:rFonts w:ascii="Arial" w:eastAsia="ＭＳ Ｐゴシック" w:hAnsi="Arial" w:cs="Arial"/>
                <w:kern w:val="0"/>
                <w:sz w:val="36"/>
                <w:szCs w:val="36"/>
              </w:rPr>
            </w:pPr>
            <w:r w:rsidRPr="005726AF">
              <w:rPr>
                <w:rFonts w:ascii="Meiryo UI" w:eastAsia="Meiryo UI" w:hAnsi="Meiryo UI" w:cs="Meiryo UI"/>
                <w:b/>
                <w:bCs/>
                <w:noProof/>
                <w:color w:val="000000" w:themeColor="text1"/>
                <w:sz w:val="18"/>
                <w:szCs w:val="18"/>
              </w:rPr>
              <mc:AlternateContent>
                <mc:Choice Requires="wps">
                  <w:drawing>
                    <wp:anchor distT="0" distB="0" distL="114300" distR="114300" simplePos="0" relativeHeight="251811840" behindDoc="0" locked="0" layoutInCell="1" allowOverlap="1" wp14:anchorId="21FA834B" wp14:editId="228B9BF4">
                      <wp:simplePos x="0" y="0"/>
                      <wp:positionH relativeFrom="column">
                        <wp:posOffset>-27305</wp:posOffset>
                      </wp:positionH>
                      <wp:positionV relativeFrom="paragraph">
                        <wp:posOffset>95250</wp:posOffset>
                      </wp:positionV>
                      <wp:extent cx="294005" cy="1076325"/>
                      <wp:effectExtent l="57150" t="38100" r="67945" b="104775"/>
                      <wp:wrapNone/>
                      <wp:docPr id="102" name="右矢印 7"/>
                      <wp:cNvGraphicFramePr/>
                      <a:graphic xmlns:a="http://schemas.openxmlformats.org/drawingml/2006/main">
                        <a:graphicData uri="http://schemas.microsoft.com/office/word/2010/wordprocessingShape">
                          <wps:wsp>
                            <wps:cNvSpPr/>
                            <wps:spPr>
                              <a:xfrm>
                                <a:off x="0" y="0"/>
                                <a:ext cx="294005" cy="1076325"/>
                              </a:xfrm>
                              <a:prstGeom prst="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F991F" id="右矢印 7" o:spid="_x0000_s1026" type="#_x0000_t13" style="position:absolute;left:0;text-align:left;margin-left:-2.15pt;margin-top:7.5pt;width:23.15pt;height:84.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" adj="10800" fillcolor="#2c5d98" strokecolor="#4a7ebb">
                      <v:fill color2="#3a7ccb" rotate="t" angle="180" colors="0 #2c5d98;52429f #3c7bc7;1 #3a7ccb" focus="100%" type="gradient">
                        <o:fill v:ext="view" type="gradientUnscaled"/>
                      </v:fill>
                      <v:shadow on="t" color="black" opacity="22937f" origin=",.5" offset="0,.63889mm"/>
                    </v:shape>
                  </w:pict>
                </mc:Fallback>
              </mc:AlternateContent>
            </w:r>
            <w:r w:rsidRPr="00C77C51">
              <w:rPr>
                <w:rFonts w:ascii="Meiryo UI" w:eastAsia="Meiryo UI" w:hAnsi="Meiryo UI" w:cs="Meiryo UI" w:hint="eastAsia"/>
                <w:b/>
                <w:bCs/>
                <w:color w:val="000000" w:themeColor="text1"/>
                <w:sz w:val="18"/>
                <w:szCs w:val="18"/>
              </w:rPr>
              <w:t> </w:t>
            </w:r>
          </w:p>
          <w:p w:rsidR="00C77C51" w:rsidRPr="00C77C51" w:rsidRDefault="00C77C51" w:rsidP="00C77C51">
            <w:pPr>
              <w:widowControl/>
              <w:spacing w:before="48" w:line="200" w:lineRule="exact"/>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 </w:t>
            </w:r>
          </w:p>
          <w:p w:rsidR="00C77C51" w:rsidRPr="00C77C51" w:rsidRDefault="00C77C51" w:rsidP="00C77C51">
            <w:pPr>
              <w:widowControl/>
              <w:spacing w:before="48" w:line="200" w:lineRule="exact"/>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 </w:t>
            </w:r>
          </w:p>
        </w:tc>
        <w:tc>
          <w:tcPr>
            <w:tcW w:w="3402"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C77C51" w:rsidRPr="00C77C51" w:rsidRDefault="00C77C51" w:rsidP="00C77C51">
            <w:pPr>
              <w:widowControl/>
              <w:spacing w:line="200" w:lineRule="exact"/>
              <w:jc w:val="center"/>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対応策</w:t>
            </w:r>
          </w:p>
        </w:tc>
        <w:tc>
          <w:tcPr>
            <w:tcW w:w="1774"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C77C51" w:rsidRPr="00C77C51" w:rsidRDefault="00C77C51" w:rsidP="00C77C51">
            <w:pPr>
              <w:widowControl/>
              <w:spacing w:line="200" w:lineRule="exact"/>
              <w:jc w:val="center"/>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実施主体</w:t>
            </w:r>
          </w:p>
        </w:tc>
        <w:tc>
          <w:tcPr>
            <w:tcW w:w="286" w:type="dxa"/>
            <w:vMerge w:val="restart"/>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rsidR="00C77C51" w:rsidRPr="00C77C51" w:rsidRDefault="00C77C51" w:rsidP="00C77C51">
            <w:pPr>
              <w:widowControl/>
              <w:spacing w:line="200" w:lineRule="exact"/>
              <w:jc w:val="center"/>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 </w:t>
            </w:r>
          </w:p>
          <w:p w:rsidR="00C77C51" w:rsidRPr="00C77C51" w:rsidRDefault="00C77C51" w:rsidP="00C77C51">
            <w:pPr>
              <w:widowControl/>
              <w:spacing w:before="48" w:line="200" w:lineRule="exact"/>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 </w:t>
            </w:r>
          </w:p>
          <w:p w:rsidR="00C77C51" w:rsidRPr="00C77C51" w:rsidRDefault="00C77C51" w:rsidP="00C77C51">
            <w:pPr>
              <w:widowControl/>
              <w:spacing w:before="48" w:line="200" w:lineRule="exact"/>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 </w:t>
            </w:r>
          </w:p>
        </w:tc>
        <w:tc>
          <w:tcPr>
            <w:tcW w:w="4461" w:type="dxa"/>
            <w:tcBorders>
              <w:top w:val="single" w:sz="24" w:space="0" w:color="000000"/>
              <w:left w:val="single" w:sz="24" w:space="0" w:color="000000"/>
              <w:bottom w:val="single" w:sz="8" w:space="0" w:color="000000"/>
              <w:right w:val="single" w:sz="24" w:space="0" w:color="000000"/>
            </w:tcBorders>
            <w:shd w:val="clear" w:color="auto" w:fill="FAC090"/>
            <w:tcMar>
              <w:top w:w="113" w:type="dxa"/>
              <w:left w:w="113" w:type="dxa"/>
              <w:bottom w:w="113" w:type="dxa"/>
              <w:right w:w="113" w:type="dxa"/>
            </w:tcMar>
            <w:vAlign w:val="center"/>
            <w:hideMark/>
          </w:tcPr>
          <w:p w:rsidR="00C77C51" w:rsidRPr="00C77C51" w:rsidRDefault="00C77C51" w:rsidP="00C77C51">
            <w:pPr>
              <w:widowControl/>
              <w:spacing w:line="200" w:lineRule="exact"/>
              <w:jc w:val="center"/>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大阪府の役割</w:t>
            </w:r>
          </w:p>
        </w:tc>
      </w:tr>
      <w:tr w:rsidR="00C77C51" w:rsidRPr="00C77C51" w:rsidTr="00C77C51">
        <w:trPr>
          <w:trHeight w:val="214"/>
        </w:trPr>
        <w:tc>
          <w:tcPr>
            <w:tcW w:w="2269"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C77C51" w:rsidRPr="00C77C51" w:rsidRDefault="00C77C51" w:rsidP="00C77C51">
            <w:pPr>
              <w:widowControl/>
              <w:spacing w:before="48" w:line="180" w:lineRule="exact"/>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医療機関、災害・事故等に関する情報が不足</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C77C51" w:rsidRPr="00C77C51" w:rsidRDefault="00C77C51" w:rsidP="00C77C51">
            <w:pPr>
              <w:widowControl/>
              <w:spacing w:before="48" w:line="180" w:lineRule="exact"/>
              <w:rPr>
                <w:rFonts w:ascii="Arial" w:eastAsia="ＭＳ Ｐゴシック" w:hAnsi="Arial" w:cs="Arial"/>
                <w:kern w:val="0"/>
                <w:sz w:val="36"/>
                <w:szCs w:val="36"/>
              </w:rPr>
            </w:pPr>
            <w:r w:rsidRPr="00C77C51">
              <w:rPr>
                <w:rFonts w:ascii="Meiryo UI" w:eastAsia="Meiryo UI" w:hAnsi="Meiryo UI" w:cs="Meiryo UI" w:hint="eastAsia"/>
                <w:color w:val="000000" w:themeColor="text1"/>
                <w:sz w:val="18"/>
                <w:szCs w:val="18"/>
              </w:rPr>
              <w:t>医療機関、災害・事故等に関する情報の発信</w:t>
            </w:r>
          </w:p>
        </w:tc>
        <w:tc>
          <w:tcPr>
            <w:tcW w:w="567" w:type="dxa"/>
            <w:vMerge/>
            <w:tcBorders>
              <w:top w:val="nil"/>
              <w:left w:val="single" w:sz="8" w:space="0" w:color="000000"/>
              <w:bottom w:val="nil"/>
              <w:right w:val="single" w:sz="8" w:space="0" w:color="000000"/>
            </w:tcBorders>
            <w:vAlign w:val="center"/>
            <w:hideMark/>
          </w:tcPr>
          <w:p w:rsidR="00C77C51" w:rsidRPr="00C77C51" w:rsidRDefault="00C77C51" w:rsidP="00C77C51">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C77C51" w:rsidRPr="00C77C51" w:rsidRDefault="00C77C51" w:rsidP="00BC71ED">
            <w:pPr>
              <w:widowControl/>
              <w:numPr>
                <w:ilvl w:val="0"/>
                <w:numId w:val="98"/>
              </w:numPr>
              <w:spacing w:line="180" w:lineRule="exact"/>
              <w:ind w:left="171" w:hanging="171"/>
              <w:rPr>
                <w:rFonts w:ascii="Arial" w:eastAsia="ＭＳ Ｐゴシック" w:hAnsi="Arial" w:cs="Arial"/>
                <w:kern w:val="0"/>
                <w:sz w:val="18"/>
                <w:szCs w:val="36"/>
              </w:rPr>
            </w:pPr>
            <w:r w:rsidRPr="00C77C51">
              <w:rPr>
                <w:rFonts w:ascii="Meiryo UI" w:eastAsia="Meiryo UI" w:hAnsi="Meiryo UI" w:cs="Meiryo UI" w:hint="eastAsia"/>
                <w:color w:val="000000" w:themeColor="text1"/>
                <w:sz w:val="18"/>
                <w:szCs w:val="18"/>
              </w:rPr>
              <w:t>多言語による医療機関、避難場所等の防災関係情報の発信</w:t>
            </w:r>
          </w:p>
        </w:tc>
        <w:tc>
          <w:tcPr>
            <w:tcW w:w="177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C77C51" w:rsidRPr="00C77C51" w:rsidRDefault="00C77C51" w:rsidP="00BC71ED">
            <w:pPr>
              <w:widowControl/>
              <w:numPr>
                <w:ilvl w:val="0"/>
                <w:numId w:val="98"/>
              </w:numPr>
              <w:spacing w:line="180" w:lineRule="exact"/>
              <w:ind w:left="171" w:hanging="171"/>
              <w:rPr>
                <w:rFonts w:ascii="Arial" w:eastAsia="ＭＳ Ｐゴシック" w:hAnsi="Arial" w:cs="Arial"/>
                <w:kern w:val="0"/>
                <w:sz w:val="18"/>
                <w:szCs w:val="36"/>
              </w:rPr>
            </w:pPr>
            <w:r w:rsidRPr="00C77C51">
              <w:rPr>
                <w:rFonts w:ascii="Meiryo UI" w:eastAsia="Meiryo UI" w:hAnsi="Meiryo UI" w:cs="Meiryo UI" w:hint="eastAsia"/>
                <w:color w:val="000000" w:themeColor="text1"/>
                <w:sz w:val="18"/>
                <w:szCs w:val="18"/>
              </w:rPr>
              <w:t>行政、大阪観光局</w:t>
            </w:r>
          </w:p>
        </w:tc>
        <w:tc>
          <w:tcPr>
            <w:tcW w:w="286" w:type="dxa"/>
            <w:vMerge/>
            <w:tcBorders>
              <w:top w:val="nil"/>
              <w:left w:val="single" w:sz="8" w:space="0" w:color="000000"/>
              <w:bottom w:val="nil"/>
              <w:right w:val="single" w:sz="24" w:space="0" w:color="000000"/>
            </w:tcBorders>
            <w:vAlign w:val="center"/>
            <w:hideMark/>
          </w:tcPr>
          <w:p w:rsidR="00C77C51" w:rsidRPr="00C77C51" w:rsidRDefault="00C77C51" w:rsidP="00C77C51">
            <w:pPr>
              <w:widowControl/>
              <w:spacing w:line="180" w:lineRule="exact"/>
              <w:jc w:val="left"/>
              <w:rPr>
                <w:rFonts w:ascii="Arial" w:eastAsia="ＭＳ Ｐゴシック" w:hAnsi="Arial" w:cs="Arial"/>
                <w:kern w:val="0"/>
                <w:sz w:val="36"/>
                <w:szCs w:val="36"/>
              </w:rPr>
            </w:pPr>
          </w:p>
        </w:tc>
        <w:tc>
          <w:tcPr>
            <w:tcW w:w="4461"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C77C51" w:rsidRPr="00C77C51" w:rsidRDefault="00C77C51" w:rsidP="00BC71ED">
            <w:pPr>
              <w:widowControl/>
              <w:numPr>
                <w:ilvl w:val="0"/>
                <w:numId w:val="99"/>
              </w:numPr>
              <w:spacing w:line="180" w:lineRule="exact"/>
              <w:ind w:left="237" w:hanging="284"/>
              <w:rPr>
                <w:rFonts w:ascii="Arial" w:eastAsia="ＭＳ Ｐゴシック" w:hAnsi="Arial" w:cs="Arial"/>
                <w:kern w:val="0"/>
                <w:sz w:val="19"/>
                <w:szCs w:val="36"/>
              </w:rPr>
            </w:pPr>
            <w:r w:rsidRPr="00C77C51">
              <w:rPr>
                <w:rFonts w:ascii="Meiryo UI" w:eastAsia="Meiryo UI" w:hAnsi="Meiryo UI" w:cs="Meiryo UI" w:hint="eastAsia"/>
                <w:color w:val="000000" w:themeColor="text1"/>
                <w:sz w:val="18"/>
                <w:szCs w:val="18"/>
              </w:rPr>
              <w:t>ＨＰ等で多言語による医療機関や避難場所等の関係情報の発信</w:t>
            </w:r>
            <w:r w:rsidRPr="00C77C51">
              <w:rPr>
                <w:rFonts w:ascii="Calibri" w:eastAsia="ＭＳ Ｐゴシック" w:hAnsi="Calibri" w:cs="Arial"/>
                <w:color w:val="000000" w:themeColor="text1"/>
                <w:sz w:val="20"/>
                <w:szCs w:val="20"/>
              </w:rPr>
              <w:t> </w:t>
            </w:r>
          </w:p>
          <w:p w:rsidR="00C77C51" w:rsidRPr="00C77C51" w:rsidRDefault="00C77C51" w:rsidP="00BC71ED">
            <w:pPr>
              <w:widowControl/>
              <w:numPr>
                <w:ilvl w:val="0"/>
                <w:numId w:val="99"/>
              </w:numPr>
              <w:spacing w:line="180" w:lineRule="exact"/>
              <w:ind w:left="237" w:hanging="284"/>
              <w:rPr>
                <w:rFonts w:ascii="Arial" w:eastAsia="ＭＳ Ｐゴシック" w:hAnsi="Arial" w:cs="Arial"/>
                <w:kern w:val="0"/>
                <w:sz w:val="19"/>
                <w:szCs w:val="36"/>
              </w:rPr>
            </w:pPr>
            <w:r w:rsidRPr="00C77C51">
              <w:rPr>
                <w:rFonts w:ascii="Meiryo UI" w:eastAsia="Meiryo UI" w:hAnsi="Meiryo UI" w:cs="Meiryo UI" w:hint="eastAsia"/>
                <w:color w:val="000000" w:themeColor="text1"/>
                <w:sz w:val="18"/>
                <w:szCs w:val="18"/>
              </w:rPr>
              <w:t>24時間コールセンターの設置</w:t>
            </w:r>
          </w:p>
        </w:tc>
      </w:tr>
      <w:tr w:rsidR="00C77C51" w:rsidRPr="00C77C51" w:rsidTr="00C77C51">
        <w:trPr>
          <w:trHeight w:val="608"/>
        </w:trPr>
        <w:tc>
          <w:tcPr>
            <w:tcW w:w="2269" w:type="dxa"/>
            <w:vMerge w:val="restart"/>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C77C51" w:rsidRPr="00C77C51" w:rsidRDefault="00C77C51" w:rsidP="00C77C51">
            <w:pPr>
              <w:widowControl/>
              <w:spacing w:before="48" w:line="180" w:lineRule="exact"/>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災害時受入施設等の対策が不十分</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C77C51" w:rsidRPr="00C77C51" w:rsidRDefault="00C77C51" w:rsidP="00C77C51">
            <w:pPr>
              <w:widowControl/>
              <w:spacing w:before="48" w:line="180" w:lineRule="exact"/>
              <w:rPr>
                <w:rFonts w:ascii="Arial" w:eastAsia="ＭＳ Ｐゴシック" w:hAnsi="Arial" w:cs="Arial"/>
                <w:kern w:val="0"/>
                <w:sz w:val="36"/>
                <w:szCs w:val="36"/>
              </w:rPr>
            </w:pPr>
            <w:r w:rsidRPr="00C77C51">
              <w:rPr>
                <w:rFonts w:ascii="Meiryo UI" w:eastAsia="Meiryo UI" w:hAnsi="Meiryo UI" w:cs="Meiryo UI" w:hint="eastAsia"/>
                <w:color w:val="000000" w:themeColor="text1"/>
                <w:sz w:val="18"/>
                <w:szCs w:val="18"/>
              </w:rPr>
              <w:t>災害発生時の避難誘導対応</w:t>
            </w:r>
          </w:p>
        </w:tc>
        <w:tc>
          <w:tcPr>
            <w:tcW w:w="567" w:type="dxa"/>
            <w:vMerge/>
            <w:tcBorders>
              <w:top w:val="nil"/>
              <w:left w:val="single" w:sz="8" w:space="0" w:color="000000"/>
              <w:bottom w:val="nil"/>
              <w:right w:val="single" w:sz="8" w:space="0" w:color="000000"/>
            </w:tcBorders>
            <w:vAlign w:val="center"/>
            <w:hideMark/>
          </w:tcPr>
          <w:p w:rsidR="00C77C51" w:rsidRPr="00C77C51" w:rsidRDefault="00C77C51" w:rsidP="00C77C51">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C77C51" w:rsidRPr="00C77C51" w:rsidRDefault="00C77C51" w:rsidP="00BC71ED">
            <w:pPr>
              <w:widowControl/>
              <w:numPr>
                <w:ilvl w:val="0"/>
                <w:numId w:val="100"/>
              </w:numPr>
              <w:spacing w:line="180" w:lineRule="exact"/>
              <w:ind w:left="171" w:hanging="171"/>
              <w:rPr>
                <w:rFonts w:ascii="Arial" w:eastAsia="ＭＳ Ｐゴシック" w:hAnsi="Arial" w:cs="Arial"/>
                <w:kern w:val="0"/>
                <w:sz w:val="18"/>
                <w:szCs w:val="36"/>
              </w:rPr>
            </w:pPr>
            <w:r w:rsidRPr="00C77C51">
              <w:rPr>
                <w:rFonts w:ascii="Meiryo UI" w:eastAsia="Meiryo UI" w:hAnsi="Meiryo UI" w:cs="Meiryo UI" w:hint="eastAsia"/>
                <w:color w:val="000000" w:themeColor="text1"/>
                <w:sz w:val="18"/>
                <w:szCs w:val="18"/>
              </w:rPr>
              <w:t>観光客避難誘導対策の検討</w:t>
            </w:r>
          </w:p>
        </w:tc>
        <w:tc>
          <w:tcPr>
            <w:tcW w:w="177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C77C51" w:rsidRPr="00C77C51" w:rsidRDefault="00C77C51" w:rsidP="00BC71ED">
            <w:pPr>
              <w:widowControl/>
              <w:numPr>
                <w:ilvl w:val="0"/>
                <w:numId w:val="100"/>
              </w:numPr>
              <w:spacing w:line="180" w:lineRule="exact"/>
              <w:ind w:left="171" w:hanging="171"/>
              <w:rPr>
                <w:rFonts w:ascii="Arial" w:eastAsia="ＭＳ Ｐゴシック" w:hAnsi="Arial" w:cs="Arial"/>
                <w:kern w:val="0"/>
                <w:sz w:val="18"/>
                <w:szCs w:val="36"/>
              </w:rPr>
            </w:pPr>
            <w:r w:rsidRPr="00C77C51">
              <w:rPr>
                <w:rFonts w:ascii="Meiryo UI" w:eastAsia="Meiryo UI" w:hAnsi="Meiryo UI" w:cs="Meiryo UI" w:hint="eastAsia"/>
                <w:color w:val="000000" w:themeColor="text1"/>
                <w:sz w:val="18"/>
                <w:szCs w:val="18"/>
              </w:rPr>
              <w:t>行政、民間</w:t>
            </w:r>
          </w:p>
        </w:tc>
        <w:tc>
          <w:tcPr>
            <w:tcW w:w="286" w:type="dxa"/>
            <w:vMerge/>
            <w:tcBorders>
              <w:top w:val="nil"/>
              <w:left w:val="single" w:sz="8" w:space="0" w:color="000000"/>
              <w:bottom w:val="nil"/>
              <w:right w:val="single" w:sz="24" w:space="0" w:color="000000"/>
            </w:tcBorders>
            <w:vAlign w:val="center"/>
            <w:hideMark/>
          </w:tcPr>
          <w:p w:rsidR="00C77C51" w:rsidRPr="00C77C51" w:rsidRDefault="00C77C51" w:rsidP="00C77C51">
            <w:pPr>
              <w:widowControl/>
              <w:spacing w:line="180" w:lineRule="exact"/>
              <w:jc w:val="left"/>
              <w:rPr>
                <w:rFonts w:ascii="Arial" w:eastAsia="ＭＳ Ｐゴシック" w:hAnsi="Arial" w:cs="Arial"/>
                <w:kern w:val="0"/>
                <w:sz w:val="36"/>
                <w:szCs w:val="36"/>
              </w:rPr>
            </w:pPr>
          </w:p>
        </w:tc>
        <w:tc>
          <w:tcPr>
            <w:tcW w:w="4461"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C77C51" w:rsidRPr="00C77C51" w:rsidRDefault="00C77C51" w:rsidP="00BC71ED">
            <w:pPr>
              <w:widowControl/>
              <w:numPr>
                <w:ilvl w:val="0"/>
                <w:numId w:val="101"/>
              </w:numPr>
              <w:spacing w:line="180" w:lineRule="exact"/>
              <w:ind w:left="237" w:hanging="237"/>
              <w:rPr>
                <w:rFonts w:ascii="Arial" w:eastAsia="ＭＳ Ｐゴシック" w:hAnsi="Arial" w:cs="Arial"/>
                <w:kern w:val="0"/>
                <w:sz w:val="19"/>
                <w:szCs w:val="36"/>
              </w:rPr>
            </w:pPr>
            <w:r w:rsidRPr="00C77C51">
              <w:rPr>
                <w:rFonts w:ascii="Meiryo UI" w:eastAsia="Meiryo UI" w:hAnsi="Meiryo UI" w:cs="Meiryo UI" w:hint="eastAsia"/>
                <w:color w:val="000000" w:themeColor="text1"/>
                <w:sz w:val="18"/>
                <w:szCs w:val="18"/>
              </w:rPr>
              <w:t>観光客避難誘導対策の検討</w:t>
            </w:r>
          </w:p>
        </w:tc>
      </w:tr>
      <w:tr w:rsidR="00C77C51" w:rsidRPr="00C77C51" w:rsidTr="00C77C51">
        <w:trPr>
          <w:trHeight w:val="580"/>
        </w:trPr>
        <w:tc>
          <w:tcPr>
            <w:tcW w:w="2269" w:type="dxa"/>
            <w:vMerge/>
            <w:tcBorders>
              <w:top w:val="single" w:sz="8" w:space="0" w:color="000000"/>
              <w:left w:val="single" w:sz="8" w:space="0" w:color="000000"/>
              <w:bottom w:val="single" w:sz="8" w:space="0" w:color="000000"/>
              <w:right w:val="single" w:sz="8" w:space="0" w:color="000000"/>
            </w:tcBorders>
            <w:vAlign w:val="center"/>
            <w:hideMark/>
          </w:tcPr>
          <w:p w:rsidR="00C77C51" w:rsidRPr="00C77C51" w:rsidRDefault="00C77C51" w:rsidP="00C77C51">
            <w:pPr>
              <w:widowControl/>
              <w:spacing w:line="180" w:lineRule="exact"/>
              <w:jc w:val="left"/>
              <w:rPr>
                <w:rFonts w:ascii="Arial" w:eastAsia="ＭＳ Ｐゴシック" w:hAnsi="Arial" w:cs="Arial"/>
                <w:kern w:val="0"/>
                <w:sz w:val="36"/>
                <w:szCs w:val="36"/>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C77C51" w:rsidRPr="00C77C51" w:rsidRDefault="00C77C51" w:rsidP="00C77C51">
            <w:pPr>
              <w:widowControl/>
              <w:spacing w:before="48" w:line="180" w:lineRule="exact"/>
              <w:jc w:val="left"/>
              <w:rPr>
                <w:rFonts w:ascii="Arial" w:eastAsia="ＭＳ Ｐゴシック" w:hAnsi="Arial" w:cs="Arial"/>
                <w:kern w:val="0"/>
                <w:sz w:val="36"/>
                <w:szCs w:val="36"/>
              </w:rPr>
            </w:pPr>
            <w:r w:rsidRPr="00C77C51">
              <w:rPr>
                <w:rFonts w:ascii="Meiryo UI" w:eastAsia="Meiryo UI" w:hAnsi="Meiryo UI" w:cs="Meiryo UI" w:hint="eastAsia"/>
                <w:color w:val="000000" w:themeColor="text1"/>
                <w:sz w:val="18"/>
                <w:szCs w:val="18"/>
              </w:rPr>
              <w:t>災害時受入施設の確保（宿泊施設等の耐震補強等）</w:t>
            </w:r>
          </w:p>
        </w:tc>
        <w:tc>
          <w:tcPr>
            <w:tcW w:w="567" w:type="dxa"/>
            <w:vMerge/>
            <w:tcBorders>
              <w:top w:val="nil"/>
              <w:left w:val="single" w:sz="8" w:space="0" w:color="000000"/>
              <w:bottom w:val="nil"/>
              <w:right w:val="single" w:sz="8" w:space="0" w:color="000000"/>
            </w:tcBorders>
            <w:vAlign w:val="center"/>
            <w:hideMark/>
          </w:tcPr>
          <w:p w:rsidR="00C77C51" w:rsidRPr="00C77C51" w:rsidRDefault="00C77C51" w:rsidP="00C77C51">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C77C51" w:rsidRPr="00C77C51" w:rsidRDefault="00C77C51" w:rsidP="00BC71ED">
            <w:pPr>
              <w:widowControl/>
              <w:numPr>
                <w:ilvl w:val="0"/>
                <w:numId w:val="102"/>
              </w:numPr>
              <w:spacing w:line="180" w:lineRule="exact"/>
              <w:ind w:left="171" w:hanging="142"/>
              <w:rPr>
                <w:rFonts w:ascii="Arial" w:eastAsia="ＭＳ Ｐゴシック" w:hAnsi="Arial" w:cs="Arial"/>
                <w:kern w:val="0"/>
                <w:sz w:val="18"/>
                <w:szCs w:val="36"/>
              </w:rPr>
            </w:pPr>
            <w:r w:rsidRPr="00C77C51">
              <w:rPr>
                <w:rFonts w:ascii="Meiryo UI" w:eastAsia="Meiryo UI" w:hAnsi="Meiryo UI" w:cs="Meiryo UI" w:hint="eastAsia"/>
                <w:color w:val="000000" w:themeColor="text1"/>
                <w:sz w:val="18"/>
                <w:szCs w:val="18"/>
              </w:rPr>
              <w:t>耐震基準を満たす施設の拡充</w:t>
            </w:r>
          </w:p>
          <w:p w:rsidR="00C77C51" w:rsidRPr="00C77C51" w:rsidRDefault="00C77C51" w:rsidP="00BC71ED">
            <w:pPr>
              <w:widowControl/>
              <w:numPr>
                <w:ilvl w:val="0"/>
                <w:numId w:val="102"/>
              </w:numPr>
              <w:spacing w:line="180" w:lineRule="exact"/>
              <w:ind w:left="171" w:hanging="142"/>
              <w:rPr>
                <w:rFonts w:ascii="Arial" w:eastAsia="ＭＳ Ｐゴシック" w:hAnsi="Arial" w:cs="Arial"/>
                <w:kern w:val="0"/>
                <w:sz w:val="18"/>
                <w:szCs w:val="36"/>
              </w:rPr>
            </w:pPr>
            <w:r w:rsidRPr="00C77C51">
              <w:rPr>
                <w:rFonts w:ascii="Meiryo UI" w:eastAsia="Meiryo UI" w:hAnsi="Meiryo UI" w:cs="Meiryo UI" w:hint="eastAsia"/>
                <w:color w:val="000000" w:themeColor="text1"/>
                <w:sz w:val="18"/>
                <w:szCs w:val="18"/>
              </w:rPr>
              <w:t>災害時、観光客の受入施設の確保</w:t>
            </w:r>
          </w:p>
        </w:tc>
        <w:tc>
          <w:tcPr>
            <w:tcW w:w="177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C77C51" w:rsidRPr="00C77C51" w:rsidRDefault="00C77C51" w:rsidP="00BC71ED">
            <w:pPr>
              <w:widowControl/>
              <w:numPr>
                <w:ilvl w:val="0"/>
                <w:numId w:val="102"/>
              </w:numPr>
              <w:spacing w:line="180" w:lineRule="exact"/>
              <w:ind w:left="171" w:hanging="142"/>
              <w:rPr>
                <w:rFonts w:ascii="Arial" w:eastAsia="ＭＳ Ｐゴシック" w:hAnsi="Arial" w:cs="Arial"/>
                <w:kern w:val="0"/>
                <w:sz w:val="18"/>
                <w:szCs w:val="36"/>
              </w:rPr>
            </w:pPr>
            <w:r w:rsidRPr="00C77C51">
              <w:rPr>
                <w:rFonts w:ascii="Meiryo UI" w:eastAsia="Meiryo UI" w:hAnsi="Meiryo UI" w:cs="Meiryo UI" w:hint="eastAsia"/>
                <w:color w:val="000000" w:themeColor="text1"/>
                <w:sz w:val="18"/>
                <w:szCs w:val="18"/>
              </w:rPr>
              <w:t>行政、民間</w:t>
            </w:r>
          </w:p>
        </w:tc>
        <w:tc>
          <w:tcPr>
            <w:tcW w:w="286" w:type="dxa"/>
            <w:vMerge/>
            <w:tcBorders>
              <w:top w:val="nil"/>
              <w:left w:val="single" w:sz="8" w:space="0" w:color="000000"/>
              <w:bottom w:val="nil"/>
              <w:right w:val="single" w:sz="24" w:space="0" w:color="000000"/>
            </w:tcBorders>
            <w:vAlign w:val="center"/>
            <w:hideMark/>
          </w:tcPr>
          <w:p w:rsidR="00C77C51" w:rsidRPr="00C77C51" w:rsidRDefault="00C77C51" w:rsidP="00C77C51">
            <w:pPr>
              <w:widowControl/>
              <w:spacing w:line="180" w:lineRule="exact"/>
              <w:jc w:val="left"/>
              <w:rPr>
                <w:rFonts w:ascii="Arial" w:eastAsia="ＭＳ Ｐゴシック" w:hAnsi="Arial" w:cs="Arial"/>
                <w:kern w:val="0"/>
                <w:sz w:val="36"/>
                <w:szCs w:val="36"/>
              </w:rPr>
            </w:pPr>
          </w:p>
        </w:tc>
        <w:tc>
          <w:tcPr>
            <w:tcW w:w="4461" w:type="dxa"/>
            <w:tcBorders>
              <w:top w:val="single" w:sz="8"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rsidR="00C77C51" w:rsidRPr="00C77C51" w:rsidRDefault="00C77C51" w:rsidP="00BC71ED">
            <w:pPr>
              <w:widowControl/>
              <w:numPr>
                <w:ilvl w:val="0"/>
                <w:numId w:val="103"/>
              </w:numPr>
              <w:spacing w:line="180" w:lineRule="exact"/>
              <w:ind w:left="237" w:hanging="284"/>
              <w:rPr>
                <w:rFonts w:ascii="Arial" w:eastAsia="ＭＳ Ｐゴシック" w:hAnsi="Arial" w:cs="Arial"/>
                <w:kern w:val="0"/>
                <w:sz w:val="19"/>
                <w:szCs w:val="36"/>
              </w:rPr>
            </w:pPr>
            <w:r w:rsidRPr="00C77C51">
              <w:rPr>
                <w:rFonts w:ascii="Meiryo UI" w:eastAsia="Meiryo UI" w:hAnsi="Meiryo UI" w:cs="Meiryo UI" w:hint="eastAsia"/>
                <w:color w:val="000000" w:themeColor="text1"/>
                <w:sz w:val="18"/>
                <w:szCs w:val="18"/>
              </w:rPr>
              <w:t>施設の耐震補強への支援</w:t>
            </w:r>
          </w:p>
          <w:p w:rsidR="00C77C51" w:rsidRPr="00C77C51" w:rsidRDefault="00C77C51" w:rsidP="00BC71ED">
            <w:pPr>
              <w:widowControl/>
              <w:numPr>
                <w:ilvl w:val="0"/>
                <w:numId w:val="104"/>
              </w:numPr>
              <w:spacing w:line="180" w:lineRule="exact"/>
              <w:ind w:left="237" w:hanging="284"/>
              <w:rPr>
                <w:rFonts w:ascii="Arial" w:eastAsia="ＭＳ Ｐゴシック" w:hAnsi="Arial" w:cs="Arial"/>
                <w:kern w:val="0"/>
                <w:sz w:val="19"/>
                <w:szCs w:val="36"/>
              </w:rPr>
            </w:pPr>
            <w:r w:rsidRPr="00C77C51">
              <w:rPr>
                <w:rFonts w:ascii="Meiryo UI" w:eastAsia="Meiryo UI" w:hAnsi="Meiryo UI" w:cs="Meiryo UI" w:hint="eastAsia"/>
                <w:color w:val="000000" w:themeColor="text1"/>
                <w:sz w:val="18"/>
                <w:szCs w:val="18"/>
              </w:rPr>
              <w:t>観光客の避難場所確保に向けた事業者等との協定締結</w:t>
            </w:r>
          </w:p>
        </w:tc>
      </w:tr>
    </w:tbl>
    <w:p w:rsidR="00E26FD2" w:rsidRPr="00C77C51" w:rsidRDefault="00A65422" w:rsidP="00A65422">
      <w:pPr>
        <w:spacing w:line="360" w:lineRule="auto"/>
      </w:pPr>
      <w:r w:rsidRPr="00C77C51">
        <w:rPr>
          <w:noProof/>
        </w:rPr>
        <mc:AlternateContent>
          <mc:Choice Requires="wps">
            <w:drawing>
              <wp:anchor distT="0" distB="0" distL="114300" distR="114300" simplePos="0" relativeHeight="251813888" behindDoc="0" locked="0" layoutInCell="1" allowOverlap="1" wp14:anchorId="68AB9581" wp14:editId="199371A6">
                <wp:simplePos x="0" y="0"/>
                <wp:positionH relativeFrom="column">
                  <wp:posOffset>-462280</wp:posOffset>
                </wp:positionH>
                <wp:positionV relativeFrom="paragraph">
                  <wp:posOffset>43815</wp:posOffset>
                </wp:positionV>
                <wp:extent cx="2303780" cy="251460"/>
                <wp:effectExtent l="0" t="0" r="20320" b="15240"/>
                <wp:wrapNone/>
                <wp:docPr id="229" name="テキスト ボックス 19" title="５魅力あふれる観光資源づくり"/>
                <wp:cNvGraphicFramePr/>
                <a:graphic xmlns:a="http://schemas.openxmlformats.org/drawingml/2006/main">
                  <a:graphicData uri="http://schemas.microsoft.com/office/word/2010/wordprocessingShape">
                    <wps:wsp>
                      <wps:cNvSpPr txBox="1"/>
                      <wps:spPr>
                        <a:xfrm>
                          <a:off x="0" y="0"/>
                          <a:ext cx="2303780" cy="251460"/>
                        </a:xfrm>
                        <a:prstGeom prst="rect">
                          <a:avLst/>
                        </a:prstGeom>
                        <a:solidFill>
                          <a:sysClr val="windowText" lastClr="000000"/>
                        </a:solidFill>
                        <a:ln w="6350">
                          <a:solidFill>
                            <a:prstClr val="black"/>
                          </a:solidFill>
                        </a:ln>
                        <a:effectLst/>
                      </wps:spPr>
                      <wps:txbx>
                        <w:txbxContent>
                          <w:p w:rsidR="000C0F99" w:rsidRDefault="000C0F99" w:rsidP="00C77C51">
                            <w:pPr>
                              <w:pStyle w:val="Web"/>
                              <w:spacing w:before="0" w:beforeAutospacing="0" w:after="0" w:afterAutospacing="0"/>
                              <w:jc w:val="both"/>
                            </w:pPr>
                            <w:r w:rsidRPr="007848A4">
                              <w:rPr>
                                <w:rFonts w:asciiTheme="minorHAnsi" w:eastAsia="HGP創英角ｺﾞｼｯｸUB" w:hAnsi="HGP創英角ｺﾞｼｯｸUB" w:cs="Times New Roman" w:hint="eastAsia"/>
                                <w:color w:val="FFFFFF"/>
                                <w:kern w:val="2"/>
                              </w:rPr>
                              <w:t>５　魅力あふれる観光資源づくり</w:t>
                            </w:r>
                          </w:p>
                        </w:txbxContent>
                      </wps:txbx>
                      <wps:bodyPr rot="0" spcFirstLastPara="0"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8AB9581" id="_x0000_s1123" type="#_x0000_t202" alt="タイトル: ５魅力あふれる観光資源づくり" style="position:absolute;left:0;text-align:left;margin-left:-36.4pt;margin-top:3.45pt;width:181.4pt;height:19.8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" fillcolor="windowText" strokeweight=".5pt">
                <v:textbox inset=",0,,0">
                  <w:txbxContent>
                    <w:p w:rsidR="000C0F99" w:rsidRDefault="000C0F99" w:rsidP="00C77C51">
                      <w:pPr>
                        <w:pStyle w:val="Web"/>
                        <w:spacing w:before="0" w:beforeAutospacing="0" w:after="0" w:afterAutospacing="0"/>
                        <w:jc w:val="both"/>
                      </w:pPr>
                      <w:r w:rsidRPr="007848A4">
                        <w:rPr>
                          <w:rFonts w:asciiTheme="minorHAnsi" w:eastAsia="HGP創英角ｺﾞｼｯｸUB" w:hAnsi="HGP創英角ｺﾞｼｯｸUB" w:cs="Times New Roman" w:hint="eastAsia"/>
                          <w:color w:val="FFFFFF"/>
                          <w:kern w:val="2"/>
                        </w:rPr>
                        <w:t>５　魅力あふれる観光資源づくり</w:t>
                      </w:r>
                    </w:p>
                  </w:txbxContent>
                </v:textbox>
              </v:shape>
            </w:pict>
          </mc:Fallback>
        </mc:AlternateContent>
      </w:r>
      <w:r w:rsidRPr="00A65422">
        <w:rPr>
          <w:noProof/>
        </w:rPr>
        <mc:AlternateContent>
          <mc:Choice Requires="wps">
            <w:drawing>
              <wp:anchor distT="0" distB="0" distL="114300" distR="114300" simplePos="0" relativeHeight="251817984" behindDoc="0" locked="0" layoutInCell="1" allowOverlap="1" wp14:anchorId="6A772F41" wp14:editId="795CB277">
                <wp:simplePos x="0" y="0"/>
                <wp:positionH relativeFrom="column">
                  <wp:posOffset>-860425</wp:posOffset>
                </wp:positionH>
                <wp:positionV relativeFrom="paragraph">
                  <wp:posOffset>-401955</wp:posOffset>
                </wp:positionV>
                <wp:extent cx="7343775" cy="395605"/>
                <wp:effectExtent l="0" t="0" r="0" b="4445"/>
                <wp:wrapNone/>
                <wp:docPr id="227" name="タイトル 1" title="５大阪の観光振興にかかる対応策及び役割分担（４）"/>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A65422">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５　大阪の観光振興にかかる対応策及び役割分担　④</w:t>
                            </w:r>
                          </w:p>
                        </w:txbxContent>
                      </wps:txbx>
                      <wps:bodyPr vert="horz" lIns="91440" tIns="45720" rIns="91440" bIns="45720" rtlCol="0" anchor="ctr">
                        <a:normAutofit/>
                      </wps:bodyPr>
                    </wps:wsp>
                  </a:graphicData>
                </a:graphic>
              </wp:anchor>
            </w:drawing>
          </mc:Choice>
          <mc:Fallback>
            <w:pict>
              <v:rect w14:anchorId="6A772F41" id="_x0000_s1124" alt="タイトル: ５大阪の観光振興にかかる対応策及び役割分担（４）" style="position:absolute;left:0;text-align:left;margin-left:-67.75pt;margin-top:-31.65pt;width:578.25pt;height:31.1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" filled="f" stroked="f">
                <v:path arrowok="t"/>
                <o:lock v:ext="edit" grouping="t"/>
                <v:textbox>
                  <w:txbxContent>
                    <w:p w:rsidR="000C0F99" w:rsidRDefault="000C0F99" w:rsidP="00A65422">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５　大阪の観光振興にかかる対応策及び役割分担　④</w:t>
                      </w:r>
                    </w:p>
                  </w:txbxContent>
                </v:textbox>
              </v:rect>
            </w:pict>
          </mc:Fallback>
        </mc:AlternateContent>
      </w:r>
      <w:r w:rsidR="00C77C51" w:rsidRPr="00DA15CA">
        <w:rPr>
          <w:noProof/>
        </w:rPr>
        <mc:AlternateContent>
          <mc:Choice Requires="wps">
            <w:drawing>
              <wp:anchor distT="0" distB="0" distL="114300" distR="114300" simplePos="0" relativeHeight="251815936" behindDoc="0" locked="0" layoutInCell="1" allowOverlap="1" wp14:anchorId="743787F9" wp14:editId="11684855">
                <wp:simplePos x="0" y="0"/>
                <wp:positionH relativeFrom="column">
                  <wp:posOffset>-981710</wp:posOffset>
                </wp:positionH>
                <wp:positionV relativeFrom="paragraph">
                  <wp:posOffset>-4445</wp:posOffset>
                </wp:positionV>
                <wp:extent cx="10525125" cy="0"/>
                <wp:effectExtent l="57150" t="38100" r="47625" b="95250"/>
                <wp:wrapNone/>
                <wp:docPr id="103" name="直線コネクタ 103"/>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6BB0607" id="直線コネクタ 103" o:spid="_x0000_s1026" style="position:absolute;left:0;text-align:lef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3pt,-.35pt" to="751.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" strokecolor="#4f81bd" strokeweight="3pt">
                <v:shadow on="t" color="black" opacity="22937f" origin=",.5" offset="0,.63889mm"/>
              </v:line>
            </w:pict>
          </mc:Fallback>
        </mc:AlternateContent>
      </w:r>
    </w:p>
    <w:p w:rsidR="00A65422" w:rsidRPr="00A65422" w:rsidRDefault="00A65422" w:rsidP="00BC71ED">
      <w:pPr>
        <w:widowControl/>
        <w:numPr>
          <w:ilvl w:val="0"/>
          <w:numId w:val="105"/>
        </w:numPr>
        <w:spacing w:line="240" w:lineRule="exact"/>
        <w:ind w:left="0" w:hanging="425"/>
        <w:jc w:val="left"/>
        <w:rPr>
          <w:rFonts w:ascii="ＭＳ Ｐゴシック" w:eastAsia="ＭＳ Ｐゴシック" w:hAnsi="ＭＳ Ｐゴシック" w:cs="ＭＳ Ｐゴシック"/>
          <w:kern w:val="0"/>
          <w:szCs w:val="24"/>
        </w:rPr>
      </w:pPr>
      <w:r w:rsidRPr="00A65422">
        <w:rPr>
          <w:rFonts w:ascii="HG丸ｺﾞｼｯｸM-PRO" w:eastAsia="HG丸ｺﾞｼｯｸM-PRO" w:hAnsi="HG丸ｺﾞｼｯｸM-PRO" w:cs="Meiryo UI" w:hint="eastAsia"/>
          <w:color w:val="000000" w:themeColor="text1"/>
          <w:kern w:val="24"/>
          <w:szCs w:val="21"/>
        </w:rPr>
        <w:t>一度来阪した観光客が、何度も大阪を訪れたいと思ってもらい、大阪に来るたびに新鮮さを感じてもらうためにも、これら魅力あふれる観光資源づくりについては、今後も、引き続き、関係機関等と連携を図りながら、積極的に取組む必要があります。</w:t>
      </w:r>
    </w:p>
    <w:tbl>
      <w:tblPr>
        <w:tblW w:w="15027" w:type="dxa"/>
        <w:tblInd w:w="-880" w:type="dxa"/>
        <w:tblCellMar>
          <w:left w:w="0" w:type="dxa"/>
          <w:right w:w="0" w:type="dxa"/>
        </w:tblCellMar>
        <w:tblLook w:val="04A0" w:firstRow="1" w:lastRow="0" w:firstColumn="1" w:lastColumn="0" w:noHBand="0" w:noVBand="1"/>
      </w:tblPr>
      <w:tblGrid>
        <w:gridCol w:w="2269"/>
        <w:gridCol w:w="2268"/>
        <w:gridCol w:w="567"/>
        <w:gridCol w:w="3402"/>
        <w:gridCol w:w="1774"/>
        <w:gridCol w:w="286"/>
        <w:gridCol w:w="4461"/>
      </w:tblGrid>
      <w:tr w:rsidR="00A65422" w:rsidRPr="00A65422" w:rsidTr="00A65422">
        <w:trPr>
          <w:trHeight w:val="457"/>
        </w:trPr>
        <w:tc>
          <w:tcPr>
            <w:tcW w:w="2269"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A65422" w:rsidRPr="00A65422" w:rsidRDefault="00A65422" w:rsidP="00A65422">
            <w:pPr>
              <w:widowControl/>
              <w:spacing w:line="200" w:lineRule="exact"/>
              <w:jc w:val="center"/>
              <w:rPr>
                <w:rFonts w:ascii="Arial" w:eastAsia="ＭＳ Ｐゴシック" w:hAnsi="Arial" w:cs="Arial"/>
                <w:kern w:val="0"/>
                <w:sz w:val="36"/>
                <w:szCs w:val="36"/>
              </w:rPr>
            </w:pPr>
            <w:r w:rsidRPr="00A65422">
              <w:rPr>
                <w:rFonts w:ascii="Meiryo UI" w:eastAsia="Meiryo UI" w:hAnsi="Meiryo UI" w:cs="Meiryo UI" w:hint="eastAsia"/>
                <w:b/>
                <w:bCs/>
                <w:color w:val="000000" w:themeColor="text1"/>
                <w:sz w:val="18"/>
                <w:szCs w:val="18"/>
              </w:rPr>
              <w:t> 受入環境整備の課題</w:t>
            </w:r>
          </w:p>
        </w:tc>
        <w:tc>
          <w:tcPr>
            <w:tcW w:w="2268"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A65422" w:rsidRPr="00A65422" w:rsidRDefault="00A65422" w:rsidP="00A65422">
            <w:pPr>
              <w:widowControl/>
              <w:spacing w:line="200" w:lineRule="exact"/>
              <w:jc w:val="center"/>
              <w:rPr>
                <w:rFonts w:ascii="Arial" w:eastAsia="ＭＳ Ｐゴシック" w:hAnsi="Arial" w:cs="Arial"/>
                <w:kern w:val="0"/>
                <w:sz w:val="36"/>
                <w:szCs w:val="36"/>
              </w:rPr>
            </w:pPr>
            <w:r w:rsidRPr="00A65422">
              <w:rPr>
                <w:rFonts w:ascii="Meiryo UI" w:eastAsia="Meiryo UI" w:hAnsi="Meiryo UI" w:cs="Meiryo UI" w:hint="eastAsia"/>
                <w:b/>
                <w:bCs/>
                <w:color w:val="000000" w:themeColor="text1"/>
                <w:sz w:val="18"/>
                <w:szCs w:val="18"/>
              </w:rPr>
              <w:t>受入環境整備の内容</w:t>
            </w:r>
          </w:p>
        </w:tc>
        <w:tc>
          <w:tcPr>
            <w:tcW w:w="567" w:type="dxa"/>
            <w:vMerge w:val="restart"/>
            <w:tcBorders>
              <w:top w:val="nil"/>
              <w:left w:val="single" w:sz="8" w:space="0" w:color="000000"/>
              <w:bottom w:val="nil"/>
              <w:right w:val="single" w:sz="8" w:space="0" w:color="000000"/>
            </w:tcBorders>
            <w:shd w:val="clear" w:color="auto" w:fill="auto"/>
            <w:tcMar>
              <w:top w:w="113" w:type="dxa"/>
              <w:left w:w="113" w:type="dxa"/>
              <w:bottom w:w="113" w:type="dxa"/>
              <w:right w:w="113" w:type="dxa"/>
            </w:tcMar>
            <w:vAlign w:val="center"/>
            <w:hideMark/>
          </w:tcPr>
          <w:p w:rsidR="00A65422" w:rsidRPr="00A65422" w:rsidRDefault="00A65422" w:rsidP="00A65422">
            <w:pPr>
              <w:widowControl/>
              <w:spacing w:line="200" w:lineRule="exact"/>
              <w:rPr>
                <w:rFonts w:ascii="Arial" w:eastAsia="ＭＳ Ｐゴシック" w:hAnsi="Arial" w:cs="Arial"/>
                <w:kern w:val="0"/>
                <w:sz w:val="36"/>
                <w:szCs w:val="36"/>
              </w:rPr>
            </w:pPr>
            <w:r>
              <w:rPr>
                <w:noProof/>
              </w:rPr>
              <mc:AlternateContent>
                <mc:Choice Requires="wps">
                  <w:drawing>
                    <wp:anchor distT="0" distB="0" distL="114300" distR="114300" simplePos="0" relativeHeight="251820032" behindDoc="0" locked="0" layoutInCell="1" allowOverlap="1" wp14:anchorId="1592B794" wp14:editId="38997066">
                      <wp:simplePos x="0" y="0"/>
                      <wp:positionH relativeFrom="column">
                        <wp:posOffset>-34925</wp:posOffset>
                      </wp:positionH>
                      <wp:positionV relativeFrom="paragraph">
                        <wp:posOffset>309245</wp:posOffset>
                      </wp:positionV>
                      <wp:extent cx="287655" cy="1076325"/>
                      <wp:effectExtent l="57150" t="38100" r="74295" b="104775"/>
                      <wp:wrapNone/>
                      <wp:docPr id="106" name="右矢印 5"/>
                      <wp:cNvGraphicFramePr/>
                      <a:graphic xmlns:a="http://schemas.openxmlformats.org/drawingml/2006/main">
                        <a:graphicData uri="http://schemas.microsoft.com/office/word/2010/wordprocessingShape">
                          <wps:wsp>
                            <wps:cNvSpPr/>
                            <wps:spPr>
                              <a:xfrm>
                                <a:off x="0" y="0"/>
                                <a:ext cx="287655" cy="1076325"/>
                              </a:xfrm>
                              <a:prstGeom prst="rightArrow">
                                <a:avLst/>
                              </a:prstGeom>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48A3E" id="右矢印 5" o:spid="_x0000_s1026" type="#_x0000_t13" style="position:absolute;left:0;text-align:left;margin-left:-2.75pt;margin-top:24.35pt;width:22.65pt;height:84.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" adj="10800" fillcolor="#254163 [1636]" strokecolor="#4579b8 [3044]">
                      <v:fill color2="#4477b6 [3012]" rotate="t" angle="180" colors="0 #2c5d98;52429f #3c7bc7;1 #3a7ccb" focus="100%" type="gradient">
                        <o:fill v:ext="view" type="gradientUnscaled"/>
                      </v:fill>
                      <v:shadow on="t" color="black" opacity="22937f" origin=",.5" offset="0,.63889mm"/>
                    </v:shape>
                  </w:pict>
                </mc:Fallback>
              </mc:AlternateContent>
            </w:r>
          </w:p>
        </w:tc>
        <w:tc>
          <w:tcPr>
            <w:tcW w:w="3402"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A65422" w:rsidRPr="00A65422" w:rsidRDefault="00A65422" w:rsidP="00A65422">
            <w:pPr>
              <w:widowControl/>
              <w:spacing w:line="200" w:lineRule="exact"/>
              <w:jc w:val="center"/>
              <w:rPr>
                <w:rFonts w:ascii="Arial" w:eastAsia="ＭＳ Ｐゴシック" w:hAnsi="Arial" w:cs="Arial"/>
                <w:kern w:val="0"/>
                <w:sz w:val="36"/>
                <w:szCs w:val="36"/>
              </w:rPr>
            </w:pPr>
            <w:r w:rsidRPr="00A65422">
              <w:rPr>
                <w:rFonts w:ascii="Meiryo UI" w:eastAsia="Meiryo UI" w:hAnsi="Meiryo UI" w:cs="Meiryo UI" w:hint="eastAsia"/>
                <w:b/>
                <w:bCs/>
                <w:color w:val="000000" w:themeColor="text1"/>
                <w:sz w:val="18"/>
                <w:szCs w:val="18"/>
              </w:rPr>
              <w:t>対応策</w:t>
            </w:r>
          </w:p>
        </w:tc>
        <w:tc>
          <w:tcPr>
            <w:tcW w:w="1774"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A65422" w:rsidRPr="00A65422" w:rsidRDefault="00A65422" w:rsidP="00A65422">
            <w:pPr>
              <w:widowControl/>
              <w:spacing w:line="200" w:lineRule="exact"/>
              <w:jc w:val="center"/>
              <w:rPr>
                <w:rFonts w:ascii="Arial" w:eastAsia="ＭＳ Ｐゴシック" w:hAnsi="Arial" w:cs="Arial"/>
                <w:kern w:val="0"/>
                <w:sz w:val="36"/>
                <w:szCs w:val="36"/>
              </w:rPr>
            </w:pPr>
            <w:r w:rsidRPr="00A65422">
              <w:rPr>
                <w:rFonts w:ascii="Meiryo UI" w:eastAsia="Meiryo UI" w:hAnsi="Meiryo UI" w:cs="Meiryo UI" w:hint="eastAsia"/>
                <w:b/>
                <w:bCs/>
                <w:color w:val="000000" w:themeColor="text1"/>
                <w:sz w:val="18"/>
                <w:szCs w:val="18"/>
              </w:rPr>
              <w:t>実施主体</w:t>
            </w:r>
          </w:p>
        </w:tc>
        <w:tc>
          <w:tcPr>
            <w:tcW w:w="286" w:type="dxa"/>
            <w:vMerge w:val="restart"/>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rsidR="00A65422" w:rsidRPr="00A65422" w:rsidRDefault="00A65422" w:rsidP="00A65422">
            <w:pPr>
              <w:widowControl/>
              <w:spacing w:line="200" w:lineRule="exact"/>
              <w:jc w:val="center"/>
              <w:rPr>
                <w:rFonts w:ascii="Arial" w:eastAsia="ＭＳ Ｐゴシック" w:hAnsi="Arial" w:cs="Arial"/>
                <w:kern w:val="0"/>
                <w:sz w:val="36"/>
                <w:szCs w:val="36"/>
              </w:rPr>
            </w:pPr>
            <w:r w:rsidRPr="00A65422">
              <w:rPr>
                <w:rFonts w:ascii="Meiryo UI" w:eastAsia="Meiryo UI" w:hAnsi="Meiryo UI" w:cs="Meiryo UI" w:hint="eastAsia"/>
                <w:b/>
                <w:bCs/>
                <w:color w:val="000000" w:themeColor="text1"/>
                <w:sz w:val="18"/>
                <w:szCs w:val="18"/>
              </w:rPr>
              <w:t> </w:t>
            </w:r>
          </w:p>
        </w:tc>
        <w:tc>
          <w:tcPr>
            <w:tcW w:w="4461" w:type="dxa"/>
            <w:tcBorders>
              <w:top w:val="single" w:sz="24" w:space="0" w:color="000000"/>
              <w:left w:val="single" w:sz="24" w:space="0" w:color="000000"/>
              <w:bottom w:val="single" w:sz="8" w:space="0" w:color="000000"/>
              <w:right w:val="single" w:sz="24" w:space="0" w:color="000000"/>
            </w:tcBorders>
            <w:shd w:val="clear" w:color="auto" w:fill="FAC090"/>
            <w:tcMar>
              <w:top w:w="113" w:type="dxa"/>
              <w:left w:w="113" w:type="dxa"/>
              <w:bottom w:w="113" w:type="dxa"/>
              <w:right w:w="113" w:type="dxa"/>
            </w:tcMar>
            <w:vAlign w:val="center"/>
            <w:hideMark/>
          </w:tcPr>
          <w:p w:rsidR="00A65422" w:rsidRPr="00A65422" w:rsidRDefault="00A65422" w:rsidP="00A65422">
            <w:pPr>
              <w:widowControl/>
              <w:spacing w:line="200" w:lineRule="exact"/>
              <w:jc w:val="center"/>
              <w:rPr>
                <w:rFonts w:ascii="Arial" w:eastAsia="ＭＳ Ｐゴシック" w:hAnsi="Arial" w:cs="Arial"/>
                <w:kern w:val="0"/>
                <w:sz w:val="36"/>
                <w:szCs w:val="36"/>
              </w:rPr>
            </w:pPr>
            <w:r w:rsidRPr="00A65422">
              <w:rPr>
                <w:rFonts w:ascii="Meiryo UI" w:eastAsia="Meiryo UI" w:hAnsi="Meiryo UI" w:cs="Meiryo UI" w:hint="eastAsia"/>
                <w:b/>
                <w:bCs/>
                <w:color w:val="000000" w:themeColor="text1"/>
                <w:sz w:val="18"/>
                <w:szCs w:val="18"/>
              </w:rPr>
              <w:t>大阪府の役割</w:t>
            </w:r>
          </w:p>
        </w:tc>
      </w:tr>
      <w:tr w:rsidR="00A65422" w:rsidRPr="00A65422" w:rsidTr="00A65422">
        <w:trPr>
          <w:trHeight w:val="991"/>
        </w:trPr>
        <w:tc>
          <w:tcPr>
            <w:tcW w:w="2269"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A65422" w:rsidRPr="00A65422" w:rsidRDefault="00A65422" w:rsidP="008453A2">
            <w:pPr>
              <w:widowControl/>
              <w:spacing w:before="48" w:line="180" w:lineRule="exact"/>
              <w:rPr>
                <w:rFonts w:ascii="Arial" w:eastAsia="ＭＳ Ｐゴシック" w:hAnsi="Arial" w:cs="Arial"/>
                <w:kern w:val="0"/>
                <w:sz w:val="36"/>
                <w:szCs w:val="36"/>
              </w:rPr>
            </w:pPr>
            <w:r w:rsidRPr="00A65422">
              <w:rPr>
                <w:rFonts w:ascii="Meiryo UI" w:eastAsia="Meiryo UI" w:hAnsi="Meiryo UI" w:cs="Meiryo UI" w:hint="eastAsia"/>
                <w:b/>
                <w:bCs/>
                <w:color w:val="000000" w:themeColor="text1"/>
                <w:sz w:val="18"/>
                <w:szCs w:val="18"/>
              </w:rPr>
              <w:t>既存の魅力資源の更なる整備・活用</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A65422" w:rsidRPr="00A65422" w:rsidRDefault="00A65422" w:rsidP="008453A2">
            <w:pPr>
              <w:widowControl/>
              <w:spacing w:before="48" w:line="180" w:lineRule="exact"/>
              <w:rPr>
                <w:rFonts w:ascii="Arial" w:eastAsia="ＭＳ Ｐゴシック" w:hAnsi="Arial" w:cs="Arial"/>
                <w:kern w:val="0"/>
                <w:sz w:val="36"/>
                <w:szCs w:val="36"/>
              </w:rPr>
            </w:pPr>
            <w:r w:rsidRPr="00A65422">
              <w:rPr>
                <w:rFonts w:ascii="Meiryo UI" w:eastAsia="Meiryo UI" w:hAnsi="Meiryo UI" w:cs="Meiryo UI" w:hint="eastAsia"/>
                <w:color w:val="000000" w:themeColor="text1"/>
                <w:sz w:val="18"/>
                <w:szCs w:val="18"/>
              </w:rPr>
              <w:t>既存の魅力資源の更なる整備・活用</w:t>
            </w:r>
          </w:p>
        </w:tc>
        <w:tc>
          <w:tcPr>
            <w:tcW w:w="567" w:type="dxa"/>
            <w:vMerge/>
            <w:tcBorders>
              <w:top w:val="nil"/>
              <w:left w:val="single" w:sz="8" w:space="0" w:color="000000"/>
              <w:bottom w:val="nil"/>
              <w:right w:val="single" w:sz="8" w:space="0" w:color="000000"/>
            </w:tcBorders>
            <w:vAlign w:val="center"/>
            <w:hideMark/>
          </w:tcPr>
          <w:p w:rsidR="00A65422" w:rsidRPr="00A65422" w:rsidRDefault="00A65422" w:rsidP="008453A2">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A65422" w:rsidRPr="00A65422" w:rsidRDefault="00A65422" w:rsidP="00BC71ED">
            <w:pPr>
              <w:widowControl/>
              <w:numPr>
                <w:ilvl w:val="0"/>
                <w:numId w:val="106"/>
              </w:numPr>
              <w:spacing w:line="180" w:lineRule="exact"/>
              <w:ind w:left="171" w:hanging="171"/>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rPr>
              <w:t>地域の観光資源の掘り起こし</w:t>
            </w:r>
          </w:p>
          <w:p w:rsidR="00A65422" w:rsidRPr="00A65422" w:rsidRDefault="00A65422" w:rsidP="00BC71ED">
            <w:pPr>
              <w:widowControl/>
              <w:numPr>
                <w:ilvl w:val="0"/>
                <w:numId w:val="106"/>
              </w:numPr>
              <w:spacing w:line="180" w:lineRule="exact"/>
              <w:ind w:left="171" w:hanging="171"/>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rPr>
              <w:t>大阪ならではの景観整備</w:t>
            </w:r>
          </w:p>
          <w:p w:rsidR="00A65422" w:rsidRPr="00A65422" w:rsidRDefault="00A65422" w:rsidP="00BC71ED">
            <w:pPr>
              <w:widowControl/>
              <w:numPr>
                <w:ilvl w:val="0"/>
                <w:numId w:val="106"/>
              </w:numPr>
              <w:spacing w:line="180" w:lineRule="exact"/>
              <w:ind w:left="171" w:hanging="171"/>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rPr>
              <w:t>魅力的な観光施設の立地</w:t>
            </w:r>
          </w:p>
          <w:p w:rsidR="00A65422" w:rsidRPr="00A65422" w:rsidRDefault="00A65422" w:rsidP="00BC71ED">
            <w:pPr>
              <w:widowControl/>
              <w:numPr>
                <w:ilvl w:val="0"/>
                <w:numId w:val="106"/>
              </w:numPr>
              <w:spacing w:line="180" w:lineRule="exact"/>
              <w:ind w:left="171" w:hanging="171"/>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rPr>
              <w:t>夜のエンターテイメントの充実</w:t>
            </w:r>
          </w:p>
          <w:p w:rsidR="00A65422" w:rsidRPr="00A65422" w:rsidRDefault="00A65422" w:rsidP="00BC71ED">
            <w:pPr>
              <w:widowControl/>
              <w:numPr>
                <w:ilvl w:val="0"/>
                <w:numId w:val="106"/>
              </w:numPr>
              <w:spacing w:line="180" w:lineRule="exact"/>
              <w:ind w:left="171" w:hanging="171"/>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rPr>
              <w:t>魅力的な旅行商品の開発</w:t>
            </w:r>
          </w:p>
        </w:tc>
        <w:tc>
          <w:tcPr>
            <w:tcW w:w="177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A65422" w:rsidRPr="00A65422" w:rsidRDefault="00A65422" w:rsidP="00BC71ED">
            <w:pPr>
              <w:widowControl/>
              <w:numPr>
                <w:ilvl w:val="0"/>
                <w:numId w:val="106"/>
              </w:numPr>
              <w:spacing w:line="180" w:lineRule="exact"/>
              <w:ind w:left="171" w:hanging="171"/>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rPr>
              <w:t>行政、大阪観光局、民間</w:t>
            </w:r>
          </w:p>
        </w:tc>
        <w:tc>
          <w:tcPr>
            <w:tcW w:w="286" w:type="dxa"/>
            <w:vMerge/>
            <w:tcBorders>
              <w:top w:val="nil"/>
              <w:left w:val="single" w:sz="8" w:space="0" w:color="000000"/>
              <w:bottom w:val="nil"/>
              <w:right w:val="single" w:sz="24" w:space="0" w:color="000000"/>
            </w:tcBorders>
            <w:vAlign w:val="center"/>
            <w:hideMark/>
          </w:tcPr>
          <w:p w:rsidR="00A65422" w:rsidRPr="00A65422" w:rsidRDefault="00A65422" w:rsidP="008453A2">
            <w:pPr>
              <w:widowControl/>
              <w:spacing w:line="180" w:lineRule="exact"/>
              <w:jc w:val="left"/>
              <w:rPr>
                <w:rFonts w:ascii="Arial" w:eastAsia="ＭＳ Ｐゴシック" w:hAnsi="Arial" w:cs="Arial"/>
                <w:kern w:val="0"/>
                <w:sz w:val="36"/>
                <w:szCs w:val="36"/>
              </w:rPr>
            </w:pPr>
          </w:p>
        </w:tc>
        <w:tc>
          <w:tcPr>
            <w:tcW w:w="4461"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A65422" w:rsidRPr="00A65422" w:rsidRDefault="00A65422" w:rsidP="00BC71ED">
            <w:pPr>
              <w:widowControl/>
              <w:numPr>
                <w:ilvl w:val="0"/>
                <w:numId w:val="107"/>
              </w:numPr>
              <w:spacing w:line="180" w:lineRule="exact"/>
              <w:ind w:left="237" w:hanging="237"/>
              <w:rPr>
                <w:rFonts w:ascii="Arial" w:eastAsia="ＭＳ Ｐゴシック" w:hAnsi="Arial" w:cs="Arial"/>
                <w:kern w:val="0"/>
                <w:sz w:val="19"/>
                <w:szCs w:val="36"/>
              </w:rPr>
            </w:pPr>
            <w:r w:rsidRPr="00A65422">
              <w:rPr>
                <w:rFonts w:ascii="Meiryo UI" w:eastAsia="Meiryo UI" w:hAnsi="Meiryo UI" w:cs="Meiryo UI" w:hint="eastAsia"/>
                <w:color w:val="000000" w:themeColor="text1"/>
                <w:sz w:val="18"/>
                <w:szCs w:val="18"/>
              </w:rPr>
              <w:t>地域団体や民間等と連携した魅力づくりの支援</w:t>
            </w:r>
          </w:p>
          <w:p w:rsidR="00A65422" w:rsidRPr="00A65422" w:rsidRDefault="00A65422" w:rsidP="00BC71ED">
            <w:pPr>
              <w:widowControl/>
              <w:numPr>
                <w:ilvl w:val="0"/>
                <w:numId w:val="107"/>
              </w:numPr>
              <w:spacing w:line="180" w:lineRule="exact"/>
              <w:ind w:left="237" w:hanging="237"/>
              <w:rPr>
                <w:rFonts w:ascii="Arial" w:eastAsia="ＭＳ Ｐゴシック" w:hAnsi="Arial" w:cs="Arial"/>
                <w:kern w:val="0"/>
                <w:sz w:val="19"/>
                <w:szCs w:val="36"/>
              </w:rPr>
            </w:pPr>
            <w:r w:rsidRPr="00A65422">
              <w:rPr>
                <w:rFonts w:ascii="Meiryo UI" w:eastAsia="Meiryo UI" w:hAnsi="Meiryo UI" w:cs="Meiryo UI" w:hint="eastAsia"/>
                <w:color w:val="000000" w:themeColor="text1"/>
                <w:sz w:val="18"/>
                <w:szCs w:val="18"/>
              </w:rPr>
              <w:t>大阪ならではの景観の整備</w:t>
            </w:r>
          </w:p>
          <w:p w:rsidR="00A65422" w:rsidRPr="00A65422" w:rsidRDefault="00A65422" w:rsidP="00BC71ED">
            <w:pPr>
              <w:widowControl/>
              <w:numPr>
                <w:ilvl w:val="0"/>
                <w:numId w:val="107"/>
              </w:numPr>
              <w:spacing w:line="180" w:lineRule="exact"/>
              <w:ind w:left="237" w:hanging="237"/>
              <w:rPr>
                <w:rFonts w:ascii="Arial" w:eastAsia="ＭＳ Ｐゴシック" w:hAnsi="Arial" w:cs="Arial"/>
                <w:kern w:val="0"/>
                <w:sz w:val="19"/>
                <w:szCs w:val="36"/>
              </w:rPr>
            </w:pPr>
            <w:r w:rsidRPr="00A65422">
              <w:rPr>
                <w:rFonts w:ascii="Meiryo UI" w:eastAsia="Meiryo UI" w:hAnsi="Meiryo UI" w:cs="Meiryo UI" w:hint="eastAsia"/>
                <w:color w:val="000000" w:themeColor="text1"/>
                <w:sz w:val="18"/>
                <w:szCs w:val="18"/>
              </w:rPr>
              <w:t>民間と連携した魅力的な旅行商品の開発</w:t>
            </w:r>
          </w:p>
        </w:tc>
      </w:tr>
      <w:tr w:rsidR="00A65422" w:rsidRPr="00A65422" w:rsidTr="008453A2">
        <w:trPr>
          <w:trHeight w:val="694"/>
        </w:trPr>
        <w:tc>
          <w:tcPr>
            <w:tcW w:w="2269"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A65422" w:rsidRPr="00A65422" w:rsidRDefault="00A65422" w:rsidP="008453A2">
            <w:pPr>
              <w:widowControl/>
              <w:spacing w:before="48" w:line="180" w:lineRule="exact"/>
              <w:rPr>
                <w:rFonts w:ascii="Arial" w:eastAsia="ＭＳ Ｐゴシック" w:hAnsi="Arial" w:cs="Arial"/>
                <w:kern w:val="0"/>
                <w:sz w:val="36"/>
                <w:szCs w:val="36"/>
              </w:rPr>
            </w:pPr>
            <w:r w:rsidRPr="00A65422">
              <w:rPr>
                <w:rFonts w:ascii="Meiryo UI" w:eastAsia="Meiryo UI" w:hAnsi="Meiryo UI" w:cs="Meiryo UI" w:hint="eastAsia"/>
                <w:b/>
                <w:bCs/>
                <w:color w:val="000000" w:themeColor="text1"/>
                <w:sz w:val="18"/>
                <w:szCs w:val="18"/>
              </w:rPr>
              <w:t>国内外から集客できる魅力づくりの推進</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A65422" w:rsidRPr="00A65422" w:rsidRDefault="00A65422" w:rsidP="008453A2">
            <w:pPr>
              <w:widowControl/>
              <w:spacing w:before="48" w:line="180" w:lineRule="exact"/>
              <w:rPr>
                <w:rFonts w:ascii="Arial" w:eastAsia="ＭＳ Ｐゴシック" w:hAnsi="Arial" w:cs="Arial"/>
                <w:kern w:val="0"/>
                <w:sz w:val="36"/>
                <w:szCs w:val="36"/>
              </w:rPr>
            </w:pPr>
            <w:r w:rsidRPr="00A65422">
              <w:rPr>
                <w:rFonts w:ascii="Meiryo UI" w:eastAsia="Meiryo UI" w:hAnsi="Meiryo UI" w:cs="Meiryo UI" w:hint="eastAsia"/>
                <w:color w:val="000000" w:themeColor="text1"/>
                <w:sz w:val="18"/>
                <w:szCs w:val="18"/>
              </w:rPr>
              <w:t>効果的なイベントの実施</w:t>
            </w:r>
          </w:p>
        </w:tc>
        <w:tc>
          <w:tcPr>
            <w:tcW w:w="567" w:type="dxa"/>
            <w:vMerge/>
            <w:tcBorders>
              <w:top w:val="nil"/>
              <w:left w:val="single" w:sz="8" w:space="0" w:color="000000"/>
              <w:bottom w:val="nil"/>
              <w:right w:val="single" w:sz="8" w:space="0" w:color="000000"/>
            </w:tcBorders>
            <w:vAlign w:val="center"/>
            <w:hideMark/>
          </w:tcPr>
          <w:p w:rsidR="00A65422" w:rsidRPr="00A65422" w:rsidRDefault="00A65422" w:rsidP="008453A2">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A65422" w:rsidRPr="00A65422" w:rsidRDefault="00A65422" w:rsidP="00BC71ED">
            <w:pPr>
              <w:widowControl/>
              <w:numPr>
                <w:ilvl w:val="0"/>
                <w:numId w:val="108"/>
              </w:numPr>
              <w:spacing w:line="180" w:lineRule="exact"/>
              <w:ind w:left="171" w:hanging="142"/>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rPr>
              <w:t>インパクトのある名物イベントの開発</w:t>
            </w:r>
          </w:p>
          <w:p w:rsidR="00A65422" w:rsidRPr="00A65422" w:rsidRDefault="00A65422" w:rsidP="00BC71ED">
            <w:pPr>
              <w:widowControl/>
              <w:numPr>
                <w:ilvl w:val="0"/>
                <w:numId w:val="108"/>
              </w:numPr>
              <w:spacing w:line="180" w:lineRule="exact"/>
              <w:ind w:left="171" w:hanging="171"/>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rPr>
              <w:t>イベント等への外国人の参加促進</w:t>
            </w:r>
          </w:p>
          <w:p w:rsidR="00A65422" w:rsidRPr="00A65422" w:rsidRDefault="00A65422" w:rsidP="00BC71ED">
            <w:pPr>
              <w:widowControl/>
              <w:numPr>
                <w:ilvl w:val="0"/>
                <w:numId w:val="108"/>
              </w:numPr>
              <w:spacing w:line="180" w:lineRule="exact"/>
              <w:ind w:left="171" w:hanging="142"/>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rPr>
              <w:t>ＨＰ等における多言語でのイベント情報の拡充</w:t>
            </w:r>
          </w:p>
        </w:tc>
        <w:tc>
          <w:tcPr>
            <w:tcW w:w="177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A65422" w:rsidRPr="00A65422" w:rsidRDefault="00A65422" w:rsidP="00BC71ED">
            <w:pPr>
              <w:widowControl/>
              <w:numPr>
                <w:ilvl w:val="0"/>
                <w:numId w:val="108"/>
              </w:numPr>
              <w:spacing w:line="180" w:lineRule="exact"/>
              <w:ind w:left="171" w:hanging="171"/>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rPr>
              <w:t>行政、民間</w:t>
            </w:r>
          </w:p>
        </w:tc>
        <w:tc>
          <w:tcPr>
            <w:tcW w:w="286" w:type="dxa"/>
            <w:vMerge/>
            <w:tcBorders>
              <w:top w:val="nil"/>
              <w:left w:val="single" w:sz="8" w:space="0" w:color="000000"/>
              <w:bottom w:val="nil"/>
              <w:right w:val="single" w:sz="24" w:space="0" w:color="000000"/>
            </w:tcBorders>
            <w:vAlign w:val="center"/>
            <w:hideMark/>
          </w:tcPr>
          <w:p w:rsidR="00A65422" w:rsidRPr="00A65422" w:rsidRDefault="00A65422" w:rsidP="008453A2">
            <w:pPr>
              <w:widowControl/>
              <w:spacing w:line="180" w:lineRule="exact"/>
              <w:jc w:val="left"/>
              <w:rPr>
                <w:rFonts w:ascii="Arial" w:eastAsia="ＭＳ Ｐゴシック" w:hAnsi="Arial" w:cs="Arial"/>
                <w:kern w:val="0"/>
                <w:sz w:val="36"/>
                <w:szCs w:val="36"/>
              </w:rPr>
            </w:pPr>
          </w:p>
        </w:tc>
        <w:tc>
          <w:tcPr>
            <w:tcW w:w="4461" w:type="dxa"/>
            <w:tcBorders>
              <w:top w:val="single" w:sz="8"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rsidR="00A65422" w:rsidRPr="00A65422" w:rsidRDefault="00A65422" w:rsidP="00BC71ED">
            <w:pPr>
              <w:widowControl/>
              <w:numPr>
                <w:ilvl w:val="0"/>
                <w:numId w:val="109"/>
              </w:numPr>
              <w:spacing w:line="180" w:lineRule="exact"/>
              <w:ind w:left="237" w:hanging="237"/>
              <w:rPr>
                <w:rFonts w:ascii="Arial" w:eastAsia="ＭＳ Ｐゴシック" w:hAnsi="Arial" w:cs="Arial"/>
                <w:kern w:val="0"/>
                <w:sz w:val="19"/>
                <w:szCs w:val="36"/>
              </w:rPr>
            </w:pPr>
            <w:r w:rsidRPr="00A65422">
              <w:rPr>
                <w:rFonts w:ascii="Meiryo UI" w:eastAsia="Meiryo UI" w:hAnsi="Meiryo UI" w:cs="Meiryo UI" w:hint="eastAsia"/>
                <w:color w:val="000000" w:themeColor="text1"/>
                <w:sz w:val="18"/>
                <w:szCs w:val="18"/>
              </w:rPr>
              <w:t>国内外に発信できるインパクトのある名物イベント（コンテンツ）の開発</w:t>
            </w:r>
          </w:p>
          <w:p w:rsidR="00A65422" w:rsidRPr="00A65422" w:rsidRDefault="00A65422" w:rsidP="00BC71ED">
            <w:pPr>
              <w:widowControl/>
              <w:numPr>
                <w:ilvl w:val="0"/>
                <w:numId w:val="109"/>
              </w:numPr>
              <w:spacing w:line="180" w:lineRule="exact"/>
              <w:ind w:left="237" w:hanging="237"/>
              <w:rPr>
                <w:rFonts w:ascii="Arial" w:eastAsia="ＭＳ Ｐゴシック" w:hAnsi="Arial" w:cs="Arial"/>
                <w:kern w:val="0"/>
                <w:sz w:val="19"/>
                <w:szCs w:val="36"/>
              </w:rPr>
            </w:pPr>
            <w:r w:rsidRPr="00A65422">
              <w:rPr>
                <w:rFonts w:ascii="Meiryo UI" w:eastAsia="Meiryo UI" w:hAnsi="Meiryo UI" w:cs="Meiryo UI" w:hint="eastAsia"/>
                <w:color w:val="000000" w:themeColor="text1"/>
                <w:sz w:val="18"/>
                <w:szCs w:val="18"/>
              </w:rPr>
              <w:t>多言語によるＨＰ等での参加の呼びかけ、掲載情報の充実 </w:t>
            </w:r>
          </w:p>
        </w:tc>
      </w:tr>
    </w:tbl>
    <w:p w:rsidR="00E26FD2" w:rsidRDefault="008453A2" w:rsidP="008453A2">
      <w:pPr>
        <w:spacing w:line="276" w:lineRule="auto"/>
      </w:pPr>
      <w:r w:rsidRPr="00A65422">
        <w:rPr>
          <w:noProof/>
        </w:rPr>
        <mc:AlternateContent>
          <mc:Choice Requires="wps">
            <w:drawing>
              <wp:anchor distT="0" distB="0" distL="114300" distR="114300" simplePos="0" relativeHeight="251822080" behindDoc="0" locked="0" layoutInCell="1" allowOverlap="1" wp14:anchorId="3F04ACEF" wp14:editId="316B2684">
                <wp:simplePos x="0" y="0"/>
                <wp:positionH relativeFrom="column">
                  <wp:posOffset>-619760</wp:posOffset>
                </wp:positionH>
                <wp:positionV relativeFrom="paragraph">
                  <wp:posOffset>-5715</wp:posOffset>
                </wp:positionV>
                <wp:extent cx="1691640" cy="251460"/>
                <wp:effectExtent l="0" t="0" r="22860" b="15240"/>
                <wp:wrapNone/>
                <wp:docPr id="236" name="テキスト ボックス 7" title="６効果的な誘客推進"/>
                <wp:cNvGraphicFramePr/>
                <a:graphic xmlns:a="http://schemas.openxmlformats.org/drawingml/2006/main">
                  <a:graphicData uri="http://schemas.microsoft.com/office/word/2010/wordprocessingShape">
                    <wps:wsp>
                      <wps:cNvSpPr txBox="1"/>
                      <wps:spPr>
                        <a:xfrm>
                          <a:off x="0" y="0"/>
                          <a:ext cx="1691640" cy="251460"/>
                        </a:xfrm>
                        <a:prstGeom prst="rect">
                          <a:avLst/>
                        </a:prstGeom>
                        <a:solidFill>
                          <a:sysClr val="windowText" lastClr="000000"/>
                        </a:solidFill>
                        <a:ln w="6350">
                          <a:solidFill>
                            <a:prstClr val="black"/>
                          </a:solidFill>
                        </a:ln>
                        <a:effectLst/>
                      </wps:spPr>
                      <wps:txbx>
                        <w:txbxContent>
                          <w:p w:rsidR="000C0F99" w:rsidRDefault="000C0F99" w:rsidP="00A65422">
                            <w:pPr>
                              <w:pStyle w:val="Web"/>
                              <w:spacing w:before="0" w:beforeAutospacing="0" w:after="0" w:afterAutospacing="0"/>
                              <w:jc w:val="both"/>
                            </w:pPr>
                            <w:r w:rsidRPr="007848A4">
                              <w:rPr>
                                <w:rFonts w:ascii="Century" w:eastAsia="HGP創英角ｺﾞｼｯｸUB" w:hAnsi="HGP創英角ｺﾞｼｯｸUB" w:cs="Times New Roman" w:hint="eastAsia"/>
                                <w:color w:val="FFFFFF"/>
                                <w:kern w:val="2"/>
                              </w:rPr>
                              <w:t>６　効果的な誘客推進</w:t>
                            </w:r>
                          </w:p>
                        </w:txbxContent>
                      </wps:txbx>
                      <wps:bodyPr rot="0" spcFirstLastPara="0"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F04ACEF" id="_x0000_s1125" type="#_x0000_t202" alt="タイトル: ６効果的な誘客推進" style="position:absolute;left:0;text-align:left;margin-left:-48.8pt;margin-top:-.45pt;width:133.2pt;height:19.8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" fillcolor="windowText" strokeweight=".5pt">
                <v:textbox inset=",0,,0">
                  <w:txbxContent>
                    <w:p w:rsidR="000C0F99" w:rsidRDefault="000C0F99" w:rsidP="00A65422">
                      <w:pPr>
                        <w:pStyle w:val="Web"/>
                        <w:spacing w:before="0" w:beforeAutospacing="0" w:after="0" w:afterAutospacing="0"/>
                        <w:jc w:val="both"/>
                      </w:pPr>
                      <w:r w:rsidRPr="007848A4">
                        <w:rPr>
                          <w:rFonts w:ascii="Century" w:eastAsia="HGP創英角ｺﾞｼｯｸUB" w:hAnsi="HGP創英角ｺﾞｼｯｸUB" w:cs="Times New Roman" w:hint="eastAsia"/>
                          <w:color w:val="FFFFFF"/>
                          <w:kern w:val="2"/>
                        </w:rPr>
                        <w:t>６　効果的な誘客推進</w:t>
                      </w:r>
                    </w:p>
                  </w:txbxContent>
                </v:textbox>
              </v:shape>
            </w:pict>
          </mc:Fallback>
        </mc:AlternateContent>
      </w:r>
    </w:p>
    <w:p w:rsidR="00A65422" w:rsidRPr="00A65422" w:rsidRDefault="00A65422" w:rsidP="00BC71ED">
      <w:pPr>
        <w:widowControl/>
        <w:numPr>
          <w:ilvl w:val="0"/>
          <w:numId w:val="110"/>
        </w:numPr>
        <w:spacing w:line="240" w:lineRule="exact"/>
        <w:ind w:left="-142" w:hanging="425"/>
        <w:jc w:val="left"/>
        <w:rPr>
          <w:rFonts w:ascii="ＭＳ Ｐゴシック" w:eastAsia="ＭＳ Ｐゴシック" w:hAnsi="ＭＳ Ｐゴシック" w:cs="ＭＳ Ｐゴシック"/>
          <w:kern w:val="0"/>
          <w:szCs w:val="24"/>
        </w:rPr>
      </w:pPr>
      <w:r w:rsidRPr="00A65422">
        <w:rPr>
          <w:rFonts w:ascii="HG丸ｺﾞｼｯｸM-PRO" w:eastAsia="HG丸ｺﾞｼｯｸM-PRO" w:hAnsi="HG丸ｺﾞｼｯｸM-PRO" w:cs="Meiryo UI" w:hint="eastAsia"/>
          <w:color w:val="000000" w:themeColor="text1"/>
          <w:kern w:val="24"/>
          <w:szCs w:val="21"/>
        </w:rPr>
        <w:t>現状、来阪観光客は増加の一途を辿っていますが、将来的には増加の伸びが鈍化することも見据え、観光振興に繋がる団体やプロフェッショナルの育成、観光マーケティング・リサーチの強化なども、今後の取組みとして中長期的な視点から検討する必要があります。</w:t>
      </w:r>
    </w:p>
    <w:tbl>
      <w:tblPr>
        <w:tblW w:w="15027" w:type="dxa"/>
        <w:tblInd w:w="-880" w:type="dxa"/>
        <w:tblCellMar>
          <w:left w:w="0" w:type="dxa"/>
          <w:right w:w="0" w:type="dxa"/>
        </w:tblCellMar>
        <w:tblLook w:val="04A0" w:firstRow="1" w:lastRow="0" w:firstColumn="1" w:lastColumn="0" w:noHBand="0" w:noVBand="1"/>
      </w:tblPr>
      <w:tblGrid>
        <w:gridCol w:w="2269"/>
        <w:gridCol w:w="2268"/>
        <w:gridCol w:w="567"/>
        <w:gridCol w:w="3402"/>
        <w:gridCol w:w="1701"/>
        <w:gridCol w:w="284"/>
        <w:gridCol w:w="4536"/>
      </w:tblGrid>
      <w:tr w:rsidR="008453A2" w:rsidRPr="008453A2" w:rsidTr="008453A2">
        <w:trPr>
          <w:trHeight w:val="451"/>
        </w:trPr>
        <w:tc>
          <w:tcPr>
            <w:tcW w:w="2269"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8453A2" w:rsidRPr="008453A2" w:rsidRDefault="008453A2" w:rsidP="008453A2">
            <w:pPr>
              <w:widowControl/>
              <w:spacing w:line="200" w:lineRule="exact"/>
              <w:jc w:val="center"/>
              <w:rPr>
                <w:rFonts w:ascii="Arial" w:eastAsia="ＭＳ Ｐゴシック" w:hAnsi="Arial" w:cs="Arial"/>
                <w:kern w:val="0"/>
                <w:sz w:val="36"/>
                <w:szCs w:val="36"/>
              </w:rPr>
            </w:pPr>
            <w:r w:rsidRPr="008453A2">
              <w:rPr>
                <w:rFonts w:ascii="Meiryo UI" w:eastAsia="Meiryo UI" w:hAnsi="Meiryo UI" w:cs="Meiryo UI" w:hint="eastAsia"/>
                <w:b/>
                <w:bCs/>
                <w:color w:val="000000" w:themeColor="text1"/>
                <w:sz w:val="18"/>
                <w:szCs w:val="18"/>
              </w:rPr>
              <w:t>受入環境整備の課題</w:t>
            </w:r>
          </w:p>
        </w:tc>
        <w:tc>
          <w:tcPr>
            <w:tcW w:w="2268"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8453A2" w:rsidRPr="008453A2" w:rsidRDefault="008453A2" w:rsidP="008453A2">
            <w:pPr>
              <w:widowControl/>
              <w:spacing w:line="200" w:lineRule="exact"/>
              <w:jc w:val="center"/>
              <w:rPr>
                <w:rFonts w:ascii="Arial" w:eastAsia="ＭＳ Ｐゴシック" w:hAnsi="Arial" w:cs="Arial"/>
                <w:kern w:val="0"/>
                <w:sz w:val="36"/>
                <w:szCs w:val="36"/>
              </w:rPr>
            </w:pPr>
            <w:r w:rsidRPr="008453A2">
              <w:rPr>
                <w:rFonts w:ascii="Meiryo UI" w:eastAsia="Meiryo UI" w:hAnsi="Meiryo UI" w:cs="Meiryo UI" w:hint="eastAsia"/>
                <w:b/>
                <w:bCs/>
                <w:color w:val="000000" w:themeColor="text1"/>
                <w:sz w:val="18"/>
                <w:szCs w:val="18"/>
              </w:rPr>
              <w:t>受入環境整備の内容</w:t>
            </w:r>
          </w:p>
        </w:tc>
        <w:tc>
          <w:tcPr>
            <w:tcW w:w="567" w:type="dxa"/>
            <w:vMerge w:val="restart"/>
            <w:tcBorders>
              <w:top w:val="nil"/>
              <w:left w:val="single" w:sz="8" w:space="0" w:color="000000"/>
              <w:bottom w:val="nil"/>
              <w:right w:val="single" w:sz="8" w:space="0" w:color="000000"/>
            </w:tcBorders>
            <w:shd w:val="clear" w:color="auto" w:fill="auto"/>
            <w:tcMar>
              <w:top w:w="113" w:type="dxa"/>
              <w:left w:w="113" w:type="dxa"/>
              <w:bottom w:w="113" w:type="dxa"/>
              <w:right w:w="113" w:type="dxa"/>
            </w:tcMar>
            <w:vAlign w:val="center"/>
            <w:hideMark/>
          </w:tcPr>
          <w:p w:rsidR="008453A2" w:rsidRPr="008453A2" w:rsidRDefault="008453A2" w:rsidP="008453A2">
            <w:pPr>
              <w:widowControl/>
              <w:spacing w:line="200" w:lineRule="exact"/>
              <w:jc w:val="center"/>
              <w:rPr>
                <w:rFonts w:ascii="Arial" w:eastAsia="ＭＳ Ｐゴシック" w:hAnsi="Arial" w:cs="Arial"/>
                <w:kern w:val="0"/>
                <w:sz w:val="36"/>
                <w:szCs w:val="36"/>
              </w:rPr>
            </w:pPr>
            <w:r>
              <w:rPr>
                <w:noProof/>
              </w:rPr>
              <mc:AlternateContent>
                <mc:Choice Requires="wps">
                  <w:drawing>
                    <wp:anchor distT="0" distB="0" distL="114300" distR="114300" simplePos="0" relativeHeight="251824128" behindDoc="0" locked="0" layoutInCell="1" allowOverlap="1" wp14:anchorId="10B2F35D" wp14:editId="3C2EDF9F">
                      <wp:simplePos x="0" y="0"/>
                      <wp:positionH relativeFrom="column">
                        <wp:posOffset>-36195</wp:posOffset>
                      </wp:positionH>
                      <wp:positionV relativeFrom="paragraph">
                        <wp:posOffset>612775</wp:posOffset>
                      </wp:positionV>
                      <wp:extent cx="287655" cy="1076325"/>
                      <wp:effectExtent l="57150" t="38100" r="74295" b="104775"/>
                      <wp:wrapNone/>
                      <wp:docPr id="107" name="右矢印 5"/>
                      <wp:cNvGraphicFramePr/>
                      <a:graphic xmlns:a="http://schemas.openxmlformats.org/drawingml/2006/main">
                        <a:graphicData uri="http://schemas.microsoft.com/office/word/2010/wordprocessingShape">
                          <wps:wsp>
                            <wps:cNvSpPr/>
                            <wps:spPr>
                              <a:xfrm>
                                <a:off x="0" y="0"/>
                                <a:ext cx="287655" cy="1076325"/>
                              </a:xfrm>
                              <a:prstGeom prst="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C9008" id="右矢印 5" o:spid="_x0000_s1026" type="#_x0000_t13" style="position:absolute;left:0;text-align:left;margin-left:-2.85pt;margin-top:48.25pt;width:22.65pt;height:84.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" adj="10800" fillcolor="#2c5d98" strokecolor="#4a7ebb">
                      <v:fill color2="#3a7ccb" rotate="t" angle="180" colors="0 #2c5d98;52429f #3c7bc7;1 #3a7ccb" focus="100%" type="gradient">
                        <o:fill v:ext="view" type="gradientUnscaled"/>
                      </v:fill>
                      <v:shadow on="t" color="black" opacity="22937f" origin=",.5" offset="0,.63889mm"/>
                    </v:shape>
                  </w:pict>
                </mc:Fallback>
              </mc:AlternateContent>
            </w:r>
          </w:p>
        </w:tc>
        <w:tc>
          <w:tcPr>
            <w:tcW w:w="3402"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8453A2" w:rsidRPr="008453A2" w:rsidRDefault="008453A2" w:rsidP="008453A2">
            <w:pPr>
              <w:widowControl/>
              <w:spacing w:line="200" w:lineRule="exact"/>
              <w:jc w:val="center"/>
              <w:rPr>
                <w:rFonts w:ascii="Arial" w:eastAsia="ＭＳ Ｐゴシック" w:hAnsi="Arial" w:cs="Arial"/>
                <w:kern w:val="0"/>
                <w:sz w:val="36"/>
                <w:szCs w:val="36"/>
              </w:rPr>
            </w:pPr>
            <w:r w:rsidRPr="008453A2">
              <w:rPr>
                <w:rFonts w:ascii="Meiryo UI" w:eastAsia="Meiryo UI" w:hAnsi="Meiryo UI" w:cs="Meiryo UI" w:hint="eastAsia"/>
                <w:b/>
                <w:bCs/>
                <w:color w:val="000000" w:themeColor="text1"/>
                <w:sz w:val="18"/>
                <w:szCs w:val="18"/>
              </w:rPr>
              <w:t>対応策</w:t>
            </w:r>
          </w:p>
        </w:tc>
        <w:tc>
          <w:tcPr>
            <w:tcW w:w="1701"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8453A2" w:rsidRPr="008453A2" w:rsidRDefault="008453A2" w:rsidP="008453A2">
            <w:pPr>
              <w:widowControl/>
              <w:spacing w:line="200" w:lineRule="exact"/>
              <w:jc w:val="center"/>
              <w:rPr>
                <w:rFonts w:ascii="Arial" w:eastAsia="ＭＳ Ｐゴシック" w:hAnsi="Arial" w:cs="Arial"/>
                <w:kern w:val="0"/>
                <w:sz w:val="36"/>
                <w:szCs w:val="36"/>
              </w:rPr>
            </w:pPr>
            <w:r w:rsidRPr="008453A2">
              <w:rPr>
                <w:rFonts w:ascii="Meiryo UI" w:eastAsia="Meiryo UI" w:hAnsi="Meiryo UI" w:cs="Meiryo UI" w:hint="eastAsia"/>
                <w:b/>
                <w:bCs/>
                <w:color w:val="000000" w:themeColor="text1"/>
                <w:sz w:val="18"/>
                <w:szCs w:val="18"/>
              </w:rPr>
              <w:t>実施主体</w:t>
            </w:r>
          </w:p>
        </w:tc>
        <w:tc>
          <w:tcPr>
            <w:tcW w:w="284" w:type="dxa"/>
            <w:vMerge w:val="restart"/>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rsidR="008453A2" w:rsidRPr="008453A2" w:rsidRDefault="008453A2" w:rsidP="008453A2">
            <w:pPr>
              <w:widowControl/>
              <w:spacing w:before="48" w:line="200" w:lineRule="exact"/>
              <w:rPr>
                <w:rFonts w:ascii="Arial" w:eastAsia="ＭＳ Ｐゴシック" w:hAnsi="Arial" w:cs="Arial"/>
                <w:kern w:val="0"/>
                <w:sz w:val="36"/>
                <w:szCs w:val="36"/>
              </w:rPr>
            </w:pPr>
          </w:p>
        </w:tc>
        <w:tc>
          <w:tcPr>
            <w:tcW w:w="4536" w:type="dxa"/>
            <w:tcBorders>
              <w:top w:val="single" w:sz="24" w:space="0" w:color="000000"/>
              <w:left w:val="single" w:sz="24" w:space="0" w:color="000000"/>
              <w:bottom w:val="single" w:sz="8" w:space="0" w:color="000000"/>
              <w:right w:val="single" w:sz="24" w:space="0" w:color="000000"/>
            </w:tcBorders>
            <w:shd w:val="clear" w:color="auto" w:fill="FAC090"/>
            <w:tcMar>
              <w:top w:w="113" w:type="dxa"/>
              <w:left w:w="113" w:type="dxa"/>
              <w:bottom w:w="113" w:type="dxa"/>
              <w:right w:w="113" w:type="dxa"/>
            </w:tcMar>
            <w:vAlign w:val="center"/>
            <w:hideMark/>
          </w:tcPr>
          <w:p w:rsidR="008453A2" w:rsidRPr="008453A2" w:rsidRDefault="008453A2" w:rsidP="008453A2">
            <w:pPr>
              <w:widowControl/>
              <w:spacing w:line="200" w:lineRule="exact"/>
              <w:jc w:val="center"/>
              <w:rPr>
                <w:rFonts w:ascii="Arial" w:eastAsia="ＭＳ Ｐゴシック" w:hAnsi="Arial" w:cs="Arial"/>
                <w:kern w:val="0"/>
                <w:sz w:val="36"/>
                <w:szCs w:val="36"/>
              </w:rPr>
            </w:pPr>
            <w:r w:rsidRPr="008453A2">
              <w:rPr>
                <w:rFonts w:ascii="Meiryo UI" w:eastAsia="Meiryo UI" w:hAnsi="Meiryo UI" w:cs="Meiryo UI" w:hint="eastAsia"/>
                <w:b/>
                <w:bCs/>
                <w:color w:val="000000" w:themeColor="text1"/>
                <w:sz w:val="18"/>
                <w:szCs w:val="18"/>
              </w:rPr>
              <w:t>大阪府の役割</w:t>
            </w:r>
          </w:p>
        </w:tc>
      </w:tr>
      <w:tr w:rsidR="008453A2" w:rsidRPr="008453A2" w:rsidTr="008453A2">
        <w:trPr>
          <w:trHeight w:val="322"/>
        </w:trPr>
        <w:tc>
          <w:tcPr>
            <w:tcW w:w="2269" w:type="dxa"/>
            <w:vMerge w:val="restart"/>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8453A2">
            <w:pPr>
              <w:widowControl/>
              <w:spacing w:before="48" w:line="180" w:lineRule="exact"/>
              <w:rPr>
                <w:rFonts w:ascii="Arial" w:eastAsia="ＭＳ Ｐゴシック" w:hAnsi="Arial" w:cs="Arial"/>
                <w:kern w:val="0"/>
                <w:sz w:val="36"/>
                <w:szCs w:val="36"/>
              </w:rPr>
            </w:pPr>
            <w:r w:rsidRPr="008453A2">
              <w:rPr>
                <w:rFonts w:ascii="Meiryo UI" w:eastAsia="Meiryo UI" w:hAnsi="Meiryo UI" w:cs="Meiryo UI" w:hint="eastAsia"/>
                <w:b/>
                <w:bCs/>
                <w:color w:val="000000" w:themeColor="text1"/>
                <w:sz w:val="18"/>
                <w:szCs w:val="18"/>
              </w:rPr>
              <w:t>戦略的なプロモーションの更なる推進</w:t>
            </w:r>
          </w:p>
        </w:tc>
        <w:tc>
          <w:tcPr>
            <w:tcW w:w="2268" w:type="dxa"/>
            <w:tcBorders>
              <w:top w:val="single" w:sz="8"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8453A2">
            <w:pPr>
              <w:widowControl/>
              <w:spacing w:before="48" w:line="180" w:lineRule="exact"/>
              <w:rPr>
                <w:rFonts w:ascii="Arial" w:eastAsia="ＭＳ Ｐゴシック" w:hAnsi="Arial" w:cs="Arial"/>
                <w:kern w:val="0"/>
                <w:sz w:val="36"/>
                <w:szCs w:val="36"/>
              </w:rPr>
            </w:pPr>
            <w:r w:rsidRPr="008453A2">
              <w:rPr>
                <w:rFonts w:ascii="Meiryo UI" w:eastAsia="Meiryo UI" w:hAnsi="Meiryo UI" w:cs="Meiryo UI" w:hint="eastAsia"/>
                <w:color w:val="000000" w:themeColor="text1"/>
                <w:sz w:val="18"/>
                <w:szCs w:val="18"/>
              </w:rPr>
              <w:t>国内外から人を呼び込むためのプロモーションの推進</w:t>
            </w:r>
          </w:p>
        </w:tc>
        <w:tc>
          <w:tcPr>
            <w:tcW w:w="567" w:type="dxa"/>
            <w:vMerge/>
            <w:tcBorders>
              <w:top w:val="nil"/>
              <w:left w:val="single" w:sz="8" w:space="0" w:color="000000"/>
              <w:bottom w:val="nil"/>
              <w:right w:val="single" w:sz="8" w:space="0" w:color="000000"/>
            </w:tcBorders>
            <w:vAlign w:val="center"/>
            <w:hideMark/>
          </w:tcPr>
          <w:p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1"/>
              </w:numPr>
              <w:spacing w:line="180" w:lineRule="exact"/>
              <w:ind w:left="171" w:hanging="171"/>
              <w:rPr>
                <w:rFonts w:ascii="Arial" w:eastAsia="ＭＳ Ｐゴシック" w:hAnsi="Arial" w:cs="Arial"/>
                <w:kern w:val="0"/>
                <w:sz w:val="18"/>
                <w:szCs w:val="36"/>
              </w:rPr>
            </w:pPr>
            <w:r w:rsidRPr="008453A2">
              <w:rPr>
                <w:rFonts w:ascii="Meiryo UI" w:eastAsia="Meiryo UI" w:hAnsi="Meiryo UI" w:cs="Meiryo UI" w:hint="eastAsia"/>
                <w:color w:val="000000" w:themeColor="text1"/>
                <w:sz w:val="18"/>
                <w:szCs w:val="18"/>
              </w:rPr>
              <w:t>広域的観光プロモーションの推進</w:t>
            </w:r>
          </w:p>
        </w:tc>
        <w:tc>
          <w:tcPr>
            <w:tcW w:w="1701" w:type="dxa"/>
            <w:tcBorders>
              <w:top w:val="single" w:sz="8"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1"/>
              </w:numPr>
              <w:spacing w:line="180" w:lineRule="exact"/>
              <w:ind w:left="171" w:hanging="171"/>
              <w:rPr>
                <w:rFonts w:ascii="Arial" w:eastAsia="ＭＳ Ｐゴシック" w:hAnsi="Arial" w:cs="Arial"/>
                <w:kern w:val="0"/>
                <w:sz w:val="18"/>
                <w:szCs w:val="36"/>
              </w:rPr>
            </w:pPr>
            <w:r w:rsidRPr="008453A2">
              <w:rPr>
                <w:rFonts w:ascii="Meiryo UI" w:eastAsia="Meiryo UI" w:hAnsi="Meiryo UI" w:cs="Meiryo UI" w:hint="eastAsia"/>
                <w:color w:val="000000" w:themeColor="text1"/>
                <w:sz w:val="18"/>
                <w:szCs w:val="18"/>
              </w:rPr>
              <w:t>行政、大阪観光局</w:t>
            </w:r>
          </w:p>
        </w:tc>
        <w:tc>
          <w:tcPr>
            <w:tcW w:w="284" w:type="dxa"/>
            <w:vMerge/>
            <w:tcBorders>
              <w:top w:val="nil"/>
              <w:left w:val="single" w:sz="8" w:space="0" w:color="000000"/>
              <w:bottom w:val="nil"/>
              <w:right w:val="single" w:sz="24" w:space="0" w:color="000000"/>
            </w:tcBorders>
            <w:vAlign w:val="center"/>
            <w:hideMark/>
          </w:tcPr>
          <w:p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4536" w:type="dxa"/>
            <w:tcBorders>
              <w:top w:val="single" w:sz="8" w:space="0" w:color="000000"/>
              <w:left w:val="single" w:sz="24" w:space="0" w:color="000000"/>
              <w:bottom w:val="single" w:sz="6" w:space="0" w:color="000000"/>
              <w:right w:val="single" w:sz="24"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2"/>
              </w:numPr>
              <w:spacing w:line="180" w:lineRule="exact"/>
              <w:ind w:left="237" w:hanging="284"/>
              <w:rPr>
                <w:rFonts w:ascii="Arial" w:eastAsia="ＭＳ Ｐゴシック" w:hAnsi="Arial" w:cs="Arial"/>
                <w:kern w:val="0"/>
                <w:sz w:val="19"/>
                <w:szCs w:val="36"/>
              </w:rPr>
            </w:pPr>
            <w:r w:rsidRPr="008453A2">
              <w:rPr>
                <w:rFonts w:ascii="Meiryo UI" w:eastAsia="Meiryo UI" w:hAnsi="Meiryo UI" w:cs="Meiryo UI" w:hint="eastAsia"/>
                <w:color w:val="000000" w:themeColor="text1"/>
                <w:sz w:val="18"/>
                <w:szCs w:val="18"/>
              </w:rPr>
              <w:t>他府県との連携等による戦略的な観光プロモーションの推進</w:t>
            </w:r>
          </w:p>
        </w:tc>
      </w:tr>
      <w:tr w:rsidR="008453A2" w:rsidRPr="008453A2" w:rsidTr="008453A2">
        <w:trPr>
          <w:trHeight w:val="379"/>
        </w:trPr>
        <w:tc>
          <w:tcPr>
            <w:tcW w:w="2269" w:type="dxa"/>
            <w:vMerge/>
            <w:tcBorders>
              <w:top w:val="single" w:sz="8" w:space="0" w:color="000000"/>
              <w:left w:val="single" w:sz="8" w:space="0" w:color="000000"/>
              <w:bottom w:val="single" w:sz="8" w:space="0" w:color="000000"/>
              <w:right w:val="single" w:sz="8" w:space="0" w:color="000000"/>
            </w:tcBorders>
            <w:vAlign w:val="center"/>
            <w:hideMark/>
          </w:tcPr>
          <w:p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2268" w:type="dxa"/>
            <w:tcBorders>
              <w:top w:val="single" w:sz="6"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8453A2">
            <w:pPr>
              <w:widowControl/>
              <w:spacing w:before="48" w:line="180" w:lineRule="exact"/>
              <w:rPr>
                <w:rFonts w:ascii="Arial" w:eastAsia="ＭＳ Ｐゴシック" w:hAnsi="Arial" w:cs="Arial"/>
                <w:kern w:val="0"/>
                <w:sz w:val="36"/>
                <w:szCs w:val="36"/>
              </w:rPr>
            </w:pPr>
            <w:r w:rsidRPr="008453A2">
              <w:rPr>
                <w:rFonts w:ascii="Meiryo UI" w:eastAsia="Meiryo UI" w:hAnsi="Meiryo UI" w:cs="Meiryo UI" w:hint="eastAsia"/>
                <w:color w:val="000000" w:themeColor="text1"/>
                <w:sz w:val="18"/>
                <w:szCs w:val="18"/>
              </w:rPr>
              <w:t>積極的な大阪の魅力の情報発信</w:t>
            </w:r>
          </w:p>
        </w:tc>
        <w:tc>
          <w:tcPr>
            <w:tcW w:w="567" w:type="dxa"/>
            <w:vMerge/>
            <w:tcBorders>
              <w:top w:val="nil"/>
              <w:left w:val="single" w:sz="8" w:space="0" w:color="000000"/>
              <w:bottom w:val="nil"/>
              <w:right w:val="single" w:sz="8" w:space="0" w:color="000000"/>
            </w:tcBorders>
            <w:vAlign w:val="center"/>
            <w:hideMark/>
          </w:tcPr>
          <w:p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3402" w:type="dxa"/>
            <w:tcBorders>
              <w:top w:val="single" w:sz="6"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3"/>
              </w:numPr>
              <w:spacing w:line="180" w:lineRule="exact"/>
              <w:ind w:left="171" w:hanging="171"/>
              <w:rPr>
                <w:rFonts w:ascii="Arial" w:eastAsia="ＭＳ Ｐゴシック" w:hAnsi="Arial" w:cs="Arial"/>
                <w:kern w:val="0"/>
                <w:sz w:val="18"/>
                <w:szCs w:val="36"/>
              </w:rPr>
            </w:pPr>
            <w:r w:rsidRPr="008453A2">
              <w:rPr>
                <w:rFonts w:ascii="Meiryo UI" w:eastAsia="Meiryo UI" w:hAnsi="Meiryo UI" w:cs="Meiryo UI" w:hint="eastAsia"/>
                <w:color w:val="000000" w:themeColor="text1"/>
                <w:sz w:val="18"/>
                <w:szCs w:val="18"/>
              </w:rPr>
              <w:t>大阪への誘客を目的とした魅力発信・PR</w:t>
            </w:r>
          </w:p>
        </w:tc>
        <w:tc>
          <w:tcPr>
            <w:tcW w:w="1701" w:type="dxa"/>
            <w:tcBorders>
              <w:top w:val="single" w:sz="6"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3"/>
              </w:numPr>
              <w:spacing w:line="180" w:lineRule="exact"/>
              <w:ind w:left="171" w:hanging="171"/>
              <w:rPr>
                <w:rFonts w:ascii="Arial" w:eastAsia="ＭＳ Ｐゴシック" w:hAnsi="Arial" w:cs="Arial"/>
                <w:kern w:val="0"/>
                <w:sz w:val="18"/>
                <w:szCs w:val="36"/>
              </w:rPr>
            </w:pPr>
            <w:r w:rsidRPr="008453A2">
              <w:rPr>
                <w:rFonts w:ascii="Meiryo UI" w:eastAsia="Meiryo UI" w:hAnsi="Meiryo UI" w:cs="Meiryo UI" w:hint="eastAsia"/>
                <w:color w:val="000000"/>
                <w:sz w:val="18"/>
                <w:szCs w:val="18"/>
              </w:rPr>
              <w:t>行政、大阪観光局</w:t>
            </w:r>
          </w:p>
        </w:tc>
        <w:tc>
          <w:tcPr>
            <w:tcW w:w="284" w:type="dxa"/>
            <w:vMerge/>
            <w:tcBorders>
              <w:top w:val="nil"/>
              <w:left w:val="single" w:sz="8" w:space="0" w:color="000000"/>
              <w:bottom w:val="nil"/>
              <w:right w:val="single" w:sz="24" w:space="0" w:color="000000"/>
            </w:tcBorders>
            <w:vAlign w:val="center"/>
            <w:hideMark/>
          </w:tcPr>
          <w:p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4536" w:type="dxa"/>
            <w:tcBorders>
              <w:top w:val="single" w:sz="6" w:space="0" w:color="000000"/>
              <w:left w:val="single" w:sz="24" w:space="0" w:color="000000"/>
              <w:bottom w:val="single" w:sz="6" w:space="0" w:color="000000"/>
              <w:right w:val="single" w:sz="24"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4"/>
              </w:numPr>
              <w:spacing w:line="180" w:lineRule="exact"/>
              <w:ind w:left="237" w:hanging="284"/>
              <w:rPr>
                <w:rFonts w:ascii="Arial" w:eastAsia="ＭＳ Ｐゴシック" w:hAnsi="Arial" w:cs="Arial"/>
                <w:kern w:val="0"/>
                <w:sz w:val="19"/>
                <w:szCs w:val="36"/>
              </w:rPr>
            </w:pPr>
            <w:r w:rsidRPr="008453A2">
              <w:rPr>
                <w:rFonts w:ascii="Meiryo UI" w:eastAsia="Meiryo UI" w:hAnsi="Meiryo UI" w:cs="Meiryo UI" w:hint="eastAsia"/>
                <w:color w:val="FF0000"/>
                <w:sz w:val="18"/>
                <w:szCs w:val="18"/>
              </w:rPr>
              <w:t> </w:t>
            </w:r>
            <w:r w:rsidRPr="008453A2">
              <w:rPr>
                <w:rFonts w:ascii="Meiryo UI" w:eastAsia="Meiryo UI" w:hAnsi="Meiryo UI" w:cs="Meiryo UI" w:hint="eastAsia"/>
                <w:color w:val="000000" w:themeColor="text1"/>
                <w:sz w:val="18"/>
                <w:szCs w:val="18"/>
              </w:rPr>
              <w:t>多様な情報媒体を活用した情報発信の強化</w:t>
            </w:r>
          </w:p>
        </w:tc>
      </w:tr>
      <w:tr w:rsidR="008453A2" w:rsidRPr="008453A2" w:rsidTr="008453A2">
        <w:trPr>
          <w:trHeight w:val="445"/>
        </w:trPr>
        <w:tc>
          <w:tcPr>
            <w:tcW w:w="2269" w:type="dxa"/>
            <w:vMerge/>
            <w:tcBorders>
              <w:top w:val="single" w:sz="8" w:space="0" w:color="000000"/>
              <w:left w:val="single" w:sz="8" w:space="0" w:color="000000"/>
              <w:bottom w:val="single" w:sz="8" w:space="0" w:color="000000"/>
              <w:right w:val="single" w:sz="8" w:space="0" w:color="000000"/>
            </w:tcBorders>
            <w:vAlign w:val="center"/>
            <w:hideMark/>
          </w:tcPr>
          <w:p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2268" w:type="dxa"/>
            <w:tcBorders>
              <w:top w:val="single" w:sz="6"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8453A2">
            <w:pPr>
              <w:widowControl/>
              <w:spacing w:before="48" w:line="180" w:lineRule="exact"/>
              <w:rPr>
                <w:rFonts w:ascii="Arial" w:eastAsia="ＭＳ Ｐゴシック" w:hAnsi="Arial" w:cs="Arial"/>
                <w:kern w:val="0"/>
                <w:sz w:val="36"/>
                <w:szCs w:val="36"/>
              </w:rPr>
            </w:pPr>
            <w:r w:rsidRPr="008453A2">
              <w:rPr>
                <w:rFonts w:ascii="Meiryo UI" w:eastAsia="Meiryo UI" w:hAnsi="Meiryo UI" w:cs="Meiryo UI" w:hint="eastAsia"/>
                <w:color w:val="000000" w:themeColor="text1"/>
                <w:sz w:val="18"/>
                <w:szCs w:val="18"/>
              </w:rPr>
              <w:t>観光マーケティング・リサーチの強化</w:t>
            </w:r>
          </w:p>
        </w:tc>
        <w:tc>
          <w:tcPr>
            <w:tcW w:w="567" w:type="dxa"/>
            <w:vMerge w:val="restart"/>
            <w:tcBorders>
              <w:top w:val="nil"/>
              <w:left w:val="single" w:sz="8" w:space="0" w:color="000000"/>
              <w:bottom w:val="nil"/>
              <w:right w:val="single" w:sz="8" w:space="0" w:color="000000"/>
            </w:tcBorders>
            <w:shd w:val="clear" w:color="auto" w:fill="auto"/>
            <w:tcMar>
              <w:top w:w="113" w:type="dxa"/>
              <w:left w:w="113" w:type="dxa"/>
              <w:bottom w:w="113" w:type="dxa"/>
              <w:right w:w="113" w:type="dxa"/>
            </w:tcMar>
            <w:vAlign w:val="center"/>
            <w:hideMark/>
          </w:tcPr>
          <w:p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3402" w:type="dxa"/>
            <w:tcBorders>
              <w:top w:val="single" w:sz="6"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5"/>
              </w:numPr>
              <w:spacing w:line="180" w:lineRule="exact"/>
              <w:ind w:left="171" w:hanging="142"/>
              <w:rPr>
                <w:rFonts w:ascii="Arial" w:eastAsia="ＭＳ Ｐゴシック" w:hAnsi="Arial" w:cs="Arial"/>
                <w:kern w:val="0"/>
                <w:sz w:val="18"/>
                <w:szCs w:val="36"/>
              </w:rPr>
            </w:pPr>
            <w:r w:rsidRPr="008453A2">
              <w:rPr>
                <w:rFonts w:ascii="Meiryo UI" w:eastAsia="Meiryo UI" w:hAnsi="Meiryo UI" w:cs="Meiryo UI" w:hint="eastAsia"/>
                <w:color w:val="000000" w:themeColor="text1"/>
                <w:sz w:val="18"/>
                <w:szCs w:val="18"/>
              </w:rPr>
              <w:t>観光マーケティング・リサーチの実施</w:t>
            </w:r>
          </w:p>
        </w:tc>
        <w:tc>
          <w:tcPr>
            <w:tcW w:w="1701" w:type="dxa"/>
            <w:tcBorders>
              <w:top w:val="single" w:sz="6"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5"/>
              </w:numPr>
              <w:spacing w:line="180" w:lineRule="exact"/>
              <w:ind w:left="171" w:hanging="142"/>
              <w:rPr>
                <w:rFonts w:ascii="Arial" w:eastAsia="ＭＳ Ｐゴシック" w:hAnsi="Arial" w:cs="Arial"/>
                <w:kern w:val="0"/>
                <w:sz w:val="18"/>
                <w:szCs w:val="36"/>
              </w:rPr>
            </w:pPr>
            <w:r w:rsidRPr="008453A2">
              <w:rPr>
                <w:rFonts w:ascii="Meiryo UI" w:eastAsia="Meiryo UI" w:hAnsi="Meiryo UI" w:cs="Meiryo UI" w:hint="eastAsia"/>
                <w:color w:val="000000"/>
                <w:sz w:val="18"/>
                <w:szCs w:val="18"/>
              </w:rPr>
              <w:t>行政、大阪観光局、民間</w:t>
            </w:r>
          </w:p>
        </w:tc>
        <w:tc>
          <w:tcPr>
            <w:tcW w:w="284"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4536" w:type="dxa"/>
            <w:tcBorders>
              <w:top w:val="single" w:sz="6" w:space="0" w:color="000000"/>
              <w:left w:val="single" w:sz="24" w:space="0" w:color="000000"/>
              <w:bottom w:val="single" w:sz="6" w:space="0" w:color="000000"/>
              <w:right w:val="single" w:sz="24"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6"/>
              </w:numPr>
              <w:spacing w:line="180" w:lineRule="exact"/>
              <w:ind w:left="237" w:hanging="284"/>
              <w:rPr>
                <w:rFonts w:ascii="Arial" w:eastAsia="ＭＳ Ｐゴシック" w:hAnsi="Arial" w:cs="Arial"/>
                <w:kern w:val="0"/>
                <w:sz w:val="19"/>
                <w:szCs w:val="36"/>
              </w:rPr>
            </w:pPr>
            <w:r w:rsidRPr="008453A2">
              <w:rPr>
                <w:rFonts w:ascii="Meiryo UI" w:eastAsia="Meiryo UI" w:hAnsi="Meiryo UI" w:cs="Meiryo UI" w:hint="eastAsia"/>
                <w:color w:val="000000" w:themeColor="text1"/>
                <w:sz w:val="18"/>
                <w:szCs w:val="18"/>
              </w:rPr>
              <w:t>効果的なマーケティング手法の検討</w:t>
            </w:r>
          </w:p>
        </w:tc>
      </w:tr>
      <w:tr w:rsidR="008453A2" w:rsidRPr="008453A2" w:rsidTr="008453A2">
        <w:trPr>
          <w:trHeight w:val="444"/>
        </w:trPr>
        <w:tc>
          <w:tcPr>
            <w:tcW w:w="2269" w:type="dxa"/>
            <w:vMerge/>
            <w:tcBorders>
              <w:top w:val="single" w:sz="8" w:space="0" w:color="000000"/>
              <w:left w:val="single" w:sz="8" w:space="0" w:color="000000"/>
              <w:bottom w:val="single" w:sz="8" w:space="0" w:color="000000"/>
              <w:right w:val="single" w:sz="8" w:space="0" w:color="000000"/>
            </w:tcBorders>
            <w:vAlign w:val="center"/>
            <w:hideMark/>
          </w:tcPr>
          <w:p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2268" w:type="dxa"/>
            <w:tcBorders>
              <w:top w:val="single" w:sz="6"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8453A2">
            <w:pPr>
              <w:widowControl/>
              <w:spacing w:before="48" w:line="180" w:lineRule="exact"/>
              <w:rPr>
                <w:rFonts w:ascii="Arial" w:eastAsia="ＭＳ Ｐゴシック" w:hAnsi="Arial" w:cs="Arial"/>
                <w:kern w:val="0"/>
                <w:sz w:val="36"/>
                <w:szCs w:val="36"/>
              </w:rPr>
            </w:pPr>
            <w:r w:rsidRPr="008453A2">
              <w:rPr>
                <w:rFonts w:ascii="Meiryo UI" w:eastAsia="Meiryo UI" w:hAnsi="Meiryo UI" w:cs="Meiryo UI" w:hint="eastAsia"/>
                <w:color w:val="000000" w:themeColor="text1"/>
                <w:sz w:val="18"/>
                <w:szCs w:val="18"/>
              </w:rPr>
              <w:t>MICE誘致の推進</w:t>
            </w:r>
          </w:p>
        </w:tc>
        <w:tc>
          <w:tcPr>
            <w:tcW w:w="567" w:type="dxa"/>
            <w:vMerge/>
            <w:tcBorders>
              <w:top w:val="nil"/>
              <w:left w:val="single" w:sz="8" w:space="0" w:color="000000"/>
              <w:bottom w:val="nil"/>
              <w:right w:val="single" w:sz="8" w:space="0" w:color="000000"/>
            </w:tcBorders>
            <w:vAlign w:val="center"/>
            <w:hideMark/>
          </w:tcPr>
          <w:p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3402" w:type="dxa"/>
            <w:tcBorders>
              <w:top w:val="single" w:sz="6"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7"/>
              </w:numPr>
              <w:spacing w:line="180" w:lineRule="exact"/>
              <w:ind w:left="171" w:hanging="171"/>
              <w:rPr>
                <w:rFonts w:ascii="Arial" w:eastAsia="ＭＳ Ｐゴシック" w:hAnsi="Arial" w:cs="Arial"/>
                <w:kern w:val="0"/>
                <w:sz w:val="18"/>
                <w:szCs w:val="36"/>
              </w:rPr>
            </w:pPr>
            <w:r w:rsidRPr="008453A2">
              <w:rPr>
                <w:rFonts w:ascii="Meiryo UI" w:eastAsia="Meiryo UI" w:hAnsi="Meiryo UI" w:cs="Meiryo UI" w:hint="eastAsia"/>
                <w:color w:val="000000" w:themeColor="text1"/>
                <w:sz w:val="18"/>
                <w:szCs w:val="18"/>
              </w:rPr>
              <w:t>ＭＩＣＥの戦略的誘致の推進</w:t>
            </w:r>
          </w:p>
        </w:tc>
        <w:tc>
          <w:tcPr>
            <w:tcW w:w="1701" w:type="dxa"/>
            <w:tcBorders>
              <w:top w:val="single" w:sz="6"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7"/>
              </w:numPr>
              <w:spacing w:line="180" w:lineRule="exact"/>
              <w:ind w:left="171" w:hanging="171"/>
              <w:rPr>
                <w:rFonts w:ascii="Arial" w:eastAsia="ＭＳ Ｐゴシック" w:hAnsi="Arial" w:cs="Arial"/>
                <w:kern w:val="0"/>
                <w:sz w:val="18"/>
                <w:szCs w:val="36"/>
              </w:rPr>
            </w:pPr>
            <w:r w:rsidRPr="008453A2">
              <w:rPr>
                <w:rFonts w:ascii="Meiryo UI" w:eastAsia="Meiryo UI" w:hAnsi="Meiryo UI" w:cs="Meiryo UI" w:hint="eastAsia"/>
                <w:color w:val="000000"/>
                <w:sz w:val="18"/>
                <w:szCs w:val="18"/>
              </w:rPr>
              <w:t>行政、大阪観光局、民間</w:t>
            </w:r>
          </w:p>
        </w:tc>
        <w:tc>
          <w:tcPr>
            <w:tcW w:w="284"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4536" w:type="dxa"/>
            <w:tcBorders>
              <w:top w:val="single" w:sz="6"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8"/>
              </w:numPr>
              <w:spacing w:line="180" w:lineRule="exact"/>
              <w:ind w:left="237" w:hanging="237"/>
              <w:rPr>
                <w:rFonts w:ascii="Arial" w:eastAsia="ＭＳ Ｐゴシック" w:hAnsi="Arial" w:cs="Arial"/>
                <w:kern w:val="0"/>
                <w:sz w:val="19"/>
                <w:szCs w:val="36"/>
              </w:rPr>
            </w:pPr>
            <w:r w:rsidRPr="008453A2">
              <w:rPr>
                <w:rFonts w:ascii="Meiryo UI" w:eastAsia="Meiryo UI" w:hAnsi="Meiryo UI" w:cs="Meiryo UI" w:hint="eastAsia"/>
                <w:color w:val="000000" w:themeColor="text1"/>
                <w:sz w:val="18"/>
                <w:szCs w:val="18"/>
              </w:rPr>
              <w:t>MICE開催経費の支援</w:t>
            </w:r>
          </w:p>
          <w:p w:rsidR="008453A2" w:rsidRPr="008453A2" w:rsidRDefault="008453A2" w:rsidP="008453A2">
            <w:pPr>
              <w:widowControl/>
              <w:spacing w:line="180" w:lineRule="exact"/>
              <w:rPr>
                <w:rFonts w:ascii="Arial" w:eastAsia="ＭＳ Ｐゴシック" w:hAnsi="Arial" w:cs="Arial"/>
                <w:kern w:val="0"/>
                <w:sz w:val="36"/>
                <w:szCs w:val="36"/>
              </w:rPr>
            </w:pPr>
            <w:r w:rsidRPr="008453A2">
              <w:rPr>
                <w:rFonts w:ascii="Meiryo UI" w:eastAsia="Meiryo UI" w:hAnsi="Meiryo UI" w:cs="Meiryo UI" w:hint="eastAsia"/>
                <w:color w:val="FF0000"/>
                <w:sz w:val="18"/>
                <w:szCs w:val="18"/>
              </w:rPr>
              <w:t> </w:t>
            </w:r>
          </w:p>
        </w:tc>
      </w:tr>
    </w:tbl>
    <w:p w:rsidR="008453A2" w:rsidRDefault="00A4637C" w:rsidP="00A4637C">
      <w:pPr>
        <w:spacing w:line="280" w:lineRule="exact"/>
        <w:ind w:leftChars="-270" w:hangingChars="270" w:hanging="567"/>
      </w:pPr>
      <w:r w:rsidRPr="00DA15CA">
        <w:rPr>
          <w:noProof/>
        </w:rPr>
        <mc:AlternateContent>
          <mc:Choice Requires="wps">
            <w:drawing>
              <wp:anchor distT="0" distB="0" distL="114300" distR="114300" simplePos="0" relativeHeight="251826176" behindDoc="0" locked="0" layoutInCell="1" allowOverlap="1" wp14:anchorId="7237EAEA" wp14:editId="663C026D">
                <wp:simplePos x="0" y="0"/>
                <wp:positionH relativeFrom="column">
                  <wp:posOffset>-956310</wp:posOffset>
                </wp:positionH>
                <wp:positionV relativeFrom="paragraph">
                  <wp:posOffset>-118745</wp:posOffset>
                </wp:positionV>
                <wp:extent cx="10525125" cy="0"/>
                <wp:effectExtent l="57150" t="38100" r="47625" b="95250"/>
                <wp:wrapNone/>
                <wp:docPr id="108" name="直線コネクタ 108"/>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F8B91AD" id="直線コネクタ 108" o:spid="_x0000_s1026" style="position:absolute;left:0;text-align:lef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3pt,-9.35pt" to="753.4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" strokecolor="#4f81bd" strokeweight="3pt">
                <v:shadow on="t" color="black" opacity="22937f" origin=",.5" offset="0,.63889mm"/>
              </v:line>
            </w:pict>
          </mc:Fallback>
        </mc:AlternateContent>
      </w:r>
      <w:r w:rsidR="008453A2" w:rsidRPr="008453A2">
        <w:rPr>
          <w:noProof/>
        </w:rPr>
        <mc:AlternateContent>
          <mc:Choice Requires="wps">
            <w:drawing>
              <wp:anchor distT="0" distB="0" distL="114300" distR="114300" simplePos="0" relativeHeight="251828224" behindDoc="0" locked="0" layoutInCell="1" allowOverlap="1" wp14:anchorId="0CF27655" wp14:editId="4CB260C9">
                <wp:simplePos x="0" y="0"/>
                <wp:positionH relativeFrom="column">
                  <wp:posOffset>-652145</wp:posOffset>
                </wp:positionH>
                <wp:positionV relativeFrom="paragraph">
                  <wp:posOffset>-506730</wp:posOffset>
                </wp:positionV>
                <wp:extent cx="7343775" cy="395605"/>
                <wp:effectExtent l="0" t="0" r="0" b="4445"/>
                <wp:wrapNone/>
                <wp:docPr id="238" name="タイトル 1" title="６大阪の観光振興にかかる事業例・事業規模イメージ （１）"/>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8453A2">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６　大阪の観光振興にかかる事業例・事業規模イメージ 　①</w:t>
                            </w:r>
                          </w:p>
                        </w:txbxContent>
                      </wps:txbx>
                      <wps:bodyPr vert="horz" lIns="91440" tIns="45720" rIns="91440" bIns="45720" rtlCol="0" anchor="ctr">
                        <a:normAutofit/>
                      </wps:bodyPr>
                    </wps:wsp>
                  </a:graphicData>
                </a:graphic>
              </wp:anchor>
            </w:drawing>
          </mc:Choice>
          <mc:Fallback>
            <w:pict>
              <v:rect w14:anchorId="0CF27655" id="_x0000_s1126" alt="タイトル: ６大阪の観光振興にかかる事業例・事業規模イメージ （１）" style="position:absolute;left:0;text-align:left;margin-left:-51.35pt;margin-top:-39.9pt;width:578.25pt;height:31.1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" filled="f" stroked="f">
                <v:path arrowok="t"/>
                <o:lock v:ext="edit" grouping="t"/>
                <v:textbox>
                  <w:txbxContent>
                    <w:p w:rsidR="000C0F99" w:rsidRDefault="000C0F99" w:rsidP="008453A2">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６　大阪の観光振興にかかる事業例・事業規模イメージ 　①</w:t>
                      </w:r>
                    </w:p>
                  </w:txbxContent>
                </v:textbox>
              </v:rect>
            </w:pict>
          </mc:Fallback>
        </mc:AlternateContent>
      </w:r>
      <w:r w:rsidR="008453A2">
        <w:rPr>
          <w:rFonts w:ascii="HG丸ｺﾞｼｯｸM-PRO" w:eastAsia="HG丸ｺﾞｼｯｸM-PRO" w:hAnsi="HG丸ｺﾞｼｯｸM-PRO" w:cs="Meiryo UI" w:hint="eastAsia"/>
          <w:b/>
          <w:bCs/>
          <w:color w:val="000000" w:themeColor="text1"/>
          <w:kern w:val="24"/>
          <w:sz w:val="28"/>
          <w:szCs w:val="28"/>
          <w:u w:val="single"/>
        </w:rPr>
        <w:t>（１）観光客と地域住民相互の目線に立った受入環境整備の推進</w:t>
      </w:r>
    </w:p>
    <w:p w:rsidR="008453A2" w:rsidRPr="008453A2" w:rsidRDefault="008453A2" w:rsidP="00BC71ED">
      <w:pPr>
        <w:widowControl/>
        <w:numPr>
          <w:ilvl w:val="0"/>
          <w:numId w:val="119"/>
        </w:numPr>
        <w:spacing w:line="240" w:lineRule="exact"/>
        <w:ind w:left="284" w:rightChars="-487" w:right="-1023" w:hanging="284"/>
        <w:jc w:val="left"/>
        <w:rPr>
          <w:rFonts w:ascii="ＭＳ Ｐゴシック" w:eastAsia="ＭＳ Ｐゴシック" w:hAnsi="ＭＳ Ｐゴシック" w:cs="ＭＳ Ｐゴシック"/>
          <w:kern w:val="0"/>
          <w:szCs w:val="24"/>
        </w:rPr>
      </w:pPr>
      <w:r w:rsidRPr="008453A2">
        <w:rPr>
          <w:rFonts w:ascii="HG丸ｺﾞｼｯｸM-PRO" w:eastAsia="HG丸ｺﾞｼｯｸM-PRO" w:hAnsi="HG丸ｺﾞｼｯｸM-PRO" w:cs="Meiryo UI" w:hint="eastAsia"/>
          <w:color w:val="000000" w:themeColor="text1"/>
          <w:kern w:val="24"/>
          <w:szCs w:val="21"/>
        </w:rPr>
        <w:t>観光客の受入環境の整備に関し、大阪府が前章で整理した「大阪府の役割」に基づくと多種多様な事業を実施する必要がありますが、事業のイメージを掴むために、他の地方自治体で実施されている様々な取組みを、下記の1)～4)の項目ごとにとりまとめました。</w:t>
      </w:r>
    </w:p>
    <w:p w:rsidR="00E26FD2" w:rsidRDefault="008453A2" w:rsidP="00BC71ED">
      <w:pPr>
        <w:pStyle w:val="a9"/>
        <w:numPr>
          <w:ilvl w:val="0"/>
          <w:numId w:val="119"/>
        </w:numPr>
        <w:tabs>
          <w:tab w:val="clear" w:pos="720"/>
          <w:tab w:val="num" w:pos="284"/>
        </w:tabs>
        <w:spacing w:line="240" w:lineRule="exact"/>
        <w:ind w:leftChars="0" w:left="284" w:rightChars="-487" w:right="-1023" w:hanging="284"/>
      </w:pPr>
      <w:r w:rsidRPr="008453A2">
        <w:rPr>
          <w:rFonts w:ascii="HG丸ｺﾞｼｯｸM-PRO" w:eastAsia="HG丸ｺﾞｼｯｸM-PRO" w:hAnsi="HG丸ｺﾞｼｯｸM-PRO" w:cs="Meiryo UI" w:hint="eastAsia"/>
          <w:color w:val="000000" w:themeColor="text1"/>
          <w:kern w:val="24"/>
          <w:szCs w:val="21"/>
        </w:rPr>
        <w:t>また、事業例に基づく大阪府での事業規模を把握するため、他の地方自治体の事業規模に一定の補正処理（延べ宿泊者数比率、人口比率等）を行った上で大阪府規模に置き換えて算出したところ、年間16億円程度の費用がかかる想定となりました。これは、今後の事業化にあたっての一定の目安として計算したものであり、大阪府がここに記載の事業をすべて実施すべしという趣旨ではありません。</w:t>
      </w:r>
    </w:p>
    <w:p w:rsidR="008453A2" w:rsidRDefault="008453A2" w:rsidP="008453A2">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rPr>
        <w:t>《事業例》</w:t>
      </w:r>
    </w:p>
    <w:p w:rsidR="00E26FD2" w:rsidRDefault="00A4637C">
      <w:r w:rsidRPr="008453A2">
        <w:rPr>
          <w:noProof/>
        </w:rPr>
        <mc:AlternateContent>
          <mc:Choice Requires="wps">
            <w:drawing>
              <wp:anchor distT="0" distB="0" distL="114300" distR="114300" simplePos="0" relativeHeight="251830272" behindDoc="0" locked="0" layoutInCell="1" allowOverlap="1" wp14:anchorId="6C024027" wp14:editId="2D640A0F">
                <wp:simplePos x="0" y="0"/>
                <wp:positionH relativeFrom="column">
                  <wp:posOffset>-551180</wp:posOffset>
                </wp:positionH>
                <wp:positionV relativeFrom="paragraph">
                  <wp:posOffset>38735</wp:posOffset>
                </wp:positionV>
                <wp:extent cx="2303780" cy="260985"/>
                <wp:effectExtent l="0" t="0" r="1270" b="3810"/>
                <wp:wrapNone/>
                <wp:docPr id="240" name="テキスト ボックス 8" title="1)　観光客受入のための基盤整備"/>
                <wp:cNvGraphicFramePr/>
                <a:graphic xmlns:a="http://schemas.openxmlformats.org/drawingml/2006/main">
                  <a:graphicData uri="http://schemas.microsoft.com/office/word/2010/wordprocessingShape">
                    <wps:wsp>
                      <wps:cNvSpPr txBox="1"/>
                      <wps:spPr>
                        <a:xfrm>
                          <a:off x="0" y="0"/>
                          <a:ext cx="2303780" cy="260985"/>
                        </a:xfrm>
                        <a:prstGeom prst="rect">
                          <a:avLst/>
                        </a:prstGeom>
                        <a:solidFill>
                          <a:srgbClr val="002060"/>
                        </a:solidFill>
                      </wps:spPr>
                      <wps:txbx>
                        <w:txbxContent>
                          <w:p w:rsidR="000C0F99" w:rsidRDefault="000C0F99" w:rsidP="008453A2">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1)　観光客受入のための基盤整備</w:t>
                            </w:r>
                          </w:p>
                        </w:txbxContent>
                      </wps:txbx>
                      <wps:bodyPr wrap="square" rtlCol="0">
                        <a:spAutoFit/>
                      </wps:bodyPr>
                    </wps:wsp>
                  </a:graphicData>
                </a:graphic>
              </wp:anchor>
            </w:drawing>
          </mc:Choice>
          <mc:Fallback>
            <w:pict>
              <v:shape w14:anchorId="6C024027" id="テキスト ボックス 8" o:spid="_x0000_s1127" type="#_x0000_t202" alt="タイトル: 1)　観光客受入のための基盤整備" style="position:absolute;left:0;text-align:left;margin-left:-43.4pt;margin-top:3.05pt;width:181.4pt;height:20.5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" fillcolor="#002060" stroked="f">
                <v:textbox style="mso-fit-shape-to-text:t">
                  <w:txbxContent>
                    <w:p w:rsidR="000C0F99" w:rsidRDefault="000C0F99" w:rsidP="008453A2">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1)　観光客受入のための基盤整備</w:t>
                      </w:r>
                    </w:p>
                  </w:txbxContent>
                </v:textbox>
              </v:shape>
            </w:pict>
          </mc:Fallback>
        </mc:AlternateContent>
      </w:r>
    </w:p>
    <w:p w:rsidR="00E26FD2" w:rsidRDefault="00A4637C">
      <w:r>
        <w:rPr>
          <w:noProof/>
        </w:rPr>
        <w:drawing>
          <wp:anchor distT="0" distB="0" distL="114300" distR="114300" simplePos="0" relativeHeight="251831296" behindDoc="0" locked="0" layoutInCell="1" allowOverlap="1" wp14:anchorId="2A2D47FC" wp14:editId="262F6983">
            <wp:simplePos x="0" y="0"/>
            <wp:positionH relativeFrom="column">
              <wp:posOffset>-191135</wp:posOffset>
            </wp:positionH>
            <wp:positionV relativeFrom="paragraph">
              <wp:posOffset>88265</wp:posOffset>
            </wp:positionV>
            <wp:extent cx="9243652" cy="4572000"/>
            <wp:effectExtent l="0" t="0" r="0" b="0"/>
            <wp:wrapNone/>
            <wp:docPr id="109" name="図 109" descr="多言語案内表示ガイドラインの策定&#10;多言語ガイドブックの作成・充実（８言語対応）&#10;Wi-Fiの設置拡充&#10;デジタルサイネージの整備&#10;観光案内所の運営補助&#10;観光案内所の整備&#10;多言語表示観光案内板整備補助&#10;多言語メニュー作成支援システムの導入&#10;観光公衆トイレ整備補助&#10;観光地トイレの維持管理費用助成&#10;簡易宿泊所設備改善補助&#10;宿泊施設への融資制度創設&#10;ボランティアガイドの人材育成&#10;宿泊施設等における２４時間通訳コールセンター業務&#10;観光バス駐車場の確保・支援&#10;宿泊施設バリアフリー化補助" title="観光客受入のための基盤整備における事業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38615" cy="45695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6FD2" w:rsidRDefault="00E26FD2"/>
    <w:p w:rsidR="00E26FD2" w:rsidRPr="008453A2" w:rsidRDefault="00E26FD2"/>
    <w:p w:rsidR="00E26FD2" w:rsidRDefault="00E26FD2"/>
    <w:p w:rsidR="00E26FD2" w:rsidRDefault="00E26FD2"/>
    <w:p w:rsidR="00E26FD2" w:rsidRDefault="00E26FD2"/>
    <w:p w:rsidR="00E26FD2" w:rsidRDefault="00E26FD2"/>
    <w:p w:rsidR="00E26FD2" w:rsidRDefault="00E26FD2"/>
    <w:p w:rsidR="00E26FD2" w:rsidRDefault="00E26FD2"/>
    <w:p w:rsidR="00E26FD2" w:rsidRDefault="00E26FD2"/>
    <w:p w:rsidR="00E26FD2" w:rsidRDefault="00E26FD2"/>
    <w:p w:rsidR="00E26FD2" w:rsidRDefault="00E26FD2"/>
    <w:p w:rsidR="00E26FD2" w:rsidRDefault="00E26FD2"/>
    <w:p w:rsidR="00E26FD2" w:rsidRDefault="00E26FD2"/>
    <w:p w:rsidR="00E26FD2" w:rsidRDefault="00E26FD2"/>
    <w:p w:rsidR="00E26FD2" w:rsidRDefault="00E26FD2"/>
    <w:p w:rsidR="00E26FD2" w:rsidRDefault="00A4637C">
      <w:r w:rsidRPr="00A4637C">
        <w:rPr>
          <w:noProof/>
        </w:rPr>
        <mc:AlternateContent>
          <mc:Choice Requires="wps">
            <w:drawing>
              <wp:anchor distT="0" distB="0" distL="114300" distR="114300" simplePos="0" relativeHeight="251837440" behindDoc="0" locked="0" layoutInCell="1" allowOverlap="1" wp14:anchorId="4ADC37AA" wp14:editId="7D504142">
                <wp:simplePos x="0" y="0"/>
                <wp:positionH relativeFrom="column">
                  <wp:posOffset>-313690</wp:posOffset>
                </wp:positionH>
                <wp:positionV relativeFrom="paragraph">
                  <wp:posOffset>153035</wp:posOffset>
                </wp:positionV>
                <wp:extent cx="3096260" cy="339090"/>
                <wp:effectExtent l="0" t="0" r="8890" b="3810"/>
                <wp:wrapNone/>
                <wp:docPr id="244" name="テキスト ボックス 14" title="2)　府域における交通アクセス等の容易化・円滑化"/>
                <wp:cNvGraphicFramePr/>
                <a:graphic xmlns:a="http://schemas.openxmlformats.org/drawingml/2006/main">
                  <a:graphicData uri="http://schemas.microsoft.com/office/word/2010/wordprocessingShape">
                    <wps:wsp>
                      <wps:cNvSpPr txBox="1"/>
                      <wps:spPr>
                        <a:xfrm>
                          <a:off x="0" y="0"/>
                          <a:ext cx="3096260" cy="339090"/>
                        </a:xfrm>
                        <a:prstGeom prst="rect">
                          <a:avLst/>
                        </a:prstGeom>
                        <a:solidFill>
                          <a:srgbClr val="002060"/>
                        </a:solidFill>
                      </wps:spPr>
                      <wps:txbx>
                        <w:txbxContent>
                          <w:p w:rsidR="000C0F99" w:rsidRDefault="000C0F99" w:rsidP="00A4637C">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2)　府域における交通アクセス等の容易化・円滑化</w:t>
                            </w:r>
                          </w:p>
                        </w:txbxContent>
                      </wps:txbx>
                      <wps:bodyPr wrap="square" rtlCol="0">
                        <a:noAutofit/>
                      </wps:bodyPr>
                    </wps:wsp>
                  </a:graphicData>
                </a:graphic>
                <wp14:sizeRelV relativeFrom="margin">
                  <wp14:pctHeight>0</wp14:pctHeight>
                </wp14:sizeRelV>
              </wp:anchor>
            </w:drawing>
          </mc:Choice>
          <mc:Fallback>
            <w:pict>
              <v:shape w14:anchorId="4ADC37AA" id="_x0000_s1128" type="#_x0000_t202" alt="タイトル: 2)　府域における交通アクセス等の容易化・円滑化" style="position:absolute;left:0;text-align:left;margin-left:-24.7pt;margin-top:12.05pt;width:243.8pt;height:26.7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" fillcolor="#002060" stroked="f">
                <v:textbox>
                  <w:txbxContent>
                    <w:p w:rsidR="000C0F99" w:rsidRDefault="000C0F99" w:rsidP="00A4637C">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2)　府域における交通アクセス等の容易化・円滑化</w:t>
                      </w:r>
                    </w:p>
                  </w:txbxContent>
                </v:textbox>
              </v:shape>
            </w:pict>
          </mc:Fallback>
        </mc:AlternateContent>
      </w:r>
      <w:r w:rsidRPr="00A4637C">
        <w:rPr>
          <w:noProof/>
        </w:rPr>
        <mc:AlternateContent>
          <mc:Choice Requires="wps">
            <w:drawing>
              <wp:anchor distT="0" distB="0" distL="114300" distR="114300" simplePos="0" relativeHeight="251835392" behindDoc="0" locked="0" layoutInCell="1" allowOverlap="1" wp14:anchorId="6F6ADA8E" wp14:editId="714F70B8">
                <wp:simplePos x="0" y="0"/>
                <wp:positionH relativeFrom="column">
                  <wp:posOffset>-501650</wp:posOffset>
                </wp:positionH>
                <wp:positionV relativeFrom="paragraph">
                  <wp:posOffset>-357505</wp:posOffset>
                </wp:positionV>
                <wp:extent cx="7343775" cy="395605"/>
                <wp:effectExtent l="0" t="0" r="0" b="4445"/>
                <wp:wrapNone/>
                <wp:docPr id="242" name="タイトル 1" title="大阪の観光振興にかかる事業例・事業規模イメージ（２）"/>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A4637C">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６　大阪の観光振興にかかる事業例・事業規模イメージ　②</w:t>
                            </w:r>
                          </w:p>
                        </w:txbxContent>
                      </wps:txbx>
                      <wps:bodyPr vert="horz" lIns="91440" tIns="45720" rIns="91440" bIns="45720" rtlCol="0" anchor="ctr">
                        <a:normAutofit/>
                      </wps:bodyPr>
                    </wps:wsp>
                  </a:graphicData>
                </a:graphic>
              </wp:anchor>
            </w:drawing>
          </mc:Choice>
          <mc:Fallback>
            <w:pict>
              <v:rect w14:anchorId="6F6ADA8E" id="_x0000_s1129" alt="タイトル: 大阪の観光振興にかかる事業例・事業規模イメージ（２）" style="position:absolute;left:0;text-align:left;margin-left:-39.5pt;margin-top:-28.15pt;width:578.25pt;height:31.1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" filled="f" stroked="f">
                <v:path arrowok="t"/>
                <o:lock v:ext="edit" grouping="t"/>
                <v:textbox>
                  <w:txbxContent>
                    <w:p w:rsidR="000C0F99" w:rsidRDefault="000C0F99" w:rsidP="00A4637C">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６　大阪の観光振興にかかる事業例・事業規模イメージ　②</w:t>
                      </w:r>
                    </w:p>
                  </w:txbxContent>
                </v:textbox>
              </v:rect>
            </w:pict>
          </mc:Fallback>
        </mc:AlternateContent>
      </w:r>
      <w:r w:rsidRPr="00DA15CA">
        <w:rPr>
          <w:noProof/>
        </w:rPr>
        <mc:AlternateContent>
          <mc:Choice Requires="wps">
            <w:drawing>
              <wp:anchor distT="0" distB="0" distL="114300" distR="114300" simplePos="0" relativeHeight="251833344" behindDoc="0" locked="0" layoutInCell="1" allowOverlap="1" wp14:anchorId="0FA43BDB" wp14:editId="2A990186">
                <wp:simplePos x="0" y="0"/>
                <wp:positionH relativeFrom="column">
                  <wp:posOffset>-803910</wp:posOffset>
                </wp:positionH>
                <wp:positionV relativeFrom="paragraph">
                  <wp:posOffset>33655</wp:posOffset>
                </wp:positionV>
                <wp:extent cx="10525125" cy="0"/>
                <wp:effectExtent l="57150" t="38100" r="47625" b="95250"/>
                <wp:wrapNone/>
                <wp:docPr id="110" name="直線コネクタ 110"/>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3FCC85D" id="直線コネクタ 110" o:spid="_x0000_s1026" style="position:absolute;left:0;text-align:lef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3pt,2.65pt" to="765.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" strokecolor="#4f81bd" strokeweight="3pt">
                <v:shadow on="t" color="black" opacity="22937f" origin=",.5" offset="0,.63889mm"/>
              </v:line>
            </w:pict>
          </mc:Fallback>
        </mc:AlternateContent>
      </w:r>
    </w:p>
    <w:p w:rsidR="00E26FD2" w:rsidRDefault="00E26FD2"/>
    <w:p w:rsidR="004C5DF5" w:rsidRDefault="00A4637C">
      <w:r>
        <w:rPr>
          <w:noProof/>
        </w:rPr>
        <w:drawing>
          <wp:anchor distT="0" distB="0" distL="114300" distR="114300" simplePos="0" relativeHeight="251838464" behindDoc="0" locked="0" layoutInCell="1" allowOverlap="1" wp14:anchorId="726477C0" wp14:editId="1352E8D4">
            <wp:simplePos x="0" y="0"/>
            <wp:positionH relativeFrom="column">
              <wp:posOffset>-203835</wp:posOffset>
            </wp:positionH>
            <wp:positionV relativeFrom="paragraph">
              <wp:posOffset>177165</wp:posOffset>
            </wp:positionV>
            <wp:extent cx="9221414" cy="1054100"/>
            <wp:effectExtent l="0" t="0" r="0" b="0"/>
            <wp:wrapNone/>
            <wp:docPr id="111" name="図 111" descr="定期観光バスの運行補助" title="府域における交通アクセス等の容易化・円滑化における事業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8300" cy="10583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1FB4" w:rsidRDefault="00AB1FB4"/>
    <w:p w:rsidR="00AB1FB4" w:rsidRDefault="00AB1FB4"/>
    <w:p w:rsidR="00AB1FB4" w:rsidRDefault="00AB1FB4"/>
    <w:p w:rsidR="00AB1FB4" w:rsidRPr="00DA15CA" w:rsidRDefault="00AB1FB4"/>
    <w:p w:rsidR="00AB1FB4" w:rsidRDefault="003F6F7C">
      <w:r w:rsidRPr="00A4637C">
        <w:rPr>
          <w:noProof/>
        </w:rPr>
        <mc:AlternateContent>
          <mc:Choice Requires="wps">
            <w:drawing>
              <wp:anchor distT="0" distB="0" distL="114300" distR="114300" simplePos="0" relativeHeight="251840512" behindDoc="0" locked="0" layoutInCell="1" allowOverlap="1" wp14:anchorId="63660A38" wp14:editId="5CA2E07B">
                <wp:simplePos x="0" y="0"/>
                <wp:positionH relativeFrom="column">
                  <wp:posOffset>-313690</wp:posOffset>
                </wp:positionH>
                <wp:positionV relativeFrom="paragraph">
                  <wp:posOffset>160655</wp:posOffset>
                </wp:positionV>
                <wp:extent cx="2296795" cy="350520"/>
                <wp:effectExtent l="0" t="0" r="8255" b="0"/>
                <wp:wrapNone/>
                <wp:docPr id="245" name="テキスト ボックス 16" title="3)　文化・生活習慣に配慮した対応"/>
                <wp:cNvGraphicFramePr/>
                <a:graphic xmlns:a="http://schemas.openxmlformats.org/drawingml/2006/main">
                  <a:graphicData uri="http://schemas.microsoft.com/office/word/2010/wordprocessingShape">
                    <wps:wsp>
                      <wps:cNvSpPr txBox="1"/>
                      <wps:spPr>
                        <a:xfrm>
                          <a:off x="0" y="0"/>
                          <a:ext cx="2296795" cy="350520"/>
                        </a:xfrm>
                        <a:prstGeom prst="rect">
                          <a:avLst/>
                        </a:prstGeom>
                        <a:solidFill>
                          <a:srgbClr val="002060"/>
                        </a:solidFill>
                      </wps:spPr>
                      <wps:txbx>
                        <w:txbxContent>
                          <w:p w:rsidR="000C0F99" w:rsidRDefault="000C0F99" w:rsidP="00A4637C">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3)　文化・生活習慣に配慮した対応</w:t>
                            </w:r>
                          </w:p>
                        </w:txbxContent>
                      </wps:txbx>
                      <wps:bodyPr wrap="square" rtlCol="0">
                        <a:noAutofit/>
                      </wps:bodyPr>
                    </wps:wsp>
                  </a:graphicData>
                </a:graphic>
                <wp14:sizeRelV relativeFrom="margin">
                  <wp14:pctHeight>0</wp14:pctHeight>
                </wp14:sizeRelV>
              </wp:anchor>
            </w:drawing>
          </mc:Choice>
          <mc:Fallback>
            <w:pict>
              <v:shape w14:anchorId="63660A38" id="_x0000_s1130" type="#_x0000_t202" alt="タイトル: 3)　文化・生活習慣に配慮した対応" style="position:absolute;left:0;text-align:left;margin-left:-24.7pt;margin-top:12.65pt;width:180.85pt;height:27.6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" fillcolor="#002060" stroked="f">
                <v:textbox>
                  <w:txbxContent>
                    <w:p w:rsidR="000C0F99" w:rsidRDefault="000C0F99" w:rsidP="00A4637C">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3)　文化・生活習慣に配慮した対応</w:t>
                      </w:r>
                    </w:p>
                  </w:txbxContent>
                </v:textbox>
              </v:shape>
            </w:pict>
          </mc:Fallback>
        </mc:AlternateContent>
      </w:r>
    </w:p>
    <w:p w:rsidR="00A4637C" w:rsidRDefault="00A4637C"/>
    <w:p w:rsidR="00A4637C" w:rsidRDefault="003F6F7C">
      <w:r>
        <w:rPr>
          <w:noProof/>
        </w:rPr>
        <w:drawing>
          <wp:anchor distT="0" distB="0" distL="114300" distR="114300" simplePos="0" relativeHeight="251841536" behindDoc="0" locked="0" layoutInCell="1" allowOverlap="1" wp14:anchorId="142989F5" wp14:editId="189E2DC2">
            <wp:simplePos x="0" y="0"/>
            <wp:positionH relativeFrom="column">
              <wp:posOffset>-203835</wp:posOffset>
            </wp:positionH>
            <wp:positionV relativeFrom="paragraph">
              <wp:posOffset>151765</wp:posOffset>
            </wp:positionV>
            <wp:extent cx="9258300" cy="1142365"/>
            <wp:effectExtent l="0" t="0" r="0" b="635"/>
            <wp:wrapNone/>
            <wp:docPr id="112" name="図 112" descr="おもてなしハンドブックの作成" title="文化・生活習慣に配慮した対応における事業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8300" cy="1142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37C" w:rsidRDefault="00A4637C"/>
    <w:p w:rsidR="00A4637C" w:rsidRDefault="00A4637C"/>
    <w:p w:rsidR="00A4637C" w:rsidRDefault="00A4637C"/>
    <w:p w:rsidR="00A4637C" w:rsidRDefault="00A4637C"/>
    <w:p w:rsidR="00A4637C" w:rsidRDefault="003F6F7C">
      <w:r w:rsidRPr="00A4637C">
        <w:rPr>
          <w:noProof/>
        </w:rPr>
        <mc:AlternateContent>
          <mc:Choice Requires="wps">
            <w:drawing>
              <wp:anchor distT="0" distB="0" distL="114300" distR="114300" simplePos="0" relativeHeight="251843584" behindDoc="0" locked="0" layoutInCell="1" allowOverlap="1" wp14:anchorId="6C10A119" wp14:editId="55012E1F">
                <wp:simplePos x="0" y="0"/>
                <wp:positionH relativeFrom="column">
                  <wp:posOffset>-288290</wp:posOffset>
                </wp:positionH>
                <wp:positionV relativeFrom="paragraph">
                  <wp:posOffset>210185</wp:posOffset>
                </wp:positionV>
                <wp:extent cx="1775460" cy="329565"/>
                <wp:effectExtent l="0" t="0" r="0" b="0"/>
                <wp:wrapNone/>
                <wp:docPr id="246" name="テキスト ボックス 17" title="4)　安心・安全の確保"/>
                <wp:cNvGraphicFramePr/>
                <a:graphic xmlns:a="http://schemas.openxmlformats.org/drawingml/2006/main">
                  <a:graphicData uri="http://schemas.microsoft.com/office/word/2010/wordprocessingShape">
                    <wps:wsp>
                      <wps:cNvSpPr txBox="1"/>
                      <wps:spPr>
                        <a:xfrm>
                          <a:off x="0" y="0"/>
                          <a:ext cx="1775460" cy="329565"/>
                        </a:xfrm>
                        <a:prstGeom prst="rect">
                          <a:avLst/>
                        </a:prstGeom>
                        <a:solidFill>
                          <a:srgbClr val="002060"/>
                        </a:solidFill>
                      </wps:spPr>
                      <wps:txbx>
                        <w:txbxContent>
                          <w:p w:rsidR="000C0F99" w:rsidRDefault="000C0F99" w:rsidP="00A4637C">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4)　安心・安全の確保</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10A119" id="_x0000_s1131" type="#_x0000_t202" alt="タイトル: 4)　安心・安全の確保" style="position:absolute;left:0;text-align:left;margin-left:-22.7pt;margin-top:16.55pt;width:139.8pt;height:25.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" fillcolor="#002060" stroked="f">
                <v:textbox>
                  <w:txbxContent>
                    <w:p w:rsidR="000C0F99" w:rsidRDefault="000C0F99" w:rsidP="00A4637C">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4)　安心・安全の確保</w:t>
                      </w:r>
                    </w:p>
                  </w:txbxContent>
                </v:textbox>
              </v:shape>
            </w:pict>
          </mc:Fallback>
        </mc:AlternateContent>
      </w:r>
    </w:p>
    <w:p w:rsidR="00A4637C" w:rsidRDefault="00A4637C"/>
    <w:p w:rsidR="00A4637C" w:rsidRDefault="003F6F7C">
      <w:r>
        <w:rPr>
          <w:noProof/>
        </w:rPr>
        <w:drawing>
          <wp:anchor distT="0" distB="0" distL="114300" distR="114300" simplePos="0" relativeHeight="251844608" behindDoc="0" locked="0" layoutInCell="1" allowOverlap="1" wp14:anchorId="0D8868A4" wp14:editId="452314E6">
            <wp:simplePos x="0" y="0"/>
            <wp:positionH relativeFrom="column">
              <wp:posOffset>-203835</wp:posOffset>
            </wp:positionH>
            <wp:positionV relativeFrom="paragraph">
              <wp:posOffset>191770</wp:posOffset>
            </wp:positionV>
            <wp:extent cx="9258300" cy="1407160"/>
            <wp:effectExtent l="0" t="0" r="0" b="2540"/>
            <wp:wrapNone/>
            <wp:docPr id="113" name="図 113" descr="宿泊施設の耐震化補助（診断・設計・改修）&#10;観光客非難誘導計画の策定" title="安心・安全の確保の事業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58300" cy="1407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37C" w:rsidRDefault="00A4637C"/>
    <w:p w:rsidR="00A4637C" w:rsidRDefault="00A4637C"/>
    <w:p w:rsidR="00A4637C" w:rsidRDefault="00A4637C"/>
    <w:p w:rsidR="00A4637C" w:rsidRDefault="00A4637C"/>
    <w:p w:rsidR="00A4637C" w:rsidRDefault="00A4637C"/>
    <w:p w:rsidR="00A4637C" w:rsidRDefault="00A4637C"/>
    <w:p w:rsidR="003F6F7C" w:rsidRDefault="003F6F7C" w:rsidP="003F6F7C">
      <w:pPr>
        <w:ind w:leftChars="-202" w:hangingChars="202" w:hanging="424"/>
      </w:pPr>
      <w:r w:rsidRPr="003F6F7C">
        <w:rPr>
          <w:noProof/>
        </w:rPr>
        <mc:AlternateContent>
          <mc:Choice Requires="wps">
            <w:drawing>
              <wp:anchor distT="0" distB="0" distL="114300" distR="114300" simplePos="0" relativeHeight="251848704" behindDoc="0" locked="0" layoutInCell="1" allowOverlap="1" wp14:anchorId="6A0A289C" wp14:editId="22C4D698">
                <wp:simplePos x="0" y="0"/>
                <wp:positionH relativeFrom="column">
                  <wp:posOffset>-573405</wp:posOffset>
                </wp:positionH>
                <wp:positionV relativeFrom="paragraph">
                  <wp:posOffset>-350520</wp:posOffset>
                </wp:positionV>
                <wp:extent cx="7343775" cy="395605"/>
                <wp:effectExtent l="0" t="0" r="0" b="4445"/>
                <wp:wrapNone/>
                <wp:docPr id="268" name="タイトル 1" title="６大阪の観光振興にかかる事業例・事業規模イメージ（３）"/>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3F6F7C">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６　大阪の観光振興にかかる事業例・事業規模イメージ　③</w:t>
                            </w:r>
                          </w:p>
                        </w:txbxContent>
                      </wps:txbx>
                      <wps:bodyPr vert="horz" lIns="91440" tIns="45720" rIns="91440" bIns="45720" rtlCol="0" anchor="ctr">
                        <a:normAutofit/>
                      </wps:bodyPr>
                    </wps:wsp>
                  </a:graphicData>
                </a:graphic>
              </wp:anchor>
            </w:drawing>
          </mc:Choice>
          <mc:Fallback>
            <w:pict>
              <v:rect w14:anchorId="6A0A289C" id="_x0000_s1132" alt="タイトル: ６大阪の観光振興にかかる事業例・事業規模イメージ（３）" style="position:absolute;left:0;text-align:left;margin-left:-45.15pt;margin-top:-27.6pt;width:578.25pt;height:31.1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" filled="f" stroked="f">
                <v:path arrowok="t"/>
                <o:lock v:ext="edit" grouping="t"/>
                <v:textbox>
                  <w:txbxContent>
                    <w:p w:rsidR="000C0F99" w:rsidRDefault="000C0F99" w:rsidP="003F6F7C">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６　大阪の観光振興にかかる事業例・事業規模イメージ　③</w:t>
                      </w:r>
                    </w:p>
                  </w:txbxContent>
                </v:textbox>
              </v:rect>
            </w:pict>
          </mc:Fallback>
        </mc:AlternateContent>
      </w:r>
      <w:r w:rsidRPr="00DA15CA">
        <w:rPr>
          <w:noProof/>
        </w:rPr>
        <mc:AlternateContent>
          <mc:Choice Requires="wps">
            <w:drawing>
              <wp:anchor distT="0" distB="0" distL="114300" distR="114300" simplePos="0" relativeHeight="251846656" behindDoc="0" locked="0" layoutInCell="1" allowOverlap="1" wp14:anchorId="3A7EAA3A" wp14:editId="28554378">
                <wp:simplePos x="0" y="0"/>
                <wp:positionH relativeFrom="column">
                  <wp:posOffset>-994410</wp:posOffset>
                </wp:positionH>
                <wp:positionV relativeFrom="paragraph">
                  <wp:posOffset>46355</wp:posOffset>
                </wp:positionV>
                <wp:extent cx="10525125" cy="0"/>
                <wp:effectExtent l="57150" t="38100" r="47625" b="95250"/>
                <wp:wrapNone/>
                <wp:docPr id="114" name="直線コネクタ 114"/>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2040007" id="直線コネクタ 114" o:spid="_x0000_s1026" style="position:absolute;left:0;text-align:lef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3pt,3.65pt" to="750.4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" strokecolor="#4f81bd" strokeweight="3pt">
                <v:shadow on="t" color="black" opacity="22937f" origin=",.5" offset="0,.63889mm"/>
              </v:line>
            </w:pict>
          </mc:Fallback>
        </mc:AlternateContent>
      </w:r>
      <w:r>
        <w:rPr>
          <w:rFonts w:ascii="HG丸ｺﾞｼｯｸM-PRO" w:eastAsia="HG丸ｺﾞｼｯｸM-PRO" w:hAnsi="HG丸ｺﾞｼｯｸM-PRO" w:cs="Meiryo UI" w:hint="eastAsia"/>
          <w:b/>
          <w:bCs/>
          <w:color w:val="000000"/>
          <w:kern w:val="24"/>
          <w:sz w:val="28"/>
          <w:szCs w:val="28"/>
          <w:u w:val="single"/>
        </w:rPr>
        <w:t>（２）　国内外から集客できる観光資源づくり及びプロモーションの推進</w:t>
      </w:r>
    </w:p>
    <w:p w:rsidR="003F6F7C" w:rsidRPr="003F6F7C" w:rsidRDefault="003F6F7C" w:rsidP="00BC71ED">
      <w:pPr>
        <w:widowControl/>
        <w:numPr>
          <w:ilvl w:val="0"/>
          <w:numId w:val="120"/>
        </w:numPr>
        <w:spacing w:line="240" w:lineRule="exact"/>
        <w:ind w:left="0" w:hanging="284"/>
        <w:jc w:val="left"/>
        <w:rPr>
          <w:rFonts w:ascii="ＭＳ Ｐゴシック" w:eastAsia="ＭＳ Ｐゴシック" w:hAnsi="ＭＳ Ｐゴシック" w:cs="ＭＳ Ｐゴシック"/>
          <w:kern w:val="0"/>
          <w:sz w:val="24"/>
          <w:szCs w:val="24"/>
        </w:rPr>
      </w:pPr>
      <w:r w:rsidRPr="003F6F7C">
        <w:rPr>
          <w:rFonts w:ascii="HG丸ｺﾞｼｯｸM-PRO" w:eastAsia="HG丸ｺﾞｼｯｸM-PRO" w:hAnsi="HG丸ｺﾞｼｯｸM-PRO" w:cs="Meiryo UI" w:hint="eastAsia"/>
          <w:color w:val="000000" w:themeColor="text1"/>
          <w:kern w:val="24"/>
          <w:sz w:val="24"/>
          <w:szCs w:val="24"/>
        </w:rPr>
        <w:t>大阪府が、前章で整理した「大阪府の役割」に基づき、国内外から集客できる観光資源づくり及びプロモーションの推進に取組む場合の事業イメージを表すために、他府県等の取組み並びに大阪府の既存の取組みをもとに下記の1)～2)の項目ごとにとりまとめました。</w:t>
      </w:r>
      <w:r w:rsidRPr="003F6F7C">
        <w:rPr>
          <w:rFonts w:ascii="Meiryo UI" w:eastAsia="Meiryo UI" w:hAnsi="Meiryo UI" w:cs="Meiryo UI" w:hint="eastAsia"/>
          <w:color w:val="000000" w:themeColor="text1"/>
          <w:kern w:val="24"/>
          <w:sz w:val="24"/>
          <w:szCs w:val="24"/>
        </w:rPr>
        <w:t xml:space="preserve">　　</w:t>
      </w:r>
    </w:p>
    <w:p w:rsidR="00A4637C" w:rsidRPr="003F6F7C" w:rsidRDefault="003F6F7C">
      <w:r w:rsidRPr="003F6F7C">
        <w:rPr>
          <w:noProof/>
        </w:rPr>
        <mc:AlternateContent>
          <mc:Choice Requires="wps">
            <w:drawing>
              <wp:anchor distT="0" distB="0" distL="114300" distR="114300" simplePos="0" relativeHeight="251850752" behindDoc="0" locked="0" layoutInCell="1" allowOverlap="1" wp14:anchorId="1BB72249" wp14:editId="5BAB0018">
                <wp:simplePos x="0" y="0"/>
                <wp:positionH relativeFrom="column">
                  <wp:posOffset>-227965</wp:posOffset>
                </wp:positionH>
                <wp:positionV relativeFrom="paragraph">
                  <wp:posOffset>202565</wp:posOffset>
                </wp:positionV>
                <wp:extent cx="1957705" cy="260985"/>
                <wp:effectExtent l="0" t="0" r="4445" b="3810"/>
                <wp:wrapNone/>
                <wp:docPr id="270" name="テキスト ボックス 11" title="1)　魅力溢れる観光資源づくり"/>
                <wp:cNvGraphicFramePr/>
                <a:graphic xmlns:a="http://schemas.openxmlformats.org/drawingml/2006/main">
                  <a:graphicData uri="http://schemas.microsoft.com/office/word/2010/wordprocessingShape">
                    <wps:wsp>
                      <wps:cNvSpPr txBox="1"/>
                      <wps:spPr>
                        <a:xfrm>
                          <a:off x="0" y="0"/>
                          <a:ext cx="1957705" cy="260985"/>
                        </a:xfrm>
                        <a:prstGeom prst="rect">
                          <a:avLst/>
                        </a:prstGeom>
                        <a:solidFill>
                          <a:srgbClr val="002060"/>
                        </a:solidFill>
                      </wps:spPr>
                      <wps:txbx>
                        <w:txbxContent>
                          <w:p w:rsidR="000C0F99" w:rsidRDefault="000C0F99" w:rsidP="003F6F7C">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1)　魅力溢れる観光資源づくり</w:t>
                            </w:r>
                          </w:p>
                        </w:txbxContent>
                      </wps:txbx>
                      <wps:bodyPr wrap="square" rtlCol="0">
                        <a:spAutoFit/>
                      </wps:bodyPr>
                    </wps:wsp>
                  </a:graphicData>
                </a:graphic>
              </wp:anchor>
            </w:drawing>
          </mc:Choice>
          <mc:Fallback>
            <w:pict>
              <v:shape w14:anchorId="1BB72249" id="_x0000_s1133" type="#_x0000_t202" alt="タイトル: 1)　魅力溢れる観光資源づくり" style="position:absolute;left:0;text-align:left;margin-left:-17.95pt;margin-top:15.95pt;width:154.15pt;height:20.5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" fillcolor="#002060" stroked="f">
                <v:textbox style="mso-fit-shape-to-text:t">
                  <w:txbxContent>
                    <w:p w:rsidR="000C0F99" w:rsidRDefault="000C0F99" w:rsidP="003F6F7C">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1)　魅力溢れる観光資源づくり</w:t>
                      </w:r>
                    </w:p>
                  </w:txbxContent>
                </v:textbox>
              </v:shape>
            </w:pict>
          </mc:Fallback>
        </mc:AlternateContent>
      </w:r>
      <w:r w:rsidRPr="003F6F7C">
        <w:rPr>
          <w:rFonts w:ascii="HG丸ｺﾞｼｯｸM-PRO" w:eastAsia="HG丸ｺﾞｼｯｸM-PRO" w:hAnsi="HG丸ｺﾞｼｯｸM-PRO" w:cs="Meiryo UI" w:hint="eastAsia"/>
          <w:b/>
          <w:bCs/>
          <w:color w:val="000000" w:themeColor="text1"/>
          <w:kern w:val="24"/>
          <w:sz w:val="24"/>
          <w:szCs w:val="24"/>
        </w:rPr>
        <w:t>《事業例》</w:t>
      </w:r>
    </w:p>
    <w:p w:rsidR="00A4637C" w:rsidRDefault="00A4637C"/>
    <w:p w:rsidR="00AB1FB4" w:rsidRDefault="003F6F7C">
      <w:r>
        <w:rPr>
          <w:noProof/>
        </w:rPr>
        <w:drawing>
          <wp:anchor distT="0" distB="0" distL="114300" distR="114300" simplePos="0" relativeHeight="251851776" behindDoc="0" locked="0" layoutInCell="1" allowOverlap="1" wp14:anchorId="65129B70" wp14:editId="15E1F700">
            <wp:simplePos x="0" y="0"/>
            <wp:positionH relativeFrom="column">
              <wp:posOffset>-318135</wp:posOffset>
            </wp:positionH>
            <wp:positionV relativeFrom="paragraph">
              <wp:posOffset>24765</wp:posOffset>
            </wp:positionV>
            <wp:extent cx="9182100" cy="4366260"/>
            <wp:effectExtent l="0" t="0" r="0" b="0"/>
            <wp:wrapNone/>
            <wp:docPr id="115" name="図 115" descr="既存の魅力資源の整備・活用&#10;地域団体や民間等と連携した魅力づくりの支援&#10;国内外から集客できる魅力づくりの推進&#10;インパクトのある名物イベントの開発・実施&#10;" title="魅力溢れる観光資源づく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82100" cy="4366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1FB4" w:rsidRDefault="00AB1FB4"/>
    <w:p w:rsidR="003F6F7C" w:rsidRDefault="003F6F7C"/>
    <w:p w:rsidR="003F6F7C" w:rsidRPr="003F6F7C" w:rsidRDefault="003F6F7C" w:rsidP="003F6F7C">
      <w:pPr>
        <w:widowControl/>
        <w:jc w:val="left"/>
        <w:rPr>
          <w:rFonts w:ascii="ＭＳ Ｐゴシック" w:eastAsia="ＭＳ Ｐゴシック" w:hAnsi="ＭＳ Ｐゴシック" w:cs="ＭＳ Ｐゴシック"/>
          <w:kern w:val="0"/>
          <w:sz w:val="24"/>
          <w:szCs w:val="24"/>
        </w:rPr>
      </w:pPr>
    </w:p>
    <w:p w:rsidR="003F6F7C" w:rsidRDefault="003F6F7C"/>
    <w:p w:rsidR="003F6F7C" w:rsidRDefault="003F6F7C"/>
    <w:p w:rsidR="003F6F7C" w:rsidRDefault="003F6F7C"/>
    <w:p w:rsidR="003F6F7C" w:rsidRDefault="003F6F7C"/>
    <w:p w:rsidR="003F6F7C" w:rsidRDefault="003F6F7C"/>
    <w:p w:rsidR="003F6F7C" w:rsidRDefault="003F6F7C"/>
    <w:p w:rsidR="003F6F7C" w:rsidRDefault="003F6F7C"/>
    <w:p w:rsidR="003F6F7C" w:rsidRDefault="003F6F7C"/>
    <w:p w:rsidR="003F6F7C" w:rsidRDefault="003F6F7C"/>
    <w:p w:rsidR="003F6F7C" w:rsidRDefault="003F6F7C"/>
    <w:p w:rsidR="003F6F7C" w:rsidRDefault="003F6F7C"/>
    <w:p w:rsidR="003F6F7C" w:rsidRDefault="003F6F7C"/>
    <w:p w:rsidR="003F6F7C" w:rsidRDefault="003F6F7C"/>
    <w:p w:rsidR="003F6F7C" w:rsidRDefault="00F91859">
      <w:r>
        <w:rPr>
          <w:noProof/>
        </w:rPr>
        <mc:AlternateContent>
          <mc:Choice Requires="wps">
            <w:drawing>
              <wp:anchor distT="0" distB="0" distL="114300" distR="114300" simplePos="0" relativeHeight="251857920" behindDoc="0" locked="0" layoutInCell="1" allowOverlap="1" wp14:anchorId="4BC295AE" wp14:editId="02F51552">
                <wp:simplePos x="0" y="0"/>
                <wp:positionH relativeFrom="column">
                  <wp:posOffset>-178435</wp:posOffset>
                </wp:positionH>
                <wp:positionV relativeFrom="paragraph">
                  <wp:posOffset>62865</wp:posOffset>
                </wp:positionV>
                <wp:extent cx="1587500" cy="360000"/>
                <wp:effectExtent l="0" t="0" r="0" b="2540"/>
                <wp:wrapNone/>
                <wp:docPr id="119" name="テキスト ボックス 13"/>
                <wp:cNvGraphicFramePr/>
                <a:graphic xmlns:a="http://schemas.openxmlformats.org/drawingml/2006/main">
                  <a:graphicData uri="http://schemas.microsoft.com/office/word/2010/wordprocessingShape">
                    <wps:wsp>
                      <wps:cNvSpPr txBox="1"/>
                      <wps:spPr>
                        <a:xfrm>
                          <a:off x="0" y="0"/>
                          <a:ext cx="1587500" cy="360000"/>
                        </a:xfrm>
                        <a:prstGeom prst="rect">
                          <a:avLst/>
                        </a:prstGeom>
                        <a:solidFill>
                          <a:srgbClr val="002060"/>
                        </a:solidFill>
                      </wps:spPr>
                      <wps:txbx>
                        <w:txbxContent>
                          <w:p w:rsidR="000C0F99" w:rsidRDefault="000C0F99" w:rsidP="00F91859">
                            <w:pPr>
                              <w:pStyle w:val="Web"/>
                              <w:spacing w:before="0" w:beforeAutospacing="0" w:after="0" w:afterAutospacing="0"/>
                            </w:pPr>
                            <w:r>
                              <w:rPr>
                                <w:rFonts w:ascii="Meiryo UI" w:eastAsia="Meiryo UI" w:hAnsi="Meiryo UI" w:cs="Meiryo UI" w:hint="eastAsia"/>
                                <w:b/>
                                <w:bCs/>
                                <w:color w:val="FFFFFF" w:themeColor="background1"/>
                                <w:kern w:val="24"/>
                                <w:sz w:val="22"/>
                                <w:szCs w:val="22"/>
                              </w:rPr>
                              <w:t>2)　効果的な誘客促進</w:t>
                            </w:r>
                          </w:p>
                        </w:txbxContent>
                      </wps:txbx>
                      <wps:bodyPr wrap="square" tIns="0" bIns="0" rtlCol="0">
                        <a:noAutofit/>
                      </wps:bodyPr>
                    </wps:wsp>
                  </a:graphicData>
                </a:graphic>
                <wp14:sizeRelH relativeFrom="margin">
                  <wp14:pctWidth>0</wp14:pctWidth>
                </wp14:sizeRelH>
                <wp14:sizeRelV relativeFrom="margin">
                  <wp14:pctHeight>0</wp14:pctHeight>
                </wp14:sizeRelV>
              </wp:anchor>
            </w:drawing>
          </mc:Choice>
          <mc:Fallback>
            <w:pict>
              <v:shape w14:anchorId="4BC295AE" id="テキスト ボックス 13" o:spid="_x0000_s1134" type="#_x0000_t202" style="position:absolute;left:0;text-align:left;margin-left:-14.05pt;margin-top:4.95pt;width:125pt;height:28.3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" fillcolor="#002060" stroked="f">
                <v:textbox inset=",0,,0">
                  <w:txbxContent>
                    <w:p w:rsidR="000C0F99" w:rsidRDefault="000C0F99" w:rsidP="00F91859">
                      <w:pPr>
                        <w:pStyle w:val="Web"/>
                        <w:spacing w:before="0" w:beforeAutospacing="0" w:after="0" w:afterAutospacing="0"/>
                      </w:pPr>
                      <w:r>
                        <w:rPr>
                          <w:rFonts w:ascii="Meiryo UI" w:eastAsia="Meiryo UI" w:hAnsi="Meiryo UI" w:cs="Meiryo UI" w:hint="eastAsia"/>
                          <w:b/>
                          <w:bCs/>
                          <w:color w:val="FFFFFF" w:themeColor="background1"/>
                          <w:kern w:val="24"/>
                          <w:sz w:val="22"/>
                          <w:szCs w:val="22"/>
                        </w:rPr>
                        <w:t>2)　効果的な誘客促進</w:t>
                      </w:r>
                    </w:p>
                  </w:txbxContent>
                </v:textbox>
              </v:shape>
            </w:pict>
          </mc:Fallback>
        </mc:AlternateContent>
      </w:r>
      <w:r w:rsidRPr="00F91859">
        <w:rPr>
          <w:noProof/>
        </w:rPr>
        <mc:AlternateContent>
          <mc:Choice Requires="wps">
            <w:drawing>
              <wp:anchor distT="0" distB="0" distL="114300" distR="114300" simplePos="0" relativeHeight="251855872" behindDoc="0" locked="0" layoutInCell="1" allowOverlap="1" wp14:anchorId="08512FC1" wp14:editId="2DA1BD15">
                <wp:simplePos x="0" y="0"/>
                <wp:positionH relativeFrom="column">
                  <wp:posOffset>-789305</wp:posOffset>
                </wp:positionH>
                <wp:positionV relativeFrom="paragraph">
                  <wp:posOffset>-403225</wp:posOffset>
                </wp:positionV>
                <wp:extent cx="7343775" cy="395605"/>
                <wp:effectExtent l="0" t="0" r="0" b="4445"/>
                <wp:wrapNone/>
                <wp:docPr id="118" name="タイトル 1" title="６大阪の観光振興にかかる事業例・事業規模イメージ（４）"/>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F91859">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６　大阪の観光振興にかかる事業例・事業規模イメージ　④</w:t>
                            </w:r>
                          </w:p>
                        </w:txbxContent>
                      </wps:txbx>
                      <wps:bodyPr vert="horz" lIns="91440" tIns="45720" rIns="91440" bIns="45720" rtlCol="0" anchor="ctr">
                        <a:normAutofit/>
                      </wps:bodyPr>
                    </wps:wsp>
                  </a:graphicData>
                </a:graphic>
              </wp:anchor>
            </w:drawing>
          </mc:Choice>
          <mc:Fallback>
            <w:pict>
              <v:rect w14:anchorId="08512FC1" id="_x0000_s1135" alt="タイトル: ６大阪の観光振興にかかる事業例・事業規模イメージ（４）" style="position:absolute;left:0;text-align:left;margin-left:-62.15pt;margin-top:-31.75pt;width:578.25pt;height:31.1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" filled="f" stroked="f">
                <v:path arrowok="t"/>
                <o:lock v:ext="edit" grouping="t"/>
                <v:textbox>
                  <w:txbxContent>
                    <w:p w:rsidR="000C0F99" w:rsidRDefault="000C0F99" w:rsidP="00F91859">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６　大阪の観光振興にかかる事業例・事業規模イメージ　④</w:t>
                      </w:r>
                    </w:p>
                  </w:txbxContent>
                </v:textbox>
              </v:rect>
            </w:pict>
          </mc:Fallback>
        </mc:AlternateContent>
      </w:r>
      <w:r w:rsidRPr="00DA15CA">
        <w:rPr>
          <w:noProof/>
        </w:rPr>
        <mc:AlternateContent>
          <mc:Choice Requires="wps">
            <w:drawing>
              <wp:anchor distT="0" distB="0" distL="114300" distR="114300" simplePos="0" relativeHeight="251853824" behindDoc="0" locked="0" layoutInCell="1" allowOverlap="1" wp14:anchorId="30DF8A6C" wp14:editId="0ACE2921">
                <wp:simplePos x="0" y="0"/>
                <wp:positionH relativeFrom="column">
                  <wp:posOffset>-994410</wp:posOffset>
                </wp:positionH>
                <wp:positionV relativeFrom="paragraph">
                  <wp:posOffset>-17145</wp:posOffset>
                </wp:positionV>
                <wp:extent cx="10525125" cy="0"/>
                <wp:effectExtent l="57150" t="38100" r="47625" b="95250"/>
                <wp:wrapNone/>
                <wp:docPr id="117" name="直線コネクタ 117"/>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04061C6" id="直線コネクタ 117" o:spid="_x0000_s1026" style="position:absolute;left:0;text-align:lef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3pt,-1.35pt" to="750.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" strokecolor="#4f81bd" strokeweight="3pt">
                <v:shadow on="t" color="black" opacity="22937f" origin=",.5" offset="0,.63889mm"/>
              </v:line>
            </w:pict>
          </mc:Fallback>
        </mc:AlternateContent>
      </w:r>
    </w:p>
    <w:p w:rsidR="00F91859" w:rsidRDefault="00F91859" w:rsidP="00F91859">
      <w:pPr>
        <w:pStyle w:val="Web"/>
        <w:spacing w:before="0" w:beforeAutospacing="0" w:after="0" w:afterAutospacing="0"/>
        <w:ind w:firstLineChars="1000" w:firstLine="2409"/>
      </w:pPr>
      <w:r>
        <w:rPr>
          <w:rFonts w:ascii="HG丸ｺﾞｼｯｸM-PRO" w:eastAsia="HG丸ｺﾞｼｯｸM-PRO" w:hAnsi="HG丸ｺﾞｼｯｸM-PRO" w:cs="Meiryo UI" w:hint="eastAsia"/>
          <w:b/>
          <w:bCs/>
          <w:color w:val="000000" w:themeColor="text1"/>
          <w:kern w:val="24"/>
        </w:rPr>
        <w:t>《事業例》</w:t>
      </w:r>
    </w:p>
    <w:p w:rsidR="003F6F7C" w:rsidRDefault="00F91859">
      <w:r>
        <w:rPr>
          <w:noProof/>
        </w:rPr>
        <w:drawing>
          <wp:anchor distT="0" distB="0" distL="114300" distR="114300" simplePos="0" relativeHeight="251858944" behindDoc="0" locked="0" layoutInCell="1" allowOverlap="1" wp14:anchorId="27FD0954" wp14:editId="315BB415">
            <wp:simplePos x="0" y="0"/>
            <wp:positionH relativeFrom="column">
              <wp:posOffset>-470535</wp:posOffset>
            </wp:positionH>
            <wp:positionV relativeFrom="paragraph">
              <wp:posOffset>50165</wp:posOffset>
            </wp:positionV>
            <wp:extent cx="9207500" cy="5022273"/>
            <wp:effectExtent l="0" t="0" r="0" b="6985"/>
            <wp:wrapNone/>
            <wp:docPr id="120" name="図 120" descr="国内外から人を呼び込むためのプロモーションの推進&#10;積極的名大阪の魅力の情報発信&#10;観光マーケティング・リサーチの強化&#10;MICE誘致の推進" title="効果的な誘客促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07500" cy="50222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F7C" w:rsidRDefault="003F6F7C"/>
    <w:p w:rsidR="003F6F7C" w:rsidRDefault="003F6F7C"/>
    <w:p w:rsidR="003F6F7C" w:rsidRDefault="003F6F7C"/>
    <w:p w:rsidR="00AB1FB4" w:rsidRDefault="00AB1FB4"/>
    <w:p w:rsidR="00AB1FB4" w:rsidRDefault="00AB1FB4"/>
    <w:p w:rsidR="00212BC9" w:rsidRPr="00F91859" w:rsidRDefault="00212BC9"/>
    <w:p w:rsidR="00212BC9" w:rsidRDefault="00212BC9"/>
    <w:p w:rsidR="00212BC9" w:rsidRDefault="00212BC9"/>
    <w:p w:rsidR="00212BC9" w:rsidRDefault="00212BC9"/>
    <w:p w:rsidR="00F91859" w:rsidRDefault="00F91859"/>
    <w:p w:rsidR="00F91859" w:rsidRDefault="00F91859"/>
    <w:p w:rsidR="00F91859" w:rsidRDefault="00F91859"/>
    <w:p w:rsidR="00F91859" w:rsidRDefault="00F91859"/>
    <w:p w:rsidR="00F91859" w:rsidRDefault="00F91859"/>
    <w:p w:rsidR="00F91859" w:rsidRDefault="00F91859"/>
    <w:p w:rsidR="00F91859" w:rsidRDefault="00F91859"/>
    <w:p w:rsidR="00F91859" w:rsidRDefault="00F91859"/>
    <w:p w:rsidR="00F91859" w:rsidRDefault="00F91859"/>
    <w:p w:rsidR="00F91859" w:rsidRDefault="00F91859"/>
    <w:p w:rsidR="00F91859" w:rsidRDefault="00F91859"/>
    <w:p w:rsidR="00D255F2" w:rsidRDefault="00D255F2" w:rsidP="00D255F2">
      <w:pPr>
        <w:spacing w:line="360" w:lineRule="auto"/>
        <w:ind w:leftChars="-202" w:hangingChars="202" w:hanging="424"/>
      </w:pPr>
      <w:r w:rsidRPr="00DA15CA">
        <w:rPr>
          <w:noProof/>
        </w:rPr>
        <mc:AlternateContent>
          <mc:Choice Requires="wps">
            <w:drawing>
              <wp:anchor distT="0" distB="0" distL="114300" distR="114300" simplePos="0" relativeHeight="251860992" behindDoc="0" locked="0" layoutInCell="1" allowOverlap="1" wp14:anchorId="64AF64A3" wp14:editId="37B4ABB0">
                <wp:simplePos x="0" y="0"/>
                <wp:positionH relativeFrom="column">
                  <wp:posOffset>-956310</wp:posOffset>
                </wp:positionH>
                <wp:positionV relativeFrom="paragraph">
                  <wp:posOffset>-53340</wp:posOffset>
                </wp:positionV>
                <wp:extent cx="10525125" cy="0"/>
                <wp:effectExtent l="57150" t="38100" r="47625" b="95250"/>
                <wp:wrapNone/>
                <wp:docPr id="121" name="直線コネクタ 121"/>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3587EDC" id="直線コネクタ 121" o:spid="_x0000_s1026" style="position:absolute;left:0;text-align:lef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3pt,-4.2pt" to="753.4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" strokecolor="#4f81bd" strokeweight="3pt">
                <v:shadow on="t" color="black" opacity="22937f" origin=",.5" offset="0,.63889mm"/>
              </v:line>
            </w:pict>
          </mc:Fallback>
        </mc:AlternateContent>
      </w:r>
      <w:r w:rsidRPr="00D255F2">
        <w:rPr>
          <w:noProof/>
        </w:rPr>
        <mc:AlternateContent>
          <mc:Choice Requires="wps">
            <w:drawing>
              <wp:anchor distT="0" distB="0" distL="114300" distR="114300" simplePos="0" relativeHeight="251863040" behindDoc="0" locked="0" layoutInCell="1" allowOverlap="1" wp14:anchorId="2DC1124A" wp14:editId="62E77639">
                <wp:simplePos x="0" y="0"/>
                <wp:positionH relativeFrom="column">
                  <wp:posOffset>-552450</wp:posOffset>
                </wp:positionH>
                <wp:positionV relativeFrom="paragraph">
                  <wp:posOffset>-483870</wp:posOffset>
                </wp:positionV>
                <wp:extent cx="7343775" cy="395605"/>
                <wp:effectExtent l="0" t="0" r="0" b="4445"/>
                <wp:wrapNone/>
                <wp:docPr id="274" name="タイトル 1" title="６大阪の観光振興にかかる事業例・事業規模イメージ（５）"/>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D255F2">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６　大阪の観光振興にかかる事業例・事業規模イメージ　⑤</w:t>
                            </w:r>
                          </w:p>
                        </w:txbxContent>
                      </wps:txbx>
                      <wps:bodyPr vert="horz" lIns="91440" tIns="45720" rIns="91440" bIns="45720" rtlCol="0" anchor="ctr">
                        <a:normAutofit/>
                      </wps:bodyPr>
                    </wps:wsp>
                  </a:graphicData>
                </a:graphic>
              </wp:anchor>
            </w:drawing>
          </mc:Choice>
          <mc:Fallback>
            <w:pict>
              <v:rect w14:anchorId="2DC1124A" id="_x0000_s1136" alt="タイトル: ６大阪の観光振興にかかる事業例・事業規模イメージ（５）" style="position:absolute;left:0;text-align:left;margin-left:-43.5pt;margin-top:-38.1pt;width:578.25pt;height:31.1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" filled="f" stroked="f">
                <v:path arrowok="t"/>
                <o:lock v:ext="edit" grouping="t"/>
                <v:textbox>
                  <w:txbxContent>
                    <w:p w:rsidR="000C0F99" w:rsidRDefault="000C0F99" w:rsidP="00D255F2">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６　大阪の観光振興にかかる事業例・事業規模イメージ　⑤</w:t>
                      </w:r>
                    </w:p>
                  </w:txbxContent>
                </v:textbox>
              </v:rect>
            </w:pict>
          </mc:Fallback>
        </mc:AlternateContent>
      </w:r>
      <w:r>
        <w:rPr>
          <w:rFonts w:ascii="HG丸ｺﾞｼｯｸM-PRO" w:eastAsia="HG丸ｺﾞｼｯｸM-PRO" w:hAnsi="HG丸ｺﾞｼｯｸM-PRO" w:cs="Meiryo UI" w:hint="eastAsia"/>
          <w:b/>
          <w:bCs/>
          <w:color w:val="000000" w:themeColor="text1"/>
          <w:kern w:val="24"/>
          <w:sz w:val="28"/>
          <w:szCs w:val="28"/>
          <w:u w:val="single"/>
        </w:rPr>
        <w:t xml:space="preserve">（３）具体的施策の検討にあたっての観点　</w:t>
      </w:r>
    </w:p>
    <w:p w:rsidR="00D255F2" w:rsidRPr="00D255F2" w:rsidRDefault="00D255F2" w:rsidP="00BC71ED">
      <w:pPr>
        <w:widowControl/>
        <w:numPr>
          <w:ilvl w:val="0"/>
          <w:numId w:val="121"/>
        </w:numPr>
        <w:spacing w:line="360" w:lineRule="auto"/>
        <w:ind w:left="426" w:hanging="284"/>
        <w:jc w:val="left"/>
        <w:rPr>
          <w:rFonts w:ascii="ＭＳ Ｐゴシック" w:eastAsia="ＭＳ Ｐゴシック" w:hAnsi="ＭＳ Ｐゴシック" w:cs="ＭＳ Ｐゴシック"/>
          <w:kern w:val="0"/>
          <w:sz w:val="24"/>
          <w:szCs w:val="24"/>
        </w:rPr>
      </w:pPr>
      <w:r w:rsidRPr="00D255F2">
        <w:rPr>
          <w:rFonts w:ascii="HG丸ｺﾞｼｯｸM-PRO" w:eastAsia="HG丸ｺﾞｼｯｸM-PRO" w:hAnsi="HG丸ｺﾞｼｯｸM-PRO" w:cs="Meiryo UI" w:hint="eastAsia"/>
          <w:color w:val="000000" w:themeColor="text1"/>
          <w:kern w:val="24"/>
          <w:sz w:val="24"/>
          <w:szCs w:val="24"/>
        </w:rPr>
        <w:t>大阪府として、今後、観光振興施策を具体的に検討するにあたっては、官民の役割分担、緊急性、及び安全・安心の観点などから十分に検証を行ったうえで、取り組むべき事業を精査していくことが必要と考えます。</w:t>
      </w:r>
    </w:p>
    <w:p w:rsidR="00F91859" w:rsidRPr="00D255F2" w:rsidRDefault="00F91859" w:rsidP="00D255F2">
      <w:pPr>
        <w:spacing w:line="360" w:lineRule="auto"/>
      </w:pPr>
    </w:p>
    <w:p w:rsidR="00D255F2" w:rsidRDefault="00D255F2" w:rsidP="00D255F2">
      <w:pPr>
        <w:pStyle w:val="Web"/>
        <w:spacing w:before="0" w:beforeAutospacing="0" w:after="0" w:afterAutospacing="0"/>
        <w:ind w:leftChars="-202" w:hangingChars="151" w:hanging="424"/>
      </w:pPr>
      <w:r>
        <w:rPr>
          <w:rFonts w:ascii="HG丸ｺﾞｼｯｸM-PRO" w:eastAsia="HG丸ｺﾞｼｯｸM-PRO" w:hAnsi="HG丸ｺﾞｼｯｸM-PRO" w:cs="Meiryo UI" w:hint="eastAsia"/>
          <w:b/>
          <w:bCs/>
          <w:color w:val="000000" w:themeColor="text1"/>
          <w:kern w:val="24"/>
          <w:sz w:val="28"/>
          <w:szCs w:val="28"/>
          <w:u w:val="single"/>
        </w:rPr>
        <w:t xml:space="preserve">（４）その他の視点　</w:t>
      </w:r>
    </w:p>
    <w:p w:rsidR="00D255F2" w:rsidRPr="00D255F2" w:rsidRDefault="00D255F2" w:rsidP="00BC71ED">
      <w:pPr>
        <w:widowControl/>
        <w:numPr>
          <w:ilvl w:val="0"/>
          <w:numId w:val="122"/>
        </w:numPr>
        <w:spacing w:line="360" w:lineRule="auto"/>
        <w:ind w:left="426" w:hanging="284"/>
        <w:jc w:val="left"/>
        <w:rPr>
          <w:rFonts w:ascii="ＭＳ Ｐゴシック" w:eastAsia="ＭＳ Ｐゴシック" w:hAnsi="ＭＳ Ｐゴシック" w:cs="ＭＳ Ｐゴシック"/>
          <w:kern w:val="0"/>
          <w:sz w:val="24"/>
          <w:szCs w:val="24"/>
        </w:rPr>
      </w:pPr>
      <w:r w:rsidRPr="00D255F2">
        <w:rPr>
          <w:rFonts w:ascii="HG丸ｺﾞｼｯｸM-PRO" w:eastAsia="HG丸ｺﾞｼｯｸM-PRO" w:hAnsi="HG丸ｺﾞｼｯｸM-PRO" w:cs="Meiryo UI" w:hint="eastAsia"/>
          <w:color w:val="000000" w:themeColor="text1"/>
          <w:kern w:val="24"/>
          <w:sz w:val="24"/>
          <w:szCs w:val="24"/>
        </w:rPr>
        <w:t>大阪府として広域連携的な役割を担う視点や、大阪へ旅行したいと思った誰もが、より旅行しやすくなるといった視点も加味しながら、都市としての魅力づくりを含めた取組みを推進していくことが重要です。</w:t>
      </w:r>
    </w:p>
    <w:p w:rsidR="00F91859" w:rsidRPr="00D255F2" w:rsidRDefault="00F91859" w:rsidP="00D255F2">
      <w:pPr>
        <w:spacing w:line="360" w:lineRule="auto"/>
      </w:pPr>
    </w:p>
    <w:p w:rsidR="00D255F2" w:rsidRPr="00D255F2" w:rsidRDefault="00D255F2" w:rsidP="00BC71ED">
      <w:pPr>
        <w:widowControl/>
        <w:numPr>
          <w:ilvl w:val="0"/>
          <w:numId w:val="123"/>
        </w:numPr>
        <w:spacing w:line="360" w:lineRule="auto"/>
        <w:ind w:left="426" w:hanging="284"/>
        <w:rPr>
          <w:rFonts w:ascii="ＭＳ Ｐゴシック" w:eastAsia="ＭＳ Ｐゴシック" w:hAnsi="ＭＳ Ｐゴシック" w:cs="ＭＳ Ｐゴシック"/>
          <w:kern w:val="0"/>
          <w:sz w:val="24"/>
          <w:szCs w:val="24"/>
        </w:rPr>
      </w:pPr>
      <w:r w:rsidRPr="00D255F2">
        <w:rPr>
          <w:rFonts w:ascii="HG丸ｺﾞｼｯｸM-PRO" w:eastAsia="HG丸ｺﾞｼｯｸM-PRO" w:hAnsi="HG丸ｺﾞｼｯｸM-PRO" w:cs="Meiryo UI" w:hint="eastAsia"/>
          <w:color w:val="000000" w:themeColor="text1"/>
          <w:kern w:val="24"/>
          <w:sz w:val="24"/>
          <w:szCs w:val="24"/>
        </w:rPr>
        <w:t>また、大阪府としては、主体的に観光振興施策に取り組む一方で、官民の役割分担の観点から、関係機関等と連携を図りながら、民間事業者等で実施可能な事業については、自助努力を促すとともに、例えばBID</w:t>
      </w:r>
      <w:r w:rsidRPr="00D255F2">
        <w:rPr>
          <w:rFonts w:ascii="HG丸ｺﾞｼｯｸM-PRO" w:eastAsia="HG丸ｺﾞｼｯｸM-PRO" w:hAnsi="HG丸ｺﾞｼｯｸM-PRO" w:cs="Meiryo UI" w:hint="eastAsia"/>
          <w:color w:val="000000" w:themeColor="text1"/>
          <w:kern w:val="24"/>
          <w:position w:val="7"/>
          <w:sz w:val="24"/>
          <w:szCs w:val="24"/>
          <w:vertAlign w:val="superscript"/>
        </w:rPr>
        <w:t>※</w:t>
      </w:r>
      <w:r w:rsidRPr="00D255F2">
        <w:rPr>
          <w:rFonts w:ascii="HG丸ｺﾞｼｯｸM-PRO" w:eastAsia="HG丸ｺﾞｼｯｸM-PRO" w:hAnsi="HG丸ｺﾞｼｯｸM-PRO" w:cs="Meiryo UI" w:hint="eastAsia"/>
          <w:color w:val="000000" w:themeColor="text1"/>
          <w:kern w:val="24"/>
          <w:sz w:val="24"/>
          <w:szCs w:val="24"/>
        </w:rPr>
        <w:t>などの共助の取組みについても推進されるよう、行政として一層の働きかけが必要です。</w:t>
      </w:r>
    </w:p>
    <w:p w:rsidR="00F91859" w:rsidRPr="00D255F2" w:rsidRDefault="00D255F2" w:rsidP="00D255F2">
      <w:pPr>
        <w:spacing w:line="360" w:lineRule="auto"/>
        <w:ind w:left="1200" w:hangingChars="500" w:hanging="1200"/>
      </w:pPr>
      <w:r w:rsidRPr="00D255F2">
        <w:rPr>
          <w:rFonts w:ascii="HG丸ｺﾞｼｯｸM-PRO" w:eastAsia="HG丸ｺﾞｼｯｸM-PRO" w:hAnsi="HG丸ｺﾞｼｯｸM-PRO" w:cs="Meiryo UI" w:hint="eastAsia"/>
          <w:color w:val="000000" w:themeColor="text1"/>
          <w:kern w:val="24"/>
          <w:sz w:val="24"/>
          <w:szCs w:val="24"/>
        </w:rPr>
        <w:t xml:space="preserve">　　</w:t>
      </w:r>
      <w:r w:rsidRPr="00D255F2">
        <w:rPr>
          <w:rFonts w:ascii="HG丸ｺﾞｼｯｸM-PRO" w:eastAsia="HG丸ｺﾞｼｯｸM-PRO" w:hAnsi="HG丸ｺﾞｼｯｸM-PRO" w:cs="Meiryo UI" w:hint="eastAsia"/>
          <w:color w:val="000000" w:themeColor="text1"/>
          <w:kern w:val="24"/>
          <w:position w:val="6"/>
          <w:sz w:val="20"/>
          <w:szCs w:val="20"/>
          <w:vertAlign w:val="superscript"/>
        </w:rPr>
        <w:t>※</w:t>
      </w:r>
      <w:r w:rsidRPr="00D255F2">
        <w:rPr>
          <w:rFonts w:ascii="HG丸ｺﾞｼｯｸM-PRO" w:eastAsia="HG丸ｺﾞｼｯｸM-PRO" w:hAnsi="HG丸ｺﾞｼｯｸM-PRO" w:cs="Meiryo UI" w:hint="eastAsia"/>
          <w:color w:val="000000" w:themeColor="text1"/>
          <w:kern w:val="24"/>
          <w:sz w:val="20"/>
          <w:szCs w:val="20"/>
        </w:rPr>
        <w:t>BID･･･</w:t>
      </w:r>
      <w:r w:rsidRPr="00D255F2">
        <w:rPr>
          <w:rFonts w:ascii="HG丸ｺﾞｼｯｸM-PRO" w:eastAsia="HG丸ｺﾞｼｯｸM-PRO" w:hAnsi="HG丸ｺﾞｼｯｸM-PRO" w:hint="eastAsia"/>
          <w:color w:val="000000" w:themeColor="text1"/>
          <w:kern w:val="24"/>
          <w:sz w:val="20"/>
          <w:szCs w:val="20"/>
        </w:rPr>
        <w:t>Business Improvement District。法律で定められた特別区制度の一種で、地域内の地権者に課される共同負担金（行政が税徴　　　　収と同様に徴収する）を原資とし、地域内の不動産価値を高めるために必要なサービス事業を行う組織を指す。</w:t>
      </w:r>
    </w:p>
    <w:p w:rsidR="00F91859" w:rsidRPr="00D255F2" w:rsidRDefault="00F91859" w:rsidP="00D255F2"/>
    <w:p w:rsidR="00F91859" w:rsidRDefault="00F91859" w:rsidP="00D255F2"/>
    <w:p w:rsidR="00F91859" w:rsidRDefault="00D255F2" w:rsidP="00D255F2">
      <w:r w:rsidRPr="00D255F2">
        <w:rPr>
          <w:noProof/>
        </w:rPr>
        <mc:AlternateContent>
          <mc:Choice Requires="wps">
            <w:drawing>
              <wp:anchor distT="0" distB="0" distL="114300" distR="114300" simplePos="0" relativeHeight="251867136" behindDoc="0" locked="0" layoutInCell="1" allowOverlap="1" wp14:anchorId="11CCEF4D" wp14:editId="7E051085">
                <wp:simplePos x="0" y="0"/>
                <wp:positionH relativeFrom="column">
                  <wp:posOffset>-743585</wp:posOffset>
                </wp:positionH>
                <wp:positionV relativeFrom="paragraph">
                  <wp:posOffset>-466725</wp:posOffset>
                </wp:positionV>
                <wp:extent cx="7343775" cy="395605"/>
                <wp:effectExtent l="0" t="0" r="0" b="4445"/>
                <wp:wrapNone/>
                <wp:docPr id="276" name="タイトル 1" title="７　事業の実施に必要な財源確保のあり方　１"/>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Pr="00201E1E" w:rsidRDefault="000C0F99" w:rsidP="00D255F2">
                            <w:pPr>
                              <w:pStyle w:val="Web"/>
                              <w:spacing w:before="0" w:beforeAutospacing="0" w:after="0" w:afterAutospacing="0" w:line="360" w:lineRule="exact"/>
                              <w:rPr>
                                <w:rFonts w:ascii="HG丸ｺﾞｼｯｸM-PRO" w:eastAsia="HG丸ｺﾞｼｯｸM-PRO" w:hAnsi="HG丸ｺﾞｼｯｸM-PRO" w:cs="Meiryo UI"/>
                                <w:b/>
                                <w:bCs/>
                                <w:color w:val="000000" w:themeColor="text1"/>
                                <w:kern w:val="24"/>
                                <w:sz w:val="36"/>
                                <w:szCs w:val="36"/>
                              </w:rPr>
                            </w:pPr>
                            <w:r w:rsidRPr="00201E1E">
                              <w:rPr>
                                <w:rFonts w:ascii="HG丸ｺﾞｼｯｸM-PRO" w:eastAsia="HG丸ｺﾞｼｯｸM-PRO" w:hAnsi="HG丸ｺﾞｼｯｸM-PRO" w:cs="Meiryo UI" w:hint="eastAsia"/>
                                <w:b/>
                                <w:bCs/>
                                <w:color w:val="000000" w:themeColor="text1"/>
                                <w:kern w:val="24"/>
                                <w:sz w:val="36"/>
                                <w:szCs w:val="36"/>
                              </w:rPr>
                              <w:t xml:space="preserve">７　事業の実施に必要な財源確保のあり方　</w:t>
                            </w:r>
                            <w:r>
                              <w:rPr>
                                <w:rFonts w:ascii="HG丸ｺﾞｼｯｸM-PRO" w:eastAsia="HG丸ｺﾞｼｯｸM-PRO" w:hAnsi="HG丸ｺﾞｼｯｸM-PRO" w:cs="Meiryo UI" w:hint="eastAsia"/>
                                <w:b/>
                                <w:bCs/>
                                <w:color w:val="000000" w:themeColor="text1"/>
                                <w:kern w:val="24"/>
                                <w:sz w:val="36"/>
                                <w:szCs w:val="36"/>
                              </w:rPr>
                              <w:t>①</w:t>
                            </w:r>
                          </w:p>
                        </w:txbxContent>
                      </wps:txbx>
                      <wps:bodyPr vert="horz" lIns="91440" tIns="45720" rIns="91440" bIns="45720" rtlCol="0" anchor="ctr">
                        <a:normAutofit/>
                      </wps:bodyPr>
                    </wps:wsp>
                  </a:graphicData>
                </a:graphic>
              </wp:anchor>
            </w:drawing>
          </mc:Choice>
          <mc:Fallback>
            <w:pict>
              <v:rect w14:anchorId="11CCEF4D" id="_x0000_s1137" alt="タイトル: ７　事業の実施に必要な財源確保のあり方　１" style="position:absolute;left:0;text-align:left;margin-left:-58.55pt;margin-top:-36.75pt;width:578.25pt;height:31.1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" filled="f" stroked="f">
                <v:path arrowok="t"/>
                <o:lock v:ext="edit" grouping="t"/>
                <v:textbox>
                  <w:txbxContent>
                    <w:p w:rsidR="000C0F99" w:rsidRPr="00201E1E" w:rsidRDefault="000C0F99" w:rsidP="00D255F2">
                      <w:pPr>
                        <w:pStyle w:val="Web"/>
                        <w:spacing w:before="0" w:beforeAutospacing="0" w:after="0" w:afterAutospacing="0" w:line="360" w:lineRule="exact"/>
                        <w:rPr>
                          <w:rFonts w:ascii="HG丸ｺﾞｼｯｸM-PRO" w:eastAsia="HG丸ｺﾞｼｯｸM-PRO" w:hAnsi="HG丸ｺﾞｼｯｸM-PRO" w:cs="Meiryo UI"/>
                          <w:b/>
                          <w:bCs/>
                          <w:color w:val="000000" w:themeColor="text1"/>
                          <w:kern w:val="24"/>
                          <w:sz w:val="36"/>
                          <w:szCs w:val="36"/>
                        </w:rPr>
                      </w:pPr>
                      <w:r w:rsidRPr="00201E1E">
                        <w:rPr>
                          <w:rFonts w:ascii="HG丸ｺﾞｼｯｸM-PRO" w:eastAsia="HG丸ｺﾞｼｯｸM-PRO" w:hAnsi="HG丸ｺﾞｼｯｸM-PRO" w:cs="Meiryo UI" w:hint="eastAsia"/>
                          <w:b/>
                          <w:bCs/>
                          <w:color w:val="000000" w:themeColor="text1"/>
                          <w:kern w:val="24"/>
                          <w:sz w:val="36"/>
                          <w:szCs w:val="36"/>
                        </w:rPr>
                        <w:t xml:space="preserve">７　事業の実施に必要な財源確保のあり方　</w:t>
                      </w:r>
                      <w:r>
                        <w:rPr>
                          <w:rFonts w:ascii="HG丸ｺﾞｼｯｸM-PRO" w:eastAsia="HG丸ｺﾞｼｯｸM-PRO" w:hAnsi="HG丸ｺﾞｼｯｸM-PRO" w:cs="Meiryo UI" w:hint="eastAsia"/>
                          <w:b/>
                          <w:bCs/>
                          <w:color w:val="000000" w:themeColor="text1"/>
                          <w:kern w:val="24"/>
                          <w:sz w:val="36"/>
                          <w:szCs w:val="36"/>
                        </w:rPr>
                        <w:t>①</w:t>
                      </w:r>
                    </w:p>
                  </w:txbxContent>
                </v:textbox>
              </v:rect>
            </w:pict>
          </mc:Fallback>
        </mc:AlternateContent>
      </w:r>
      <w:r w:rsidRPr="00DA15CA">
        <w:rPr>
          <w:noProof/>
        </w:rPr>
        <mc:AlternateContent>
          <mc:Choice Requires="wps">
            <w:drawing>
              <wp:anchor distT="0" distB="0" distL="114300" distR="114300" simplePos="0" relativeHeight="251865088" behindDoc="0" locked="0" layoutInCell="1" allowOverlap="1" wp14:anchorId="2357BD52" wp14:editId="7806C821">
                <wp:simplePos x="0" y="0"/>
                <wp:positionH relativeFrom="column">
                  <wp:posOffset>-969010</wp:posOffset>
                </wp:positionH>
                <wp:positionV relativeFrom="paragraph">
                  <wp:posOffset>10160</wp:posOffset>
                </wp:positionV>
                <wp:extent cx="10525125" cy="0"/>
                <wp:effectExtent l="57150" t="38100" r="47625" b="95250"/>
                <wp:wrapNone/>
                <wp:docPr id="122" name="直線コネクタ 122"/>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15C404F" id="直線コネクタ 122" o:spid="_x0000_s1026" style="position:absolute;left:0;text-align:lef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3pt,.8pt" to="752.4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" strokecolor="#4f81bd" strokeweight="3pt">
                <v:shadow on="t" color="black" opacity="22937f" origin=",.5" offset="0,.63889mm"/>
              </v:line>
            </w:pict>
          </mc:Fallback>
        </mc:AlternateContent>
      </w:r>
      <w:r>
        <w:rPr>
          <w:rFonts w:ascii="HG丸ｺﾞｼｯｸM-PRO" w:eastAsia="HG丸ｺﾞｼｯｸM-PRO" w:hAnsi="HG丸ｺﾞｼｯｸM-PRO" w:cs="Meiryo UI" w:hint="eastAsia"/>
          <w:b/>
          <w:bCs/>
          <w:color w:val="000000" w:themeColor="text1"/>
          <w:kern w:val="24"/>
          <w:sz w:val="28"/>
          <w:szCs w:val="28"/>
          <w:u w:val="single"/>
        </w:rPr>
        <w:t>（１）大阪府の財政状況</w:t>
      </w:r>
    </w:p>
    <w:p w:rsidR="00D255F2" w:rsidRPr="00D255F2" w:rsidRDefault="00D255F2" w:rsidP="00D255F2">
      <w:pPr>
        <w:widowControl/>
        <w:spacing w:line="240" w:lineRule="exact"/>
        <w:ind w:leftChars="-69" w:left="-5" w:hangingChars="58" w:hanging="140"/>
        <w:jc w:val="left"/>
        <w:rPr>
          <w:rFonts w:ascii="ＭＳ Ｐゴシック" w:eastAsia="ＭＳ Ｐゴシック" w:hAnsi="ＭＳ Ｐゴシック" w:cs="ＭＳ Ｐゴシック"/>
          <w:kern w:val="0"/>
          <w:sz w:val="24"/>
          <w:szCs w:val="24"/>
        </w:rPr>
      </w:pPr>
      <w:r>
        <w:rPr>
          <w:rFonts w:ascii="HG丸ｺﾞｼｯｸM-PRO" w:eastAsia="HG丸ｺﾞｼｯｸM-PRO" w:hAnsi="HG丸ｺﾞｼｯｸM-PRO" w:cs="Meiryo UI" w:hint="eastAsia"/>
          <w:b/>
          <w:bCs/>
          <w:color w:val="000000" w:themeColor="text1"/>
          <w:kern w:val="24"/>
          <w:sz w:val="24"/>
          <w:szCs w:val="24"/>
        </w:rPr>
        <w:t xml:space="preserve">①　</w:t>
      </w:r>
      <w:r w:rsidRPr="00D255F2">
        <w:rPr>
          <w:rFonts w:ascii="HG丸ｺﾞｼｯｸM-PRO" w:eastAsia="HG丸ｺﾞｼｯｸM-PRO" w:hAnsi="HG丸ｺﾞｼｯｸM-PRO" w:cs="Meiryo UI" w:hint="eastAsia"/>
          <w:b/>
          <w:bCs/>
          <w:color w:val="000000" w:themeColor="text1"/>
          <w:kern w:val="24"/>
          <w:sz w:val="24"/>
          <w:szCs w:val="24"/>
        </w:rPr>
        <w:t>観光関連予算</w:t>
      </w:r>
    </w:p>
    <w:p w:rsidR="00D255F2" w:rsidRPr="00D255F2" w:rsidRDefault="00D255F2" w:rsidP="00BC71ED">
      <w:pPr>
        <w:widowControl/>
        <w:numPr>
          <w:ilvl w:val="0"/>
          <w:numId w:val="124"/>
        </w:numPr>
        <w:spacing w:line="240" w:lineRule="exact"/>
        <w:ind w:left="567" w:hanging="567"/>
        <w:jc w:val="left"/>
        <w:rPr>
          <w:rFonts w:ascii="ＭＳ Ｐゴシック" w:eastAsia="ＭＳ Ｐゴシック" w:hAnsi="ＭＳ Ｐゴシック" w:cs="ＭＳ Ｐゴシック"/>
          <w:kern w:val="0"/>
          <w:sz w:val="24"/>
          <w:szCs w:val="24"/>
        </w:rPr>
      </w:pPr>
      <w:r w:rsidRPr="00D255F2">
        <w:rPr>
          <w:rFonts w:ascii="HG丸ｺﾞｼｯｸM-PRO" w:eastAsia="HG丸ｺﾞｼｯｸM-PRO" w:hAnsi="HG丸ｺﾞｼｯｸM-PRO" w:cs="Meiryo UI" w:hint="eastAsia"/>
          <w:color w:val="000000" w:themeColor="text1"/>
          <w:kern w:val="24"/>
          <w:sz w:val="24"/>
          <w:szCs w:val="24"/>
        </w:rPr>
        <w:t>大阪府の観光関連予算は増加傾向にあるものの、イベントの実施状況等により、年度によって増減しています。</w:t>
      </w:r>
    </w:p>
    <w:p w:rsidR="00D255F2" w:rsidRPr="00D255F2" w:rsidRDefault="00D255F2" w:rsidP="00BC71ED">
      <w:pPr>
        <w:widowControl/>
        <w:numPr>
          <w:ilvl w:val="0"/>
          <w:numId w:val="124"/>
        </w:numPr>
        <w:spacing w:line="240" w:lineRule="exact"/>
        <w:ind w:left="567" w:hanging="567"/>
        <w:jc w:val="left"/>
        <w:rPr>
          <w:rFonts w:ascii="ＭＳ Ｐゴシック" w:eastAsia="ＭＳ Ｐゴシック" w:hAnsi="ＭＳ Ｐゴシック" w:cs="ＭＳ Ｐゴシック"/>
          <w:kern w:val="0"/>
          <w:sz w:val="24"/>
          <w:szCs w:val="24"/>
        </w:rPr>
      </w:pPr>
      <w:r w:rsidRPr="00D255F2">
        <w:rPr>
          <w:noProof/>
        </w:rPr>
        <mc:AlternateContent>
          <mc:Choice Requires="wps">
            <w:drawing>
              <wp:anchor distT="0" distB="0" distL="114300" distR="114300" simplePos="0" relativeHeight="251872256" behindDoc="0" locked="0" layoutInCell="1" allowOverlap="1" wp14:anchorId="69AA88D1" wp14:editId="4E4FA958">
                <wp:simplePos x="0" y="0"/>
                <wp:positionH relativeFrom="column">
                  <wp:posOffset>5260340</wp:posOffset>
                </wp:positionH>
                <wp:positionV relativeFrom="paragraph">
                  <wp:posOffset>981075</wp:posOffset>
                </wp:positionV>
                <wp:extent cx="574040" cy="596900"/>
                <wp:effectExtent l="0" t="0" r="0" b="0"/>
                <wp:wrapNone/>
                <wp:docPr id="281" name="ストライプ矢印 19"/>
                <wp:cNvGraphicFramePr/>
                <a:graphic xmlns:a="http://schemas.openxmlformats.org/drawingml/2006/main">
                  <a:graphicData uri="http://schemas.microsoft.com/office/word/2010/wordprocessingShape">
                    <wps:wsp>
                      <wps:cNvSpPr/>
                      <wps:spPr>
                        <a:xfrm>
                          <a:off x="0" y="0"/>
                          <a:ext cx="574040" cy="596900"/>
                        </a:xfrm>
                        <a:prstGeom prst="stripedRightArrow">
                          <a:avLst>
                            <a:gd name="adj1" fmla="val 46022"/>
                            <a:gd name="adj2" fmla="val 50000"/>
                          </a:avLst>
                        </a:prstGeom>
                        <a:solidFill>
                          <a:srgbClr val="1F497D"/>
                        </a:solidFill>
                        <a:ln w="25400" cap="flat" cmpd="sng" algn="ctr">
                          <a:noFill/>
                          <a:prstDash val="solid"/>
                        </a:ln>
                        <a:effectLst/>
                      </wps:spPr>
                      <wps:bodyPr rtlCol="0" anchor="ctr"/>
                    </wps:wsp>
                  </a:graphicData>
                </a:graphic>
              </wp:anchor>
            </w:drawing>
          </mc:Choice>
          <mc:Fallback>
            <w:pict>
              <v:shapetype w14:anchorId="69AC6538"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19" o:spid="_x0000_s1026" type="#_x0000_t93" style="position:absolute;left:0;text-align:left;margin-left:414.2pt;margin-top:77.25pt;width:45.2pt;height:47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" adj="10800,5830" fillcolor="#1f497d" stroked="f" strokeweight="2pt"/>
            </w:pict>
          </mc:Fallback>
        </mc:AlternateContent>
      </w:r>
      <w:r w:rsidRPr="00D255F2">
        <w:rPr>
          <w:rFonts w:ascii="HG丸ｺﾞｼｯｸM-PRO" w:eastAsia="HG丸ｺﾞｼｯｸM-PRO" w:hAnsi="HG丸ｺﾞｼｯｸM-PRO" w:cs="Meiryo UI" w:hint="eastAsia"/>
          <w:color w:val="000000" w:themeColor="text1"/>
          <w:kern w:val="24"/>
          <w:sz w:val="24"/>
          <w:szCs w:val="24"/>
        </w:rPr>
        <w:t>平成２７年度の予算内訳によると、魅力づくりの推進やプロモーションの実施に関する予算が大半を占めており、観光客の受入環境の整備に関する予算額は僅かとなっています。</w:t>
      </w:r>
    </w:p>
    <w:p w:rsidR="00F91859" w:rsidRPr="00D255F2" w:rsidRDefault="003D2BDC">
      <w:r w:rsidRPr="003D2BDC">
        <w:rPr>
          <w:noProof/>
        </w:rPr>
        <mc:AlternateContent>
          <mc:Choice Requires="wps">
            <w:drawing>
              <wp:anchor distT="0" distB="0" distL="114300" distR="114300" simplePos="0" relativeHeight="251875328" behindDoc="0" locked="0" layoutInCell="1" allowOverlap="1" wp14:anchorId="3E47C9C4" wp14:editId="63143EA4">
                <wp:simplePos x="0" y="0"/>
                <wp:positionH relativeFrom="column">
                  <wp:posOffset>1808480</wp:posOffset>
                </wp:positionH>
                <wp:positionV relativeFrom="paragraph">
                  <wp:posOffset>108585</wp:posOffset>
                </wp:positionV>
                <wp:extent cx="3210560" cy="359410"/>
                <wp:effectExtent l="0" t="0" r="0" b="0"/>
                <wp:wrapNone/>
                <wp:docPr id="277" name="テキスト ボックス 8" descr="H27年度予算には、H26年度からの繰越予算として、地域活性化・地域住民生活等緊急支援交付金事業（一部）を含む" title="H27年度予算注釈"/>
                <wp:cNvGraphicFramePr/>
                <a:graphic xmlns:a="http://schemas.openxmlformats.org/drawingml/2006/main">
                  <a:graphicData uri="http://schemas.microsoft.com/office/word/2010/wordprocessingShape">
                    <wps:wsp>
                      <wps:cNvSpPr txBox="1"/>
                      <wps:spPr>
                        <a:xfrm>
                          <a:off x="0" y="0"/>
                          <a:ext cx="3210560" cy="359410"/>
                        </a:xfrm>
                        <a:prstGeom prst="rect">
                          <a:avLst/>
                        </a:prstGeom>
                        <a:noFill/>
                      </wps:spPr>
                      <wps:txbx>
                        <w:txbxContent>
                          <w:p w:rsidR="000C0F99" w:rsidRPr="00201E1E" w:rsidRDefault="000C0F99" w:rsidP="00BC71ED">
                            <w:pPr>
                              <w:pStyle w:val="a9"/>
                              <w:numPr>
                                <w:ilvl w:val="0"/>
                                <w:numId w:val="125"/>
                              </w:numPr>
                              <w:spacing w:line="160" w:lineRule="exact"/>
                              <w:ind w:leftChars="0" w:left="714" w:hanging="357"/>
                              <w:rPr>
                                <w:sz w:val="16"/>
                              </w:rPr>
                            </w:pPr>
                            <w:r w:rsidRPr="00201E1E">
                              <w:rPr>
                                <w:rFonts w:ascii="Meiryo UI" w:eastAsia="Meiryo UI" w:hAnsi="Meiryo UI" w:cs="Meiryo UI" w:hint="eastAsia"/>
                                <w:color w:val="000000" w:themeColor="text1"/>
                                <w:kern w:val="24"/>
                                <w:sz w:val="16"/>
                                <w:szCs w:val="16"/>
                              </w:rPr>
                              <w:t>H27年度予算には、H26年度からの繰越予算として、地域活性化・地域住民生活等緊急支援交付金事業（一部）を含む</w:t>
                            </w:r>
                          </w:p>
                        </w:txbxContent>
                      </wps:txbx>
                      <wps:bodyPr wrap="square" lIns="112215" tIns="56108" rIns="36000" bIns="56108" rtlCol="0">
                        <a:spAutoFit/>
                      </wps:bodyPr>
                    </wps:wsp>
                  </a:graphicData>
                </a:graphic>
                <wp14:sizeRelH relativeFrom="margin">
                  <wp14:pctWidth>0</wp14:pctWidth>
                </wp14:sizeRelH>
              </wp:anchor>
            </w:drawing>
          </mc:Choice>
          <mc:Fallback>
            <w:pict>
              <v:shape w14:anchorId="3E47C9C4" id="_x0000_s1138" type="#_x0000_t202" alt="タイトル: H27年度予算注釈 - 説明: H27年度予算には、H26年度からの繰越予算として、地域活性化・地域住民生活等緊急支援交付金事業（一部）を含む" style="position:absolute;left:0;text-align:left;margin-left:142.4pt;margin-top:8.55pt;width:252.8pt;height:28.3pt;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" filled="f" stroked="f">
                <v:textbox style="mso-fit-shape-to-text:t" inset="3.11708mm,1.55856mm,1mm,1.55856mm">
                  <w:txbxContent>
                    <w:p w:rsidR="000C0F99" w:rsidRPr="00201E1E" w:rsidRDefault="000C0F99" w:rsidP="00BC71ED">
                      <w:pPr>
                        <w:pStyle w:val="a9"/>
                        <w:numPr>
                          <w:ilvl w:val="0"/>
                          <w:numId w:val="125"/>
                        </w:numPr>
                        <w:spacing w:line="160" w:lineRule="exact"/>
                        <w:ind w:leftChars="0" w:left="714" w:hanging="357"/>
                        <w:rPr>
                          <w:sz w:val="16"/>
                        </w:rPr>
                      </w:pPr>
                      <w:r w:rsidRPr="00201E1E">
                        <w:rPr>
                          <w:rFonts w:ascii="Meiryo UI" w:eastAsia="Meiryo UI" w:hAnsi="Meiryo UI" w:cs="Meiryo UI" w:hint="eastAsia"/>
                          <w:color w:val="000000" w:themeColor="text1"/>
                          <w:kern w:val="24"/>
                          <w:sz w:val="16"/>
                          <w:szCs w:val="16"/>
                        </w:rPr>
                        <w:t>H27年度予算には、H26年度からの繰越予算として、地域活性化・地域住民生活等緊急支援交付金事業（一部）を含む</w:t>
                      </w:r>
                    </w:p>
                  </w:txbxContent>
                </v:textbox>
              </v:shape>
            </w:pict>
          </mc:Fallback>
        </mc:AlternateContent>
      </w:r>
      <w:r w:rsidR="00D255F2" w:rsidRPr="00D255F2">
        <w:rPr>
          <w:noProof/>
        </w:rPr>
        <mc:AlternateContent>
          <mc:Choice Requires="wps">
            <w:drawing>
              <wp:anchor distT="0" distB="0" distL="114300" distR="114300" simplePos="0" relativeHeight="251871232" behindDoc="0" locked="0" layoutInCell="1" allowOverlap="1" wp14:anchorId="000A66AE" wp14:editId="2A11D669">
                <wp:simplePos x="0" y="0"/>
                <wp:positionH relativeFrom="column">
                  <wp:posOffset>-186690</wp:posOffset>
                </wp:positionH>
                <wp:positionV relativeFrom="paragraph">
                  <wp:posOffset>37465</wp:posOffset>
                </wp:positionV>
                <wp:extent cx="1448435" cy="253365"/>
                <wp:effectExtent l="57150" t="19050" r="56515" b="71120"/>
                <wp:wrapNone/>
                <wp:docPr id="279" name="テキスト ボックス 15" title="観光関連予算の推移"/>
                <wp:cNvGraphicFramePr/>
                <a:graphic xmlns:a="http://schemas.openxmlformats.org/drawingml/2006/main">
                  <a:graphicData uri="http://schemas.microsoft.com/office/word/2010/wordprocessingShape">
                    <wps:wsp>
                      <wps:cNvSpPr txBox="1"/>
                      <wps:spPr>
                        <a:xfrm>
                          <a:off x="0" y="0"/>
                          <a:ext cx="1448435" cy="253365"/>
                        </a:xfrm>
                        <a:prstGeom prst="rect">
                          <a:avLst/>
                        </a:prstGeom>
                        <a:solidFill>
                          <a:srgbClr val="1F497D"/>
                        </a:solidFill>
                        <a:ln w="9525" cap="flat" cmpd="sng" algn="ctr">
                          <a:noFill/>
                          <a:prstDash val="solid"/>
                        </a:ln>
                        <a:effectLst>
                          <a:outerShdw blurRad="40000" dist="23000" dir="5400000" rotWithShape="0">
                            <a:srgbClr val="000000">
                              <a:alpha val="35000"/>
                            </a:srgbClr>
                          </a:outerShdw>
                        </a:effectLst>
                      </wps:spPr>
                      <wps:txbx>
                        <w:txbxContent>
                          <w:p w:rsidR="000C0F99" w:rsidRDefault="000C0F99" w:rsidP="00D255F2">
                            <w:pPr>
                              <w:jc w:val="center"/>
                            </w:pPr>
                            <w:r>
                              <w:rPr>
                                <w:rFonts w:ascii="Meiryo UI" w:eastAsia="Meiryo UI" w:hAnsi="Meiryo UI" w:cs="Meiryo UI" w:hint="eastAsia"/>
                                <w:b/>
                                <w:bCs/>
                                <w:color w:val="FFFFFF" w:themeColor="light1"/>
                                <w:kern w:val="24"/>
                                <w:szCs w:val="21"/>
                              </w:rPr>
                              <w:t>観光関連予算の推移</w:t>
                            </w:r>
                          </w:p>
                        </w:txbxContent>
                      </wps:txbx>
                      <wps:bodyPr vert="horz" wrap="square" rtlCol="0">
                        <a:spAutoFit/>
                      </wps:bodyPr>
                    </wps:wsp>
                  </a:graphicData>
                </a:graphic>
              </wp:anchor>
            </w:drawing>
          </mc:Choice>
          <mc:Fallback>
            <w:pict>
              <v:shape w14:anchorId="000A66AE" id="_x0000_s1139" type="#_x0000_t202" alt="タイトル: 観光関連予算の推移" style="position:absolute;left:0;text-align:left;margin-left:-14.7pt;margin-top:2.95pt;width:114.05pt;height:19.95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" fillcolor="#1f497d" stroked="f">
                <v:shadow on="t" color="black" opacity="22937f" origin=",.5" offset="0,.63889mm"/>
                <v:textbox style="mso-fit-shape-to-text:t">
                  <w:txbxContent>
                    <w:p w:rsidR="000C0F99" w:rsidRDefault="000C0F99" w:rsidP="00D255F2">
                      <w:pPr>
                        <w:jc w:val="center"/>
                      </w:pPr>
                      <w:r>
                        <w:rPr>
                          <w:rFonts w:ascii="Meiryo UI" w:eastAsia="Meiryo UI" w:hAnsi="Meiryo UI" w:cs="Meiryo UI" w:hint="eastAsia"/>
                          <w:b/>
                          <w:bCs/>
                          <w:color w:val="FFFFFF" w:themeColor="light1"/>
                          <w:kern w:val="24"/>
                          <w:szCs w:val="21"/>
                        </w:rPr>
                        <w:t>観光関連予算の推移</w:t>
                      </w:r>
                    </w:p>
                  </w:txbxContent>
                </v:textbox>
              </v:shape>
            </w:pict>
          </mc:Fallback>
        </mc:AlternateContent>
      </w:r>
      <w:r w:rsidR="00D255F2" w:rsidRPr="00D255F2">
        <w:rPr>
          <w:noProof/>
        </w:rPr>
        <mc:AlternateContent>
          <mc:Choice Requires="wps">
            <w:drawing>
              <wp:anchor distT="0" distB="0" distL="114300" distR="114300" simplePos="0" relativeHeight="251870208" behindDoc="0" locked="0" layoutInCell="1" allowOverlap="1" wp14:anchorId="095B52A4" wp14:editId="0F7E0C30">
                <wp:simplePos x="0" y="0"/>
                <wp:positionH relativeFrom="column">
                  <wp:posOffset>5973445</wp:posOffset>
                </wp:positionH>
                <wp:positionV relativeFrom="paragraph">
                  <wp:posOffset>-2540</wp:posOffset>
                </wp:positionV>
                <wp:extent cx="1758315" cy="253365"/>
                <wp:effectExtent l="57150" t="19050" r="51435" b="71120"/>
                <wp:wrapNone/>
                <wp:docPr id="278" name="テキスト ボックス 9" title="平成２７年度の予算内訳"/>
                <wp:cNvGraphicFramePr/>
                <a:graphic xmlns:a="http://schemas.openxmlformats.org/drawingml/2006/main">
                  <a:graphicData uri="http://schemas.microsoft.com/office/word/2010/wordprocessingShape">
                    <wps:wsp>
                      <wps:cNvSpPr txBox="1"/>
                      <wps:spPr>
                        <a:xfrm>
                          <a:off x="0" y="0"/>
                          <a:ext cx="1758315" cy="253365"/>
                        </a:xfrm>
                        <a:prstGeom prst="rect">
                          <a:avLst/>
                        </a:prstGeom>
                        <a:solidFill>
                          <a:srgbClr val="1F497D"/>
                        </a:solidFill>
                        <a:ln w="9525" cap="flat" cmpd="sng" algn="ctr">
                          <a:noFill/>
                          <a:prstDash val="solid"/>
                        </a:ln>
                        <a:effectLst>
                          <a:outerShdw blurRad="40000" dist="23000" dir="5400000" rotWithShape="0">
                            <a:srgbClr val="000000">
                              <a:alpha val="35000"/>
                            </a:srgbClr>
                          </a:outerShdw>
                        </a:effectLst>
                      </wps:spPr>
                      <wps:txbx>
                        <w:txbxContent>
                          <w:p w:rsidR="000C0F99" w:rsidRDefault="000C0F99" w:rsidP="00D255F2">
                            <w:pPr>
                              <w:jc w:val="center"/>
                            </w:pPr>
                            <w:r>
                              <w:rPr>
                                <w:rFonts w:ascii="Meiryo UI" w:eastAsia="Meiryo UI" w:hAnsi="Meiryo UI" w:cs="Meiryo UI" w:hint="eastAsia"/>
                                <w:b/>
                                <w:bCs/>
                                <w:color w:val="FFFFFF" w:themeColor="light1"/>
                                <w:kern w:val="24"/>
                                <w:szCs w:val="21"/>
                              </w:rPr>
                              <w:t>平成２７年度の予算内訳</w:t>
                            </w:r>
                          </w:p>
                        </w:txbxContent>
                      </wps:txbx>
                      <wps:bodyPr vert="horz" wrap="square" rtlCol="0">
                        <a:spAutoFit/>
                      </wps:bodyPr>
                    </wps:wsp>
                  </a:graphicData>
                </a:graphic>
              </wp:anchor>
            </w:drawing>
          </mc:Choice>
          <mc:Fallback>
            <w:pict>
              <v:shape w14:anchorId="095B52A4" id="_x0000_s1140" type="#_x0000_t202" alt="タイトル: 平成２７年度の予算内訳" style="position:absolute;left:0;text-align:left;margin-left:470.35pt;margin-top:-.2pt;width:138.45pt;height:19.95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" fillcolor="#1f497d" stroked="f">
                <v:shadow on="t" color="black" opacity="22937f" origin=",.5" offset="0,.63889mm"/>
                <v:textbox style="mso-fit-shape-to-text:t">
                  <w:txbxContent>
                    <w:p w:rsidR="000C0F99" w:rsidRDefault="000C0F99" w:rsidP="00D255F2">
                      <w:pPr>
                        <w:jc w:val="center"/>
                      </w:pPr>
                      <w:r>
                        <w:rPr>
                          <w:rFonts w:ascii="Meiryo UI" w:eastAsia="Meiryo UI" w:hAnsi="Meiryo UI" w:cs="Meiryo UI" w:hint="eastAsia"/>
                          <w:b/>
                          <w:bCs/>
                          <w:color w:val="FFFFFF" w:themeColor="light1"/>
                          <w:kern w:val="24"/>
                          <w:szCs w:val="21"/>
                        </w:rPr>
                        <w:t>平成２７年度の予算内訳</w:t>
                      </w:r>
                    </w:p>
                  </w:txbxContent>
                </v:textbox>
              </v:shape>
            </w:pict>
          </mc:Fallback>
        </mc:AlternateContent>
      </w:r>
    </w:p>
    <w:p w:rsidR="00F91859" w:rsidRDefault="00D255F2">
      <w:r w:rsidRPr="00D255F2">
        <w:rPr>
          <w:noProof/>
        </w:rPr>
        <w:drawing>
          <wp:anchor distT="0" distB="0" distL="114300" distR="114300" simplePos="0" relativeHeight="251869184" behindDoc="0" locked="0" layoutInCell="1" allowOverlap="1" wp14:anchorId="71A64029" wp14:editId="11F863FA">
            <wp:simplePos x="0" y="0"/>
            <wp:positionH relativeFrom="column">
              <wp:posOffset>5986145</wp:posOffset>
            </wp:positionH>
            <wp:positionV relativeFrom="paragraph">
              <wp:posOffset>96520</wp:posOffset>
            </wp:positionV>
            <wp:extent cx="2621280" cy="1693545"/>
            <wp:effectExtent l="0" t="0" r="7620" b="1905"/>
            <wp:wrapNone/>
            <wp:docPr id="124" name="table" descr="受入環境の推進　４１００万&#10;魅力資源の整備・活用　２３，６００万&#10;魅力づくりの推進　７２，２００万&#10;プロモーション等による誘客促進　２１，５００万" title="平成２７年度の予算内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1"/>
                    <a:stretch>
                      <a:fillRect/>
                    </a:stretch>
                  </pic:blipFill>
                  <pic:spPr>
                    <a:xfrm>
                      <a:off x="0" y="0"/>
                      <a:ext cx="2621280" cy="1693545"/>
                    </a:xfrm>
                    <a:prstGeom prst="rect">
                      <a:avLst/>
                    </a:prstGeom>
                  </pic:spPr>
                </pic:pic>
              </a:graphicData>
            </a:graphic>
          </wp:anchor>
        </w:drawing>
      </w:r>
    </w:p>
    <w:p w:rsidR="00F91859" w:rsidRDefault="00D255F2">
      <w:r w:rsidRPr="002D4328">
        <w:rPr>
          <w:noProof/>
        </w:rPr>
        <w:drawing>
          <wp:inline distT="0" distB="0" distL="0" distR="0" wp14:anchorId="5EC9A474" wp14:editId="78B6F0DF">
            <wp:extent cx="4672112" cy="1579103"/>
            <wp:effectExtent l="0" t="0" r="14605" b="21590"/>
            <wp:docPr id="282" name="グラフ 282" descr="平成２３年度９０４００万&#10;平成２４年度７５，０００万&#10;平成２５年度１０７，６００万&#10;平成２６年度１４５，２００万&#10;平成２７年度１２１，４００万" title="観光関連予算の推移"/>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91859" w:rsidRDefault="00D255F2">
      <w:r w:rsidRPr="00D255F2">
        <w:rPr>
          <w:noProof/>
        </w:rPr>
        <w:drawing>
          <wp:anchor distT="0" distB="0" distL="114300" distR="114300" simplePos="0" relativeHeight="251873280" behindDoc="0" locked="0" layoutInCell="1" allowOverlap="1" wp14:anchorId="0D250A0D" wp14:editId="60FF5409">
            <wp:simplePos x="0" y="0"/>
            <wp:positionH relativeFrom="column">
              <wp:posOffset>2068830</wp:posOffset>
            </wp:positionH>
            <wp:positionV relativeFrom="paragraph">
              <wp:posOffset>5080</wp:posOffset>
            </wp:positionV>
            <wp:extent cx="7038340" cy="3051175"/>
            <wp:effectExtent l="0" t="0" r="0" b="0"/>
            <wp:wrapNone/>
            <wp:docPr id="125" name="図 125" descr="要対応額の推移" title="財政状況に関する中長期試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38340" cy="305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2BDC" w:rsidRDefault="003D2BDC" w:rsidP="003D2BDC">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rPr>
        <w:t>②　財政収支の見通し</w:t>
      </w:r>
    </w:p>
    <w:p w:rsidR="00F91859" w:rsidRDefault="003D2BDC">
      <w:r w:rsidRPr="003D2BDC">
        <w:rPr>
          <w:noProof/>
        </w:rPr>
        <mc:AlternateContent>
          <mc:Choice Requires="wps">
            <w:drawing>
              <wp:anchor distT="0" distB="0" distL="114300" distR="114300" simplePos="0" relativeHeight="251877376" behindDoc="0" locked="0" layoutInCell="1" allowOverlap="1" wp14:anchorId="22FE919C" wp14:editId="1B24C7BE">
                <wp:simplePos x="0" y="0"/>
                <wp:positionH relativeFrom="column">
                  <wp:posOffset>-5080</wp:posOffset>
                </wp:positionH>
                <wp:positionV relativeFrom="paragraph">
                  <wp:posOffset>138430</wp:posOffset>
                </wp:positionV>
                <wp:extent cx="3543300" cy="830580"/>
                <wp:effectExtent l="0" t="0" r="0" b="0"/>
                <wp:wrapNone/>
                <wp:docPr id="284" name="テキスト ボックス 54" descr="大阪府の「財政状況に関する中長期試算（粗い試算）27年2月版」によりますと、平成28年度以降も、毎年、多額の収支不足が見込まれ、非常に厳しい状況となっています。" title="財政収支の見通し"/>
                <wp:cNvGraphicFramePr/>
                <a:graphic xmlns:a="http://schemas.openxmlformats.org/drawingml/2006/main">
                  <a:graphicData uri="http://schemas.microsoft.com/office/word/2010/wordprocessingShape">
                    <wps:wsp>
                      <wps:cNvSpPr txBox="1"/>
                      <wps:spPr>
                        <a:xfrm>
                          <a:off x="0" y="0"/>
                          <a:ext cx="3543300" cy="830580"/>
                        </a:xfrm>
                        <a:prstGeom prst="rect">
                          <a:avLst/>
                        </a:prstGeom>
                        <a:noFill/>
                      </wps:spPr>
                      <wps:txbx>
                        <w:txbxContent>
                          <w:p w:rsidR="000C0F99" w:rsidRPr="007848A4" w:rsidRDefault="000C0F99" w:rsidP="00BC71ED">
                            <w:pPr>
                              <w:pStyle w:val="a9"/>
                              <w:numPr>
                                <w:ilvl w:val="0"/>
                                <w:numId w:val="126"/>
                              </w:numPr>
                              <w:ind w:leftChars="0"/>
                            </w:pPr>
                            <w:r w:rsidRPr="007848A4">
                              <w:rPr>
                                <w:rFonts w:ascii="HG丸ｺﾞｼｯｸM-PRO" w:eastAsia="HG丸ｺﾞｼｯｸM-PRO" w:hAnsi="HG丸ｺﾞｼｯｸM-PRO" w:cs="Meiryo UI" w:hint="eastAsia"/>
                                <w:color w:val="000000" w:themeColor="text1"/>
                                <w:kern w:val="24"/>
                              </w:rPr>
                              <w:t>大阪府の「財政状況に関する中長期試算（粗い試算）27年2月版」によりますと、平成28年度以降も、毎年、多額の収支不足が見込まれ、非常に厳しい状況となっています。</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22FE919C" id="テキスト ボックス 54" o:spid="_x0000_s1141" type="#_x0000_t202" alt="タイトル: 財政収支の見通し - 説明: 大阪府の「財政状況に関する中長期試算（粗い試算）27年2月版」によりますと、平成28年度以降も、毎年、多額の収支不足が見込まれ、非常に厳しい状況となっています。" style="position:absolute;left:0;text-align:left;margin-left:-.4pt;margin-top:10.9pt;width:279pt;height:65.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" filled="f" stroked="f">
                <v:textbox style="mso-fit-shape-to-text:t">
                  <w:txbxContent>
                    <w:p w:rsidR="000C0F99" w:rsidRPr="007848A4" w:rsidRDefault="000C0F99" w:rsidP="00BC71ED">
                      <w:pPr>
                        <w:pStyle w:val="a9"/>
                        <w:numPr>
                          <w:ilvl w:val="0"/>
                          <w:numId w:val="126"/>
                        </w:numPr>
                        <w:ind w:leftChars="0"/>
                      </w:pPr>
                      <w:r w:rsidRPr="007848A4">
                        <w:rPr>
                          <w:rFonts w:ascii="HG丸ｺﾞｼｯｸM-PRO" w:eastAsia="HG丸ｺﾞｼｯｸM-PRO" w:hAnsi="HG丸ｺﾞｼｯｸM-PRO" w:cs="Meiryo UI" w:hint="eastAsia"/>
                          <w:color w:val="000000" w:themeColor="text1"/>
                          <w:kern w:val="24"/>
                        </w:rPr>
                        <w:t>大阪府の「財政状況に関する中長期試算（粗い試算）27年2月版」によりますと、平成28年度以降も、毎年、多額の収支不足が見込まれ、非常に厳しい状況となっています。</w:t>
                      </w:r>
                    </w:p>
                  </w:txbxContent>
                </v:textbox>
              </v:shape>
            </w:pict>
          </mc:Fallback>
        </mc:AlternateContent>
      </w:r>
    </w:p>
    <w:p w:rsidR="00F91859" w:rsidRDefault="00F91859"/>
    <w:p w:rsidR="00F91859" w:rsidRDefault="00F91859"/>
    <w:p w:rsidR="00D255F2" w:rsidRDefault="00D255F2"/>
    <w:p w:rsidR="00D255F2" w:rsidRDefault="00D255F2"/>
    <w:p w:rsidR="00D255F2" w:rsidRDefault="00D255F2"/>
    <w:p w:rsidR="00D255F2" w:rsidRDefault="00D255F2"/>
    <w:p w:rsidR="00D255F2" w:rsidRDefault="00D255F2"/>
    <w:p w:rsidR="00D255F2" w:rsidRDefault="003D2BDC" w:rsidP="003D2BDC">
      <w:pPr>
        <w:ind w:leftChars="-270" w:hangingChars="270" w:hanging="567"/>
      </w:pPr>
      <w:r w:rsidRPr="00DA15CA">
        <w:rPr>
          <w:noProof/>
        </w:rPr>
        <mc:AlternateContent>
          <mc:Choice Requires="wps">
            <w:drawing>
              <wp:anchor distT="0" distB="0" distL="114300" distR="114300" simplePos="0" relativeHeight="251879424" behindDoc="0" locked="0" layoutInCell="1" allowOverlap="1" wp14:anchorId="49CEFEB4" wp14:editId="250E0C7E">
                <wp:simplePos x="0" y="0"/>
                <wp:positionH relativeFrom="column">
                  <wp:posOffset>-994410</wp:posOffset>
                </wp:positionH>
                <wp:positionV relativeFrom="paragraph">
                  <wp:posOffset>-38735</wp:posOffset>
                </wp:positionV>
                <wp:extent cx="10525125" cy="0"/>
                <wp:effectExtent l="57150" t="38100" r="47625" b="95250"/>
                <wp:wrapNone/>
                <wp:docPr id="126" name="直線コネクタ 126"/>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A4C8FF9" id="直線コネクタ 126" o:spid="_x0000_s1026" style="position:absolute;left:0;text-align:lef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3pt,-3.05pt" to="750.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" strokecolor="#4f81bd" strokeweight="3pt">
                <v:shadow on="t" color="black" opacity="22937f" origin=",.5" offset="0,.63889mm"/>
              </v:line>
            </w:pict>
          </mc:Fallback>
        </mc:AlternateContent>
      </w:r>
      <w:r w:rsidRPr="003D2BDC">
        <w:rPr>
          <w:noProof/>
        </w:rPr>
        <mc:AlternateContent>
          <mc:Choice Requires="wps">
            <w:drawing>
              <wp:anchor distT="0" distB="0" distL="114300" distR="114300" simplePos="0" relativeHeight="251881472" behindDoc="0" locked="0" layoutInCell="1" allowOverlap="1" wp14:anchorId="2001F347" wp14:editId="05DEA790">
                <wp:simplePos x="0" y="0"/>
                <wp:positionH relativeFrom="column">
                  <wp:posOffset>-732155</wp:posOffset>
                </wp:positionH>
                <wp:positionV relativeFrom="paragraph">
                  <wp:posOffset>-470535</wp:posOffset>
                </wp:positionV>
                <wp:extent cx="7343775" cy="395605"/>
                <wp:effectExtent l="0" t="0" r="0" b="4445"/>
                <wp:wrapNone/>
                <wp:docPr id="303" name="タイトル 1" title="７　事業の実施に必要な財源確保のあり方（２）"/>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3D2BDC">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７　事業の実施に必要な財源確保のあり方　②</w:t>
                            </w:r>
                          </w:p>
                        </w:txbxContent>
                      </wps:txbx>
                      <wps:bodyPr vert="horz" lIns="91440" tIns="45720" rIns="91440" bIns="45720" rtlCol="0" anchor="ctr">
                        <a:normAutofit/>
                      </wps:bodyPr>
                    </wps:wsp>
                  </a:graphicData>
                </a:graphic>
              </wp:anchor>
            </w:drawing>
          </mc:Choice>
          <mc:Fallback>
            <w:pict>
              <v:rect w14:anchorId="2001F347" id="_x0000_s1142" alt="タイトル: ７　事業の実施に必要な財源確保のあり方（２）" style="position:absolute;left:0;text-align:left;margin-left:-57.65pt;margin-top:-37.05pt;width:578.25pt;height:31.1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" filled="f" stroked="f">
                <v:path arrowok="t"/>
                <o:lock v:ext="edit" grouping="t"/>
                <v:textbox>
                  <w:txbxContent>
                    <w:p w:rsidR="000C0F99" w:rsidRDefault="000C0F99" w:rsidP="003D2BDC">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７　事業の実施に必要な財源確保のあり方　②</w:t>
                      </w:r>
                    </w:p>
                  </w:txbxContent>
                </v:textbox>
              </v:rect>
            </w:pict>
          </mc:Fallback>
        </mc:AlternateContent>
      </w:r>
      <w:r>
        <w:rPr>
          <w:rFonts w:ascii="HG丸ｺﾞｼｯｸM-PRO" w:eastAsia="HG丸ｺﾞｼｯｸM-PRO" w:hAnsi="HG丸ｺﾞｼｯｸM-PRO" w:cs="Meiryo UI" w:hint="eastAsia"/>
          <w:b/>
          <w:bCs/>
          <w:color w:val="000000" w:themeColor="text1"/>
          <w:kern w:val="24"/>
          <w:sz w:val="28"/>
          <w:szCs w:val="28"/>
          <w:u w:val="single"/>
        </w:rPr>
        <w:t>（２）国内の財源確保の事例</w:t>
      </w:r>
    </w:p>
    <w:p w:rsidR="003D2BDC" w:rsidRPr="003D2BDC" w:rsidRDefault="003D2BDC" w:rsidP="00BC71ED">
      <w:pPr>
        <w:widowControl/>
        <w:numPr>
          <w:ilvl w:val="0"/>
          <w:numId w:val="127"/>
        </w:numPr>
        <w:spacing w:line="240" w:lineRule="exact"/>
        <w:ind w:left="567" w:hanging="567"/>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rPr>
        <w:t>財源確保の取組みのひとつとして、課税自主権を活用して地方自治体の独自課税である法定外税（法定外普通税・法定外目的税）を創設し、特定の使途に活用している事例があります。</w:t>
      </w:r>
    </w:p>
    <w:p w:rsidR="003D2BDC" w:rsidRPr="003D2BDC" w:rsidRDefault="003D2BDC" w:rsidP="00BC71ED">
      <w:pPr>
        <w:widowControl/>
        <w:numPr>
          <w:ilvl w:val="0"/>
          <w:numId w:val="127"/>
        </w:numPr>
        <w:spacing w:line="240" w:lineRule="exact"/>
        <w:ind w:left="567" w:hanging="567"/>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rPr>
        <w:t>また、受益者が特定される場合は、当該受益者から任意で協力金等を徴収し、特定の目的の達成のために活用している事例もあります。</w:t>
      </w:r>
    </w:p>
    <w:p w:rsidR="00D255F2" w:rsidRPr="003D2BDC" w:rsidRDefault="003D2BDC">
      <w:r w:rsidRPr="003D2BDC">
        <w:rPr>
          <w:noProof/>
        </w:rPr>
        <mc:AlternateContent>
          <mc:Choice Requires="wps">
            <w:drawing>
              <wp:anchor distT="0" distB="0" distL="114300" distR="114300" simplePos="0" relativeHeight="251885568" behindDoc="0" locked="0" layoutInCell="1" allowOverlap="1" wp14:anchorId="2A04CDF8" wp14:editId="155E7A03">
                <wp:simplePos x="0" y="0"/>
                <wp:positionH relativeFrom="column">
                  <wp:posOffset>4763770</wp:posOffset>
                </wp:positionH>
                <wp:positionV relativeFrom="paragraph">
                  <wp:posOffset>-5715</wp:posOffset>
                </wp:positionV>
                <wp:extent cx="2287270" cy="276860"/>
                <wp:effectExtent l="0" t="0" r="0" b="0"/>
                <wp:wrapNone/>
                <wp:docPr id="305" name="テキスト ボックス 4" title="２特定の受益者からの負担"/>
                <wp:cNvGraphicFramePr/>
                <a:graphic xmlns:a="http://schemas.openxmlformats.org/drawingml/2006/main">
                  <a:graphicData uri="http://schemas.microsoft.com/office/word/2010/wordprocessingShape">
                    <wps:wsp>
                      <wps:cNvSpPr txBox="1"/>
                      <wps:spPr>
                        <a:xfrm>
                          <a:off x="0" y="0"/>
                          <a:ext cx="2287270" cy="276860"/>
                        </a:xfrm>
                        <a:prstGeom prst="rect">
                          <a:avLst/>
                        </a:prstGeom>
                        <a:noFill/>
                      </wps:spPr>
                      <wps:txbx>
                        <w:txbxContent>
                          <w:p w:rsidR="000C0F99" w:rsidRDefault="000C0F99" w:rsidP="003D2BDC">
                            <w:pPr>
                              <w:pStyle w:val="Web"/>
                              <w:spacing w:before="0" w:beforeAutospacing="0" w:after="0" w:afterAutospacing="0"/>
                            </w:pPr>
                            <w:r w:rsidRPr="00201E1E">
                              <w:rPr>
                                <w:rFonts w:ascii="HG丸ｺﾞｼｯｸM-PRO" w:eastAsia="HG丸ｺﾞｼｯｸM-PRO" w:hAnsi="HG丸ｺﾞｼｯｸM-PRO" w:cs="Meiryo UI" w:hint="eastAsia"/>
                                <w:b/>
                                <w:bCs/>
                                <w:color w:val="000000" w:themeColor="text1"/>
                                <w:kern w:val="24"/>
                              </w:rPr>
                              <w:t>②　特定の受益者からの負担</w:t>
                            </w:r>
                          </w:p>
                        </w:txbxContent>
                      </wps:txbx>
                      <wps:bodyPr wrap="square" rtlCol="0">
                        <a:spAutoFit/>
                      </wps:bodyPr>
                    </wps:wsp>
                  </a:graphicData>
                </a:graphic>
              </wp:anchor>
            </w:drawing>
          </mc:Choice>
          <mc:Fallback>
            <w:pict>
              <v:shape w14:anchorId="2A04CDF8" id="_x0000_s1143" type="#_x0000_t202" alt="タイトル: ２特定の受益者からの負担" style="position:absolute;left:0;text-align:left;margin-left:375.1pt;margin-top:-.45pt;width:180.1pt;height:21.8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" filled="f" stroked="f">
                <v:textbox style="mso-fit-shape-to-text:t">
                  <w:txbxContent>
                    <w:p w:rsidR="000C0F99" w:rsidRDefault="000C0F99" w:rsidP="003D2BDC">
                      <w:pPr>
                        <w:pStyle w:val="Web"/>
                        <w:spacing w:before="0" w:beforeAutospacing="0" w:after="0" w:afterAutospacing="0"/>
                      </w:pPr>
                      <w:r w:rsidRPr="00201E1E">
                        <w:rPr>
                          <w:rFonts w:ascii="HG丸ｺﾞｼｯｸM-PRO" w:eastAsia="HG丸ｺﾞｼｯｸM-PRO" w:hAnsi="HG丸ｺﾞｼｯｸM-PRO" w:cs="Meiryo UI" w:hint="eastAsia"/>
                          <w:b/>
                          <w:bCs/>
                          <w:color w:val="000000" w:themeColor="text1"/>
                          <w:kern w:val="24"/>
                        </w:rPr>
                        <w:t>②　特定の受益者からの負担</w:t>
                      </w:r>
                    </w:p>
                  </w:txbxContent>
                </v:textbox>
              </v:shape>
            </w:pict>
          </mc:Fallback>
        </mc:AlternateContent>
      </w:r>
      <w:r w:rsidRPr="003D2BDC">
        <w:rPr>
          <w:noProof/>
        </w:rPr>
        <mc:AlternateContent>
          <mc:Choice Requires="wps">
            <w:drawing>
              <wp:anchor distT="0" distB="0" distL="114300" distR="114300" simplePos="0" relativeHeight="251883520" behindDoc="0" locked="0" layoutInCell="1" allowOverlap="1" wp14:anchorId="75330CFB" wp14:editId="428601EE">
                <wp:simplePos x="0" y="0"/>
                <wp:positionH relativeFrom="column">
                  <wp:posOffset>-274955</wp:posOffset>
                </wp:positionH>
                <wp:positionV relativeFrom="paragraph">
                  <wp:posOffset>4445</wp:posOffset>
                </wp:positionV>
                <wp:extent cx="3528060" cy="276860"/>
                <wp:effectExtent l="0" t="0" r="0" b="0"/>
                <wp:wrapNone/>
                <wp:docPr id="304" name="テキスト ボックス 3" title="１課税自主権の活用（法定外税の創設）"/>
                <wp:cNvGraphicFramePr/>
                <a:graphic xmlns:a="http://schemas.openxmlformats.org/drawingml/2006/main">
                  <a:graphicData uri="http://schemas.microsoft.com/office/word/2010/wordprocessingShape">
                    <wps:wsp>
                      <wps:cNvSpPr txBox="1"/>
                      <wps:spPr>
                        <a:xfrm>
                          <a:off x="0" y="0"/>
                          <a:ext cx="3528060" cy="276860"/>
                        </a:xfrm>
                        <a:prstGeom prst="rect">
                          <a:avLst/>
                        </a:prstGeom>
                        <a:noFill/>
                      </wps:spPr>
                      <wps:txbx>
                        <w:txbxContent>
                          <w:p w:rsidR="000C0F99" w:rsidRDefault="000C0F99" w:rsidP="003D2BDC">
                            <w:pPr>
                              <w:pStyle w:val="Web"/>
                              <w:spacing w:before="0" w:beforeAutospacing="0" w:after="0" w:afterAutospacing="0"/>
                            </w:pPr>
                            <w:r w:rsidRPr="00543EE3">
                              <w:rPr>
                                <w:rFonts w:ascii="HG丸ｺﾞｼｯｸM-PRO" w:eastAsia="HG丸ｺﾞｼｯｸM-PRO" w:hAnsi="HG丸ｺﾞｼｯｸM-PRO" w:cs="Meiryo UI" w:hint="eastAsia"/>
                                <w:b/>
                                <w:bCs/>
                                <w:color w:val="000000" w:themeColor="text1"/>
                                <w:kern w:val="24"/>
                              </w:rPr>
                              <w:t>①　課税自主権の活用（法定外税の創設）</w:t>
                            </w:r>
                          </w:p>
                        </w:txbxContent>
                      </wps:txbx>
                      <wps:bodyPr wrap="square" rtlCol="0">
                        <a:spAutoFit/>
                      </wps:bodyPr>
                    </wps:wsp>
                  </a:graphicData>
                </a:graphic>
              </wp:anchor>
            </w:drawing>
          </mc:Choice>
          <mc:Fallback>
            <w:pict>
              <v:shape w14:anchorId="75330CFB" id="_x0000_s1144" type="#_x0000_t202" alt="タイトル: １課税自主権の活用（法定外税の創設）" style="position:absolute;left:0;text-align:left;margin-left:-21.65pt;margin-top:.35pt;width:277.8pt;height:21.8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" filled="f" stroked="f">
                <v:textbox style="mso-fit-shape-to-text:t">
                  <w:txbxContent>
                    <w:p w:rsidR="000C0F99" w:rsidRDefault="000C0F99" w:rsidP="003D2BDC">
                      <w:pPr>
                        <w:pStyle w:val="Web"/>
                        <w:spacing w:before="0" w:beforeAutospacing="0" w:after="0" w:afterAutospacing="0"/>
                      </w:pPr>
                      <w:r w:rsidRPr="00543EE3">
                        <w:rPr>
                          <w:rFonts w:ascii="HG丸ｺﾞｼｯｸM-PRO" w:eastAsia="HG丸ｺﾞｼｯｸM-PRO" w:hAnsi="HG丸ｺﾞｼｯｸM-PRO" w:cs="Meiryo UI" w:hint="eastAsia"/>
                          <w:b/>
                          <w:bCs/>
                          <w:color w:val="000000" w:themeColor="text1"/>
                          <w:kern w:val="24"/>
                        </w:rPr>
                        <w:t>①　課税自主権の活用（法定外税の創設）</w:t>
                      </w:r>
                    </w:p>
                  </w:txbxContent>
                </v:textbox>
              </v:shape>
            </w:pict>
          </mc:Fallback>
        </mc:AlternateContent>
      </w:r>
    </w:p>
    <w:p w:rsidR="003D2BDC" w:rsidRDefault="003D2BDC">
      <w:r w:rsidRPr="003D2BDC">
        <w:rPr>
          <w:noProof/>
        </w:rPr>
        <w:drawing>
          <wp:anchor distT="0" distB="0" distL="114300" distR="114300" simplePos="0" relativeHeight="251887616" behindDoc="0" locked="0" layoutInCell="1" allowOverlap="1" wp14:anchorId="4B3DBCC3" wp14:editId="1A7F54DE">
            <wp:simplePos x="0" y="0"/>
            <wp:positionH relativeFrom="column">
              <wp:posOffset>4667885</wp:posOffset>
            </wp:positionH>
            <wp:positionV relativeFrom="paragraph">
              <wp:posOffset>86360</wp:posOffset>
            </wp:positionV>
            <wp:extent cx="3888105" cy="2499360"/>
            <wp:effectExtent l="0" t="0" r="0" b="0"/>
            <wp:wrapNone/>
            <wp:docPr id="127" name="table" descr="山梨県、静岡県「富士山保全協力金」&#10;滋賀県「伊吹山入山協力金」&#10;の事例について紹介" title="特定の受益者からの負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4"/>
                    <a:stretch>
                      <a:fillRect/>
                    </a:stretch>
                  </pic:blipFill>
                  <pic:spPr>
                    <a:xfrm>
                      <a:off x="0" y="0"/>
                      <a:ext cx="3888105" cy="2499360"/>
                    </a:xfrm>
                    <a:prstGeom prst="rect">
                      <a:avLst/>
                    </a:prstGeom>
                  </pic:spPr>
                </pic:pic>
              </a:graphicData>
            </a:graphic>
          </wp:anchor>
        </w:drawing>
      </w:r>
      <w:r w:rsidRPr="003D2BDC">
        <w:rPr>
          <w:noProof/>
        </w:rPr>
        <w:drawing>
          <wp:anchor distT="0" distB="0" distL="114300" distR="114300" simplePos="0" relativeHeight="251888640" behindDoc="0" locked="0" layoutInCell="1" allowOverlap="1" wp14:anchorId="6F163871" wp14:editId="42803353">
            <wp:simplePos x="0" y="0"/>
            <wp:positionH relativeFrom="column">
              <wp:posOffset>-20955</wp:posOffset>
            </wp:positionH>
            <wp:positionV relativeFrom="paragraph">
              <wp:posOffset>90805</wp:posOffset>
            </wp:positionV>
            <wp:extent cx="4284345" cy="4479925"/>
            <wp:effectExtent l="0" t="0" r="1905" b="0"/>
            <wp:wrapNone/>
            <wp:docPr id="128" name="table" descr="福岡県太宰府市　「歴史と文化の環境税」&#10;東京都　「宿泊税」&#10;山梨県　富士河口湖町「遊魚税」&#10;について紹介" title="法定外税の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35"/>
                    <a:stretch>
                      <a:fillRect/>
                    </a:stretch>
                  </pic:blipFill>
                  <pic:spPr>
                    <a:xfrm>
                      <a:off x="0" y="0"/>
                      <a:ext cx="4284345" cy="4479925"/>
                    </a:xfrm>
                    <a:prstGeom prst="rect">
                      <a:avLst/>
                    </a:prstGeom>
                  </pic:spPr>
                </pic:pic>
              </a:graphicData>
            </a:graphic>
          </wp:anchor>
        </w:drawing>
      </w:r>
    </w:p>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rsidP="003D2BDC">
      <w:pPr>
        <w:ind w:leftChars="-270" w:hangingChars="270" w:hanging="567"/>
      </w:pPr>
      <w:r w:rsidRPr="003D2BDC">
        <w:rPr>
          <w:noProof/>
        </w:rPr>
        <mc:AlternateContent>
          <mc:Choice Requires="wps">
            <w:drawing>
              <wp:anchor distT="0" distB="0" distL="114300" distR="114300" simplePos="0" relativeHeight="251890688" behindDoc="0" locked="0" layoutInCell="1" allowOverlap="1" wp14:anchorId="2798C718" wp14:editId="2B1AAF40">
                <wp:simplePos x="0" y="0"/>
                <wp:positionH relativeFrom="column">
                  <wp:posOffset>-546100</wp:posOffset>
                </wp:positionH>
                <wp:positionV relativeFrom="paragraph">
                  <wp:posOffset>-407035</wp:posOffset>
                </wp:positionV>
                <wp:extent cx="7343775" cy="395605"/>
                <wp:effectExtent l="0" t="0" r="0" b="4445"/>
                <wp:wrapNone/>
                <wp:docPr id="308" name="タイトル 1" title="７　事業の実施に必要な財源確保のあり方（３）"/>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3D2BDC">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７　事業の実施に必要な財源確保のあり方　③</w:t>
                            </w:r>
                          </w:p>
                        </w:txbxContent>
                      </wps:txbx>
                      <wps:bodyPr vert="horz" lIns="91440" tIns="45720" rIns="91440" bIns="45720" rtlCol="0" anchor="ctr">
                        <a:normAutofit/>
                      </wps:bodyPr>
                    </wps:wsp>
                  </a:graphicData>
                </a:graphic>
              </wp:anchor>
            </w:drawing>
          </mc:Choice>
          <mc:Fallback>
            <w:pict>
              <v:rect w14:anchorId="2798C718" id="_x0000_s1145" alt="タイトル: ７　事業の実施に必要な財源確保のあり方（３）" style="position:absolute;left:0;text-align:left;margin-left:-43pt;margin-top:-32.05pt;width:578.25pt;height:31.15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" filled="f" stroked="f">
                <v:path arrowok="t"/>
                <o:lock v:ext="edit" grouping="t"/>
                <v:textbox>
                  <w:txbxContent>
                    <w:p w:rsidR="000C0F99" w:rsidRDefault="000C0F99" w:rsidP="003D2BDC">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７　事業の実施に必要な財源確保のあり方　③</w:t>
                      </w:r>
                    </w:p>
                  </w:txbxContent>
                </v:textbox>
              </v:rect>
            </w:pict>
          </mc:Fallback>
        </mc:AlternateContent>
      </w:r>
      <w:r w:rsidRPr="00DA15CA">
        <w:rPr>
          <w:noProof/>
        </w:rPr>
        <mc:AlternateContent>
          <mc:Choice Requires="wps">
            <w:drawing>
              <wp:anchor distT="0" distB="0" distL="114300" distR="114300" simplePos="0" relativeHeight="251892736" behindDoc="0" locked="0" layoutInCell="1" allowOverlap="1" wp14:anchorId="39C1E153" wp14:editId="5DEDF408">
                <wp:simplePos x="0" y="0"/>
                <wp:positionH relativeFrom="column">
                  <wp:posOffset>-842010</wp:posOffset>
                </wp:positionH>
                <wp:positionV relativeFrom="paragraph">
                  <wp:posOffset>-13335</wp:posOffset>
                </wp:positionV>
                <wp:extent cx="10525125" cy="0"/>
                <wp:effectExtent l="57150" t="38100" r="47625" b="95250"/>
                <wp:wrapNone/>
                <wp:docPr id="129" name="直線コネクタ 129"/>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D67A30B" id="直線コネクタ 129" o:spid="_x0000_s1026" style="position:absolute;left:0;text-align:lef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3pt,-1.05pt" to="762.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" strokecolor="#4f81bd" strokeweight="3pt">
                <v:shadow on="t" color="black" opacity="22937f" origin=",.5" offset="0,.63889mm"/>
              </v:line>
            </w:pict>
          </mc:Fallback>
        </mc:AlternateContent>
      </w:r>
      <w:r>
        <w:rPr>
          <w:rFonts w:ascii="HG丸ｺﾞｼｯｸM-PRO" w:eastAsia="HG丸ｺﾞｼｯｸM-PRO" w:hAnsi="HG丸ｺﾞｼｯｸM-PRO" w:cs="Meiryo UI" w:hint="eastAsia"/>
          <w:b/>
          <w:bCs/>
          <w:color w:val="000000" w:themeColor="text1"/>
          <w:kern w:val="24"/>
          <w:sz w:val="28"/>
          <w:szCs w:val="28"/>
          <w:u w:val="single"/>
        </w:rPr>
        <w:t>（３）海外のホテル税等の事例</w:t>
      </w:r>
    </w:p>
    <w:p w:rsidR="003D2BDC" w:rsidRPr="003D2BDC" w:rsidRDefault="003D2BDC" w:rsidP="00BC71ED">
      <w:pPr>
        <w:widowControl/>
        <w:numPr>
          <w:ilvl w:val="0"/>
          <w:numId w:val="128"/>
        </w:numPr>
        <w:spacing w:line="240" w:lineRule="exact"/>
        <w:ind w:left="426" w:hanging="426"/>
        <w:jc w:val="left"/>
        <w:rPr>
          <w:rFonts w:ascii="ＭＳ Ｐゴシック" w:eastAsia="ＭＳ Ｐゴシック" w:hAnsi="ＭＳ Ｐゴシック" w:cs="ＭＳ Ｐゴシック"/>
          <w:kern w:val="0"/>
          <w:sz w:val="22"/>
          <w:szCs w:val="24"/>
        </w:rPr>
      </w:pPr>
      <w:r w:rsidRPr="003D2BDC">
        <w:rPr>
          <w:rFonts w:ascii="HG丸ｺﾞｼｯｸM-PRO" w:eastAsia="HG丸ｺﾞｼｯｸM-PRO" w:hAnsi="HG丸ｺﾞｼｯｸM-PRO" w:cs="Meiryo UI" w:hint="eastAsia"/>
          <w:color w:val="000000" w:themeColor="text1"/>
          <w:kern w:val="24"/>
          <w:sz w:val="22"/>
        </w:rPr>
        <w:t>海外では欧米諸国を中心に、ホテルの宿泊者から一定の税額を徴収し、観光プロモーションや観光開発等に活用している事例があります。</w:t>
      </w:r>
    </w:p>
    <w:p w:rsidR="003D2BDC" w:rsidRPr="003D2BDC" w:rsidRDefault="003D2BDC">
      <w:r>
        <w:rPr>
          <w:noProof/>
        </w:rPr>
        <w:drawing>
          <wp:anchor distT="0" distB="0" distL="114300" distR="114300" simplePos="0" relativeHeight="251894784" behindDoc="0" locked="0" layoutInCell="1" allowOverlap="1" wp14:anchorId="188AAEBC" wp14:editId="1B5E1C98">
            <wp:simplePos x="0" y="0"/>
            <wp:positionH relativeFrom="column">
              <wp:posOffset>-546735</wp:posOffset>
            </wp:positionH>
            <wp:positionV relativeFrom="paragraph">
              <wp:posOffset>100965</wp:posOffset>
            </wp:positionV>
            <wp:extent cx="9410700" cy="5397500"/>
            <wp:effectExtent l="0" t="0" r="0" b="0"/>
            <wp:wrapNone/>
            <wp:docPr id="130" name="図 130" descr="アメリカ、イタリア、フランス、ドイツの宿泊税の事例紹介" title="海外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07379" cy="5395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2BDC" w:rsidRDefault="003D2BDC"/>
    <w:p w:rsidR="00D255F2" w:rsidRDefault="00D255F2"/>
    <w:p w:rsidR="00D255F2" w:rsidRDefault="00D255F2"/>
    <w:p w:rsidR="00D255F2" w:rsidRDefault="00D255F2"/>
    <w:p w:rsidR="00D255F2" w:rsidRDefault="00D255F2"/>
    <w:p w:rsidR="00D255F2" w:rsidRDefault="00D255F2"/>
    <w:p w:rsidR="00D255F2" w:rsidRDefault="00D255F2"/>
    <w:p w:rsidR="00D255F2" w:rsidRDefault="00D255F2"/>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rsidP="003D2BDC">
      <w:pPr>
        <w:ind w:leftChars="-202" w:hangingChars="202" w:hanging="424"/>
      </w:pPr>
      <w:r w:rsidRPr="003D2BDC">
        <w:rPr>
          <w:noProof/>
        </w:rPr>
        <mc:AlternateContent>
          <mc:Choice Requires="wps">
            <w:drawing>
              <wp:anchor distT="0" distB="0" distL="114300" distR="114300" simplePos="0" relativeHeight="251900928" behindDoc="0" locked="0" layoutInCell="1" allowOverlap="1" wp14:anchorId="7975F9A0" wp14:editId="3DF67A91">
                <wp:simplePos x="0" y="0"/>
                <wp:positionH relativeFrom="column">
                  <wp:posOffset>-430530</wp:posOffset>
                </wp:positionH>
                <wp:positionV relativeFrom="paragraph">
                  <wp:posOffset>368300</wp:posOffset>
                </wp:positionV>
                <wp:extent cx="2867025" cy="382270"/>
                <wp:effectExtent l="0" t="0" r="9525" b="0"/>
                <wp:wrapNone/>
                <wp:docPr id="311" name="角丸四角形 8" title="（１）急増する観光客への対応　"/>
                <wp:cNvGraphicFramePr/>
                <a:graphic xmlns:a="http://schemas.openxmlformats.org/drawingml/2006/main">
                  <a:graphicData uri="http://schemas.microsoft.com/office/word/2010/wordprocessingShape">
                    <wps:wsp>
                      <wps:cNvSpPr/>
                      <wps:spPr>
                        <a:xfrm>
                          <a:off x="0" y="0"/>
                          <a:ext cx="2867025" cy="382270"/>
                        </a:xfrm>
                        <a:prstGeom prst="roundRect">
                          <a:avLst/>
                        </a:prstGeom>
                        <a:solidFill>
                          <a:srgbClr val="1F497D"/>
                        </a:solidFill>
                        <a:ln w="25400" cap="flat" cmpd="sng" algn="ctr">
                          <a:noFill/>
                          <a:prstDash val="solid"/>
                        </a:ln>
                        <a:effectLst/>
                      </wps:spPr>
                      <wps:txbx>
                        <w:txbxContent>
                          <w:p w:rsidR="000C0F99" w:rsidRDefault="000C0F99" w:rsidP="003D2BDC">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 xml:space="preserve">①　</w:t>
                            </w:r>
                            <w:r w:rsidRPr="00543EE3">
                              <w:rPr>
                                <w:rFonts w:ascii="HG丸ｺﾞｼｯｸM-PRO" w:eastAsia="HG丸ｺﾞｼｯｸM-PRO" w:hAnsi="HG丸ｺﾞｼｯｸM-PRO" w:cs="Meiryo UI" w:hint="eastAsia"/>
                                <w:b/>
                                <w:bCs/>
                                <w:color w:val="FFFFFF" w:themeColor="background1"/>
                                <w:kern w:val="24"/>
                                <w:sz w:val="28"/>
                                <w:szCs w:val="28"/>
                              </w:rPr>
                              <w:t>急増する観光客への対応</w:t>
                            </w:r>
                            <w:r>
                              <w:rPr>
                                <w:rFonts w:ascii="HG丸ｺﾞｼｯｸM-PRO" w:eastAsia="HG丸ｺﾞｼｯｸM-PRO" w:hAnsi="HG丸ｺﾞｼｯｸM-PRO" w:cs="Meiryo UI" w:hint="eastAsia"/>
                                <w:b/>
                                <w:bCs/>
                                <w:color w:val="FF0000"/>
                                <w:kern w:val="24"/>
                                <w:sz w:val="28"/>
                                <w:szCs w:val="28"/>
                              </w:rPr>
                              <w:t xml:space="preserve">　</w:t>
                            </w:r>
                          </w:p>
                        </w:txbxContent>
                      </wps:txbx>
                      <wps:bodyPr rtlCol="0" anchor="ctr">
                        <a:noAutofit/>
                      </wps:bodyPr>
                    </wps:wsp>
                  </a:graphicData>
                </a:graphic>
                <wp14:sizeRelV relativeFrom="margin">
                  <wp14:pctHeight>0</wp14:pctHeight>
                </wp14:sizeRelV>
              </wp:anchor>
            </w:drawing>
          </mc:Choice>
          <mc:Fallback>
            <w:pict>
              <v:roundrect w14:anchorId="7975F9A0" id="角丸四角形 8" o:spid="_x0000_s1146" alt="タイトル: （１）急増する観光客への対応　" style="position:absolute;left:0;text-align:left;margin-left:-33.9pt;margin-top:29pt;width:225.75pt;height:30.1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" fillcolor="#1f497d" stroked="f" strokeweight="2pt">
                <v:textbox>
                  <w:txbxContent>
                    <w:p w:rsidR="000C0F99" w:rsidRDefault="000C0F99" w:rsidP="003D2BDC">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 xml:space="preserve">①　</w:t>
                      </w:r>
                      <w:r w:rsidRPr="00543EE3">
                        <w:rPr>
                          <w:rFonts w:ascii="HG丸ｺﾞｼｯｸM-PRO" w:eastAsia="HG丸ｺﾞｼｯｸM-PRO" w:hAnsi="HG丸ｺﾞｼｯｸM-PRO" w:cs="Meiryo UI" w:hint="eastAsia"/>
                          <w:b/>
                          <w:bCs/>
                          <w:color w:val="FFFFFF" w:themeColor="background1"/>
                          <w:kern w:val="24"/>
                          <w:sz w:val="28"/>
                          <w:szCs w:val="28"/>
                        </w:rPr>
                        <w:t>急増する観光客への対応</w:t>
                      </w:r>
                      <w:r>
                        <w:rPr>
                          <w:rFonts w:ascii="HG丸ｺﾞｼｯｸM-PRO" w:eastAsia="HG丸ｺﾞｼｯｸM-PRO" w:hAnsi="HG丸ｺﾞｼｯｸM-PRO" w:cs="Meiryo UI" w:hint="eastAsia"/>
                          <w:b/>
                          <w:bCs/>
                          <w:color w:val="FF0000"/>
                          <w:kern w:val="24"/>
                          <w:sz w:val="28"/>
                          <w:szCs w:val="28"/>
                        </w:rPr>
                        <w:t xml:space="preserve">　</w:t>
                      </w:r>
                    </w:p>
                  </w:txbxContent>
                </v:textbox>
              </v:roundrect>
            </w:pict>
          </mc:Fallback>
        </mc:AlternateContent>
      </w:r>
      <w:r w:rsidRPr="003D2BDC">
        <w:rPr>
          <w:noProof/>
        </w:rPr>
        <mc:AlternateContent>
          <mc:Choice Requires="wps">
            <w:drawing>
              <wp:anchor distT="0" distB="0" distL="114300" distR="114300" simplePos="0" relativeHeight="251898880" behindDoc="0" locked="0" layoutInCell="1" allowOverlap="1" wp14:anchorId="217AB12E" wp14:editId="7AEBF285">
                <wp:simplePos x="0" y="0"/>
                <wp:positionH relativeFrom="column">
                  <wp:posOffset>-605155</wp:posOffset>
                </wp:positionH>
                <wp:positionV relativeFrom="paragraph">
                  <wp:posOffset>-454025</wp:posOffset>
                </wp:positionV>
                <wp:extent cx="7343775" cy="395605"/>
                <wp:effectExtent l="0" t="0" r="0" b="4445"/>
                <wp:wrapNone/>
                <wp:docPr id="310" name="タイトル 1" title="７　事業の実施に必要な財源確保のあり方（４）"/>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3D2BDC">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７　事業の実施に必要な財源確保のあり方　④</w:t>
                            </w:r>
                          </w:p>
                        </w:txbxContent>
                      </wps:txbx>
                      <wps:bodyPr vert="horz" lIns="91440" tIns="45720" rIns="91440" bIns="45720" rtlCol="0" anchor="ctr">
                        <a:normAutofit/>
                      </wps:bodyPr>
                    </wps:wsp>
                  </a:graphicData>
                </a:graphic>
              </wp:anchor>
            </w:drawing>
          </mc:Choice>
          <mc:Fallback>
            <w:pict>
              <v:rect w14:anchorId="217AB12E" id="_x0000_s1147" alt="タイトル: ７　事業の実施に必要な財源確保のあり方（４）" style="position:absolute;left:0;text-align:left;margin-left:-47.65pt;margin-top:-35.75pt;width:578.25pt;height:31.15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" filled="f" stroked="f">
                <v:path arrowok="t"/>
                <o:lock v:ext="edit" grouping="t"/>
                <v:textbox>
                  <w:txbxContent>
                    <w:p w:rsidR="000C0F99" w:rsidRDefault="000C0F99" w:rsidP="003D2BDC">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７　事業の実施に必要な財源確保のあり方　④</w:t>
                      </w:r>
                    </w:p>
                  </w:txbxContent>
                </v:textbox>
              </v:rect>
            </w:pict>
          </mc:Fallback>
        </mc:AlternateContent>
      </w:r>
      <w:r w:rsidRPr="00DA15CA">
        <w:rPr>
          <w:noProof/>
        </w:rPr>
        <mc:AlternateContent>
          <mc:Choice Requires="wps">
            <w:drawing>
              <wp:anchor distT="0" distB="0" distL="114300" distR="114300" simplePos="0" relativeHeight="251896832" behindDoc="0" locked="0" layoutInCell="1" allowOverlap="1" wp14:anchorId="48C3DD17" wp14:editId="1D05901A">
                <wp:simplePos x="0" y="0"/>
                <wp:positionH relativeFrom="column">
                  <wp:posOffset>-969010</wp:posOffset>
                </wp:positionH>
                <wp:positionV relativeFrom="paragraph">
                  <wp:posOffset>12065</wp:posOffset>
                </wp:positionV>
                <wp:extent cx="10525125" cy="0"/>
                <wp:effectExtent l="57150" t="38100" r="47625" b="95250"/>
                <wp:wrapNone/>
                <wp:docPr id="131" name="直線コネクタ 131"/>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4FD6AEE" id="直線コネクタ 131" o:spid="_x0000_s1026" style="position:absolute;left:0;text-align:lef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3pt,.95pt" to="752.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" strokecolor="#4f81bd" strokeweight="3pt">
                <v:shadow on="t" color="black" opacity="22937f" origin=",.5" offset="0,.63889mm"/>
              </v:line>
            </w:pict>
          </mc:Fallback>
        </mc:AlternateContent>
      </w:r>
      <w:r>
        <w:rPr>
          <w:rFonts w:ascii="HG丸ｺﾞｼｯｸM-PRO" w:eastAsia="HG丸ｺﾞｼｯｸM-PRO" w:hAnsi="HG丸ｺﾞｼｯｸM-PRO" w:cs="Meiryo UI" w:hint="eastAsia"/>
          <w:b/>
          <w:bCs/>
          <w:color w:val="000000" w:themeColor="text1"/>
          <w:kern w:val="24"/>
          <w:sz w:val="28"/>
          <w:szCs w:val="28"/>
          <w:u w:val="single"/>
        </w:rPr>
        <w:t>（４）財源確保のあり方</w:t>
      </w:r>
    </w:p>
    <w:p w:rsidR="003D2BDC" w:rsidRDefault="003D2BDC" w:rsidP="00747542">
      <w:pPr>
        <w:spacing w:line="360" w:lineRule="auto"/>
      </w:pPr>
    </w:p>
    <w:p w:rsidR="003D2BDC" w:rsidRPr="003D2BDC" w:rsidRDefault="003D2BDC" w:rsidP="00BC71ED">
      <w:pPr>
        <w:widowControl/>
        <w:numPr>
          <w:ilvl w:val="0"/>
          <w:numId w:val="129"/>
        </w:numPr>
        <w:spacing w:line="300" w:lineRule="exact"/>
        <w:ind w:left="284" w:hanging="284"/>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rPr>
        <w:t>先にも述べたように、特に外国人観光客の急増に伴う様々な問題の顕在化への対応や、受入環境の整備など、大阪府として対応すべき行政需要の増大への取組みが喫緊の課題となっています。</w:t>
      </w:r>
    </w:p>
    <w:p w:rsidR="003D2BDC" w:rsidRPr="003D2BDC" w:rsidRDefault="003D2BDC" w:rsidP="00BC71ED">
      <w:pPr>
        <w:widowControl/>
        <w:numPr>
          <w:ilvl w:val="0"/>
          <w:numId w:val="129"/>
        </w:numPr>
        <w:spacing w:line="300" w:lineRule="exact"/>
        <w:ind w:left="284" w:hanging="284"/>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rPr>
        <w:t>また、今後も、安定的に大阪に観光客を呼び込むには、リピーターの確保が重要であり、そのためには、大阪を訪れた観光客が、大阪での滞在を安全・快適に楽しく過ごしていただき、満足していただく取組みも必要です。</w:t>
      </w:r>
    </w:p>
    <w:p w:rsidR="003D2BDC" w:rsidRPr="003D2BDC" w:rsidRDefault="003D2BDC" w:rsidP="00BC71ED">
      <w:pPr>
        <w:widowControl/>
        <w:numPr>
          <w:ilvl w:val="0"/>
          <w:numId w:val="129"/>
        </w:numPr>
        <w:spacing w:line="300" w:lineRule="exact"/>
        <w:ind w:left="284" w:hanging="284"/>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rPr>
        <w:t>将来的に、大阪の観光が大阪の経済を牽引する成長産業として、大阪の活性化の原動力となるためには、観光振興の取組みを積極的に推進する必要があります。</w:t>
      </w:r>
    </w:p>
    <w:p w:rsidR="003D2BDC" w:rsidRPr="003D2BDC" w:rsidRDefault="003D2BDC">
      <w:r w:rsidRPr="003D2BDC">
        <w:rPr>
          <w:noProof/>
        </w:rPr>
        <mc:AlternateContent>
          <mc:Choice Requires="wps">
            <w:drawing>
              <wp:anchor distT="0" distB="0" distL="114300" distR="114300" simplePos="0" relativeHeight="251902976" behindDoc="0" locked="0" layoutInCell="1" allowOverlap="1" wp14:anchorId="3F4542BC" wp14:editId="5F1E0C59">
                <wp:simplePos x="0" y="0"/>
                <wp:positionH relativeFrom="column">
                  <wp:posOffset>-429895</wp:posOffset>
                </wp:positionH>
                <wp:positionV relativeFrom="paragraph">
                  <wp:posOffset>20320</wp:posOffset>
                </wp:positionV>
                <wp:extent cx="3020695" cy="382270"/>
                <wp:effectExtent l="0" t="0" r="8255" b="0"/>
                <wp:wrapNone/>
                <wp:docPr id="312" name="角丸四角形 10" title="（２）　大阪府の観光関連予算の状況"/>
                <wp:cNvGraphicFramePr/>
                <a:graphic xmlns:a="http://schemas.openxmlformats.org/drawingml/2006/main">
                  <a:graphicData uri="http://schemas.microsoft.com/office/word/2010/wordprocessingShape">
                    <wps:wsp>
                      <wps:cNvSpPr/>
                      <wps:spPr>
                        <a:xfrm>
                          <a:off x="0" y="0"/>
                          <a:ext cx="3020695" cy="382270"/>
                        </a:xfrm>
                        <a:prstGeom prst="roundRect">
                          <a:avLst/>
                        </a:prstGeom>
                        <a:solidFill>
                          <a:srgbClr val="1F497D"/>
                        </a:solidFill>
                        <a:ln w="25400" cap="flat" cmpd="sng" algn="ctr">
                          <a:noFill/>
                          <a:prstDash val="solid"/>
                        </a:ln>
                        <a:effectLst/>
                      </wps:spPr>
                      <wps:txbx>
                        <w:txbxContent>
                          <w:p w:rsidR="000C0F99" w:rsidRDefault="000C0F99" w:rsidP="003D2BDC">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②　大阪府の観光関連予算の状況</w:t>
                            </w:r>
                          </w:p>
                        </w:txbxContent>
                      </wps:txbx>
                      <wps:bodyPr rtlCol="0" anchor="ctr">
                        <a:noAutofit/>
                      </wps:bodyPr>
                    </wps:wsp>
                  </a:graphicData>
                </a:graphic>
                <wp14:sizeRelV relativeFrom="margin">
                  <wp14:pctHeight>0</wp14:pctHeight>
                </wp14:sizeRelV>
              </wp:anchor>
            </w:drawing>
          </mc:Choice>
          <mc:Fallback>
            <w:pict>
              <v:roundrect w14:anchorId="3F4542BC" id="角丸四角形 10" o:spid="_x0000_s1148" alt="タイトル: （２）　大阪府の観光関連予算の状況" style="position:absolute;left:0;text-align:left;margin-left:-33.85pt;margin-top:1.6pt;width:237.85pt;height:30.1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" fillcolor="#1f497d" stroked="f" strokeweight="2pt">
                <v:textbox>
                  <w:txbxContent>
                    <w:p w:rsidR="000C0F99" w:rsidRDefault="000C0F99" w:rsidP="003D2BDC">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②　大阪府の観光関連予算の状況</w:t>
                      </w:r>
                    </w:p>
                  </w:txbxContent>
                </v:textbox>
              </v:roundrect>
            </w:pict>
          </mc:Fallback>
        </mc:AlternateContent>
      </w:r>
    </w:p>
    <w:p w:rsidR="003D2BDC" w:rsidRDefault="003D2BDC"/>
    <w:p w:rsidR="003D2BDC" w:rsidRPr="003D2BDC" w:rsidRDefault="003D2BDC" w:rsidP="00BC71ED">
      <w:pPr>
        <w:widowControl/>
        <w:numPr>
          <w:ilvl w:val="0"/>
          <w:numId w:val="130"/>
        </w:numPr>
        <w:spacing w:line="300" w:lineRule="exact"/>
        <w:ind w:left="284" w:hanging="284"/>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rPr>
        <w:t>大阪府の既存の観光関連予算については、受入環境の推進のための予算とイベントやプロモーションをはじめとする他の予算を全て合わせても、全体で12億円程度となっており、受入環境の推進に係る予算に着目すると、現状、4千万円程度の措置に留まっている状況です。</w:t>
      </w:r>
    </w:p>
    <w:p w:rsidR="003D2BDC" w:rsidRPr="003D2BDC" w:rsidRDefault="003D2BDC" w:rsidP="00BC71ED">
      <w:pPr>
        <w:widowControl/>
        <w:numPr>
          <w:ilvl w:val="0"/>
          <w:numId w:val="130"/>
        </w:numPr>
        <w:spacing w:line="300" w:lineRule="exact"/>
        <w:ind w:left="284" w:hanging="284"/>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rPr>
        <w:t>第６章で列挙した課題に対応する事業例のうち、（１）観光客と地域住民相互の目線に立った受入環境整備の推進については、その事業規模を他の地方自治体の事業予算を参考に大阪府規模に置き換えて算出したところ、受入環境の推進だけで、年間１６億円程度の事業費となります。</w:t>
      </w:r>
    </w:p>
    <w:p w:rsidR="003D2BDC" w:rsidRPr="003D2BDC" w:rsidRDefault="003D2BDC" w:rsidP="00BC71ED">
      <w:pPr>
        <w:widowControl/>
        <w:numPr>
          <w:ilvl w:val="0"/>
          <w:numId w:val="130"/>
        </w:numPr>
        <w:spacing w:line="300" w:lineRule="exact"/>
        <w:ind w:left="284" w:hanging="284"/>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rPr>
        <w:t>さらに、（２）の国内外から集客できる観光資源づくり及びプロモーションの推進についても、安定的なリピータ確保などに取組んでいくための事業費が必要となります。</w:t>
      </w:r>
    </w:p>
    <w:p w:rsidR="003D2BDC" w:rsidRPr="003D2BDC" w:rsidRDefault="003D2BDC" w:rsidP="00BC71ED">
      <w:pPr>
        <w:widowControl/>
        <w:numPr>
          <w:ilvl w:val="0"/>
          <w:numId w:val="130"/>
        </w:numPr>
        <w:spacing w:line="300" w:lineRule="exact"/>
        <w:ind w:left="284" w:hanging="284"/>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rPr>
        <w:t>一方、大阪府の財政状況については、当面の間、多額の収支不足が見込まれ、非常に厳しい状況が続く財政収支見通しとなっているような状況です。</w:t>
      </w:r>
    </w:p>
    <w:p w:rsidR="003D2BDC" w:rsidRPr="003D2BDC" w:rsidRDefault="003D2BDC" w:rsidP="00BC71ED">
      <w:pPr>
        <w:widowControl/>
        <w:numPr>
          <w:ilvl w:val="0"/>
          <w:numId w:val="130"/>
        </w:numPr>
        <w:spacing w:line="300" w:lineRule="exact"/>
        <w:ind w:left="284" w:hanging="284"/>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rPr>
        <w:t>今後大阪府が「受入」と「誘客」という２本柱の観光施策を推進していくために取組まなければならない事業は山積していますが、大阪府の財政状況を鑑みますと、早急な財源措置は困難といわざるを得ません。</w:t>
      </w:r>
    </w:p>
    <w:p w:rsidR="003D2BDC" w:rsidRPr="003D2BDC" w:rsidRDefault="003D2BDC" w:rsidP="00BC71ED">
      <w:pPr>
        <w:pStyle w:val="a9"/>
        <w:numPr>
          <w:ilvl w:val="0"/>
          <w:numId w:val="130"/>
        </w:numPr>
        <w:tabs>
          <w:tab w:val="clear" w:pos="720"/>
          <w:tab w:val="num" w:pos="284"/>
        </w:tabs>
        <w:ind w:leftChars="0" w:left="284" w:hanging="284"/>
      </w:pPr>
      <w:r w:rsidRPr="00747542">
        <w:rPr>
          <w:rFonts w:ascii="HG丸ｺﾞｼｯｸM-PRO" w:eastAsia="HG丸ｺﾞｼｯｸM-PRO" w:hAnsi="HG丸ｺﾞｼｯｸM-PRO" w:cs="Meiryo UI" w:hint="eastAsia"/>
          <w:color w:val="000000" w:themeColor="text1"/>
          <w:kern w:val="24"/>
        </w:rPr>
        <w:t>以上のことから、観光振興に要する事業費を安定的かつ継続的に確保するためには、新たな財源確保の手法について検討する必要があります。</w:t>
      </w:r>
    </w:p>
    <w:p w:rsidR="003D2BDC" w:rsidRDefault="003D2BDC"/>
    <w:p w:rsidR="003D2BDC" w:rsidRDefault="00747542">
      <w:r w:rsidRPr="00747542">
        <w:rPr>
          <w:noProof/>
        </w:rPr>
        <mc:AlternateContent>
          <mc:Choice Requires="wps">
            <w:drawing>
              <wp:anchor distT="0" distB="0" distL="114300" distR="114300" simplePos="0" relativeHeight="251905024" behindDoc="0" locked="0" layoutInCell="1" allowOverlap="1" wp14:anchorId="29142EAC" wp14:editId="064F4937">
                <wp:simplePos x="0" y="0"/>
                <wp:positionH relativeFrom="column">
                  <wp:posOffset>-541655</wp:posOffset>
                </wp:positionH>
                <wp:positionV relativeFrom="paragraph">
                  <wp:posOffset>-513080</wp:posOffset>
                </wp:positionV>
                <wp:extent cx="7343775" cy="395605"/>
                <wp:effectExtent l="0" t="0" r="0" b="4445"/>
                <wp:wrapNone/>
                <wp:docPr id="313" name="タイトル 1" title="７　事業の実施に必要な財源確保のあり方（５）"/>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747542">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７　事業の実施に必要な財源確保のあり方　⑤</w:t>
                            </w:r>
                          </w:p>
                        </w:txbxContent>
                      </wps:txbx>
                      <wps:bodyPr vert="horz" lIns="91440" tIns="45720" rIns="91440" bIns="45720" rtlCol="0" anchor="ctr">
                        <a:normAutofit/>
                      </wps:bodyPr>
                    </wps:wsp>
                  </a:graphicData>
                </a:graphic>
              </wp:anchor>
            </w:drawing>
          </mc:Choice>
          <mc:Fallback>
            <w:pict>
              <v:rect w14:anchorId="29142EAC" id="_x0000_s1149" alt="タイトル: ７　事業の実施に必要な財源確保のあり方（５）" style="position:absolute;left:0;text-align:left;margin-left:-42.65pt;margin-top:-40.4pt;width:578.25pt;height:31.1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" filled="f" stroked="f">
                <v:path arrowok="t"/>
                <o:lock v:ext="edit" grouping="t"/>
                <v:textbox>
                  <w:txbxContent>
                    <w:p w:rsidR="000C0F99" w:rsidRDefault="000C0F99" w:rsidP="00747542">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７　事業の実施に必要な財源確保のあり方　⑤</w:t>
                      </w:r>
                    </w:p>
                  </w:txbxContent>
                </v:textbox>
              </v:rect>
            </w:pict>
          </mc:Fallback>
        </mc:AlternateContent>
      </w:r>
      <w:r w:rsidRPr="00DA15CA">
        <w:rPr>
          <w:noProof/>
        </w:rPr>
        <mc:AlternateContent>
          <mc:Choice Requires="wps">
            <w:drawing>
              <wp:anchor distT="0" distB="0" distL="114300" distR="114300" simplePos="0" relativeHeight="251907072" behindDoc="0" locked="0" layoutInCell="1" allowOverlap="1" wp14:anchorId="7233D660" wp14:editId="49B418E9">
                <wp:simplePos x="0" y="0"/>
                <wp:positionH relativeFrom="column">
                  <wp:posOffset>-1045210</wp:posOffset>
                </wp:positionH>
                <wp:positionV relativeFrom="paragraph">
                  <wp:posOffset>-11430</wp:posOffset>
                </wp:positionV>
                <wp:extent cx="10525125" cy="0"/>
                <wp:effectExtent l="57150" t="38100" r="47625" b="95250"/>
                <wp:wrapNone/>
                <wp:docPr id="132" name="直線コネクタ 132"/>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E2B798F" id="直線コネクタ 132" o:spid="_x0000_s1026" style="position:absolute;left:0;text-align:lef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3pt,-.9pt" to="746.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" strokecolor="#4f81bd" strokeweight="3pt">
                <v:shadow on="t" color="black" opacity="22937f" origin=",.5" offset="0,.63889mm"/>
              </v:line>
            </w:pict>
          </mc:Fallback>
        </mc:AlternateContent>
      </w:r>
      <w:r w:rsidRPr="00747542">
        <w:rPr>
          <w:noProof/>
        </w:rPr>
        <mc:AlternateContent>
          <mc:Choice Requires="wps">
            <w:drawing>
              <wp:anchor distT="0" distB="0" distL="114300" distR="114300" simplePos="0" relativeHeight="251909120" behindDoc="0" locked="0" layoutInCell="1" allowOverlap="1" wp14:anchorId="1D2C7C30" wp14:editId="4EA4F33C">
                <wp:simplePos x="0" y="0"/>
                <wp:positionH relativeFrom="column">
                  <wp:posOffset>-544830</wp:posOffset>
                </wp:positionH>
                <wp:positionV relativeFrom="paragraph">
                  <wp:posOffset>113665</wp:posOffset>
                </wp:positionV>
                <wp:extent cx="3023870" cy="382270"/>
                <wp:effectExtent l="0" t="0" r="5080" b="0"/>
                <wp:wrapNone/>
                <wp:docPr id="314" name="角丸四角形 5" title="（３）他の地方自治体、海外の事例"/>
                <wp:cNvGraphicFramePr/>
                <a:graphic xmlns:a="http://schemas.openxmlformats.org/drawingml/2006/main">
                  <a:graphicData uri="http://schemas.microsoft.com/office/word/2010/wordprocessingShape">
                    <wps:wsp>
                      <wps:cNvSpPr/>
                      <wps:spPr>
                        <a:xfrm>
                          <a:off x="0" y="0"/>
                          <a:ext cx="3023870" cy="382270"/>
                        </a:xfrm>
                        <a:prstGeom prst="roundRect">
                          <a:avLst/>
                        </a:prstGeom>
                        <a:solidFill>
                          <a:srgbClr val="1F497D"/>
                        </a:solidFill>
                        <a:ln w="25400" cap="flat" cmpd="sng" algn="ctr">
                          <a:noFill/>
                          <a:prstDash val="solid"/>
                        </a:ln>
                        <a:effectLst/>
                      </wps:spPr>
                      <wps:txbx>
                        <w:txbxContent>
                          <w:p w:rsidR="000C0F99" w:rsidRDefault="000C0F99" w:rsidP="00747542">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③　他の地方自治体、海外の事例</w:t>
                            </w:r>
                          </w:p>
                        </w:txbxContent>
                      </wps:txbx>
                      <wps:bodyPr rtlCol="0" anchor="ctr">
                        <a:noAutofit/>
                      </wps:bodyPr>
                    </wps:wsp>
                  </a:graphicData>
                </a:graphic>
                <wp14:sizeRelV relativeFrom="margin">
                  <wp14:pctHeight>0</wp14:pctHeight>
                </wp14:sizeRelV>
              </wp:anchor>
            </w:drawing>
          </mc:Choice>
          <mc:Fallback>
            <w:pict>
              <v:roundrect w14:anchorId="1D2C7C30" id="角丸四角形 5" o:spid="_x0000_s1150" alt="タイトル: （３）他の地方自治体、海外の事例" style="position:absolute;left:0;text-align:left;margin-left:-42.9pt;margin-top:8.95pt;width:238.1pt;height:30.1pt;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" fillcolor="#1f497d" stroked="f" strokeweight="2pt">
                <v:textbox>
                  <w:txbxContent>
                    <w:p w:rsidR="000C0F99" w:rsidRDefault="000C0F99" w:rsidP="00747542">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③　他の地方自治体、海外の事例</w:t>
                      </w:r>
                    </w:p>
                  </w:txbxContent>
                </v:textbox>
              </v:roundrect>
            </w:pict>
          </mc:Fallback>
        </mc:AlternateContent>
      </w:r>
    </w:p>
    <w:p w:rsidR="003D2BDC" w:rsidRDefault="003D2BDC" w:rsidP="00747542">
      <w:pPr>
        <w:spacing w:line="360" w:lineRule="auto"/>
      </w:pPr>
    </w:p>
    <w:p w:rsidR="00747542" w:rsidRPr="00747542" w:rsidRDefault="00747542" w:rsidP="00BC71ED">
      <w:pPr>
        <w:widowControl/>
        <w:numPr>
          <w:ilvl w:val="0"/>
          <w:numId w:val="131"/>
        </w:numPr>
        <w:spacing w:line="300" w:lineRule="exact"/>
        <w:ind w:left="142" w:hanging="284"/>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他の地方自治体に目を向けてみますと、観光振興施策にあたって特別な財源確保の手立てはしていないところもありますが、（２）の国内の財源確保の事例のとおり、一部の団体では、特定の行政目的を達成するために、課税自主権を活用した法定外税を創設したり、海外においては、観光振興を推進するためにホテル税等を宿泊者から徴収するなどの事例が見られます。</w:t>
      </w:r>
    </w:p>
    <w:p w:rsidR="003D2BDC" w:rsidRPr="00747542" w:rsidRDefault="00747542">
      <w:r w:rsidRPr="00747542">
        <w:rPr>
          <w:noProof/>
        </w:rPr>
        <mc:AlternateContent>
          <mc:Choice Requires="wps">
            <w:drawing>
              <wp:anchor distT="0" distB="0" distL="114300" distR="114300" simplePos="0" relativeHeight="251911168" behindDoc="0" locked="0" layoutInCell="1" allowOverlap="1" wp14:anchorId="0BC1FE14" wp14:editId="2C3D03AF">
                <wp:simplePos x="0" y="0"/>
                <wp:positionH relativeFrom="column">
                  <wp:posOffset>-608330</wp:posOffset>
                </wp:positionH>
                <wp:positionV relativeFrom="paragraph">
                  <wp:posOffset>40005</wp:posOffset>
                </wp:positionV>
                <wp:extent cx="2423795" cy="403860"/>
                <wp:effectExtent l="0" t="0" r="0" b="0"/>
                <wp:wrapNone/>
                <wp:docPr id="315" name="角丸四角形 8" title="（４）　財源確保のあり方"/>
                <wp:cNvGraphicFramePr/>
                <a:graphic xmlns:a="http://schemas.openxmlformats.org/drawingml/2006/main">
                  <a:graphicData uri="http://schemas.microsoft.com/office/word/2010/wordprocessingShape">
                    <wps:wsp>
                      <wps:cNvSpPr/>
                      <wps:spPr>
                        <a:xfrm>
                          <a:off x="0" y="0"/>
                          <a:ext cx="2423795" cy="403860"/>
                        </a:xfrm>
                        <a:prstGeom prst="roundRect">
                          <a:avLst/>
                        </a:prstGeom>
                        <a:solidFill>
                          <a:srgbClr val="1F497D"/>
                        </a:solidFill>
                        <a:ln w="25400" cap="flat" cmpd="sng" algn="ctr">
                          <a:noFill/>
                          <a:prstDash val="solid"/>
                        </a:ln>
                        <a:effectLst/>
                      </wps:spPr>
                      <wps:txbx>
                        <w:txbxContent>
                          <w:p w:rsidR="000C0F99" w:rsidRDefault="000C0F99" w:rsidP="00747542">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④　財源確保のあり方</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BC1FE14" id="_x0000_s1151" alt="タイトル: （４）　財源確保のあり方" style="position:absolute;left:0;text-align:left;margin-left:-47.9pt;margin-top:3.15pt;width:190.85pt;height:31.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" fillcolor="#1f497d" stroked="f" strokeweight="2pt">
                <v:textbox>
                  <w:txbxContent>
                    <w:p w:rsidR="000C0F99" w:rsidRDefault="000C0F99" w:rsidP="00747542">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④　財源確保のあり方</w:t>
                      </w:r>
                    </w:p>
                  </w:txbxContent>
                </v:textbox>
              </v:roundrect>
            </w:pict>
          </mc:Fallback>
        </mc:AlternateContent>
      </w:r>
    </w:p>
    <w:p w:rsidR="003D2BDC" w:rsidRPr="00747542" w:rsidRDefault="003D2BDC"/>
    <w:p w:rsidR="00747542" w:rsidRPr="00747542" w:rsidRDefault="00747542" w:rsidP="00747542">
      <w:pPr>
        <w:widowControl/>
        <w:spacing w:after="120" w:line="320" w:lineRule="exact"/>
        <w:ind w:leftChars="-202" w:left="1" w:hangingChars="177" w:hanging="425"/>
        <w:rPr>
          <w:rFonts w:ascii="ＭＳ Ｐゴシック" w:eastAsia="ＭＳ Ｐゴシック" w:hAnsi="ＭＳ Ｐゴシック" w:cs="ＭＳ Ｐゴシック"/>
          <w:kern w:val="0"/>
          <w:sz w:val="24"/>
          <w:szCs w:val="24"/>
        </w:rPr>
      </w:pPr>
      <w:r>
        <w:rPr>
          <w:rFonts w:ascii="HG丸ｺﾞｼｯｸM-PRO" w:eastAsia="HG丸ｺﾞｼｯｸM-PRO" w:hAnsi="HG丸ｺﾞｼｯｸM-PRO" w:cs="Meiryo UI" w:hint="eastAsia"/>
          <w:color w:val="000000" w:themeColor="text1"/>
          <w:kern w:val="24"/>
          <w:sz w:val="24"/>
          <w:szCs w:val="24"/>
        </w:rPr>
        <w:t>■</w:t>
      </w:r>
      <w:r w:rsidRPr="00747542">
        <w:rPr>
          <w:rFonts w:ascii="HG丸ｺﾞｼｯｸM-PRO" w:eastAsia="HG丸ｺﾞｼｯｸM-PRO" w:hAnsi="HG丸ｺﾞｼｯｸM-PRO" w:cs="Meiryo UI" w:hint="eastAsia"/>
          <w:color w:val="000000" w:themeColor="text1"/>
          <w:kern w:val="24"/>
          <w:sz w:val="24"/>
          <w:szCs w:val="24"/>
        </w:rPr>
        <w:t>財源確保の手法について</w:t>
      </w:r>
    </w:p>
    <w:p w:rsidR="00747542" w:rsidRPr="00747542" w:rsidRDefault="00747542" w:rsidP="00BC71ED">
      <w:pPr>
        <w:widowControl/>
        <w:numPr>
          <w:ilvl w:val="0"/>
          <w:numId w:val="132"/>
        </w:numPr>
        <w:spacing w:line="300" w:lineRule="exact"/>
        <w:ind w:left="142" w:hanging="284"/>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財源確保の取組みとしては、課税自主権の活用としての法定外税（普通税・目的税）の創設と特定の受益者から協力金などを徴収するという２つの手法が考えられます。</w:t>
      </w:r>
    </w:p>
    <w:p w:rsidR="00747542" w:rsidRPr="00747542" w:rsidRDefault="00747542" w:rsidP="00BC71ED">
      <w:pPr>
        <w:widowControl/>
        <w:numPr>
          <w:ilvl w:val="0"/>
          <w:numId w:val="132"/>
        </w:numPr>
        <w:spacing w:line="300" w:lineRule="exact"/>
        <w:ind w:left="142" w:hanging="284"/>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まず、一定規模以上の財源を継続的かつ安定的に確保するという観点からは、条例等に徴収根拠が規定されていない負担金、協力金、及び寄付金など、徴収が任意のものは財源の十分性、安定性から懸念がありますが、課税自主権の活用としての法定外税や条例等に徴収根拠が規定されている負担金などは、徴収に強制力があるので継続的、安定的かつ一定規模以上の財源を確保することができると考えます。</w:t>
      </w:r>
    </w:p>
    <w:p w:rsidR="00747542" w:rsidRPr="00747542" w:rsidRDefault="00747542" w:rsidP="00BC71ED">
      <w:pPr>
        <w:widowControl/>
        <w:numPr>
          <w:ilvl w:val="0"/>
          <w:numId w:val="132"/>
        </w:numPr>
        <w:spacing w:line="300" w:lineRule="exact"/>
        <w:ind w:left="142" w:hanging="284"/>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一方、受益者等の範囲、受益の程度の視点から、「受益者等の範囲が明確に限定されている場合は、受益者負担金が適当、受益者等の範囲がかなり広範囲にわたり、受益等の程度が評価しがたい場合には、目的税によって負担を求めることが適当」といった考え方＜参考「地方税における目的税のあり方に関する調査研究委員会報告書」（財団法人自治総合センター）＞があり、大阪全体の観光振興という目的のための財源確保の手法としては、受益者等の範囲がかなり広範囲にわたり、受益等の程度が評価しがたい場合として、目的税の手法が適当であると言えると思います。</w:t>
      </w:r>
    </w:p>
    <w:p w:rsidR="00747542" w:rsidRPr="00747542" w:rsidRDefault="00747542" w:rsidP="00BC71ED">
      <w:pPr>
        <w:widowControl/>
        <w:numPr>
          <w:ilvl w:val="0"/>
          <w:numId w:val="132"/>
        </w:numPr>
        <w:spacing w:line="300" w:lineRule="exact"/>
        <w:ind w:left="142" w:hanging="284"/>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kern w:val="24"/>
          <w:sz w:val="24"/>
          <w:szCs w:val="24"/>
        </w:rPr>
        <w:t>また、旅行者が予想をはるかに上回る勢いで急増している現下の大阪の状況においては、緊急避難的に受入環境を整備する必要性や、旅行者に対して、より快適に満足度向上に資するという受益者負担、並びに地域の環境維持、改善の面に資するという原因者負担の観点からも、広く旅行者に一定の負担を求めるという考え方もできると思います。</w:t>
      </w:r>
    </w:p>
    <w:p w:rsidR="00747542" w:rsidRPr="00747542" w:rsidRDefault="00747542" w:rsidP="00BC71ED">
      <w:pPr>
        <w:widowControl/>
        <w:numPr>
          <w:ilvl w:val="0"/>
          <w:numId w:val="132"/>
        </w:numPr>
        <w:spacing w:line="300" w:lineRule="exact"/>
        <w:ind w:left="142" w:hanging="284"/>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以上のことから、大阪府が今後、観光振興の取組みとして直面する課題等の対応にあたり、一定規模の財源を安定的、継続的に確保する手法として、課税自主権の活用としての「法定外税」のうち、観光振興を促進するという特定目的のために課す「法定外目的税」による財源確保の手法が適当であると考えます。</w:t>
      </w:r>
    </w:p>
    <w:p w:rsidR="003D2BDC" w:rsidRPr="00747542" w:rsidRDefault="00747542">
      <w:r w:rsidRPr="00747542">
        <w:rPr>
          <w:noProof/>
        </w:rPr>
        <mc:AlternateContent>
          <mc:Choice Requires="wps">
            <w:drawing>
              <wp:anchor distT="0" distB="0" distL="114300" distR="114300" simplePos="0" relativeHeight="251915264" behindDoc="0" locked="0" layoutInCell="1" allowOverlap="1" wp14:anchorId="43C05760" wp14:editId="44E4D4B8">
                <wp:simplePos x="0" y="0"/>
                <wp:positionH relativeFrom="column">
                  <wp:posOffset>-465455</wp:posOffset>
                </wp:positionH>
                <wp:positionV relativeFrom="paragraph">
                  <wp:posOffset>-449580</wp:posOffset>
                </wp:positionV>
                <wp:extent cx="7343775" cy="395605"/>
                <wp:effectExtent l="0" t="0" r="0" b="4445"/>
                <wp:wrapNone/>
                <wp:docPr id="134" name="タイトル 1" title="７　事業の実施に必要な財源確保のあり方（６）"/>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747542">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 xml:space="preserve">７　事業の実施に必要な財源確保のあり方　</w:t>
                            </w:r>
                            <w:r>
                              <w:rPr>
                                <w:rFonts w:ascii="HG丸ｺﾞｼｯｸM-PRO" w:eastAsia="HG丸ｺﾞｼｯｸM-PRO" w:hAnsi="HG丸ｺﾞｼｯｸM-PRO" w:cs="Meiryo UI" w:hint="eastAsia"/>
                                <w:b/>
                                <w:bCs/>
                                <w:color w:val="000000" w:themeColor="text1"/>
                                <w:kern w:val="24"/>
                                <w:sz w:val="36"/>
                                <w:szCs w:val="36"/>
                              </w:rPr>
                              <w:t>⑥</w:t>
                            </w:r>
                          </w:p>
                        </w:txbxContent>
                      </wps:txbx>
                      <wps:bodyPr vert="horz" lIns="91440" tIns="45720" rIns="91440" bIns="45720" rtlCol="0" anchor="ctr">
                        <a:normAutofit/>
                      </wps:bodyPr>
                    </wps:wsp>
                  </a:graphicData>
                </a:graphic>
              </wp:anchor>
            </w:drawing>
          </mc:Choice>
          <mc:Fallback>
            <w:pict>
              <v:rect w14:anchorId="43C05760" id="_x0000_s1152" alt="タイトル: ７　事業の実施に必要な財源確保のあり方（６）" style="position:absolute;left:0;text-align:left;margin-left:-36.65pt;margin-top:-35.4pt;width:578.25pt;height:31.15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" filled="f" stroked="f">
                <v:path arrowok="t"/>
                <o:lock v:ext="edit" grouping="t"/>
                <v:textbox>
                  <w:txbxContent>
                    <w:p w:rsidR="000C0F99" w:rsidRDefault="000C0F99" w:rsidP="00747542">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 xml:space="preserve">７　事業の実施に必要な財源確保のあり方　</w:t>
                      </w:r>
                      <w:r>
                        <w:rPr>
                          <w:rFonts w:ascii="HG丸ｺﾞｼｯｸM-PRO" w:eastAsia="HG丸ｺﾞｼｯｸM-PRO" w:hAnsi="HG丸ｺﾞｼｯｸM-PRO" w:cs="Meiryo UI" w:hint="eastAsia"/>
                          <w:b/>
                          <w:bCs/>
                          <w:color w:val="000000" w:themeColor="text1"/>
                          <w:kern w:val="24"/>
                          <w:sz w:val="36"/>
                          <w:szCs w:val="36"/>
                        </w:rPr>
                        <w:t>⑥</w:t>
                      </w:r>
                    </w:p>
                  </w:txbxContent>
                </v:textbox>
              </v:rect>
            </w:pict>
          </mc:Fallback>
        </mc:AlternateContent>
      </w:r>
      <w:r w:rsidRPr="00DA15CA">
        <w:rPr>
          <w:noProof/>
        </w:rPr>
        <mc:AlternateContent>
          <mc:Choice Requires="wps">
            <w:drawing>
              <wp:anchor distT="0" distB="0" distL="114300" distR="114300" simplePos="0" relativeHeight="251913216" behindDoc="0" locked="0" layoutInCell="1" allowOverlap="1" wp14:anchorId="4075B527" wp14:editId="7EB36897">
                <wp:simplePos x="0" y="0"/>
                <wp:positionH relativeFrom="column">
                  <wp:posOffset>-905510</wp:posOffset>
                </wp:positionH>
                <wp:positionV relativeFrom="paragraph">
                  <wp:posOffset>26670</wp:posOffset>
                </wp:positionV>
                <wp:extent cx="10525125" cy="0"/>
                <wp:effectExtent l="57150" t="38100" r="47625" b="95250"/>
                <wp:wrapNone/>
                <wp:docPr id="133" name="直線コネクタ 133"/>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8554C93" id="直線コネクタ 133" o:spid="_x0000_s1026" style="position:absolute;left:0;text-align:lef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3pt,2.1pt" to="757.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" strokecolor="#4f81bd" strokeweight="3pt">
                <v:shadow on="t" color="black" opacity="22937f" origin=",.5" offset="0,.63889mm"/>
              </v:line>
            </w:pict>
          </mc:Fallback>
        </mc:AlternateContent>
      </w:r>
    </w:p>
    <w:p w:rsidR="00747542" w:rsidRPr="00747542" w:rsidRDefault="00747542" w:rsidP="00747542">
      <w:pPr>
        <w:widowControl/>
        <w:spacing w:after="120" w:line="320" w:lineRule="exact"/>
        <w:ind w:leftChars="-202" w:left="1" w:hangingChars="177" w:hanging="425"/>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　課税対象者と消費能力（担税力）について</w:t>
      </w:r>
    </w:p>
    <w:p w:rsidR="00747542" w:rsidRPr="00747542" w:rsidRDefault="00747542" w:rsidP="00BC71ED">
      <w:pPr>
        <w:widowControl/>
        <w:numPr>
          <w:ilvl w:val="0"/>
          <w:numId w:val="133"/>
        </w:numPr>
        <w:spacing w:line="300" w:lineRule="exact"/>
        <w:ind w:left="426" w:hanging="426"/>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税負担を求める際は、課税対象者に消費能力（担税力）があり、かつ、課税客体の把握が容易であるという観点が重要です。</w:t>
      </w:r>
    </w:p>
    <w:p w:rsidR="00747542" w:rsidRPr="00747542" w:rsidRDefault="00747542" w:rsidP="00747542">
      <w:pPr>
        <w:widowControl/>
        <w:spacing w:after="120" w:line="320" w:lineRule="exact"/>
        <w:ind w:leftChars="-202" w:left="1" w:hangingChars="177" w:hanging="425"/>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＜課税対象者の消費能力（担税力）＞</w:t>
      </w:r>
    </w:p>
    <w:p w:rsidR="00747542" w:rsidRPr="00747542" w:rsidRDefault="00747542" w:rsidP="00BC71ED">
      <w:pPr>
        <w:widowControl/>
        <w:numPr>
          <w:ilvl w:val="0"/>
          <w:numId w:val="134"/>
        </w:numPr>
        <w:spacing w:line="300" w:lineRule="exact"/>
        <w:ind w:left="426" w:hanging="426"/>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まず、旅行者を宿泊客と日帰り客に分類して比較してみますと、宿泊客は宿泊代や飲食代など平均消費額が比較して高い傾向であり、日帰り客は、現地滞在時間が短く、平均消費額が低い傾向であることから、宿泊客の方がより高い消費能力（担税力）があると言えます。</w:t>
      </w:r>
    </w:p>
    <w:p w:rsidR="00747542" w:rsidRPr="00747542" w:rsidRDefault="00747542" w:rsidP="00BC71ED">
      <w:pPr>
        <w:widowControl/>
        <w:numPr>
          <w:ilvl w:val="0"/>
          <w:numId w:val="134"/>
        </w:numPr>
        <w:spacing w:line="300" w:lineRule="exact"/>
        <w:ind w:left="426" w:hanging="426"/>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次に、消費能力（担税力）に応じて課税するという応能課税の観点から、宿泊客の主な行為態様から担税力の見極めが可能かどうかの判断を検証してみますと、</w:t>
      </w:r>
    </w:p>
    <w:p w:rsidR="00747542" w:rsidRPr="00747542" w:rsidRDefault="00747542" w:rsidP="00747542">
      <w:pPr>
        <w:widowControl/>
        <w:spacing w:line="300" w:lineRule="exact"/>
        <w:ind w:leftChars="-1" w:left="-2" w:firstLineChars="57" w:firstLine="137"/>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 xml:space="preserve">　・宿泊行為は、宿泊単価に応じて消費能力（担税力）の見極めは可能</w:t>
      </w:r>
    </w:p>
    <w:p w:rsidR="00747542" w:rsidRPr="00747542" w:rsidRDefault="00747542" w:rsidP="00747542">
      <w:pPr>
        <w:widowControl/>
        <w:spacing w:line="300" w:lineRule="exact"/>
        <w:ind w:leftChars="-1" w:left="-2" w:firstLineChars="57" w:firstLine="137"/>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 xml:space="preserve">　・飲食行為は、飲食単価に応じて消費能力（担税力）の見極めは可能</w:t>
      </w:r>
    </w:p>
    <w:p w:rsidR="00747542" w:rsidRPr="00747542" w:rsidRDefault="00747542" w:rsidP="00747542">
      <w:pPr>
        <w:widowControl/>
        <w:spacing w:line="300" w:lineRule="exact"/>
        <w:ind w:leftChars="-1" w:left="-2" w:firstLineChars="57" w:firstLine="137"/>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 xml:space="preserve">　・買い物行為は、買い物単価に応じて消費能力（担税力）の見極めは可能</w:t>
      </w:r>
    </w:p>
    <w:p w:rsidR="00747542" w:rsidRPr="00747542" w:rsidRDefault="00747542" w:rsidP="00747542">
      <w:pPr>
        <w:widowControl/>
        <w:spacing w:line="300" w:lineRule="exact"/>
        <w:ind w:leftChars="-3" w:left="-6" w:firstLineChars="57" w:firstLine="137"/>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 xml:space="preserve">　・交通機関利用行為は、府域外からの利用者の場合、府域内の利用と府域外からの利用区分が不明瞭であることか</w:t>
      </w:r>
    </w:p>
    <w:p w:rsidR="00747542" w:rsidRPr="00747542" w:rsidRDefault="00747542" w:rsidP="00747542">
      <w:pPr>
        <w:widowControl/>
        <w:spacing w:line="300" w:lineRule="exact"/>
        <w:ind w:leftChars="-1" w:left="-2" w:firstLineChars="57" w:firstLine="137"/>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 xml:space="preserve">　　ら、消費能力（担税力）の見極めは非常に困難</w:t>
      </w:r>
    </w:p>
    <w:p w:rsidR="00747542" w:rsidRPr="00747542" w:rsidRDefault="00747542" w:rsidP="00747542">
      <w:pPr>
        <w:widowControl/>
        <w:spacing w:line="320" w:lineRule="exact"/>
        <w:ind w:leftChars="-1" w:left="-2" w:firstLineChars="57" w:firstLine="120"/>
        <w:rPr>
          <w:rFonts w:ascii="ＭＳ Ｐゴシック" w:eastAsia="ＭＳ Ｐゴシック" w:hAnsi="ＭＳ Ｐゴシック" w:cs="ＭＳ Ｐゴシック"/>
          <w:kern w:val="0"/>
          <w:sz w:val="24"/>
          <w:szCs w:val="24"/>
        </w:rPr>
      </w:pPr>
      <w:r>
        <w:rPr>
          <w:noProof/>
        </w:rPr>
        <mc:AlternateContent>
          <mc:Choice Requires="wps">
            <w:drawing>
              <wp:anchor distT="0" distB="0" distL="114300" distR="114300" simplePos="0" relativeHeight="251917312" behindDoc="0" locked="0" layoutInCell="1" allowOverlap="1" wp14:anchorId="1627939F" wp14:editId="0756EE2B">
                <wp:simplePos x="0" y="0"/>
                <wp:positionH relativeFrom="column">
                  <wp:posOffset>3009265</wp:posOffset>
                </wp:positionH>
                <wp:positionV relativeFrom="paragraph">
                  <wp:posOffset>62865</wp:posOffset>
                </wp:positionV>
                <wp:extent cx="5681345" cy="660400"/>
                <wp:effectExtent l="0" t="0" r="14605" b="25400"/>
                <wp:wrapNone/>
                <wp:docPr id="135" name="正方形/長方形 12" descr="参考）　国内旅行の旅行単価（2013年）&#10;　１）日帰り旅行　１５，３８３円&#10;　２）宿泊旅行　　４８，０９４円　※出典：観光庁「2013年旅行・観光消費動向調査」&#10;" title="国内旅行の旅行単価（2013年）"/>
                <wp:cNvGraphicFramePr/>
                <a:graphic xmlns:a="http://schemas.openxmlformats.org/drawingml/2006/main">
                  <a:graphicData uri="http://schemas.microsoft.com/office/word/2010/wordprocessingShape">
                    <wps:wsp>
                      <wps:cNvSpPr/>
                      <wps:spPr>
                        <a:xfrm>
                          <a:off x="0" y="0"/>
                          <a:ext cx="5681345" cy="660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0C0F99" w:rsidRDefault="000C0F99" w:rsidP="00747542">
                            <w:pPr>
                              <w:pStyle w:val="Web"/>
                              <w:spacing w:before="0" w:beforeAutospacing="0" w:after="0" w:afterAutospacing="0" w:line="240" w:lineRule="exact"/>
                            </w:pPr>
                            <w:r>
                              <w:rPr>
                                <w:rFonts w:ascii="HG丸ｺﾞｼｯｸM-PRO" w:eastAsia="HG丸ｺﾞｼｯｸM-PRO" w:hAnsi="HG丸ｺﾞｼｯｸM-PRO" w:cstheme="minorBidi" w:hint="eastAsia"/>
                                <w:color w:val="000000" w:themeColor="dark1"/>
                                <w:kern w:val="24"/>
                                <w:sz w:val="21"/>
                                <w:szCs w:val="21"/>
                              </w:rPr>
                              <w:t>参考）　国内旅行の旅行単価（2013年）</w:t>
                            </w:r>
                          </w:p>
                          <w:p w:rsidR="000C0F99" w:rsidRDefault="000C0F99" w:rsidP="00747542">
                            <w:pPr>
                              <w:pStyle w:val="Web"/>
                              <w:spacing w:before="0" w:beforeAutospacing="0" w:after="0" w:afterAutospacing="0" w:line="240" w:lineRule="exact"/>
                            </w:pPr>
                            <w:r>
                              <w:rPr>
                                <w:rFonts w:ascii="HG丸ｺﾞｼｯｸM-PRO" w:eastAsia="HG丸ｺﾞｼｯｸM-PRO" w:hAnsi="HG丸ｺﾞｼｯｸM-PRO" w:cstheme="minorBidi" w:hint="eastAsia"/>
                                <w:color w:val="000000" w:themeColor="dark1"/>
                                <w:kern w:val="24"/>
                                <w:sz w:val="21"/>
                                <w:szCs w:val="21"/>
                              </w:rPr>
                              <w:t xml:space="preserve">　１）日帰り旅行　１５，３８３円</w:t>
                            </w:r>
                          </w:p>
                          <w:p w:rsidR="000C0F99" w:rsidRDefault="000C0F99" w:rsidP="00747542">
                            <w:pPr>
                              <w:pStyle w:val="Web"/>
                              <w:spacing w:before="0" w:beforeAutospacing="0" w:after="0" w:afterAutospacing="0" w:line="240" w:lineRule="exact"/>
                            </w:pPr>
                            <w:r>
                              <w:rPr>
                                <w:rFonts w:ascii="HG丸ｺﾞｼｯｸM-PRO" w:eastAsia="HG丸ｺﾞｼｯｸM-PRO" w:hAnsi="HG丸ｺﾞｼｯｸM-PRO" w:cstheme="minorBidi" w:hint="eastAsia"/>
                                <w:color w:val="000000" w:themeColor="dark1"/>
                                <w:kern w:val="24"/>
                                <w:sz w:val="21"/>
                                <w:szCs w:val="21"/>
                              </w:rPr>
                              <w:t xml:space="preserve">　２）宿泊旅行　　４８，０９４円　※出典：観光庁「2013年旅行・観光消費動向調査」　　　　　　　　　　　　　　　　　　　　　　　　　　　　　</w:t>
                            </w:r>
                          </w:p>
                        </w:txbxContent>
                      </wps:txbx>
                      <wps:bodyPr rtlCol="0" anchor="ctr">
                        <a:noAutofit/>
                      </wps:bodyPr>
                    </wps:wsp>
                  </a:graphicData>
                </a:graphic>
                <wp14:sizeRelV relativeFrom="margin">
                  <wp14:pctHeight>0</wp14:pctHeight>
                </wp14:sizeRelV>
              </wp:anchor>
            </w:drawing>
          </mc:Choice>
          <mc:Fallback>
            <w:pict>
              <v:rect w14:anchorId="1627939F" id="_x0000_s1153" alt="タイトル: 国内旅行の旅行単価（2013年） - 説明: 参考）　国内旅行の旅行単価（2013年）&#10;　１）日帰り旅行　１５，３８３円&#10;　２）宿泊旅行　　４８，０９４円　※出典：観光庁「2013年旅行・観光消費動向調査」&#10;" style="position:absolute;left:0;text-align:left;margin-left:236.95pt;margin-top:4.95pt;width:447.35pt;height:52pt;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" fillcolor="white [3201]" strokecolor="#f79646 [3209]" strokeweight="2pt">
                <v:textbox>
                  <w:txbxContent>
                    <w:p w:rsidR="000C0F99" w:rsidRDefault="000C0F99" w:rsidP="00747542">
                      <w:pPr>
                        <w:pStyle w:val="Web"/>
                        <w:spacing w:before="0" w:beforeAutospacing="0" w:after="0" w:afterAutospacing="0" w:line="240" w:lineRule="exact"/>
                      </w:pPr>
                      <w:r>
                        <w:rPr>
                          <w:rFonts w:ascii="HG丸ｺﾞｼｯｸM-PRO" w:eastAsia="HG丸ｺﾞｼｯｸM-PRO" w:hAnsi="HG丸ｺﾞｼｯｸM-PRO" w:cstheme="minorBidi" w:hint="eastAsia"/>
                          <w:color w:val="000000" w:themeColor="dark1"/>
                          <w:kern w:val="24"/>
                          <w:sz w:val="21"/>
                          <w:szCs w:val="21"/>
                        </w:rPr>
                        <w:t>参考）　国内旅行の旅行単価（2013年）</w:t>
                      </w:r>
                    </w:p>
                    <w:p w:rsidR="000C0F99" w:rsidRDefault="000C0F99" w:rsidP="00747542">
                      <w:pPr>
                        <w:pStyle w:val="Web"/>
                        <w:spacing w:before="0" w:beforeAutospacing="0" w:after="0" w:afterAutospacing="0" w:line="240" w:lineRule="exact"/>
                      </w:pPr>
                      <w:r>
                        <w:rPr>
                          <w:rFonts w:ascii="HG丸ｺﾞｼｯｸM-PRO" w:eastAsia="HG丸ｺﾞｼｯｸM-PRO" w:hAnsi="HG丸ｺﾞｼｯｸM-PRO" w:cstheme="minorBidi" w:hint="eastAsia"/>
                          <w:color w:val="000000" w:themeColor="dark1"/>
                          <w:kern w:val="24"/>
                          <w:sz w:val="21"/>
                          <w:szCs w:val="21"/>
                        </w:rPr>
                        <w:t xml:space="preserve">　１）日帰り旅行　１５，３８３円</w:t>
                      </w:r>
                    </w:p>
                    <w:p w:rsidR="000C0F99" w:rsidRDefault="000C0F99" w:rsidP="00747542">
                      <w:pPr>
                        <w:pStyle w:val="Web"/>
                        <w:spacing w:before="0" w:beforeAutospacing="0" w:after="0" w:afterAutospacing="0" w:line="240" w:lineRule="exact"/>
                      </w:pPr>
                      <w:r>
                        <w:rPr>
                          <w:rFonts w:ascii="HG丸ｺﾞｼｯｸM-PRO" w:eastAsia="HG丸ｺﾞｼｯｸM-PRO" w:hAnsi="HG丸ｺﾞｼｯｸM-PRO" w:cstheme="minorBidi" w:hint="eastAsia"/>
                          <w:color w:val="000000" w:themeColor="dark1"/>
                          <w:kern w:val="24"/>
                          <w:sz w:val="21"/>
                          <w:szCs w:val="21"/>
                        </w:rPr>
                        <w:t xml:space="preserve">　２）宿泊旅行　　４８，０９４円　※出典：観光庁「2013年旅行・観光消費動向調査」　　　　　　　　　　　　　　　　　　　　　　　　　　　　　</w:t>
                      </w:r>
                    </w:p>
                  </w:txbxContent>
                </v:textbox>
              </v:rect>
            </w:pict>
          </mc:Fallback>
        </mc:AlternateContent>
      </w:r>
      <w:r w:rsidRPr="00747542">
        <w:rPr>
          <w:rFonts w:ascii="HG丸ｺﾞｼｯｸM-PRO" w:eastAsia="HG丸ｺﾞｼｯｸM-PRO" w:hAnsi="HG丸ｺﾞｼｯｸM-PRO" w:cs="Meiryo UI" w:hint="eastAsia"/>
          <w:color w:val="000000" w:themeColor="text1"/>
          <w:kern w:val="24"/>
          <w:sz w:val="24"/>
          <w:szCs w:val="24"/>
        </w:rPr>
        <w:t xml:space="preserve">　ということが言えると思います。</w:t>
      </w:r>
    </w:p>
    <w:p w:rsidR="003D2BDC" w:rsidRPr="00747542" w:rsidRDefault="003D2BDC"/>
    <w:p w:rsidR="003D2BDC" w:rsidRDefault="003D2BDC"/>
    <w:p w:rsidR="006527A1" w:rsidRPr="006527A1" w:rsidRDefault="006527A1" w:rsidP="006527A1">
      <w:pPr>
        <w:widowControl/>
        <w:spacing w:after="120" w:line="320" w:lineRule="exact"/>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＜課税客体の把握＞</w:t>
      </w:r>
    </w:p>
    <w:p w:rsidR="006527A1" w:rsidRPr="006527A1" w:rsidRDefault="006527A1" w:rsidP="00BC71ED">
      <w:pPr>
        <w:widowControl/>
        <w:numPr>
          <w:ilvl w:val="0"/>
          <w:numId w:val="135"/>
        </w:numPr>
        <w:spacing w:line="300" w:lineRule="exact"/>
        <w:ind w:left="284" w:hanging="284"/>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目的税としての課税客体を検討するうえで、その把握について比較をしてみますと、</w:t>
      </w:r>
    </w:p>
    <w:p w:rsidR="006527A1" w:rsidRPr="006527A1" w:rsidRDefault="006527A1" w:rsidP="006527A1">
      <w:pPr>
        <w:widowControl/>
        <w:spacing w:before="120" w:line="300" w:lineRule="exact"/>
        <w:ind w:leftChars="-1" w:left="-2" w:firstLineChars="57" w:firstLine="137"/>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 xml:space="preserve">　・宿泊行為は、宿泊場所が特定でき、宿泊という行為が明確であるので、目的税としての課税客体の把握が容易</w:t>
      </w:r>
    </w:p>
    <w:p w:rsidR="006527A1" w:rsidRPr="006527A1" w:rsidRDefault="006527A1" w:rsidP="006527A1">
      <w:pPr>
        <w:widowControl/>
        <w:spacing w:line="300" w:lineRule="exact"/>
        <w:ind w:firstLineChars="57" w:firstLine="137"/>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 xml:space="preserve">　・飲食行為、買い物行為は、行為場所が特定でき、それぞれの行為は明確であるが、旅行客と一般客の区別が困難</w:t>
      </w:r>
    </w:p>
    <w:p w:rsidR="006527A1" w:rsidRPr="006527A1" w:rsidRDefault="006527A1" w:rsidP="006527A1">
      <w:pPr>
        <w:widowControl/>
        <w:spacing w:line="300" w:lineRule="exact"/>
        <w:ind w:leftChars="-1" w:left="-2" w:firstLineChars="57" w:firstLine="137"/>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 xml:space="preserve">　　であり、また、多様な行為態様が存在することから、目的税としての課税客体の把握が非常に困難</w:t>
      </w:r>
    </w:p>
    <w:p w:rsidR="006527A1" w:rsidRPr="006527A1" w:rsidRDefault="006527A1" w:rsidP="006527A1">
      <w:pPr>
        <w:widowControl/>
        <w:spacing w:line="300" w:lineRule="exact"/>
        <w:ind w:leftChars="-2" w:left="-4" w:firstLineChars="57" w:firstLine="137"/>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 xml:space="preserve">　・交通機関利用行為は、行為自体が府域内か府域外に及ぶのか特定が困難であり、また、飲食行為、買い物行為と</w:t>
      </w:r>
    </w:p>
    <w:p w:rsidR="006527A1" w:rsidRPr="006527A1" w:rsidRDefault="006527A1" w:rsidP="006527A1">
      <w:pPr>
        <w:widowControl/>
        <w:spacing w:line="300" w:lineRule="exact"/>
        <w:ind w:leftChars="-1" w:left="-2" w:firstLineChars="57" w:firstLine="137"/>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 xml:space="preserve">　　同様、旅行客と一般客の区別も困難であることから、目的税としての課税客体の把握がほぼ不可能</w:t>
      </w:r>
    </w:p>
    <w:p w:rsidR="003D2BDC" w:rsidRPr="006527A1" w:rsidRDefault="006527A1">
      <w:r w:rsidRPr="006527A1">
        <w:rPr>
          <w:noProof/>
        </w:rPr>
        <mc:AlternateContent>
          <mc:Choice Requires="wps">
            <w:drawing>
              <wp:anchor distT="0" distB="0" distL="114300" distR="114300" simplePos="0" relativeHeight="251921408" behindDoc="0" locked="0" layoutInCell="1" allowOverlap="1" wp14:anchorId="6E8947C5" wp14:editId="23935172">
                <wp:simplePos x="0" y="0"/>
                <wp:positionH relativeFrom="column">
                  <wp:posOffset>-833755</wp:posOffset>
                </wp:positionH>
                <wp:positionV relativeFrom="paragraph">
                  <wp:posOffset>-447675</wp:posOffset>
                </wp:positionV>
                <wp:extent cx="7343775" cy="395605"/>
                <wp:effectExtent l="0" t="0" r="0" b="4445"/>
                <wp:wrapNone/>
                <wp:docPr id="137" name="タイトル 1" title="７　事業の実施に必要な財源確保のあり方（７）"/>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6527A1">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 xml:space="preserve">７　事業の実施に必要な財源確保のあり方　</w:t>
                            </w:r>
                            <w:r>
                              <w:rPr>
                                <w:rFonts w:ascii="HG丸ｺﾞｼｯｸM-PRO" w:eastAsia="HG丸ｺﾞｼｯｸM-PRO" w:hAnsi="HG丸ｺﾞｼｯｸM-PRO" w:cs="Meiryo UI" w:hint="eastAsia"/>
                                <w:b/>
                                <w:bCs/>
                                <w:color w:val="000000" w:themeColor="text1"/>
                                <w:kern w:val="24"/>
                                <w:sz w:val="36"/>
                                <w:szCs w:val="36"/>
                              </w:rPr>
                              <w:t>⑦</w:t>
                            </w:r>
                          </w:p>
                        </w:txbxContent>
                      </wps:txbx>
                      <wps:bodyPr vert="horz" lIns="91440" tIns="45720" rIns="91440" bIns="45720" rtlCol="0" anchor="ctr">
                        <a:normAutofit/>
                      </wps:bodyPr>
                    </wps:wsp>
                  </a:graphicData>
                </a:graphic>
              </wp:anchor>
            </w:drawing>
          </mc:Choice>
          <mc:Fallback>
            <w:pict>
              <v:rect w14:anchorId="6E8947C5" id="_x0000_s1154" alt="タイトル: ７　事業の実施に必要な財源確保のあり方（７）" style="position:absolute;left:0;text-align:left;margin-left:-65.65pt;margin-top:-35.25pt;width:578.25pt;height:31.15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" filled="f" stroked="f">
                <v:path arrowok="t"/>
                <o:lock v:ext="edit" grouping="t"/>
                <v:textbox>
                  <w:txbxContent>
                    <w:p w:rsidR="000C0F99" w:rsidRDefault="000C0F99" w:rsidP="006527A1">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 xml:space="preserve">７　事業の実施に必要な財源確保のあり方　</w:t>
                      </w:r>
                      <w:r>
                        <w:rPr>
                          <w:rFonts w:ascii="HG丸ｺﾞｼｯｸM-PRO" w:eastAsia="HG丸ｺﾞｼｯｸM-PRO" w:hAnsi="HG丸ｺﾞｼｯｸM-PRO" w:cs="Meiryo UI" w:hint="eastAsia"/>
                          <w:b/>
                          <w:bCs/>
                          <w:color w:val="000000" w:themeColor="text1"/>
                          <w:kern w:val="24"/>
                          <w:sz w:val="36"/>
                          <w:szCs w:val="36"/>
                        </w:rPr>
                        <w:t>⑦</w:t>
                      </w:r>
                    </w:p>
                  </w:txbxContent>
                </v:textbox>
              </v:rect>
            </w:pict>
          </mc:Fallback>
        </mc:AlternateContent>
      </w:r>
      <w:r w:rsidRPr="00DA15CA">
        <w:rPr>
          <w:noProof/>
        </w:rPr>
        <mc:AlternateContent>
          <mc:Choice Requires="wps">
            <w:drawing>
              <wp:anchor distT="0" distB="0" distL="114300" distR="114300" simplePos="0" relativeHeight="251919360" behindDoc="0" locked="0" layoutInCell="1" allowOverlap="1" wp14:anchorId="2EDAFE75" wp14:editId="226096E3">
                <wp:simplePos x="0" y="0"/>
                <wp:positionH relativeFrom="column">
                  <wp:posOffset>-918210</wp:posOffset>
                </wp:positionH>
                <wp:positionV relativeFrom="paragraph">
                  <wp:posOffset>13970</wp:posOffset>
                </wp:positionV>
                <wp:extent cx="10525125" cy="0"/>
                <wp:effectExtent l="57150" t="38100" r="47625" b="95250"/>
                <wp:wrapNone/>
                <wp:docPr id="136" name="直線コネクタ 136"/>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133CDD5" id="直線コネクタ 136" o:spid="_x0000_s1026" style="position:absolute;left:0;text-align:lef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3pt,1.1pt" to="756.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" strokecolor="#4f81bd" strokeweight="3pt">
                <v:shadow on="t" color="black" opacity="22937f" origin=",.5" offset="0,.63889mm"/>
              </v:line>
            </w:pict>
          </mc:Fallback>
        </mc:AlternateContent>
      </w:r>
    </w:p>
    <w:p w:rsidR="006527A1" w:rsidRPr="006527A1" w:rsidRDefault="006527A1" w:rsidP="006527A1">
      <w:pPr>
        <w:widowControl/>
        <w:spacing w:after="120" w:line="320" w:lineRule="exact"/>
        <w:ind w:leftChars="-270" w:left="-1" w:hangingChars="236" w:hanging="566"/>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 xml:space="preserve">■　</w:t>
      </w:r>
      <w:r w:rsidRPr="006527A1">
        <w:rPr>
          <w:rFonts w:ascii="HG丸ｺﾞｼｯｸM-PRO" w:eastAsia="HG丸ｺﾞｼｯｸM-PRO" w:hAnsi="HG丸ｺﾞｼｯｸM-PRO" w:cs="Meiryo UI" w:hint="eastAsia"/>
          <w:b/>
          <w:bCs/>
          <w:color w:val="000000" w:themeColor="text1"/>
          <w:kern w:val="24"/>
          <w:sz w:val="24"/>
          <w:szCs w:val="24"/>
        </w:rPr>
        <w:t>結　論</w:t>
      </w:r>
      <w:r w:rsidRPr="006527A1">
        <w:rPr>
          <w:rFonts w:ascii="HG丸ｺﾞｼｯｸM-PRO" w:eastAsia="HG丸ｺﾞｼｯｸM-PRO" w:hAnsi="HG丸ｺﾞｼｯｸM-PRO" w:cs="Meiryo UI" w:hint="eastAsia"/>
          <w:color w:val="000000" w:themeColor="text1"/>
          <w:kern w:val="24"/>
          <w:sz w:val="24"/>
          <w:szCs w:val="24"/>
        </w:rPr>
        <w:t xml:space="preserve">　―　宿泊客を課税対象者とすることについて　―</w:t>
      </w:r>
    </w:p>
    <w:p w:rsidR="006527A1" w:rsidRPr="006527A1" w:rsidRDefault="000C0F99" w:rsidP="000C0F99">
      <w:pPr>
        <w:widowControl/>
        <w:numPr>
          <w:ilvl w:val="0"/>
          <w:numId w:val="136"/>
        </w:numPr>
        <w:tabs>
          <w:tab w:val="clear" w:pos="720"/>
          <w:tab w:val="num" w:pos="426"/>
        </w:tabs>
        <w:ind w:left="426" w:hanging="426"/>
        <w:rPr>
          <w:rFonts w:ascii="ＭＳ Ｐゴシック" w:eastAsia="ＭＳ Ｐゴシック" w:hAnsi="ＭＳ Ｐゴシック" w:cs="ＭＳ Ｐゴシック"/>
          <w:kern w:val="0"/>
          <w:sz w:val="24"/>
          <w:szCs w:val="24"/>
        </w:rPr>
      </w:pPr>
      <w:r w:rsidRPr="000C0F99">
        <w:rPr>
          <w:rFonts w:ascii="HG丸ｺﾞｼｯｸM-PRO" w:eastAsia="HG丸ｺﾞｼｯｸM-PRO" w:hAnsi="HG丸ｺﾞｼｯｸM-PRO" w:cs="Meiryo UI" w:hint="eastAsia"/>
          <w:color w:val="000000" w:themeColor="text1"/>
          <w:kern w:val="24"/>
          <w:sz w:val="24"/>
          <w:szCs w:val="24"/>
        </w:rPr>
        <w:t>本来一定の担税力を持った旅行者から広く課税することが望ましいものの、旅行者の行為態様（宿泊だけでなく、飲食、買い物、交通機関利用など）や担税力は千差万別であり、「旅行者」という一般的なくくりでは、その把握も現実的には不可能と考えざるを得ません。</w:t>
      </w:r>
    </w:p>
    <w:p w:rsidR="000C0F99" w:rsidRDefault="006527A1" w:rsidP="000C0F99">
      <w:pPr>
        <w:widowControl/>
        <w:numPr>
          <w:ilvl w:val="0"/>
          <w:numId w:val="136"/>
        </w:numPr>
        <w:ind w:left="426" w:hanging="426"/>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これらの観点を踏まえると、東京都の宿泊税や海外のホテル税等については、課税対象者である宿泊客はホテル等に宿泊して、一定の宿泊料金を支払うことで消費能力があり、また、客体把握も容易であるとして、制度化されたものと考えます。</w:t>
      </w:r>
    </w:p>
    <w:p w:rsidR="000C0F99" w:rsidRDefault="000C0F99" w:rsidP="000C0F99">
      <w:pPr>
        <w:widowControl/>
        <w:numPr>
          <w:ilvl w:val="0"/>
          <w:numId w:val="136"/>
        </w:numPr>
        <w:ind w:left="426" w:hanging="426"/>
        <w:rPr>
          <w:rFonts w:ascii="ＭＳ Ｐゴシック" w:eastAsia="ＭＳ Ｐゴシック" w:hAnsi="ＭＳ Ｐゴシック" w:cs="ＭＳ Ｐゴシック"/>
          <w:kern w:val="0"/>
          <w:sz w:val="24"/>
          <w:szCs w:val="24"/>
        </w:rPr>
      </w:pPr>
      <w:r w:rsidRPr="000C0F99">
        <w:rPr>
          <w:rFonts w:ascii="HG丸ｺﾞｼｯｸM-PRO" w:eastAsia="HG丸ｺﾞｼｯｸM-PRO" w:hAnsi="HG丸ｺﾞｼｯｸM-PRO" w:cs="Meiryo UI" w:hint="eastAsia"/>
          <w:color w:val="000000" w:themeColor="text1"/>
          <w:kern w:val="24"/>
          <w:sz w:val="24"/>
          <w:szCs w:val="24"/>
        </w:rPr>
        <w:t>以上のことから、旅行者のうち、宿泊客を課税対象者とすることについては、消費能力（担税力）の見極め及び課税客体の把握が可能であると考えられ、公平・適正な課税処分を確保するという観点からも、宿泊客を課税対象者とすることが望ましいと考えます。</w:t>
      </w:r>
    </w:p>
    <w:p w:rsidR="000C0F99" w:rsidRPr="000C0F99" w:rsidRDefault="000C0F99" w:rsidP="000C0F99">
      <w:pPr>
        <w:widowControl/>
        <w:numPr>
          <w:ilvl w:val="0"/>
          <w:numId w:val="136"/>
        </w:numPr>
        <w:ind w:left="426" w:hanging="426"/>
        <w:rPr>
          <w:rFonts w:ascii="ＭＳ Ｐゴシック" w:eastAsia="ＭＳ Ｐゴシック" w:hAnsi="ＭＳ Ｐゴシック" w:cs="ＭＳ Ｐゴシック"/>
          <w:kern w:val="0"/>
          <w:sz w:val="24"/>
          <w:szCs w:val="24"/>
        </w:rPr>
      </w:pPr>
      <w:r w:rsidRPr="000C0F99">
        <w:rPr>
          <w:rFonts w:ascii="HG丸ｺﾞｼｯｸM-PRO" w:eastAsia="HG丸ｺﾞｼｯｸM-PRO" w:hAnsi="HG丸ｺﾞｼｯｸM-PRO" w:cs="Meiryo UI" w:hint="eastAsia"/>
          <w:color w:val="000000" w:themeColor="text1"/>
          <w:kern w:val="24"/>
          <w:sz w:val="24"/>
          <w:szCs w:val="24"/>
        </w:rPr>
        <w:t>宿泊客を課税対象者とする場合、東京都の「宿泊税」と同様、徴収の実効性の確保や便宜上、宿泊料金と併せて税を徴収する方法が最も効果的であると考えられることから、宿泊施設事業者を特別徴収義務者とする特別徴収の方法によることが適当と考えます。</w:t>
      </w:r>
    </w:p>
    <w:p w:rsidR="006527A1" w:rsidRPr="006527A1" w:rsidRDefault="006527A1" w:rsidP="000C0F99">
      <w:pPr>
        <w:widowControl/>
        <w:numPr>
          <w:ilvl w:val="0"/>
          <w:numId w:val="136"/>
        </w:numPr>
        <w:ind w:left="426" w:hanging="426"/>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なお、宿泊客のうち、日本人旅行者と外国人旅行者を区別することについては、等しい負担能力のある人には等しい負担を求めるという水平的公平の観点から、区別することは適当ではないと考えます。</w:t>
      </w:r>
    </w:p>
    <w:p w:rsidR="006527A1" w:rsidRPr="006527A1" w:rsidRDefault="000C0F99" w:rsidP="000C0F99">
      <w:pPr>
        <w:widowControl/>
        <w:numPr>
          <w:ilvl w:val="0"/>
          <w:numId w:val="137"/>
        </w:numPr>
        <w:ind w:left="426" w:hanging="426"/>
        <w:rPr>
          <w:rFonts w:ascii="ＭＳ Ｐゴシック" w:eastAsia="ＭＳ Ｐゴシック" w:hAnsi="ＭＳ Ｐゴシック" w:cs="ＭＳ Ｐゴシック"/>
          <w:kern w:val="0"/>
          <w:sz w:val="24"/>
          <w:szCs w:val="24"/>
        </w:rPr>
      </w:pPr>
      <w:r>
        <w:rPr>
          <w:rFonts w:ascii="HG丸ｺﾞｼｯｸM-PRO" w:eastAsia="HG丸ｺﾞｼｯｸM-PRO" w:hAnsi="HG丸ｺﾞｼｯｸM-PRO" w:cs="Times New Roman" w:hint="eastAsia"/>
          <w:color w:val="000000" w:themeColor="text1"/>
          <w:sz w:val="24"/>
          <w:szCs w:val="24"/>
        </w:rPr>
        <w:t>さらに</w:t>
      </w:r>
      <w:r w:rsidR="006527A1" w:rsidRPr="006527A1">
        <w:rPr>
          <w:rFonts w:ascii="HG丸ｺﾞｼｯｸM-PRO" w:eastAsia="HG丸ｺﾞｼｯｸM-PRO" w:hAnsi="HG丸ｺﾞｼｯｸM-PRO" w:cs="Times New Roman" w:hint="eastAsia"/>
          <w:color w:val="000000" w:themeColor="text1"/>
          <w:sz w:val="24"/>
          <w:szCs w:val="24"/>
        </w:rPr>
        <w:t>、宿泊客以外にいわゆる爆買いと称される消費行動など、観光客の増加によりにより大きな利益を得ている百貨店、家電量販店等の事業者に対して税金を課したらどうかという意見については、事業者が大きな利益を得ているということは、当然に相応の法人税や所得税が課されており、同時に住民税も負担していることを鑑みる必要があります。これに対し、地方公共団体が百貨店、家電量販店等事業者を対象にした新たな税制度を創設するとした場合、事業者に税負担を求める正当性や、根拠、目的、課税客体の把握、消費能力（担税力）などの観点から、現実的には制度構築はかなり困難であると考えます。</w:t>
      </w:r>
    </w:p>
    <w:p w:rsidR="005B7C33" w:rsidRDefault="005B7C33"/>
    <w:p w:rsidR="006527A1" w:rsidRDefault="006527A1">
      <w:r>
        <w:rPr>
          <w:noProof/>
        </w:rPr>
        <mc:AlternateContent>
          <mc:Choice Requires="wps">
            <w:drawing>
              <wp:anchor distT="0" distB="0" distL="114300" distR="114300" simplePos="0" relativeHeight="251927552" behindDoc="0" locked="0" layoutInCell="1" allowOverlap="1" wp14:anchorId="20677695" wp14:editId="3C3CF783">
                <wp:simplePos x="0" y="0"/>
                <wp:positionH relativeFrom="column">
                  <wp:posOffset>-635</wp:posOffset>
                </wp:positionH>
                <wp:positionV relativeFrom="paragraph">
                  <wp:posOffset>88265</wp:posOffset>
                </wp:positionV>
                <wp:extent cx="8115300" cy="1384300"/>
                <wp:effectExtent l="0" t="0" r="19050" b="25400"/>
                <wp:wrapNone/>
                <wp:docPr id="140" name="正方形/長方形 3" descr="大阪府として、観光の現状における喫緊の課題に速やかに対応するとともに、継続的に観光振興の取組みを推進していくためには、今後、安定的かつ一定規模以上の財源確保は必須であることから、東京都の「宿泊税」を参考に、法定外目的税として、大阪府内の宿泊施設に一定以上の室料価格で宿泊する者に対し、課税する制度の創設についての検討を提言する。&#10;" title="財源確保のあり方に関する結論"/>
                <wp:cNvGraphicFramePr/>
                <a:graphic xmlns:a="http://schemas.openxmlformats.org/drawingml/2006/main">
                  <a:graphicData uri="http://schemas.microsoft.com/office/word/2010/wordprocessingShape">
                    <wps:wsp>
                      <wps:cNvSpPr/>
                      <wps:spPr>
                        <a:xfrm>
                          <a:off x="0" y="0"/>
                          <a:ext cx="8115300" cy="138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32"/>
                                <w:szCs w:val="32"/>
                                <w:u w:val="single"/>
                              </w:rPr>
                              <w:t>財源確保のあり方に関する結論</w:t>
                            </w:r>
                          </w:p>
                          <w:p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32"/>
                                <w:szCs w:val="32"/>
                              </w:rPr>
                              <w:t xml:space="preserve">　</w:t>
                            </w:r>
                            <w:r>
                              <w:rPr>
                                <w:rFonts w:ascii="HG丸ｺﾞｼｯｸM-PRO" w:eastAsia="HG丸ｺﾞｼｯｸM-PRO" w:hAnsi="HG丸ｺﾞｼｯｸM-PRO" w:cs="Meiryo UI" w:hint="eastAsia"/>
                                <w:b/>
                                <w:bCs/>
                                <w:color w:val="FFFFFF" w:themeColor="light1"/>
                                <w:kern w:val="24"/>
                                <w:sz w:val="28"/>
                                <w:szCs w:val="28"/>
                              </w:rPr>
                              <w:t xml:space="preserve">大阪府として、観光の現状における喫緊の課題に速やかに対応するとともに、継続的に観光振興　</w:t>
                            </w:r>
                          </w:p>
                          <w:p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28"/>
                                <w:szCs w:val="28"/>
                              </w:rPr>
                              <w:t xml:space="preserve">　の取組みを推進していくためには、今後、安定的かつ一定規模以上の財源確保は必須であること</w:t>
                            </w:r>
                          </w:p>
                          <w:p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28"/>
                                <w:szCs w:val="28"/>
                              </w:rPr>
                              <w:t xml:space="preserve">　から、東京都の「宿泊税」を参考に、法定外目的税として、大阪府内の宿泊施設に一定以上の室</w:t>
                            </w:r>
                          </w:p>
                          <w:p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28"/>
                                <w:szCs w:val="28"/>
                              </w:rPr>
                              <w:t xml:space="preserve">　料価格で宿泊する者に対し、課税する制度の創設についての検討を提言する。</w:t>
                            </w:r>
                          </w:p>
                        </w:txbxContent>
                      </wps:txbx>
                      <wps:bodyPr rtlCol="0" anchor="ctr">
                        <a:noAutofit/>
                      </wps:bodyPr>
                    </wps:wsp>
                  </a:graphicData>
                </a:graphic>
                <wp14:sizeRelV relativeFrom="margin">
                  <wp14:pctHeight>0</wp14:pctHeight>
                </wp14:sizeRelV>
              </wp:anchor>
            </w:drawing>
          </mc:Choice>
          <mc:Fallback>
            <w:pict>
              <v:rect w14:anchorId="20677695" id="正方形/長方形 3" o:spid="_x0000_s1155" alt="タイトル: 財源確保のあり方に関する結論 - 説明: 大阪府として、観光の現状における喫緊の課題に速やかに対応するとともに、継続的に観光振興の取組みを推進していくためには、今後、安定的かつ一定規模以上の財源確保は必須であることから、東京都の「宿泊税」を参考に、法定外目的税として、大阪府内の宿泊施設に一定以上の室料価格で宿泊する者に対し、課税する制度の創設についての検討を提言する。&#10;" style="position:absolute;left:0;text-align:left;margin-left:-.05pt;margin-top:6.95pt;width:639pt;height:109pt;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" fillcolor="#4f81bd [3204]" strokecolor="#243f60 [1604]" strokeweight="2pt">
                <v:textbox>
                  <w:txbxContent>
                    <w:p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32"/>
                          <w:szCs w:val="32"/>
                          <w:u w:val="single"/>
                        </w:rPr>
                        <w:t>財源確保のあり方に関する結論</w:t>
                      </w:r>
                    </w:p>
                    <w:p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32"/>
                          <w:szCs w:val="32"/>
                        </w:rPr>
                        <w:t xml:space="preserve">　</w:t>
                      </w:r>
                      <w:r>
                        <w:rPr>
                          <w:rFonts w:ascii="HG丸ｺﾞｼｯｸM-PRO" w:eastAsia="HG丸ｺﾞｼｯｸM-PRO" w:hAnsi="HG丸ｺﾞｼｯｸM-PRO" w:cs="Meiryo UI" w:hint="eastAsia"/>
                          <w:b/>
                          <w:bCs/>
                          <w:color w:val="FFFFFF" w:themeColor="light1"/>
                          <w:kern w:val="24"/>
                          <w:sz w:val="28"/>
                          <w:szCs w:val="28"/>
                        </w:rPr>
                        <w:t xml:space="preserve">大阪府として、観光の現状における喫緊の課題に速やかに対応するとともに、継続的に観光振興　</w:t>
                      </w:r>
                    </w:p>
                    <w:p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28"/>
                          <w:szCs w:val="28"/>
                        </w:rPr>
                        <w:t xml:space="preserve">　の取組みを推進していくためには、今後、安定的かつ一定規模以上の財源確保は必須であること</w:t>
                      </w:r>
                    </w:p>
                    <w:p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28"/>
                          <w:szCs w:val="28"/>
                        </w:rPr>
                        <w:t xml:space="preserve">　から、東京都の「宿泊税」を参考に、法定外目的税として、大阪府内の宿泊施設に一定以上の室</w:t>
                      </w:r>
                    </w:p>
                    <w:p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28"/>
                          <w:szCs w:val="28"/>
                        </w:rPr>
                        <w:t xml:space="preserve">　料価格で宿泊する者に対し、課税する制度の創設についての検討を提言する。</w:t>
                      </w:r>
                    </w:p>
                  </w:txbxContent>
                </v:textbox>
              </v:rect>
            </w:pict>
          </mc:Fallback>
        </mc:AlternateContent>
      </w:r>
      <w:r w:rsidRPr="006527A1">
        <w:rPr>
          <w:noProof/>
        </w:rPr>
        <mc:AlternateContent>
          <mc:Choice Requires="wps">
            <w:drawing>
              <wp:anchor distT="0" distB="0" distL="114300" distR="114300" simplePos="0" relativeHeight="251923456" behindDoc="0" locked="0" layoutInCell="1" allowOverlap="1" wp14:anchorId="20C2924E" wp14:editId="63737BD2">
                <wp:simplePos x="0" y="0"/>
                <wp:positionH relativeFrom="column">
                  <wp:posOffset>-833755</wp:posOffset>
                </wp:positionH>
                <wp:positionV relativeFrom="paragraph">
                  <wp:posOffset>-449580</wp:posOffset>
                </wp:positionV>
                <wp:extent cx="7343775" cy="395605"/>
                <wp:effectExtent l="0" t="0" r="0" b="4445"/>
                <wp:wrapNone/>
                <wp:docPr id="138" name="タイトル 1" title="７　事業の実施に必要な財源確保のあり方（７）"/>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6527A1">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 xml:space="preserve">７　事業の実施に必要な財源確保のあり方　</w:t>
                            </w:r>
                            <w:r>
                              <w:rPr>
                                <w:rFonts w:ascii="HG丸ｺﾞｼｯｸM-PRO" w:eastAsia="HG丸ｺﾞｼｯｸM-PRO" w:hAnsi="HG丸ｺﾞｼｯｸM-PRO" w:cs="Meiryo UI" w:hint="eastAsia"/>
                                <w:b/>
                                <w:bCs/>
                                <w:color w:val="000000" w:themeColor="text1"/>
                                <w:kern w:val="24"/>
                                <w:sz w:val="36"/>
                                <w:szCs w:val="36"/>
                              </w:rPr>
                              <w:t>⑧</w:t>
                            </w:r>
                          </w:p>
                        </w:txbxContent>
                      </wps:txbx>
                      <wps:bodyPr vert="horz" lIns="91440" tIns="45720" rIns="91440" bIns="45720" rtlCol="0" anchor="ctr">
                        <a:normAutofit/>
                      </wps:bodyPr>
                    </wps:wsp>
                  </a:graphicData>
                </a:graphic>
              </wp:anchor>
            </w:drawing>
          </mc:Choice>
          <mc:Fallback>
            <w:pict>
              <v:rect w14:anchorId="20C2924E" id="_x0000_s1156" alt="タイトル: ７　事業の実施に必要な財源確保のあり方（７）" style="position:absolute;left:0;text-align:left;margin-left:-65.65pt;margin-top:-35.4pt;width:578.25pt;height:31.15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" filled="f" stroked="f">
                <v:path arrowok="t"/>
                <o:lock v:ext="edit" grouping="t"/>
                <v:textbox>
                  <w:txbxContent>
                    <w:p w:rsidR="000C0F99" w:rsidRDefault="000C0F99" w:rsidP="006527A1">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 xml:space="preserve">７　事業の実施に必要な財源確保のあり方　</w:t>
                      </w:r>
                      <w:r>
                        <w:rPr>
                          <w:rFonts w:ascii="HG丸ｺﾞｼｯｸM-PRO" w:eastAsia="HG丸ｺﾞｼｯｸM-PRO" w:hAnsi="HG丸ｺﾞｼｯｸM-PRO" w:cs="Meiryo UI" w:hint="eastAsia"/>
                          <w:b/>
                          <w:bCs/>
                          <w:color w:val="000000" w:themeColor="text1"/>
                          <w:kern w:val="24"/>
                          <w:sz w:val="36"/>
                          <w:szCs w:val="36"/>
                        </w:rPr>
                        <w:t>⑧</w:t>
                      </w:r>
                    </w:p>
                  </w:txbxContent>
                </v:textbox>
              </v:rect>
            </w:pict>
          </mc:Fallback>
        </mc:AlternateContent>
      </w:r>
      <w:r w:rsidRPr="00DA15CA">
        <w:rPr>
          <w:noProof/>
        </w:rPr>
        <mc:AlternateContent>
          <mc:Choice Requires="wps">
            <w:drawing>
              <wp:anchor distT="0" distB="0" distL="114300" distR="114300" simplePos="0" relativeHeight="251925504" behindDoc="0" locked="0" layoutInCell="1" allowOverlap="1" wp14:anchorId="60621E0C" wp14:editId="2F27AEBE">
                <wp:simplePos x="0" y="0"/>
                <wp:positionH relativeFrom="column">
                  <wp:posOffset>-981710</wp:posOffset>
                </wp:positionH>
                <wp:positionV relativeFrom="paragraph">
                  <wp:posOffset>-49530</wp:posOffset>
                </wp:positionV>
                <wp:extent cx="10525125" cy="0"/>
                <wp:effectExtent l="57150" t="38100" r="47625" b="95250"/>
                <wp:wrapNone/>
                <wp:docPr id="139" name="直線コネクタ 139"/>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2DF4E9E" id="直線コネクタ 139" o:spid="_x0000_s1026" style="position:absolute;left:0;text-align:lef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3pt,-3.9pt" to="751.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" strokecolor="#4f81bd" strokeweight="3pt">
                <v:shadow on="t" color="black" opacity="22937f" origin=",.5" offset="0,.63889mm"/>
              </v:line>
            </w:pict>
          </mc:Fallback>
        </mc:AlternateContent>
      </w:r>
    </w:p>
    <w:p w:rsidR="006527A1" w:rsidRDefault="006527A1"/>
    <w:p w:rsidR="003D2BDC" w:rsidRDefault="003D2BDC"/>
    <w:p w:rsidR="003D2BDC" w:rsidRDefault="003D2BDC"/>
    <w:p w:rsidR="003D2BDC" w:rsidRDefault="003D2BDC"/>
    <w:p w:rsidR="003D2BDC" w:rsidRDefault="003D2BDC"/>
    <w:p w:rsidR="006527A1" w:rsidRDefault="006527A1"/>
    <w:p w:rsidR="006527A1" w:rsidRPr="006527A1" w:rsidRDefault="006527A1" w:rsidP="006527A1">
      <w:pPr>
        <w:widowControl/>
        <w:spacing w:after="120" w:line="320" w:lineRule="exact"/>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　法定外目的税創設の検討にあたり　－　付記　－</w:t>
      </w:r>
    </w:p>
    <w:p w:rsidR="006527A1" w:rsidRPr="006527A1" w:rsidRDefault="006527A1" w:rsidP="005B7C33">
      <w:pPr>
        <w:widowControl/>
        <w:numPr>
          <w:ilvl w:val="0"/>
          <w:numId w:val="138"/>
        </w:numPr>
        <w:tabs>
          <w:tab w:val="left" w:pos="420"/>
        </w:tabs>
        <w:spacing w:line="240" w:lineRule="exact"/>
        <w:ind w:left="709" w:hanging="425"/>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財源確保のあり方に関する議論等の中で、委員から出された意見を踏まえ、以下の点について付記させていただくので、大阪府において法定外目的税創設の検討にあたっては留意願いたい。</w:t>
      </w:r>
    </w:p>
    <w:p w:rsidR="006527A1" w:rsidRPr="006527A1" w:rsidRDefault="006527A1" w:rsidP="005B7C33">
      <w:pPr>
        <w:widowControl/>
        <w:spacing w:after="120" w:line="240" w:lineRule="exact"/>
        <w:ind w:left="288"/>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 xml:space="preserve">　・　税額（税率）や課税免除額については、総合的かつ慎重に判断されたい。</w:t>
      </w:r>
    </w:p>
    <w:p w:rsidR="006527A1" w:rsidRPr="006527A1" w:rsidRDefault="006527A1" w:rsidP="005B7C33">
      <w:pPr>
        <w:widowControl/>
        <w:spacing w:line="240" w:lineRule="exact"/>
        <w:ind w:left="288"/>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Times New Roman" w:hint="eastAsia"/>
          <w:color w:val="000000" w:themeColor="text1"/>
          <w:kern w:val="24"/>
          <w:sz w:val="24"/>
          <w:szCs w:val="24"/>
        </w:rPr>
        <w:t xml:space="preserve">　・　事業の取組み実績を踏まえた目的の達成度、今後の行政需要など総合的に判断し、税制度の継続の必要性につ</w:t>
      </w:r>
    </w:p>
    <w:p w:rsidR="006527A1" w:rsidRPr="006527A1" w:rsidRDefault="006527A1" w:rsidP="005B7C33">
      <w:pPr>
        <w:widowControl/>
        <w:spacing w:line="240" w:lineRule="exact"/>
        <w:ind w:left="288"/>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Times New Roman" w:hint="eastAsia"/>
          <w:color w:val="000000" w:themeColor="text1"/>
          <w:kern w:val="24"/>
          <w:sz w:val="24"/>
          <w:szCs w:val="24"/>
        </w:rPr>
        <w:t xml:space="preserve">　　いて、一定の期間ごとに慎重に検証されたい。</w:t>
      </w:r>
    </w:p>
    <w:p w:rsidR="000C0F99" w:rsidRPr="000C0F99" w:rsidRDefault="006527A1" w:rsidP="005B7C33">
      <w:pPr>
        <w:widowControl/>
        <w:spacing w:line="240" w:lineRule="exact"/>
        <w:ind w:left="289"/>
        <w:rPr>
          <w:rFonts w:ascii="HG丸ｺﾞｼｯｸM-PRO" w:eastAsia="HG丸ｺﾞｼｯｸM-PRO" w:hAnsi="HG丸ｺﾞｼｯｸM-PRO" w:cs="Times New Roman"/>
          <w:color w:val="000000" w:themeColor="text1"/>
          <w:kern w:val="24"/>
          <w:sz w:val="24"/>
          <w:szCs w:val="24"/>
        </w:rPr>
      </w:pPr>
      <w:r w:rsidRPr="006527A1">
        <w:rPr>
          <w:rFonts w:ascii="HG丸ｺﾞｼｯｸM-PRO" w:eastAsia="HG丸ｺﾞｼｯｸM-PRO" w:hAnsi="HG丸ｺﾞｼｯｸM-PRO" w:cs="Times New Roman" w:hint="eastAsia"/>
          <w:color w:val="000000" w:themeColor="text1"/>
          <w:kern w:val="24"/>
          <w:sz w:val="24"/>
          <w:szCs w:val="24"/>
        </w:rPr>
        <w:t xml:space="preserve">　・　</w:t>
      </w:r>
      <w:r w:rsidR="000C0F99" w:rsidRPr="000C0F99">
        <w:rPr>
          <w:rFonts w:ascii="HG丸ｺﾞｼｯｸM-PRO" w:eastAsia="HG丸ｺﾞｼｯｸM-PRO" w:hAnsi="HG丸ｺﾞｼｯｸM-PRO" w:cs="Times New Roman" w:hint="eastAsia"/>
          <w:color w:val="000000" w:themeColor="text1"/>
          <w:kern w:val="24"/>
          <w:sz w:val="24"/>
          <w:szCs w:val="24"/>
        </w:rPr>
        <w:t>納税者（宿泊客）や特別徴収義務者（宿泊施設事業者）に対しては、税の趣旨、制度について十分な理解を得</w:t>
      </w:r>
    </w:p>
    <w:p w:rsidR="000C0F99" w:rsidRPr="000C0F99" w:rsidRDefault="000C0F99" w:rsidP="005B7C33">
      <w:pPr>
        <w:widowControl/>
        <w:spacing w:line="240" w:lineRule="exact"/>
        <w:ind w:left="289"/>
        <w:rPr>
          <w:rFonts w:ascii="HG丸ｺﾞｼｯｸM-PRO" w:eastAsia="HG丸ｺﾞｼｯｸM-PRO" w:hAnsi="HG丸ｺﾞｼｯｸM-PRO" w:cs="Times New Roman"/>
          <w:color w:val="000000" w:themeColor="text1"/>
          <w:kern w:val="24"/>
          <w:sz w:val="24"/>
          <w:szCs w:val="24"/>
        </w:rPr>
      </w:pPr>
      <w:r w:rsidRPr="000C0F99">
        <w:rPr>
          <w:rFonts w:ascii="HG丸ｺﾞｼｯｸM-PRO" w:eastAsia="HG丸ｺﾞｼｯｸM-PRO" w:hAnsi="HG丸ｺﾞｼｯｸM-PRO" w:cs="Times New Roman" w:hint="eastAsia"/>
          <w:color w:val="000000" w:themeColor="text1"/>
          <w:kern w:val="24"/>
          <w:sz w:val="24"/>
          <w:szCs w:val="24"/>
        </w:rPr>
        <w:t xml:space="preserve">　　るように丁寧な説明を行うとともに、税の徴収開始時期については、各方面に対する周知はもちろんのこと、　</w:t>
      </w:r>
    </w:p>
    <w:p w:rsidR="000C0F99" w:rsidRPr="000C0F99" w:rsidRDefault="000C0F99" w:rsidP="005B7C33">
      <w:pPr>
        <w:widowControl/>
        <w:spacing w:line="240" w:lineRule="exact"/>
        <w:ind w:left="289"/>
        <w:rPr>
          <w:rFonts w:ascii="HG丸ｺﾞｼｯｸM-PRO" w:eastAsia="HG丸ｺﾞｼｯｸM-PRO" w:hAnsi="HG丸ｺﾞｼｯｸM-PRO" w:cs="Times New Roman"/>
          <w:color w:val="000000" w:themeColor="text1"/>
          <w:kern w:val="24"/>
          <w:sz w:val="24"/>
          <w:szCs w:val="24"/>
        </w:rPr>
      </w:pPr>
      <w:r w:rsidRPr="000C0F99">
        <w:rPr>
          <w:rFonts w:ascii="HG丸ｺﾞｼｯｸM-PRO" w:eastAsia="HG丸ｺﾞｼｯｸM-PRO" w:hAnsi="HG丸ｺﾞｼｯｸM-PRO" w:cs="Times New Roman" w:hint="eastAsia"/>
          <w:color w:val="000000" w:themeColor="text1"/>
          <w:kern w:val="24"/>
          <w:sz w:val="24"/>
          <w:szCs w:val="24"/>
        </w:rPr>
        <w:t xml:space="preserve">　　宿泊施設事業者の会計システムなどの準備や旅行業者の商品造成サイクルなども斟酌し、必要な期間を確保のう</w:t>
      </w:r>
    </w:p>
    <w:p w:rsidR="006527A1" w:rsidRPr="006527A1" w:rsidRDefault="000C0F99" w:rsidP="005B7C33">
      <w:pPr>
        <w:widowControl/>
        <w:spacing w:line="240" w:lineRule="exact"/>
        <w:ind w:left="289"/>
        <w:rPr>
          <w:rFonts w:ascii="ＭＳ Ｐゴシック" w:eastAsia="ＭＳ Ｐゴシック" w:hAnsi="ＭＳ Ｐゴシック" w:cs="ＭＳ Ｐゴシック"/>
          <w:kern w:val="0"/>
          <w:sz w:val="24"/>
          <w:szCs w:val="24"/>
        </w:rPr>
      </w:pPr>
      <w:r w:rsidRPr="000C0F99">
        <w:rPr>
          <w:rFonts w:ascii="HG丸ｺﾞｼｯｸM-PRO" w:eastAsia="HG丸ｺﾞｼｯｸM-PRO" w:hAnsi="HG丸ｺﾞｼｯｸM-PRO" w:cs="Times New Roman" w:hint="eastAsia"/>
          <w:color w:val="000000" w:themeColor="text1"/>
          <w:kern w:val="24"/>
          <w:sz w:val="24"/>
          <w:szCs w:val="24"/>
        </w:rPr>
        <w:t xml:space="preserve">　　え、現場で混乱が起こらないようにされたい。</w:t>
      </w:r>
    </w:p>
    <w:p w:rsidR="006527A1" w:rsidRPr="006527A1" w:rsidRDefault="006527A1" w:rsidP="005B7C33">
      <w:pPr>
        <w:widowControl/>
        <w:spacing w:before="120" w:line="240" w:lineRule="exact"/>
        <w:ind w:left="288"/>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 xml:space="preserve">　・　法定外目的税の使途の検討にあたっては、</w:t>
      </w:r>
      <w:r w:rsidRPr="006527A1">
        <w:rPr>
          <w:rFonts w:ascii="HG丸ｺﾞｼｯｸM-PRO" w:eastAsia="HG丸ｺﾞｼｯｸM-PRO" w:hAnsi="HG丸ｺﾞｼｯｸM-PRO" w:cs="Times New Roman" w:hint="eastAsia"/>
          <w:color w:val="000000" w:themeColor="text1"/>
          <w:kern w:val="24"/>
          <w:sz w:val="24"/>
          <w:szCs w:val="24"/>
        </w:rPr>
        <w:t xml:space="preserve">使途に対する正当性、合理性、使途に対する周りからの信頼あるい　</w:t>
      </w:r>
    </w:p>
    <w:p w:rsidR="006527A1" w:rsidRPr="006527A1" w:rsidRDefault="006527A1" w:rsidP="005B7C33">
      <w:pPr>
        <w:widowControl/>
        <w:spacing w:after="120" w:line="240" w:lineRule="exact"/>
        <w:ind w:left="288"/>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Times New Roman" w:hint="eastAsia"/>
          <w:color w:val="000000" w:themeColor="text1"/>
          <w:kern w:val="24"/>
          <w:sz w:val="24"/>
          <w:szCs w:val="24"/>
        </w:rPr>
        <w:t xml:space="preserve">　　はそれに対する納得と同意が得られるよう精査されたい。</w:t>
      </w:r>
    </w:p>
    <w:p w:rsidR="005B7C33" w:rsidRPr="005B7C33" w:rsidRDefault="006527A1" w:rsidP="005B7C33">
      <w:pPr>
        <w:widowControl/>
        <w:spacing w:line="240" w:lineRule="exact"/>
        <w:ind w:left="288"/>
        <w:rPr>
          <w:rFonts w:ascii="HG丸ｺﾞｼｯｸM-PRO" w:eastAsia="HG丸ｺﾞｼｯｸM-PRO" w:hAnsi="HG丸ｺﾞｼｯｸM-PRO"/>
          <w:color w:val="000000" w:themeColor="text1"/>
          <w:kern w:val="24"/>
          <w:sz w:val="24"/>
          <w:szCs w:val="24"/>
        </w:rPr>
      </w:pPr>
      <w:r w:rsidRPr="006527A1">
        <w:rPr>
          <w:rFonts w:ascii="HG丸ｺﾞｼｯｸM-PRO" w:eastAsia="HG丸ｺﾞｼｯｸM-PRO" w:hAnsi="HG丸ｺﾞｼｯｸM-PRO" w:hint="eastAsia"/>
          <w:color w:val="000000" w:themeColor="text1"/>
          <w:kern w:val="24"/>
          <w:sz w:val="24"/>
          <w:szCs w:val="24"/>
        </w:rPr>
        <w:t xml:space="preserve">　・　</w:t>
      </w:r>
      <w:r w:rsidR="005B7C33" w:rsidRPr="005B7C33">
        <w:rPr>
          <w:rFonts w:ascii="HG丸ｺﾞｼｯｸM-PRO" w:eastAsia="HG丸ｺﾞｼｯｸM-PRO" w:hAnsi="HG丸ｺﾞｼｯｸM-PRO" w:hint="eastAsia"/>
          <w:color w:val="000000" w:themeColor="text1"/>
          <w:kern w:val="24"/>
          <w:sz w:val="24"/>
          <w:szCs w:val="24"/>
        </w:rPr>
        <w:t>法定外目的税は、新たな行政需要に対応する必要から徴収するものである。従って、具体的な施策への財源充</w:t>
      </w:r>
    </w:p>
    <w:p w:rsidR="005B7C33" w:rsidRPr="005B7C33" w:rsidRDefault="005B7C33" w:rsidP="005B7C33">
      <w:pPr>
        <w:widowControl/>
        <w:spacing w:line="240" w:lineRule="exact"/>
        <w:ind w:left="288"/>
        <w:rPr>
          <w:rFonts w:ascii="HG丸ｺﾞｼｯｸM-PRO" w:eastAsia="HG丸ｺﾞｼｯｸM-PRO" w:hAnsi="HG丸ｺﾞｼｯｸM-PRO"/>
          <w:color w:val="000000" w:themeColor="text1"/>
          <w:kern w:val="24"/>
          <w:sz w:val="24"/>
          <w:szCs w:val="24"/>
        </w:rPr>
      </w:pPr>
      <w:r w:rsidRPr="005B7C33">
        <w:rPr>
          <w:rFonts w:ascii="HG丸ｺﾞｼｯｸM-PRO" w:eastAsia="HG丸ｺﾞｼｯｸM-PRO" w:hAnsi="HG丸ｺﾞｼｯｸM-PRO" w:hint="eastAsia"/>
          <w:color w:val="000000" w:themeColor="text1"/>
          <w:kern w:val="24"/>
          <w:sz w:val="24"/>
          <w:szCs w:val="24"/>
        </w:rPr>
        <w:t xml:space="preserve">　　当にあたっては、その導入趣旨に十分鑑み、これまで取組んできた事業へ財源を振替えるのではなく、大阪の観</w:t>
      </w:r>
    </w:p>
    <w:p w:rsidR="005B7C33" w:rsidRPr="005B7C33" w:rsidRDefault="005B7C33" w:rsidP="005B7C33">
      <w:pPr>
        <w:widowControl/>
        <w:spacing w:line="240" w:lineRule="exact"/>
        <w:ind w:left="288"/>
        <w:rPr>
          <w:rFonts w:ascii="HG丸ｺﾞｼｯｸM-PRO" w:eastAsia="HG丸ｺﾞｼｯｸM-PRO" w:hAnsi="HG丸ｺﾞｼｯｸM-PRO"/>
          <w:color w:val="000000" w:themeColor="text1"/>
          <w:kern w:val="24"/>
          <w:sz w:val="24"/>
          <w:szCs w:val="24"/>
        </w:rPr>
      </w:pPr>
      <w:r w:rsidRPr="005B7C33">
        <w:rPr>
          <w:rFonts w:ascii="HG丸ｺﾞｼｯｸM-PRO" w:eastAsia="HG丸ｺﾞｼｯｸM-PRO" w:hAnsi="HG丸ｺﾞｼｯｸM-PRO" w:hint="eastAsia"/>
          <w:color w:val="000000" w:themeColor="text1"/>
          <w:kern w:val="24"/>
          <w:sz w:val="24"/>
          <w:szCs w:val="24"/>
        </w:rPr>
        <w:t xml:space="preserve">　　光振興に係る施策の柱に基づき、状況に応じた優先度をよく検討のうえ、必要と判断された事業に充当されたい。</w:t>
      </w:r>
    </w:p>
    <w:p w:rsidR="005B7C33" w:rsidRPr="005B7C33" w:rsidRDefault="005B7C33" w:rsidP="005B7C33">
      <w:pPr>
        <w:widowControl/>
        <w:spacing w:line="240" w:lineRule="exact"/>
        <w:ind w:left="288"/>
        <w:rPr>
          <w:rFonts w:ascii="HG丸ｺﾞｼｯｸM-PRO" w:eastAsia="HG丸ｺﾞｼｯｸM-PRO" w:hAnsi="HG丸ｺﾞｼｯｸM-PRO"/>
          <w:color w:val="000000" w:themeColor="text1"/>
          <w:kern w:val="24"/>
          <w:sz w:val="24"/>
          <w:szCs w:val="24"/>
        </w:rPr>
      </w:pPr>
      <w:r w:rsidRPr="005B7C33">
        <w:rPr>
          <w:rFonts w:ascii="HG丸ｺﾞｼｯｸM-PRO" w:eastAsia="HG丸ｺﾞｼｯｸM-PRO" w:hAnsi="HG丸ｺﾞｼｯｸM-PRO" w:hint="eastAsia"/>
          <w:color w:val="000000" w:themeColor="text1"/>
          <w:kern w:val="24"/>
          <w:sz w:val="24"/>
          <w:szCs w:val="24"/>
        </w:rPr>
        <w:t xml:space="preserve">　　既存事業については、拡充や新たな展開を図ることなどによって、より一層の効果や成果が期待できる事業のみ</w:t>
      </w:r>
    </w:p>
    <w:p w:rsidR="006527A1" w:rsidRPr="006527A1" w:rsidRDefault="005B7C33" w:rsidP="005B7C33">
      <w:pPr>
        <w:widowControl/>
        <w:spacing w:line="240" w:lineRule="exact"/>
        <w:ind w:left="288"/>
        <w:rPr>
          <w:rFonts w:ascii="ＭＳ Ｐゴシック" w:eastAsia="ＭＳ Ｐゴシック" w:hAnsi="ＭＳ Ｐゴシック" w:cs="ＭＳ Ｐゴシック"/>
          <w:kern w:val="0"/>
          <w:sz w:val="24"/>
          <w:szCs w:val="24"/>
        </w:rPr>
      </w:pPr>
      <w:r w:rsidRPr="005B7C33">
        <w:rPr>
          <w:rFonts w:ascii="HG丸ｺﾞｼｯｸM-PRO" w:eastAsia="HG丸ｺﾞｼｯｸM-PRO" w:hAnsi="HG丸ｺﾞｼｯｸM-PRO" w:hint="eastAsia"/>
          <w:color w:val="000000" w:themeColor="text1"/>
          <w:kern w:val="24"/>
          <w:sz w:val="24"/>
          <w:szCs w:val="24"/>
        </w:rPr>
        <w:t xml:space="preserve">　　を対象とされたい。また、事業の展開にあたっては、できる限り府域全域を視野に入れた取組みをお願いしたい。</w:t>
      </w:r>
    </w:p>
    <w:p w:rsidR="005B7C33" w:rsidRPr="005B7C33" w:rsidRDefault="006527A1" w:rsidP="005B7C33">
      <w:pPr>
        <w:widowControl/>
        <w:spacing w:before="120" w:line="240" w:lineRule="exact"/>
        <w:ind w:left="288"/>
        <w:rPr>
          <w:rFonts w:ascii="HG丸ｺﾞｼｯｸM-PRO" w:eastAsia="HG丸ｺﾞｼｯｸM-PRO" w:hAnsi="HG丸ｺﾞｼｯｸM-PRO" w:cs="Times New Roman"/>
          <w:color w:val="000000" w:themeColor="text1"/>
          <w:kern w:val="24"/>
          <w:sz w:val="24"/>
          <w:szCs w:val="24"/>
        </w:rPr>
      </w:pPr>
      <w:r w:rsidRPr="006527A1">
        <w:rPr>
          <w:rFonts w:ascii="HG丸ｺﾞｼｯｸM-PRO" w:eastAsia="HG丸ｺﾞｼｯｸM-PRO" w:hAnsi="HG丸ｺﾞｼｯｸM-PRO" w:cs="Times New Roman" w:hint="eastAsia"/>
          <w:color w:val="000000" w:themeColor="text1"/>
          <w:kern w:val="24"/>
          <w:sz w:val="24"/>
          <w:szCs w:val="24"/>
        </w:rPr>
        <w:t xml:space="preserve">　・　納税者（宿泊客）に対する説明責任として、法定外目的税がどのような事業に充当されたのかなど、使途の透</w:t>
      </w:r>
    </w:p>
    <w:p w:rsidR="006527A1" w:rsidRDefault="006527A1" w:rsidP="005B7C33">
      <w:pPr>
        <w:widowControl/>
        <w:spacing w:line="240" w:lineRule="exact"/>
        <w:ind w:left="288"/>
        <w:rPr>
          <w:rFonts w:ascii="HG丸ｺﾞｼｯｸM-PRO" w:eastAsia="HG丸ｺﾞｼｯｸM-PRO" w:hAnsi="HG丸ｺﾞｼｯｸM-PRO" w:cs="Times New Roman"/>
          <w:color w:val="000000" w:themeColor="text1"/>
          <w:kern w:val="24"/>
          <w:sz w:val="24"/>
          <w:szCs w:val="24"/>
        </w:rPr>
      </w:pPr>
      <w:r w:rsidRPr="006527A1">
        <w:rPr>
          <w:rFonts w:ascii="HG丸ｺﾞｼｯｸM-PRO" w:eastAsia="HG丸ｺﾞｼｯｸM-PRO" w:hAnsi="HG丸ｺﾞｼｯｸM-PRO" w:cs="Times New Roman" w:hint="eastAsia"/>
          <w:color w:val="000000" w:themeColor="text1"/>
          <w:kern w:val="24"/>
          <w:sz w:val="24"/>
          <w:szCs w:val="24"/>
        </w:rPr>
        <w:t xml:space="preserve">　　明性の観点から十分な説明に努められたい。</w:t>
      </w:r>
    </w:p>
    <w:p w:rsidR="005B7C33" w:rsidRDefault="005B7C33" w:rsidP="005B7C33">
      <w:pPr>
        <w:widowControl/>
        <w:spacing w:line="240" w:lineRule="exact"/>
        <w:ind w:left="288"/>
        <w:rPr>
          <w:rFonts w:ascii="HG丸ｺﾞｼｯｸM-PRO" w:eastAsia="HG丸ｺﾞｼｯｸM-PRO" w:hAnsi="HG丸ｺﾞｼｯｸM-PRO" w:cs="Times New Roman"/>
          <w:color w:val="000000" w:themeColor="text1"/>
          <w:kern w:val="24"/>
          <w:sz w:val="24"/>
          <w:szCs w:val="24"/>
        </w:rPr>
      </w:pPr>
    </w:p>
    <w:p w:rsidR="005B7C33" w:rsidRPr="006527A1" w:rsidRDefault="005B7C33" w:rsidP="005B7C33">
      <w:pPr>
        <w:widowControl/>
        <w:spacing w:line="240" w:lineRule="exact"/>
        <w:ind w:left="288"/>
        <w:rPr>
          <w:rFonts w:ascii="ＭＳ Ｐゴシック" w:eastAsia="ＭＳ Ｐゴシック" w:hAnsi="ＭＳ Ｐゴシック" w:cs="ＭＳ Ｐゴシック"/>
          <w:kern w:val="0"/>
          <w:sz w:val="24"/>
          <w:szCs w:val="24"/>
        </w:rPr>
      </w:pPr>
    </w:p>
    <w:p w:rsidR="006527A1" w:rsidRPr="006527A1" w:rsidRDefault="006527A1">
      <w:r>
        <w:rPr>
          <w:noProof/>
        </w:rPr>
        <mc:AlternateContent>
          <mc:Choice Requires="wps">
            <w:drawing>
              <wp:anchor distT="0" distB="0" distL="114300" distR="114300" simplePos="0" relativeHeight="251929600" behindDoc="0" locked="0" layoutInCell="1" allowOverlap="1" wp14:anchorId="2B6C0505" wp14:editId="6A0964E2">
                <wp:simplePos x="0" y="0"/>
                <wp:positionH relativeFrom="column">
                  <wp:posOffset>-661035</wp:posOffset>
                </wp:positionH>
                <wp:positionV relativeFrom="paragraph">
                  <wp:posOffset>-370840</wp:posOffset>
                </wp:positionV>
                <wp:extent cx="7343775" cy="395605"/>
                <wp:effectExtent l="0" t="0" r="0" b="4445"/>
                <wp:wrapNone/>
                <wp:docPr id="141" name="タイトル 1" title="８　まとめ　～世界有数の観光都市を目指して～"/>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 xml:space="preserve">８　まとめ　</w:t>
                            </w:r>
                            <w:r>
                              <w:rPr>
                                <w:rFonts w:ascii="HG丸ｺﾞｼｯｸM-PRO" w:eastAsia="HG丸ｺﾞｼｯｸM-PRO" w:hAnsi="HG丸ｺﾞｼｯｸM-PRO" w:cs="Meiryo UI" w:hint="eastAsia"/>
                                <w:b/>
                                <w:bCs/>
                                <w:color w:val="000000" w:themeColor="text1"/>
                                <w:kern w:val="24"/>
                                <w:sz w:val="28"/>
                                <w:szCs w:val="28"/>
                              </w:rPr>
                              <w:t>～世界有数の観光都市を目指して～</w:t>
                            </w:r>
                          </w:p>
                        </w:txbxContent>
                      </wps:txbx>
                      <wps:bodyPr vert="horz" lIns="91440" tIns="45720" rIns="91440" bIns="45720" rtlCol="0" anchor="ctr">
                        <a:normAutofit/>
                      </wps:bodyPr>
                    </wps:wsp>
                  </a:graphicData>
                </a:graphic>
              </wp:anchor>
            </w:drawing>
          </mc:Choice>
          <mc:Fallback>
            <w:pict>
              <v:rect w14:anchorId="2B6C0505" id="_x0000_s1157" alt="タイトル: ８　まとめ　～世界有数の観光都市を目指して～" style="position:absolute;left:0;text-align:left;margin-left:-52.05pt;margin-top:-29.2pt;width:578.25pt;height:31.15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" filled="f" stroked="f">
                <v:path arrowok="t"/>
                <o:lock v:ext="edit" grouping="t"/>
                <v:textbox>
                  <w:txbxContent>
                    <w:p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 xml:space="preserve">８　まとめ　</w:t>
                      </w:r>
                      <w:r>
                        <w:rPr>
                          <w:rFonts w:ascii="HG丸ｺﾞｼｯｸM-PRO" w:eastAsia="HG丸ｺﾞｼｯｸM-PRO" w:hAnsi="HG丸ｺﾞｼｯｸM-PRO" w:cs="Meiryo UI" w:hint="eastAsia"/>
                          <w:b/>
                          <w:bCs/>
                          <w:color w:val="000000" w:themeColor="text1"/>
                          <w:kern w:val="24"/>
                          <w:sz w:val="28"/>
                          <w:szCs w:val="28"/>
                        </w:rPr>
                        <w:t>～世界有数の観光都市を目指して～</w:t>
                      </w:r>
                    </w:p>
                  </w:txbxContent>
                </v:textbox>
              </v:rect>
            </w:pict>
          </mc:Fallback>
        </mc:AlternateContent>
      </w:r>
      <w:r w:rsidRPr="00DA15CA">
        <w:rPr>
          <w:noProof/>
        </w:rPr>
        <mc:AlternateContent>
          <mc:Choice Requires="wps">
            <w:drawing>
              <wp:anchor distT="0" distB="0" distL="114300" distR="114300" simplePos="0" relativeHeight="251931648" behindDoc="0" locked="0" layoutInCell="1" allowOverlap="1" wp14:anchorId="7C70FF82" wp14:editId="160726E6">
                <wp:simplePos x="0" y="0"/>
                <wp:positionH relativeFrom="column">
                  <wp:posOffset>-829310</wp:posOffset>
                </wp:positionH>
                <wp:positionV relativeFrom="paragraph">
                  <wp:posOffset>26670</wp:posOffset>
                </wp:positionV>
                <wp:extent cx="10525125" cy="0"/>
                <wp:effectExtent l="57150" t="38100" r="47625" b="95250"/>
                <wp:wrapNone/>
                <wp:docPr id="142" name="直線コネクタ 142"/>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7BADC1B" id="直線コネクタ 142" o:spid="_x0000_s1026" style="position:absolute;left:0;text-align:lef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3pt,2.1pt" to="763.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" strokecolor="#4f81bd" strokeweight="3pt">
                <v:shadow on="t" color="black" opacity="22937f" origin=",.5" offset="0,.63889mm"/>
              </v:line>
            </w:pict>
          </mc:Fallback>
        </mc:AlternateContent>
      </w:r>
    </w:p>
    <w:p w:rsidR="006527A1" w:rsidRPr="006527A1" w:rsidRDefault="006527A1" w:rsidP="00BC71ED">
      <w:pPr>
        <w:widowControl/>
        <w:numPr>
          <w:ilvl w:val="0"/>
          <w:numId w:val="139"/>
        </w:numPr>
        <w:spacing w:line="500" w:lineRule="exact"/>
        <w:ind w:left="284" w:hanging="426"/>
        <w:rPr>
          <w:rFonts w:ascii="ＭＳ Ｐゴシック" w:eastAsia="ＭＳ Ｐゴシック" w:hAnsi="ＭＳ Ｐゴシック" w:cs="ＭＳ Ｐゴシック"/>
          <w:kern w:val="0"/>
          <w:sz w:val="28"/>
          <w:szCs w:val="24"/>
        </w:rPr>
      </w:pPr>
      <w:r w:rsidRPr="006527A1">
        <w:rPr>
          <w:rFonts w:ascii="HGP創英ﾌﾟﾚｾﾞﾝｽEB" w:eastAsia="HGP創英ﾌﾟﾚｾﾞﾝｽEB" w:hAnsi="ＭＳ Ｐゴシック" w:hint="eastAsia"/>
          <w:color w:val="000000" w:themeColor="text1"/>
          <w:kern w:val="24"/>
          <w:sz w:val="28"/>
          <w:szCs w:val="28"/>
        </w:rPr>
        <w:t>大阪が将来に向け、世界有数の観光都市としてさらなる発展を遂げるためには、国内旅行者の呼び込みや旺盛なインバウンドのリピーター確保が不可欠であり、大阪が持つ観光の潜在ポテンシャルを最大限に引き出し、発揮する取組みが求められています。そのためには、これまで以上に、観光客の受入環境の整備や、魅力溢れる観光資源づくり、効果的な誘客などの取組みを官民が一体となり、迅速に対応、強力に推進していく必要があります。</w:t>
      </w:r>
    </w:p>
    <w:p w:rsidR="005B7C33" w:rsidRDefault="006527A1" w:rsidP="005B7C33">
      <w:pPr>
        <w:widowControl/>
        <w:numPr>
          <w:ilvl w:val="0"/>
          <w:numId w:val="139"/>
        </w:numPr>
        <w:spacing w:line="500" w:lineRule="exact"/>
        <w:ind w:left="284" w:hanging="426"/>
        <w:rPr>
          <w:rFonts w:ascii="ＭＳ Ｐゴシック" w:eastAsia="ＭＳ Ｐゴシック" w:hAnsi="ＭＳ Ｐゴシック" w:cs="ＭＳ Ｐゴシック"/>
          <w:kern w:val="0"/>
          <w:sz w:val="28"/>
          <w:szCs w:val="24"/>
        </w:rPr>
      </w:pPr>
      <w:r w:rsidRPr="006527A1">
        <w:rPr>
          <w:rFonts w:ascii="HGP創英ﾌﾟﾚｾﾞﾝｽEB" w:eastAsia="HGP創英ﾌﾟﾚｾﾞﾝｽEB" w:hAnsi="ＭＳ Ｐゴシック" w:hint="eastAsia"/>
          <w:color w:val="000000" w:themeColor="text1"/>
          <w:kern w:val="24"/>
          <w:sz w:val="28"/>
          <w:szCs w:val="28"/>
        </w:rPr>
        <w:t>本検討会議としては、大阪が今後、観光客と地域住民相互の満足度をいかに向上させ、安定的に観光客にきていただくためにはどうすれば良いのか、現状における課題や問題点等を、事業関係者からの意見聴取を行うなど整理をした上で、増大する行政需要に対応する取組み方策などを、他の地方自治体の取組み例を参考にしながら、議論を行いました。</w:t>
      </w:r>
    </w:p>
    <w:p w:rsidR="006527A1" w:rsidRPr="005B7C33" w:rsidRDefault="005B7C33" w:rsidP="005B7C33">
      <w:pPr>
        <w:widowControl/>
        <w:numPr>
          <w:ilvl w:val="0"/>
          <w:numId w:val="139"/>
        </w:numPr>
        <w:spacing w:line="500" w:lineRule="exact"/>
        <w:ind w:left="284" w:hanging="426"/>
        <w:rPr>
          <w:rFonts w:ascii="ＭＳ Ｐゴシック" w:eastAsia="ＭＳ Ｐゴシック" w:hAnsi="ＭＳ Ｐゴシック" w:cs="ＭＳ Ｐゴシック"/>
          <w:kern w:val="0"/>
          <w:sz w:val="28"/>
          <w:szCs w:val="24"/>
        </w:rPr>
      </w:pPr>
      <w:r w:rsidRPr="005B7C33">
        <w:rPr>
          <w:rFonts w:ascii="HGP創英ﾌﾟﾚｾﾞﾝｽEB" w:eastAsia="HGP創英ﾌﾟﾚｾﾞﾝｽEB" w:hAnsi="ＭＳ Ｐゴシック" w:hint="eastAsia"/>
          <w:color w:val="000000" w:themeColor="text1"/>
          <w:kern w:val="24"/>
          <w:sz w:val="28"/>
          <w:szCs w:val="28"/>
        </w:rPr>
        <w:t>その結果、今後、大阪府が観光振興施策を積極的に取り組んでいくためには、一定規模の財源を安定的、継続的に確保する必要があるとの認識にたち、そのための財源確保のあり方について、他の地方自治体や諸外国の取組みなどを参考に議論を重ね、東京都の「宿泊税」を参考にした法定外目的税の創設についての検討を提言するという結論にいたりました。</w:t>
      </w:r>
    </w:p>
    <w:p w:rsidR="006527A1" w:rsidRPr="006527A1" w:rsidRDefault="006527A1" w:rsidP="00BC71ED">
      <w:pPr>
        <w:widowControl/>
        <w:numPr>
          <w:ilvl w:val="0"/>
          <w:numId w:val="139"/>
        </w:numPr>
        <w:spacing w:line="500" w:lineRule="exact"/>
        <w:ind w:left="284" w:hanging="426"/>
        <w:rPr>
          <w:rFonts w:ascii="ＭＳ Ｐゴシック" w:eastAsia="ＭＳ Ｐゴシック" w:hAnsi="ＭＳ Ｐゴシック" w:cs="ＭＳ Ｐゴシック"/>
          <w:kern w:val="0"/>
          <w:sz w:val="28"/>
          <w:szCs w:val="24"/>
        </w:rPr>
      </w:pPr>
      <w:r w:rsidRPr="006527A1">
        <w:rPr>
          <w:rFonts w:ascii="HGP創英ﾌﾟﾚｾﾞﾝｽEB" w:eastAsia="HGP創英ﾌﾟﾚｾﾞﾝｽEB" w:hAnsi="ＭＳ Ｐゴシック" w:hint="eastAsia"/>
          <w:color w:val="000000" w:themeColor="text1"/>
          <w:kern w:val="24"/>
          <w:sz w:val="28"/>
          <w:szCs w:val="28"/>
        </w:rPr>
        <w:t>大阪府におかれては、本検討会議における提案を踏まえ、関係者等の意見を尊重のうえ、関係部局が連携し、将来に向けた大阪の観光振興に資するための良き結論を導きだしていただくよう、慎重かつ丁寧な検討をお願いします。</w:t>
      </w:r>
    </w:p>
    <w:p w:rsidR="006527A1" w:rsidRPr="006527A1" w:rsidRDefault="006527A1" w:rsidP="006527A1">
      <w:pPr>
        <w:spacing w:line="500" w:lineRule="exact"/>
      </w:pPr>
    </w:p>
    <w:p w:rsidR="006527A1" w:rsidRDefault="001412D0">
      <w:r w:rsidRPr="00DA15CA">
        <w:rPr>
          <w:noProof/>
        </w:rPr>
        <mc:AlternateContent>
          <mc:Choice Requires="wps">
            <w:drawing>
              <wp:anchor distT="0" distB="0" distL="114300" distR="114300" simplePos="0" relativeHeight="251935744" behindDoc="0" locked="0" layoutInCell="1" allowOverlap="1" wp14:anchorId="3C401E78" wp14:editId="02DDAFE6">
                <wp:simplePos x="0" y="0"/>
                <wp:positionH relativeFrom="column">
                  <wp:posOffset>-778510</wp:posOffset>
                </wp:positionH>
                <wp:positionV relativeFrom="paragraph">
                  <wp:posOffset>3175</wp:posOffset>
                </wp:positionV>
                <wp:extent cx="10525125" cy="0"/>
                <wp:effectExtent l="57150" t="38100" r="47625" b="95250"/>
                <wp:wrapNone/>
                <wp:docPr id="143" name="直線コネクタ 143"/>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F9E6593" id="直線コネクタ 143" o:spid="_x0000_s1026" style="position:absolute;left:0;text-align:lef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3pt,.25pt" to="767.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" strokecolor="#4f81bd" strokeweight="3pt">
                <v:shadow on="t" color="black" opacity="22937f" origin=",.5" offset="0,.63889mm"/>
              </v:line>
            </w:pict>
          </mc:Fallback>
        </mc:AlternateContent>
      </w:r>
      <w:r w:rsidR="006527A1" w:rsidRPr="006527A1">
        <w:rPr>
          <w:noProof/>
        </w:rPr>
        <mc:AlternateContent>
          <mc:Choice Requires="wps">
            <w:drawing>
              <wp:anchor distT="0" distB="0" distL="114300" distR="114300" simplePos="0" relativeHeight="251939840" behindDoc="0" locked="0" layoutInCell="1" allowOverlap="1" wp14:anchorId="1CE37E4F" wp14:editId="5E715113">
                <wp:simplePos x="0" y="0"/>
                <wp:positionH relativeFrom="column">
                  <wp:posOffset>-382905</wp:posOffset>
                </wp:positionH>
                <wp:positionV relativeFrom="paragraph">
                  <wp:posOffset>-88265</wp:posOffset>
                </wp:positionV>
                <wp:extent cx="2802255" cy="307340"/>
                <wp:effectExtent l="0" t="0" r="0" b="0"/>
                <wp:wrapNone/>
                <wp:docPr id="326" name="テキスト ボックス 2" title="（１）委員名簿"/>
                <wp:cNvGraphicFramePr/>
                <a:graphic xmlns:a="http://schemas.openxmlformats.org/drawingml/2006/main">
                  <a:graphicData uri="http://schemas.microsoft.com/office/word/2010/wordprocessingShape">
                    <wps:wsp>
                      <wps:cNvSpPr txBox="1"/>
                      <wps:spPr>
                        <a:xfrm>
                          <a:off x="0" y="0"/>
                          <a:ext cx="2802255" cy="307340"/>
                        </a:xfrm>
                        <a:prstGeom prst="rect">
                          <a:avLst/>
                        </a:prstGeom>
                        <a:noFill/>
                        <a:ln w="25400" cap="flat" cmpd="sng" algn="ctr">
                          <a:noFill/>
                          <a:prstDash val="solid"/>
                        </a:ln>
                        <a:effectLst/>
                      </wps:spPr>
                      <wps:txbx>
                        <w:txbxContent>
                          <w:p w:rsidR="000C0F99" w:rsidRDefault="000C0F99" w:rsidP="006527A1">
                            <w:pPr>
                              <w:pStyle w:val="Web"/>
                              <w:spacing w:before="0" w:beforeAutospacing="0" w:after="0" w:afterAutospacing="0"/>
                            </w:pPr>
                            <w:r w:rsidRPr="00543EE3">
                              <w:rPr>
                                <w:rFonts w:ascii="HG丸ｺﾞｼｯｸM-PRO" w:eastAsia="HG丸ｺﾞｼｯｸM-PRO" w:hAnsi="HG丸ｺﾞｼｯｸM-PRO" w:cstheme="minorBidi" w:hint="eastAsia"/>
                                <w:b/>
                                <w:bCs/>
                                <w:color w:val="000000" w:themeColor="text1"/>
                                <w:kern w:val="24"/>
                                <w:sz w:val="28"/>
                                <w:szCs w:val="28"/>
                                <w:u w:val="single"/>
                              </w:rPr>
                              <w:t>（１）委員名簿</w:t>
                            </w:r>
                          </w:p>
                        </w:txbxContent>
                      </wps:txbx>
                      <wps:bodyPr wrap="square" rtlCol="0">
                        <a:spAutoFit/>
                      </wps:bodyPr>
                    </wps:wsp>
                  </a:graphicData>
                </a:graphic>
              </wp:anchor>
            </w:drawing>
          </mc:Choice>
          <mc:Fallback>
            <w:pict>
              <v:shape w14:anchorId="1CE37E4F" id="_x0000_s1158" type="#_x0000_t202" alt="タイトル: （１）委員名簿" style="position:absolute;left:0;text-align:left;margin-left:-30.15pt;margin-top:-6.95pt;width:220.65pt;height:24.2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" filled="f" stroked="f" strokeweight="2pt">
                <v:textbox style="mso-fit-shape-to-text:t">
                  <w:txbxContent>
                    <w:p w:rsidR="000C0F99" w:rsidRDefault="000C0F99" w:rsidP="006527A1">
                      <w:pPr>
                        <w:pStyle w:val="Web"/>
                        <w:spacing w:before="0" w:beforeAutospacing="0" w:after="0" w:afterAutospacing="0"/>
                      </w:pPr>
                      <w:r w:rsidRPr="00543EE3">
                        <w:rPr>
                          <w:rFonts w:ascii="HG丸ｺﾞｼｯｸM-PRO" w:eastAsia="HG丸ｺﾞｼｯｸM-PRO" w:hAnsi="HG丸ｺﾞｼｯｸM-PRO" w:cstheme="minorBidi" w:hint="eastAsia"/>
                          <w:b/>
                          <w:bCs/>
                          <w:color w:val="000000" w:themeColor="text1"/>
                          <w:kern w:val="24"/>
                          <w:sz w:val="28"/>
                          <w:szCs w:val="28"/>
                          <w:u w:val="single"/>
                        </w:rPr>
                        <w:t>（１）委員名簿</w:t>
                      </w:r>
                    </w:p>
                  </w:txbxContent>
                </v:textbox>
              </v:shape>
            </w:pict>
          </mc:Fallback>
        </mc:AlternateContent>
      </w:r>
    </w:p>
    <w:p w:rsidR="006527A1" w:rsidRDefault="001412D0">
      <w:r w:rsidRPr="0020750C">
        <w:rPr>
          <w:noProof/>
        </w:rPr>
        <w:drawing>
          <wp:anchor distT="0" distB="0" distL="114300" distR="114300" simplePos="0" relativeHeight="251937792" behindDoc="0" locked="0" layoutInCell="1" allowOverlap="1" wp14:anchorId="4A5D1B91" wp14:editId="70F7659C">
            <wp:simplePos x="0" y="0"/>
            <wp:positionH relativeFrom="column">
              <wp:posOffset>1347470</wp:posOffset>
            </wp:positionH>
            <wp:positionV relativeFrom="paragraph">
              <wp:posOffset>96520</wp:posOffset>
            </wp:positionV>
            <wp:extent cx="5783580" cy="2083435"/>
            <wp:effectExtent l="0" t="0" r="7620" b="0"/>
            <wp:wrapNone/>
            <wp:docPr id="144" name="table" descr="会長　福島伸一　公益財団法人大阪観光局　会長&#10;委員　佐藤友美子　追手門学院大学地域創造学部　教授&#10;委員　角倉　洋介　一般社団法人日本旅行業協会　関西事務局長&#10;委員　高橋　一夫　近畿大学経営学部　教授&#10;委員　武内　紀子　株式会社コングレ　代表取締役社長&#10;委員　田中　治　同志社大学法学部　教授&#10;委員　玉岡　かおる　作家" title="委員名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7"/>
                    <a:stretch>
                      <a:fillRect/>
                    </a:stretch>
                  </pic:blipFill>
                  <pic:spPr>
                    <a:xfrm>
                      <a:off x="0" y="0"/>
                      <a:ext cx="5783580" cy="2083435"/>
                    </a:xfrm>
                    <a:prstGeom prst="rect">
                      <a:avLst/>
                    </a:prstGeom>
                  </pic:spPr>
                </pic:pic>
              </a:graphicData>
            </a:graphic>
            <wp14:sizeRelH relativeFrom="margin">
              <wp14:pctWidth>0</wp14:pctWidth>
            </wp14:sizeRelH>
            <wp14:sizeRelV relativeFrom="margin">
              <wp14:pctHeight>0</wp14:pctHeight>
            </wp14:sizeRelV>
          </wp:anchor>
        </w:drawing>
      </w:r>
      <w:r w:rsidR="006527A1" w:rsidRPr="006527A1">
        <w:rPr>
          <w:noProof/>
        </w:rPr>
        <mc:AlternateContent>
          <mc:Choice Requires="wps">
            <w:drawing>
              <wp:anchor distT="0" distB="0" distL="114300" distR="114300" simplePos="0" relativeHeight="251933696" behindDoc="0" locked="0" layoutInCell="1" allowOverlap="1" wp14:anchorId="6AA5C4B6" wp14:editId="747868E5">
                <wp:simplePos x="0" y="0"/>
                <wp:positionH relativeFrom="column">
                  <wp:posOffset>-605790</wp:posOffset>
                </wp:positionH>
                <wp:positionV relativeFrom="paragraph">
                  <wp:posOffset>-587375</wp:posOffset>
                </wp:positionV>
                <wp:extent cx="7343775" cy="395605"/>
                <wp:effectExtent l="0" t="0" r="0" b="4445"/>
                <wp:wrapNone/>
                <wp:docPr id="317" name="タイトル 1" title="【参考】　検討会議について（１）"/>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6527A1">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【参考】　検討会議について　①</w:t>
                            </w:r>
                          </w:p>
                        </w:txbxContent>
                      </wps:txbx>
                      <wps:bodyPr vert="horz" lIns="91440" tIns="45720" rIns="91440" bIns="45720" rtlCol="0" anchor="ctr">
                        <a:normAutofit/>
                      </wps:bodyPr>
                    </wps:wsp>
                  </a:graphicData>
                </a:graphic>
              </wp:anchor>
            </w:drawing>
          </mc:Choice>
          <mc:Fallback>
            <w:pict>
              <v:rect w14:anchorId="6AA5C4B6" id="_x0000_s1159" alt="タイトル: 【参考】　検討会議について（１）" style="position:absolute;left:0;text-align:left;margin-left:-47.7pt;margin-top:-46.25pt;width:578.25pt;height:31.15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" filled="f" stroked="f">
                <v:path arrowok="t"/>
                <o:lock v:ext="edit" grouping="t"/>
                <v:textbox>
                  <w:txbxContent>
                    <w:p w:rsidR="000C0F99" w:rsidRDefault="000C0F99" w:rsidP="006527A1">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【参考】　検討会議について　①</w:t>
                      </w:r>
                    </w:p>
                  </w:txbxContent>
                </v:textbox>
              </v:rect>
            </w:pict>
          </mc:Fallback>
        </mc:AlternateContent>
      </w:r>
    </w:p>
    <w:p w:rsidR="006527A1" w:rsidRDefault="006527A1"/>
    <w:p w:rsidR="006527A1" w:rsidRDefault="006527A1"/>
    <w:p w:rsidR="006527A1" w:rsidRDefault="006527A1"/>
    <w:p w:rsidR="006527A1" w:rsidRDefault="006527A1"/>
    <w:p w:rsidR="006527A1" w:rsidRDefault="006527A1"/>
    <w:p w:rsidR="006527A1" w:rsidRDefault="006527A1"/>
    <w:p w:rsidR="003D2BDC" w:rsidRDefault="003D2BDC"/>
    <w:p w:rsidR="003D2BDC" w:rsidRDefault="003D2BDC"/>
    <w:p w:rsidR="003D2BDC" w:rsidRDefault="006527A1">
      <w:r w:rsidRPr="006527A1">
        <w:rPr>
          <w:noProof/>
        </w:rPr>
        <mc:AlternateContent>
          <mc:Choice Requires="wps">
            <w:drawing>
              <wp:anchor distT="0" distB="0" distL="114300" distR="114300" simplePos="0" relativeHeight="251941888" behindDoc="0" locked="0" layoutInCell="1" allowOverlap="1" wp14:anchorId="21A68D3D" wp14:editId="0D853248">
                <wp:simplePos x="0" y="0"/>
                <wp:positionH relativeFrom="column">
                  <wp:posOffset>-323215</wp:posOffset>
                </wp:positionH>
                <wp:positionV relativeFrom="paragraph">
                  <wp:posOffset>5715</wp:posOffset>
                </wp:positionV>
                <wp:extent cx="1799590" cy="307340"/>
                <wp:effectExtent l="0" t="0" r="0" b="0"/>
                <wp:wrapNone/>
                <wp:docPr id="330" name="テキスト ボックス 14" title="（２）関係条例等"/>
                <wp:cNvGraphicFramePr/>
                <a:graphic xmlns:a="http://schemas.openxmlformats.org/drawingml/2006/main">
                  <a:graphicData uri="http://schemas.microsoft.com/office/word/2010/wordprocessingShape">
                    <wps:wsp>
                      <wps:cNvSpPr txBox="1"/>
                      <wps:spPr>
                        <a:xfrm>
                          <a:off x="0" y="0"/>
                          <a:ext cx="1799590" cy="307340"/>
                        </a:xfrm>
                        <a:prstGeom prst="rect">
                          <a:avLst/>
                        </a:prstGeom>
                        <a:noFill/>
                        <a:ln w="25400" cap="flat" cmpd="sng" algn="ctr">
                          <a:noFill/>
                          <a:prstDash val="solid"/>
                        </a:ln>
                        <a:effectLst/>
                      </wps:spPr>
                      <wps:txbx>
                        <w:txbxContent>
                          <w:p w:rsidR="000C0F99" w:rsidRDefault="000C0F99" w:rsidP="006527A1">
                            <w:pPr>
                              <w:pStyle w:val="Web"/>
                              <w:spacing w:before="0" w:beforeAutospacing="0" w:after="0" w:afterAutospacing="0"/>
                            </w:pPr>
                            <w:r w:rsidRPr="00543EE3">
                              <w:rPr>
                                <w:rFonts w:ascii="HG丸ｺﾞｼｯｸM-PRO" w:eastAsia="HG丸ｺﾞｼｯｸM-PRO" w:hAnsi="HG丸ｺﾞｼｯｸM-PRO" w:cstheme="minorBidi" w:hint="eastAsia"/>
                                <w:b/>
                                <w:bCs/>
                                <w:color w:val="000000" w:themeColor="text1"/>
                                <w:kern w:val="24"/>
                                <w:sz w:val="28"/>
                                <w:szCs w:val="28"/>
                                <w:u w:val="single"/>
                              </w:rPr>
                              <w:t>（２）関係条例等</w:t>
                            </w:r>
                          </w:p>
                        </w:txbxContent>
                      </wps:txbx>
                      <wps:bodyPr wrap="square" rtlCol="0">
                        <a:spAutoFit/>
                      </wps:bodyPr>
                    </wps:wsp>
                  </a:graphicData>
                </a:graphic>
              </wp:anchor>
            </w:drawing>
          </mc:Choice>
          <mc:Fallback>
            <w:pict>
              <v:shape w14:anchorId="21A68D3D" id="_x0000_s1160" type="#_x0000_t202" alt="タイトル: （２）関係条例等" style="position:absolute;left:0;text-align:left;margin-left:-25.45pt;margin-top:.45pt;width:141.7pt;height:24.2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" filled="f" stroked="f" strokeweight="2pt">
                <v:textbox style="mso-fit-shape-to-text:t">
                  <w:txbxContent>
                    <w:p w:rsidR="000C0F99" w:rsidRDefault="000C0F99" w:rsidP="006527A1">
                      <w:pPr>
                        <w:pStyle w:val="Web"/>
                        <w:spacing w:before="0" w:beforeAutospacing="0" w:after="0" w:afterAutospacing="0"/>
                      </w:pPr>
                      <w:r w:rsidRPr="00543EE3">
                        <w:rPr>
                          <w:rFonts w:ascii="HG丸ｺﾞｼｯｸM-PRO" w:eastAsia="HG丸ｺﾞｼｯｸM-PRO" w:hAnsi="HG丸ｺﾞｼｯｸM-PRO" w:cstheme="minorBidi" w:hint="eastAsia"/>
                          <w:b/>
                          <w:bCs/>
                          <w:color w:val="000000" w:themeColor="text1"/>
                          <w:kern w:val="24"/>
                          <w:sz w:val="28"/>
                          <w:szCs w:val="28"/>
                          <w:u w:val="single"/>
                        </w:rPr>
                        <w:t>（２）関係条例等</w:t>
                      </w:r>
                    </w:p>
                  </w:txbxContent>
                </v:textbox>
              </v:shape>
            </w:pict>
          </mc:Fallback>
        </mc:AlternateContent>
      </w:r>
    </w:p>
    <w:p w:rsidR="003D2BDC" w:rsidRDefault="001412D0">
      <w:r w:rsidRPr="001412D0">
        <w:rPr>
          <w:noProof/>
        </w:rPr>
        <mc:AlternateContent>
          <mc:Choice Requires="wps">
            <w:drawing>
              <wp:anchor distT="0" distB="0" distL="114300" distR="114300" simplePos="0" relativeHeight="251945984" behindDoc="0" locked="0" layoutInCell="1" allowOverlap="1" wp14:anchorId="2787C339" wp14:editId="1E591795">
                <wp:simplePos x="0" y="0"/>
                <wp:positionH relativeFrom="column">
                  <wp:posOffset>-91440</wp:posOffset>
                </wp:positionH>
                <wp:positionV relativeFrom="paragraph">
                  <wp:posOffset>186690</wp:posOffset>
                </wp:positionV>
                <wp:extent cx="8641080" cy="1648460"/>
                <wp:effectExtent l="0" t="0" r="0" b="0"/>
                <wp:wrapNone/>
                <wp:docPr id="331" name="正方形/長方形 4" descr="(趣旨)&#10;第一条　この条例は、法律若しくはこれに基づく政令又は他の条例に定めるもののほか、府が設置する執行機関の附属機関について、地方自治法(昭和22年法律第67号)第138条の4第3項、第202条の3第1項及び第203条の2第4項の規定に基づき、その設置、担任する事務、委員その他の構成員(以下「委員等」という。)の報酬及び費用弁償並びにその支給方法その他附属機関に関し必要な事項を定めるものとする。&#10;(設置)&#10;第二条　執行機関の附属機関として、別表第一に掲げる附属機関を置く。&#10;" title="附属機関条例"/>
                <wp:cNvGraphicFramePr/>
                <a:graphic xmlns:a="http://schemas.openxmlformats.org/drawingml/2006/main">
                  <a:graphicData uri="http://schemas.microsoft.com/office/word/2010/wordprocessingShape">
                    <wps:wsp>
                      <wps:cNvSpPr/>
                      <wps:spPr>
                        <a:xfrm>
                          <a:off x="0" y="0"/>
                          <a:ext cx="8641080" cy="1648460"/>
                        </a:xfrm>
                        <a:prstGeom prst="rect">
                          <a:avLst/>
                        </a:prstGeom>
                      </wps:spPr>
                      <wps:txbx>
                        <w:txbxContent>
                          <w:p w:rsidR="000C0F99" w:rsidRDefault="000C0F99" w:rsidP="001412D0">
                            <w:pPr>
                              <w:pStyle w:val="Web"/>
                              <w:spacing w:before="0" w:beforeAutospacing="0" w:after="0" w:afterAutospacing="0"/>
                            </w:pPr>
                            <w:r>
                              <w:rPr>
                                <w:rFonts w:ascii="Meiryo UI" w:eastAsia="Meiryo UI" w:hAnsi="Meiryo UI" w:cs="Meiryo UI" w:hint="eastAsia"/>
                                <w:color w:val="000000" w:themeColor="text1"/>
                                <w:kern w:val="24"/>
                                <w:sz w:val="21"/>
                                <w:szCs w:val="21"/>
                              </w:rPr>
                              <w:t>(趣旨)</w:t>
                            </w:r>
                          </w:p>
                          <w:p w:rsidR="000C0F99" w:rsidRDefault="000C0F99" w:rsidP="001412D0">
                            <w:pPr>
                              <w:pStyle w:val="Web"/>
                              <w:spacing w:before="0" w:beforeAutospacing="0" w:after="0" w:afterAutospacing="0"/>
                            </w:pPr>
                            <w:r>
                              <w:rPr>
                                <w:rFonts w:ascii="Meiryo UI" w:eastAsia="Meiryo UI" w:hAnsi="Meiryo UI" w:cs="Meiryo UI" w:hint="eastAsia"/>
                                <w:color w:val="000000" w:themeColor="text1"/>
                                <w:kern w:val="24"/>
                                <w:sz w:val="21"/>
                                <w:szCs w:val="21"/>
                              </w:rPr>
                              <w:t>第一条　この条例は、法律若しくはこれに基づく政令又は他の条例に定めるもののほか、府が設置する執行機関の附属機関について、地方自治法(昭和22年法律第67号)第138条の4第3項、第202条の3第1項及び第203条の2第4項の規定に基づき、その設置、担任する事務、委員その他の構成員(以下「委員等」という。)の報酬及び費用弁償並びにその支給方法その他附属機関に関し必要な事項を定めるものとする。</w:t>
                            </w:r>
                          </w:p>
                          <w:p w:rsidR="000C0F99" w:rsidRDefault="000C0F99" w:rsidP="001412D0">
                            <w:pPr>
                              <w:pStyle w:val="Web"/>
                              <w:spacing w:before="0" w:beforeAutospacing="0" w:after="0" w:afterAutospacing="0"/>
                            </w:pPr>
                            <w:r>
                              <w:rPr>
                                <w:rFonts w:ascii="Meiryo UI" w:eastAsia="Meiryo UI" w:hAnsi="Meiryo UI" w:cs="Meiryo UI" w:hint="eastAsia"/>
                                <w:color w:val="000000" w:themeColor="text1"/>
                                <w:kern w:val="24"/>
                                <w:sz w:val="21"/>
                                <w:szCs w:val="21"/>
                              </w:rPr>
                              <w:t>(設置)</w:t>
                            </w:r>
                          </w:p>
                          <w:p w:rsidR="000C0F99" w:rsidRDefault="000C0F99" w:rsidP="001412D0">
                            <w:pPr>
                              <w:pStyle w:val="Web"/>
                              <w:spacing w:before="0" w:beforeAutospacing="0" w:after="0" w:afterAutospacing="0"/>
                            </w:pPr>
                            <w:r>
                              <w:rPr>
                                <w:rFonts w:ascii="Meiryo UI" w:eastAsia="Meiryo UI" w:hAnsi="Meiryo UI" w:cs="Meiryo UI" w:hint="eastAsia"/>
                                <w:color w:val="000000" w:themeColor="text1"/>
                                <w:kern w:val="24"/>
                                <w:sz w:val="21"/>
                                <w:szCs w:val="21"/>
                              </w:rPr>
                              <w:t>第二条　執行機関の附属機関として、別表第一に掲げる附属機関を置く。</w:t>
                            </w:r>
                          </w:p>
                        </w:txbxContent>
                      </wps:txbx>
                      <wps:bodyPr wrap="square">
                        <a:noAutofit/>
                      </wps:bodyPr>
                    </wps:wsp>
                  </a:graphicData>
                </a:graphic>
                <wp14:sizeRelV relativeFrom="margin">
                  <wp14:pctHeight>0</wp14:pctHeight>
                </wp14:sizeRelV>
              </wp:anchor>
            </w:drawing>
          </mc:Choice>
          <mc:Fallback>
            <w:pict>
              <v:rect w14:anchorId="2787C339" id="正方形/長方形 4" o:spid="_x0000_s1161" alt="タイトル: 附属機関条例 - 説明: (趣旨)&#10;第一条　この条例は、法律若しくはこれに基づく政令又は他の条例に定めるもののほか、府が設置する執行機関の附属機関について、地方自治法(昭和22年法律第67号)第138条の4第3項、第202条の3第1項及び第203条の2第4項の規定に基づき、その設置、担任する事務、委員その他の構成員(以下「委員等」という。)の報酬及び費用弁償並びにその支給方法その他附属機関に関し必要な事項を定めるものとする。&#10;(設置)&#10;第二条　執行機関の附属機関として、別表第一に掲げる附属機関を置く。&#10;" style="position:absolute;left:0;text-align:left;margin-left:-7.2pt;margin-top:14.7pt;width:680.4pt;height:129.8pt;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" filled="f" stroked="f">
                <v:textbox>
                  <w:txbxContent>
                    <w:p w:rsidR="000C0F99" w:rsidRDefault="000C0F99" w:rsidP="001412D0">
                      <w:pPr>
                        <w:pStyle w:val="Web"/>
                        <w:spacing w:before="0" w:beforeAutospacing="0" w:after="0" w:afterAutospacing="0"/>
                      </w:pPr>
                      <w:r>
                        <w:rPr>
                          <w:rFonts w:ascii="Meiryo UI" w:eastAsia="Meiryo UI" w:hAnsi="Meiryo UI" w:cs="Meiryo UI" w:hint="eastAsia"/>
                          <w:color w:val="000000" w:themeColor="text1"/>
                          <w:kern w:val="24"/>
                          <w:sz w:val="21"/>
                          <w:szCs w:val="21"/>
                        </w:rPr>
                        <w:t>(趣旨)</w:t>
                      </w:r>
                    </w:p>
                    <w:p w:rsidR="000C0F99" w:rsidRDefault="000C0F99" w:rsidP="001412D0">
                      <w:pPr>
                        <w:pStyle w:val="Web"/>
                        <w:spacing w:before="0" w:beforeAutospacing="0" w:after="0" w:afterAutospacing="0"/>
                      </w:pPr>
                      <w:r>
                        <w:rPr>
                          <w:rFonts w:ascii="Meiryo UI" w:eastAsia="Meiryo UI" w:hAnsi="Meiryo UI" w:cs="Meiryo UI" w:hint="eastAsia"/>
                          <w:color w:val="000000" w:themeColor="text1"/>
                          <w:kern w:val="24"/>
                          <w:sz w:val="21"/>
                          <w:szCs w:val="21"/>
                        </w:rPr>
                        <w:t>第一条　この条例は、法律若しくはこれに基づく政令又は他の条例に定めるもののほか、府が設置する執行機関の附属機関について、地方自治法(昭和22年法律第67号)第138条の4第3項、第202条の3第1項及び第203条の2第4項の規定に基づき、その設置、担任する事務、委員その他の構成員(以下「委員等」という。)の報酬及び費用弁償並びにその支給方法その他附属機関に関し必要な事項を定めるものとする。</w:t>
                      </w:r>
                    </w:p>
                    <w:p w:rsidR="000C0F99" w:rsidRDefault="000C0F99" w:rsidP="001412D0">
                      <w:pPr>
                        <w:pStyle w:val="Web"/>
                        <w:spacing w:before="0" w:beforeAutospacing="0" w:after="0" w:afterAutospacing="0"/>
                      </w:pPr>
                      <w:r>
                        <w:rPr>
                          <w:rFonts w:ascii="Meiryo UI" w:eastAsia="Meiryo UI" w:hAnsi="Meiryo UI" w:cs="Meiryo UI" w:hint="eastAsia"/>
                          <w:color w:val="000000" w:themeColor="text1"/>
                          <w:kern w:val="24"/>
                          <w:sz w:val="21"/>
                          <w:szCs w:val="21"/>
                        </w:rPr>
                        <w:t>(設置)</w:t>
                      </w:r>
                    </w:p>
                    <w:p w:rsidR="000C0F99" w:rsidRDefault="000C0F99" w:rsidP="001412D0">
                      <w:pPr>
                        <w:pStyle w:val="Web"/>
                        <w:spacing w:before="0" w:beforeAutospacing="0" w:after="0" w:afterAutospacing="0"/>
                      </w:pPr>
                      <w:r>
                        <w:rPr>
                          <w:rFonts w:ascii="Meiryo UI" w:eastAsia="Meiryo UI" w:hAnsi="Meiryo UI" w:cs="Meiryo UI" w:hint="eastAsia"/>
                          <w:color w:val="000000" w:themeColor="text1"/>
                          <w:kern w:val="24"/>
                          <w:sz w:val="21"/>
                          <w:szCs w:val="21"/>
                        </w:rPr>
                        <w:t>第二条　執行機関の附属機関として、別表第一に掲げる附属機関を置く。</w:t>
                      </w:r>
                    </w:p>
                  </w:txbxContent>
                </v:textbox>
              </v:rect>
            </w:pict>
          </mc:Fallback>
        </mc:AlternateContent>
      </w:r>
      <w:r w:rsidRPr="001412D0">
        <w:rPr>
          <w:noProof/>
        </w:rPr>
        <mc:AlternateContent>
          <mc:Choice Requires="wps">
            <w:drawing>
              <wp:anchor distT="0" distB="0" distL="114300" distR="114300" simplePos="0" relativeHeight="251943936" behindDoc="0" locked="0" layoutInCell="1" allowOverlap="1" wp14:anchorId="117624F7" wp14:editId="7C74CA74">
                <wp:simplePos x="0" y="0"/>
                <wp:positionH relativeFrom="column">
                  <wp:posOffset>211455</wp:posOffset>
                </wp:positionH>
                <wp:positionV relativeFrom="paragraph">
                  <wp:posOffset>185420</wp:posOffset>
                </wp:positionV>
                <wp:extent cx="6663055" cy="393065"/>
                <wp:effectExtent l="0" t="0" r="0" b="0"/>
                <wp:wrapNone/>
                <wp:docPr id="327" name="テキスト ボックス 6" title=" 大阪府附属機関条例　（昭和27年12月22日大阪府条例第39号）　（抄）"/>
                <wp:cNvGraphicFramePr/>
                <a:graphic xmlns:a="http://schemas.openxmlformats.org/drawingml/2006/main">
                  <a:graphicData uri="http://schemas.microsoft.com/office/word/2010/wordprocessingShape">
                    <wps:wsp>
                      <wps:cNvSpPr txBox="1"/>
                      <wps:spPr>
                        <a:xfrm>
                          <a:off x="0" y="0"/>
                          <a:ext cx="6663055" cy="393065"/>
                        </a:xfrm>
                        <a:prstGeom prst="rect">
                          <a:avLst/>
                        </a:prstGeom>
                        <a:noFill/>
                      </wps:spPr>
                      <wps:txbx>
                        <w:txbxContent>
                          <w:p w:rsidR="000C0F99" w:rsidRDefault="000C0F99" w:rsidP="00BC71ED">
                            <w:pPr>
                              <w:pStyle w:val="a9"/>
                              <w:numPr>
                                <w:ilvl w:val="0"/>
                                <w:numId w:val="140"/>
                              </w:numPr>
                              <w:spacing w:line="240" w:lineRule="exact"/>
                              <w:ind w:leftChars="0" w:left="714" w:hanging="357"/>
                              <w:rPr>
                                <w:lang w:eastAsia="zh-CN"/>
                              </w:rPr>
                            </w:pPr>
                            <w:r>
                              <w:rPr>
                                <w:rFonts w:ascii="Meiryo UI" w:eastAsia="Meiryo UI" w:hAnsi="Meiryo UI" w:cs="Meiryo UI" w:hint="eastAsia"/>
                                <w:b/>
                                <w:bCs/>
                                <w:color w:val="000000" w:themeColor="text1"/>
                                <w:kern w:val="24"/>
                                <w:u w:val="single"/>
                                <w:lang w:eastAsia="zh-CN"/>
                              </w:rPr>
                              <w:t>大阪府</w:t>
                            </w:r>
                            <w:r>
                              <w:rPr>
                                <w:rFonts w:ascii="Meiryo UI" w:eastAsia="Meiryo UI" w:hAnsi="Meiryo UI" w:cs="Meiryo UI" w:hint="eastAsia"/>
                                <w:b/>
                                <w:bCs/>
                                <w:color w:val="000000" w:themeColor="text1"/>
                                <w:kern w:val="24"/>
                                <w:sz w:val="22"/>
                                <w:szCs w:val="22"/>
                                <w:u w:val="single"/>
                                <w:lang w:eastAsia="zh-CN"/>
                              </w:rPr>
                              <w:t>附属</w:t>
                            </w:r>
                            <w:r>
                              <w:rPr>
                                <w:rFonts w:ascii="Meiryo UI" w:eastAsia="Meiryo UI" w:hAnsi="Meiryo UI" w:cs="Meiryo UI" w:hint="eastAsia"/>
                                <w:b/>
                                <w:bCs/>
                                <w:color w:val="000000" w:themeColor="text1"/>
                                <w:kern w:val="24"/>
                                <w:u w:val="single"/>
                                <w:lang w:eastAsia="zh-CN"/>
                              </w:rPr>
                              <w:t>機関条例　（昭和27年12月22日大阪府条例第39号）　（抄）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17624F7" id="テキスト ボックス 6" o:spid="_x0000_s1162" type="#_x0000_t202" alt="タイトル:  大阪府附属機関条例　（昭和27年12月22日大阪府条例第39号）　（抄）" style="position:absolute;left:0;text-align:left;margin-left:16.65pt;margin-top:14.6pt;width:524.65pt;height:30.9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" filled="f" stroked="f">
                <v:textbox>
                  <w:txbxContent>
                    <w:p w:rsidR="000C0F99" w:rsidRDefault="000C0F99" w:rsidP="00BC71ED">
                      <w:pPr>
                        <w:pStyle w:val="a9"/>
                        <w:numPr>
                          <w:ilvl w:val="0"/>
                          <w:numId w:val="140"/>
                        </w:numPr>
                        <w:spacing w:line="240" w:lineRule="exact"/>
                        <w:ind w:leftChars="0" w:left="714" w:hanging="357"/>
                        <w:rPr>
                          <w:lang w:eastAsia="zh-CN"/>
                        </w:rPr>
                      </w:pPr>
                      <w:r>
                        <w:rPr>
                          <w:rFonts w:ascii="Meiryo UI" w:eastAsia="Meiryo UI" w:hAnsi="Meiryo UI" w:cs="Meiryo UI" w:hint="eastAsia"/>
                          <w:b/>
                          <w:bCs/>
                          <w:color w:val="000000" w:themeColor="text1"/>
                          <w:kern w:val="24"/>
                          <w:u w:val="single"/>
                          <w:lang w:eastAsia="zh-CN"/>
                        </w:rPr>
                        <w:t>大阪府</w:t>
                      </w:r>
                      <w:r>
                        <w:rPr>
                          <w:rFonts w:ascii="Meiryo UI" w:eastAsia="Meiryo UI" w:hAnsi="Meiryo UI" w:cs="Meiryo UI" w:hint="eastAsia"/>
                          <w:b/>
                          <w:bCs/>
                          <w:color w:val="000000" w:themeColor="text1"/>
                          <w:kern w:val="24"/>
                          <w:sz w:val="22"/>
                          <w:szCs w:val="22"/>
                          <w:u w:val="single"/>
                          <w:lang w:eastAsia="zh-CN"/>
                        </w:rPr>
                        <w:t>附属</w:t>
                      </w:r>
                      <w:r>
                        <w:rPr>
                          <w:rFonts w:ascii="Meiryo UI" w:eastAsia="Meiryo UI" w:hAnsi="Meiryo UI" w:cs="Meiryo UI" w:hint="eastAsia"/>
                          <w:b/>
                          <w:bCs/>
                          <w:color w:val="000000" w:themeColor="text1"/>
                          <w:kern w:val="24"/>
                          <w:u w:val="single"/>
                          <w:lang w:eastAsia="zh-CN"/>
                        </w:rPr>
                        <w:t>機関条例　（昭和27年12月22日大阪府条例第39号）　（抄）</w:t>
                      </w:r>
                    </w:p>
                  </w:txbxContent>
                </v:textbox>
              </v:shape>
            </w:pict>
          </mc:Fallback>
        </mc:AlternateContent>
      </w:r>
    </w:p>
    <w:p w:rsidR="003D2BDC" w:rsidRDefault="003D2BDC"/>
    <w:p w:rsidR="003D2BDC" w:rsidRDefault="003D2BDC"/>
    <w:p w:rsidR="00F91859" w:rsidRDefault="00F91859"/>
    <w:p w:rsidR="00F91859" w:rsidRDefault="00F91859"/>
    <w:p w:rsidR="001412D0" w:rsidRDefault="001412D0"/>
    <w:p w:rsidR="001412D0" w:rsidRDefault="001412D0"/>
    <w:p w:rsidR="001412D0" w:rsidRDefault="001412D0">
      <w:r w:rsidRPr="0020750C">
        <w:rPr>
          <w:noProof/>
        </w:rPr>
        <w:drawing>
          <wp:anchor distT="0" distB="0" distL="114300" distR="114300" simplePos="0" relativeHeight="251948032" behindDoc="0" locked="0" layoutInCell="1" allowOverlap="1" wp14:anchorId="7C1DF121" wp14:editId="23B88483">
            <wp:simplePos x="0" y="0"/>
            <wp:positionH relativeFrom="column">
              <wp:posOffset>910590</wp:posOffset>
            </wp:positionH>
            <wp:positionV relativeFrom="paragraph">
              <wp:posOffset>18415</wp:posOffset>
            </wp:positionV>
            <wp:extent cx="6793865" cy="744220"/>
            <wp:effectExtent l="0" t="0" r="6985" b="0"/>
            <wp:wrapNone/>
            <wp:docPr id="145" name="table" descr="名称　大阪府観光客受入環境整備の推進に関する調査検討会議&#10;担任する事務　観光客の受入のための環境整備に係る行政需要への対応及びその財源に係る負担の在り方についての調査審議に関する事務" title="附属機関の担任する事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38"/>
                    <a:stretch>
                      <a:fillRect/>
                    </a:stretch>
                  </pic:blipFill>
                  <pic:spPr>
                    <a:xfrm>
                      <a:off x="0" y="0"/>
                      <a:ext cx="6793865" cy="744220"/>
                    </a:xfrm>
                    <a:prstGeom prst="rect">
                      <a:avLst/>
                    </a:prstGeom>
                  </pic:spPr>
                </pic:pic>
              </a:graphicData>
            </a:graphic>
            <wp14:sizeRelH relativeFrom="margin">
              <wp14:pctWidth>0</wp14:pctWidth>
            </wp14:sizeRelH>
            <wp14:sizeRelV relativeFrom="margin">
              <wp14:pctHeight>0</wp14:pctHeight>
            </wp14:sizeRelV>
          </wp:anchor>
        </w:drawing>
      </w:r>
    </w:p>
    <w:p w:rsidR="001412D0" w:rsidRDefault="001412D0"/>
    <w:p w:rsidR="001412D0" w:rsidRDefault="001412D0">
      <w:r w:rsidRPr="001412D0">
        <w:rPr>
          <w:noProof/>
        </w:rPr>
        <mc:AlternateContent>
          <mc:Choice Requires="wps">
            <w:drawing>
              <wp:anchor distT="0" distB="0" distL="114300" distR="114300" simplePos="0" relativeHeight="251950080" behindDoc="0" locked="0" layoutInCell="1" allowOverlap="1" wp14:anchorId="7D5E716E" wp14:editId="2B328A70">
                <wp:simplePos x="0" y="0"/>
                <wp:positionH relativeFrom="column">
                  <wp:posOffset>-316865</wp:posOffset>
                </wp:positionH>
                <wp:positionV relativeFrom="paragraph">
                  <wp:posOffset>158750</wp:posOffset>
                </wp:positionV>
                <wp:extent cx="5544185" cy="276860"/>
                <wp:effectExtent l="0" t="0" r="0" b="0"/>
                <wp:wrapNone/>
                <wp:docPr id="328" name="テキスト ボックス 10" title="大阪府観光客受入環境整備の推進に関する調査検討会議規則"/>
                <wp:cNvGraphicFramePr/>
                <a:graphic xmlns:a="http://schemas.openxmlformats.org/drawingml/2006/main">
                  <a:graphicData uri="http://schemas.microsoft.com/office/word/2010/wordprocessingShape">
                    <wps:wsp>
                      <wps:cNvSpPr txBox="1"/>
                      <wps:spPr>
                        <a:xfrm>
                          <a:off x="0" y="0"/>
                          <a:ext cx="5544185" cy="276860"/>
                        </a:xfrm>
                        <a:prstGeom prst="rect">
                          <a:avLst/>
                        </a:prstGeom>
                        <a:noFill/>
                      </wps:spPr>
                      <wps:txbx>
                        <w:txbxContent>
                          <w:p w:rsidR="000C0F99" w:rsidRDefault="000C0F99" w:rsidP="00BC71ED">
                            <w:pPr>
                              <w:pStyle w:val="a9"/>
                              <w:numPr>
                                <w:ilvl w:val="0"/>
                                <w:numId w:val="141"/>
                              </w:numPr>
                              <w:ind w:leftChars="0"/>
                            </w:pPr>
                            <w:r>
                              <w:rPr>
                                <w:rFonts w:ascii="Meiryo UI" w:eastAsia="Meiryo UI" w:hAnsi="Meiryo UI" w:cs="Meiryo UI" w:hint="eastAsia"/>
                                <w:b/>
                                <w:bCs/>
                                <w:color w:val="000000" w:themeColor="text1"/>
                                <w:kern w:val="24"/>
                                <w:u w:val="single"/>
                              </w:rPr>
                              <w:t>大阪府観光客受入環境整備の推進に関する調査検討会議規則</w:t>
                            </w:r>
                          </w:p>
                        </w:txbxContent>
                      </wps:txbx>
                      <wps:bodyPr wrap="square" rtlCol="0">
                        <a:spAutoFit/>
                      </wps:bodyPr>
                    </wps:wsp>
                  </a:graphicData>
                </a:graphic>
              </wp:anchor>
            </w:drawing>
          </mc:Choice>
          <mc:Fallback>
            <w:pict>
              <v:shape w14:anchorId="7D5E716E" id="_x0000_s1163" type="#_x0000_t202" alt="タイトル: 大阪府観光客受入環境整備の推進に関する調査検討会議規則" style="position:absolute;left:0;text-align:left;margin-left:-24.95pt;margin-top:12.5pt;width:436.55pt;height:21.8pt;z-index:2519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" filled="f" stroked="f">
                <v:textbox style="mso-fit-shape-to-text:t">
                  <w:txbxContent>
                    <w:p w:rsidR="000C0F99" w:rsidRDefault="000C0F99" w:rsidP="00BC71ED">
                      <w:pPr>
                        <w:pStyle w:val="a9"/>
                        <w:numPr>
                          <w:ilvl w:val="0"/>
                          <w:numId w:val="141"/>
                        </w:numPr>
                        <w:ind w:leftChars="0"/>
                      </w:pPr>
                      <w:r>
                        <w:rPr>
                          <w:rFonts w:ascii="Meiryo UI" w:eastAsia="Meiryo UI" w:hAnsi="Meiryo UI" w:cs="Meiryo UI" w:hint="eastAsia"/>
                          <w:b/>
                          <w:bCs/>
                          <w:color w:val="000000" w:themeColor="text1"/>
                          <w:kern w:val="24"/>
                          <w:u w:val="single"/>
                        </w:rPr>
                        <w:t>大阪府観光客受入環境整備の推進に関する調査検討会議規則</w:t>
                      </w:r>
                    </w:p>
                  </w:txbxContent>
                </v:textbox>
              </v:shape>
            </w:pict>
          </mc:Fallback>
        </mc:AlternateContent>
      </w:r>
    </w:p>
    <w:p w:rsidR="001412D0" w:rsidRDefault="001412D0"/>
    <w:p w:rsidR="001412D0" w:rsidRDefault="001412D0">
      <w:r w:rsidRPr="001412D0">
        <w:rPr>
          <w:noProof/>
        </w:rPr>
        <mc:AlternateContent>
          <mc:Choice Requires="wps">
            <w:drawing>
              <wp:anchor distT="0" distB="0" distL="114300" distR="114300" simplePos="0" relativeHeight="251952128" behindDoc="0" locked="0" layoutInCell="1" allowOverlap="1" wp14:anchorId="3C65F3F9" wp14:editId="2E4D6396">
                <wp:simplePos x="0" y="0"/>
                <wp:positionH relativeFrom="column">
                  <wp:posOffset>-83185</wp:posOffset>
                </wp:positionH>
                <wp:positionV relativeFrom="paragraph">
                  <wp:posOffset>76835</wp:posOffset>
                </wp:positionV>
                <wp:extent cx="7704455" cy="253365"/>
                <wp:effectExtent l="0" t="0" r="0" b="0"/>
                <wp:wrapNone/>
                <wp:docPr id="329" name="テキスト ボックス 13" descr="大阪府附属機関条例の規定に基づき、本会議の組織、委員の報酬及び費用弁償の額その他検討会議に必要な事項を規定。" title="規則内容"/>
                <wp:cNvGraphicFramePr/>
                <a:graphic xmlns:a="http://schemas.openxmlformats.org/drawingml/2006/main">
                  <a:graphicData uri="http://schemas.microsoft.com/office/word/2010/wordprocessingShape">
                    <wps:wsp>
                      <wps:cNvSpPr txBox="1"/>
                      <wps:spPr>
                        <a:xfrm>
                          <a:off x="0" y="0"/>
                          <a:ext cx="7704455" cy="253365"/>
                        </a:xfrm>
                        <a:prstGeom prst="rect">
                          <a:avLst/>
                        </a:prstGeom>
                        <a:noFill/>
                      </wps:spPr>
                      <wps:txbx>
                        <w:txbxContent>
                          <w:p w:rsidR="000C0F99" w:rsidRDefault="000C0F99" w:rsidP="00BC71ED">
                            <w:pPr>
                              <w:pStyle w:val="a9"/>
                              <w:numPr>
                                <w:ilvl w:val="0"/>
                                <w:numId w:val="142"/>
                              </w:numPr>
                              <w:ind w:leftChars="0"/>
                              <w:rPr>
                                <w:sz w:val="21"/>
                              </w:rPr>
                            </w:pPr>
                            <w:r>
                              <w:rPr>
                                <w:rFonts w:ascii="Meiryo UI" w:eastAsia="Meiryo UI" w:hAnsi="Meiryo UI" w:cs="Meiryo UI" w:hint="eastAsia"/>
                                <w:color w:val="000000" w:themeColor="text1"/>
                                <w:kern w:val="24"/>
                                <w:sz w:val="21"/>
                                <w:szCs w:val="21"/>
                              </w:rPr>
                              <w:t>大阪府附属機関条例の規定に基づき、本会議の組織、委員の報酬及び費用弁償の額その他検討会議に必要な事項を規定。</w:t>
                            </w:r>
                          </w:p>
                        </w:txbxContent>
                      </wps:txbx>
                      <wps:bodyPr wrap="square" rtlCol="0">
                        <a:spAutoFit/>
                      </wps:bodyPr>
                    </wps:wsp>
                  </a:graphicData>
                </a:graphic>
              </wp:anchor>
            </w:drawing>
          </mc:Choice>
          <mc:Fallback>
            <w:pict>
              <v:shape w14:anchorId="3C65F3F9" id="_x0000_s1164" type="#_x0000_t202" alt="タイトル: 規則内容 - 説明: 大阪府附属機関条例の規定に基づき、本会議の組織、委員の報酬及び費用弁償の額その他検討会議に必要な事項を規定。" style="position:absolute;left:0;text-align:left;margin-left:-6.55pt;margin-top:6.05pt;width:606.65pt;height:19.95pt;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" filled="f" stroked="f">
                <v:textbox style="mso-fit-shape-to-text:t">
                  <w:txbxContent>
                    <w:p w:rsidR="000C0F99" w:rsidRDefault="000C0F99" w:rsidP="00BC71ED">
                      <w:pPr>
                        <w:pStyle w:val="a9"/>
                        <w:numPr>
                          <w:ilvl w:val="0"/>
                          <w:numId w:val="142"/>
                        </w:numPr>
                        <w:ind w:leftChars="0"/>
                        <w:rPr>
                          <w:sz w:val="21"/>
                        </w:rPr>
                      </w:pPr>
                      <w:r>
                        <w:rPr>
                          <w:rFonts w:ascii="Meiryo UI" w:eastAsia="Meiryo UI" w:hAnsi="Meiryo UI" w:cs="Meiryo UI" w:hint="eastAsia"/>
                          <w:color w:val="000000" w:themeColor="text1"/>
                          <w:kern w:val="24"/>
                          <w:sz w:val="21"/>
                          <w:szCs w:val="21"/>
                        </w:rPr>
                        <w:t>大阪府附属機関条例の規定に基づき、本会議の組織、委員の報酬及び費用弁償の額その他検討会議に必要な事項を規定。</w:t>
                      </w:r>
                    </w:p>
                  </w:txbxContent>
                </v:textbox>
              </v:shape>
            </w:pict>
          </mc:Fallback>
        </mc:AlternateContent>
      </w:r>
    </w:p>
    <w:p w:rsidR="001412D0" w:rsidRDefault="001412D0">
      <w:r w:rsidRPr="001412D0">
        <w:rPr>
          <w:noProof/>
        </w:rPr>
        <mc:AlternateContent>
          <mc:Choice Requires="wps">
            <w:drawing>
              <wp:anchor distT="0" distB="0" distL="114300" distR="114300" simplePos="0" relativeHeight="251958272" behindDoc="0" locked="0" layoutInCell="1" allowOverlap="1" wp14:anchorId="72CCE39F" wp14:editId="3945518F">
                <wp:simplePos x="0" y="0"/>
                <wp:positionH relativeFrom="column">
                  <wp:posOffset>-513715</wp:posOffset>
                </wp:positionH>
                <wp:positionV relativeFrom="paragraph">
                  <wp:posOffset>54610</wp:posOffset>
                </wp:positionV>
                <wp:extent cx="2802255" cy="307340"/>
                <wp:effectExtent l="0" t="0" r="0" b="0"/>
                <wp:wrapNone/>
                <wp:docPr id="364" name="テキスト ボックス 9" title="（３）開催実績"/>
                <wp:cNvGraphicFramePr/>
                <a:graphic xmlns:a="http://schemas.openxmlformats.org/drawingml/2006/main">
                  <a:graphicData uri="http://schemas.microsoft.com/office/word/2010/wordprocessingShape">
                    <wps:wsp>
                      <wps:cNvSpPr txBox="1"/>
                      <wps:spPr>
                        <a:xfrm>
                          <a:off x="0" y="0"/>
                          <a:ext cx="2802255" cy="307340"/>
                        </a:xfrm>
                        <a:prstGeom prst="rect">
                          <a:avLst/>
                        </a:prstGeom>
                        <a:noFill/>
                        <a:ln w="25400" cap="flat" cmpd="sng" algn="ctr">
                          <a:noFill/>
                          <a:prstDash val="solid"/>
                        </a:ln>
                        <a:effectLst/>
                      </wps:spPr>
                      <wps:txbx>
                        <w:txbxContent>
                          <w:p w:rsidR="000C0F99" w:rsidRDefault="000C0F99" w:rsidP="001412D0">
                            <w:pPr>
                              <w:pStyle w:val="Web"/>
                              <w:spacing w:before="0" w:beforeAutospacing="0" w:after="0" w:afterAutospacing="0"/>
                            </w:pPr>
                            <w:r w:rsidRPr="00543EE3">
                              <w:rPr>
                                <w:rFonts w:ascii="Meiryo UI" w:eastAsia="Meiryo UI" w:hAnsi="Meiryo UI" w:cstheme="minorBidi" w:hint="eastAsia"/>
                                <w:b/>
                                <w:bCs/>
                                <w:color w:val="000000" w:themeColor="text1"/>
                                <w:kern w:val="24"/>
                                <w:sz w:val="28"/>
                                <w:szCs w:val="28"/>
                                <w:u w:val="single"/>
                              </w:rPr>
                              <w:t>（３）開催実績</w:t>
                            </w:r>
                          </w:p>
                        </w:txbxContent>
                      </wps:txbx>
                      <wps:bodyPr wrap="square" rtlCol="0">
                        <a:spAutoFit/>
                      </wps:bodyPr>
                    </wps:wsp>
                  </a:graphicData>
                </a:graphic>
              </wp:anchor>
            </w:drawing>
          </mc:Choice>
          <mc:Fallback>
            <w:pict>
              <v:shape w14:anchorId="72CCE39F" id="_x0000_s1165" type="#_x0000_t202" alt="タイトル: （３）開催実績" style="position:absolute;left:0;text-align:left;margin-left:-40.45pt;margin-top:4.3pt;width:220.65pt;height:24.2pt;z-index:2519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" filled="f" stroked="f" strokeweight="2pt">
                <v:textbox style="mso-fit-shape-to-text:t">
                  <w:txbxContent>
                    <w:p w:rsidR="000C0F99" w:rsidRDefault="000C0F99" w:rsidP="001412D0">
                      <w:pPr>
                        <w:pStyle w:val="Web"/>
                        <w:spacing w:before="0" w:beforeAutospacing="0" w:after="0" w:afterAutospacing="0"/>
                      </w:pPr>
                      <w:r w:rsidRPr="00543EE3">
                        <w:rPr>
                          <w:rFonts w:ascii="Meiryo UI" w:eastAsia="Meiryo UI" w:hAnsi="Meiryo UI" w:cstheme="minorBidi" w:hint="eastAsia"/>
                          <w:b/>
                          <w:bCs/>
                          <w:color w:val="000000" w:themeColor="text1"/>
                          <w:kern w:val="24"/>
                          <w:sz w:val="28"/>
                          <w:szCs w:val="28"/>
                          <w:u w:val="single"/>
                        </w:rPr>
                        <w:t>（３）開催実績</w:t>
                      </w:r>
                    </w:p>
                  </w:txbxContent>
                </v:textbox>
              </v:shape>
            </w:pict>
          </mc:Fallback>
        </mc:AlternateContent>
      </w:r>
      <w:r w:rsidRPr="001412D0">
        <w:rPr>
          <w:noProof/>
        </w:rPr>
        <mc:AlternateContent>
          <mc:Choice Requires="wps">
            <w:drawing>
              <wp:anchor distT="0" distB="0" distL="114300" distR="114300" simplePos="0" relativeHeight="251956224" behindDoc="0" locked="0" layoutInCell="1" allowOverlap="1" wp14:anchorId="6484417E" wp14:editId="40D17802">
                <wp:simplePos x="0" y="0"/>
                <wp:positionH relativeFrom="column">
                  <wp:posOffset>-502920</wp:posOffset>
                </wp:positionH>
                <wp:positionV relativeFrom="paragraph">
                  <wp:posOffset>-622935</wp:posOffset>
                </wp:positionV>
                <wp:extent cx="7343775" cy="395605"/>
                <wp:effectExtent l="0" t="0" r="0" b="4445"/>
                <wp:wrapNone/>
                <wp:docPr id="363" name="タイトル 1" title="【参考】　検討会議について　（２）"/>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1412D0">
                            <w:pPr>
                              <w:pStyle w:val="Web"/>
                              <w:spacing w:before="0" w:beforeAutospacing="0" w:after="0" w:afterAutospacing="0" w:line="360" w:lineRule="exact"/>
                            </w:pPr>
                            <w:r w:rsidRPr="00543EE3">
                              <w:rPr>
                                <w:rFonts w:ascii="Meiryo UI" w:eastAsia="Meiryo UI" w:hAnsi="Meiryo UI" w:cs="Meiryo UI" w:hint="eastAsia"/>
                                <w:b/>
                                <w:bCs/>
                                <w:color w:val="000000" w:themeColor="text1"/>
                                <w:kern w:val="24"/>
                                <w:sz w:val="36"/>
                                <w:szCs w:val="36"/>
                              </w:rPr>
                              <w:t>【参考】　検討会議について　②</w:t>
                            </w:r>
                          </w:p>
                        </w:txbxContent>
                      </wps:txbx>
                      <wps:bodyPr vert="horz" lIns="91440" tIns="45720" rIns="91440" bIns="45720" rtlCol="0" anchor="ctr">
                        <a:normAutofit/>
                      </wps:bodyPr>
                    </wps:wsp>
                  </a:graphicData>
                </a:graphic>
              </wp:anchor>
            </w:drawing>
          </mc:Choice>
          <mc:Fallback>
            <w:pict>
              <v:rect w14:anchorId="6484417E" id="_x0000_s1166" alt="タイトル: 【参考】　検討会議について　（２）" style="position:absolute;left:0;text-align:left;margin-left:-39.6pt;margin-top:-49.05pt;width:578.25pt;height:31.15pt;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" filled="f" stroked="f">
                <v:path arrowok="t"/>
                <o:lock v:ext="edit" grouping="t"/>
                <v:textbox>
                  <w:txbxContent>
                    <w:p w:rsidR="000C0F99" w:rsidRDefault="000C0F99" w:rsidP="001412D0">
                      <w:pPr>
                        <w:pStyle w:val="Web"/>
                        <w:spacing w:before="0" w:beforeAutospacing="0" w:after="0" w:afterAutospacing="0" w:line="360" w:lineRule="exact"/>
                      </w:pPr>
                      <w:r w:rsidRPr="00543EE3">
                        <w:rPr>
                          <w:rFonts w:ascii="Meiryo UI" w:eastAsia="Meiryo UI" w:hAnsi="Meiryo UI" w:cs="Meiryo UI" w:hint="eastAsia"/>
                          <w:b/>
                          <w:bCs/>
                          <w:color w:val="000000" w:themeColor="text1"/>
                          <w:kern w:val="24"/>
                          <w:sz w:val="36"/>
                          <w:szCs w:val="36"/>
                        </w:rPr>
                        <w:t>【参考】　検討会議について　②</w:t>
                      </w:r>
                    </w:p>
                  </w:txbxContent>
                </v:textbox>
              </v:rect>
            </w:pict>
          </mc:Fallback>
        </mc:AlternateContent>
      </w:r>
      <w:r w:rsidRPr="00DA15CA">
        <w:rPr>
          <w:noProof/>
        </w:rPr>
        <mc:AlternateContent>
          <mc:Choice Requires="wps">
            <w:drawing>
              <wp:anchor distT="0" distB="0" distL="114300" distR="114300" simplePos="0" relativeHeight="251954176" behindDoc="0" locked="0" layoutInCell="1" allowOverlap="1" wp14:anchorId="3EF5BA85" wp14:editId="74015954">
                <wp:simplePos x="0" y="0"/>
                <wp:positionH relativeFrom="column">
                  <wp:posOffset>-956310</wp:posOffset>
                </wp:positionH>
                <wp:positionV relativeFrom="paragraph">
                  <wp:posOffset>-47625</wp:posOffset>
                </wp:positionV>
                <wp:extent cx="10525125" cy="0"/>
                <wp:effectExtent l="57150" t="38100" r="47625" b="95250"/>
                <wp:wrapNone/>
                <wp:docPr id="146" name="直線コネクタ 146"/>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F8F6E47" id="直線コネクタ 146" o:spid="_x0000_s1026" style="position:absolute;left:0;text-align:lef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3pt,-3.75pt" to="753.4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" strokecolor="#4f81bd" strokeweight="3pt">
                <v:shadow on="t" color="black" opacity="22937f" origin=",.5" offset="0,.63889mm"/>
              </v:line>
            </w:pict>
          </mc:Fallback>
        </mc:AlternateContent>
      </w:r>
    </w:p>
    <w:p w:rsidR="001412D0" w:rsidRDefault="001412D0"/>
    <w:p w:rsidR="001412D0" w:rsidRDefault="001412D0">
      <w:r>
        <w:rPr>
          <w:noProof/>
        </w:rPr>
        <w:drawing>
          <wp:anchor distT="0" distB="0" distL="114300" distR="114300" simplePos="0" relativeHeight="251959296" behindDoc="0" locked="0" layoutInCell="1" allowOverlap="1" wp14:anchorId="15071148" wp14:editId="4B2EAE87">
            <wp:simplePos x="0" y="0"/>
            <wp:positionH relativeFrom="column">
              <wp:posOffset>12065</wp:posOffset>
            </wp:positionH>
            <wp:positionV relativeFrom="paragraph">
              <wp:posOffset>164465</wp:posOffset>
            </wp:positionV>
            <wp:extent cx="8801099" cy="4851400"/>
            <wp:effectExtent l="0" t="0" r="635" b="6350"/>
            <wp:wrapNone/>
            <wp:docPr id="147" name="図 147" descr="第1回平成27年5月8日&#10;国内外からの旅行者の状況&#10;これまで府が取り組んできた観光振興の取組み&#10;大阪における観光客受入環境の現状と課題&#10;第2回平成27年7月1日&#10;観光客の受入環境整備にかかる施策の方向性&#10;観光客の受入環境整備にかかる対応策及び大阪府の役割&#10;第3回平成27年7月27日&#10;観光客の受入環境整備にかかる施策の方向性&#10;観光客の受入環境整備にかかる事業イメージ&#10;第4回平成27年8月18日&#10;大阪の観光振興にかかる施策の方向性&#10;事業関係者の意見聴取（次ページのとおり）&#10;観光客の受入環境整備にかかる事業及び事業規模イメージ&#10;事業の実施に必要な財源確保のあり方&#10;第5回平成27年9月9日&#10;大阪府観光客受入環境整備の推進に関する調査検討の中間とりまとめ&#10;第6回平成27年11月11日&#10;パブリックコメント等の結果について（次ページのとおり）&#10;「中間とりまとめ」における財源確保のあり方に関する検討について&#10;魅力づくり・戦略的なプロモーションにかかる事業例について&#10;大阪らしさを生かした観光振興の取組みについて&#10;第7回平成27年12月18日&#10;大阪府観光客受入環境整備の推進に関する調査検討の最終報告とりまとめ&#10;" title="開催実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04927" cy="4853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12D0" w:rsidRDefault="001412D0"/>
    <w:p w:rsidR="001412D0" w:rsidRDefault="001412D0"/>
    <w:p w:rsidR="001412D0" w:rsidRDefault="001412D0"/>
    <w:p w:rsidR="001412D0" w:rsidRDefault="001412D0"/>
    <w:p w:rsidR="001412D0" w:rsidRDefault="001412D0"/>
    <w:p w:rsidR="001412D0" w:rsidRDefault="001412D0"/>
    <w:p w:rsidR="001412D0" w:rsidRDefault="001412D0"/>
    <w:p w:rsidR="001412D0" w:rsidRDefault="001412D0"/>
    <w:p w:rsidR="001412D0" w:rsidRDefault="001412D0"/>
    <w:p w:rsidR="001412D0" w:rsidRDefault="001412D0"/>
    <w:p w:rsidR="001412D0" w:rsidRDefault="001412D0"/>
    <w:p w:rsidR="001412D0" w:rsidRDefault="001412D0"/>
    <w:p w:rsidR="001412D0" w:rsidRDefault="001412D0"/>
    <w:p w:rsidR="001412D0" w:rsidRDefault="001412D0"/>
    <w:p w:rsidR="001412D0" w:rsidRDefault="001412D0"/>
    <w:p w:rsidR="001412D0" w:rsidRDefault="001412D0"/>
    <w:p w:rsidR="001412D0" w:rsidRDefault="001412D0"/>
    <w:p w:rsidR="001412D0" w:rsidRDefault="001412D0"/>
    <w:p w:rsidR="001412D0" w:rsidRDefault="001412D0"/>
    <w:p w:rsidR="001412D0" w:rsidRDefault="001412D0"/>
    <w:p w:rsidR="001412D0" w:rsidRDefault="00F059CF">
      <w:r w:rsidRPr="00F059CF">
        <w:rPr>
          <w:noProof/>
        </w:rPr>
        <mc:AlternateContent>
          <mc:Choice Requires="wps">
            <w:drawing>
              <wp:anchor distT="0" distB="0" distL="114300" distR="114300" simplePos="0" relativeHeight="251965440" behindDoc="0" locked="0" layoutInCell="1" allowOverlap="1" wp14:anchorId="25221643" wp14:editId="27BCD19F">
                <wp:simplePos x="0" y="0"/>
                <wp:positionH relativeFrom="column">
                  <wp:posOffset>-513715</wp:posOffset>
                </wp:positionH>
                <wp:positionV relativeFrom="paragraph">
                  <wp:posOffset>56515</wp:posOffset>
                </wp:positionV>
                <wp:extent cx="2802255" cy="307340"/>
                <wp:effectExtent l="0" t="0" r="0" b="0"/>
                <wp:wrapNone/>
                <wp:docPr id="150" name="テキスト ボックス 9" title="（３）開催実績"/>
                <wp:cNvGraphicFramePr/>
                <a:graphic xmlns:a="http://schemas.openxmlformats.org/drawingml/2006/main">
                  <a:graphicData uri="http://schemas.microsoft.com/office/word/2010/wordprocessingShape">
                    <wps:wsp>
                      <wps:cNvSpPr txBox="1"/>
                      <wps:spPr>
                        <a:xfrm>
                          <a:off x="0" y="0"/>
                          <a:ext cx="2802255" cy="307340"/>
                        </a:xfrm>
                        <a:prstGeom prst="rect">
                          <a:avLst/>
                        </a:prstGeom>
                        <a:noFill/>
                        <a:ln w="25400" cap="flat" cmpd="sng" algn="ctr">
                          <a:noFill/>
                          <a:prstDash val="solid"/>
                        </a:ln>
                        <a:effectLst/>
                      </wps:spPr>
                      <wps:txbx>
                        <w:txbxContent>
                          <w:p w:rsidR="000C0F99" w:rsidRDefault="000C0F99" w:rsidP="00F059CF">
                            <w:pPr>
                              <w:pStyle w:val="Web"/>
                              <w:spacing w:before="0" w:beforeAutospacing="0" w:after="0" w:afterAutospacing="0"/>
                            </w:pPr>
                            <w:r w:rsidRPr="00543EE3">
                              <w:rPr>
                                <w:rFonts w:ascii="Meiryo UI" w:eastAsia="Meiryo UI" w:hAnsi="Meiryo UI" w:cstheme="minorBidi" w:hint="eastAsia"/>
                                <w:b/>
                                <w:bCs/>
                                <w:color w:val="000000" w:themeColor="text1"/>
                                <w:kern w:val="24"/>
                                <w:sz w:val="28"/>
                                <w:szCs w:val="28"/>
                                <w:u w:val="single"/>
                              </w:rPr>
                              <w:t>（３）開催実績</w:t>
                            </w:r>
                          </w:p>
                        </w:txbxContent>
                      </wps:txbx>
                      <wps:bodyPr wrap="square" rtlCol="0">
                        <a:spAutoFit/>
                      </wps:bodyPr>
                    </wps:wsp>
                  </a:graphicData>
                </a:graphic>
              </wp:anchor>
            </w:drawing>
          </mc:Choice>
          <mc:Fallback>
            <w:pict>
              <v:shape w14:anchorId="25221643" id="_x0000_s1167" type="#_x0000_t202" alt="タイトル: （３）開催実績" style="position:absolute;left:0;text-align:left;margin-left:-40.45pt;margin-top:4.45pt;width:220.65pt;height:24.2pt;z-index:25196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" filled="f" stroked="f" strokeweight="2pt">
                <v:textbox style="mso-fit-shape-to-text:t">
                  <w:txbxContent>
                    <w:p w:rsidR="000C0F99" w:rsidRDefault="000C0F99" w:rsidP="00F059CF">
                      <w:pPr>
                        <w:pStyle w:val="Web"/>
                        <w:spacing w:before="0" w:beforeAutospacing="0" w:after="0" w:afterAutospacing="0"/>
                      </w:pPr>
                      <w:r w:rsidRPr="00543EE3">
                        <w:rPr>
                          <w:rFonts w:ascii="Meiryo UI" w:eastAsia="Meiryo UI" w:hAnsi="Meiryo UI" w:cstheme="minorBidi" w:hint="eastAsia"/>
                          <w:b/>
                          <w:bCs/>
                          <w:color w:val="000000" w:themeColor="text1"/>
                          <w:kern w:val="24"/>
                          <w:sz w:val="28"/>
                          <w:szCs w:val="28"/>
                          <w:u w:val="single"/>
                        </w:rPr>
                        <w:t>（３）開催実績</w:t>
                      </w:r>
                    </w:p>
                  </w:txbxContent>
                </v:textbox>
              </v:shape>
            </w:pict>
          </mc:Fallback>
        </mc:AlternateContent>
      </w:r>
      <w:r w:rsidRPr="00F059CF">
        <w:rPr>
          <w:noProof/>
        </w:rPr>
        <mc:AlternateContent>
          <mc:Choice Requires="wps">
            <w:drawing>
              <wp:anchor distT="0" distB="0" distL="114300" distR="114300" simplePos="0" relativeHeight="251963392" behindDoc="0" locked="0" layoutInCell="1" allowOverlap="1" wp14:anchorId="2C2586DB" wp14:editId="36B34026">
                <wp:simplePos x="0" y="0"/>
                <wp:positionH relativeFrom="column">
                  <wp:posOffset>-502920</wp:posOffset>
                </wp:positionH>
                <wp:positionV relativeFrom="paragraph">
                  <wp:posOffset>-358140</wp:posOffset>
                </wp:positionV>
                <wp:extent cx="7343775" cy="395605"/>
                <wp:effectExtent l="0" t="0" r="0" b="4445"/>
                <wp:wrapNone/>
                <wp:docPr id="149" name="タイトル 1" title="【参考】　検討会議について　（３）"/>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F059CF">
                            <w:pPr>
                              <w:pStyle w:val="Web"/>
                              <w:spacing w:before="0" w:beforeAutospacing="0" w:after="0" w:afterAutospacing="0" w:line="360" w:lineRule="exact"/>
                            </w:pPr>
                            <w:r w:rsidRPr="00543EE3">
                              <w:rPr>
                                <w:rFonts w:ascii="Meiryo UI" w:eastAsia="Meiryo UI" w:hAnsi="Meiryo UI" w:cs="Meiryo UI" w:hint="eastAsia"/>
                                <w:b/>
                                <w:bCs/>
                                <w:color w:val="000000" w:themeColor="text1"/>
                                <w:kern w:val="24"/>
                                <w:sz w:val="36"/>
                                <w:szCs w:val="36"/>
                              </w:rPr>
                              <w:t xml:space="preserve">【参考】　検討会議について　</w:t>
                            </w:r>
                            <w:r>
                              <w:rPr>
                                <w:rFonts w:ascii="Meiryo UI" w:eastAsia="Meiryo UI" w:hAnsi="Meiryo UI" w:cs="Meiryo UI" w:hint="eastAsia"/>
                                <w:b/>
                                <w:bCs/>
                                <w:color w:val="000000" w:themeColor="text1"/>
                                <w:kern w:val="24"/>
                                <w:sz w:val="36"/>
                                <w:szCs w:val="36"/>
                              </w:rPr>
                              <w:t>③</w:t>
                            </w:r>
                          </w:p>
                        </w:txbxContent>
                      </wps:txbx>
                      <wps:bodyPr vert="horz" lIns="91440" tIns="45720" rIns="91440" bIns="45720" rtlCol="0" anchor="ctr">
                        <a:normAutofit/>
                      </wps:bodyPr>
                    </wps:wsp>
                  </a:graphicData>
                </a:graphic>
              </wp:anchor>
            </w:drawing>
          </mc:Choice>
          <mc:Fallback>
            <w:pict>
              <v:rect w14:anchorId="2C2586DB" id="_x0000_s1168" alt="タイトル: 【参考】　検討会議について　（３）" style="position:absolute;left:0;text-align:left;margin-left:-39.6pt;margin-top:-28.2pt;width:578.25pt;height:31.15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" filled="f" stroked="f">
                <v:path arrowok="t"/>
                <o:lock v:ext="edit" grouping="t"/>
                <v:textbox>
                  <w:txbxContent>
                    <w:p w:rsidR="000C0F99" w:rsidRDefault="000C0F99" w:rsidP="00F059CF">
                      <w:pPr>
                        <w:pStyle w:val="Web"/>
                        <w:spacing w:before="0" w:beforeAutospacing="0" w:after="0" w:afterAutospacing="0" w:line="360" w:lineRule="exact"/>
                      </w:pPr>
                      <w:r w:rsidRPr="00543EE3">
                        <w:rPr>
                          <w:rFonts w:ascii="Meiryo UI" w:eastAsia="Meiryo UI" w:hAnsi="Meiryo UI" w:cs="Meiryo UI" w:hint="eastAsia"/>
                          <w:b/>
                          <w:bCs/>
                          <w:color w:val="000000" w:themeColor="text1"/>
                          <w:kern w:val="24"/>
                          <w:sz w:val="36"/>
                          <w:szCs w:val="36"/>
                        </w:rPr>
                        <w:t xml:space="preserve">【参考】　検討会議について　</w:t>
                      </w:r>
                      <w:r>
                        <w:rPr>
                          <w:rFonts w:ascii="Meiryo UI" w:eastAsia="Meiryo UI" w:hAnsi="Meiryo UI" w:cs="Meiryo UI" w:hint="eastAsia"/>
                          <w:b/>
                          <w:bCs/>
                          <w:color w:val="000000" w:themeColor="text1"/>
                          <w:kern w:val="24"/>
                          <w:sz w:val="36"/>
                          <w:szCs w:val="36"/>
                        </w:rPr>
                        <w:t>③</w:t>
                      </w:r>
                    </w:p>
                  </w:txbxContent>
                </v:textbox>
              </v:rect>
            </w:pict>
          </mc:Fallback>
        </mc:AlternateContent>
      </w:r>
      <w:r w:rsidRPr="00DA15CA">
        <w:rPr>
          <w:noProof/>
        </w:rPr>
        <mc:AlternateContent>
          <mc:Choice Requires="wps">
            <w:drawing>
              <wp:anchor distT="0" distB="0" distL="114300" distR="114300" simplePos="0" relativeHeight="251961344" behindDoc="0" locked="0" layoutInCell="1" allowOverlap="1" wp14:anchorId="15B0BB50" wp14:editId="380EA6CF">
                <wp:simplePos x="0" y="0"/>
                <wp:positionH relativeFrom="column">
                  <wp:posOffset>-854710</wp:posOffset>
                </wp:positionH>
                <wp:positionV relativeFrom="paragraph">
                  <wp:posOffset>41275</wp:posOffset>
                </wp:positionV>
                <wp:extent cx="10525125" cy="0"/>
                <wp:effectExtent l="57150" t="38100" r="47625" b="95250"/>
                <wp:wrapNone/>
                <wp:docPr id="148" name="直線コネクタ 148"/>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F4FC794" id="直線コネクタ 148" o:spid="_x0000_s1026" style="position:absolute;left:0;text-align:lef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3pt,3.25pt" to="761.4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" strokecolor="#4f81bd" strokeweight="3pt">
                <v:shadow on="t" color="black" opacity="22937f" origin=",.5" offset="0,.63889mm"/>
              </v:line>
            </w:pict>
          </mc:Fallback>
        </mc:AlternateContent>
      </w:r>
    </w:p>
    <w:p w:rsidR="001412D0" w:rsidRDefault="001412D0"/>
    <w:p w:rsidR="001412D0" w:rsidRDefault="00F059CF">
      <w:r w:rsidRPr="00F059CF">
        <w:rPr>
          <w:noProof/>
        </w:rPr>
        <mc:AlternateContent>
          <mc:Choice Requires="wps">
            <w:drawing>
              <wp:anchor distT="0" distB="0" distL="114300" distR="114300" simplePos="0" relativeHeight="251971584" behindDoc="0" locked="0" layoutInCell="1" allowOverlap="1" wp14:anchorId="420641C5" wp14:editId="0515FC69">
                <wp:simplePos x="0" y="0"/>
                <wp:positionH relativeFrom="column">
                  <wp:posOffset>2477135</wp:posOffset>
                </wp:positionH>
                <wp:positionV relativeFrom="paragraph">
                  <wp:posOffset>207010</wp:posOffset>
                </wp:positionV>
                <wp:extent cx="2209165" cy="245745"/>
                <wp:effectExtent l="0" t="0" r="0" b="3810"/>
                <wp:wrapNone/>
                <wp:docPr id="369" name="Rectangle 1" title="聴取日：第４回　平成27年8月18日"/>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165" cy="24574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C0F99" w:rsidRDefault="000C0F99" w:rsidP="00F059CF">
                            <w:pPr>
                              <w:pStyle w:val="Web"/>
                              <w:spacing w:before="0" w:beforeAutospacing="0" w:after="0" w:afterAutospacing="0"/>
                              <w:textAlignment w:val="baseline"/>
                            </w:pPr>
                            <w:r w:rsidRPr="00543EE3">
                              <w:rPr>
                                <w:rFonts w:ascii="Meiryo UI" w:eastAsia="Meiryo UI" w:hAnsi="Meiryo UI" w:cs="Meiryo UI" w:hint="eastAsia"/>
                                <w:color w:val="000000" w:themeColor="text1"/>
                                <w:kern w:val="24"/>
                                <w:sz w:val="20"/>
                                <w:szCs w:val="20"/>
                              </w:rPr>
                              <w:t>聴取日：第４回　平成27年8月18日</w:t>
                            </w:r>
                          </w:p>
                        </w:txbxContent>
                      </wps:txbx>
                      <wps:bodyPr vert="horz" wrap="none" lIns="91440" tIns="45720" rIns="91440" bIns="45720" numCol="1" anchor="ctr" anchorCtr="0" compatLnSpc="1">
                        <a:prstTxWarp prst="textNoShape">
                          <a:avLst/>
                        </a:prstTxWarp>
                        <a:spAutoFit/>
                      </wps:bodyPr>
                    </wps:wsp>
                  </a:graphicData>
                </a:graphic>
              </wp:anchor>
            </w:drawing>
          </mc:Choice>
          <mc:Fallback>
            <w:pict>
              <v:rect w14:anchorId="420641C5" id="Rectangle 1" o:spid="_x0000_s1169" alt="タイトル: 聴取日：第４回　平成27年8月18日" style="position:absolute;left:0;text-align:left;margin-left:195.05pt;margin-top:16.3pt;width:173.95pt;height:19.35pt;z-index:2519715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" filled="f" fillcolor="#4f81bd [3204]" stroked="f" strokecolor="black [3213]">
                <v:shadow color="#eeece1 [3214]"/>
                <v:textbox style="mso-fit-shape-to-text:t">
                  <w:txbxContent>
                    <w:p w:rsidR="000C0F99" w:rsidRDefault="000C0F99" w:rsidP="00F059CF">
                      <w:pPr>
                        <w:pStyle w:val="Web"/>
                        <w:spacing w:before="0" w:beforeAutospacing="0" w:after="0" w:afterAutospacing="0"/>
                        <w:textAlignment w:val="baseline"/>
                      </w:pPr>
                      <w:r w:rsidRPr="00543EE3">
                        <w:rPr>
                          <w:rFonts w:ascii="Meiryo UI" w:eastAsia="Meiryo UI" w:hAnsi="Meiryo UI" w:cs="Meiryo UI" w:hint="eastAsia"/>
                          <w:color w:val="000000" w:themeColor="text1"/>
                          <w:kern w:val="24"/>
                          <w:sz w:val="20"/>
                          <w:szCs w:val="20"/>
                        </w:rPr>
                        <w:t>聴取日：第４回　平成27年8月18日</w:t>
                      </w:r>
                    </w:p>
                  </w:txbxContent>
                </v:textbox>
              </v:rect>
            </w:pict>
          </mc:Fallback>
        </mc:AlternateContent>
      </w:r>
      <w:r w:rsidRPr="00F059CF">
        <w:rPr>
          <w:noProof/>
        </w:rPr>
        <mc:AlternateContent>
          <mc:Choice Requires="wps">
            <w:drawing>
              <wp:anchor distT="0" distB="0" distL="114300" distR="114300" simplePos="0" relativeHeight="251967488" behindDoc="0" locked="0" layoutInCell="1" allowOverlap="1" wp14:anchorId="0466B55E" wp14:editId="73489197">
                <wp:simplePos x="0" y="0"/>
                <wp:positionH relativeFrom="column">
                  <wp:posOffset>245745</wp:posOffset>
                </wp:positionH>
                <wp:positionV relativeFrom="paragraph">
                  <wp:posOffset>179070</wp:posOffset>
                </wp:positionV>
                <wp:extent cx="2051685" cy="253365"/>
                <wp:effectExtent l="0" t="0" r="24765" b="13970"/>
                <wp:wrapNone/>
                <wp:docPr id="367" name="テキスト ボックス 7" title="（参考）事業関係者の意見聴取"/>
                <wp:cNvGraphicFramePr/>
                <a:graphic xmlns:a="http://schemas.openxmlformats.org/drawingml/2006/main">
                  <a:graphicData uri="http://schemas.microsoft.com/office/word/2010/wordprocessingShape">
                    <wps:wsp>
                      <wps:cNvSpPr txBox="1"/>
                      <wps:spPr>
                        <a:xfrm>
                          <a:off x="0" y="0"/>
                          <a:ext cx="2051685" cy="253365"/>
                        </a:xfrm>
                        <a:prstGeom prst="rect">
                          <a:avLst/>
                        </a:prstGeom>
                        <a:noFill/>
                        <a:ln w="9525" cap="flat" cmpd="sng" algn="ctr">
                          <a:solidFill>
                            <a:sysClr val="windowText" lastClr="000000"/>
                          </a:solidFill>
                          <a:prstDash val="solid"/>
                        </a:ln>
                        <a:effectLst/>
                      </wps:spPr>
                      <wps:txbx>
                        <w:txbxContent>
                          <w:p w:rsidR="000C0F99" w:rsidRDefault="000C0F99" w:rsidP="00F059CF">
                            <w:pPr>
                              <w:pStyle w:val="Web"/>
                              <w:spacing w:before="0" w:beforeAutospacing="0" w:after="0" w:afterAutospacing="0"/>
                            </w:pPr>
                            <w:r w:rsidRPr="00543EE3">
                              <w:rPr>
                                <w:rFonts w:ascii="Meiryo UI" w:eastAsia="Meiryo UI" w:hAnsi="Meiryo UI" w:cstheme="minorBidi" w:hint="eastAsia"/>
                                <w:b/>
                                <w:bCs/>
                                <w:color w:val="000000" w:themeColor="text1"/>
                                <w:kern w:val="24"/>
                                <w:sz w:val="21"/>
                                <w:szCs w:val="21"/>
                              </w:rPr>
                              <w:t>（参考）事業関係者の意見聴取</w:t>
                            </w:r>
                          </w:p>
                        </w:txbxContent>
                      </wps:txbx>
                      <wps:bodyPr wrap="square" rtlCol="0">
                        <a:spAutoFit/>
                      </wps:bodyPr>
                    </wps:wsp>
                  </a:graphicData>
                </a:graphic>
              </wp:anchor>
            </w:drawing>
          </mc:Choice>
          <mc:Fallback>
            <w:pict>
              <v:shape w14:anchorId="0466B55E" id="_x0000_s1170" type="#_x0000_t202" alt="タイトル: （参考）事業関係者の意見聴取" style="position:absolute;left:0;text-align:left;margin-left:19.35pt;margin-top:14.1pt;width:161.55pt;height:19.95pt;z-index:25196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" filled="f" strokecolor="windowText">
                <v:textbox style="mso-fit-shape-to-text:t">
                  <w:txbxContent>
                    <w:p w:rsidR="000C0F99" w:rsidRDefault="000C0F99" w:rsidP="00F059CF">
                      <w:pPr>
                        <w:pStyle w:val="Web"/>
                        <w:spacing w:before="0" w:beforeAutospacing="0" w:after="0" w:afterAutospacing="0"/>
                      </w:pPr>
                      <w:r w:rsidRPr="00543EE3">
                        <w:rPr>
                          <w:rFonts w:ascii="Meiryo UI" w:eastAsia="Meiryo UI" w:hAnsi="Meiryo UI" w:cstheme="minorBidi" w:hint="eastAsia"/>
                          <w:b/>
                          <w:bCs/>
                          <w:color w:val="000000" w:themeColor="text1"/>
                          <w:kern w:val="24"/>
                          <w:sz w:val="21"/>
                          <w:szCs w:val="21"/>
                        </w:rPr>
                        <w:t>（参考）事業関係者の意見聴取</w:t>
                      </w:r>
                    </w:p>
                  </w:txbxContent>
                </v:textbox>
              </v:shape>
            </w:pict>
          </mc:Fallback>
        </mc:AlternateContent>
      </w:r>
    </w:p>
    <w:p w:rsidR="00F059CF" w:rsidRDefault="00F059CF"/>
    <w:p w:rsidR="00F059CF" w:rsidRDefault="00F059CF">
      <w:r w:rsidRPr="00F059CF">
        <w:rPr>
          <w:noProof/>
        </w:rPr>
        <mc:AlternateContent>
          <mc:Choice Requires="wps">
            <w:drawing>
              <wp:anchor distT="0" distB="0" distL="114300" distR="114300" simplePos="0" relativeHeight="251969536" behindDoc="0" locked="0" layoutInCell="1" allowOverlap="1" wp14:anchorId="12AFD782" wp14:editId="7EEB4E32">
                <wp:simplePos x="0" y="0"/>
                <wp:positionH relativeFrom="column">
                  <wp:posOffset>126365</wp:posOffset>
                </wp:positionH>
                <wp:positionV relativeFrom="paragraph">
                  <wp:posOffset>50165</wp:posOffset>
                </wp:positionV>
                <wp:extent cx="8140700" cy="1536700"/>
                <wp:effectExtent l="0" t="0" r="0" b="6350"/>
                <wp:wrapNone/>
                <wp:docPr id="368" name="Rectangle 1" descr="一般社団法人　日本ホテル協会　大阪兵庫支部　推薦&#10;リーガロイヤルホテル セールス統括部MICE担当支配人　南方　幸蔵　氏&#10;大阪府旅館ホテル生活衛生同業組合　理事長&#10;日本旅館協会関西支部連合会副会長兼専務理事（大阪府支部長）&#10;不死王閣　代表取締役　社長　　岡本　　厚　氏&#10;日本政府観光局善意通訳組織化団体&#10;大阪ＳＧＧクラブ　会長　　芳賀　直美　氏&#10;" title="第4回検討会議において意見聴取した事業関係者"/>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700" cy="15367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C0F99" w:rsidRPr="00F059CF" w:rsidRDefault="000C0F99" w:rsidP="00F059CF">
                            <w:pPr>
                              <w:pStyle w:val="Web"/>
                              <w:spacing w:before="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一般社団法人　日本ホテル協会　大阪兵庫支部　推薦</w:t>
                            </w:r>
                          </w:p>
                          <w:p w:rsidR="000C0F99" w:rsidRPr="00F059CF" w:rsidRDefault="000C0F99" w:rsidP="00F059CF">
                            <w:pPr>
                              <w:pStyle w:val="Web"/>
                              <w:kinsoku w:val="0"/>
                              <w:overflowPunct w:val="0"/>
                              <w:spacing w:before="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xml:space="preserve">     リーガロイヤルホテル セールス統括部MICE担当支配人　南方　幸蔵　氏</w:t>
                            </w:r>
                          </w:p>
                          <w:p w:rsidR="000C0F99" w:rsidRPr="00F059CF" w:rsidRDefault="000C0F99" w:rsidP="00F059CF">
                            <w:pPr>
                              <w:pStyle w:val="Web"/>
                              <w:kinsoku w:val="0"/>
                              <w:overflowPunct w:val="0"/>
                              <w:spacing w:before="12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大阪府旅館ホテル生活衛生同業組合　理事長</w:t>
                            </w:r>
                          </w:p>
                          <w:p w:rsidR="000C0F99" w:rsidRPr="00F059CF" w:rsidRDefault="000C0F99" w:rsidP="00F059CF">
                            <w:pPr>
                              <w:pStyle w:val="Web"/>
                              <w:kinsoku w:val="0"/>
                              <w:overflowPunct w:val="0"/>
                              <w:spacing w:before="0" w:beforeAutospacing="0" w:after="0" w:afterAutospacing="0" w:line="240" w:lineRule="exact"/>
                              <w:textAlignment w:val="baseline"/>
                              <w:rPr>
                                <w:sz w:val="36"/>
                                <w:lang w:eastAsia="zh-CN"/>
                              </w:rPr>
                            </w:pPr>
                            <w:r w:rsidRPr="00F059CF">
                              <w:rPr>
                                <w:rFonts w:ascii="Meiryo UI" w:eastAsia="Meiryo UI" w:hAnsi="Meiryo UI" w:cs="Meiryo UI" w:hint="eastAsia"/>
                                <w:color w:val="000000" w:themeColor="text1"/>
                                <w:kern w:val="24"/>
                                <w:szCs w:val="20"/>
                              </w:rPr>
                              <w:t xml:space="preserve">　　 </w:t>
                            </w:r>
                            <w:r w:rsidRPr="00F059CF">
                              <w:rPr>
                                <w:rFonts w:ascii="Meiryo UI" w:eastAsia="Meiryo UI" w:hAnsi="Meiryo UI" w:cs="Meiryo UI" w:hint="eastAsia"/>
                                <w:color w:val="000000" w:themeColor="text1"/>
                                <w:kern w:val="24"/>
                                <w:szCs w:val="20"/>
                                <w:lang w:eastAsia="zh-CN"/>
                              </w:rPr>
                              <w:t>日本旅館協会関西支部連合会副会長兼専務理事（大阪府支部長）</w:t>
                            </w:r>
                          </w:p>
                          <w:p w:rsidR="000C0F99" w:rsidRPr="00F059CF" w:rsidRDefault="000C0F99" w:rsidP="00F059CF">
                            <w:pPr>
                              <w:pStyle w:val="Web"/>
                              <w:kinsoku w:val="0"/>
                              <w:overflowPunct w:val="0"/>
                              <w:spacing w:before="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lang w:eastAsia="zh-CN"/>
                              </w:rPr>
                              <w:t xml:space="preserve">     </w:t>
                            </w:r>
                            <w:r w:rsidRPr="00F059CF">
                              <w:rPr>
                                <w:rFonts w:ascii="Meiryo UI" w:eastAsia="Meiryo UI" w:hAnsi="Meiryo UI" w:cs="Meiryo UI" w:hint="eastAsia"/>
                                <w:color w:val="000000" w:themeColor="text1"/>
                                <w:kern w:val="24"/>
                                <w:szCs w:val="20"/>
                              </w:rPr>
                              <w:t>不死王閣　代表取締役　社長　　岡本　　厚　氏</w:t>
                            </w:r>
                          </w:p>
                          <w:p w:rsidR="000C0F99" w:rsidRPr="00F059CF" w:rsidRDefault="000C0F99" w:rsidP="00F059CF">
                            <w:pPr>
                              <w:pStyle w:val="Web"/>
                              <w:kinsoku w:val="0"/>
                              <w:overflowPunct w:val="0"/>
                              <w:spacing w:before="12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日本政府観光局善意通訳組織化団体</w:t>
                            </w:r>
                          </w:p>
                          <w:p w:rsidR="000C0F99" w:rsidRPr="00F059CF" w:rsidRDefault="000C0F99" w:rsidP="00F059CF">
                            <w:pPr>
                              <w:pStyle w:val="Web"/>
                              <w:kinsoku w:val="0"/>
                              <w:overflowPunct w:val="0"/>
                              <w:spacing w:before="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xml:space="preserve">     大阪ＳＧＧクラブ　会長　　芳賀　直美　氏</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FD782" id="_x0000_s1171" alt="タイトル: 第4回検討会議において意見聴取した事業関係者 - 説明: 一般社団法人　日本ホテル協会　大阪兵庫支部　推薦&#10;リーガロイヤルホテル セールス統括部MICE担当支配人　南方　幸蔵　氏&#10;大阪府旅館ホテル生活衛生同業組合　理事長&#10;日本旅館協会関西支部連合会副会長兼専務理事（大阪府支部長）&#10;不死王閣　代表取締役　社長　　岡本　　厚　氏&#10;日本政府観光局善意通訳組織化団体&#10;大阪ＳＧＧクラブ　会長　　芳賀　直美　氏&#10;" style="position:absolute;left:0;text-align:left;margin-left:9.95pt;margin-top:3.95pt;width:641pt;height:121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" filled="f" fillcolor="#4f81bd [3204]" stroked="f" strokecolor="black [3213]">
                <v:shadow color="#eeece1 [3214]"/>
                <v:textbox>
                  <w:txbxContent>
                    <w:p w:rsidR="000C0F99" w:rsidRPr="00F059CF" w:rsidRDefault="000C0F99" w:rsidP="00F059CF">
                      <w:pPr>
                        <w:pStyle w:val="Web"/>
                        <w:spacing w:before="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一般社団法人　日本ホテル協会　大阪兵庫支部　推薦</w:t>
                      </w:r>
                    </w:p>
                    <w:p w:rsidR="000C0F99" w:rsidRPr="00F059CF" w:rsidRDefault="000C0F99" w:rsidP="00F059CF">
                      <w:pPr>
                        <w:pStyle w:val="Web"/>
                        <w:kinsoku w:val="0"/>
                        <w:overflowPunct w:val="0"/>
                        <w:spacing w:before="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xml:space="preserve">     リーガロイヤルホテル セールス統括部MICE担当支配人　南方　幸蔵　氏</w:t>
                      </w:r>
                    </w:p>
                    <w:p w:rsidR="000C0F99" w:rsidRPr="00F059CF" w:rsidRDefault="000C0F99" w:rsidP="00F059CF">
                      <w:pPr>
                        <w:pStyle w:val="Web"/>
                        <w:kinsoku w:val="0"/>
                        <w:overflowPunct w:val="0"/>
                        <w:spacing w:before="12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大阪府旅館ホテル生活衛生同業組合　理事長</w:t>
                      </w:r>
                    </w:p>
                    <w:p w:rsidR="000C0F99" w:rsidRPr="00F059CF" w:rsidRDefault="000C0F99" w:rsidP="00F059CF">
                      <w:pPr>
                        <w:pStyle w:val="Web"/>
                        <w:kinsoku w:val="0"/>
                        <w:overflowPunct w:val="0"/>
                        <w:spacing w:before="0" w:beforeAutospacing="0" w:after="0" w:afterAutospacing="0" w:line="240" w:lineRule="exact"/>
                        <w:textAlignment w:val="baseline"/>
                        <w:rPr>
                          <w:sz w:val="36"/>
                          <w:lang w:eastAsia="zh-CN"/>
                        </w:rPr>
                      </w:pPr>
                      <w:r w:rsidRPr="00F059CF">
                        <w:rPr>
                          <w:rFonts w:ascii="Meiryo UI" w:eastAsia="Meiryo UI" w:hAnsi="Meiryo UI" w:cs="Meiryo UI" w:hint="eastAsia"/>
                          <w:color w:val="000000" w:themeColor="text1"/>
                          <w:kern w:val="24"/>
                          <w:szCs w:val="20"/>
                        </w:rPr>
                        <w:t xml:space="preserve">　　 </w:t>
                      </w:r>
                      <w:r w:rsidRPr="00F059CF">
                        <w:rPr>
                          <w:rFonts w:ascii="Meiryo UI" w:eastAsia="Meiryo UI" w:hAnsi="Meiryo UI" w:cs="Meiryo UI" w:hint="eastAsia"/>
                          <w:color w:val="000000" w:themeColor="text1"/>
                          <w:kern w:val="24"/>
                          <w:szCs w:val="20"/>
                          <w:lang w:eastAsia="zh-CN"/>
                        </w:rPr>
                        <w:t>日本旅館協会関西支部連合会副会長兼専務理事（大阪府支部長）</w:t>
                      </w:r>
                    </w:p>
                    <w:p w:rsidR="000C0F99" w:rsidRPr="00F059CF" w:rsidRDefault="000C0F99" w:rsidP="00F059CF">
                      <w:pPr>
                        <w:pStyle w:val="Web"/>
                        <w:kinsoku w:val="0"/>
                        <w:overflowPunct w:val="0"/>
                        <w:spacing w:before="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lang w:eastAsia="zh-CN"/>
                        </w:rPr>
                        <w:t xml:space="preserve">     </w:t>
                      </w:r>
                      <w:r w:rsidRPr="00F059CF">
                        <w:rPr>
                          <w:rFonts w:ascii="Meiryo UI" w:eastAsia="Meiryo UI" w:hAnsi="Meiryo UI" w:cs="Meiryo UI" w:hint="eastAsia"/>
                          <w:color w:val="000000" w:themeColor="text1"/>
                          <w:kern w:val="24"/>
                          <w:szCs w:val="20"/>
                        </w:rPr>
                        <w:t>不死王閣　代表取締役　社長　　岡本　　厚　氏</w:t>
                      </w:r>
                    </w:p>
                    <w:p w:rsidR="000C0F99" w:rsidRPr="00F059CF" w:rsidRDefault="000C0F99" w:rsidP="00F059CF">
                      <w:pPr>
                        <w:pStyle w:val="Web"/>
                        <w:kinsoku w:val="0"/>
                        <w:overflowPunct w:val="0"/>
                        <w:spacing w:before="12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日本政府観光局善意通訳組織化団体</w:t>
                      </w:r>
                    </w:p>
                    <w:p w:rsidR="000C0F99" w:rsidRPr="00F059CF" w:rsidRDefault="000C0F99" w:rsidP="00F059CF">
                      <w:pPr>
                        <w:pStyle w:val="Web"/>
                        <w:kinsoku w:val="0"/>
                        <w:overflowPunct w:val="0"/>
                        <w:spacing w:before="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xml:space="preserve">     大阪ＳＧＧクラブ　会長　　芳賀　直美　氏</w:t>
                      </w:r>
                    </w:p>
                  </w:txbxContent>
                </v:textbox>
              </v:rect>
            </w:pict>
          </mc:Fallback>
        </mc:AlternateContent>
      </w:r>
    </w:p>
    <w:p w:rsidR="00F059CF" w:rsidRDefault="00F059CF"/>
    <w:p w:rsidR="00F059CF" w:rsidRDefault="00F059CF"/>
    <w:p w:rsidR="00F059CF" w:rsidRDefault="00F059CF"/>
    <w:p w:rsidR="00F059CF" w:rsidRDefault="00F059CF"/>
    <w:p w:rsidR="00F059CF" w:rsidRDefault="00F059CF"/>
    <w:p w:rsidR="00F059CF" w:rsidRDefault="00F059CF"/>
    <w:p w:rsidR="00F059CF" w:rsidRDefault="00F059CF">
      <w:r>
        <w:rPr>
          <w:noProof/>
        </w:rPr>
        <mc:AlternateContent>
          <mc:Choice Requires="wps">
            <w:drawing>
              <wp:anchor distT="0" distB="0" distL="114300" distR="114300" simplePos="0" relativeHeight="251973632" behindDoc="0" locked="0" layoutInCell="1" allowOverlap="1" wp14:anchorId="747B5F4E" wp14:editId="3C042561">
                <wp:simplePos x="0" y="0"/>
                <wp:positionH relativeFrom="column">
                  <wp:posOffset>-596265</wp:posOffset>
                </wp:positionH>
                <wp:positionV relativeFrom="paragraph">
                  <wp:posOffset>24765</wp:posOffset>
                </wp:positionV>
                <wp:extent cx="3072130" cy="307340"/>
                <wp:effectExtent l="0" t="0" r="0" b="0"/>
                <wp:wrapNone/>
                <wp:docPr id="151" name="テキスト ボックス 10" title="（４）パブリックコメントの実施結果"/>
                <wp:cNvGraphicFramePr/>
                <a:graphic xmlns:a="http://schemas.openxmlformats.org/drawingml/2006/main">
                  <a:graphicData uri="http://schemas.microsoft.com/office/word/2010/wordprocessingShape">
                    <wps:wsp>
                      <wps:cNvSpPr txBox="1"/>
                      <wps:spPr>
                        <a:xfrm>
                          <a:off x="0" y="0"/>
                          <a:ext cx="3072130" cy="3073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0C0F99" w:rsidRDefault="000C0F99" w:rsidP="00F059CF">
                            <w:pPr>
                              <w:pStyle w:val="Web"/>
                              <w:spacing w:before="0" w:beforeAutospacing="0" w:after="0" w:afterAutospacing="0"/>
                            </w:pPr>
                            <w:r>
                              <w:rPr>
                                <w:rFonts w:ascii="Meiryo UI" w:eastAsia="Meiryo UI" w:hAnsi="Meiryo UI" w:cstheme="minorBidi" w:hint="eastAsia"/>
                                <w:b/>
                                <w:bCs/>
                                <w:color w:val="000000" w:themeColor="text1"/>
                                <w:kern w:val="24"/>
                                <w:sz w:val="28"/>
                                <w:szCs w:val="28"/>
                                <w:u w:val="single"/>
                              </w:rPr>
                              <w:t>（４）パブリックコメントの実施結果</w:t>
                            </w:r>
                          </w:p>
                        </w:txbxContent>
                      </wps:txbx>
                      <wps:bodyPr wrap="square" rtlCol="0">
                        <a:spAutoFit/>
                      </wps:bodyPr>
                    </wps:wsp>
                  </a:graphicData>
                </a:graphic>
              </wp:anchor>
            </w:drawing>
          </mc:Choice>
          <mc:Fallback>
            <w:pict>
              <v:shape w14:anchorId="747B5F4E" id="_x0000_s1172" type="#_x0000_t202" alt="タイトル: （４）パブリックコメントの実施結果" style="position:absolute;left:0;text-align:left;margin-left:-46.95pt;margin-top:1.95pt;width:241.9pt;height:24.2pt;z-index:25197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" filled="f" stroked="f" strokeweight="2pt">
                <v:textbox style="mso-fit-shape-to-text:t">
                  <w:txbxContent>
                    <w:p w:rsidR="000C0F99" w:rsidRDefault="000C0F99" w:rsidP="00F059CF">
                      <w:pPr>
                        <w:pStyle w:val="Web"/>
                        <w:spacing w:before="0" w:beforeAutospacing="0" w:after="0" w:afterAutospacing="0"/>
                      </w:pPr>
                      <w:r>
                        <w:rPr>
                          <w:rFonts w:ascii="Meiryo UI" w:eastAsia="Meiryo UI" w:hAnsi="Meiryo UI" w:cstheme="minorBidi" w:hint="eastAsia"/>
                          <w:b/>
                          <w:bCs/>
                          <w:color w:val="000000" w:themeColor="text1"/>
                          <w:kern w:val="24"/>
                          <w:sz w:val="28"/>
                          <w:szCs w:val="28"/>
                          <w:u w:val="single"/>
                        </w:rPr>
                        <w:t>（４）パブリックコメントの実施結果</w:t>
                      </w:r>
                    </w:p>
                  </w:txbxContent>
                </v:textbox>
              </v:shape>
            </w:pict>
          </mc:Fallback>
        </mc:AlternateContent>
      </w:r>
    </w:p>
    <w:p w:rsidR="00F059CF" w:rsidRDefault="00F059CF"/>
    <w:p w:rsidR="00F059CF" w:rsidRDefault="00F059CF">
      <w:r>
        <w:rPr>
          <w:noProof/>
        </w:rPr>
        <mc:AlternateContent>
          <mc:Choice Requires="wps">
            <w:drawing>
              <wp:anchor distT="0" distB="0" distL="114300" distR="114300" simplePos="0" relativeHeight="251975680" behindDoc="0" locked="0" layoutInCell="1" allowOverlap="1" wp14:anchorId="0376C0BC" wp14:editId="7DCC9EB8">
                <wp:simplePos x="0" y="0"/>
                <wp:positionH relativeFrom="column">
                  <wp:posOffset>139065</wp:posOffset>
                </wp:positionH>
                <wp:positionV relativeFrom="paragraph">
                  <wp:posOffset>141605</wp:posOffset>
                </wp:positionV>
                <wp:extent cx="7685405" cy="1477010"/>
                <wp:effectExtent l="0" t="0" r="0" b="0"/>
                <wp:wrapNone/>
                <wp:docPr id="152" name="正方形/長方形 11" descr="募集期間&#10;平成２７年９月３０日から平成２７年１０月２９日（木）まで&#10;募集方法&#10;大阪府パブリックコメント手続実施要綱に基づき、郵便・ファックス・インターネットにより募集　&#10;募集結果&#10;１名の方から１件の意見（ただし、内容が「民泊」に関するもの）&#10;" title="パブリックコメントの実施結果"/>
                <wp:cNvGraphicFramePr/>
                <a:graphic xmlns:a="http://schemas.openxmlformats.org/drawingml/2006/main">
                  <a:graphicData uri="http://schemas.microsoft.com/office/word/2010/wordprocessingShape">
                    <wps:wsp>
                      <wps:cNvSpPr/>
                      <wps:spPr>
                        <a:xfrm>
                          <a:off x="0" y="0"/>
                          <a:ext cx="7685405" cy="1477010"/>
                        </a:xfrm>
                        <a:prstGeom prst="rect">
                          <a:avLst/>
                        </a:prstGeom>
                      </wps:spPr>
                      <wps:txbx>
                        <w:txbxContent>
                          <w:p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募集期間</w:t>
                            </w:r>
                          </w:p>
                          <w:p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xml:space="preserve">　　平成２７年９月３０日から平成２７年１０月２９日（木）まで</w:t>
                            </w:r>
                          </w:p>
                          <w:p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募集方法</w:t>
                            </w:r>
                          </w:p>
                          <w:p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xml:space="preserve">　　大阪府パブリックコメント手続実施要綱に基づき、郵便・ファックス・インターネットにより募集　</w:t>
                            </w:r>
                          </w:p>
                          <w:p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募集結果</w:t>
                            </w:r>
                          </w:p>
                          <w:p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xml:space="preserve">　　１名の方から１件の意見（ただし、内容が「民泊」に関するもの）</w:t>
                            </w:r>
                          </w:p>
                        </w:txbxContent>
                      </wps:txbx>
                      <wps:bodyPr wrap="square">
                        <a:spAutoFit/>
                      </wps:bodyPr>
                    </wps:wsp>
                  </a:graphicData>
                </a:graphic>
              </wp:anchor>
            </w:drawing>
          </mc:Choice>
          <mc:Fallback>
            <w:pict>
              <v:rect w14:anchorId="0376C0BC" id="正方形/長方形 11" o:spid="_x0000_s1173" alt="タイトル: パブリックコメントの実施結果 - 説明: 募集期間&#10;平成２７年９月３０日から平成２７年１０月２９日（木）まで&#10;募集方法&#10;大阪府パブリックコメント手続実施要綱に基づき、郵便・ファックス・インターネットにより募集　&#10;募集結果&#10;１名の方から１件の意見（ただし、内容が「民泊」に関するもの）&#10;" style="position:absolute;left:0;text-align:left;margin-left:10.95pt;margin-top:11.15pt;width:605.15pt;height:116.3pt;z-index:25197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" filled="f" stroked="f">
                <v:textbox style="mso-fit-shape-to-text:t">
                  <w:txbxContent>
                    <w:p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募集期間</w:t>
                      </w:r>
                    </w:p>
                    <w:p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xml:space="preserve">　　平成２７年９月３０日から平成２７年１０月２９日（木）まで</w:t>
                      </w:r>
                    </w:p>
                    <w:p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募集方法</w:t>
                      </w:r>
                    </w:p>
                    <w:p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xml:space="preserve">　　大阪府パブリックコメント手続実施要綱に基づき、郵便・ファックス・インターネットにより募集　</w:t>
                      </w:r>
                    </w:p>
                    <w:p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募集結果</w:t>
                      </w:r>
                    </w:p>
                    <w:p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xml:space="preserve">　　１名の方から１件の意見（ただし、内容が「民泊」に関するもの）</w:t>
                      </w:r>
                    </w:p>
                  </w:txbxContent>
                </v:textbox>
              </v:rect>
            </w:pict>
          </mc:Fallback>
        </mc:AlternateContent>
      </w:r>
    </w:p>
    <w:p w:rsidR="00F059CF" w:rsidRDefault="00F059CF"/>
    <w:p w:rsidR="00F059CF" w:rsidRDefault="00F059CF"/>
    <w:p w:rsidR="00F059CF" w:rsidRDefault="00F059CF"/>
    <w:p w:rsidR="00F059CF" w:rsidRDefault="00F059CF"/>
    <w:p w:rsidR="00F059CF" w:rsidRDefault="00F059CF"/>
    <w:p w:rsidR="00F059CF" w:rsidRDefault="00F059CF"/>
    <w:sectPr w:rsidR="00F059CF" w:rsidSect="00BC71ED">
      <w:headerReference w:type="default" r:id="rId40"/>
      <w:footerReference w:type="default" r:id="rId41"/>
      <w:headerReference w:type="first" r:id="rId42"/>
      <w:pgSz w:w="16838" w:h="11906" w:orient="landscape"/>
      <w:pgMar w:top="1701" w:right="1985" w:bottom="1701" w:left="1701" w:header="851" w:footer="992"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45B6" w:rsidRDefault="008D45B6" w:rsidP="00152D41">
      <w:r>
        <w:separator/>
      </w:r>
    </w:p>
  </w:endnote>
  <w:endnote w:type="continuationSeparator" w:id="0">
    <w:p w:rsidR="008D45B6" w:rsidRDefault="008D45B6" w:rsidP="00152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eiryo UI">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GS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HGP創英ﾌﾟﾚｾﾞﾝｽEB">
    <w:panose1 w:val="02020800000000000000"/>
    <w:charset w:val="80"/>
    <w:family w:val="roma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F99" w:rsidRDefault="000C0F99">
    <w:pPr>
      <w:pStyle w:val="a5"/>
    </w:pPr>
    <w:r>
      <w:rPr>
        <w:rFonts w:hint="eastAsia"/>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7526432"/>
      <w:docPartObj>
        <w:docPartGallery w:val="Page Numbers (Bottom of Page)"/>
        <w:docPartUnique/>
      </w:docPartObj>
    </w:sdtPr>
    <w:sdtEndPr/>
    <w:sdtContent>
      <w:p w:rsidR="000C0F99" w:rsidRDefault="000C0F99">
        <w:pPr>
          <w:pStyle w:val="a5"/>
          <w:jc w:val="right"/>
        </w:pPr>
        <w:r>
          <w:fldChar w:fldCharType="begin"/>
        </w:r>
        <w:r>
          <w:instrText>PAGE   \* MERGEFORMAT</w:instrText>
        </w:r>
        <w:r>
          <w:fldChar w:fldCharType="separate"/>
        </w:r>
        <w:r w:rsidR="005B5B2A" w:rsidRPr="005B5B2A">
          <w:rPr>
            <w:noProof/>
            <w:lang w:val="ja-JP"/>
          </w:rPr>
          <w:t>1</w:t>
        </w:r>
        <w:r>
          <w:fldChar w:fldCharType="end"/>
        </w:r>
      </w:p>
    </w:sdtContent>
  </w:sdt>
  <w:p w:rsidR="000C0F99" w:rsidRDefault="000C0F99">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3542524"/>
      <w:docPartObj>
        <w:docPartGallery w:val="Page Numbers (Bottom of Page)"/>
        <w:docPartUnique/>
      </w:docPartObj>
    </w:sdtPr>
    <w:sdtEndPr/>
    <w:sdtContent>
      <w:p w:rsidR="000C0F99" w:rsidRDefault="000C0F99" w:rsidP="00BC71ED">
        <w:pPr>
          <w:pStyle w:val="a5"/>
          <w:ind w:rightChars="-757" w:right="-1590"/>
          <w:jc w:val="right"/>
        </w:pPr>
        <w:r>
          <w:fldChar w:fldCharType="begin"/>
        </w:r>
        <w:r>
          <w:instrText>PAGE   \* MERGEFORMAT</w:instrText>
        </w:r>
        <w:r>
          <w:fldChar w:fldCharType="separate"/>
        </w:r>
        <w:r w:rsidR="004E2988" w:rsidRPr="004E2988">
          <w:rPr>
            <w:noProof/>
            <w:lang w:val="ja-JP"/>
          </w:rPr>
          <w:t>30</w:t>
        </w:r>
        <w:r>
          <w:fldChar w:fldCharType="end"/>
        </w:r>
      </w:p>
    </w:sdtContent>
  </w:sdt>
  <w:p w:rsidR="000C0F99" w:rsidRDefault="000C0F9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45B6" w:rsidRDefault="008D45B6" w:rsidP="00152D41">
      <w:r>
        <w:separator/>
      </w:r>
    </w:p>
  </w:footnote>
  <w:footnote w:type="continuationSeparator" w:id="0">
    <w:p w:rsidR="008D45B6" w:rsidRDefault="008D45B6" w:rsidP="00152D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F99" w:rsidRDefault="000C0F99">
    <w:pPr>
      <w:pStyle w:val="a3"/>
    </w:pPr>
    <w:r w:rsidRPr="00656A09">
      <w:rPr>
        <w:noProof/>
      </w:rPr>
      <mc:AlternateContent>
        <mc:Choice Requires="wps">
          <w:drawing>
            <wp:anchor distT="0" distB="0" distL="114300" distR="114300" simplePos="0" relativeHeight="251661312" behindDoc="0" locked="0" layoutInCell="1" allowOverlap="1" wp14:anchorId="5B6814C2" wp14:editId="42F1461F">
              <wp:simplePos x="0" y="0"/>
              <wp:positionH relativeFrom="column">
                <wp:posOffset>7308215</wp:posOffset>
              </wp:positionH>
              <wp:positionV relativeFrom="paragraph">
                <wp:posOffset>-153670</wp:posOffset>
              </wp:positionV>
              <wp:extent cx="1876425" cy="457200"/>
              <wp:effectExtent l="0" t="0" r="28575" b="19050"/>
              <wp:wrapNone/>
              <wp:docPr id="12" name="正方形/長方形 12"/>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0C0F99" w:rsidRPr="00E93BA0" w:rsidRDefault="000C0F99" w:rsidP="00656A09">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6814C2" id="_x0000_s1174" style="position:absolute;left:0;text-align:left;margin-left:575.45pt;margin-top:-12.1pt;width:147.7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" fillcolor="window" strokecolor="#4f81bd" strokeweight="2pt">
              <v:textbox>
                <w:txbxContent>
                  <w:p w:rsidR="000C0F99" w:rsidRPr="00E93BA0" w:rsidRDefault="000C0F99" w:rsidP="00656A09">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F99" w:rsidRDefault="000C0F99">
    <w:pPr>
      <w:pStyle w:val="a3"/>
    </w:pPr>
    <w:r w:rsidRPr="00272854">
      <w:rPr>
        <w:noProof/>
      </w:rPr>
      <mc:AlternateContent>
        <mc:Choice Requires="wps">
          <w:drawing>
            <wp:anchor distT="0" distB="0" distL="114300" distR="114300" simplePos="0" relativeHeight="251659264" behindDoc="0" locked="0" layoutInCell="1" allowOverlap="1" wp14:anchorId="3D1BDF77" wp14:editId="7158A7A7">
              <wp:simplePos x="0" y="0"/>
              <wp:positionH relativeFrom="column">
                <wp:posOffset>7625715</wp:posOffset>
              </wp:positionH>
              <wp:positionV relativeFrom="paragraph">
                <wp:posOffset>-142875</wp:posOffset>
              </wp:positionV>
              <wp:extent cx="1876425" cy="457200"/>
              <wp:effectExtent l="0" t="0" r="28575" b="19050"/>
              <wp:wrapNone/>
              <wp:docPr id="7" name="正方形/長方形 7"/>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0C0F99" w:rsidRPr="00E93BA0" w:rsidRDefault="000C0F99" w:rsidP="00272854">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1BDF77" id="正方形/長方形 7" o:spid="_x0000_s1175" style="position:absolute;left:0;text-align:left;margin-left:600.45pt;margin-top:-11.25pt;width:147.7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" fillcolor="window" strokecolor="#4f81bd" strokeweight="2pt">
              <v:textbox>
                <w:txbxContent>
                  <w:p w:rsidR="000C0F99" w:rsidRPr="00E93BA0" w:rsidRDefault="000C0F99" w:rsidP="00272854">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4BA1"/>
    <w:multiLevelType w:val="hybridMultilevel"/>
    <w:tmpl w:val="419211FA"/>
    <w:lvl w:ilvl="0" w:tplc="07081DB0">
      <w:start w:val="1"/>
      <w:numFmt w:val="bullet"/>
      <w:lvlText w:val="◇"/>
      <w:lvlJc w:val="left"/>
      <w:pPr>
        <w:tabs>
          <w:tab w:val="num" w:pos="720"/>
        </w:tabs>
        <w:ind w:left="720" w:hanging="360"/>
      </w:pPr>
      <w:rPr>
        <w:rFonts w:ascii="Meiryo UI" w:hAnsi="Meiryo UI" w:hint="default"/>
      </w:rPr>
    </w:lvl>
    <w:lvl w:ilvl="1" w:tplc="5ABE9792" w:tentative="1">
      <w:start w:val="1"/>
      <w:numFmt w:val="bullet"/>
      <w:lvlText w:val="◇"/>
      <w:lvlJc w:val="left"/>
      <w:pPr>
        <w:tabs>
          <w:tab w:val="num" w:pos="1440"/>
        </w:tabs>
        <w:ind w:left="1440" w:hanging="360"/>
      </w:pPr>
      <w:rPr>
        <w:rFonts w:ascii="Meiryo UI" w:hAnsi="Meiryo UI" w:hint="default"/>
      </w:rPr>
    </w:lvl>
    <w:lvl w:ilvl="2" w:tplc="4522920C" w:tentative="1">
      <w:start w:val="1"/>
      <w:numFmt w:val="bullet"/>
      <w:lvlText w:val="◇"/>
      <w:lvlJc w:val="left"/>
      <w:pPr>
        <w:tabs>
          <w:tab w:val="num" w:pos="2160"/>
        </w:tabs>
        <w:ind w:left="2160" w:hanging="360"/>
      </w:pPr>
      <w:rPr>
        <w:rFonts w:ascii="Meiryo UI" w:hAnsi="Meiryo UI" w:hint="default"/>
      </w:rPr>
    </w:lvl>
    <w:lvl w:ilvl="3" w:tplc="4430638A" w:tentative="1">
      <w:start w:val="1"/>
      <w:numFmt w:val="bullet"/>
      <w:lvlText w:val="◇"/>
      <w:lvlJc w:val="left"/>
      <w:pPr>
        <w:tabs>
          <w:tab w:val="num" w:pos="2880"/>
        </w:tabs>
        <w:ind w:left="2880" w:hanging="360"/>
      </w:pPr>
      <w:rPr>
        <w:rFonts w:ascii="Meiryo UI" w:hAnsi="Meiryo UI" w:hint="default"/>
      </w:rPr>
    </w:lvl>
    <w:lvl w:ilvl="4" w:tplc="125CADF4" w:tentative="1">
      <w:start w:val="1"/>
      <w:numFmt w:val="bullet"/>
      <w:lvlText w:val="◇"/>
      <w:lvlJc w:val="left"/>
      <w:pPr>
        <w:tabs>
          <w:tab w:val="num" w:pos="3600"/>
        </w:tabs>
        <w:ind w:left="3600" w:hanging="360"/>
      </w:pPr>
      <w:rPr>
        <w:rFonts w:ascii="Meiryo UI" w:hAnsi="Meiryo UI" w:hint="default"/>
      </w:rPr>
    </w:lvl>
    <w:lvl w:ilvl="5" w:tplc="F98404FA" w:tentative="1">
      <w:start w:val="1"/>
      <w:numFmt w:val="bullet"/>
      <w:lvlText w:val="◇"/>
      <w:lvlJc w:val="left"/>
      <w:pPr>
        <w:tabs>
          <w:tab w:val="num" w:pos="4320"/>
        </w:tabs>
        <w:ind w:left="4320" w:hanging="360"/>
      </w:pPr>
      <w:rPr>
        <w:rFonts w:ascii="Meiryo UI" w:hAnsi="Meiryo UI" w:hint="default"/>
      </w:rPr>
    </w:lvl>
    <w:lvl w:ilvl="6" w:tplc="542C875A" w:tentative="1">
      <w:start w:val="1"/>
      <w:numFmt w:val="bullet"/>
      <w:lvlText w:val="◇"/>
      <w:lvlJc w:val="left"/>
      <w:pPr>
        <w:tabs>
          <w:tab w:val="num" w:pos="5040"/>
        </w:tabs>
        <w:ind w:left="5040" w:hanging="360"/>
      </w:pPr>
      <w:rPr>
        <w:rFonts w:ascii="Meiryo UI" w:hAnsi="Meiryo UI" w:hint="default"/>
      </w:rPr>
    </w:lvl>
    <w:lvl w:ilvl="7" w:tplc="28129EBE" w:tentative="1">
      <w:start w:val="1"/>
      <w:numFmt w:val="bullet"/>
      <w:lvlText w:val="◇"/>
      <w:lvlJc w:val="left"/>
      <w:pPr>
        <w:tabs>
          <w:tab w:val="num" w:pos="5760"/>
        </w:tabs>
        <w:ind w:left="5760" w:hanging="360"/>
      </w:pPr>
      <w:rPr>
        <w:rFonts w:ascii="Meiryo UI" w:hAnsi="Meiryo UI" w:hint="default"/>
      </w:rPr>
    </w:lvl>
    <w:lvl w:ilvl="8" w:tplc="4D9E3BE8" w:tentative="1">
      <w:start w:val="1"/>
      <w:numFmt w:val="bullet"/>
      <w:lvlText w:val="◇"/>
      <w:lvlJc w:val="left"/>
      <w:pPr>
        <w:tabs>
          <w:tab w:val="num" w:pos="6480"/>
        </w:tabs>
        <w:ind w:left="6480" w:hanging="360"/>
      </w:pPr>
      <w:rPr>
        <w:rFonts w:ascii="Meiryo UI" w:hAnsi="Meiryo UI" w:hint="default"/>
      </w:rPr>
    </w:lvl>
  </w:abstractNum>
  <w:abstractNum w:abstractNumId="1" w15:restartNumberingAfterBreak="0">
    <w:nsid w:val="0068508C"/>
    <w:multiLevelType w:val="hybridMultilevel"/>
    <w:tmpl w:val="AE96492E"/>
    <w:lvl w:ilvl="0" w:tplc="B65425CC">
      <w:start w:val="1"/>
      <w:numFmt w:val="bullet"/>
      <w:lvlText w:val=""/>
      <w:lvlJc w:val="left"/>
      <w:pPr>
        <w:tabs>
          <w:tab w:val="num" w:pos="720"/>
        </w:tabs>
        <w:ind w:left="720" w:hanging="360"/>
      </w:pPr>
      <w:rPr>
        <w:rFonts w:ascii="Wingdings" w:hAnsi="Wingdings" w:hint="default"/>
      </w:rPr>
    </w:lvl>
    <w:lvl w:ilvl="1" w:tplc="6652D580" w:tentative="1">
      <w:start w:val="1"/>
      <w:numFmt w:val="bullet"/>
      <w:lvlText w:val=""/>
      <w:lvlJc w:val="left"/>
      <w:pPr>
        <w:tabs>
          <w:tab w:val="num" w:pos="1440"/>
        </w:tabs>
        <w:ind w:left="1440" w:hanging="360"/>
      </w:pPr>
      <w:rPr>
        <w:rFonts w:ascii="Wingdings" w:hAnsi="Wingdings" w:hint="default"/>
      </w:rPr>
    </w:lvl>
    <w:lvl w:ilvl="2" w:tplc="37229CC0" w:tentative="1">
      <w:start w:val="1"/>
      <w:numFmt w:val="bullet"/>
      <w:lvlText w:val=""/>
      <w:lvlJc w:val="left"/>
      <w:pPr>
        <w:tabs>
          <w:tab w:val="num" w:pos="2160"/>
        </w:tabs>
        <w:ind w:left="2160" w:hanging="360"/>
      </w:pPr>
      <w:rPr>
        <w:rFonts w:ascii="Wingdings" w:hAnsi="Wingdings" w:hint="default"/>
      </w:rPr>
    </w:lvl>
    <w:lvl w:ilvl="3" w:tplc="DD8E1A84" w:tentative="1">
      <w:start w:val="1"/>
      <w:numFmt w:val="bullet"/>
      <w:lvlText w:val=""/>
      <w:lvlJc w:val="left"/>
      <w:pPr>
        <w:tabs>
          <w:tab w:val="num" w:pos="2880"/>
        </w:tabs>
        <w:ind w:left="2880" w:hanging="360"/>
      </w:pPr>
      <w:rPr>
        <w:rFonts w:ascii="Wingdings" w:hAnsi="Wingdings" w:hint="default"/>
      </w:rPr>
    </w:lvl>
    <w:lvl w:ilvl="4" w:tplc="7884BBE0" w:tentative="1">
      <w:start w:val="1"/>
      <w:numFmt w:val="bullet"/>
      <w:lvlText w:val=""/>
      <w:lvlJc w:val="left"/>
      <w:pPr>
        <w:tabs>
          <w:tab w:val="num" w:pos="3600"/>
        </w:tabs>
        <w:ind w:left="3600" w:hanging="360"/>
      </w:pPr>
      <w:rPr>
        <w:rFonts w:ascii="Wingdings" w:hAnsi="Wingdings" w:hint="default"/>
      </w:rPr>
    </w:lvl>
    <w:lvl w:ilvl="5" w:tplc="03E49AAE" w:tentative="1">
      <w:start w:val="1"/>
      <w:numFmt w:val="bullet"/>
      <w:lvlText w:val=""/>
      <w:lvlJc w:val="left"/>
      <w:pPr>
        <w:tabs>
          <w:tab w:val="num" w:pos="4320"/>
        </w:tabs>
        <w:ind w:left="4320" w:hanging="360"/>
      </w:pPr>
      <w:rPr>
        <w:rFonts w:ascii="Wingdings" w:hAnsi="Wingdings" w:hint="default"/>
      </w:rPr>
    </w:lvl>
    <w:lvl w:ilvl="6" w:tplc="96DE54E4" w:tentative="1">
      <w:start w:val="1"/>
      <w:numFmt w:val="bullet"/>
      <w:lvlText w:val=""/>
      <w:lvlJc w:val="left"/>
      <w:pPr>
        <w:tabs>
          <w:tab w:val="num" w:pos="5040"/>
        </w:tabs>
        <w:ind w:left="5040" w:hanging="360"/>
      </w:pPr>
      <w:rPr>
        <w:rFonts w:ascii="Wingdings" w:hAnsi="Wingdings" w:hint="default"/>
      </w:rPr>
    </w:lvl>
    <w:lvl w:ilvl="7" w:tplc="19EE0B2E" w:tentative="1">
      <w:start w:val="1"/>
      <w:numFmt w:val="bullet"/>
      <w:lvlText w:val=""/>
      <w:lvlJc w:val="left"/>
      <w:pPr>
        <w:tabs>
          <w:tab w:val="num" w:pos="5760"/>
        </w:tabs>
        <w:ind w:left="5760" w:hanging="360"/>
      </w:pPr>
      <w:rPr>
        <w:rFonts w:ascii="Wingdings" w:hAnsi="Wingdings" w:hint="default"/>
      </w:rPr>
    </w:lvl>
    <w:lvl w:ilvl="8" w:tplc="5AF62A9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D05B37"/>
    <w:multiLevelType w:val="hybridMultilevel"/>
    <w:tmpl w:val="1576A4D6"/>
    <w:lvl w:ilvl="0" w:tplc="1AE405B8">
      <w:start w:val="1"/>
      <w:numFmt w:val="bullet"/>
      <w:lvlText w:val=""/>
      <w:lvlJc w:val="left"/>
      <w:pPr>
        <w:tabs>
          <w:tab w:val="num" w:pos="720"/>
        </w:tabs>
        <w:ind w:left="720" w:hanging="360"/>
      </w:pPr>
      <w:rPr>
        <w:rFonts w:ascii="Wingdings" w:hAnsi="Wingdings" w:hint="default"/>
      </w:rPr>
    </w:lvl>
    <w:lvl w:ilvl="1" w:tplc="CEBA539C" w:tentative="1">
      <w:start w:val="1"/>
      <w:numFmt w:val="bullet"/>
      <w:lvlText w:val=""/>
      <w:lvlJc w:val="left"/>
      <w:pPr>
        <w:tabs>
          <w:tab w:val="num" w:pos="1440"/>
        </w:tabs>
        <w:ind w:left="1440" w:hanging="360"/>
      </w:pPr>
      <w:rPr>
        <w:rFonts w:ascii="Wingdings" w:hAnsi="Wingdings" w:hint="default"/>
      </w:rPr>
    </w:lvl>
    <w:lvl w:ilvl="2" w:tplc="19DC5EFC" w:tentative="1">
      <w:start w:val="1"/>
      <w:numFmt w:val="bullet"/>
      <w:lvlText w:val=""/>
      <w:lvlJc w:val="left"/>
      <w:pPr>
        <w:tabs>
          <w:tab w:val="num" w:pos="2160"/>
        </w:tabs>
        <w:ind w:left="2160" w:hanging="360"/>
      </w:pPr>
      <w:rPr>
        <w:rFonts w:ascii="Wingdings" w:hAnsi="Wingdings" w:hint="default"/>
      </w:rPr>
    </w:lvl>
    <w:lvl w:ilvl="3" w:tplc="5D2CEEA8" w:tentative="1">
      <w:start w:val="1"/>
      <w:numFmt w:val="bullet"/>
      <w:lvlText w:val=""/>
      <w:lvlJc w:val="left"/>
      <w:pPr>
        <w:tabs>
          <w:tab w:val="num" w:pos="2880"/>
        </w:tabs>
        <w:ind w:left="2880" w:hanging="360"/>
      </w:pPr>
      <w:rPr>
        <w:rFonts w:ascii="Wingdings" w:hAnsi="Wingdings" w:hint="default"/>
      </w:rPr>
    </w:lvl>
    <w:lvl w:ilvl="4" w:tplc="3D3A4450" w:tentative="1">
      <w:start w:val="1"/>
      <w:numFmt w:val="bullet"/>
      <w:lvlText w:val=""/>
      <w:lvlJc w:val="left"/>
      <w:pPr>
        <w:tabs>
          <w:tab w:val="num" w:pos="3600"/>
        </w:tabs>
        <w:ind w:left="3600" w:hanging="360"/>
      </w:pPr>
      <w:rPr>
        <w:rFonts w:ascii="Wingdings" w:hAnsi="Wingdings" w:hint="default"/>
      </w:rPr>
    </w:lvl>
    <w:lvl w:ilvl="5" w:tplc="163A1F94" w:tentative="1">
      <w:start w:val="1"/>
      <w:numFmt w:val="bullet"/>
      <w:lvlText w:val=""/>
      <w:lvlJc w:val="left"/>
      <w:pPr>
        <w:tabs>
          <w:tab w:val="num" w:pos="4320"/>
        </w:tabs>
        <w:ind w:left="4320" w:hanging="360"/>
      </w:pPr>
      <w:rPr>
        <w:rFonts w:ascii="Wingdings" w:hAnsi="Wingdings" w:hint="default"/>
      </w:rPr>
    </w:lvl>
    <w:lvl w:ilvl="6" w:tplc="F5BCDA20" w:tentative="1">
      <w:start w:val="1"/>
      <w:numFmt w:val="bullet"/>
      <w:lvlText w:val=""/>
      <w:lvlJc w:val="left"/>
      <w:pPr>
        <w:tabs>
          <w:tab w:val="num" w:pos="5040"/>
        </w:tabs>
        <w:ind w:left="5040" w:hanging="360"/>
      </w:pPr>
      <w:rPr>
        <w:rFonts w:ascii="Wingdings" w:hAnsi="Wingdings" w:hint="default"/>
      </w:rPr>
    </w:lvl>
    <w:lvl w:ilvl="7" w:tplc="7854BA76" w:tentative="1">
      <w:start w:val="1"/>
      <w:numFmt w:val="bullet"/>
      <w:lvlText w:val=""/>
      <w:lvlJc w:val="left"/>
      <w:pPr>
        <w:tabs>
          <w:tab w:val="num" w:pos="5760"/>
        </w:tabs>
        <w:ind w:left="5760" w:hanging="360"/>
      </w:pPr>
      <w:rPr>
        <w:rFonts w:ascii="Wingdings" w:hAnsi="Wingdings" w:hint="default"/>
      </w:rPr>
    </w:lvl>
    <w:lvl w:ilvl="8" w:tplc="D4567F3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D468B2"/>
    <w:multiLevelType w:val="hybridMultilevel"/>
    <w:tmpl w:val="6C488218"/>
    <w:lvl w:ilvl="0" w:tplc="49B2A974">
      <w:start w:val="1"/>
      <w:numFmt w:val="bullet"/>
      <w:lvlText w:val=""/>
      <w:lvlJc w:val="left"/>
      <w:pPr>
        <w:tabs>
          <w:tab w:val="num" w:pos="720"/>
        </w:tabs>
        <w:ind w:left="720" w:hanging="360"/>
      </w:pPr>
      <w:rPr>
        <w:rFonts w:ascii="Wingdings" w:hAnsi="Wingdings" w:hint="default"/>
      </w:rPr>
    </w:lvl>
    <w:lvl w:ilvl="1" w:tplc="47A872CE" w:tentative="1">
      <w:start w:val="1"/>
      <w:numFmt w:val="bullet"/>
      <w:lvlText w:val=""/>
      <w:lvlJc w:val="left"/>
      <w:pPr>
        <w:tabs>
          <w:tab w:val="num" w:pos="1440"/>
        </w:tabs>
        <w:ind w:left="1440" w:hanging="360"/>
      </w:pPr>
      <w:rPr>
        <w:rFonts w:ascii="Wingdings" w:hAnsi="Wingdings" w:hint="default"/>
      </w:rPr>
    </w:lvl>
    <w:lvl w:ilvl="2" w:tplc="DBF6E73A" w:tentative="1">
      <w:start w:val="1"/>
      <w:numFmt w:val="bullet"/>
      <w:lvlText w:val=""/>
      <w:lvlJc w:val="left"/>
      <w:pPr>
        <w:tabs>
          <w:tab w:val="num" w:pos="2160"/>
        </w:tabs>
        <w:ind w:left="2160" w:hanging="360"/>
      </w:pPr>
      <w:rPr>
        <w:rFonts w:ascii="Wingdings" w:hAnsi="Wingdings" w:hint="default"/>
      </w:rPr>
    </w:lvl>
    <w:lvl w:ilvl="3" w:tplc="4FF85A10" w:tentative="1">
      <w:start w:val="1"/>
      <w:numFmt w:val="bullet"/>
      <w:lvlText w:val=""/>
      <w:lvlJc w:val="left"/>
      <w:pPr>
        <w:tabs>
          <w:tab w:val="num" w:pos="2880"/>
        </w:tabs>
        <w:ind w:left="2880" w:hanging="360"/>
      </w:pPr>
      <w:rPr>
        <w:rFonts w:ascii="Wingdings" w:hAnsi="Wingdings" w:hint="default"/>
      </w:rPr>
    </w:lvl>
    <w:lvl w:ilvl="4" w:tplc="77849312" w:tentative="1">
      <w:start w:val="1"/>
      <w:numFmt w:val="bullet"/>
      <w:lvlText w:val=""/>
      <w:lvlJc w:val="left"/>
      <w:pPr>
        <w:tabs>
          <w:tab w:val="num" w:pos="3600"/>
        </w:tabs>
        <w:ind w:left="3600" w:hanging="360"/>
      </w:pPr>
      <w:rPr>
        <w:rFonts w:ascii="Wingdings" w:hAnsi="Wingdings" w:hint="default"/>
      </w:rPr>
    </w:lvl>
    <w:lvl w:ilvl="5" w:tplc="B26EB9D6" w:tentative="1">
      <w:start w:val="1"/>
      <w:numFmt w:val="bullet"/>
      <w:lvlText w:val=""/>
      <w:lvlJc w:val="left"/>
      <w:pPr>
        <w:tabs>
          <w:tab w:val="num" w:pos="4320"/>
        </w:tabs>
        <w:ind w:left="4320" w:hanging="360"/>
      </w:pPr>
      <w:rPr>
        <w:rFonts w:ascii="Wingdings" w:hAnsi="Wingdings" w:hint="default"/>
      </w:rPr>
    </w:lvl>
    <w:lvl w:ilvl="6" w:tplc="FCC476B6" w:tentative="1">
      <w:start w:val="1"/>
      <w:numFmt w:val="bullet"/>
      <w:lvlText w:val=""/>
      <w:lvlJc w:val="left"/>
      <w:pPr>
        <w:tabs>
          <w:tab w:val="num" w:pos="5040"/>
        </w:tabs>
        <w:ind w:left="5040" w:hanging="360"/>
      </w:pPr>
      <w:rPr>
        <w:rFonts w:ascii="Wingdings" w:hAnsi="Wingdings" w:hint="default"/>
      </w:rPr>
    </w:lvl>
    <w:lvl w:ilvl="7" w:tplc="C342379C" w:tentative="1">
      <w:start w:val="1"/>
      <w:numFmt w:val="bullet"/>
      <w:lvlText w:val=""/>
      <w:lvlJc w:val="left"/>
      <w:pPr>
        <w:tabs>
          <w:tab w:val="num" w:pos="5760"/>
        </w:tabs>
        <w:ind w:left="5760" w:hanging="360"/>
      </w:pPr>
      <w:rPr>
        <w:rFonts w:ascii="Wingdings" w:hAnsi="Wingdings" w:hint="default"/>
      </w:rPr>
    </w:lvl>
    <w:lvl w:ilvl="8" w:tplc="CCC6678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2E607F"/>
    <w:multiLevelType w:val="hybridMultilevel"/>
    <w:tmpl w:val="5A4EE8DA"/>
    <w:lvl w:ilvl="0" w:tplc="748CB4DE">
      <w:start w:val="1"/>
      <w:numFmt w:val="bullet"/>
      <w:lvlText w:val=""/>
      <w:lvlJc w:val="left"/>
      <w:pPr>
        <w:tabs>
          <w:tab w:val="num" w:pos="720"/>
        </w:tabs>
        <w:ind w:left="720" w:hanging="360"/>
      </w:pPr>
      <w:rPr>
        <w:rFonts w:ascii="Wingdings" w:hAnsi="Wingdings" w:hint="default"/>
      </w:rPr>
    </w:lvl>
    <w:lvl w:ilvl="1" w:tplc="42064154" w:tentative="1">
      <w:start w:val="1"/>
      <w:numFmt w:val="bullet"/>
      <w:lvlText w:val=""/>
      <w:lvlJc w:val="left"/>
      <w:pPr>
        <w:tabs>
          <w:tab w:val="num" w:pos="1440"/>
        </w:tabs>
        <w:ind w:left="1440" w:hanging="360"/>
      </w:pPr>
      <w:rPr>
        <w:rFonts w:ascii="Wingdings" w:hAnsi="Wingdings" w:hint="default"/>
      </w:rPr>
    </w:lvl>
    <w:lvl w:ilvl="2" w:tplc="9394FF62" w:tentative="1">
      <w:start w:val="1"/>
      <w:numFmt w:val="bullet"/>
      <w:lvlText w:val=""/>
      <w:lvlJc w:val="left"/>
      <w:pPr>
        <w:tabs>
          <w:tab w:val="num" w:pos="2160"/>
        </w:tabs>
        <w:ind w:left="2160" w:hanging="360"/>
      </w:pPr>
      <w:rPr>
        <w:rFonts w:ascii="Wingdings" w:hAnsi="Wingdings" w:hint="default"/>
      </w:rPr>
    </w:lvl>
    <w:lvl w:ilvl="3" w:tplc="21066982" w:tentative="1">
      <w:start w:val="1"/>
      <w:numFmt w:val="bullet"/>
      <w:lvlText w:val=""/>
      <w:lvlJc w:val="left"/>
      <w:pPr>
        <w:tabs>
          <w:tab w:val="num" w:pos="2880"/>
        </w:tabs>
        <w:ind w:left="2880" w:hanging="360"/>
      </w:pPr>
      <w:rPr>
        <w:rFonts w:ascii="Wingdings" w:hAnsi="Wingdings" w:hint="default"/>
      </w:rPr>
    </w:lvl>
    <w:lvl w:ilvl="4" w:tplc="0C42A83A" w:tentative="1">
      <w:start w:val="1"/>
      <w:numFmt w:val="bullet"/>
      <w:lvlText w:val=""/>
      <w:lvlJc w:val="left"/>
      <w:pPr>
        <w:tabs>
          <w:tab w:val="num" w:pos="3600"/>
        </w:tabs>
        <w:ind w:left="3600" w:hanging="360"/>
      </w:pPr>
      <w:rPr>
        <w:rFonts w:ascii="Wingdings" w:hAnsi="Wingdings" w:hint="default"/>
      </w:rPr>
    </w:lvl>
    <w:lvl w:ilvl="5" w:tplc="40CC4A64" w:tentative="1">
      <w:start w:val="1"/>
      <w:numFmt w:val="bullet"/>
      <w:lvlText w:val=""/>
      <w:lvlJc w:val="left"/>
      <w:pPr>
        <w:tabs>
          <w:tab w:val="num" w:pos="4320"/>
        </w:tabs>
        <w:ind w:left="4320" w:hanging="360"/>
      </w:pPr>
      <w:rPr>
        <w:rFonts w:ascii="Wingdings" w:hAnsi="Wingdings" w:hint="default"/>
      </w:rPr>
    </w:lvl>
    <w:lvl w:ilvl="6" w:tplc="51CE9AEE" w:tentative="1">
      <w:start w:val="1"/>
      <w:numFmt w:val="bullet"/>
      <w:lvlText w:val=""/>
      <w:lvlJc w:val="left"/>
      <w:pPr>
        <w:tabs>
          <w:tab w:val="num" w:pos="5040"/>
        </w:tabs>
        <w:ind w:left="5040" w:hanging="360"/>
      </w:pPr>
      <w:rPr>
        <w:rFonts w:ascii="Wingdings" w:hAnsi="Wingdings" w:hint="default"/>
      </w:rPr>
    </w:lvl>
    <w:lvl w:ilvl="7" w:tplc="32F2DC72" w:tentative="1">
      <w:start w:val="1"/>
      <w:numFmt w:val="bullet"/>
      <w:lvlText w:val=""/>
      <w:lvlJc w:val="left"/>
      <w:pPr>
        <w:tabs>
          <w:tab w:val="num" w:pos="5760"/>
        </w:tabs>
        <w:ind w:left="5760" w:hanging="360"/>
      </w:pPr>
      <w:rPr>
        <w:rFonts w:ascii="Wingdings" w:hAnsi="Wingdings" w:hint="default"/>
      </w:rPr>
    </w:lvl>
    <w:lvl w:ilvl="8" w:tplc="8CFC3B5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17F171E"/>
    <w:multiLevelType w:val="hybridMultilevel"/>
    <w:tmpl w:val="3B6C2F5A"/>
    <w:lvl w:ilvl="0" w:tplc="EA2C1DB0">
      <w:start w:val="1"/>
      <w:numFmt w:val="bullet"/>
      <w:lvlText w:val=""/>
      <w:lvlJc w:val="left"/>
      <w:pPr>
        <w:tabs>
          <w:tab w:val="num" w:pos="720"/>
        </w:tabs>
        <w:ind w:left="720" w:hanging="360"/>
      </w:pPr>
      <w:rPr>
        <w:rFonts w:ascii="Wingdings" w:hAnsi="Wingdings" w:hint="default"/>
      </w:rPr>
    </w:lvl>
    <w:lvl w:ilvl="1" w:tplc="71287C78" w:tentative="1">
      <w:start w:val="1"/>
      <w:numFmt w:val="bullet"/>
      <w:lvlText w:val=""/>
      <w:lvlJc w:val="left"/>
      <w:pPr>
        <w:tabs>
          <w:tab w:val="num" w:pos="1440"/>
        </w:tabs>
        <w:ind w:left="1440" w:hanging="360"/>
      </w:pPr>
      <w:rPr>
        <w:rFonts w:ascii="Wingdings" w:hAnsi="Wingdings" w:hint="default"/>
      </w:rPr>
    </w:lvl>
    <w:lvl w:ilvl="2" w:tplc="A572AA76" w:tentative="1">
      <w:start w:val="1"/>
      <w:numFmt w:val="bullet"/>
      <w:lvlText w:val=""/>
      <w:lvlJc w:val="left"/>
      <w:pPr>
        <w:tabs>
          <w:tab w:val="num" w:pos="2160"/>
        </w:tabs>
        <w:ind w:left="2160" w:hanging="360"/>
      </w:pPr>
      <w:rPr>
        <w:rFonts w:ascii="Wingdings" w:hAnsi="Wingdings" w:hint="default"/>
      </w:rPr>
    </w:lvl>
    <w:lvl w:ilvl="3" w:tplc="DA80DB60" w:tentative="1">
      <w:start w:val="1"/>
      <w:numFmt w:val="bullet"/>
      <w:lvlText w:val=""/>
      <w:lvlJc w:val="left"/>
      <w:pPr>
        <w:tabs>
          <w:tab w:val="num" w:pos="2880"/>
        </w:tabs>
        <w:ind w:left="2880" w:hanging="360"/>
      </w:pPr>
      <w:rPr>
        <w:rFonts w:ascii="Wingdings" w:hAnsi="Wingdings" w:hint="default"/>
      </w:rPr>
    </w:lvl>
    <w:lvl w:ilvl="4" w:tplc="6D10949C" w:tentative="1">
      <w:start w:val="1"/>
      <w:numFmt w:val="bullet"/>
      <w:lvlText w:val=""/>
      <w:lvlJc w:val="left"/>
      <w:pPr>
        <w:tabs>
          <w:tab w:val="num" w:pos="3600"/>
        </w:tabs>
        <w:ind w:left="3600" w:hanging="360"/>
      </w:pPr>
      <w:rPr>
        <w:rFonts w:ascii="Wingdings" w:hAnsi="Wingdings" w:hint="default"/>
      </w:rPr>
    </w:lvl>
    <w:lvl w:ilvl="5" w:tplc="CC9AA624" w:tentative="1">
      <w:start w:val="1"/>
      <w:numFmt w:val="bullet"/>
      <w:lvlText w:val=""/>
      <w:lvlJc w:val="left"/>
      <w:pPr>
        <w:tabs>
          <w:tab w:val="num" w:pos="4320"/>
        </w:tabs>
        <w:ind w:left="4320" w:hanging="360"/>
      </w:pPr>
      <w:rPr>
        <w:rFonts w:ascii="Wingdings" w:hAnsi="Wingdings" w:hint="default"/>
      </w:rPr>
    </w:lvl>
    <w:lvl w:ilvl="6" w:tplc="5FA4A38C" w:tentative="1">
      <w:start w:val="1"/>
      <w:numFmt w:val="bullet"/>
      <w:lvlText w:val=""/>
      <w:lvlJc w:val="left"/>
      <w:pPr>
        <w:tabs>
          <w:tab w:val="num" w:pos="5040"/>
        </w:tabs>
        <w:ind w:left="5040" w:hanging="360"/>
      </w:pPr>
      <w:rPr>
        <w:rFonts w:ascii="Wingdings" w:hAnsi="Wingdings" w:hint="default"/>
      </w:rPr>
    </w:lvl>
    <w:lvl w:ilvl="7" w:tplc="C922A6AE" w:tentative="1">
      <w:start w:val="1"/>
      <w:numFmt w:val="bullet"/>
      <w:lvlText w:val=""/>
      <w:lvlJc w:val="left"/>
      <w:pPr>
        <w:tabs>
          <w:tab w:val="num" w:pos="5760"/>
        </w:tabs>
        <w:ind w:left="5760" w:hanging="360"/>
      </w:pPr>
      <w:rPr>
        <w:rFonts w:ascii="Wingdings" w:hAnsi="Wingdings" w:hint="default"/>
      </w:rPr>
    </w:lvl>
    <w:lvl w:ilvl="8" w:tplc="0576F7B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36B5D9A"/>
    <w:multiLevelType w:val="hybridMultilevel"/>
    <w:tmpl w:val="42820144"/>
    <w:lvl w:ilvl="0" w:tplc="CADE29E2">
      <w:start w:val="1"/>
      <w:numFmt w:val="bullet"/>
      <w:lvlText w:val="◇"/>
      <w:lvlJc w:val="left"/>
      <w:pPr>
        <w:tabs>
          <w:tab w:val="num" w:pos="720"/>
        </w:tabs>
        <w:ind w:left="720" w:hanging="360"/>
      </w:pPr>
      <w:rPr>
        <w:rFonts w:ascii="Meiryo UI" w:hAnsi="Meiryo UI" w:hint="default"/>
      </w:rPr>
    </w:lvl>
    <w:lvl w:ilvl="1" w:tplc="2F205D0E" w:tentative="1">
      <w:start w:val="1"/>
      <w:numFmt w:val="bullet"/>
      <w:lvlText w:val="◇"/>
      <w:lvlJc w:val="left"/>
      <w:pPr>
        <w:tabs>
          <w:tab w:val="num" w:pos="1440"/>
        </w:tabs>
        <w:ind w:left="1440" w:hanging="360"/>
      </w:pPr>
      <w:rPr>
        <w:rFonts w:ascii="Meiryo UI" w:hAnsi="Meiryo UI" w:hint="default"/>
      </w:rPr>
    </w:lvl>
    <w:lvl w:ilvl="2" w:tplc="5E76629A" w:tentative="1">
      <w:start w:val="1"/>
      <w:numFmt w:val="bullet"/>
      <w:lvlText w:val="◇"/>
      <w:lvlJc w:val="left"/>
      <w:pPr>
        <w:tabs>
          <w:tab w:val="num" w:pos="2160"/>
        </w:tabs>
        <w:ind w:left="2160" w:hanging="360"/>
      </w:pPr>
      <w:rPr>
        <w:rFonts w:ascii="Meiryo UI" w:hAnsi="Meiryo UI" w:hint="default"/>
      </w:rPr>
    </w:lvl>
    <w:lvl w:ilvl="3" w:tplc="22767FBC" w:tentative="1">
      <w:start w:val="1"/>
      <w:numFmt w:val="bullet"/>
      <w:lvlText w:val="◇"/>
      <w:lvlJc w:val="left"/>
      <w:pPr>
        <w:tabs>
          <w:tab w:val="num" w:pos="2880"/>
        </w:tabs>
        <w:ind w:left="2880" w:hanging="360"/>
      </w:pPr>
      <w:rPr>
        <w:rFonts w:ascii="Meiryo UI" w:hAnsi="Meiryo UI" w:hint="default"/>
      </w:rPr>
    </w:lvl>
    <w:lvl w:ilvl="4" w:tplc="F30A715A" w:tentative="1">
      <w:start w:val="1"/>
      <w:numFmt w:val="bullet"/>
      <w:lvlText w:val="◇"/>
      <w:lvlJc w:val="left"/>
      <w:pPr>
        <w:tabs>
          <w:tab w:val="num" w:pos="3600"/>
        </w:tabs>
        <w:ind w:left="3600" w:hanging="360"/>
      </w:pPr>
      <w:rPr>
        <w:rFonts w:ascii="Meiryo UI" w:hAnsi="Meiryo UI" w:hint="default"/>
      </w:rPr>
    </w:lvl>
    <w:lvl w:ilvl="5" w:tplc="28FCC9C2" w:tentative="1">
      <w:start w:val="1"/>
      <w:numFmt w:val="bullet"/>
      <w:lvlText w:val="◇"/>
      <w:lvlJc w:val="left"/>
      <w:pPr>
        <w:tabs>
          <w:tab w:val="num" w:pos="4320"/>
        </w:tabs>
        <w:ind w:left="4320" w:hanging="360"/>
      </w:pPr>
      <w:rPr>
        <w:rFonts w:ascii="Meiryo UI" w:hAnsi="Meiryo UI" w:hint="default"/>
      </w:rPr>
    </w:lvl>
    <w:lvl w:ilvl="6" w:tplc="CF3477E4" w:tentative="1">
      <w:start w:val="1"/>
      <w:numFmt w:val="bullet"/>
      <w:lvlText w:val="◇"/>
      <w:lvlJc w:val="left"/>
      <w:pPr>
        <w:tabs>
          <w:tab w:val="num" w:pos="5040"/>
        </w:tabs>
        <w:ind w:left="5040" w:hanging="360"/>
      </w:pPr>
      <w:rPr>
        <w:rFonts w:ascii="Meiryo UI" w:hAnsi="Meiryo UI" w:hint="default"/>
      </w:rPr>
    </w:lvl>
    <w:lvl w:ilvl="7" w:tplc="CB925F86" w:tentative="1">
      <w:start w:val="1"/>
      <w:numFmt w:val="bullet"/>
      <w:lvlText w:val="◇"/>
      <w:lvlJc w:val="left"/>
      <w:pPr>
        <w:tabs>
          <w:tab w:val="num" w:pos="5760"/>
        </w:tabs>
        <w:ind w:left="5760" w:hanging="360"/>
      </w:pPr>
      <w:rPr>
        <w:rFonts w:ascii="Meiryo UI" w:hAnsi="Meiryo UI" w:hint="default"/>
      </w:rPr>
    </w:lvl>
    <w:lvl w:ilvl="8" w:tplc="ECAE983A" w:tentative="1">
      <w:start w:val="1"/>
      <w:numFmt w:val="bullet"/>
      <w:lvlText w:val="◇"/>
      <w:lvlJc w:val="left"/>
      <w:pPr>
        <w:tabs>
          <w:tab w:val="num" w:pos="6480"/>
        </w:tabs>
        <w:ind w:left="6480" w:hanging="360"/>
      </w:pPr>
      <w:rPr>
        <w:rFonts w:ascii="Meiryo UI" w:hAnsi="Meiryo UI" w:hint="default"/>
      </w:rPr>
    </w:lvl>
  </w:abstractNum>
  <w:abstractNum w:abstractNumId="7" w15:restartNumberingAfterBreak="0">
    <w:nsid w:val="039649D7"/>
    <w:multiLevelType w:val="hybridMultilevel"/>
    <w:tmpl w:val="FCF86C94"/>
    <w:lvl w:ilvl="0" w:tplc="D07A93CA">
      <w:start w:val="1"/>
      <w:numFmt w:val="bullet"/>
      <w:lvlText w:val="◇"/>
      <w:lvlJc w:val="left"/>
      <w:pPr>
        <w:tabs>
          <w:tab w:val="num" w:pos="720"/>
        </w:tabs>
        <w:ind w:left="720" w:hanging="360"/>
      </w:pPr>
      <w:rPr>
        <w:rFonts w:ascii="Meiryo UI" w:hAnsi="Meiryo UI" w:hint="default"/>
      </w:rPr>
    </w:lvl>
    <w:lvl w:ilvl="1" w:tplc="533CB9AA" w:tentative="1">
      <w:start w:val="1"/>
      <w:numFmt w:val="bullet"/>
      <w:lvlText w:val="◇"/>
      <w:lvlJc w:val="left"/>
      <w:pPr>
        <w:tabs>
          <w:tab w:val="num" w:pos="1440"/>
        </w:tabs>
        <w:ind w:left="1440" w:hanging="360"/>
      </w:pPr>
      <w:rPr>
        <w:rFonts w:ascii="Meiryo UI" w:hAnsi="Meiryo UI" w:hint="default"/>
      </w:rPr>
    </w:lvl>
    <w:lvl w:ilvl="2" w:tplc="64B60CB6" w:tentative="1">
      <w:start w:val="1"/>
      <w:numFmt w:val="bullet"/>
      <w:lvlText w:val="◇"/>
      <w:lvlJc w:val="left"/>
      <w:pPr>
        <w:tabs>
          <w:tab w:val="num" w:pos="2160"/>
        </w:tabs>
        <w:ind w:left="2160" w:hanging="360"/>
      </w:pPr>
      <w:rPr>
        <w:rFonts w:ascii="Meiryo UI" w:hAnsi="Meiryo UI" w:hint="default"/>
      </w:rPr>
    </w:lvl>
    <w:lvl w:ilvl="3" w:tplc="188E7B68" w:tentative="1">
      <w:start w:val="1"/>
      <w:numFmt w:val="bullet"/>
      <w:lvlText w:val="◇"/>
      <w:lvlJc w:val="left"/>
      <w:pPr>
        <w:tabs>
          <w:tab w:val="num" w:pos="2880"/>
        </w:tabs>
        <w:ind w:left="2880" w:hanging="360"/>
      </w:pPr>
      <w:rPr>
        <w:rFonts w:ascii="Meiryo UI" w:hAnsi="Meiryo UI" w:hint="default"/>
      </w:rPr>
    </w:lvl>
    <w:lvl w:ilvl="4" w:tplc="B2587FEA" w:tentative="1">
      <w:start w:val="1"/>
      <w:numFmt w:val="bullet"/>
      <w:lvlText w:val="◇"/>
      <w:lvlJc w:val="left"/>
      <w:pPr>
        <w:tabs>
          <w:tab w:val="num" w:pos="3600"/>
        </w:tabs>
        <w:ind w:left="3600" w:hanging="360"/>
      </w:pPr>
      <w:rPr>
        <w:rFonts w:ascii="Meiryo UI" w:hAnsi="Meiryo UI" w:hint="default"/>
      </w:rPr>
    </w:lvl>
    <w:lvl w:ilvl="5" w:tplc="CA76CB04" w:tentative="1">
      <w:start w:val="1"/>
      <w:numFmt w:val="bullet"/>
      <w:lvlText w:val="◇"/>
      <w:lvlJc w:val="left"/>
      <w:pPr>
        <w:tabs>
          <w:tab w:val="num" w:pos="4320"/>
        </w:tabs>
        <w:ind w:left="4320" w:hanging="360"/>
      </w:pPr>
      <w:rPr>
        <w:rFonts w:ascii="Meiryo UI" w:hAnsi="Meiryo UI" w:hint="default"/>
      </w:rPr>
    </w:lvl>
    <w:lvl w:ilvl="6" w:tplc="105E32DE" w:tentative="1">
      <w:start w:val="1"/>
      <w:numFmt w:val="bullet"/>
      <w:lvlText w:val="◇"/>
      <w:lvlJc w:val="left"/>
      <w:pPr>
        <w:tabs>
          <w:tab w:val="num" w:pos="5040"/>
        </w:tabs>
        <w:ind w:left="5040" w:hanging="360"/>
      </w:pPr>
      <w:rPr>
        <w:rFonts w:ascii="Meiryo UI" w:hAnsi="Meiryo UI" w:hint="default"/>
      </w:rPr>
    </w:lvl>
    <w:lvl w:ilvl="7" w:tplc="C87CCD7A" w:tentative="1">
      <w:start w:val="1"/>
      <w:numFmt w:val="bullet"/>
      <w:lvlText w:val="◇"/>
      <w:lvlJc w:val="left"/>
      <w:pPr>
        <w:tabs>
          <w:tab w:val="num" w:pos="5760"/>
        </w:tabs>
        <w:ind w:left="5760" w:hanging="360"/>
      </w:pPr>
      <w:rPr>
        <w:rFonts w:ascii="Meiryo UI" w:hAnsi="Meiryo UI" w:hint="default"/>
      </w:rPr>
    </w:lvl>
    <w:lvl w:ilvl="8" w:tplc="4DFAD2A2" w:tentative="1">
      <w:start w:val="1"/>
      <w:numFmt w:val="bullet"/>
      <w:lvlText w:val="◇"/>
      <w:lvlJc w:val="left"/>
      <w:pPr>
        <w:tabs>
          <w:tab w:val="num" w:pos="6480"/>
        </w:tabs>
        <w:ind w:left="6480" w:hanging="360"/>
      </w:pPr>
      <w:rPr>
        <w:rFonts w:ascii="Meiryo UI" w:hAnsi="Meiryo UI" w:hint="default"/>
      </w:rPr>
    </w:lvl>
  </w:abstractNum>
  <w:abstractNum w:abstractNumId="8" w15:restartNumberingAfterBreak="0">
    <w:nsid w:val="03A21E36"/>
    <w:multiLevelType w:val="hybridMultilevel"/>
    <w:tmpl w:val="79123EE6"/>
    <w:lvl w:ilvl="0" w:tplc="908EFC46">
      <w:start w:val="1"/>
      <w:numFmt w:val="bullet"/>
      <w:lvlText w:val=""/>
      <w:lvlJc w:val="left"/>
      <w:pPr>
        <w:tabs>
          <w:tab w:val="num" w:pos="720"/>
        </w:tabs>
        <w:ind w:left="720" w:hanging="360"/>
      </w:pPr>
      <w:rPr>
        <w:rFonts w:ascii="Wingdings" w:hAnsi="Wingdings" w:hint="default"/>
      </w:rPr>
    </w:lvl>
    <w:lvl w:ilvl="1" w:tplc="A95CA76C" w:tentative="1">
      <w:start w:val="1"/>
      <w:numFmt w:val="bullet"/>
      <w:lvlText w:val=""/>
      <w:lvlJc w:val="left"/>
      <w:pPr>
        <w:tabs>
          <w:tab w:val="num" w:pos="1440"/>
        </w:tabs>
        <w:ind w:left="1440" w:hanging="360"/>
      </w:pPr>
      <w:rPr>
        <w:rFonts w:ascii="Wingdings" w:hAnsi="Wingdings" w:hint="default"/>
      </w:rPr>
    </w:lvl>
    <w:lvl w:ilvl="2" w:tplc="6896998E" w:tentative="1">
      <w:start w:val="1"/>
      <w:numFmt w:val="bullet"/>
      <w:lvlText w:val=""/>
      <w:lvlJc w:val="left"/>
      <w:pPr>
        <w:tabs>
          <w:tab w:val="num" w:pos="2160"/>
        </w:tabs>
        <w:ind w:left="2160" w:hanging="360"/>
      </w:pPr>
      <w:rPr>
        <w:rFonts w:ascii="Wingdings" w:hAnsi="Wingdings" w:hint="default"/>
      </w:rPr>
    </w:lvl>
    <w:lvl w:ilvl="3" w:tplc="6B28588E" w:tentative="1">
      <w:start w:val="1"/>
      <w:numFmt w:val="bullet"/>
      <w:lvlText w:val=""/>
      <w:lvlJc w:val="left"/>
      <w:pPr>
        <w:tabs>
          <w:tab w:val="num" w:pos="2880"/>
        </w:tabs>
        <w:ind w:left="2880" w:hanging="360"/>
      </w:pPr>
      <w:rPr>
        <w:rFonts w:ascii="Wingdings" w:hAnsi="Wingdings" w:hint="default"/>
      </w:rPr>
    </w:lvl>
    <w:lvl w:ilvl="4" w:tplc="B07AE610" w:tentative="1">
      <w:start w:val="1"/>
      <w:numFmt w:val="bullet"/>
      <w:lvlText w:val=""/>
      <w:lvlJc w:val="left"/>
      <w:pPr>
        <w:tabs>
          <w:tab w:val="num" w:pos="3600"/>
        </w:tabs>
        <w:ind w:left="3600" w:hanging="360"/>
      </w:pPr>
      <w:rPr>
        <w:rFonts w:ascii="Wingdings" w:hAnsi="Wingdings" w:hint="default"/>
      </w:rPr>
    </w:lvl>
    <w:lvl w:ilvl="5" w:tplc="97BED6D4" w:tentative="1">
      <w:start w:val="1"/>
      <w:numFmt w:val="bullet"/>
      <w:lvlText w:val=""/>
      <w:lvlJc w:val="left"/>
      <w:pPr>
        <w:tabs>
          <w:tab w:val="num" w:pos="4320"/>
        </w:tabs>
        <w:ind w:left="4320" w:hanging="360"/>
      </w:pPr>
      <w:rPr>
        <w:rFonts w:ascii="Wingdings" w:hAnsi="Wingdings" w:hint="default"/>
      </w:rPr>
    </w:lvl>
    <w:lvl w:ilvl="6" w:tplc="16BA21DE" w:tentative="1">
      <w:start w:val="1"/>
      <w:numFmt w:val="bullet"/>
      <w:lvlText w:val=""/>
      <w:lvlJc w:val="left"/>
      <w:pPr>
        <w:tabs>
          <w:tab w:val="num" w:pos="5040"/>
        </w:tabs>
        <w:ind w:left="5040" w:hanging="360"/>
      </w:pPr>
      <w:rPr>
        <w:rFonts w:ascii="Wingdings" w:hAnsi="Wingdings" w:hint="default"/>
      </w:rPr>
    </w:lvl>
    <w:lvl w:ilvl="7" w:tplc="A16A0BE8" w:tentative="1">
      <w:start w:val="1"/>
      <w:numFmt w:val="bullet"/>
      <w:lvlText w:val=""/>
      <w:lvlJc w:val="left"/>
      <w:pPr>
        <w:tabs>
          <w:tab w:val="num" w:pos="5760"/>
        </w:tabs>
        <w:ind w:left="5760" w:hanging="360"/>
      </w:pPr>
      <w:rPr>
        <w:rFonts w:ascii="Wingdings" w:hAnsi="Wingdings" w:hint="default"/>
      </w:rPr>
    </w:lvl>
    <w:lvl w:ilvl="8" w:tplc="3A1A718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3BD1128"/>
    <w:multiLevelType w:val="hybridMultilevel"/>
    <w:tmpl w:val="9926BBF8"/>
    <w:lvl w:ilvl="0" w:tplc="CD2E1D7A">
      <w:start w:val="1"/>
      <w:numFmt w:val="bullet"/>
      <w:lvlText w:val=""/>
      <w:lvlJc w:val="left"/>
      <w:pPr>
        <w:tabs>
          <w:tab w:val="num" w:pos="720"/>
        </w:tabs>
        <w:ind w:left="720" w:hanging="360"/>
      </w:pPr>
      <w:rPr>
        <w:rFonts w:ascii="Wingdings" w:hAnsi="Wingdings" w:hint="default"/>
      </w:rPr>
    </w:lvl>
    <w:lvl w:ilvl="1" w:tplc="53684A56" w:tentative="1">
      <w:start w:val="1"/>
      <w:numFmt w:val="bullet"/>
      <w:lvlText w:val=""/>
      <w:lvlJc w:val="left"/>
      <w:pPr>
        <w:tabs>
          <w:tab w:val="num" w:pos="1440"/>
        </w:tabs>
        <w:ind w:left="1440" w:hanging="360"/>
      </w:pPr>
      <w:rPr>
        <w:rFonts w:ascii="Wingdings" w:hAnsi="Wingdings" w:hint="default"/>
      </w:rPr>
    </w:lvl>
    <w:lvl w:ilvl="2" w:tplc="5A7A5180" w:tentative="1">
      <w:start w:val="1"/>
      <w:numFmt w:val="bullet"/>
      <w:lvlText w:val=""/>
      <w:lvlJc w:val="left"/>
      <w:pPr>
        <w:tabs>
          <w:tab w:val="num" w:pos="2160"/>
        </w:tabs>
        <w:ind w:left="2160" w:hanging="360"/>
      </w:pPr>
      <w:rPr>
        <w:rFonts w:ascii="Wingdings" w:hAnsi="Wingdings" w:hint="default"/>
      </w:rPr>
    </w:lvl>
    <w:lvl w:ilvl="3" w:tplc="0EE0203E" w:tentative="1">
      <w:start w:val="1"/>
      <w:numFmt w:val="bullet"/>
      <w:lvlText w:val=""/>
      <w:lvlJc w:val="left"/>
      <w:pPr>
        <w:tabs>
          <w:tab w:val="num" w:pos="2880"/>
        </w:tabs>
        <w:ind w:left="2880" w:hanging="360"/>
      </w:pPr>
      <w:rPr>
        <w:rFonts w:ascii="Wingdings" w:hAnsi="Wingdings" w:hint="default"/>
      </w:rPr>
    </w:lvl>
    <w:lvl w:ilvl="4" w:tplc="34286A86" w:tentative="1">
      <w:start w:val="1"/>
      <w:numFmt w:val="bullet"/>
      <w:lvlText w:val=""/>
      <w:lvlJc w:val="left"/>
      <w:pPr>
        <w:tabs>
          <w:tab w:val="num" w:pos="3600"/>
        </w:tabs>
        <w:ind w:left="3600" w:hanging="360"/>
      </w:pPr>
      <w:rPr>
        <w:rFonts w:ascii="Wingdings" w:hAnsi="Wingdings" w:hint="default"/>
      </w:rPr>
    </w:lvl>
    <w:lvl w:ilvl="5" w:tplc="FF341E66" w:tentative="1">
      <w:start w:val="1"/>
      <w:numFmt w:val="bullet"/>
      <w:lvlText w:val=""/>
      <w:lvlJc w:val="left"/>
      <w:pPr>
        <w:tabs>
          <w:tab w:val="num" w:pos="4320"/>
        </w:tabs>
        <w:ind w:left="4320" w:hanging="360"/>
      </w:pPr>
      <w:rPr>
        <w:rFonts w:ascii="Wingdings" w:hAnsi="Wingdings" w:hint="default"/>
      </w:rPr>
    </w:lvl>
    <w:lvl w:ilvl="6" w:tplc="AB0099F0" w:tentative="1">
      <w:start w:val="1"/>
      <w:numFmt w:val="bullet"/>
      <w:lvlText w:val=""/>
      <w:lvlJc w:val="left"/>
      <w:pPr>
        <w:tabs>
          <w:tab w:val="num" w:pos="5040"/>
        </w:tabs>
        <w:ind w:left="5040" w:hanging="360"/>
      </w:pPr>
      <w:rPr>
        <w:rFonts w:ascii="Wingdings" w:hAnsi="Wingdings" w:hint="default"/>
      </w:rPr>
    </w:lvl>
    <w:lvl w:ilvl="7" w:tplc="0894584A" w:tentative="1">
      <w:start w:val="1"/>
      <w:numFmt w:val="bullet"/>
      <w:lvlText w:val=""/>
      <w:lvlJc w:val="left"/>
      <w:pPr>
        <w:tabs>
          <w:tab w:val="num" w:pos="5760"/>
        </w:tabs>
        <w:ind w:left="5760" w:hanging="360"/>
      </w:pPr>
      <w:rPr>
        <w:rFonts w:ascii="Wingdings" w:hAnsi="Wingdings" w:hint="default"/>
      </w:rPr>
    </w:lvl>
    <w:lvl w:ilvl="8" w:tplc="6F72E76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59841B2"/>
    <w:multiLevelType w:val="hybridMultilevel"/>
    <w:tmpl w:val="F9780154"/>
    <w:lvl w:ilvl="0" w:tplc="67488E1A">
      <w:start w:val="1"/>
      <w:numFmt w:val="bullet"/>
      <w:lvlText w:val=""/>
      <w:lvlJc w:val="left"/>
      <w:pPr>
        <w:tabs>
          <w:tab w:val="num" w:pos="720"/>
        </w:tabs>
        <w:ind w:left="720" w:hanging="360"/>
      </w:pPr>
      <w:rPr>
        <w:rFonts w:ascii="Wingdings" w:hAnsi="Wingdings" w:hint="default"/>
      </w:rPr>
    </w:lvl>
    <w:lvl w:ilvl="1" w:tplc="284C554A" w:tentative="1">
      <w:start w:val="1"/>
      <w:numFmt w:val="bullet"/>
      <w:lvlText w:val=""/>
      <w:lvlJc w:val="left"/>
      <w:pPr>
        <w:tabs>
          <w:tab w:val="num" w:pos="1440"/>
        </w:tabs>
        <w:ind w:left="1440" w:hanging="360"/>
      </w:pPr>
      <w:rPr>
        <w:rFonts w:ascii="Wingdings" w:hAnsi="Wingdings" w:hint="default"/>
      </w:rPr>
    </w:lvl>
    <w:lvl w:ilvl="2" w:tplc="4BA0AC98" w:tentative="1">
      <w:start w:val="1"/>
      <w:numFmt w:val="bullet"/>
      <w:lvlText w:val=""/>
      <w:lvlJc w:val="left"/>
      <w:pPr>
        <w:tabs>
          <w:tab w:val="num" w:pos="2160"/>
        </w:tabs>
        <w:ind w:left="2160" w:hanging="360"/>
      </w:pPr>
      <w:rPr>
        <w:rFonts w:ascii="Wingdings" w:hAnsi="Wingdings" w:hint="default"/>
      </w:rPr>
    </w:lvl>
    <w:lvl w:ilvl="3" w:tplc="B7280822" w:tentative="1">
      <w:start w:val="1"/>
      <w:numFmt w:val="bullet"/>
      <w:lvlText w:val=""/>
      <w:lvlJc w:val="left"/>
      <w:pPr>
        <w:tabs>
          <w:tab w:val="num" w:pos="2880"/>
        </w:tabs>
        <w:ind w:left="2880" w:hanging="360"/>
      </w:pPr>
      <w:rPr>
        <w:rFonts w:ascii="Wingdings" w:hAnsi="Wingdings" w:hint="default"/>
      </w:rPr>
    </w:lvl>
    <w:lvl w:ilvl="4" w:tplc="3F96C9DC" w:tentative="1">
      <w:start w:val="1"/>
      <w:numFmt w:val="bullet"/>
      <w:lvlText w:val=""/>
      <w:lvlJc w:val="left"/>
      <w:pPr>
        <w:tabs>
          <w:tab w:val="num" w:pos="3600"/>
        </w:tabs>
        <w:ind w:left="3600" w:hanging="360"/>
      </w:pPr>
      <w:rPr>
        <w:rFonts w:ascii="Wingdings" w:hAnsi="Wingdings" w:hint="default"/>
      </w:rPr>
    </w:lvl>
    <w:lvl w:ilvl="5" w:tplc="8F5AEAA2" w:tentative="1">
      <w:start w:val="1"/>
      <w:numFmt w:val="bullet"/>
      <w:lvlText w:val=""/>
      <w:lvlJc w:val="left"/>
      <w:pPr>
        <w:tabs>
          <w:tab w:val="num" w:pos="4320"/>
        </w:tabs>
        <w:ind w:left="4320" w:hanging="360"/>
      </w:pPr>
      <w:rPr>
        <w:rFonts w:ascii="Wingdings" w:hAnsi="Wingdings" w:hint="default"/>
      </w:rPr>
    </w:lvl>
    <w:lvl w:ilvl="6" w:tplc="F2262A42" w:tentative="1">
      <w:start w:val="1"/>
      <w:numFmt w:val="bullet"/>
      <w:lvlText w:val=""/>
      <w:lvlJc w:val="left"/>
      <w:pPr>
        <w:tabs>
          <w:tab w:val="num" w:pos="5040"/>
        </w:tabs>
        <w:ind w:left="5040" w:hanging="360"/>
      </w:pPr>
      <w:rPr>
        <w:rFonts w:ascii="Wingdings" w:hAnsi="Wingdings" w:hint="default"/>
      </w:rPr>
    </w:lvl>
    <w:lvl w:ilvl="7" w:tplc="9B56D46E" w:tentative="1">
      <w:start w:val="1"/>
      <w:numFmt w:val="bullet"/>
      <w:lvlText w:val=""/>
      <w:lvlJc w:val="left"/>
      <w:pPr>
        <w:tabs>
          <w:tab w:val="num" w:pos="5760"/>
        </w:tabs>
        <w:ind w:left="5760" w:hanging="360"/>
      </w:pPr>
      <w:rPr>
        <w:rFonts w:ascii="Wingdings" w:hAnsi="Wingdings" w:hint="default"/>
      </w:rPr>
    </w:lvl>
    <w:lvl w:ilvl="8" w:tplc="3FF05C5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D02421"/>
    <w:multiLevelType w:val="hybridMultilevel"/>
    <w:tmpl w:val="5ED8EAA4"/>
    <w:lvl w:ilvl="0" w:tplc="55202D46">
      <w:start w:val="1"/>
      <w:numFmt w:val="bullet"/>
      <w:lvlText w:val=""/>
      <w:lvlJc w:val="left"/>
      <w:pPr>
        <w:tabs>
          <w:tab w:val="num" w:pos="720"/>
        </w:tabs>
        <w:ind w:left="720" w:hanging="360"/>
      </w:pPr>
      <w:rPr>
        <w:rFonts w:ascii="Wingdings" w:hAnsi="Wingdings" w:hint="default"/>
      </w:rPr>
    </w:lvl>
    <w:lvl w:ilvl="1" w:tplc="3C8A0384" w:tentative="1">
      <w:start w:val="1"/>
      <w:numFmt w:val="bullet"/>
      <w:lvlText w:val=""/>
      <w:lvlJc w:val="left"/>
      <w:pPr>
        <w:tabs>
          <w:tab w:val="num" w:pos="1440"/>
        </w:tabs>
        <w:ind w:left="1440" w:hanging="360"/>
      </w:pPr>
      <w:rPr>
        <w:rFonts w:ascii="Wingdings" w:hAnsi="Wingdings" w:hint="default"/>
      </w:rPr>
    </w:lvl>
    <w:lvl w:ilvl="2" w:tplc="1E809A66" w:tentative="1">
      <w:start w:val="1"/>
      <w:numFmt w:val="bullet"/>
      <w:lvlText w:val=""/>
      <w:lvlJc w:val="left"/>
      <w:pPr>
        <w:tabs>
          <w:tab w:val="num" w:pos="2160"/>
        </w:tabs>
        <w:ind w:left="2160" w:hanging="360"/>
      </w:pPr>
      <w:rPr>
        <w:rFonts w:ascii="Wingdings" w:hAnsi="Wingdings" w:hint="default"/>
      </w:rPr>
    </w:lvl>
    <w:lvl w:ilvl="3" w:tplc="E17E3D2A" w:tentative="1">
      <w:start w:val="1"/>
      <w:numFmt w:val="bullet"/>
      <w:lvlText w:val=""/>
      <w:lvlJc w:val="left"/>
      <w:pPr>
        <w:tabs>
          <w:tab w:val="num" w:pos="2880"/>
        </w:tabs>
        <w:ind w:left="2880" w:hanging="360"/>
      </w:pPr>
      <w:rPr>
        <w:rFonts w:ascii="Wingdings" w:hAnsi="Wingdings" w:hint="default"/>
      </w:rPr>
    </w:lvl>
    <w:lvl w:ilvl="4" w:tplc="F1B65B66" w:tentative="1">
      <w:start w:val="1"/>
      <w:numFmt w:val="bullet"/>
      <w:lvlText w:val=""/>
      <w:lvlJc w:val="left"/>
      <w:pPr>
        <w:tabs>
          <w:tab w:val="num" w:pos="3600"/>
        </w:tabs>
        <w:ind w:left="3600" w:hanging="360"/>
      </w:pPr>
      <w:rPr>
        <w:rFonts w:ascii="Wingdings" w:hAnsi="Wingdings" w:hint="default"/>
      </w:rPr>
    </w:lvl>
    <w:lvl w:ilvl="5" w:tplc="C79A1792" w:tentative="1">
      <w:start w:val="1"/>
      <w:numFmt w:val="bullet"/>
      <w:lvlText w:val=""/>
      <w:lvlJc w:val="left"/>
      <w:pPr>
        <w:tabs>
          <w:tab w:val="num" w:pos="4320"/>
        </w:tabs>
        <w:ind w:left="4320" w:hanging="360"/>
      </w:pPr>
      <w:rPr>
        <w:rFonts w:ascii="Wingdings" w:hAnsi="Wingdings" w:hint="default"/>
      </w:rPr>
    </w:lvl>
    <w:lvl w:ilvl="6" w:tplc="935CC93C" w:tentative="1">
      <w:start w:val="1"/>
      <w:numFmt w:val="bullet"/>
      <w:lvlText w:val=""/>
      <w:lvlJc w:val="left"/>
      <w:pPr>
        <w:tabs>
          <w:tab w:val="num" w:pos="5040"/>
        </w:tabs>
        <w:ind w:left="5040" w:hanging="360"/>
      </w:pPr>
      <w:rPr>
        <w:rFonts w:ascii="Wingdings" w:hAnsi="Wingdings" w:hint="default"/>
      </w:rPr>
    </w:lvl>
    <w:lvl w:ilvl="7" w:tplc="95BCCC2A" w:tentative="1">
      <w:start w:val="1"/>
      <w:numFmt w:val="bullet"/>
      <w:lvlText w:val=""/>
      <w:lvlJc w:val="left"/>
      <w:pPr>
        <w:tabs>
          <w:tab w:val="num" w:pos="5760"/>
        </w:tabs>
        <w:ind w:left="5760" w:hanging="360"/>
      </w:pPr>
      <w:rPr>
        <w:rFonts w:ascii="Wingdings" w:hAnsi="Wingdings" w:hint="default"/>
      </w:rPr>
    </w:lvl>
    <w:lvl w:ilvl="8" w:tplc="0E68F6E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5D862AE"/>
    <w:multiLevelType w:val="hybridMultilevel"/>
    <w:tmpl w:val="D4E2850E"/>
    <w:lvl w:ilvl="0" w:tplc="0FD22F7E">
      <w:start w:val="1"/>
      <w:numFmt w:val="bullet"/>
      <w:lvlText w:val=""/>
      <w:lvlJc w:val="left"/>
      <w:pPr>
        <w:tabs>
          <w:tab w:val="num" w:pos="720"/>
        </w:tabs>
        <w:ind w:left="720" w:hanging="360"/>
      </w:pPr>
      <w:rPr>
        <w:rFonts w:ascii="Wingdings" w:hAnsi="Wingdings" w:hint="default"/>
      </w:rPr>
    </w:lvl>
    <w:lvl w:ilvl="1" w:tplc="7B50090C" w:tentative="1">
      <w:start w:val="1"/>
      <w:numFmt w:val="bullet"/>
      <w:lvlText w:val=""/>
      <w:lvlJc w:val="left"/>
      <w:pPr>
        <w:tabs>
          <w:tab w:val="num" w:pos="1440"/>
        </w:tabs>
        <w:ind w:left="1440" w:hanging="360"/>
      </w:pPr>
      <w:rPr>
        <w:rFonts w:ascii="Wingdings" w:hAnsi="Wingdings" w:hint="default"/>
      </w:rPr>
    </w:lvl>
    <w:lvl w:ilvl="2" w:tplc="523AFB58" w:tentative="1">
      <w:start w:val="1"/>
      <w:numFmt w:val="bullet"/>
      <w:lvlText w:val=""/>
      <w:lvlJc w:val="left"/>
      <w:pPr>
        <w:tabs>
          <w:tab w:val="num" w:pos="2160"/>
        </w:tabs>
        <w:ind w:left="2160" w:hanging="360"/>
      </w:pPr>
      <w:rPr>
        <w:rFonts w:ascii="Wingdings" w:hAnsi="Wingdings" w:hint="default"/>
      </w:rPr>
    </w:lvl>
    <w:lvl w:ilvl="3" w:tplc="09E2A6B8" w:tentative="1">
      <w:start w:val="1"/>
      <w:numFmt w:val="bullet"/>
      <w:lvlText w:val=""/>
      <w:lvlJc w:val="left"/>
      <w:pPr>
        <w:tabs>
          <w:tab w:val="num" w:pos="2880"/>
        </w:tabs>
        <w:ind w:left="2880" w:hanging="360"/>
      </w:pPr>
      <w:rPr>
        <w:rFonts w:ascii="Wingdings" w:hAnsi="Wingdings" w:hint="default"/>
      </w:rPr>
    </w:lvl>
    <w:lvl w:ilvl="4" w:tplc="8CE2340A" w:tentative="1">
      <w:start w:val="1"/>
      <w:numFmt w:val="bullet"/>
      <w:lvlText w:val=""/>
      <w:lvlJc w:val="left"/>
      <w:pPr>
        <w:tabs>
          <w:tab w:val="num" w:pos="3600"/>
        </w:tabs>
        <w:ind w:left="3600" w:hanging="360"/>
      </w:pPr>
      <w:rPr>
        <w:rFonts w:ascii="Wingdings" w:hAnsi="Wingdings" w:hint="default"/>
      </w:rPr>
    </w:lvl>
    <w:lvl w:ilvl="5" w:tplc="B38C9526" w:tentative="1">
      <w:start w:val="1"/>
      <w:numFmt w:val="bullet"/>
      <w:lvlText w:val=""/>
      <w:lvlJc w:val="left"/>
      <w:pPr>
        <w:tabs>
          <w:tab w:val="num" w:pos="4320"/>
        </w:tabs>
        <w:ind w:left="4320" w:hanging="360"/>
      </w:pPr>
      <w:rPr>
        <w:rFonts w:ascii="Wingdings" w:hAnsi="Wingdings" w:hint="default"/>
      </w:rPr>
    </w:lvl>
    <w:lvl w:ilvl="6" w:tplc="785E3F06" w:tentative="1">
      <w:start w:val="1"/>
      <w:numFmt w:val="bullet"/>
      <w:lvlText w:val=""/>
      <w:lvlJc w:val="left"/>
      <w:pPr>
        <w:tabs>
          <w:tab w:val="num" w:pos="5040"/>
        </w:tabs>
        <w:ind w:left="5040" w:hanging="360"/>
      </w:pPr>
      <w:rPr>
        <w:rFonts w:ascii="Wingdings" w:hAnsi="Wingdings" w:hint="default"/>
      </w:rPr>
    </w:lvl>
    <w:lvl w:ilvl="7" w:tplc="591610DE" w:tentative="1">
      <w:start w:val="1"/>
      <w:numFmt w:val="bullet"/>
      <w:lvlText w:val=""/>
      <w:lvlJc w:val="left"/>
      <w:pPr>
        <w:tabs>
          <w:tab w:val="num" w:pos="5760"/>
        </w:tabs>
        <w:ind w:left="5760" w:hanging="360"/>
      </w:pPr>
      <w:rPr>
        <w:rFonts w:ascii="Wingdings" w:hAnsi="Wingdings" w:hint="default"/>
      </w:rPr>
    </w:lvl>
    <w:lvl w:ilvl="8" w:tplc="541C329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5FF412A"/>
    <w:multiLevelType w:val="hybridMultilevel"/>
    <w:tmpl w:val="698CB972"/>
    <w:lvl w:ilvl="0" w:tplc="E7C88096">
      <w:start w:val="1"/>
      <w:numFmt w:val="bullet"/>
      <w:lvlText w:val=""/>
      <w:lvlJc w:val="left"/>
      <w:pPr>
        <w:tabs>
          <w:tab w:val="num" w:pos="720"/>
        </w:tabs>
        <w:ind w:left="720" w:hanging="360"/>
      </w:pPr>
      <w:rPr>
        <w:rFonts w:ascii="Wingdings" w:hAnsi="Wingdings" w:hint="default"/>
      </w:rPr>
    </w:lvl>
    <w:lvl w:ilvl="1" w:tplc="847CFC96" w:tentative="1">
      <w:start w:val="1"/>
      <w:numFmt w:val="bullet"/>
      <w:lvlText w:val=""/>
      <w:lvlJc w:val="left"/>
      <w:pPr>
        <w:tabs>
          <w:tab w:val="num" w:pos="1440"/>
        </w:tabs>
        <w:ind w:left="1440" w:hanging="360"/>
      </w:pPr>
      <w:rPr>
        <w:rFonts w:ascii="Wingdings" w:hAnsi="Wingdings" w:hint="default"/>
      </w:rPr>
    </w:lvl>
    <w:lvl w:ilvl="2" w:tplc="88C6872A" w:tentative="1">
      <w:start w:val="1"/>
      <w:numFmt w:val="bullet"/>
      <w:lvlText w:val=""/>
      <w:lvlJc w:val="left"/>
      <w:pPr>
        <w:tabs>
          <w:tab w:val="num" w:pos="2160"/>
        </w:tabs>
        <w:ind w:left="2160" w:hanging="360"/>
      </w:pPr>
      <w:rPr>
        <w:rFonts w:ascii="Wingdings" w:hAnsi="Wingdings" w:hint="default"/>
      </w:rPr>
    </w:lvl>
    <w:lvl w:ilvl="3" w:tplc="F0AA3B62" w:tentative="1">
      <w:start w:val="1"/>
      <w:numFmt w:val="bullet"/>
      <w:lvlText w:val=""/>
      <w:lvlJc w:val="left"/>
      <w:pPr>
        <w:tabs>
          <w:tab w:val="num" w:pos="2880"/>
        </w:tabs>
        <w:ind w:left="2880" w:hanging="360"/>
      </w:pPr>
      <w:rPr>
        <w:rFonts w:ascii="Wingdings" w:hAnsi="Wingdings" w:hint="default"/>
      </w:rPr>
    </w:lvl>
    <w:lvl w:ilvl="4" w:tplc="97D44E66" w:tentative="1">
      <w:start w:val="1"/>
      <w:numFmt w:val="bullet"/>
      <w:lvlText w:val=""/>
      <w:lvlJc w:val="left"/>
      <w:pPr>
        <w:tabs>
          <w:tab w:val="num" w:pos="3600"/>
        </w:tabs>
        <w:ind w:left="3600" w:hanging="360"/>
      </w:pPr>
      <w:rPr>
        <w:rFonts w:ascii="Wingdings" w:hAnsi="Wingdings" w:hint="default"/>
      </w:rPr>
    </w:lvl>
    <w:lvl w:ilvl="5" w:tplc="2DC8C6AE" w:tentative="1">
      <w:start w:val="1"/>
      <w:numFmt w:val="bullet"/>
      <w:lvlText w:val=""/>
      <w:lvlJc w:val="left"/>
      <w:pPr>
        <w:tabs>
          <w:tab w:val="num" w:pos="4320"/>
        </w:tabs>
        <w:ind w:left="4320" w:hanging="360"/>
      </w:pPr>
      <w:rPr>
        <w:rFonts w:ascii="Wingdings" w:hAnsi="Wingdings" w:hint="default"/>
      </w:rPr>
    </w:lvl>
    <w:lvl w:ilvl="6" w:tplc="97B43C9A" w:tentative="1">
      <w:start w:val="1"/>
      <w:numFmt w:val="bullet"/>
      <w:lvlText w:val=""/>
      <w:lvlJc w:val="left"/>
      <w:pPr>
        <w:tabs>
          <w:tab w:val="num" w:pos="5040"/>
        </w:tabs>
        <w:ind w:left="5040" w:hanging="360"/>
      </w:pPr>
      <w:rPr>
        <w:rFonts w:ascii="Wingdings" w:hAnsi="Wingdings" w:hint="default"/>
      </w:rPr>
    </w:lvl>
    <w:lvl w:ilvl="7" w:tplc="4852FA32" w:tentative="1">
      <w:start w:val="1"/>
      <w:numFmt w:val="bullet"/>
      <w:lvlText w:val=""/>
      <w:lvlJc w:val="left"/>
      <w:pPr>
        <w:tabs>
          <w:tab w:val="num" w:pos="5760"/>
        </w:tabs>
        <w:ind w:left="5760" w:hanging="360"/>
      </w:pPr>
      <w:rPr>
        <w:rFonts w:ascii="Wingdings" w:hAnsi="Wingdings" w:hint="default"/>
      </w:rPr>
    </w:lvl>
    <w:lvl w:ilvl="8" w:tplc="E4BC834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6261315"/>
    <w:multiLevelType w:val="hybridMultilevel"/>
    <w:tmpl w:val="8EA4BB12"/>
    <w:lvl w:ilvl="0" w:tplc="10C84C2E">
      <w:start w:val="1"/>
      <w:numFmt w:val="bullet"/>
      <w:lvlText w:val=""/>
      <w:lvlJc w:val="left"/>
      <w:pPr>
        <w:tabs>
          <w:tab w:val="num" w:pos="720"/>
        </w:tabs>
        <w:ind w:left="720" w:hanging="360"/>
      </w:pPr>
      <w:rPr>
        <w:rFonts w:ascii="Wingdings" w:hAnsi="Wingdings" w:hint="default"/>
      </w:rPr>
    </w:lvl>
    <w:lvl w:ilvl="1" w:tplc="D8ACDD1C" w:tentative="1">
      <w:start w:val="1"/>
      <w:numFmt w:val="bullet"/>
      <w:lvlText w:val=""/>
      <w:lvlJc w:val="left"/>
      <w:pPr>
        <w:tabs>
          <w:tab w:val="num" w:pos="1440"/>
        </w:tabs>
        <w:ind w:left="1440" w:hanging="360"/>
      </w:pPr>
      <w:rPr>
        <w:rFonts w:ascii="Wingdings" w:hAnsi="Wingdings" w:hint="default"/>
      </w:rPr>
    </w:lvl>
    <w:lvl w:ilvl="2" w:tplc="01A8ED40" w:tentative="1">
      <w:start w:val="1"/>
      <w:numFmt w:val="bullet"/>
      <w:lvlText w:val=""/>
      <w:lvlJc w:val="left"/>
      <w:pPr>
        <w:tabs>
          <w:tab w:val="num" w:pos="2160"/>
        </w:tabs>
        <w:ind w:left="2160" w:hanging="360"/>
      </w:pPr>
      <w:rPr>
        <w:rFonts w:ascii="Wingdings" w:hAnsi="Wingdings" w:hint="default"/>
      </w:rPr>
    </w:lvl>
    <w:lvl w:ilvl="3" w:tplc="72EA16FA" w:tentative="1">
      <w:start w:val="1"/>
      <w:numFmt w:val="bullet"/>
      <w:lvlText w:val=""/>
      <w:lvlJc w:val="left"/>
      <w:pPr>
        <w:tabs>
          <w:tab w:val="num" w:pos="2880"/>
        </w:tabs>
        <w:ind w:left="2880" w:hanging="360"/>
      </w:pPr>
      <w:rPr>
        <w:rFonts w:ascii="Wingdings" w:hAnsi="Wingdings" w:hint="default"/>
      </w:rPr>
    </w:lvl>
    <w:lvl w:ilvl="4" w:tplc="C8589054" w:tentative="1">
      <w:start w:val="1"/>
      <w:numFmt w:val="bullet"/>
      <w:lvlText w:val=""/>
      <w:lvlJc w:val="left"/>
      <w:pPr>
        <w:tabs>
          <w:tab w:val="num" w:pos="3600"/>
        </w:tabs>
        <w:ind w:left="3600" w:hanging="360"/>
      </w:pPr>
      <w:rPr>
        <w:rFonts w:ascii="Wingdings" w:hAnsi="Wingdings" w:hint="default"/>
      </w:rPr>
    </w:lvl>
    <w:lvl w:ilvl="5" w:tplc="796214B6" w:tentative="1">
      <w:start w:val="1"/>
      <w:numFmt w:val="bullet"/>
      <w:lvlText w:val=""/>
      <w:lvlJc w:val="left"/>
      <w:pPr>
        <w:tabs>
          <w:tab w:val="num" w:pos="4320"/>
        </w:tabs>
        <w:ind w:left="4320" w:hanging="360"/>
      </w:pPr>
      <w:rPr>
        <w:rFonts w:ascii="Wingdings" w:hAnsi="Wingdings" w:hint="default"/>
      </w:rPr>
    </w:lvl>
    <w:lvl w:ilvl="6" w:tplc="D0ACEABE" w:tentative="1">
      <w:start w:val="1"/>
      <w:numFmt w:val="bullet"/>
      <w:lvlText w:val=""/>
      <w:lvlJc w:val="left"/>
      <w:pPr>
        <w:tabs>
          <w:tab w:val="num" w:pos="5040"/>
        </w:tabs>
        <w:ind w:left="5040" w:hanging="360"/>
      </w:pPr>
      <w:rPr>
        <w:rFonts w:ascii="Wingdings" w:hAnsi="Wingdings" w:hint="default"/>
      </w:rPr>
    </w:lvl>
    <w:lvl w:ilvl="7" w:tplc="3184E076" w:tentative="1">
      <w:start w:val="1"/>
      <w:numFmt w:val="bullet"/>
      <w:lvlText w:val=""/>
      <w:lvlJc w:val="left"/>
      <w:pPr>
        <w:tabs>
          <w:tab w:val="num" w:pos="5760"/>
        </w:tabs>
        <w:ind w:left="5760" w:hanging="360"/>
      </w:pPr>
      <w:rPr>
        <w:rFonts w:ascii="Wingdings" w:hAnsi="Wingdings" w:hint="default"/>
      </w:rPr>
    </w:lvl>
    <w:lvl w:ilvl="8" w:tplc="91A00FF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6A754B0"/>
    <w:multiLevelType w:val="hybridMultilevel"/>
    <w:tmpl w:val="7896832C"/>
    <w:lvl w:ilvl="0" w:tplc="B3AEC014">
      <w:start w:val="1"/>
      <w:numFmt w:val="bullet"/>
      <w:lvlText w:val="◇"/>
      <w:lvlJc w:val="left"/>
      <w:pPr>
        <w:tabs>
          <w:tab w:val="num" w:pos="720"/>
        </w:tabs>
        <w:ind w:left="720" w:hanging="360"/>
      </w:pPr>
      <w:rPr>
        <w:rFonts w:ascii="Meiryo UI" w:hAnsi="Meiryo UI" w:hint="default"/>
      </w:rPr>
    </w:lvl>
    <w:lvl w:ilvl="1" w:tplc="357A08D0" w:tentative="1">
      <w:start w:val="1"/>
      <w:numFmt w:val="bullet"/>
      <w:lvlText w:val="◇"/>
      <w:lvlJc w:val="left"/>
      <w:pPr>
        <w:tabs>
          <w:tab w:val="num" w:pos="1440"/>
        </w:tabs>
        <w:ind w:left="1440" w:hanging="360"/>
      </w:pPr>
      <w:rPr>
        <w:rFonts w:ascii="Meiryo UI" w:hAnsi="Meiryo UI" w:hint="default"/>
      </w:rPr>
    </w:lvl>
    <w:lvl w:ilvl="2" w:tplc="6BC0FEFC" w:tentative="1">
      <w:start w:val="1"/>
      <w:numFmt w:val="bullet"/>
      <w:lvlText w:val="◇"/>
      <w:lvlJc w:val="left"/>
      <w:pPr>
        <w:tabs>
          <w:tab w:val="num" w:pos="2160"/>
        </w:tabs>
        <w:ind w:left="2160" w:hanging="360"/>
      </w:pPr>
      <w:rPr>
        <w:rFonts w:ascii="Meiryo UI" w:hAnsi="Meiryo UI" w:hint="default"/>
      </w:rPr>
    </w:lvl>
    <w:lvl w:ilvl="3" w:tplc="8ED89BF2" w:tentative="1">
      <w:start w:val="1"/>
      <w:numFmt w:val="bullet"/>
      <w:lvlText w:val="◇"/>
      <w:lvlJc w:val="left"/>
      <w:pPr>
        <w:tabs>
          <w:tab w:val="num" w:pos="2880"/>
        </w:tabs>
        <w:ind w:left="2880" w:hanging="360"/>
      </w:pPr>
      <w:rPr>
        <w:rFonts w:ascii="Meiryo UI" w:hAnsi="Meiryo UI" w:hint="default"/>
      </w:rPr>
    </w:lvl>
    <w:lvl w:ilvl="4" w:tplc="21181792" w:tentative="1">
      <w:start w:val="1"/>
      <w:numFmt w:val="bullet"/>
      <w:lvlText w:val="◇"/>
      <w:lvlJc w:val="left"/>
      <w:pPr>
        <w:tabs>
          <w:tab w:val="num" w:pos="3600"/>
        </w:tabs>
        <w:ind w:left="3600" w:hanging="360"/>
      </w:pPr>
      <w:rPr>
        <w:rFonts w:ascii="Meiryo UI" w:hAnsi="Meiryo UI" w:hint="default"/>
      </w:rPr>
    </w:lvl>
    <w:lvl w:ilvl="5" w:tplc="A4F83E84" w:tentative="1">
      <w:start w:val="1"/>
      <w:numFmt w:val="bullet"/>
      <w:lvlText w:val="◇"/>
      <w:lvlJc w:val="left"/>
      <w:pPr>
        <w:tabs>
          <w:tab w:val="num" w:pos="4320"/>
        </w:tabs>
        <w:ind w:left="4320" w:hanging="360"/>
      </w:pPr>
      <w:rPr>
        <w:rFonts w:ascii="Meiryo UI" w:hAnsi="Meiryo UI" w:hint="default"/>
      </w:rPr>
    </w:lvl>
    <w:lvl w:ilvl="6" w:tplc="D0084682" w:tentative="1">
      <w:start w:val="1"/>
      <w:numFmt w:val="bullet"/>
      <w:lvlText w:val="◇"/>
      <w:lvlJc w:val="left"/>
      <w:pPr>
        <w:tabs>
          <w:tab w:val="num" w:pos="5040"/>
        </w:tabs>
        <w:ind w:left="5040" w:hanging="360"/>
      </w:pPr>
      <w:rPr>
        <w:rFonts w:ascii="Meiryo UI" w:hAnsi="Meiryo UI" w:hint="default"/>
      </w:rPr>
    </w:lvl>
    <w:lvl w:ilvl="7" w:tplc="5442DB56" w:tentative="1">
      <w:start w:val="1"/>
      <w:numFmt w:val="bullet"/>
      <w:lvlText w:val="◇"/>
      <w:lvlJc w:val="left"/>
      <w:pPr>
        <w:tabs>
          <w:tab w:val="num" w:pos="5760"/>
        </w:tabs>
        <w:ind w:left="5760" w:hanging="360"/>
      </w:pPr>
      <w:rPr>
        <w:rFonts w:ascii="Meiryo UI" w:hAnsi="Meiryo UI" w:hint="default"/>
      </w:rPr>
    </w:lvl>
    <w:lvl w:ilvl="8" w:tplc="1AC42E66" w:tentative="1">
      <w:start w:val="1"/>
      <w:numFmt w:val="bullet"/>
      <w:lvlText w:val="◇"/>
      <w:lvlJc w:val="left"/>
      <w:pPr>
        <w:tabs>
          <w:tab w:val="num" w:pos="6480"/>
        </w:tabs>
        <w:ind w:left="6480" w:hanging="360"/>
      </w:pPr>
      <w:rPr>
        <w:rFonts w:ascii="Meiryo UI" w:hAnsi="Meiryo UI" w:hint="default"/>
      </w:rPr>
    </w:lvl>
  </w:abstractNum>
  <w:abstractNum w:abstractNumId="16" w15:restartNumberingAfterBreak="0">
    <w:nsid w:val="07F60CA9"/>
    <w:multiLevelType w:val="hybridMultilevel"/>
    <w:tmpl w:val="D99A9AB8"/>
    <w:lvl w:ilvl="0" w:tplc="33EC3870">
      <w:start w:val="1"/>
      <w:numFmt w:val="bullet"/>
      <w:lvlText w:val=""/>
      <w:lvlJc w:val="left"/>
      <w:pPr>
        <w:tabs>
          <w:tab w:val="num" w:pos="720"/>
        </w:tabs>
        <w:ind w:left="720" w:hanging="360"/>
      </w:pPr>
      <w:rPr>
        <w:rFonts w:ascii="Wingdings" w:hAnsi="Wingdings" w:hint="default"/>
      </w:rPr>
    </w:lvl>
    <w:lvl w:ilvl="1" w:tplc="7632F102" w:tentative="1">
      <w:start w:val="1"/>
      <w:numFmt w:val="bullet"/>
      <w:lvlText w:val=""/>
      <w:lvlJc w:val="left"/>
      <w:pPr>
        <w:tabs>
          <w:tab w:val="num" w:pos="1440"/>
        </w:tabs>
        <w:ind w:left="1440" w:hanging="360"/>
      </w:pPr>
      <w:rPr>
        <w:rFonts w:ascii="Wingdings" w:hAnsi="Wingdings" w:hint="default"/>
      </w:rPr>
    </w:lvl>
    <w:lvl w:ilvl="2" w:tplc="6E36A144" w:tentative="1">
      <w:start w:val="1"/>
      <w:numFmt w:val="bullet"/>
      <w:lvlText w:val=""/>
      <w:lvlJc w:val="left"/>
      <w:pPr>
        <w:tabs>
          <w:tab w:val="num" w:pos="2160"/>
        </w:tabs>
        <w:ind w:left="2160" w:hanging="360"/>
      </w:pPr>
      <w:rPr>
        <w:rFonts w:ascii="Wingdings" w:hAnsi="Wingdings" w:hint="default"/>
      </w:rPr>
    </w:lvl>
    <w:lvl w:ilvl="3" w:tplc="1E0E6D8A" w:tentative="1">
      <w:start w:val="1"/>
      <w:numFmt w:val="bullet"/>
      <w:lvlText w:val=""/>
      <w:lvlJc w:val="left"/>
      <w:pPr>
        <w:tabs>
          <w:tab w:val="num" w:pos="2880"/>
        </w:tabs>
        <w:ind w:left="2880" w:hanging="360"/>
      </w:pPr>
      <w:rPr>
        <w:rFonts w:ascii="Wingdings" w:hAnsi="Wingdings" w:hint="default"/>
      </w:rPr>
    </w:lvl>
    <w:lvl w:ilvl="4" w:tplc="9FAE7E22" w:tentative="1">
      <w:start w:val="1"/>
      <w:numFmt w:val="bullet"/>
      <w:lvlText w:val=""/>
      <w:lvlJc w:val="left"/>
      <w:pPr>
        <w:tabs>
          <w:tab w:val="num" w:pos="3600"/>
        </w:tabs>
        <w:ind w:left="3600" w:hanging="360"/>
      </w:pPr>
      <w:rPr>
        <w:rFonts w:ascii="Wingdings" w:hAnsi="Wingdings" w:hint="default"/>
      </w:rPr>
    </w:lvl>
    <w:lvl w:ilvl="5" w:tplc="623E5AD8" w:tentative="1">
      <w:start w:val="1"/>
      <w:numFmt w:val="bullet"/>
      <w:lvlText w:val=""/>
      <w:lvlJc w:val="left"/>
      <w:pPr>
        <w:tabs>
          <w:tab w:val="num" w:pos="4320"/>
        </w:tabs>
        <w:ind w:left="4320" w:hanging="360"/>
      </w:pPr>
      <w:rPr>
        <w:rFonts w:ascii="Wingdings" w:hAnsi="Wingdings" w:hint="default"/>
      </w:rPr>
    </w:lvl>
    <w:lvl w:ilvl="6" w:tplc="97B8E598" w:tentative="1">
      <w:start w:val="1"/>
      <w:numFmt w:val="bullet"/>
      <w:lvlText w:val=""/>
      <w:lvlJc w:val="left"/>
      <w:pPr>
        <w:tabs>
          <w:tab w:val="num" w:pos="5040"/>
        </w:tabs>
        <w:ind w:left="5040" w:hanging="360"/>
      </w:pPr>
      <w:rPr>
        <w:rFonts w:ascii="Wingdings" w:hAnsi="Wingdings" w:hint="default"/>
      </w:rPr>
    </w:lvl>
    <w:lvl w:ilvl="7" w:tplc="A8E25AE2" w:tentative="1">
      <w:start w:val="1"/>
      <w:numFmt w:val="bullet"/>
      <w:lvlText w:val=""/>
      <w:lvlJc w:val="left"/>
      <w:pPr>
        <w:tabs>
          <w:tab w:val="num" w:pos="5760"/>
        </w:tabs>
        <w:ind w:left="5760" w:hanging="360"/>
      </w:pPr>
      <w:rPr>
        <w:rFonts w:ascii="Wingdings" w:hAnsi="Wingdings" w:hint="default"/>
      </w:rPr>
    </w:lvl>
    <w:lvl w:ilvl="8" w:tplc="0C50ABF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90702A8"/>
    <w:multiLevelType w:val="hybridMultilevel"/>
    <w:tmpl w:val="3F44658E"/>
    <w:lvl w:ilvl="0" w:tplc="7842DD36">
      <w:start w:val="1"/>
      <w:numFmt w:val="bullet"/>
      <w:lvlText w:val=""/>
      <w:lvlJc w:val="left"/>
      <w:pPr>
        <w:tabs>
          <w:tab w:val="num" w:pos="720"/>
        </w:tabs>
        <w:ind w:left="720" w:hanging="360"/>
      </w:pPr>
      <w:rPr>
        <w:rFonts w:ascii="Wingdings" w:hAnsi="Wingdings" w:hint="default"/>
      </w:rPr>
    </w:lvl>
    <w:lvl w:ilvl="1" w:tplc="058C03D8" w:tentative="1">
      <w:start w:val="1"/>
      <w:numFmt w:val="bullet"/>
      <w:lvlText w:val=""/>
      <w:lvlJc w:val="left"/>
      <w:pPr>
        <w:tabs>
          <w:tab w:val="num" w:pos="1440"/>
        </w:tabs>
        <w:ind w:left="1440" w:hanging="360"/>
      </w:pPr>
      <w:rPr>
        <w:rFonts w:ascii="Wingdings" w:hAnsi="Wingdings" w:hint="default"/>
      </w:rPr>
    </w:lvl>
    <w:lvl w:ilvl="2" w:tplc="ECDE7E06" w:tentative="1">
      <w:start w:val="1"/>
      <w:numFmt w:val="bullet"/>
      <w:lvlText w:val=""/>
      <w:lvlJc w:val="left"/>
      <w:pPr>
        <w:tabs>
          <w:tab w:val="num" w:pos="2160"/>
        </w:tabs>
        <w:ind w:left="2160" w:hanging="360"/>
      </w:pPr>
      <w:rPr>
        <w:rFonts w:ascii="Wingdings" w:hAnsi="Wingdings" w:hint="default"/>
      </w:rPr>
    </w:lvl>
    <w:lvl w:ilvl="3" w:tplc="10BC4638" w:tentative="1">
      <w:start w:val="1"/>
      <w:numFmt w:val="bullet"/>
      <w:lvlText w:val=""/>
      <w:lvlJc w:val="left"/>
      <w:pPr>
        <w:tabs>
          <w:tab w:val="num" w:pos="2880"/>
        </w:tabs>
        <w:ind w:left="2880" w:hanging="360"/>
      </w:pPr>
      <w:rPr>
        <w:rFonts w:ascii="Wingdings" w:hAnsi="Wingdings" w:hint="default"/>
      </w:rPr>
    </w:lvl>
    <w:lvl w:ilvl="4" w:tplc="60924FC4" w:tentative="1">
      <w:start w:val="1"/>
      <w:numFmt w:val="bullet"/>
      <w:lvlText w:val=""/>
      <w:lvlJc w:val="left"/>
      <w:pPr>
        <w:tabs>
          <w:tab w:val="num" w:pos="3600"/>
        </w:tabs>
        <w:ind w:left="3600" w:hanging="360"/>
      </w:pPr>
      <w:rPr>
        <w:rFonts w:ascii="Wingdings" w:hAnsi="Wingdings" w:hint="default"/>
      </w:rPr>
    </w:lvl>
    <w:lvl w:ilvl="5" w:tplc="8CBA6556" w:tentative="1">
      <w:start w:val="1"/>
      <w:numFmt w:val="bullet"/>
      <w:lvlText w:val=""/>
      <w:lvlJc w:val="left"/>
      <w:pPr>
        <w:tabs>
          <w:tab w:val="num" w:pos="4320"/>
        </w:tabs>
        <w:ind w:left="4320" w:hanging="360"/>
      </w:pPr>
      <w:rPr>
        <w:rFonts w:ascii="Wingdings" w:hAnsi="Wingdings" w:hint="default"/>
      </w:rPr>
    </w:lvl>
    <w:lvl w:ilvl="6" w:tplc="16981AEC" w:tentative="1">
      <w:start w:val="1"/>
      <w:numFmt w:val="bullet"/>
      <w:lvlText w:val=""/>
      <w:lvlJc w:val="left"/>
      <w:pPr>
        <w:tabs>
          <w:tab w:val="num" w:pos="5040"/>
        </w:tabs>
        <w:ind w:left="5040" w:hanging="360"/>
      </w:pPr>
      <w:rPr>
        <w:rFonts w:ascii="Wingdings" w:hAnsi="Wingdings" w:hint="default"/>
      </w:rPr>
    </w:lvl>
    <w:lvl w:ilvl="7" w:tplc="143C8C10" w:tentative="1">
      <w:start w:val="1"/>
      <w:numFmt w:val="bullet"/>
      <w:lvlText w:val=""/>
      <w:lvlJc w:val="left"/>
      <w:pPr>
        <w:tabs>
          <w:tab w:val="num" w:pos="5760"/>
        </w:tabs>
        <w:ind w:left="5760" w:hanging="360"/>
      </w:pPr>
      <w:rPr>
        <w:rFonts w:ascii="Wingdings" w:hAnsi="Wingdings" w:hint="default"/>
      </w:rPr>
    </w:lvl>
    <w:lvl w:ilvl="8" w:tplc="BCF0F73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97F7231"/>
    <w:multiLevelType w:val="hybridMultilevel"/>
    <w:tmpl w:val="0DCEF038"/>
    <w:lvl w:ilvl="0" w:tplc="20F48D0C">
      <w:start w:val="1"/>
      <w:numFmt w:val="bullet"/>
      <w:lvlText w:val="◇"/>
      <w:lvlJc w:val="left"/>
      <w:pPr>
        <w:tabs>
          <w:tab w:val="num" w:pos="720"/>
        </w:tabs>
        <w:ind w:left="720" w:hanging="360"/>
      </w:pPr>
      <w:rPr>
        <w:rFonts w:ascii="Meiryo UI" w:hAnsi="Meiryo UI" w:hint="default"/>
      </w:rPr>
    </w:lvl>
    <w:lvl w:ilvl="1" w:tplc="82D83DF6" w:tentative="1">
      <w:start w:val="1"/>
      <w:numFmt w:val="bullet"/>
      <w:lvlText w:val="◇"/>
      <w:lvlJc w:val="left"/>
      <w:pPr>
        <w:tabs>
          <w:tab w:val="num" w:pos="1440"/>
        </w:tabs>
        <w:ind w:left="1440" w:hanging="360"/>
      </w:pPr>
      <w:rPr>
        <w:rFonts w:ascii="Meiryo UI" w:hAnsi="Meiryo UI" w:hint="default"/>
      </w:rPr>
    </w:lvl>
    <w:lvl w:ilvl="2" w:tplc="5478E250" w:tentative="1">
      <w:start w:val="1"/>
      <w:numFmt w:val="bullet"/>
      <w:lvlText w:val="◇"/>
      <w:lvlJc w:val="left"/>
      <w:pPr>
        <w:tabs>
          <w:tab w:val="num" w:pos="2160"/>
        </w:tabs>
        <w:ind w:left="2160" w:hanging="360"/>
      </w:pPr>
      <w:rPr>
        <w:rFonts w:ascii="Meiryo UI" w:hAnsi="Meiryo UI" w:hint="default"/>
      </w:rPr>
    </w:lvl>
    <w:lvl w:ilvl="3" w:tplc="D19CCE80" w:tentative="1">
      <w:start w:val="1"/>
      <w:numFmt w:val="bullet"/>
      <w:lvlText w:val="◇"/>
      <w:lvlJc w:val="left"/>
      <w:pPr>
        <w:tabs>
          <w:tab w:val="num" w:pos="2880"/>
        </w:tabs>
        <w:ind w:left="2880" w:hanging="360"/>
      </w:pPr>
      <w:rPr>
        <w:rFonts w:ascii="Meiryo UI" w:hAnsi="Meiryo UI" w:hint="default"/>
      </w:rPr>
    </w:lvl>
    <w:lvl w:ilvl="4" w:tplc="9B2A33BC" w:tentative="1">
      <w:start w:val="1"/>
      <w:numFmt w:val="bullet"/>
      <w:lvlText w:val="◇"/>
      <w:lvlJc w:val="left"/>
      <w:pPr>
        <w:tabs>
          <w:tab w:val="num" w:pos="3600"/>
        </w:tabs>
        <w:ind w:left="3600" w:hanging="360"/>
      </w:pPr>
      <w:rPr>
        <w:rFonts w:ascii="Meiryo UI" w:hAnsi="Meiryo UI" w:hint="default"/>
      </w:rPr>
    </w:lvl>
    <w:lvl w:ilvl="5" w:tplc="1F1E1DE6" w:tentative="1">
      <w:start w:val="1"/>
      <w:numFmt w:val="bullet"/>
      <w:lvlText w:val="◇"/>
      <w:lvlJc w:val="left"/>
      <w:pPr>
        <w:tabs>
          <w:tab w:val="num" w:pos="4320"/>
        </w:tabs>
        <w:ind w:left="4320" w:hanging="360"/>
      </w:pPr>
      <w:rPr>
        <w:rFonts w:ascii="Meiryo UI" w:hAnsi="Meiryo UI" w:hint="default"/>
      </w:rPr>
    </w:lvl>
    <w:lvl w:ilvl="6" w:tplc="4558C22E" w:tentative="1">
      <w:start w:val="1"/>
      <w:numFmt w:val="bullet"/>
      <w:lvlText w:val="◇"/>
      <w:lvlJc w:val="left"/>
      <w:pPr>
        <w:tabs>
          <w:tab w:val="num" w:pos="5040"/>
        </w:tabs>
        <w:ind w:left="5040" w:hanging="360"/>
      </w:pPr>
      <w:rPr>
        <w:rFonts w:ascii="Meiryo UI" w:hAnsi="Meiryo UI" w:hint="default"/>
      </w:rPr>
    </w:lvl>
    <w:lvl w:ilvl="7" w:tplc="EF1A43E8" w:tentative="1">
      <w:start w:val="1"/>
      <w:numFmt w:val="bullet"/>
      <w:lvlText w:val="◇"/>
      <w:lvlJc w:val="left"/>
      <w:pPr>
        <w:tabs>
          <w:tab w:val="num" w:pos="5760"/>
        </w:tabs>
        <w:ind w:left="5760" w:hanging="360"/>
      </w:pPr>
      <w:rPr>
        <w:rFonts w:ascii="Meiryo UI" w:hAnsi="Meiryo UI" w:hint="default"/>
      </w:rPr>
    </w:lvl>
    <w:lvl w:ilvl="8" w:tplc="B07C1AF6" w:tentative="1">
      <w:start w:val="1"/>
      <w:numFmt w:val="bullet"/>
      <w:lvlText w:val="◇"/>
      <w:lvlJc w:val="left"/>
      <w:pPr>
        <w:tabs>
          <w:tab w:val="num" w:pos="6480"/>
        </w:tabs>
        <w:ind w:left="6480" w:hanging="360"/>
      </w:pPr>
      <w:rPr>
        <w:rFonts w:ascii="Meiryo UI" w:hAnsi="Meiryo UI" w:hint="default"/>
      </w:rPr>
    </w:lvl>
  </w:abstractNum>
  <w:abstractNum w:abstractNumId="19" w15:restartNumberingAfterBreak="0">
    <w:nsid w:val="0A1E3F4C"/>
    <w:multiLevelType w:val="hybridMultilevel"/>
    <w:tmpl w:val="1C00A09E"/>
    <w:lvl w:ilvl="0" w:tplc="4B20775A">
      <w:start w:val="1"/>
      <w:numFmt w:val="bullet"/>
      <w:lvlText w:val=""/>
      <w:lvlJc w:val="left"/>
      <w:pPr>
        <w:tabs>
          <w:tab w:val="num" w:pos="720"/>
        </w:tabs>
        <w:ind w:left="720" w:hanging="360"/>
      </w:pPr>
      <w:rPr>
        <w:rFonts w:ascii="Wingdings" w:hAnsi="Wingdings" w:hint="default"/>
      </w:rPr>
    </w:lvl>
    <w:lvl w:ilvl="1" w:tplc="242E8398" w:tentative="1">
      <w:start w:val="1"/>
      <w:numFmt w:val="bullet"/>
      <w:lvlText w:val=""/>
      <w:lvlJc w:val="left"/>
      <w:pPr>
        <w:tabs>
          <w:tab w:val="num" w:pos="1440"/>
        </w:tabs>
        <w:ind w:left="1440" w:hanging="360"/>
      </w:pPr>
      <w:rPr>
        <w:rFonts w:ascii="Wingdings" w:hAnsi="Wingdings" w:hint="default"/>
      </w:rPr>
    </w:lvl>
    <w:lvl w:ilvl="2" w:tplc="E50A2D60" w:tentative="1">
      <w:start w:val="1"/>
      <w:numFmt w:val="bullet"/>
      <w:lvlText w:val=""/>
      <w:lvlJc w:val="left"/>
      <w:pPr>
        <w:tabs>
          <w:tab w:val="num" w:pos="2160"/>
        </w:tabs>
        <w:ind w:left="2160" w:hanging="360"/>
      </w:pPr>
      <w:rPr>
        <w:rFonts w:ascii="Wingdings" w:hAnsi="Wingdings" w:hint="default"/>
      </w:rPr>
    </w:lvl>
    <w:lvl w:ilvl="3" w:tplc="2E96C0B6" w:tentative="1">
      <w:start w:val="1"/>
      <w:numFmt w:val="bullet"/>
      <w:lvlText w:val=""/>
      <w:lvlJc w:val="left"/>
      <w:pPr>
        <w:tabs>
          <w:tab w:val="num" w:pos="2880"/>
        </w:tabs>
        <w:ind w:left="2880" w:hanging="360"/>
      </w:pPr>
      <w:rPr>
        <w:rFonts w:ascii="Wingdings" w:hAnsi="Wingdings" w:hint="default"/>
      </w:rPr>
    </w:lvl>
    <w:lvl w:ilvl="4" w:tplc="7AA8001C" w:tentative="1">
      <w:start w:val="1"/>
      <w:numFmt w:val="bullet"/>
      <w:lvlText w:val=""/>
      <w:lvlJc w:val="left"/>
      <w:pPr>
        <w:tabs>
          <w:tab w:val="num" w:pos="3600"/>
        </w:tabs>
        <w:ind w:left="3600" w:hanging="360"/>
      </w:pPr>
      <w:rPr>
        <w:rFonts w:ascii="Wingdings" w:hAnsi="Wingdings" w:hint="default"/>
      </w:rPr>
    </w:lvl>
    <w:lvl w:ilvl="5" w:tplc="69EE57EA" w:tentative="1">
      <w:start w:val="1"/>
      <w:numFmt w:val="bullet"/>
      <w:lvlText w:val=""/>
      <w:lvlJc w:val="left"/>
      <w:pPr>
        <w:tabs>
          <w:tab w:val="num" w:pos="4320"/>
        </w:tabs>
        <w:ind w:left="4320" w:hanging="360"/>
      </w:pPr>
      <w:rPr>
        <w:rFonts w:ascii="Wingdings" w:hAnsi="Wingdings" w:hint="default"/>
      </w:rPr>
    </w:lvl>
    <w:lvl w:ilvl="6" w:tplc="23422626" w:tentative="1">
      <w:start w:val="1"/>
      <w:numFmt w:val="bullet"/>
      <w:lvlText w:val=""/>
      <w:lvlJc w:val="left"/>
      <w:pPr>
        <w:tabs>
          <w:tab w:val="num" w:pos="5040"/>
        </w:tabs>
        <w:ind w:left="5040" w:hanging="360"/>
      </w:pPr>
      <w:rPr>
        <w:rFonts w:ascii="Wingdings" w:hAnsi="Wingdings" w:hint="default"/>
      </w:rPr>
    </w:lvl>
    <w:lvl w:ilvl="7" w:tplc="E5C8E9AC" w:tentative="1">
      <w:start w:val="1"/>
      <w:numFmt w:val="bullet"/>
      <w:lvlText w:val=""/>
      <w:lvlJc w:val="left"/>
      <w:pPr>
        <w:tabs>
          <w:tab w:val="num" w:pos="5760"/>
        </w:tabs>
        <w:ind w:left="5760" w:hanging="360"/>
      </w:pPr>
      <w:rPr>
        <w:rFonts w:ascii="Wingdings" w:hAnsi="Wingdings" w:hint="default"/>
      </w:rPr>
    </w:lvl>
    <w:lvl w:ilvl="8" w:tplc="0A00097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A772D39"/>
    <w:multiLevelType w:val="hybridMultilevel"/>
    <w:tmpl w:val="510CD2BA"/>
    <w:lvl w:ilvl="0" w:tplc="CC0EC592">
      <w:start w:val="1"/>
      <w:numFmt w:val="bullet"/>
      <w:lvlText w:val=""/>
      <w:lvlJc w:val="left"/>
      <w:pPr>
        <w:tabs>
          <w:tab w:val="num" w:pos="720"/>
        </w:tabs>
        <w:ind w:left="720" w:hanging="360"/>
      </w:pPr>
      <w:rPr>
        <w:rFonts w:ascii="Wingdings" w:hAnsi="Wingdings" w:hint="default"/>
      </w:rPr>
    </w:lvl>
    <w:lvl w:ilvl="1" w:tplc="F2AC3E88" w:tentative="1">
      <w:start w:val="1"/>
      <w:numFmt w:val="bullet"/>
      <w:lvlText w:val=""/>
      <w:lvlJc w:val="left"/>
      <w:pPr>
        <w:tabs>
          <w:tab w:val="num" w:pos="1440"/>
        </w:tabs>
        <w:ind w:left="1440" w:hanging="360"/>
      </w:pPr>
      <w:rPr>
        <w:rFonts w:ascii="Wingdings" w:hAnsi="Wingdings" w:hint="default"/>
      </w:rPr>
    </w:lvl>
    <w:lvl w:ilvl="2" w:tplc="44F289D0" w:tentative="1">
      <w:start w:val="1"/>
      <w:numFmt w:val="bullet"/>
      <w:lvlText w:val=""/>
      <w:lvlJc w:val="left"/>
      <w:pPr>
        <w:tabs>
          <w:tab w:val="num" w:pos="2160"/>
        </w:tabs>
        <w:ind w:left="2160" w:hanging="360"/>
      </w:pPr>
      <w:rPr>
        <w:rFonts w:ascii="Wingdings" w:hAnsi="Wingdings" w:hint="default"/>
      </w:rPr>
    </w:lvl>
    <w:lvl w:ilvl="3" w:tplc="84844CB4" w:tentative="1">
      <w:start w:val="1"/>
      <w:numFmt w:val="bullet"/>
      <w:lvlText w:val=""/>
      <w:lvlJc w:val="left"/>
      <w:pPr>
        <w:tabs>
          <w:tab w:val="num" w:pos="2880"/>
        </w:tabs>
        <w:ind w:left="2880" w:hanging="360"/>
      </w:pPr>
      <w:rPr>
        <w:rFonts w:ascii="Wingdings" w:hAnsi="Wingdings" w:hint="default"/>
      </w:rPr>
    </w:lvl>
    <w:lvl w:ilvl="4" w:tplc="ED649844" w:tentative="1">
      <w:start w:val="1"/>
      <w:numFmt w:val="bullet"/>
      <w:lvlText w:val=""/>
      <w:lvlJc w:val="left"/>
      <w:pPr>
        <w:tabs>
          <w:tab w:val="num" w:pos="3600"/>
        </w:tabs>
        <w:ind w:left="3600" w:hanging="360"/>
      </w:pPr>
      <w:rPr>
        <w:rFonts w:ascii="Wingdings" w:hAnsi="Wingdings" w:hint="default"/>
      </w:rPr>
    </w:lvl>
    <w:lvl w:ilvl="5" w:tplc="DB74AA6E" w:tentative="1">
      <w:start w:val="1"/>
      <w:numFmt w:val="bullet"/>
      <w:lvlText w:val=""/>
      <w:lvlJc w:val="left"/>
      <w:pPr>
        <w:tabs>
          <w:tab w:val="num" w:pos="4320"/>
        </w:tabs>
        <w:ind w:left="4320" w:hanging="360"/>
      </w:pPr>
      <w:rPr>
        <w:rFonts w:ascii="Wingdings" w:hAnsi="Wingdings" w:hint="default"/>
      </w:rPr>
    </w:lvl>
    <w:lvl w:ilvl="6" w:tplc="D4B84B94" w:tentative="1">
      <w:start w:val="1"/>
      <w:numFmt w:val="bullet"/>
      <w:lvlText w:val=""/>
      <w:lvlJc w:val="left"/>
      <w:pPr>
        <w:tabs>
          <w:tab w:val="num" w:pos="5040"/>
        </w:tabs>
        <w:ind w:left="5040" w:hanging="360"/>
      </w:pPr>
      <w:rPr>
        <w:rFonts w:ascii="Wingdings" w:hAnsi="Wingdings" w:hint="default"/>
      </w:rPr>
    </w:lvl>
    <w:lvl w:ilvl="7" w:tplc="DC681A7E" w:tentative="1">
      <w:start w:val="1"/>
      <w:numFmt w:val="bullet"/>
      <w:lvlText w:val=""/>
      <w:lvlJc w:val="left"/>
      <w:pPr>
        <w:tabs>
          <w:tab w:val="num" w:pos="5760"/>
        </w:tabs>
        <w:ind w:left="5760" w:hanging="360"/>
      </w:pPr>
      <w:rPr>
        <w:rFonts w:ascii="Wingdings" w:hAnsi="Wingdings" w:hint="default"/>
      </w:rPr>
    </w:lvl>
    <w:lvl w:ilvl="8" w:tplc="9860291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AAD2E22"/>
    <w:multiLevelType w:val="hybridMultilevel"/>
    <w:tmpl w:val="FABEE97C"/>
    <w:lvl w:ilvl="0" w:tplc="F4A4C6D0">
      <w:start w:val="1"/>
      <w:numFmt w:val="bullet"/>
      <w:lvlText w:val="◇"/>
      <w:lvlJc w:val="left"/>
      <w:pPr>
        <w:tabs>
          <w:tab w:val="num" w:pos="720"/>
        </w:tabs>
        <w:ind w:left="720" w:hanging="360"/>
      </w:pPr>
      <w:rPr>
        <w:rFonts w:ascii="Meiryo UI" w:hAnsi="Meiryo UI" w:hint="default"/>
      </w:rPr>
    </w:lvl>
    <w:lvl w:ilvl="1" w:tplc="98CEA056" w:tentative="1">
      <w:start w:val="1"/>
      <w:numFmt w:val="bullet"/>
      <w:lvlText w:val="◇"/>
      <w:lvlJc w:val="left"/>
      <w:pPr>
        <w:tabs>
          <w:tab w:val="num" w:pos="1440"/>
        </w:tabs>
        <w:ind w:left="1440" w:hanging="360"/>
      </w:pPr>
      <w:rPr>
        <w:rFonts w:ascii="Meiryo UI" w:hAnsi="Meiryo UI" w:hint="default"/>
      </w:rPr>
    </w:lvl>
    <w:lvl w:ilvl="2" w:tplc="AA00546E" w:tentative="1">
      <w:start w:val="1"/>
      <w:numFmt w:val="bullet"/>
      <w:lvlText w:val="◇"/>
      <w:lvlJc w:val="left"/>
      <w:pPr>
        <w:tabs>
          <w:tab w:val="num" w:pos="2160"/>
        </w:tabs>
        <w:ind w:left="2160" w:hanging="360"/>
      </w:pPr>
      <w:rPr>
        <w:rFonts w:ascii="Meiryo UI" w:hAnsi="Meiryo UI" w:hint="default"/>
      </w:rPr>
    </w:lvl>
    <w:lvl w:ilvl="3" w:tplc="7DAA6A84" w:tentative="1">
      <w:start w:val="1"/>
      <w:numFmt w:val="bullet"/>
      <w:lvlText w:val="◇"/>
      <w:lvlJc w:val="left"/>
      <w:pPr>
        <w:tabs>
          <w:tab w:val="num" w:pos="2880"/>
        </w:tabs>
        <w:ind w:left="2880" w:hanging="360"/>
      </w:pPr>
      <w:rPr>
        <w:rFonts w:ascii="Meiryo UI" w:hAnsi="Meiryo UI" w:hint="default"/>
      </w:rPr>
    </w:lvl>
    <w:lvl w:ilvl="4" w:tplc="CEFAEB34" w:tentative="1">
      <w:start w:val="1"/>
      <w:numFmt w:val="bullet"/>
      <w:lvlText w:val="◇"/>
      <w:lvlJc w:val="left"/>
      <w:pPr>
        <w:tabs>
          <w:tab w:val="num" w:pos="3600"/>
        </w:tabs>
        <w:ind w:left="3600" w:hanging="360"/>
      </w:pPr>
      <w:rPr>
        <w:rFonts w:ascii="Meiryo UI" w:hAnsi="Meiryo UI" w:hint="default"/>
      </w:rPr>
    </w:lvl>
    <w:lvl w:ilvl="5" w:tplc="ADA421B0" w:tentative="1">
      <w:start w:val="1"/>
      <w:numFmt w:val="bullet"/>
      <w:lvlText w:val="◇"/>
      <w:lvlJc w:val="left"/>
      <w:pPr>
        <w:tabs>
          <w:tab w:val="num" w:pos="4320"/>
        </w:tabs>
        <w:ind w:left="4320" w:hanging="360"/>
      </w:pPr>
      <w:rPr>
        <w:rFonts w:ascii="Meiryo UI" w:hAnsi="Meiryo UI" w:hint="default"/>
      </w:rPr>
    </w:lvl>
    <w:lvl w:ilvl="6" w:tplc="C0307B42" w:tentative="1">
      <w:start w:val="1"/>
      <w:numFmt w:val="bullet"/>
      <w:lvlText w:val="◇"/>
      <w:lvlJc w:val="left"/>
      <w:pPr>
        <w:tabs>
          <w:tab w:val="num" w:pos="5040"/>
        </w:tabs>
        <w:ind w:left="5040" w:hanging="360"/>
      </w:pPr>
      <w:rPr>
        <w:rFonts w:ascii="Meiryo UI" w:hAnsi="Meiryo UI" w:hint="default"/>
      </w:rPr>
    </w:lvl>
    <w:lvl w:ilvl="7" w:tplc="08920C16" w:tentative="1">
      <w:start w:val="1"/>
      <w:numFmt w:val="bullet"/>
      <w:lvlText w:val="◇"/>
      <w:lvlJc w:val="left"/>
      <w:pPr>
        <w:tabs>
          <w:tab w:val="num" w:pos="5760"/>
        </w:tabs>
        <w:ind w:left="5760" w:hanging="360"/>
      </w:pPr>
      <w:rPr>
        <w:rFonts w:ascii="Meiryo UI" w:hAnsi="Meiryo UI" w:hint="default"/>
      </w:rPr>
    </w:lvl>
    <w:lvl w:ilvl="8" w:tplc="06F6524A" w:tentative="1">
      <w:start w:val="1"/>
      <w:numFmt w:val="bullet"/>
      <w:lvlText w:val="◇"/>
      <w:lvlJc w:val="left"/>
      <w:pPr>
        <w:tabs>
          <w:tab w:val="num" w:pos="6480"/>
        </w:tabs>
        <w:ind w:left="6480" w:hanging="360"/>
      </w:pPr>
      <w:rPr>
        <w:rFonts w:ascii="Meiryo UI" w:hAnsi="Meiryo UI" w:hint="default"/>
      </w:rPr>
    </w:lvl>
  </w:abstractNum>
  <w:abstractNum w:abstractNumId="22" w15:restartNumberingAfterBreak="0">
    <w:nsid w:val="0B074C75"/>
    <w:multiLevelType w:val="hybridMultilevel"/>
    <w:tmpl w:val="D8BC4F50"/>
    <w:lvl w:ilvl="0" w:tplc="321269C2">
      <w:start w:val="1"/>
      <w:numFmt w:val="bullet"/>
      <w:lvlText w:val=""/>
      <w:lvlJc w:val="left"/>
      <w:pPr>
        <w:tabs>
          <w:tab w:val="num" w:pos="720"/>
        </w:tabs>
        <w:ind w:left="720" w:hanging="360"/>
      </w:pPr>
      <w:rPr>
        <w:rFonts w:ascii="Wingdings" w:hAnsi="Wingdings" w:hint="default"/>
      </w:rPr>
    </w:lvl>
    <w:lvl w:ilvl="1" w:tplc="C4766294" w:tentative="1">
      <w:start w:val="1"/>
      <w:numFmt w:val="bullet"/>
      <w:lvlText w:val=""/>
      <w:lvlJc w:val="left"/>
      <w:pPr>
        <w:tabs>
          <w:tab w:val="num" w:pos="1440"/>
        </w:tabs>
        <w:ind w:left="1440" w:hanging="360"/>
      </w:pPr>
      <w:rPr>
        <w:rFonts w:ascii="Wingdings" w:hAnsi="Wingdings" w:hint="default"/>
      </w:rPr>
    </w:lvl>
    <w:lvl w:ilvl="2" w:tplc="5716625C" w:tentative="1">
      <w:start w:val="1"/>
      <w:numFmt w:val="bullet"/>
      <w:lvlText w:val=""/>
      <w:lvlJc w:val="left"/>
      <w:pPr>
        <w:tabs>
          <w:tab w:val="num" w:pos="2160"/>
        </w:tabs>
        <w:ind w:left="2160" w:hanging="360"/>
      </w:pPr>
      <w:rPr>
        <w:rFonts w:ascii="Wingdings" w:hAnsi="Wingdings" w:hint="default"/>
      </w:rPr>
    </w:lvl>
    <w:lvl w:ilvl="3" w:tplc="E17C0A26" w:tentative="1">
      <w:start w:val="1"/>
      <w:numFmt w:val="bullet"/>
      <w:lvlText w:val=""/>
      <w:lvlJc w:val="left"/>
      <w:pPr>
        <w:tabs>
          <w:tab w:val="num" w:pos="2880"/>
        </w:tabs>
        <w:ind w:left="2880" w:hanging="360"/>
      </w:pPr>
      <w:rPr>
        <w:rFonts w:ascii="Wingdings" w:hAnsi="Wingdings" w:hint="default"/>
      </w:rPr>
    </w:lvl>
    <w:lvl w:ilvl="4" w:tplc="8D660C60" w:tentative="1">
      <w:start w:val="1"/>
      <w:numFmt w:val="bullet"/>
      <w:lvlText w:val=""/>
      <w:lvlJc w:val="left"/>
      <w:pPr>
        <w:tabs>
          <w:tab w:val="num" w:pos="3600"/>
        </w:tabs>
        <w:ind w:left="3600" w:hanging="360"/>
      </w:pPr>
      <w:rPr>
        <w:rFonts w:ascii="Wingdings" w:hAnsi="Wingdings" w:hint="default"/>
      </w:rPr>
    </w:lvl>
    <w:lvl w:ilvl="5" w:tplc="04325B5A" w:tentative="1">
      <w:start w:val="1"/>
      <w:numFmt w:val="bullet"/>
      <w:lvlText w:val=""/>
      <w:lvlJc w:val="left"/>
      <w:pPr>
        <w:tabs>
          <w:tab w:val="num" w:pos="4320"/>
        </w:tabs>
        <w:ind w:left="4320" w:hanging="360"/>
      </w:pPr>
      <w:rPr>
        <w:rFonts w:ascii="Wingdings" w:hAnsi="Wingdings" w:hint="default"/>
      </w:rPr>
    </w:lvl>
    <w:lvl w:ilvl="6" w:tplc="0C92C192" w:tentative="1">
      <w:start w:val="1"/>
      <w:numFmt w:val="bullet"/>
      <w:lvlText w:val=""/>
      <w:lvlJc w:val="left"/>
      <w:pPr>
        <w:tabs>
          <w:tab w:val="num" w:pos="5040"/>
        </w:tabs>
        <w:ind w:left="5040" w:hanging="360"/>
      </w:pPr>
      <w:rPr>
        <w:rFonts w:ascii="Wingdings" w:hAnsi="Wingdings" w:hint="default"/>
      </w:rPr>
    </w:lvl>
    <w:lvl w:ilvl="7" w:tplc="7C08E66E" w:tentative="1">
      <w:start w:val="1"/>
      <w:numFmt w:val="bullet"/>
      <w:lvlText w:val=""/>
      <w:lvlJc w:val="left"/>
      <w:pPr>
        <w:tabs>
          <w:tab w:val="num" w:pos="5760"/>
        </w:tabs>
        <w:ind w:left="5760" w:hanging="360"/>
      </w:pPr>
      <w:rPr>
        <w:rFonts w:ascii="Wingdings" w:hAnsi="Wingdings" w:hint="default"/>
      </w:rPr>
    </w:lvl>
    <w:lvl w:ilvl="8" w:tplc="CC4032F0"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B30713A"/>
    <w:multiLevelType w:val="hybridMultilevel"/>
    <w:tmpl w:val="2DB86E3A"/>
    <w:lvl w:ilvl="0" w:tplc="36A82614">
      <w:start w:val="1"/>
      <w:numFmt w:val="bullet"/>
      <w:lvlText w:val=""/>
      <w:lvlJc w:val="left"/>
      <w:pPr>
        <w:tabs>
          <w:tab w:val="num" w:pos="720"/>
        </w:tabs>
        <w:ind w:left="720" w:hanging="360"/>
      </w:pPr>
      <w:rPr>
        <w:rFonts w:ascii="Wingdings" w:hAnsi="Wingdings" w:hint="default"/>
      </w:rPr>
    </w:lvl>
    <w:lvl w:ilvl="1" w:tplc="1EB46370" w:tentative="1">
      <w:start w:val="1"/>
      <w:numFmt w:val="bullet"/>
      <w:lvlText w:val=""/>
      <w:lvlJc w:val="left"/>
      <w:pPr>
        <w:tabs>
          <w:tab w:val="num" w:pos="1440"/>
        </w:tabs>
        <w:ind w:left="1440" w:hanging="360"/>
      </w:pPr>
      <w:rPr>
        <w:rFonts w:ascii="Wingdings" w:hAnsi="Wingdings" w:hint="default"/>
      </w:rPr>
    </w:lvl>
    <w:lvl w:ilvl="2" w:tplc="1A5EE744" w:tentative="1">
      <w:start w:val="1"/>
      <w:numFmt w:val="bullet"/>
      <w:lvlText w:val=""/>
      <w:lvlJc w:val="left"/>
      <w:pPr>
        <w:tabs>
          <w:tab w:val="num" w:pos="2160"/>
        </w:tabs>
        <w:ind w:left="2160" w:hanging="360"/>
      </w:pPr>
      <w:rPr>
        <w:rFonts w:ascii="Wingdings" w:hAnsi="Wingdings" w:hint="default"/>
      </w:rPr>
    </w:lvl>
    <w:lvl w:ilvl="3" w:tplc="AE404152" w:tentative="1">
      <w:start w:val="1"/>
      <w:numFmt w:val="bullet"/>
      <w:lvlText w:val=""/>
      <w:lvlJc w:val="left"/>
      <w:pPr>
        <w:tabs>
          <w:tab w:val="num" w:pos="2880"/>
        </w:tabs>
        <w:ind w:left="2880" w:hanging="360"/>
      </w:pPr>
      <w:rPr>
        <w:rFonts w:ascii="Wingdings" w:hAnsi="Wingdings" w:hint="default"/>
      </w:rPr>
    </w:lvl>
    <w:lvl w:ilvl="4" w:tplc="6142A242" w:tentative="1">
      <w:start w:val="1"/>
      <w:numFmt w:val="bullet"/>
      <w:lvlText w:val=""/>
      <w:lvlJc w:val="left"/>
      <w:pPr>
        <w:tabs>
          <w:tab w:val="num" w:pos="3600"/>
        </w:tabs>
        <w:ind w:left="3600" w:hanging="360"/>
      </w:pPr>
      <w:rPr>
        <w:rFonts w:ascii="Wingdings" w:hAnsi="Wingdings" w:hint="default"/>
      </w:rPr>
    </w:lvl>
    <w:lvl w:ilvl="5" w:tplc="362CC23C" w:tentative="1">
      <w:start w:val="1"/>
      <w:numFmt w:val="bullet"/>
      <w:lvlText w:val=""/>
      <w:lvlJc w:val="left"/>
      <w:pPr>
        <w:tabs>
          <w:tab w:val="num" w:pos="4320"/>
        </w:tabs>
        <w:ind w:left="4320" w:hanging="360"/>
      </w:pPr>
      <w:rPr>
        <w:rFonts w:ascii="Wingdings" w:hAnsi="Wingdings" w:hint="default"/>
      </w:rPr>
    </w:lvl>
    <w:lvl w:ilvl="6" w:tplc="2AE84F96" w:tentative="1">
      <w:start w:val="1"/>
      <w:numFmt w:val="bullet"/>
      <w:lvlText w:val=""/>
      <w:lvlJc w:val="left"/>
      <w:pPr>
        <w:tabs>
          <w:tab w:val="num" w:pos="5040"/>
        </w:tabs>
        <w:ind w:left="5040" w:hanging="360"/>
      </w:pPr>
      <w:rPr>
        <w:rFonts w:ascii="Wingdings" w:hAnsi="Wingdings" w:hint="default"/>
      </w:rPr>
    </w:lvl>
    <w:lvl w:ilvl="7" w:tplc="BC2EA9D2" w:tentative="1">
      <w:start w:val="1"/>
      <w:numFmt w:val="bullet"/>
      <w:lvlText w:val=""/>
      <w:lvlJc w:val="left"/>
      <w:pPr>
        <w:tabs>
          <w:tab w:val="num" w:pos="5760"/>
        </w:tabs>
        <w:ind w:left="5760" w:hanging="360"/>
      </w:pPr>
      <w:rPr>
        <w:rFonts w:ascii="Wingdings" w:hAnsi="Wingdings" w:hint="default"/>
      </w:rPr>
    </w:lvl>
    <w:lvl w:ilvl="8" w:tplc="804A0A7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B6374A6"/>
    <w:multiLevelType w:val="hybridMultilevel"/>
    <w:tmpl w:val="8E0E5250"/>
    <w:lvl w:ilvl="0" w:tplc="32DA545E">
      <w:start w:val="1"/>
      <w:numFmt w:val="bullet"/>
      <w:lvlText w:val=""/>
      <w:lvlJc w:val="left"/>
      <w:pPr>
        <w:tabs>
          <w:tab w:val="num" w:pos="720"/>
        </w:tabs>
        <w:ind w:left="720" w:hanging="360"/>
      </w:pPr>
      <w:rPr>
        <w:rFonts w:ascii="Wingdings" w:hAnsi="Wingdings" w:hint="default"/>
      </w:rPr>
    </w:lvl>
    <w:lvl w:ilvl="1" w:tplc="0DF27F04" w:tentative="1">
      <w:start w:val="1"/>
      <w:numFmt w:val="bullet"/>
      <w:lvlText w:val=""/>
      <w:lvlJc w:val="left"/>
      <w:pPr>
        <w:tabs>
          <w:tab w:val="num" w:pos="1440"/>
        </w:tabs>
        <w:ind w:left="1440" w:hanging="360"/>
      </w:pPr>
      <w:rPr>
        <w:rFonts w:ascii="Wingdings" w:hAnsi="Wingdings" w:hint="default"/>
      </w:rPr>
    </w:lvl>
    <w:lvl w:ilvl="2" w:tplc="59987D78" w:tentative="1">
      <w:start w:val="1"/>
      <w:numFmt w:val="bullet"/>
      <w:lvlText w:val=""/>
      <w:lvlJc w:val="left"/>
      <w:pPr>
        <w:tabs>
          <w:tab w:val="num" w:pos="2160"/>
        </w:tabs>
        <w:ind w:left="2160" w:hanging="360"/>
      </w:pPr>
      <w:rPr>
        <w:rFonts w:ascii="Wingdings" w:hAnsi="Wingdings" w:hint="default"/>
      </w:rPr>
    </w:lvl>
    <w:lvl w:ilvl="3" w:tplc="DD0C9430" w:tentative="1">
      <w:start w:val="1"/>
      <w:numFmt w:val="bullet"/>
      <w:lvlText w:val=""/>
      <w:lvlJc w:val="left"/>
      <w:pPr>
        <w:tabs>
          <w:tab w:val="num" w:pos="2880"/>
        </w:tabs>
        <w:ind w:left="2880" w:hanging="360"/>
      </w:pPr>
      <w:rPr>
        <w:rFonts w:ascii="Wingdings" w:hAnsi="Wingdings" w:hint="default"/>
      </w:rPr>
    </w:lvl>
    <w:lvl w:ilvl="4" w:tplc="8966B442" w:tentative="1">
      <w:start w:val="1"/>
      <w:numFmt w:val="bullet"/>
      <w:lvlText w:val=""/>
      <w:lvlJc w:val="left"/>
      <w:pPr>
        <w:tabs>
          <w:tab w:val="num" w:pos="3600"/>
        </w:tabs>
        <w:ind w:left="3600" w:hanging="360"/>
      </w:pPr>
      <w:rPr>
        <w:rFonts w:ascii="Wingdings" w:hAnsi="Wingdings" w:hint="default"/>
      </w:rPr>
    </w:lvl>
    <w:lvl w:ilvl="5" w:tplc="B6545738" w:tentative="1">
      <w:start w:val="1"/>
      <w:numFmt w:val="bullet"/>
      <w:lvlText w:val=""/>
      <w:lvlJc w:val="left"/>
      <w:pPr>
        <w:tabs>
          <w:tab w:val="num" w:pos="4320"/>
        </w:tabs>
        <w:ind w:left="4320" w:hanging="360"/>
      </w:pPr>
      <w:rPr>
        <w:rFonts w:ascii="Wingdings" w:hAnsi="Wingdings" w:hint="default"/>
      </w:rPr>
    </w:lvl>
    <w:lvl w:ilvl="6" w:tplc="5C1292A0" w:tentative="1">
      <w:start w:val="1"/>
      <w:numFmt w:val="bullet"/>
      <w:lvlText w:val=""/>
      <w:lvlJc w:val="left"/>
      <w:pPr>
        <w:tabs>
          <w:tab w:val="num" w:pos="5040"/>
        </w:tabs>
        <w:ind w:left="5040" w:hanging="360"/>
      </w:pPr>
      <w:rPr>
        <w:rFonts w:ascii="Wingdings" w:hAnsi="Wingdings" w:hint="default"/>
      </w:rPr>
    </w:lvl>
    <w:lvl w:ilvl="7" w:tplc="92429420" w:tentative="1">
      <w:start w:val="1"/>
      <w:numFmt w:val="bullet"/>
      <w:lvlText w:val=""/>
      <w:lvlJc w:val="left"/>
      <w:pPr>
        <w:tabs>
          <w:tab w:val="num" w:pos="5760"/>
        </w:tabs>
        <w:ind w:left="5760" w:hanging="360"/>
      </w:pPr>
      <w:rPr>
        <w:rFonts w:ascii="Wingdings" w:hAnsi="Wingdings" w:hint="default"/>
      </w:rPr>
    </w:lvl>
    <w:lvl w:ilvl="8" w:tplc="3EB6189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BFD1ADC"/>
    <w:multiLevelType w:val="hybridMultilevel"/>
    <w:tmpl w:val="25F46D4E"/>
    <w:lvl w:ilvl="0" w:tplc="BFDA903C">
      <w:start w:val="1"/>
      <w:numFmt w:val="bullet"/>
      <w:lvlText w:val=""/>
      <w:lvlJc w:val="left"/>
      <w:pPr>
        <w:tabs>
          <w:tab w:val="num" w:pos="720"/>
        </w:tabs>
        <w:ind w:left="720" w:hanging="360"/>
      </w:pPr>
      <w:rPr>
        <w:rFonts w:ascii="Wingdings" w:hAnsi="Wingdings" w:hint="default"/>
      </w:rPr>
    </w:lvl>
    <w:lvl w:ilvl="1" w:tplc="CCA2FCD6" w:tentative="1">
      <w:start w:val="1"/>
      <w:numFmt w:val="bullet"/>
      <w:lvlText w:val=""/>
      <w:lvlJc w:val="left"/>
      <w:pPr>
        <w:tabs>
          <w:tab w:val="num" w:pos="1440"/>
        </w:tabs>
        <w:ind w:left="1440" w:hanging="360"/>
      </w:pPr>
      <w:rPr>
        <w:rFonts w:ascii="Wingdings" w:hAnsi="Wingdings" w:hint="default"/>
      </w:rPr>
    </w:lvl>
    <w:lvl w:ilvl="2" w:tplc="6B5066F6" w:tentative="1">
      <w:start w:val="1"/>
      <w:numFmt w:val="bullet"/>
      <w:lvlText w:val=""/>
      <w:lvlJc w:val="left"/>
      <w:pPr>
        <w:tabs>
          <w:tab w:val="num" w:pos="2160"/>
        </w:tabs>
        <w:ind w:left="2160" w:hanging="360"/>
      </w:pPr>
      <w:rPr>
        <w:rFonts w:ascii="Wingdings" w:hAnsi="Wingdings" w:hint="default"/>
      </w:rPr>
    </w:lvl>
    <w:lvl w:ilvl="3" w:tplc="46881E82" w:tentative="1">
      <w:start w:val="1"/>
      <w:numFmt w:val="bullet"/>
      <w:lvlText w:val=""/>
      <w:lvlJc w:val="left"/>
      <w:pPr>
        <w:tabs>
          <w:tab w:val="num" w:pos="2880"/>
        </w:tabs>
        <w:ind w:left="2880" w:hanging="360"/>
      </w:pPr>
      <w:rPr>
        <w:rFonts w:ascii="Wingdings" w:hAnsi="Wingdings" w:hint="default"/>
      </w:rPr>
    </w:lvl>
    <w:lvl w:ilvl="4" w:tplc="E826BE92" w:tentative="1">
      <w:start w:val="1"/>
      <w:numFmt w:val="bullet"/>
      <w:lvlText w:val=""/>
      <w:lvlJc w:val="left"/>
      <w:pPr>
        <w:tabs>
          <w:tab w:val="num" w:pos="3600"/>
        </w:tabs>
        <w:ind w:left="3600" w:hanging="360"/>
      </w:pPr>
      <w:rPr>
        <w:rFonts w:ascii="Wingdings" w:hAnsi="Wingdings" w:hint="default"/>
      </w:rPr>
    </w:lvl>
    <w:lvl w:ilvl="5" w:tplc="5EE2727E" w:tentative="1">
      <w:start w:val="1"/>
      <w:numFmt w:val="bullet"/>
      <w:lvlText w:val=""/>
      <w:lvlJc w:val="left"/>
      <w:pPr>
        <w:tabs>
          <w:tab w:val="num" w:pos="4320"/>
        </w:tabs>
        <w:ind w:left="4320" w:hanging="360"/>
      </w:pPr>
      <w:rPr>
        <w:rFonts w:ascii="Wingdings" w:hAnsi="Wingdings" w:hint="default"/>
      </w:rPr>
    </w:lvl>
    <w:lvl w:ilvl="6" w:tplc="AF98D65C" w:tentative="1">
      <w:start w:val="1"/>
      <w:numFmt w:val="bullet"/>
      <w:lvlText w:val=""/>
      <w:lvlJc w:val="left"/>
      <w:pPr>
        <w:tabs>
          <w:tab w:val="num" w:pos="5040"/>
        </w:tabs>
        <w:ind w:left="5040" w:hanging="360"/>
      </w:pPr>
      <w:rPr>
        <w:rFonts w:ascii="Wingdings" w:hAnsi="Wingdings" w:hint="default"/>
      </w:rPr>
    </w:lvl>
    <w:lvl w:ilvl="7" w:tplc="44BEA802" w:tentative="1">
      <w:start w:val="1"/>
      <w:numFmt w:val="bullet"/>
      <w:lvlText w:val=""/>
      <w:lvlJc w:val="left"/>
      <w:pPr>
        <w:tabs>
          <w:tab w:val="num" w:pos="5760"/>
        </w:tabs>
        <w:ind w:left="5760" w:hanging="360"/>
      </w:pPr>
      <w:rPr>
        <w:rFonts w:ascii="Wingdings" w:hAnsi="Wingdings" w:hint="default"/>
      </w:rPr>
    </w:lvl>
    <w:lvl w:ilvl="8" w:tplc="00B697D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D7F7918"/>
    <w:multiLevelType w:val="hybridMultilevel"/>
    <w:tmpl w:val="AB78CB64"/>
    <w:lvl w:ilvl="0" w:tplc="5E7043CC">
      <w:start w:val="1"/>
      <w:numFmt w:val="bullet"/>
      <w:lvlText w:val=""/>
      <w:lvlJc w:val="left"/>
      <w:pPr>
        <w:tabs>
          <w:tab w:val="num" w:pos="720"/>
        </w:tabs>
        <w:ind w:left="720" w:hanging="360"/>
      </w:pPr>
      <w:rPr>
        <w:rFonts w:ascii="Wingdings" w:hAnsi="Wingdings" w:hint="default"/>
      </w:rPr>
    </w:lvl>
    <w:lvl w:ilvl="1" w:tplc="57083478" w:tentative="1">
      <w:start w:val="1"/>
      <w:numFmt w:val="bullet"/>
      <w:lvlText w:val=""/>
      <w:lvlJc w:val="left"/>
      <w:pPr>
        <w:tabs>
          <w:tab w:val="num" w:pos="1440"/>
        </w:tabs>
        <w:ind w:left="1440" w:hanging="360"/>
      </w:pPr>
      <w:rPr>
        <w:rFonts w:ascii="Wingdings" w:hAnsi="Wingdings" w:hint="default"/>
      </w:rPr>
    </w:lvl>
    <w:lvl w:ilvl="2" w:tplc="486A7066" w:tentative="1">
      <w:start w:val="1"/>
      <w:numFmt w:val="bullet"/>
      <w:lvlText w:val=""/>
      <w:lvlJc w:val="left"/>
      <w:pPr>
        <w:tabs>
          <w:tab w:val="num" w:pos="2160"/>
        </w:tabs>
        <w:ind w:left="2160" w:hanging="360"/>
      </w:pPr>
      <w:rPr>
        <w:rFonts w:ascii="Wingdings" w:hAnsi="Wingdings" w:hint="default"/>
      </w:rPr>
    </w:lvl>
    <w:lvl w:ilvl="3" w:tplc="559A7E40" w:tentative="1">
      <w:start w:val="1"/>
      <w:numFmt w:val="bullet"/>
      <w:lvlText w:val=""/>
      <w:lvlJc w:val="left"/>
      <w:pPr>
        <w:tabs>
          <w:tab w:val="num" w:pos="2880"/>
        </w:tabs>
        <w:ind w:left="2880" w:hanging="360"/>
      </w:pPr>
      <w:rPr>
        <w:rFonts w:ascii="Wingdings" w:hAnsi="Wingdings" w:hint="default"/>
      </w:rPr>
    </w:lvl>
    <w:lvl w:ilvl="4" w:tplc="DF8A37B2" w:tentative="1">
      <w:start w:val="1"/>
      <w:numFmt w:val="bullet"/>
      <w:lvlText w:val=""/>
      <w:lvlJc w:val="left"/>
      <w:pPr>
        <w:tabs>
          <w:tab w:val="num" w:pos="3600"/>
        </w:tabs>
        <w:ind w:left="3600" w:hanging="360"/>
      </w:pPr>
      <w:rPr>
        <w:rFonts w:ascii="Wingdings" w:hAnsi="Wingdings" w:hint="default"/>
      </w:rPr>
    </w:lvl>
    <w:lvl w:ilvl="5" w:tplc="05C6D494" w:tentative="1">
      <w:start w:val="1"/>
      <w:numFmt w:val="bullet"/>
      <w:lvlText w:val=""/>
      <w:lvlJc w:val="left"/>
      <w:pPr>
        <w:tabs>
          <w:tab w:val="num" w:pos="4320"/>
        </w:tabs>
        <w:ind w:left="4320" w:hanging="360"/>
      </w:pPr>
      <w:rPr>
        <w:rFonts w:ascii="Wingdings" w:hAnsi="Wingdings" w:hint="default"/>
      </w:rPr>
    </w:lvl>
    <w:lvl w:ilvl="6" w:tplc="CA883A4A" w:tentative="1">
      <w:start w:val="1"/>
      <w:numFmt w:val="bullet"/>
      <w:lvlText w:val=""/>
      <w:lvlJc w:val="left"/>
      <w:pPr>
        <w:tabs>
          <w:tab w:val="num" w:pos="5040"/>
        </w:tabs>
        <w:ind w:left="5040" w:hanging="360"/>
      </w:pPr>
      <w:rPr>
        <w:rFonts w:ascii="Wingdings" w:hAnsi="Wingdings" w:hint="default"/>
      </w:rPr>
    </w:lvl>
    <w:lvl w:ilvl="7" w:tplc="90E4ED4C" w:tentative="1">
      <w:start w:val="1"/>
      <w:numFmt w:val="bullet"/>
      <w:lvlText w:val=""/>
      <w:lvlJc w:val="left"/>
      <w:pPr>
        <w:tabs>
          <w:tab w:val="num" w:pos="5760"/>
        </w:tabs>
        <w:ind w:left="5760" w:hanging="360"/>
      </w:pPr>
      <w:rPr>
        <w:rFonts w:ascii="Wingdings" w:hAnsi="Wingdings" w:hint="default"/>
      </w:rPr>
    </w:lvl>
    <w:lvl w:ilvl="8" w:tplc="239EB20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FC81740"/>
    <w:multiLevelType w:val="hybridMultilevel"/>
    <w:tmpl w:val="53FA15AA"/>
    <w:lvl w:ilvl="0" w:tplc="8496F6F2">
      <w:start w:val="1"/>
      <w:numFmt w:val="bullet"/>
      <w:lvlText w:val=""/>
      <w:lvlJc w:val="left"/>
      <w:pPr>
        <w:tabs>
          <w:tab w:val="num" w:pos="720"/>
        </w:tabs>
        <w:ind w:left="720" w:hanging="360"/>
      </w:pPr>
      <w:rPr>
        <w:rFonts w:ascii="Wingdings" w:hAnsi="Wingdings" w:hint="default"/>
      </w:rPr>
    </w:lvl>
    <w:lvl w:ilvl="1" w:tplc="6D3E72F0" w:tentative="1">
      <w:start w:val="1"/>
      <w:numFmt w:val="bullet"/>
      <w:lvlText w:val=""/>
      <w:lvlJc w:val="left"/>
      <w:pPr>
        <w:tabs>
          <w:tab w:val="num" w:pos="1440"/>
        </w:tabs>
        <w:ind w:left="1440" w:hanging="360"/>
      </w:pPr>
      <w:rPr>
        <w:rFonts w:ascii="Wingdings" w:hAnsi="Wingdings" w:hint="default"/>
      </w:rPr>
    </w:lvl>
    <w:lvl w:ilvl="2" w:tplc="ED0203DC" w:tentative="1">
      <w:start w:val="1"/>
      <w:numFmt w:val="bullet"/>
      <w:lvlText w:val=""/>
      <w:lvlJc w:val="left"/>
      <w:pPr>
        <w:tabs>
          <w:tab w:val="num" w:pos="2160"/>
        </w:tabs>
        <w:ind w:left="2160" w:hanging="360"/>
      </w:pPr>
      <w:rPr>
        <w:rFonts w:ascii="Wingdings" w:hAnsi="Wingdings" w:hint="default"/>
      </w:rPr>
    </w:lvl>
    <w:lvl w:ilvl="3" w:tplc="6D724C18" w:tentative="1">
      <w:start w:val="1"/>
      <w:numFmt w:val="bullet"/>
      <w:lvlText w:val=""/>
      <w:lvlJc w:val="left"/>
      <w:pPr>
        <w:tabs>
          <w:tab w:val="num" w:pos="2880"/>
        </w:tabs>
        <w:ind w:left="2880" w:hanging="360"/>
      </w:pPr>
      <w:rPr>
        <w:rFonts w:ascii="Wingdings" w:hAnsi="Wingdings" w:hint="default"/>
      </w:rPr>
    </w:lvl>
    <w:lvl w:ilvl="4" w:tplc="8FE0F3DE" w:tentative="1">
      <w:start w:val="1"/>
      <w:numFmt w:val="bullet"/>
      <w:lvlText w:val=""/>
      <w:lvlJc w:val="left"/>
      <w:pPr>
        <w:tabs>
          <w:tab w:val="num" w:pos="3600"/>
        </w:tabs>
        <w:ind w:left="3600" w:hanging="360"/>
      </w:pPr>
      <w:rPr>
        <w:rFonts w:ascii="Wingdings" w:hAnsi="Wingdings" w:hint="default"/>
      </w:rPr>
    </w:lvl>
    <w:lvl w:ilvl="5" w:tplc="4BEAA06E" w:tentative="1">
      <w:start w:val="1"/>
      <w:numFmt w:val="bullet"/>
      <w:lvlText w:val=""/>
      <w:lvlJc w:val="left"/>
      <w:pPr>
        <w:tabs>
          <w:tab w:val="num" w:pos="4320"/>
        </w:tabs>
        <w:ind w:left="4320" w:hanging="360"/>
      </w:pPr>
      <w:rPr>
        <w:rFonts w:ascii="Wingdings" w:hAnsi="Wingdings" w:hint="default"/>
      </w:rPr>
    </w:lvl>
    <w:lvl w:ilvl="6" w:tplc="3EEEA2D4" w:tentative="1">
      <w:start w:val="1"/>
      <w:numFmt w:val="bullet"/>
      <w:lvlText w:val=""/>
      <w:lvlJc w:val="left"/>
      <w:pPr>
        <w:tabs>
          <w:tab w:val="num" w:pos="5040"/>
        </w:tabs>
        <w:ind w:left="5040" w:hanging="360"/>
      </w:pPr>
      <w:rPr>
        <w:rFonts w:ascii="Wingdings" w:hAnsi="Wingdings" w:hint="default"/>
      </w:rPr>
    </w:lvl>
    <w:lvl w:ilvl="7" w:tplc="06041EEC" w:tentative="1">
      <w:start w:val="1"/>
      <w:numFmt w:val="bullet"/>
      <w:lvlText w:val=""/>
      <w:lvlJc w:val="left"/>
      <w:pPr>
        <w:tabs>
          <w:tab w:val="num" w:pos="5760"/>
        </w:tabs>
        <w:ind w:left="5760" w:hanging="360"/>
      </w:pPr>
      <w:rPr>
        <w:rFonts w:ascii="Wingdings" w:hAnsi="Wingdings" w:hint="default"/>
      </w:rPr>
    </w:lvl>
    <w:lvl w:ilvl="8" w:tplc="B20642C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08C7FBB"/>
    <w:multiLevelType w:val="hybridMultilevel"/>
    <w:tmpl w:val="1F566638"/>
    <w:lvl w:ilvl="0" w:tplc="D6F63D82">
      <w:start w:val="1"/>
      <w:numFmt w:val="bullet"/>
      <w:lvlText w:val=""/>
      <w:lvlJc w:val="left"/>
      <w:pPr>
        <w:tabs>
          <w:tab w:val="num" w:pos="720"/>
        </w:tabs>
        <w:ind w:left="720" w:hanging="360"/>
      </w:pPr>
      <w:rPr>
        <w:rFonts w:ascii="Wingdings" w:hAnsi="Wingdings" w:hint="default"/>
      </w:rPr>
    </w:lvl>
    <w:lvl w:ilvl="1" w:tplc="126E7A58" w:tentative="1">
      <w:start w:val="1"/>
      <w:numFmt w:val="bullet"/>
      <w:lvlText w:val=""/>
      <w:lvlJc w:val="left"/>
      <w:pPr>
        <w:tabs>
          <w:tab w:val="num" w:pos="1440"/>
        </w:tabs>
        <w:ind w:left="1440" w:hanging="360"/>
      </w:pPr>
      <w:rPr>
        <w:rFonts w:ascii="Wingdings" w:hAnsi="Wingdings" w:hint="default"/>
      </w:rPr>
    </w:lvl>
    <w:lvl w:ilvl="2" w:tplc="E54897C0" w:tentative="1">
      <w:start w:val="1"/>
      <w:numFmt w:val="bullet"/>
      <w:lvlText w:val=""/>
      <w:lvlJc w:val="left"/>
      <w:pPr>
        <w:tabs>
          <w:tab w:val="num" w:pos="2160"/>
        </w:tabs>
        <w:ind w:left="2160" w:hanging="360"/>
      </w:pPr>
      <w:rPr>
        <w:rFonts w:ascii="Wingdings" w:hAnsi="Wingdings" w:hint="default"/>
      </w:rPr>
    </w:lvl>
    <w:lvl w:ilvl="3" w:tplc="47CCD592" w:tentative="1">
      <w:start w:val="1"/>
      <w:numFmt w:val="bullet"/>
      <w:lvlText w:val=""/>
      <w:lvlJc w:val="left"/>
      <w:pPr>
        <w:tabs>
          <w:tab w:val="num" w:pos="2880"/>
        </w:tabs>
        <w:ind w:left="2880" w:hanging="360"/>
      </w:pPr>
      <w:rPr>
        <w:rFonts w:ascii="Wingdings" w:hAnsi="Wingdings" w:hint="default"/>
      </w:rPr>
    </w:lvl>
    <w:lvl w:ilvl="4" w:tplc="E3FA8092" w:tentative="1">
      <w:start w:val="1"/>
      <w:numFmt w:val="bullet"/>
      <w:lvlText w:val=""/>
      <w:lvlJc w:val="left"/>
      <w:pPr>
        <w:tabs>
          <w:tab w:val="num" w:pos="3600"/>
        </w:tabs>
        <w:ind w:left="3600" w:hanging="360"/>
      </w:pPr>
      <w:rPr>
        <w:rFonts w:ascii="Wingdings" w:hAnsi="Wingdings" w:hint="default"/>
      </w:rPr>
    </w:lvl>
    <w:lvl w:ilvl="5" w:tplc="FFE497DA" w:tentative="1">
      <w:start w:val="1"/>
      <w:numFmt w:val="bullet"/>
      <w:lvlText w:val=""/>
      <w:lvlJc w:val="left"/>
      <w:pPr>
        <w:tabs>
          <w:tab w:val="num" w:pos="4320"/>
        </w:tabs>
        <w:ind w:left="4320" w:hanging="360"/>
      </w:pPr>
      <w:rPr>
        <w:rFonts w:ascii="Wingdings" w:hAnsi="Wingdings" w:hint="default"/>
      </w:rPr>
    </w:lvl>
    <w:lvl w:ilvl="6" w:tplc="009486E2" w:tentative="1">
      <w:start w:val="1"/>
      <w:numFmt w:val="bullet"/>
      <w:lvlText w:val=""/>
      <w:lvlJc w:val="left"/>
      <w:pPr>
        <w:tabs>
          <w:tab w:val="num" w:pos="5040"/>
        </w:tabs>
        <w:ind w:left="5040" w:hanging="360"/>
      </w:pPr>
      <w:rPr>
        <w:rFonts w:ascii="Wingdings" w:hAnsi="Wingdings" w:hint="default"/>
      </w:rPr>
    </w:lvl>
    <w:lvl w:ilvl="7" w:tplc="1896AC60" w:tentative="1">
      <w:start w:val="1"/>
      <w:numFmt w:val="bullet"/>
      <w:lvlText w:val=""/>
      <w:lvlJc w:val="left"/>
      <w:pPr>
        <w:tabs>
          <w:tab w:val="num" w:pos="5760"/>
        </w:tabs>
        <w:ind w:left="5760" w:hanging="360"/>
      </w:pPr>
      <w:rPr>
        <w:rFonts w:ascii="Wingdings" w:hAnsi="Wingdings" w:hint="default"/>
      </w:rPr>
    </w:lvl>
    <w:lvl w:ilvl="8" w:tplc="669A9E5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13C702E"/>
    <w:multiLevelType w:val="hybridMultilevel"/>
    <w:tmpl w:val="A3DE054E"/>
    <w:lvl w:ilvl="0" w:tplc="DBFCFD4E">
      <w:start w:val="1"/>
      <w:numFmt w:val="bullet"/>
      <w:lvlText w:val=""/>
      <w:lvlJc w:val="left"/>
      <w:pPr>
        <w:tabs>
          <w:tab w:val="num" w:pos="720"/>
        </w:tabs>
        <w:ind w:left="720" w:hanging="360"/>
      </w:pPr>
      <w:rPr>
        <w:rFonts w:ascii="Wingdings" w:hAnsi="Wingdings" w:hint="default"/>
      </w:rPr>
    </w:lvl>
    <w:lvl w:ilvl="1" w:tplc="4E9668D0" w:tentative="1">
      <w:start w:val="1"/>
      <w:numFmt w:val="bullet"/>
      <w:lvlText w:val=""/>
      <w:lvlJc w:val="left"/>
      <w:pPr>
        <w:tabs>
          <w:tab w:val="num" w:pos="1440"/>
        </w:tabs>
        <w:ind w:left="1440" w:hanging="360"/>
      </w:pPr>
      <w:rPr>
        <w:rFonts w:ascii="Wingdings" w:hAnsi="Wingdings" w:hint="default"/>
      </w:rPr>
    </w:lvl>
    <w:lvl w:ilvl="2" w:tplc="7C80D346" w:tentative="1">
      <w:start w:val="1"/>
      <w:numFmt w:val="bullet"/>
      <w:lvlText w:val=""/>
      <w:lvlJc w:val="left"/>
      <w:pPr>
        <w:tabs>
          <w:tab w:val="num" w:pos="2160"/>
        </w:tabs>
        <w:ind w:left="2160" w:hanging="360"/>
      </w:pPr>
      <w:rPr>
        <w:rFonts w:ascii="Wingdings" w:hAnsi="Wingdings" w:hint="default"/>
      </w:rPr>
    </w:lvl>
    <w:lvl w:ilvl="3" w:tplc="AA4CA83C" w:tentative="1">
      <w:start w:val="1"/>
      <w:numFmt w:val="bullet"/>
      <w:lvlText w:val=""/>
      <w:lvlJc w:val="left"/>
      <w:pPr>
        <w:tabs>
          <w:tab w:val="num" w:pos="2880"/>
        </w:tabs>
        <w:ind w:left="2880" w:hanging="360"/>
      </w:pPr>
      <w:rPr>
        <w:rFonts w:ascii="Wingdings" w:hAnsi="Wingdings" w:hint="default"/>
      </w:rPr>
    </w:lvl>
    <w:lvl w:ilvl="4" w:tplc="B6F67BE8" w:tentative="1">
      <w:start w:val="1"/>
      <w:numFmt w:val="bullet"/>
      <w:lvlText w:val=""/>
      <w:lvlJc w:val="left"/>
      <w:pPr>
        <w:tabs>
          <w:tab w:val="num" w:pos="3600"/>
        </w:tabs>
        <w:ind w:left="3600" w:hanging="360"/>
      </w:pPr>
      <w:rPr>
        <w:rFonts w:ascii="Wingdings" w:hAnsi="Wingdings" w:hint="default"/>
      </w:rPr>
    </w:lvl>
    <w:lvl w:ilvl="5" w:tplc="F11C78E8" w:tentative="1">
      <w:start w:val="1"/>
      <w:numFmt w:val="bullet"/>
      <w:lvlText w:val=""/>
      <w:lvlJc w:val="left"/>
      <w:pPr>
        <w:tabs>
          <w:tab w:val="num" w:pos="4320"/>
        </w:tabs>
        <w:ind w:left="4320" w:hanging="360"/>
      </w:pPr>
      <w:rPr>
        <w:rFonts w:ascii="Wingdings" w:hAnsi="Wingdings" w:hint="default"/>
      </w:rPr>
    </w:lvl>
    <w:lvl w:ilvl="6" w:tplc="D8781C1C" w:tentative="1">
      <w:start w:val="1"/>
      <w:numFmt w:val="bullet"/>
      <w:lvlText w:val=""/>
      <w:lvlJc w:val="left"/>
      <w:pPr>
        <w:tabs>
          <w:tab w:val="num" w:pos="5040"/>
        </w:tabs>
        <w:ind w:left="5040" w:hanging="360"/>
      </w:pPr>
      <w:rPr>
        <w:rFonts w:ascii="Wingdings" w:hAnsi="Wingdings" w:hint="default"/>
      </w:rPr>
    </w:lvl>
    <w:lvl w:ilvl="7" w:tplc="B1CEDE5E" w:tentative="1">
      <w:start w:val="1"/>
      <w:numFmt w:val="bullet"/>
      <w:lvlText w:val=""/>
      <w:lvlJc w:val="left"/>
      <w:pPr>
        <w:tabs>
          <w:tab w:val="num" w:pos="5760"/>
        </w:tabs>
        <w:ind w:left="5760" w:hanging="360"/>
      </w:pPr>
      <w:rPr>
        <w:rFonts w:ascii="Wingdings" w:hAnsi="Wingdings" w:hint="default"/>
      </w:rPr>
    </w:lvl>
    <w:lvl w:ilvl="8" w:tplc="6944BC5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3030C03"/>
    <w:multiLevelType w:val="hybridMultilevel"/>
    <w:tmpl w:val="DDFCBADA"/>
    <w:lvl w:ilvl="0" w:tplc="D116B918">
      <w:start w:val="1"/>
      <w:numFmt w:val="bullet"/>
      <w:lvlText w:val="◇"/>
      <w:lvlJc w:val="left"/>
      <w:pPr>
        <w:tabs>
          <w:tab w:val="num" w:pos="720"/>
        </w:tabs>
        <w:ind w:left="720" w:hanging="360"/>
      </w:pPr>
      <w:rPr>
        <w:rFonts w:ascii="Meiryo UI" w:hAnsi="Meiryo UI" w:hint="default"/>
      </w:rPr>
    </w:lvl>
    <w:lvl w:ilvl="1" w:tplc="46E649C8" w:tentative="1">
      <w:start w:val="1"/>
      <w:numFmt w:val="bullet"/>
      <w:lvlText w:val="◇"/>
      <w:lvlJc w:val="left"/>
      <w:pPr>
        <w:tabs>
          <w:tab w:val="num" w:pos="1440"/>
        </w:tabs>
        <w:ind w:left="1440" w:hanging="360"/>
      </w:pPr>
      <w:rPr>
        <w:rFonts w:ascii="Meiryo UI" w:hAnsi="Meiryo UI" w:hint="default"/>
      </w:rPr>
    </w:lvl>
    <w:lvl w:ilvl="2" w:tplc="D4B25792" w:tentative="1">
      <w:start w:val="1"/>
      <w:numFmt w:val="bullet"/>
      <w:lvlText w:val="◇"/>
      <w:lvlJc w:val="left"/>
      <w:pPr>
        <w:tabs>
          <w:tab w:val="num" w:pos="2160"/>
        </w:tabs>
        <w:ind w:left="2160" w:hanging="360"/>
      </w:pPr>
      <w:rPr>
        <w:rFonts w:ascii="Meiryo UI" w:hAnsi="Meiryo UI" w:hint="default"/>
      </w:rPr>
    </w:lvl>
    <w:lvl w:ilvl="3" w:tplc="14427B8E" w:tentative="1">
      <w:start w:val="1"/>
      <w:numFmt w:val="bullet"/>
      <w:lvlText w:val="◇"/>
      <w:lvlJc w:val="left"/>
      <w:pPr>
        <w:tabs>
          <w:tab w:val="num" w:pos="2880"/>
        </w:tabs>
        <w:ind w:left="2880" w:hanging="360"/>
      </w:pPr>
      <w:rPr>
        <w:rFonts w:ascii="Meiryo UI" w:hAnsi="Meiryo UI" w:hint="default"/>
      </w:rPr>
    </w:lvl>
    <w:lvl w:ilvl="4" w:tplc="739CBAC0" w:tentative="1">
      <w:start w:val="1"/>
      <w:numFmt w:val="bullet"/>
      <w:lvlText w:val="◇"/>
      <w:lvlJc w:val="left"/>
      <w:pPr>
        <w:tabs>
          <w:tab w:val="num" w:pos="3600"/>
        </w:tabs>
        <w:ind w:left="3600" w:hanging="360"/>
      </w:pPr>
      <w:rPr>
        <w:rFonts w:ascii="Meiryo UI" w:hAnsi="Meiryo UI" w:hint="default"/>
      </w:rPr>
    </w:lvl>
    <w:lvl w:ilvl="5" w:tplc="FBFED0A6" w:tentative="1">
      <w:start w:val="1"/>
      <w:numFmt w:val="bullet"/>
      <w:lvlText w:val="◇"/>
      <w:lvlJc w:val="left"/>
      <w:pPr>
        <w:tabs>
          <w:tab w:val="num" w:pos="4320"/>
        </w:tabs>
        <w:ind w:left="4320" w:hanging="360"/>
      </w:pPr>
      <w:rPr>
        <w:rFonts w:ascii="Meiryo UI" w:hAnsi="Meiryo UI" w:hint="default"/>
      </w:rPr>
    </w:lvl>
    <w:lvl w:ilvl="6" w:tplc="2AF0A53A" w:tentative="1">
      <w:start w:val="1"/>
      <w:numFmt w:val="bullet"/>
      <w:lvlText w:val="◇"/>
      <w:lvlJc w:val="left"/>
      <w:pPr>
        <w:tabs>
          <w:tab w:val="num" w:pos="5040"/>
        </w:tabs>
        <w:ind w:left="5040" w:hanging="360"/>
      </w:pPr>
      <w:rPr>
        <w:rFonts w:ascii="Meiryo UI" w:hAnsi="Meiryo UI" w:hint="default"/>
      </w:rPr>
    </w:lvl>
    <w:lvl w:ilvl="7" w:tplc="540E2DAA" w:tentative="1">
      <w:start w:val="1"/>
      <w:numFmt w:val="bullet"/>
      <w:lvlText w:val="◇"/>
      <w:lvlJc w:val="left"/>
      <w:pPr>
        <w:tabs>
          <w:tab w:val="num" w:pos="5760"/>
        </w:tabs>
        <w:ind w:left="5760" w:hanging="360"/>
      </w:pPr>
      <w:rPr>
        <w:rFonts w:ascii="Meiryo UI" w:hAnsi="Meiryo UI" w:hint="default"/>
      </w:rPr>
    </w:lvl>
    <w:lvl w:ilvl="8" w:tplc="19B81FAC" w:tentative="1">
      <w:start w:val="1"/>
      <w:numFmt w:val="bullet"/>
      <w:lvlText w:val="◇"/>
      <w:lvlJc w:val="left"/>
      <w:pPr>
        <w:tabs>
          <w:tab w:val="num" w:pos="6480"/>
        </w:tabs>
        <w:ind w:left="6480" w:hanging="360"/>
      </w:pPr>
      <w:rPr>
        <w:rFonts w:ascii="Meiryo UI" w:hAnsi="Meiryo UI" w:hint="default"/>
      </w:rPr>
    </w:lvl>
  </w:abstractNum>
  <w:abstractNum w:abstractNumId="31" w15:restartNumberingAfterBreak="0">
    <w:nsid w:val="13F00AE1"/>
    <w:multiLevelType w:val="hybridMultilevel"/>
    <w:tmpl w:val="11A6691E"/>
    <w:lvl w:ilvl="0" w:tplc="0AAEFF82">
      <w:start w:val="1"/>
      <w:numFmt w:val="bullet"/>
      <w:lvlText w:val=""/>
      <w:lvlJc w:val="left"/>
      <w:pPr>
        <w:tabs>
          <w:tab w:val="num" w:pos="720"/>
        </w:tabs>
        <w:ind w:left="720" w:hanging="360"/>
      </w:pPr>
      <w:rPr>
        <w:rFonts w:ascii="Wingdings" w:hAnsi="Wingdings" w:hint="default"/>
      </w:rPr>
    </w:lvl>
    <w:lvl w:ilvl="1" w:tplc="D92AE092" w:tentative="1">
      <w:start w:val="1"/>
      <w:numFmt w:val="bullet"/>
      <w:lvlText w:val=""/>
      <w:lvlJc w:val="left"/>
      <w:pPr>
        <w:tabs>
          <w:tab w:val="num" w:pos="1440"/>
        </w:tabs>
        <w:ind w:left="1440" w:hanging="360"/>
      </w:pPr>
      <w:rPr>
        <w:rFonts w:ascii="Wingdings" w:hAnsi="Wingdings" w:hint="default"/>
      </w:rPr>
    </w:lvl>
    <w:lvl w:ilvl="2" w:tplc="E2F8CEE8" w:tentative="1">
      <w:start w:val="1"/>
      <w:numFmt w:val="bullet"/>
      <w:lvlText w:val=""/>
      <w:lvlJc w:val="left"/>
      <w:pPr>
        <w:tabs>
          <w:tab w:val="num" w:pos="2160"/>
        </w:tabs>
        <w:ind w:left="2160" w:hanging="360"/>
      </w:pPr>
      <w:rPr>
        <w:rFonts w:ascii="Wingdings" w:hAnsi="Wingdings" w:hint="default"/>
      </w:rPr>
    </w:lvl>
    <w:lvl w:ilvl="3" w:tplc="45006F30" w:tentative="1">
      <w:start w:val="1"/>
      <w:numFmt w:val="bullet"/>
      <w:lvlText w:val=""/>
      <w:lvlJc w:val="left"/>
      <w:pPr>
        <w:tabs>
          <w:tab w:val="num" w:pos="2880"/>
        </w:tabs>
        <w:ind w:left="2880" w:hanging="360"/>
      </w:pPr>
      <w:rPr>
        <w:rFonts w:ascii="Wingdings" w:hAnsi="Wingdings" w:hint="default"/>
      </w:rPr>
    </w:lvl>
    <w:lvl w:ilvl="4" w:tplc="F64A35F8" w:tentative="1">
      <w:start w:val="1"/>
      <w:numFmt w:val="bullet"/>
      <w:lvlText w:val=""/>
      <w:lvlJc w:val="left"/>
      <w:pPr>
        <w:tabs>
          <w:tab w:val="num" w:pos="3600"/>
        </w:tabs>
        <w:ind w:left="3600" w:hanging="360"/>
      </w:pPr>
      <w:rPr>
        <w:rFonts w:ascii="Wingdings" w:hAnsi="Wingdings" w:hint="default"/>
      </w:rPr>
    </w:lvl>
    <w:lvl w:ilvl="5" w:tplc="E06ACDAE" w:tentative="1">
      <w:start w:val="1"/>
      <w:numFmt w:val="bullet"/>
      <w:lvlText w:val=""/>
      <w:lvlJc w:val="left"/>
      <w:pPr>
        <w:tabs>
          <w:tab w:val="num" w:pos="4320"/>
        </w:tabs>
        <w:ind w:left="4320" w:hanging="360"/>
      </w:pPr>
      <w:rPr>
        <w:rFonts w:ascii="Wingdings" w:hAnsi="Wingdings" w:hint="default"/>
      </w:rPr>
    </w:lvl>
    <w:lvl w:ilvl="6" w:tplc="312A9200" w:tentative="1">
      <w:start w:val="1"/>
      <w:numFmt w:val="bullet"/>
      <w:lvlText w:val=""/>
      <w:lvlJc w:val="left"/>
      <w:pPr>
        <w:tabs>
          <w:tab w:val="num" w:pos="5040"/>
        </w:tabs>
        <w:ind w:left="5040" w:hanging="360"/>
      </w:pPr>
      <w:rPr>
        <w:rFonts w:ascii="Wingdings" w:hAnsi="Wingdings" w:hint="default"/>
      </w:rPr>
    </w:lvl>
    <w:lvl w:ilvl="7" w:tplc="887EC820" w:tentative="1">
      <w:start w:val="1"/>
      <w:numFmt w:val="bullet"/>
      <w:lvlText w:val=""/>
      <w:lvlJc w:val="left"/>
      <w:pPr>
        <w:tabs>
          <w:tab w:val="num" w:pos="5760"/>
        </w:tabs>
        <w:ind w:left="5760" w:hanging="360"/>
      </w:pPr>
      <w:rPr>
        <w:rFonts w:ascii="Wingdings" w:hAnsi="Wingdings" w:hint="default"/>
      </w:rPr>
    </w:lvl>
    <w:lvl w:ilvl="8" w:tplc="297285A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4AA709C"/>
    <w:multiLevelType w:val="hybridMultilevel"/>
    <w:tmpl w:val="C92C4B24"/>
    <w:lvl w:ilvl="0" w:tplc="38127106">
      <w:start w:val="1"/>
      <w:numFmt w:val="bullet"/>
      <w:lvlText w:val="◇"/>
      <w:lvlJc w:val="left"/>
      <w:pPr>
        <w:tabs>
          <w:tab w:val="num" w:pos="720"/>
        </w:tabs>
        <w:ind w:left="720" w:hanging="360"/>
      </w:pPr>
      <w:rPr>
        <w:rFonts w:ascii="Meiryo UI" w:hAnsi="Meiryo UI" w:hint="default"/>
      </w:rPr>
    </w:lvl>
    <w:lvl w:ilvl="1" w:tplc="5A34E6A4" w:tentative="1">
      <w:start w:val="1"/>
      <w:numFmt w:val="bullet"/>
      <w:lvlText w:val="◇"/>
      <w:lvlJc w:val="left"/>
      <w:pPr>
        <w:tabs>
          <w:tab w:val="num" w:pos="1440"/>
        </w:tabs>
        <w:ind w:left="1440" w:hanging="360"/>
      </w:pPr>
      <w:rPr>
        <w:rFonts w:ascii="Meiryo UI" w:hAnsi="Meiryo UI" w:hint="default"/>
      </w:rPr>
    </w:lvl>
    <w:lvl w:ilvl="2" w:tplc="AF62CBEC" w:tentative="1">
      <w:start w:val="1"/>
      <w:numFmt w:val="bullet"/>
      <w:lvlText w:val="◇"/>
      <w:lvlJc w:val="left"/>
      <w:pPr>
        <w:tabs>
          <w:tab w:val="num" w:pos="2160"/>
        </w:tabs>
        <w:ind w:left="2160" w:hanging="360"/>
      </w:pPr>
      <w:rPr>
        <w:rFonts w:ascii="Meiryo UI" w:hAnsi="Meiryo UI" w:hint="default"/>
      </w:rPr>
    </w:lvl>
    <w:lvl w:ilvl="3" w:tplc="B9DA88DA" w:tentative="1">
      <w:start w:val="1"/>
      <w:numFmt w:val="bullet"/>
      <w:lvlText w:val="◇"/>
      <w:lvlJc w:val="left"/>
      <w:pPr>
        <w:tabs>
          <w:tab w:val="num" w:pos="2880"/>
        </w:tabs>
        <w:ind w:left="2880" w:hanging="360"/>
      </w:pPr>
      <w:rPr>
        <w:rFonts w:ascii="Meiryo UI" w:hAnsi="Meiryo UI" w:hint="default"/>
      </w:rPr>
    </w:lvl>
    <w:lvl w:ilvl="4" w:tplc="A4528A7A" w:tentative="1">
      <w:start w:val="1"/>
      <w:numFmt w:val="bullet"/>
      <w:lvlText w:val="◇"/>
      <w:lvlJc w:val="left"/>
      <w:pPr>
        <w:tabs>
          <w:tab w:val="num" w:pos="3600"/>
        </w:tabs>
        <w:ind w:left="3600" w:hanging="360"/>
      </w:pPr>
      <w:rPr>
        <w:rFonts w:ascii="Meiryo UI" w:hAnsi="Meiryo UI" w:hint="default"/>
      </w:rPr>
    </w:lvl>
    <w:lvl w:ilvl="5" w:tplc="0038C68C" w:tentative="1">
      <w:start w:val="1"/>
      <w:numFmt w:val="bullet"/>
      <w:lvlText w:val="◇"/>
      <w:lvlJc w:val="left"/>
      <w:pPr>
        <w:tabs>
          <w:tab w:val="num" w:pos="4320"/>
        </w:tabs>
        <w:ind w:left="4320" w:hanging="360"/>
      </w:pPr>
      <w:rPr>
        <w:rFonts w:ascii="Meiryo UI" w:hAnsi="Meiryo UI" w:hint="default"/>
      </w:rPr>
    </w:lvl>
    <w:lvl w:ilvl="6" w:tplc="72AA78B4" w:tentative="1">
      <w:start w:val="1"/>
      <w:numFmt w:val="bullet"/>
      <w:lvlText w:val="◇"/>
      <w:lvlJc w:val="left"/>
      <w:pPr>
        <w:tabs>
          <w:tab w:val="num" w:pos="5040"/>
        </w:tabs>
        <w:ind w:left="5040" w:hanging="360"/>
      </w:pPr>
      <w:rPr>
        <w:rFonts w:ascii="Meiryo UI" w:hAnsi="Meiryo UI" w:hint="default"/>
      </w:rPr>
    </w:lvl>
    <w:lvl w:ilvl="7" w:tplc="F5428E28" w:tentative="1">
      <w:start w:val="1"/>
      <w:numFmt w:val="bullet"/>
      <w:lvlText w:val="◇"/>
      <w:lvlJc w:val="left"/>
      <w:pPr>
        <w:tabs>
          <w:tab w:val="num" w:pos="5760"/>
        </w:tabs>
        <w:ind w:left="5760" w:hanging="360"/>
      </w:pPr>
      <w:rPr>
        <w:rFonts w:ascii="Meiryo UI" w:hAnsi="Meiryo UI" w:hint="default"/>
      </w:rPr>
    </w:lvl>
    <w:lvl w:ilvl="8" w:tplc="2BF2538C" w:tentative="1">
      <w:start w:val="1"/>
      <w:numFmt w:val="bullet"/>
      <w:lvlText w:val="◇"/>
      <w:lvlJc w:val="left"/>
      <w:pPr>
        <w:tabs>
          <w:tab w:val="num" w:pos="6480"/>
        </w:tabs>
        <w:ind w:left="6480" w:hanging="360"/>
      </w:pPr>
      <w:rPr>
        <w:rFonts w:ascii="Meiryo UI" w:hAnsi="Meiryo UI" w:hint="default"/>
      </w:rPr>
    </w:lvl>
  </w:abstractNum>
  <w:abstractNum w:abstractNumId="33" w15:restartNumberingAfterBreak="0">
    <w:nsid w:val="14F66259"/>
    <w:multiLevelType w:val="hybridMultilevel"/>
    <w:tmpl w:val="92C04B9A"/>
    <w:lvl w:ilvl="0" w:tplc="B8D8C110">
      <w:start w:val="1"/>
      <w:numFmt w:val="bullet"/>
      <w:lvlText w:val=""/>
      <w:lvlJc w:val="left"/>
      <w:pPr>
        <w:tabs>
          <w:tab w:val="num" w:pos="720"/>
        </w:tabs>
        <w:ind w:left="720" w:hanging="360"/>
      </w:pPr>
      <w:rPr>
        <w:rFonts w:ascii="Wingdings" w:hAnsi="Wingdings" w:hint="default"/>
      </w:rPr>
    </w:lvl>
    <w:lvl w:ilvl="1" w:tplc="01A0A724" w:tentative="1">
      <w:start w:val="1"/>
      <w:numFmt w:val="bullet"/>
      <w:lvlText w:val=""/>
      <w:lvlJc w:val="left"/>
      <w:pPr>
        <w:tabs>
          <w:tab w:val="num" w:pos="1440"/>
        </w:tabs>
        <w:ind w:left="1440" w:hanging="360"/>
      </w:pPr>
      <w:rPr>
        <w:rFonts w:ascii="Wingdings" w:hAnsi="Wingdings" w:hint="default"/>
      </w:rPr>
    </w:lvl>
    <w:lvl w:ilvl="2" w:tplc="84D09522" w:tentative="1">
      <w:start w:val="1"/>
      <w:numFmt w:val="bullet"/>
      <w:lvlText w:val=""/>
      <w:lvlJc w:val="left"/>
      <w:pPr>
        <w:tabs>
          <w:tab w:val="num" w:pos="2160"/>
        </w:tabs>
        <w:ind w:left="2160" w:hanging="360"/>
      </w:pPr>
      <w:rPr>
        <w:rFonts w:ascii="Wingdings" w:hAnsi="Wingdings" w:hint="default"/>
      </w:rPr>
    </w:lvl>
    <w:lvl w:ilvl="3" w:tplc="D3342EDA" w:tentative="1">
      <w:start w:val="1"/>
      <w:numFmt w:val="bullet"/>
      <w:lvlText w:val=""/>
      <w:lvlJc w:val="left"/>
      <w:pPr>
        <w:tabs>
          <w:tab w:val="num" w:pos="2880"/>
        </w:tabs>
        <w:ind w:left="2880" w:hanging="360"/>
      </w:pPr>
      <w:rPr>
        <w:rFonts w:ascii="Wingdings" w:hAnsi="Wingdings" w:hint="default"/>
      </w:rPr>
    </w:lvl>
    <w:lvl w:ilvl="4" w:tplc="C316D57E" w:tentative="1">
      <w:start w:val="1"/>
      <w:numFmt w:val="bullet"/>
      <w:lvlText w:val=""/>
      <w:lvlJc w:val="left"/>
      <w:pPr>
        <w:tabs>
          <w:tab w:val="num" w:pos="3600"/>
        </w:tabs>
        <w:ind w:left="3600" w:hanging="360"/>
      </w:pPr>
      <w:rPr>
        <w:rFonts w:ascii="Wingdings" w:hAnsi="Wingdings" w:hint="default"/>
      </w:rPr>
    </w:lvl>
    <w:lvl w:ilvl="5" w:tplc="BAE68AC4" w:tentative="1">
      <w:start w:val="1"/>
      <w:numFmt w:val="bullet"/>
      <w:lvlText w:val=""/>
      <w:lvlJc w:val="left"/>
      <w:pPr>
        <w:tabs>
          <w:tab w:val="num" w:pos="4320"/>
        </w:tabs>
        <w:ind w:left="4320" w:hanging="360"/>
      </w:pPr>
      <w:rPr>
        <w:rFonts w:ascii="Wingdings" w:hAnsi="Wingdings" w:hint="default"/>
      </w:rPr>
    </w:lvl>
    <w:lvl w:ilvl="6" w:tplc="2D324FC4" w:tentative="1">
      <w:start w:val="1"/>
      <w:numFmt w:val="bullet"/>
      <w:lvlText w:val=""/>
      <w:lvlJc w:val="left"/>
      <w:pPr>
        <w:tabs>
          <w:tab w:val="num" w:pos="5040"/>
        </w:tabs>
        <w:ind w:left="5040" w:hanging="360"/>
      </w:pPr>
      <w:rPr>
        <w:rFonts w:ascii="Wingdings" w:hAnsi="Wingdings" w:hint="default"/>
      </w:rPr>
    </w:lvl>
    <w:lvl w:ilvl="7" w:tplc="7624DBB8" w:tentative="1">
      <w:start w:val="1"/>
      <w:numFmt w:val="bullet"/>
      <w:lvlText w:val=""/>
      <w:lvlJc w:val="left"/>
      <w:pPr>
        <w:tabs>
          <w:tab w:val="num" w:pos="5760"/>
        </w:tabs>
        <w:ind w:left="5760" w:hanging="360"/>
      </w:pPr>
      <w:rPr>
        <w:rFonts w:ascii="Wingdings" w:hAnsi="Wingdings" w:hint="default"/>
      </w:rPr>
    </w:lvl>
    <w:lvl w:ilvl="8" w:tplc="C99AAB44"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5DF44CB"/>
    <w:multiLevelType w:val="hybridMultilevel"/>
    <w:tmpl w:val="A17A4452"/>
    <w:lvl w:ilvl="0" w:tplc="84FE92AE">
      <w:start w:val="1"/>
      <w:numFmt w:val="bullet"/>
      <w:lvlText w:val=""/>
      <w:lvlJc w:val="left"/>
      <w:pPr>
        <w:tabs>
          <w:tab w:val="num" w:pos="720"/>
        </w:tabs>
        <w:ind w:left="720" w:hanging="360"/>
      </w:pPr>
      <w:rPr>
        <w:rFonts w:ascii="Wingdings" w:hAnsi="Wingdings" w:hint="default"/>
      </w:rPr>
    </w:lvl>
    <w:lvl w:ilvl="1" w:tplc="9224D6FE" w:tentative="1">
      <w:start w:val="1"/>
      <w:numFmt w:val="bullet"/>
      <w:lvlText w:val=""/>
      <w:lvlJc w:val="left"/>
      <w:pPr>
        <w:tabs>
          <w:tab w:val="num" w:pos="1440"/>
        </w:tabs>
        <w:ind w:left="1440" w:hanging="360"/>
      </w:pPr>
      <w:rPr>
        <w:rFonts w:ascii="Wingdings" w:hAnsi="Wingdings" w:hint="default"/>
      </w:rPr>
    </w:lvl>
    <w:lvl w:ilvl="2" w:tplc="7A5A5C14" w:tentative="1">
      <w:start w:val="1"/>
      <w:numFmt w:val="bullet"/>
      <w:lvlText w:val=""/>
      <w:lvlJc w:val="left"/>
      <w:pPr>
        <w:tabs>
          <w:tab w:val="num" w:pos="2160"/>
        </w:tabs>
        <w:ind w:left="2160" w:hanging="360"/>
      </w:pPr>
      <w:rPr>
        <w:rFonts w:ascii="Wingdings" w:hAnsi="Wingdings" w:hint="default"/>
      </w:rPr>
    </w:lvl>
    <w:lvl w:ilvl="3" w:tplc="D2CC8000" w:tentative="1">
      <w:start w:val="1"/>
      <w:numFmt w:val="bullet"/>
      <w:lvlText w:val=""/>
      <w:lvlJc w:val="left"/>
      <w:pPr>
        <w:tabs>
          <w:tab w:val="num" w:pos="2880"/>
        </w:tabs>
        <w:ind w:left="2880" w:hanging="360"/>
      </w:pPr>
      <w:rPr>
        <w:rFonts w:ascii="Wingdings" w:hAnsi="Wingdings" w:hint="default"/>
      </w:rPr>
    </w:lvl>
    <w:lvl w:ilvl="4" w:tplc="0DFE36E0" w:tentative="1">
      <w:start w:val="1"/>
      <w:numFmt w:val="bullet"/>
      <w:lvlText w:val=""/>
      <w:lvlJc w:val="left"/>
      <w:pPr>
        <w:tabs>
          <w:tab w:val="num" w:pos="3600"/>
        </w:tabs>
        <w:ind w:left="3600" w:hanging="360"/>
      </w:pPr>
      <w:rPr>
        <w:rFonts w:ascii="Wingdings" w:hAnsi="Wingdings" w:hint="default"/>
      </w:rPr>
    </w:lvl>
    <w:lvl w:ilvl="5" w:tplc="B568072C" w:tentative="1">
      <w:start w:val="1"/>
      <w:numFmt w:val="bullet"/>
      <w:lvlText w:val=""/>
      <w:lvlJc w:val="left"/>
      <w:pPr>
        <w:tabs>
          <w:tab w:val="num" w:pos="4320"/>
        </w:tabs>
        <w:ind w:left="4320" w:hanging="360"/>
      </w:pPr>
      <w:rPr>
        <w:rFonts w:ascii="Wingdings" w:hAnsi="Wingdings" w:hint="default"/>
      </w:rPr>
    </w:lvl>
    <w:lvl w:ilvl="6" w:tplc="5F22F5AA" w:tentative="1">
      <w:start w:val="1"/>
      <w:numFmt w:val="bullet"/>
      <w:lvlText w:val=""/>
      <w:lvlJc w:val="left"/>
      <w:pPr>
        <w:tabs>
          <w:tab w:val="num" w:pos="5040"/>
        </w:tabs>
        <w:ind w:left="5040" w:hanging="360"/>
      </w:pPr>
      <w:rPr>
        <w:rFonts w:ascii="Wingdings" w:hAnsi="Wingdings" w:hint="default"/>
      </w:rPr>
    </w:lvl>
    <w:lvl w:ilvl="7" w:tplc="242637D2" w:tentative="1">
      <w:start w:val="1"/>
      <w:numFmt w:val="bullet"/>
      <w:lvlText w:val=""/>
      <w:lvlJc w:val="left"/>
      <w:pPr>
        <w:tabs>
          <w:tab w:val="num" w:pos="5760"/>
        </w:tabs>
        <w:ind w:left="5760" w:hanging="360"/>
      </w:pPr>
      <w:rPr>
        <w:rFonts w:ascii="Wingdings" w:hAnsi="Wingdings" w:hint="default"/>
      </w:rPr>
    </w:lvl>
    <w:lvl w:ilvl="8" w:tplc="FFDAF81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7B647A5"/>
    <w:multiLevelType w:val="hybridMultilevel"/>
    <w:tmpl w:val="75C8ED62"/>
    <w:lvl w:ilvl="0" w:tplc="738634FC">
      <w:start w:val="1"/>
      <w:numFmt w:val="bullet"/>
      <w:lvlText w:val=""/>
      <w:lvlJc w:val="left"/>
      <w:pPr>
        <w:tabs>
          <w:tab w:val="num" w:pos="720"/>
        </w:tabs>
        <w:ind w:left="720" w:hanging="360"/>
      </w:pPr>
      <w:rPr>
        <w:rFonts w:ascii="Wingdings" w:hAnsi="Wingdings" w:hint="default"/>
      </w:rPr>
    </w:lvl>
    <w:lvl w:ilvl="1" w:tplc="F1D64D92" w:tentative="1">
      <w:start w:val="1"/>
      <w:numFmt w:val="bullet"/>
      <w:lvlText w:val=""/>
      <w:lvlJc w:val="left"/>
      <w:pPr>
        <w:tabs>
          <w:tab w:val="num" w:pos="1440"/>
        </w:tabs>
        <w:ind w:left="1440" w:hanging="360"/>
      </w:pPr>
      <w:rPr>
        <w:rFonts w:ascii="Wingdings" w:hAnsi="Wingdings" w:hint="default"/>
      </w:rPr>
    </w:lvl>
    <w:lvl w:ilvl="2" w:tplc="73E0E016" w:tentative="1">
      <w:start w:val="1"/>
      <w:numFmt w:val="bullet"/>
      <w:lvlText w:val=""/>
      <w:lvlJc w:val="left"/>
      <w:pPr>
        <w:tabs>
          <w:tab w:val="num" w:pos="2160"/>
        </w:tabs>
        <w:ind w:left="2160" w:hanging="360"/>
      </w:pPr>
      <w:rPr>
        <w:rFonts w:ascii="Wingdings" w:hAnsi="Wingdings" w:hint="default"/>
      </w:rPr>
    </w:lvl>
    <w:lvl w:ilvl="3" w:tplc="661A5188" w:tentative="1">
      <w:start w:val="1"/>
      <w:numFmt w:val="bullet"/>
      <w:lvlText w:val=""/>
      <w:lvlJc w:val="left"/>
      <w:pPr>
        <w:tabs>
          <w:tab w:val="num" w:pos="2880"/>
        </w:tabs>
        <w:ind w:left="2880" w:hanging="360"/>
      </w:pPr>
      <w:rPr>
        <w:rFonts w:ascii="Wingdings" w:hAnsi="Wingdings" w:hint="default"/>
      </w:rPr>
    </w:lvl>
    <w:lvl w:ilvl="4" w:tplc="1D1E7108" w:tentative="1">
      <w:start w:val="1"/>
      <w:numFmt w:val="bullet"/>
      <w:lvlText w:val=""/>
      <w:lvlJc w:val="left"/>
      <w:pPr>
        <w:tabs>
          <w:tab w:val="num" w:pos="3600"/>
        </w:tabs>
        <w:ind w:left="3600" w:hanging="360"/>
      </w:pPr>
      <w:rPr>
        <w:rFonts w:ascii="Wingdings" w:hAnsi="Wingdings" w:hint="default"/>
      </w:rPr>
    </w:lvl>
    <w:lvl w:ilvl="5" w:tplc="98E27C4A" w:tentative="1">
      <w:start w:val="1"/>
      <w:numFmt w:val="bullet"/>
      <w:lvlText w:val=""/>
      <w:lvlJc w:val="left"/>
      <w:pPr>
        <w:tabs>
          <w:tab w:val="num" w:pos="4320"/>
        </w:tabs>
        <w:ind w:left="4320" w:hanging="360"/>
      </w:pPr>
      <w:rPr>
        <w:rFonts w:ascii="Wingdings" w:hAnsi="Wingdings" w:hint="default"/>
      </w:rPr>
    </w:lvl>
    <w:lvl w:ilvl="6" w:tplc="BDB452EC" w:tentative="1">
      <w:start w:val="1"/>
      <w:numFmt w:val="bullet"/>
      <w:lvlText w:val=""/>
      <w:lvlJc w:val="left"/>
      <w:pPr>
        <w:tabs>
          <w:tab w:val="num" w:pos="5040"/>
        </w:tabs>
        <w:ind w:left="5040" w:hanging="360"/>
      </w:pPr>
      <w:rPr>
        <w:rFonts w:ascii="Wingdings" w:hAnsi="Wingdings" w:hint="default"/>
      </w:rPr>
    </w:lvl>
    <w:lvl w:ilvl="7" w:tplc="93B28954" w:tentative="1">
      <w:start w:val="1"/>
      <w:numFmt w:val="bullet"/>
      <w:lvlText w:val=""/>
      <w:lvlJc w:val="left"/>
      <w:pPr>
        <w:tabs>
          <w:tab w:val="num" w:pos="5760"/>
        </w:tabs>
        <w:ind w:left="5760" w:hanging="360"/>
      </w:pPr>
      <w:rPr>
        <w:rFonts w:ascii="Wingdings" w:hAnsi="Wingdings" w:hint="default"/>
      </w:rPr>
    </w:lvl>
    <w:lvl w:ilvl="8" w:tplc="F50C9760"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8EE2366"/>
    <w:multiLevelType w:val="hybridMultilevel"/>
    <w:tmpl w:val="71EA9E3A"/>
    <w:lvl w:ilvl="0" w:tplc="A492F82C">
      <w:start w:val="1"/>
      <w:numFmt w:val="bullet"/>
      <w:lvlText w:val=""/>
      <w:lvlJc w:val="left"/>
      <w:pPr>
        <w:tabs>
          <w:tab w:val="num" w:pos="720"/>
        </w:tabs>
        <w:ind w:left="720" w:hanging="360"/>
      </w:pPr>
      <w:rPr>
        <w:rFonts w:ascii="Wingdings" w:hAnsi="Wingdings" w:hint="default"/>
      </w:rPr>
    </w:lvl>
    <w:lvl w:ilvl="1" w:tplc="3FDEA320" w:tentative="1">
      <w:start w:val="1"/>
      <w:numFmt w:val="bullet"/>
      <w:lvlText w:val=""/>
      <w:lvlJc w:val="left"/>
      <w:pPr>
        <w:tabs>
          <w:tab w:val="num" w:pos="1440"/>
        </w:tabs>
        <w:ind w:left="1440" w:hanging="360"/>
      </w:pPr>
      <w:rPr>
        <w:rFonts w:ascii="Wingdings" w:hAnsi="Wingdings" w:hint="default"/>
      </w:rPr>
    </w:lvl>
    <w:lvl w:ilvl="2" w:tplc="6BB0B864" w:tentative="1">
      <w:start w:val="1"/>
      <w:numFmt w:val="bullet"/>
      <w:lvlText w:val=""/>
      <w:lvlJc w:val="left"/>
      <w:pPr>
        <w:tabs>
          <w:tab w:val="num" w:pos="2160"/>
        </w:tabs>
        <w:ind w:left="2160" w:hanging="360"/>
      </w:pPr>
      <w:rPr>
        <w:rFonts w:ascii="Wingdings" w:hAnsi="Wingdings" w:hint="default"/>
      </w:rPr>
    </w:lvl>
    <w:lvl w:ilvl="3" w:tplc="6E90EAF6" w:tentative="1">
      <w:start w:val="1"/>
      <w:numFmt w:val="bullet"/>
      <w:lvlText w:val=""/>
      <w:lvlJc w:val="left"/>
      <w:pPr>
        <w:tabs>
          <w:tab w:val="num" w:pos="2880"/>
        </w:tabs>
        <w:ind w:left="2880" w:hanging="360"/>
      </w:pPr>
      <w:rPr>
        <w:rFonts w:ascii="Wingdings" w:hAnsi="Wingdings" w:hint="default"/>
      </w:rPr>
    </w:lvl>
    <w:lvl w:ilvl="4" w:tplc="716EE73A" w:tentative="1">
      <w:start w:val="1"/>
      <w:numFmt w:val="bullet"/>
      <w:lvlText w:val=""/>
      <w:lvlJc w:val="left"/>
      <w:pPr>
        <w:tabs>
          <w:tab w:val="num" w:pos="3600"/>
        </w:tabs>
        <w:ind w:left="3600" w:hanging="360"/>
      </w:pPr>
      <w:rPr>
        <w:rFonts w:ascii="Wingdings" w:hAnsi="Wingdings" w:hint="default"/>
      </w:rPr>
    </w:lvl>
    <w:lvl w:ilvl="5" w:tplc="3D122DBC" w:tentative="1">
      <w:start w:val="1"/>
      <w:numFmt w:val="bullet"/>
      <w:lvlText w:val=""/>
      <w:lvlJc w:val="left"/>
      <w:pPr>
        <w:tabs>
          <w:tab w:val="num" w:pos="4320"/>
        </w:tabs>
        <w:ind w:left="4320" w:hanging="360"/>
      </w:pPr>
      <w:rPr>
        <w:rFonts w:ascii="Wingdings" w:hAnsi="Wingdings" w:hint="default"/>
      </w:rPr>
    </w:lvl>
    <w:lvl w:ilvl="6" w:tplc="D35E5E3A" w:tentative="1">
      <w:start w:val="1"/>
      <w:numFmt w:val="bullet"/>
      <w:lvlText w:val=""/>
      <w:lvlJc w:val="left"/>
      <w:pPr>
        <w:tabs>
          <w:tab w:val="num" w:pos="5040"/>
        </w:tabs>
        <w:ind w:left="5040" w:hanging="360"/>
      </w:pPr>
      <w:rPr>
        <w:rFonts w:ascii="Wingdings" w:hAnsi="Wingdings" w:hint="default"/>
      </w:rPr>
    </w:lvl>
    <w:lvl w:ilvl="7" w:tplc="31D2A08E" w:tentative="1">
      <w:start w:val="1"/>
      <w:numFmt w:val="bullet"/>
      <w:lvlText w:val=""/>
      <w:lvlJc w:val="left"/>
      <w:pPr>
        <w:tabs>
          <w:tab w:val="num" w:pos="5760"/>
        </w:tabs>
        <w:ind w:left="5760" w:hanging="360"/>
      </w:pPr>
      <w:rPr>
        <w:rFonts w:ascii="Wingdings" w:hAnsi="Wingdings" w:hint="default"/>
      </w:rPr>
    </w:lvl>
    <w:lvl w:ilvl="8" w:tplc="115A28C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91275FE"/>
    <w:multiLevelType w:val="hybridMultilevel"/>
    <w:tmpl w:val="B1686D1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19267FED"/>
    <w:multiLevelType w:val="hybridMultilevel"/>
    <w:tmpl w:val="E36A204E"/>
    <w:lvl w:ilvl="0" w:tplc="B5A048DC">
      <w:start w:val="1"/>
      <w:numFmt w:val="bullet"/>
      <w:lvlText w:val=""/>
      <w:lvlJc w:val="left"/>
      <w:pPr>
        <w:tabs>
          <w:tab w:val="num" w:pos="720"/>
        </w:tabs>
        <w:ind w:left="720" w:hanging="360"/>
      </w:pPr>
      <w:rPr>
        <w:rFonts w:ascii="Wingdings" w:hAnsi="Wingdings" w:hint="default"/>
      </w:rPr>
    </w:lvl>
    <w:lvl w:ilvl="1" w:tplc="9982B7E2" w:tentative="1">
      <w:start w:val="1"/>
      <w:numFmt w:val="bullet"/>
      <w:lvlText w:val=""/>
      <w:lvlJc w:val="left"/>
      <w:pPr>
        <w:tabs>
          <w:tab w:val="num" w:pos="1440"/>
        </w:tabs>
        <w:ind w:left="1440" w:hanging="360"/>
      </w:pPr>
      <w:rPr>
        <w:rFonts w:ascii="Wingdings" w:hAnsi="Wingdings" w:hint="default"/>
      </w:rPr>
    </w:lvl>
    <w:lvl w:ilvl="2" w:tplc="D512AF38" w:tentative="1">
      <w:start w:val="1"/>
      <w:numFmt w:val="bullet"/>
      <w:lvlText w:val=""/>
      <w:lvlJc w:val="left"/>
      <w:pPr>
        <w:tabs>
          <w:tab w:val="num" w:pos="2160"/>
        </w:tabs>
        <w:ind w:left="2160" w:hanging="360"/>
      </w:pPr>
      <w:rPr>
        <w:rFonts w:ascii="Wingdings" w:hAnsi="Wingdings" w:hint="default"/>
      </w:rPr>
    </w:lvl>
    <w:lvl w:ilvl="3" w:tplc="A0A436CE" w:tentative="1">
      <w:start w:val="1"/>
      <w:numFmt w:val="bullet"/>
      <w:lvlText w:val=""/>
      <w:lvlJc w:val="left"/>
      <w:pPr>
        <w:tabs>
          <w:tab w:val="num" w:pos="2880"/>
        </w:tabs>
        <w:ind w:left="2880" w:hanging="360"/>
      </w:pPr>
      <w:rPr>
        <w:rFonts w:ascii="Wingdings" w:hAnsi="Wingdings" w:hint="default"/>
      </w:rPr>
    </w:lvl>
    <w:lvl w:ilvl="4" w:tplc="DF30EE38" w:tentative="1">
      <w:start w:val="1"/>
      <w:numFmt w:val="bullet"/>
      <w:lvlText w:val=""/>
      <w:lvlJc w:val="left"/>
      <w:pPr>
        <w:tabs>
          <w:tab w:val="num" w:pos="3600"/>
        </w:tabs>
        <w:ind w:left="3600" w:hanging="360"/>
      </w:pPr>
      <w:rPr>
        <w:rFonts w:ascii="Wingdings" w:hAnsi="Wingdings" w:hint="default"/>
      </w:rPr>
    </w:lvl>
    <w:lvl w:ilvl="5" w:tplc="9F5E8BA6" w:tentative="1">
      <w:start w:val="1"/>
      <w:numFmt w:val="bullet"/>
      <w:lvlText w:val=""/>
      <w:lvlJc w:val="left"/>
      <w:pPr>
        <w:tabs>
          <w:tab w:val="num" w:pos="4320"/>
        </w:tabs>
        <w:ind w:left="4320" w:hanging="360"/>
      </w:pPr>
      <w:rPr>
        <w:rFonts w:ascii="Wingdings" w:hAnsi="Wingdings" w:hint="default"/>
      </w:rPr>
    </w:lvl>
    <w:lvl w:ilvl="6" w:tplc="05224BA4" w:tentative="1">
      <w:start w:val="1"/>
      <w:numFmt w:val="bullet"/>
      <w:lvlText w:val=""/>
      <w:lvlJc w:val="left"/>
      <w:pPr>
        <w:tabs>
          <w:tab w:val="num" w:pos="5040"/>
        </w:tabs>
        <w:ind w:left="5040" w:hanging="360"/>
      </w:pPr>
      <w:rPr>
        <w:rFonts w:ascii="Wingdings" w:hAnsi="Wingdings" w:hint="default"/>
      </w:rPr>
    </w:lvl>
    <w:lvl w:ilvl="7" w:tplc="6B3C7F8C" w:tentative="1">
      <w:start w:val="1"/>
      <w:numFmt w:val="bullet"/>
      <w:lvlText w:val=""/>
      <w:lvlJc w:val="left"/>
      <w:pPr>
        <w:tabs>
          <w:tab w:val="num" w:pos="5760"/>
        </w:tabs>
        <w:ind w:left="5760" w:hanging="360"/>
      </w:pPr>
      <w:rPr>
        <w:rFonts w:ascii="Wingdings" w:hAnsi="Wingdings" w:hint="default"/>
      </w:rPr>
    </w:lvl>
    <w:lvl w:ilvl="8" w:tplc="89DE6E6A"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96E3FCC"/>
    <w:multiLevelType w:val="hybridMultilevel"/>
    <w:tmpl w:val="5ED4841C"/>
    <w:lvl w:ilvl="0" w:tplc="8830F8D4">
      <w:start w:val="1"/>
      <w:numFmt w:val="bullet"/>
      <w:lvlText w:val=""/>
      <w:lvlJc w:val="left"/>
      <w:pPr>
        <w:tabs>
          <w:tab w:val="num" w:pos="720"/>
        </w:tabs>
        <w:ind w:left="720" w:hanging="360"/>
      </w:pPr>
      <w:rPr>
        <w:rFonts w:ascii="Wingdings" w:hAnsi="Wingdings" w:hint="default"/>
      </w:rPr>
    </w:lvl>
    <w:lvl w:ilvl="1" w:tplc="855EE2DC" w:tentative="1">
      <w:start w:val="1"/>
      <w:numFmt w:val="bullet"/>
      <w:lvlText w:val=""/>
      <w:lvlJc w:val="left"/>
      <w:pPr>
        <w:tabs>
          <w:tab w:val="num" w:pos="1440"/>
        </w:tabs>
        <w:ind w:left="1440" w:hanging="360"/>
      </w:pPr>
      <w:rPr>
        <w:rFonts w:ascii="Wingdings" w:hAnsi="Wingdings" w:hint="default"/>
      </w:rPr>
    </w:lvl>
    <w:lvl w:ilvl="2" w:tplc="B8842002" w:tentative="1">
      <w:start w:val="1"/>
      <w:numFmt w:val="bullet"/>
      <w:lvlText w:val=""/>
      <w:lvlJc w:val="left"/>
      <w:pPr>
        <w:tabs>
          <w:tab w:val="num" w:pos="2160"/>
        </w:tabs>
        <w:ind w:left="2160" w:hanging="360"/>
      </w:pPr>
      <w:rPr>
        <w:rFonts w:ascii="Wingdings" w:hAnsi="Wingdings" w:hint="default"/>
      </w:rPr>
    </w:lvl>
    <w:lvl w:ilvl="3" w:tplc="46C092BE" w:tentative="1">
      <w:start w:val="1"/>
      <w:numFmt w:val="bullet"/>
      <w:lvlText w:val=""/>
      <w:lvlJc w:val="left"/>
      <w:pPr>
        <w:tabs>
          <w:tab w:val="num" w:pos="2880"/>
        </w:tabs>
        <w:ind w:left="2880" w:hanging="360"/>
      </w:pPr>
      <w:rPr>
        <w:rFonts w:ascii="Wingdings" w:hAnsi="Wingdings" w:hint="default"/>
      </w:rPr>
    </w:lvl>
    <w:lvl w:ilvl="4" w:tplc="1488FDCE" w:tentative="1">
      <w:start w:val="1"/>
      <w:numFmt w:val="bullet"/>
      <w:lvlText w:val=""/>
      <w:lvlJc w:val="left"/>
      <w:pPr>
        <w:tabs>
          <w:tab w:val="num" w:pos="3600"/>
        </w:tabs>
        <w:ind w:left="3600" w:hanging="360"/>
      </w:pPr>
      <w:rPr>
        <w:rFonts w:ascii="Wingdings" w:hAnsi="Wingdings" w:hint="default"/>
      </w:rPr>
    </w:lvl>
    <w:lvl w:ilvl="5" w:tplc="501A8362" w:tentative="1">
      <w:start w:val="1"/>
      <w:numFmt w:val="bullet"/>
      <w:lvlText w:val=""/>
      <w:lvlJc w:val="left"/>
      <w:pPr>
        <w:tabs>
          <w:tab w:val="num" w:pos="4320"/>
        </w:tabs>
        <w:ind w:left="4320" w:hanging="360"/>
      </w:pPr>
      <w:rPr>
        <w:rFonts w:ascii="Wingdings" w:hAnsi="Wingdings" w:hint="default"/>
      </w:rPr>
    </w:lvl>
    <w:lvl w:ilvl="6" w:tplc="ED72E7CA" w:tentative="1">
      <w:start w:val="1"/>
      <w:numFmt w:val="bullet"/>
      <w:lvlText w:val=""/>
      <w:lvlJc w:val="left"/>
      <w:pPr>
        <w:tabs>
          <w:tab w:val="num" w:pos="5040"/>
        </w:tabs>
        <w:ind w:left="5040" w:hanging="360"/>
      </w:pPr>
      <w:rPr>
        <w:rFonts w:ascii="Wingdings" w:hAnsi="Wingdings" w:hint="default"/>
      </w:rPr>
    </w:lvl>
    <w:lvl w:ilvl="7" w:tplc="D570AA08" w:tentative="1">
      <w:start w:val="1"/>
      <w:numFmt w:val="bullet"/>
      <w:lvlText w:val=""/>
      <w:lvlJc w:val="left"/>
      <w:pPr>
        <w:tabs>
          <w:tab w:val="num" w:pos="5760"/>
        </w:tabs>
        <w:ind w:left="5760" w:hanging="360"/>
      </w:pPr>
      <w:rPr>
        <w:rFonts w:ascii="Wingdings" w:hAnsi="Wingdings" w:hint="default"/>
      </w:rPr>
    </w:lvl>
    <w:lvl w:ilvl="8" w:tplc="A6523D8A"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9FB64C0"/>
    <w:multiLevelType w:val="hybridMultilevel"/>
    <w:tmpl w:val="C5583E96"/>
    <w:lvl w:ilvl="0" w:tplc="67C46972">
      <w:start w:val="1"/>
      <w:numFmt w:val="bullet"/>
      <w:lvlText w:val=""/>
      <w:lvlJc w:val="left"/>
      <w:pPr>
        <w:tabs>
          <w:tab w:val="num" w:pos="720"/>
        </w:tabs>
        <w:ind w:left="720" w:hanging="360"/>
      </w:pPr>
      <w:rPr>
        <w:rFonts w:ascii="Wingdings" w:hAnsi="Wingdings" w:hint="default"/>
      </w:rPr>
    </w:lvl>
    <w:lvl w:ilvl="1" w:tplc="9D3EFF82" w:tentative="1">
      <w:start w:val="1"/>
      <w:numFmt w:val="bullet"/>
      <w:lvlText w:val=""/>
      <w:lvlJc w:val="left"/>
      <w:pPr>
        <w:tabs>
          <w:tab w:val="num" w:pos="1440"/>
        </w:tabs>
        <w:ind w:left="1440" w:hanging="360"/>
      </w:pPr>
      <w:rPr>
        <w:rFonts w:ascii="Wingdings" w:hAnsi="Wingdings" w:hint="default"/>
      </w:rPr>
    </w:lvl>
    <w:lvl w:ilvl="2" w:tplc="AB9C1436" w:tentative="1">
      <w:start w:val="1"/>
      <w:numFmt w:val="bullet"/>
      <w:lvlText w:val=""/>
      <w:lvlJc w:val="left"/>
      <w:pPr>
        <w:tabs>
          <w:tab w:val="num" w:pos="2160"/>
        </w:tabs>
        <w:ind w:left="2160" w:hanging="360"/>
      </w:pPr>
      <w:rPr>
        <w:rFonts w:ascii="Wingdings" w:hAnsi="Wingdings" w:hint="default"/>
      </w:rPr>
    </w:lvl>
    <w:lvl w:ilvl="3" w:tplc="D8385AFA" w:tentative="1">
      <w:start w:val="1"/>
      <w:numFmt w:val="bullet"/>
      <w:lvlText w:val=""/>
      <w:lvlJc w:val="left"/>
      <w:pPr>
        <w:tabs>
          <w:tab w:val="num" w:pos="2880"/>
        </w:tabs>
        <w:ind w:left="2880" w:hanging="360"/>
      </w:pPr>
      <w:rPr>
        <w:rFonts w:ascii="Wingdings" w:hAnsi="Wingdings" w:hint="default"/>
      </w:rPr>
    </w:lvl>
    <w:lvl w:ilvl="4" w:tplc="A9ACC4A0" w:tentative="1">
      <w:start w:val="1"/>
      <w:numFmt w:val="bullet"/>
      <w:lvlText w:val=""/>
      <w:lvlJc w:val="left"/>
      <w:pPr>
        <w:tabs>
          <w:tab w:val="num" w:pos="3600"/>
        </w:tabs>
        <w:ind w:left="3600" w:hanging="360"/>
      </w:pPr>
      <w:rPr>
        <w:rFonts w:ascii="Wingdings" w:hAnsi="Wingdings" w:hint="default"/>
      </w:rPr>
    </w:lvl>
    <w:lvl w:ilvl="5" w:tplc="B5AC0778" w:tentative="1">
      <w:start w:val="1"/>
      <w:numFmt w:val="bullet"/>
      <w:lvlText w:val=""/>
      <w:lvlJc w:val="left"/>
      <w:pPr>
        <w:tabs>
          <w:tab w:val="num" w:pos="4320"/>
        </w:tabs>
        <w:ind w:left="4320" w:hanging="360"/>
      </w:pPr>
      <w:rPr>
        <w:rFonts w:ascii="Wingdings" w:hAnsi="Wingdings" w:hint="default"/>
      </w:rPr>
    </w:lvl>
    <w:lvl w:ilvl="6" w:tplc="CC02E44C" w:tentative="1">
      <w:start w:val="1"/>
      <w:numFmt w:val="bullet"/>
      <w:lvlText w:val=""/>
      <w:lvlJc w:val="left"/>
      <w:pPr>
        <w:tabs>
          <w:tab w:val="num" w:pos="5040"/>
        </w:tabs>
        <w:ind w:left="5040" w:hanging="360"/>
      </w:pPr>
      <w:rPr>
        <w:rFonts w:ascii="Wingdings" w:hAnsi="Wingdings" w:hint="default"/>
      </w:rPr>
    </w:lvl>
    <w:lvl w:ilvl="7" w:tplc="E864E7F4" w:tentative="1">
      <w:start w:val="1"/>
      <w:numFmt w:val="bullet"/>
      <w:lvlText w:val=""/>
      <w:lvlJc w:val="left"/>
      <w:pPr>
        <w:tabs>
          <w:tab w:val="num" w:pos="5760"/>
        </w:tabs>
        <w:ind w:left="5760" w:hanging="360"/>
      </w:pPr>
      <w:rPr>
        <w:rFonts w:ascii="Wingdings" w:hAnsi="Wingdings" w:hint="default"/>
      </w:rPr>
    </w:lvl>
    <w:lvl w:ilvl="8" w:tplc="05BC6C92"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B1410E6"/>
    <w:multiLevelType w:val="hybridMultilevel"/>
    <w:tmpl w:val="146008D0"/>
    <w:lvl w:ilvl="0" w:tplc="95B26AC6">
      <w:start w:val="1"/>
      <w:numFmt w:val="bullet"/>
      <w:lvlText w:val="◇"/>
      <w:lvlJc w:val="left"/>
      <w:pPr>
        <w:tabs>
          <w:tab w:val="num" w:pos="720"/>
        </w:tabs>
        <w:ind w:left="720" w:hanging="360"/>
      </w:pPr>
      <w:rPr>
        <w:rFonts w:ascii="Meiryo UI" w:hAnsi="Meiryo UI" w:hint="default"/>
      </w:rPr>
    </w:lvl>
    <w:lvl w:ilvl="1" w:tplc="8D021754" w:tentative="1">
      <w:start w:val="1"/>
      <w:numFmt w:val="bullet"/>
      <w:lvlText w:val="◇"/>
      <w:lvlJc w:val="left"/>
      <w:pPr>
        <w:tabs>
          <w:tab w:val="num" w:pos="1440"/>
        </w:tabs>
        <w:ind w:left="1440" w:hanging="360"/>
      </w:pPr>
      <w:rPr>
        <w:rFonts w:ascii="Meiryo UI" w:hAnsi="Meiryo UI" w:hint="default"/>
      </w:rPr>
    </w:lvl>
    <w:lvl w:ilvl="2" w:tplc="7AC69E48" w:tentative="1">
      <w:start w:val="1"/>
      <w:numFmt w:val="bullet"/>
      <w:lvlText w:val="◇"/>
      <w:lvlJc w:val="left"/>
      <w:pPr>
        <w:tabs>
          <w:tab w:val="num" w:pos="2160"/>
        </w:tabs>
        <w:ind w:left="2160" w:hanging="360"/>
      </w:pPr>
      <w:rPr>
        <w:rFonts w:ascii="Meiryo UI" w:hAnsi="Meiryo UI" w:hint="default"/>
      </w:rPr>
    </w:lvl>
    <w:lvl w:ilvl="3" w:tplc="A7BC4EE2" w:tentative="1">
      <w:start w:val="1"/>
      <w:numFmt w:val="bullet"/>
      <w:lvlText w:val="◇"/>
      <w:lvlJc w:val="left"/>
      <w:pPr>
        <w:tabs>
          <w:tab w:val="num" w:pos="2880"/>
        </w:tabs>
        <w:ind w:left="2880" w:hanging="360"/>
      </w:pPr>
      <w:rPr>
        <w:rFonts w:ascii="Meiryo UI" w:hAnsi="Meiryo UI" w:hint="default"/>
      </w:rPr>
    </w:lvl>
    <w:lvl w:ilvl="4" w:tplc="8C901D1A" w:tentative="1">
      <w:start w:val="1"/>
      <w:numFmt w:val="bullet"/>
      <w:lvlText w:val="◇"/>
      <w:lvlJc w:val="left"/>
      <w:pPr>
        <w:tabs>
          <w:tab w:val="num" w:pos="3600"/>
        </w:tabs>
        <w:ind w:left="3600" w:hanging="360"/>
      </w:pPr>
      <w:rPr>
        <w:rFonts w:ascii="Meiryo UI" w:hAnsi="Meiryo UI" w:hint="default"/>
      </w:rPr>
    </w:lvl>
    <w:lvl w:ilvl="5" w:tplc="D5AEF22A" w:tentative="1">
      <w:start w:val="1"/>
      <w:numFmt w:val="bullet"/>
      <w:lvlText w:val="◇"/>
      <w:lvlJc w:val="left"/>
      <w:pPr>
        <w:tabs>
          <w:tab w:val="num" w:pos="4320"/>
        </w:tabs>
        <w:ind w:left="4320" w:hanging="360"/>
      </w:pPr>
      <w:rPr>
        <w:rFonts w:ascii="Meiryo UI" w:hAnsi="Meiryo UI" w:hint="default"/>
      </w:rPr>
    </w:lvl>
    <w:lvl w:ilvl="6" w:tplc="E5186AE4" w:tentative="1">
      <w:start w:val="1"/>
      <w:numFmt w:val="bullet"/>
      <w:lvlText w:val="◇"/>
      <w:lvlJc w:val="left"/>
      <w:pPr>
        <w:tabs>
          <w:tab w:val="num" w:pos="5040"/>
        </w:tabs>
        <w:ind w:left="5040" w:hanging="360"/>
      </w:pPr>
      <w:rPr>
        <w:rFonts w:ascii="Meiryo UI" w:hAnsi="Meiryo UI" w:hint="default"/>
      </w:rPr>
    </w:lvl>
    <w:lvl w:ilvl="7" w:tplc="1C1E3262" w:tentative="1">
      <w:start w:val="1"/>
      <w:numFmt w:val="bullet"/>
      <w:lvlText w:val="◇"/>
      <w:lvlJc w:val="left"/>
      <w:pPr>
        <w:tabs>
          <w:tab w:val="num" w:pos="5760"/>
        </w:tabs>
        <w:ind w:left="5760" w:hanging="360"/>
      </w:pPr>
      <w:rPr>
        <w:rFonts w:ascii="Meiryo UI" w:hAnsi="Meiryo UI" w:hint="default"/>
      </w:rPr>
    </w:lvl>
    <w:lvl w:ilvl="8" w:tplc="35C8A48A" w:tentative="1">
      <w:start w:val="1"/>
      <w:numFmt w:val="bullet"/>
      <w:lvlText w:val="◇"/>
      <w:lvlJc w:val="left"/>
      <w:pPr>
        <w:tabs>
          <w:tab w:val="num" w:pos="6480"/>
        </w:tabs>
        <w:ind w:left="6480" w:hanging="360"/>
      </w:pPr>
      <w:rPr>
        <w:rFonts w:ascii="Meiryo UI" w:hAnsi="Meiryo UI" w:hint="default"/>
      </w:rPr>
    </w:lvl>
  </w:abstractNum>
  <w:abstractNum w:abstractNumId="42" w15:restartNumberingAfterBreak="0">
    <w:nsid w:val="1B1D6A31"/>
    <w:multiLevelType w:val="hybridMultilevel"/>
    <w:tmpl w:val="5674F6D6"/>
    <w:lvl w:ilvl="0" w:tplc="07A47614">
      <w:start w:val="1"/>
      <w:numFmt w:val="bullet"/>
      <w:lvlText w:val=""/>
      <w:lvlJc w:val="left"/>
      <w:pPr>
        <w:tabs>
          <w:tab w:val="num" w:pos="720"/>
        </w:tabs>
        <w:ind w:left="720" w:hanging="360"/>
      </w:pPr>
      <w:rPr>
        <w:rFonts w:ascii="Wingdings" w:hAnsi="Wingdings" w:hint="default"/>
      </w:rPr>
    </w:lvl>
    <w:lvl w:ilvl="1" w:tplc="54C21A34" w:tentative="1">
      <w:start w:val="1"/>
      <w:numFmt w:val="bullet"/>
      <w:lvlText w:val=""/>
      <w:lvlJc w:val="left"/>
      <w:pPr>
        <w:tabs>
          <w:tab w:val="num" w:pos="1440"/>
        </w:tabs>
        <w:ind w:left="1440" w:hanging="360"/>
      </w:pPr>
      <w:rPr>
        <w:rFonts w:ascii="Wingdings" w:hAnsi="Wingdings" w:hint="default"/>
      </w:rPr>
    </w:lvl>
    <w:lvl w:ilvl="2" w:tplc="9282EE4A" w:tentative="1">
      <w:start w:val="1"/>
      <w:numFmt w:val="bullet"/>
      <w:lvlText w:val=""/>
      <w:lvlJc w:val="left"/>
      <w:pPr>
        <w:tabs>
          <w:tab w:val="num" w:pos="2160"/>
        </w:tabs>
        <w:ind w:left="2160" w:hanging="360"/>
      </w:pPr>
      <w:rPr>
        <w:rFonts w:ascii="Wingdings" w:hAnsi="Wingdings" w:hint="default"/>
      </w:rPr>
    </w:lvl>
    <w:lvl w:ilvl="3" w:tplc="43940B9E" w:tentative="1">
      <w:start w:val="1"/>
      <w:numFmt w:val="bullet"/>
      <w:lvlText w:val=""/>
      <w:lvlJc w:val="left"/>
      <w:pPr>
        <w:tabs>
          <w:tab w:val="num" w:pos="2880"/>
        </w:tabs>
        <w:ind w:left="2880" w:hanging="360"/>
      </w:pPr>
      <w:rPr>
        <w:rFonts w:ascii="Wingdings" w:hAnsi="Wingdings" w:hint="default"/>
      </w:rPr>
    </w:lvl>
    <w:lvl w:ilvl="4" w:tplc="0BDAF6EC" w:tentative="1">
      <w:start w:val="1"/>
      <w:numFmt w:val="bullet"/>
      <w:lvlText w:val=""/>
      <w:lvlJc w:val="left"/>
      <w:pPr>
        <w:tabs>
          <w:tab w:val="num" w:pos="3600"/>
        </w:tabs>
        <w:ind w:left="3600" w:hanging="360"/>
      </w:pPr>
      <w:rPr>
        <w:rFonts w:ascii="Wingdings" w:hAnsi="Wingdings" w:hint="default"/>
      </w:rPr>
    </w:lvl>
    <w:lvl w:ilvl="5" w:tplc="67A46CB4" w:tentative="1">
      <w:start w:val="1"/>
      <w:numFmt w:val="bullet"/>
      <w:lvlText w:val=""/>
      <w:lvlJc w:val="left"/>
      <w:pPr>
        <w:tabs>
          <w:tab w:val="num" w:pos="4320"/>
        </w:tabs>
        <w:ind w:left="4320" w:hanging="360"/>
      </w:pPr>
      <w:rPr>
        <w:rFonts w:ascii="Wingdings" w:hAnsi="Wingdings" w:hint="default"/>
      </w:rPr>
    </w:lvl>
    <w:lvl w:ilvl="6" w:tplc="B3ECDDA8" w:tentative="1">
      <w:start w:val="1"/>
      <w:numFmt w:val="bullet"/>
      <w:lvlText w:val=""/>
      <w:lvlJc w:val="left"/>
      <w:pPr>
        <w:tabs>
          <w:tab w:val="num" w:pos="5040"/>
        </w:tabs>
        <w:ind w:left="5040" w:hanging="360"/>
      </w:pPr>
      <w:rPr>
        <w:rFonts w:ascii="Wingdings" w:hAnsi="Wingdings" w:hint="default"/>
      </w:rPr>
    </w:lvl>
    <w:lvl w:ilvl="7" w:tplc="FB4E6D30" w:tentative="1">
      <w:start w:val="1"/>
      <w:numFmt w:val="bullet"/>
      <w:lvlText w:val=""/>
      <w:lvlJc w:val="left"/>
      <w:pPr>
        <w:tabs>
          <w:tab w:val="num" w:pos="5760"/>
        </w:tabs>
        <w:ind w:left="5760" w:hanging="360"/>
      </w:pPr>
      <w:rPr>
        <w:rFonts w:ascii="Wingdings" w:hAnsi="Wingdings" w:hint="default"/>
      </w:rPr>
    </w:lvl>
    <w:lvl w:ilvl="8" w:tplc="3C2CB82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BDE59A3"/>
    <w:multiLevelType w:val="hybridMultilevel"/>
    <w:tmpl w:val="F4D63B4C"/>
    <w:lvl w:ilvl="0" w:tplc="4022BDF6">
      <w:start w:val="1"/>
      <w:numFmt w:val="bullet"/>
      <w:lvlText w:val=""/>
      <w:lvlJc w:val="left"/>
      <w:pPr>
        <w:tabs>
          <w:tab w:val="num" w:pos="720"/>
        </w:tabs>
        <w:ind w:left="720" w:hanging="360"/>
      </w:pPr>
      <w:rPr>
        <w:rFonts w:ascii="Wingdings" w:hAnsi="Wingdings" w:hint="default"/>
      </w:rPr>
    </w:lvl>
    <w:lvl w:ilvl="1" w:tplc="FC643336" w:tentative="1">
      <w:start w:val="1"/>
      <w:numFmt w:val="bullet"/>
      <w:lvlText w:val=""/>
      <w:lvlJc w:val="left"/>
      <w:pPr>
        <w:tabs>
          <w:tab w:val="num" w:pos="1440"/>
        </w:tabs>
        <w:ind w:left="1440" w:hanging="360"/>
      </w:pPr>
      <w:rPr>
        <w:rFonts w:ascii="Wingdings" w:hAnsi="Wingdings" w:hint="default"/>
      </w:rPr>
    </w:lvl>
    <w:lvl w:ilvl="2" w:tplc="2C562F56" w:tentative="1">
      <w:start w:val="1"/>
      <w:numFmt w:val="bullet"/>
      <w:lvlText w:val=""/>
      <w:lvlJc w:val="left"/>
      <w:pPr>
        <w:tabs>
          <w:tab w:val="num" w:pos="2160"/>
        </w:tabs>
        <w:ind w:left="2160" w:hanging="360"/>
      </w:pPr>
      <w:rPr>
        <w:rFonts w:ascii="Wingdings" w:hAnsi="Wingdings" w:hint="default"/>
      </w:rPr>
    </w:lvl>
    <w:lvl w:ilvl="3" w:tplc="785608F2" w:tentative="1">
      <w:start w:val="1"/>
      <w:numFmt w:val="bullet"/>
      <w:lvlText w:val=""/>
      <w:lvlJc w:val="left"/>
      <w:pPr>
        <w:tabs>
          <w:tab w:val="num" w:pos="2880"/>
        </w:tabs>
        <w:ind w:left="2880" w:hanging="360"/>
      </w:pPr>
      <w:rPr>
        <w:rFonts w:ascii="Wingdings" w:hAnsi="Wingdings" w:hint="default"/>
      </w:rPr>
    </w:lvl>
    <w:lvl w:ilvl="4" w:tplc="92C89CE4" w:tentative="1">
      <w:start w:val="1"/>
      <w:numFmt w:val="bullet"/>
      <w:lvlText w:val=""/>
      <w:lvlJc w:val="left"/>
      <w:pPr>
        <w:tabs>
          <w:tab w:val="num" w:pos="3600"/>
        </w:tabs>
        <w:ind w:left="3600" w:hanging="360"/>
      </w:pPr>
      <w:rPr>
        <w:rFonts w:ascii="Wingdings" w:hAnsi="Wingdings" w:hint="default"/>
      </w:rPr>
    </w:lvl>
    <w:lvl w:ilvl="5" w:tplc="68CCBD6A" w:tentative="1">
      <w:start w:val="1"/>
      <w:numFmt w:val="bullet"/>
      <w:lvlText w:val=""/>
      <w:lvlJc w:val="left"/>
      <w:pPr>
        <w:tabs>
          <w:tab w:val="num" w:pos="4320"/>
        </w:tabs>
        <w:ind w:left="4320" w:hanging="360"/>
      </w:pPr>
      <w:rPr>
        <w:rFonts w:ascii="Wingdings" w:hAnsi="Wingdings" w:hint="default"/>
      </w:rPr>
    </w:lvl>
    <w:lvl w:ilvl="6" w:tplc="04209314" w:tentative="1">
      <w:start w:val="1"/>
      <w:numFmt w:val="bullet"/>
      <w:lvlText w:val=""/>
      <w:lvlJc w:val="left"/>
      <w:pPr>
        <w:tabs>
          <w:tab w:val="num" w:pos="5040"/>
        </w:tabs>
        <w:ind w:left="5040" w:hanging="360"/>
      </w:pPr>
      <w:rPr>
        <w:rFonts w:ascii="Wingdings" w:hAnsi="Wingdings" w:hint="default"/>
      </w:rPr>
    </w:lvl>
    <w:lvl w:ilvl="7" w:tplc="DBEA3588" w:tentative="1">
      <w:start w:val="1"/>
      <w:numFmt w:val="bullet"/>
      <w:lvlText w:val=""/>
      <w:lvlJc w:val="left"/>
      <w:pPr>
        <w:tabs>
          <w:tab w:val="num" w:pos="5760"/>
        </w:tabs>
        <w:ind w:left="5760" w:hanging="360"/>
      </w:pPr>
      <w:rPr>
        <w:rFonts w:ascii="Wingdings" w:hAnsi="Wingdings" w:hint="default"/>
      </w:rPr>
    </w:lvl>
    <w:lvl w:ilvl="8" w:tplc="29D89E22"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1D2709E3"/>
    <w:multiLevelType w:val="hybridMultilevel"/>
    <w:tmpl w:val="E7401286"/>
    <w:lvl w:ilvl="0" w:tplc="FFB2F5BE">
      <w:start w:val="1"/>
      <w:numFmt w:val="bullet"/>
      <w:lvlText w:val="◇"/>
      <w:lvlJc w:val="left"/>
      <w:pPr>
        <w:tabs>
          <w:tab w:val="num" w:pos="720"/>
        </w:tabs>
        <w:ind w:left="720" w:hanging="360"/>
      </w:pPr>
      <w:rPr>
        <w:rFonts w:ascii="Meiryo UI" w:hAnsi="Meiryo UI" w:hint="default"/>
      </w:rPr>
    </w:lvl>
    <w:lvl w:ilvl="1" w:tplc="45D6A01E" w:tentative="1">
      <w:start w:val="1"/>
      <w:numFmt w:val="bullet"/>
      <w:lvlText w:val="◇"/>
      <w:lvlJc w:val="left"/>
      <w:pPr>
        <w:tabs>
          <w:tab w:val="num" w:pos="1440"/>
        </w:tabs>
        <w:ind w:left="1440" w:hanging="360"/>
      </w:pPr>
      <w:rPr>
        <w:rFonts w:ascii="Meiryo UI" w:hAnsi="Meiryo UI" w:hint="default"/>
      </w:rPr>
    </w:lvl>
    <w:lvl w:ilvl="2" w:tplc="35C67D98" w:tentative="1">
      <w:start w:val="1"/>
      <w:numFmt w:val="bullet"/>
      <w:lvlText w:val="◇"/>
      <w:lvlJc w:val="left"/>
      <w:pPr>
        <w:tabs>
          <w:tab w:val="num" w:pos="2160"/>
        </w:tabs>
        <w:ind w:left="2160" w:hanging="360"/>
      </w:pPr>
      <w:rPr>
        <w:rFonts w:ascii="Meiryo UI" w:hAnsi="Meiryo UI" w:hint="default"/>
      </w:rPr>
    </w:lvl>
    <w:lvl w:ilvl="3" w:tplc="C9C89E36" w:tentative="1">
      <w:start w:val="1"/>
      <w:numFmt w:val="bullet"/>
      <w:lvlText w:val="◇"/>
      <w:lvlJc w:val="left"/>
      <w:pPr>
        <w:tabs>
          <w:tab w:val="num" w:pos="2880"/>
        </w:tabs>
        <w:ind w:left="2880" w:hanging="360"/>
      </w:pPr>
      <w:rPr>
        <w:rFonts w:ascii="Meiryo UI" w:hAnsi="Meiryo UI" w:hint="default"/>
      </w:rPr>
    </w:lvl>
    <w:lvl w:ilvl="4" w:tplc="FC5843EA" w:tentative="1">
      <w:start w:val="1"/>
      <w:numFmt w:val="bullet"/>
      <w:lvlText w:val="◇"/>
      <w:lvlJc w:val="left"/>
      <w:pPr>
        <w:tabs>
          <w:tab w:val="num" w:pos="3600"/>
        </w:tabs>
        <w:ind w:left="3600" w:hanging="360"/>
      </w:pPr>
      <w:rPr>
        <w:rFonts w:ascii="Meiryo UI" w:hAnsi="Meiryo UI" w:hint="default"/>
      </w:rPr>
    </w:lvl>
    <w:lvl w:ilvl="5" w:tplc="EE36396A" w:tentative="1">
      <w:start w:val="1"/>
      <w:numFmt w:val="bullet"/>
      <w:lvlText w:val="◇"/>
      <w:lvlJc w:val="left"/>
      <w:pPr>
        <w:tabs>
          <w:tab w:val="num" w:pos="4320"/>
        </w:tabs>
        <w:ind w:left="4320" w:hanging="360"/>
      </w:pPr>
      <w:rPr>
        <w:rFonts w:ascii="Meiryo UI" w:hAnsi="Meiryo UI" w:hint="default"/>
      </w:rPr>
    </w:lvl>
    <w:lvl w:ilvl="6" w:tplc="20DC1A68" w:tentative="1">
      <w:start w:val="1"/>
      <w:numFmt w:val="bullet"/>
      <w:lvlText w:val="◇"/>
      <w:lvlJc w:val="left"/>
      <w:pPr>
        <w:tabs>
          <w:tab w:val="num" w:pos="5040"/>
        </w:tabs>
        <w:ind w:left="5040" w:hanging="360"/>
      </w:pPr>
      <w:rPr>
        <w:rFonts w:ascii="Meiryo UI" w:hAnsi="Meiryo UI" w:hint="default"/>
      </w:rPr>
    </w:lvl>
    <w:lvl w:ilvl="7" w:tplc="4C581D68" w:tentative="1">
      <w:start w:val="1"/>
      <w:numFmt w:val="bullet"/>
      <w:lvlText w:val="◇"/>
      <w:lvlJc w:val="left"/>
      <w:pPr>
        <w:tabs>
          <w:tab w:val="num" w:pos="5760"/>
        </w:tabs>
        <w:ind w:left="5760" w:hanging="360"/>
      </w:pPr>
      <w:rPr>
        <w:rFonts w:ascii="Meiryo UI" w:hAnsi="Meiryo UI" w:hint="default"/>
      </w:rPr>
    </w:lvl>
    <w:lvl w:ilvl="8" w:tplc="75EAED7A" w:tentative="1">
      <w:start w:val="1"/>
      <w:numFmt w:val="bullet"/>
      <w:lvlText w:val="◇"/>
      <w:lvlJc w:val="left"/>
      <w:pPr>
        <w:tabs>
          <w:tab w:val="num" w:pos="6480"/>
        </w:tabs>
        <w:ind w:left="6480" w:hanging="360"/>
      </w:pPr>
      <w:rPr>
        <w:rFonts w:ascii="Meiryo UI" w:hAnsi="Meiryo UI" w:hint="default"/>
      </w:rPr>
    </w:lvl>
  </w:abstractNum>
  <w:abstractNum w:abstractNumId="45" w15:restartNumberingAfterBreak="0">
    <w:nsid w:val="1D85335C"/>
    <w:multiLevelType w:val="hybridMultilevel"/>
    <w:tmpl w:val="0404676A"/>
    <w:lvl w:ilvl="0" w:tplc="E680616E">
      <w:start w:val="1"/>
      <w:numFmt w:val="bullet"/>
      <w:lvlText w:val=""/>
      <w:lvlJc w:val="left"/>
      <w:pPr>
        <w:tabs>
          <w:tab w:val="num" w:pos="720"/>
        </w:tabs>
        <w:ind w:left="720" w:hanging="360"/>
      </w:pPr>
      <w:rPr>
        <w:rFonts w:ascii="Wingdings" w:hAnsi="Wingdings" w:hint="default"/>
      </w:rPr>
    </w:lvl>
    <w:lvl w:ilvl="1" w:tplc="4072B6B0" w:tentative="1">
      <w:start w:val="1"/>
      <w:numFmt w:val="bullet"/>
      <w:lvlText w:val=""/>
      <w:lvlJc w:val="left"/>
      <w:pPr>
        <w:tabs>
          <w:tab w:val="num" w:pos="1440"/>
        </w:tabs>
        <w:ind w:left="1440" w:hanging="360"/>
      </w:pPr>
      <w:rPr>
        <w:rFonts w:ascii="Wingdings" w:hAnsi="Wingdings" w:hint="default"/>
      </w:rPr>
    </w:lvl>
    <w:lvl w:ilvl="2" w:tplc="0FFA4B9C" w:tentative="1">
      <w:start w:val="1"/>
      <w:numFmt w:val="bullet"/>
      <w:lvlText w:val=""/>
      <w:lvlJc w:val="left"/>
      <w:pPr>
        <w:tabs>
          <w:tab w:val="num" w:pos="2160"/>
        </w:tabs>
        <w:ind w:left="2160" w:hanging="360"/>
      </w:pPr>
      <w:rPr>
        <w:rFonts w:ascii="Wingdings" w:hAnsi="Wingdings" w:hint="default"/>
      </w:rPr>
    </w:lvl>
    <w:lvl w:ilvl="3" w:tplc="2B7A4728" w:tentative="1">
      <w:start w:val="1"/>
      <w:numFmt w:val="bullet"/>
      <w:lvlText w:val=""/>
      <w:lvlJc w:val="left"/>
      <w:pPr>
        <w:tabs>
          <w:tab w:val="num" w:pos="2880"/>
        </w:tabs>
        <w:ind w:left="2880" w:hanging="360"/>
      </w:pPr>
      <w:rPr>
        <w:rFonts w:ascii="Wingdings" w:hAnsi="Wingdings" w:hint="default"/>
      </w:rPr>
    </w:lvl>
    <w:lvl w:ilvl="4" w:tplc="5FF0DAD0" w:tentative="1">
      <w:start w:val="1"/>
      <w:numFmt w:val="bullet"/>
      <w:lvlText w:val=""/>
      <w:lvlJc w:val="left"/>
      <w:pPr>
        <w:tabs>
          <w:tab w:val="num" w:pos="3600"/>
        </w:tabs>
        <w:ind w:left="3600" w:hanging="360"/>
      </w:pPr>
      <w:rPr>
        <w:rFonts w:ascii="Wingdings" w:hAnsi="Wingdings" w:hint="default"/>
      </w:rPr>
    </w:lvl>
    <w:lvl w:ilvl="5" w:tplc="1EAAE3FC" w:tentative="1">
      <w:start w:val="1"/>
      <w:numFmt w:val="bullet"/>
      <w:lvlText w:val=""/>
      <w:lvlJc w:val="left"/>
      <w:pPr>
        <w:tabs>
          <w:tab w:val="num" w:pos="4320"/>
        </w:tabs>
        <w:ind w:left="4320" w:hanging="360"/>
      </w:pPr>
      <w:rPr>
        <w:rFonts w:ascii="Wingdings" w:hAnsi="Wingdings" w:hint="default"/>
      </w:rPr>
    </w:lvl>
    <w:lvl w:ilvl="6" w:tplc="CC78B4CE" w:tentative="1">
      <w:start w:val="1"/>
      <w:numFmt w:val="bullet"/>
      <w:lvlText w:val=""/>
      <w:lvlJc w:val="left"/>
      <w:pPr>
        <w:tabs>
          <w:tab w:val="num" w:pos="5040"/>
        </w:tabs>
        <w:ind w:left="5040" w:hanging="360"/>
      </w:pPr>
      <w:rPr>
        <w:rFonts w:ascii="Wingdings" w:hAnsi="Wingdings" w:hint="default"/>
      </w:rPr>
    </w:lvl>
    <w:lvl w:ilvl="7" w:tplc="C9208336" w:tentative="1">
      <w:start w:val="1"/>
      <w:numFmt w:val="bullet"/>
      <w:lvlText w:val=""/>
      <w:lvlJc w:val="left"/>
      <w:pPr>
        <w:tabs>
          <w:tab w:val="num" w:pos="5760"/>
        </w:tabs>
        <w:ind w:left="5760" w:hanging="360"/>
      </w:pPr>
      <w:rPr>
        <w:rFonts w:ascii="Wingdings" w:hAnsi="Wingdings" w:hint="default"/>
      </w:rPr>
    </w:lvl>
    <w:lvl w:ilvl="8" w:tplc="4A1A297E"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DB0127C"/>
    <w:multiLevelType w:val="hybridMultilevel"/>
    <w:tmpl w:val="9EB28164"/>
    <w:lvl w:ilvl="0" w:tplc="4CC2421A">
      <w:start w:val="1"/>
      <w:numFmt w:val="bullet"/>
      <w:lvlText w:val=""/>
      <w:lvlJc w:val="left"/>
      <w:pPr>
        <w:tabs>
          <w:tab w:val="num" w:pos="720"/>
        </w:tabs>
        <w:ind w:left="720" w:hanging="360"/>
      </w:pPr>
      <w:rPr>
        <w:rFonts w:ascii="Wingdings" w:hAnsi="Wingdings" w:hint="default"/>
      </w:rPr>
    </w:lvl>
    <w:lvl w:ilvl="1" w:tplc="67B030FE" w:tentative="1">
      <w:start w:val="1"/>
      <w:numFmt w:val="bullet"/>
      <w:lvlText w:val=""/>
      <w:lvlJc w:val="left"/>
      <w:pPr>
        <w:tabs>
          <w:tab w:val="num" w:pos="1440"/>
        </w:tabs>
        <w:ind w:left="1440" w:hanging="360"/>
      </w:pPr>
      <w:rPr>
        <w:rFonts w:ascii="Wingdings" w:hAnsi="Wingdings" w:hint="default"/>
      </w:rPr>
    </w:lvl>
    <w:lvl w:ilvl="2" w:tplc="F34EA6DE" w:tentative="1">
      <w:start w:val="1"/>
      <w:numFmt w:val="bullet"/>
      <w:lvlText w:val=""/>
      <w:lvlJc w:val="left"/>
      <w:pPr>
        <w:tabs>
          <w:tab w:val="num" w:pos="2160"/>
        </w:tabs>
        <w:ind w:left="2160" w:hanging="360"/>
      </w:pPr>
      <w:rPr>
        <w:rFonts w:ascii="Wingdings" w:hAnsi="Wingdings" w:hint="default"/>
      </w:rPr>
    </w:lvl>
    <w:lvl w:ilvl="3" w:tplc="1310D32C" w:tentative="1">
      <w:start w:val="1"/>
      <w:numFmt w:val="bullet"/>
      <w:lvlText w:val=""/>
      <w:lvlJc w:val="left"/>
      <w:pPr>
        <w:tabs>
          <w:tab w:val="num" w:pos="2880"/>
        </w:tabs>
        <w:ind w:left="2880" w:hanging="360"/>
      </w:pPr>
      <w:rPr>
        <w:rFonts w:ascii="Wingdings" w:hAnsi="Wingdings" w:hint="default"/>
      </w:rPr>
    </w:lvl>
    <w:lvl w:ilvl="4" w:tplc="B95A4BB2" w:tentative="1">
      <w:start w:val="1"/>
      <w:numFmt w:val="bullet"/>
      <w:lvlText w:val=""/>
      <w:lvlJc w:val="left"/>
      <w:pPr>
        <w:tabs>
          <w:tab w:val="num" w:pos="3600"/>
        </w:tabs>
        <w:ind w:left="3600" w:hanging="360"/>
      </w:pPr>
      <w:rPr>
        <w:rFonts w:ascii="Wingdings" w:hAnsi="Wingdings" w:hint="default"/>
      </w:rPr>
    </w:lvl>
    <w:lvl w:ilvl="5" w:tplc="779278EA" w:tentative="1">
      <w:start w:val="1"/>
      <w:numFmt w:val="bullet"/>
      <w:lvlText w:val=""/>
      <w:lvlJc w:val="left"/>
      <w:pPr>
        <w:tabs>
          <w:tab w:val="num" w:pos="4320"/>
        </w:tabs>
        <w:ind w:left="4320" w:hanging="360"/>
      </w:pPr>
      <w:rPr>
        <w:rFonts w:ascii="Wingdings" w:hAnsi="Wingdings" w:hint="default"/>
      </w:rPr>
    </w:lvl>
    <w:lvl w:ilvl="6" w:tplc="4948D0CA" w:tentative="1">
      <w:start w:val="1"/>
      <w:numFmt w:val="bullet"/>
      <w:lvlText w:val=""/>
      <w:lvlJc w:val="left"/>
      <w:pPr>
        <w:tabs>
          <w:tab w:val="num" w:pos="5040"/>
        </w:tabs>
        <w:ind w:left="5040" w:hanging="360"/>
      </w:pPr>
      <w:rPr>
        <w:rFonts w:ascii="Wingdings" w:hAnsi="Wingdings" w:hint="default"/>
      </w:rPr>
    </w:lvl>
    <w:lvl w:ilvl="7" w:tplc="8916B95E" w:tentative="1">
      <w:start w:val="1"/>
      <w:numFmt w:val="bullet"/>
      <w:lvlText w:val=""/>
      <w:lvlJc w:val="left"/>
      <w:pPr>
        <w:tabs>
          <w:tab w:val="num" w:pos="5760"/>
        </w:tabs>
        <w:ind w:left="5760" w:hanging="360"/>
      </w:pPr>
      <w:rPr>
        <w:rFonts w:ascii="Wingdings" w:hAnsi="Wingdings" w:hint="default"/>
      </w:rPr>
    </w:lvl>
    <w:lvl w:ilvl="8" w:tplc="CB504D52"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03B1EEC"/>
    <w:multiLevelType w:val="hybridMultilevel"/>
    <w:tmpl w:val="00A63F6E"/>
    <w:lvl w:ilvl="0" w:tplc="DB921EFE">
      <w:start w:val="1"/>
      <w:numFmt w:val="bullet"/>
      <w:lvlText w:val=""/>
      <w:lvlJc w:val="left"/>
      <w:pPr>
        <w:tabs>
          <w:tab w:val="num" w:pos="720"/>
        </w:tabs>
        <w:ind w:left="720" w:hanging="360"/>
      </w:pPr>
      <w:rPr>
        <w:rFonts w:ascii="Wingdings" w:hAnsi="Wingdings" w:hint="default"/>
      </w:rPr>
    </w:lvl>
    <w:lvl w:ilvl="1" w:tplc="3D147698" w:tentative="1">
      <w:start w:val="1"/>
      <w:numFmt w:val="bullet"/>
      <w:lvlText w:val=""/>
      <w:lvlJc w:val="left"/>
      <w:pPr>
        <w:tabs>
          <w:tab w:val="num" w:pos="1440"/>
        </w:tabs>
        <w:ind w:left="1440" w:hanging="360"/>
      </w:pPr>
      <w:rPr>
        <w:rFonts w:ascii="Wingdings" w:hAnsi="Wingdings" w:hint="default"/>
      </w:rPr>
    </w:lvl>
    <w:lvl w:ilvl="2" w:tplc="1F961190" w:tentative="1">
      <w:start w:val="1"/>
      <w:numFmt w:val="bullet"/>
      <w:lvlText w:val=""/>
      <w:lvlJc w:val="left"/>
      <w:pPr>
        <w:tabs>
          <w:tab w:val="num" w:pos="2160"/>
        </w:tabs>
        <w:ind w:left="2160" w:hanging="360"/>
      </w:pPr>
      <w:rPr>
        <w:rFonts w:ascii="Wingdings" w:hAnsi="Wingdings" w:hint="default"/>
      </w:rPr>
    </w:lvl>
    <w:lvl w:ilvl="3" w:tplc="3FA61B88" w:tentative="1">
      <w:start w:val="1"/>
      <w:numFmt w:val="bullet"/>
      <w:lvlText w:val=""/>
      <w:lvlJc w:val="left"/>
      <w:pPr>
        <w:tabs>
          <w:tab w:val="num" w:pos="2880"/>
        </w:tabs>
        <w:ind w:left="2880" w:hanging="360"/>
      </w:pPr>
      <w:rPr>
        <w:rFonts w:ascii="Wingdings" w:hAnsi="Wingdings" w:hint="default"/>
      </w:rPr>
    </w:lvl>
    <w:lvl w:ilvl="4" w:tplc="A34C2E84" w:tentative="1">
      <w:start w:val="1"/>
      <w:numFmt w:val="bullet"/>
      <w:lvlText w:val=""/>
      <w:lvlJc w:val="left"/>
      <w:pPr>
        <w:tabs>
          <w:tab w:val="num" w:pos="3600"/>
        </w:tabs>
        <w:ind w:left="3600" w:hanging="360"/>
      </w:pPr>
      <w:rPr>
        <w:rFonts w:ascii="Wingdings" w:hAnsi="Wingdings" w:hint="default"/>
      </w:rPr>
    </w:lvl>
    <w:lvl w:ilvl="5" w:tplc="F02086EE" w:tentative="1">
      <w:start w:val="1"/>
      <w:numFmt w:val="bullet"/>
      <w:lvlText w:val=""/>
      <w:lvlJc w:val="left"/>
      <w:pPr>
        <w:tabs>
          <w:tab w:val="num" w:pos="4320"/>
        </w:tabs>
        <w:ind w:left="4320" w:hanging="360"/>
      </w:pPr>
      <w:rPr>
        <w:rFonts w:ascii="Wingdings" w:hAnsi="Wingdings" w:hint="default"/>
      </w:rPr>
    </w:lvl>
    <w:lvl w:ilvl="6" w:tplc="0306795E" w:tentative="1">
      <w:start w:val="1"/>
      <w:numFmt w:val="bullet"/>
      <w:lvlText w:val=""/>
      <w:lvlJc w:val="left"/>
      <w:pPr>
        <w:tabs>
          <w:tab w:val="num" w:pos="5040"/>
        </w:tabs>
        <w:ind w:left="5040" w:hanging="360"/>
      </w:pPr>
      <w:rPr>
        <w:rFonts w:ascii="Wingdings" w:hAnsi="Wingdings" w:hint="default"/>
      </w:rPr>
    </w:lvl>
    <w:lvl w:ilvl="7" w:tplc="977A9E02" w:tentative="1">
      <w:start w:val="1"/>
      <w:numFmt w:val="bullet"/>
      <w:lvlText w:val=""/>
      <w:lvlJc w:val="left"/>
      <w:pPr>
        <w:tabs>
          <w:tab w:val="num" w:pos="5760"/>
        </w:tabs>
        <w:ind w:left="5760" w:hanging="360"/>
      </w:pPr>
      <w:rPr>
        <w:rFonts w:ascii="Wingdings" w:hAnsi="Wingdings" w:hint="default"/>
      </w:rPr>
    </w:lvl>
    <w:lvl w:ilvl="8" w:tplc="60122234"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06D1D60"/>
    <w:multiLevelType w:val="hybridMultilevel"/>
    <w:tmpl w:val="5546DE6E"/>
    <w:lvl w:ilvl="0" w:tplc="E0524810">
      <w:start w:val="1"/>
      <w:numFmt w:val="bullet"/>
      <w:lvlText w:val=""/>
      <w:lvlJc w:val="left"/>
      <w:pPr>
        <w:tabs>
          <w:tab w:val="num" w:pos="720"/>
        </w:tabs>
        <w:ind w:left="720" w:hanging="360"/>
      </w:pPr>
      <w:rPr>
        <w:rFonts w:ascii="Wingdings" w:hAnsi="Wingdings" w:hint="default"/>
      </w:rPr>
    </w:lvl>
    <w:lvl w:ilvl="1" w:tplc="021C38B6" w:tentative="1">
      <w:start w:val="1"/>
      <w:numFmt w:val="bullet"/>
      <w:lvlText w:val=""/>
      <w:lvlJc w:val="left"/>
      <w:pPr>
        <w:tabs>
          <w:tab w:val="num" w:pos="1440"/>
        </w:tabs>
        <w:ind w:left="1440" w:hanging="360"/>
      </w:pPr>
      <w:rPr>
        <w:rFonts w:ascii="Wingdings" w:hAnsi="Wingdings" w:hint="default"/>
      </w:rPr>
    </w:lvl>
    <w:lvl w:ilvl="2" w:tplc="F774BD9E" w:tentative="1">
      <w:start w:val="1"/>
      <w:numFmt w:val="bullet"/>
      <w:lvlText w:val=""/>
      <w:lvlJc w:val="left"/>
      <w:pPr>
        <w:tabs>
          <w:tab w:val="num" w:pos="2160"/>
        </w:tabs>
        <w:ind w:left="2160" w:hanging="360"/>
      </w:pPr>
      <w:rPr>
        <w:rFonts w:ascii="Wingdings" w:hAnsi="Wingdings" w:hint="default"/>
      </w:rPr>
    </w:lvl>
    <w:lvl w:ilvl="3" w:tplc="C806025C" w:tentative="1">
      <w:start w:val="1"/>
      <w:numFmt w:val="bullet"/>
      <w:lvlText w:val=""/>
      <w:lvlJc w:val="left"/>
      <w:pPr>
        <w:tabs>
          <w:tab w:val="num" w:pos="2880"/>
        </w:tabs>
        <w:ind w:left="2880" w:hanging="360"/>
      </w:pPr>
      <w:rPr>
        <w:rFonts w:ascii="Wingdings" w:hAnsi="Wingdings" w:hint="default"/>
      </w:rPr>
    </w:lvl>
    <w:lvl w:ilvl="4" w:tplc="FB58E1A8" w:tentative="1">
      <w:start w:val="1"/>
      <w:numFmt w:val="bullet"/>
      <w:lvlText w:val=""/>
      <w:lvlJc w:val="left"/>
      <w:pPr>
        <w:tabs>
          <w:tab w:val="num" w:pos="3600"/>
        </w:tabs>
        <w:ind w:left="3600" w:hanging="360"/>
      </w:pPr>
      <w:rPr>
        <w:rFonts w:ascii="Wingdings" w:hAnsi="Wingdings" w:hint="default"/>
      </w:rPr>
    </w:lvl>
    <w:lvl w:ilvl="5" w:tplc="76C61864" w:tentative="1">
      <w:start w:val="1"/>
      <w:numFmt w:val="bullet"/>
      <w:lvlText w:val=""/>
      <w:lvlJc w:val="left"/>
      <w:pPr>
        <w:tabs>
          <w:tab w:val="num" w:pos="4320"/>
        </w:tabs>
        <w:ind w:left="4320" w:hanging="360"/>
      </w:pPr>
      <w:rPr>
        <w:rFonts w:ascii="Wingdings" w:hAnsi="Wingdings" w:hint="default"/>
      </w:rPr>
    </w:lvl>
    <w:lvl w:ilvl="6" w:tplc="177E8D1E" w:tentative="1">
      <w:start w:val="1"/>
      <w:numFmt w:val="bullet"/>
      <w:lvlText w:val=""/>
      <w:lvlJc w:val="left"/>
      <w:pPr>
        <w:tabs>
          <w:tab w:val="num" w:pos="5040"/>
        </w:tabs>
        <w:ind w:left="5040" w:hanging="360"/>
      </w:pPr>
      <w:rPr>
        <w:rFonts w:ascii="Wingdings" w:hAnsi="Wingdings" w:hint="default"/>
      </w:rPr>
    </w:lvl>
    <w:lvl w:ilvl="7" w:tplc="2FB49078" w:tentative="1">
      <w:start w:val="1"/>
      <w:numFmt w:val="bullet"/>
      <w:lvlText w:val=""/>
      <w:lvlJc w:val="left"/>
      <w:pPr>
        <w:tabs>
          <w:tab w:val="num" w:pos="5760"/>
        </w:tabs>
        <w:ind w:left="5760" w:hanging="360"/>
      </w:pPr>
      <w:rPr>
        <w:rFonts w:ascii="Wingdings" w:hAnsi="Wingdings" w:hint="default"/>
      </w:rPr>
    </w:lvl>
    <w:lvl w:ilvl="8" w:tplc="EA4283BE"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1CB272D"/>
    <w:multiLevelType w:val="hybridMultilevel"/>
    <w:tmpl w:val="4BA6B6C8"/>
    <w:lvl w:ilvl="0" w:tplc="A93A9720">
      <w:start w:val="1"/>
      <w:numFmt w:val="bullet"/>
      <w:lvlText w:val=""/>
      <w:lvlJc w:val="left"/>
      <w:pPr>
        <w:tabs>
          <w:tab w:val="num" w:pos="720"/>
        </w:tabs>
        <w:ind w:left="720" w:hanging="360"/>
      </w:pPr>
      <w:rPr>
        <w:rFonts w:ascii="Wingdings" w:hAnsi="Wingdings" w:hint="default"/>
      </w:rPr>
    </w:lvl>
    <w:lvl w:ilvl="1" w:tplc="236428A8" w:tentative="1">
      <w:start w:val="1"/>
      <w:numFmt w:val="bullet"/>
      <w:lvlText w:val=""/>
      <w:lvlJc w:val="left"/>
      <w:pPr>
        <w:tabs>
          <w:tab w:val="num" w:pos="1440"/>
        </w:tabs>
        <w:ind w:left="1440" w:hanging="360"/>
      </w:pPr>
      <w:rPr>
        <w:rFonts w:ascii="Wingdings" w:hAnsi="Wingdings" w:hint="default"/>
      </w:rPr>
    </w:lvl>
    <w:lvl w:ilvl="2" w:tplc="F98AD0CC" w:tentative="1">
      <w:start w:val="1"/>
      <w:numFmt w:val="bullet"/>
      <w:lvlText w:val=""/>
      <w:lvlJc w:val="left"/>
      <w:pPr>
        <w:tabs>
          <w:tab w:val="num" w:pos="2160"/>
        </w:tabs>
        <w:ind w:left="2160" w:hanging="360"/>
      </w:pPr>
      <w:rPr>
        <w:rFonts w:ascii="Wingdings" w:hAnsi="Wingdings" w:hint="default"/>
      </w:rPr>
    </w:lvl>
    <w:lvl w:ilvl="3" w:tplc="D018E7AC" w:tentative="1">
      <w:start w:val="1"/>
      <w:numFmt w:val="bullet"/>
      <w:lvlText w:val=""/>
      <w:lvlJc w:val="left"/>
      <w:pPr>
        <w:tabs>
          <w:tab w:val="num" w:pos="2880"/>
        </w:tabs>
        <w:ind w:left="2880" w:hanging="360"/>
      </w:pPr>
      <w:rPr>
        <w:rFonts w:ascii="Wingdings" w:hAnsi="Wingdings" w:hint="default"/>
      </w:rPr>
    </w:lvl>
    <w:lvl w:ilvl="4" w:tplc="3EBE8328" w:tentative="1">
      <w:start w:val="1"/>
      <w:numFmt w:val="bullet"/>
      <w:lvlText w:val=""/>
      <w:lvlJc w:val="left"/>
      <w:pPr>
        <w:tabs>
          <w:tab w:val="num" w:pos="3600"/>
        </w:tabs>
        <w:ind w:left="3600" w:hanging="360"/>
      </w:pPr>
      <w:rPr>
        <w:rFonts w:ascii="Wingdings" w:hAnsi="Wingdings" w:hint="default"/>
      </w:rPr>
    </w:lvl>
    <w:lvl w:ilvl="5" w:tplc="3756704E" w:tentative="1">
      <w:start w:val="1"/>
      <w:numFmt w:val="bullet"/>
      <w:lvlText w:val=""/>
      <w:lvlJc w:val="left"/>
      <w:pPr>
        <w:tabs>
          <w:tab w:val="num" w:pos="4320"/>
        </w:tabs>
        <w:ind w:left="4320" w:hanging="360"/>
      </w:pPr>
      <w:rPr>
        <w:rFonts w:ascii="Wingdings" w:hAnsi="Wingdings" w:hint="default"/>
      </w:rPr>
    </w:lvl>
    <w:lvl w:ilvl="6" w:tplc="D7766FE8" w:tentative="1">
      <w:start w:val="1"/>
      <w:numFmt w:val="bullet"/>
      <w:lvlText w:val=""/>
      <w:lvlJc w:val="left"/>
      <w:pPr>
        <w:tabs>
          <w:tab w:val="num" w:pos="5040"/>
        </w:tabs>
        <w:ind w:left="5040" w:hanging="360"/>
      </w:pPr>
      <w:rPr>
        <w:rFonts w:ascii="Wingdings" w:hAnsi="Wingdings" w:hint="default"/>
      </w:rPr>
    </w:lvl>
    <w:lvl w:ilvl="7" w:tplc="AE185B40" w:tentative="1">
      <w:start w:val="1"/>
      <w:numFmt w:val="bullet"/>
      <w:lvlText w:val=""/>
      <w:lvlJc w:val="left"/>
      <w:pPr>
        <w:tabs>
          <w:tab w:val="num" w:pos="5760"/>
        </w:tabs>
        <w:ind w:left="5760" w:hanging="360"/>
      </w:pPr>
      <w:rPr>
        <w:rFonts w:ascii="Wingdings" w:hAnsi="Wingdings" w:hint="default"/>
      </w:rPr>
    </w:lvl>
    <w:lvl w:ilvl="8" w:tplc="1B74848E"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4E46DD8"/>
    <w:multiLevelType w:val="hybridMultilevel"/>
    <w:tmpl w:val="ACFE0E82"/>
    <w:lvl w:ilvl="0" w:tplc="01440F60">
      <w:start w:val="1"/>
      <w:numFmt w:val="bullet"/>
      <w:lvlText w:val=""/>
      <w:lvlJc w:val="left"/>
      <w:pPr>
        <w:tabs>
          <w:tab w:val="num" w:pos="720"/>
        </w:tabs>
        <w:ind w:left="720" w:hanging="360"/>
      </w:pPr>
      <w:rPr>
        <w:rFonts w:ascii="Wingdings" w:hAnsi="Wingdings" w:hint="default"/>
      </w:rPr>
    </w:lvl>
    <w:lvl w:ilvl="1" w:tplc="5D08575A" w:tentative="1">
      <w:start w:val="1"/>
      <w:numFmt w:val="bullet"/>
      <w:lvlText w:val=""/>
      <w:lvlJc w:val="left"/>
      <w:pPr>
        <w:tabs>
          <w:tab w:val="num" w:pos="1440"/>
        </w:tabs>
        <w:ind w:left="1440" w:hanging="360"/>
      </w:pPr>
      <w:rPr>
        <w:rFonts w:ascii="Wingdings" w:hAnsi="Wingdings" w:hint="default"/>
      </w:rPr>
    </w:lvl>
    <w:lvl w:ilvl="2" w:tplc="737CD10A" w:tentative="1">
      <w:start w:val="1"/>
      <w:numFmt w:val="bullet"/>
      <w:lvlText w:val=""/>
      <w:lvlJc w:val="left"/>
      <w:pPr>
        <w:tabs>
          <w:tab w:val="num" w:pos="2160"/>
        </w:tabs>
        <w:ind w:left="2160" w:hanging="360"/>
      </w:pPr>
      <w:rPr>
        <w:rFonts w:ascii="Wingdings" w:hAnsi="Wingdings" w:hint="default"/>
      </w:rPr>
    </w:lvl>
    <w:lvl w:ilvl="3" w:tplc="23EEE4CC" w:tentative="1">
      <w:start w:val="1"/>
      <w:numFmt w:val="bullet"/>
      <w:lvlText w:val=""/>
      <w:lvlJc w:val="left"/>
      <w:pPr>
        <w:tabs>
          <w:tab w:val="num" w:pos="2880"/>
        </w:tabs>
        <w:ind w:left="2880" w:hanging="360"/>
      </w:pPr>
      <w:rPr>
        <w:rFonts w:ascii="Wingdings" w:hAnsi="Wingdings" w:hint="default"/>
      </w:rPr>
    </w:lvl>
    <w:lvl w:ilvl="4" w:tplc="0CAA2A0A" w:tentative="1">
      <w:start w:val="1"/>
      <w:numFmt w:val="bullet"/>
      <w:lvlText w:val=""/>
      <w:lvlJc w:val="left"/>
      <w:pPr>
        <w:tabs>
          <w:tab w:val="num" w:pos="3600"/>
        </w:tabs>
        <w:ind w:left="3600" w:hanging="360"/>
      </w:pPr>
      <w:rPr>
        <w:rFonts w:ascii="Wingdings" w:hAnsi="Wingdings" w:hint="default"/>
      </w:rPr>
    </w:lvl>
    <w:lvl w:ilvl="5" w:tplc="4ACE54DA" w:tentative="1">
      <w:start w:val="1"/>
      <w:numFmt w:val="bullet"/>
      <w:lvlText w:val=""/>
      <w:lvlJc w:val="left"/>
      <w:pPr>
        <w:tabs>
          <w:tab w:val="num" w:pos="4320"/>
        </w:tabs>
        <w:ind w:left="4320" w:hanging="360"/>
      </w:pPr>
      <w:rPr>
        <w:rFonts w:ascii="Wingdings" w:hAnsi="Wingdings" w:hint="default"/>
      </w:rPr>
    </w:lvl>
    <w:lvl w:ilvl="6" w:tplc="94A04942" w:tentative="1">
      <w:start w:val="1"/>
      <w:numFmt w:val="bullet"/>
      <w:lvlText w:val=""/>
      <w:lvlJc w:val="left"/>
      <w:pPr>
        <w:tabs>
          <w:tab w:val="num" w:pos="5040"/>
        </w:tabs>
        <w:ind w:left="5040" w:hanging="360"/>
      </w:pPr>
      <w:rPr>
        <w:rFonts w:ascii="Wingdings" w:hAnsi="Wingdings" w:hint="default"/>
      </w:rPr>
    </w:lvl>
    <w:lvl w:ilvl="7" w:tplc="EB6E9094" w:tentative="1">
      <w:start w:val="1"/>
      <w:numFmt w:val="bullet"/>
      <w:lvlText w:val=""/>
      <w:lvlJc w:val="left"/>
      <w:pPr>
        <w:tabs>
          <w:tab w:val="num" w:pos="5760"/>
        </w:tabs>
        <w:ind w:left="5760" w:hanging="360"/>
      </w:pPr>
      <w:rPr>
        <w:rFonts w:ascii="Wingdings" w:hAnsi="Wingdings" w:hint="default"/>
      </w:rPr>
    </w:lvl>
    <w:lvl w:ilvl="8" w:tplc="EAE010D4"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5AB3CC0"/>
    <w:multiLevelType w:val="hybridMultilevel"/>
    <w:tmpl w:val="BDECB81C"/>
    <w:lvl w:ilvl="0" w:tplc="803E3F6E">
      <w:start w:val="1"/>
      <w:numFmt w:val="bullet"/>
      <w:lvlText w:val=""/>
      <w:lvlJc w:val="left"/>
      <w:pPr>
        <w:tabs>
          <w:tab w:val="num" w:pos="720"/>
        </w:tabs>
        <w:ind w:left="720" w:hanging="360"/>
      </w:pPr>
      <w:rPr>
        <w:rFonts w:ascii="Wingdings" w:hAnsi="Wingdings" w:hint="default"/>
      </w:rPr>
    </w:lvl>
    <w:lvl w:ilvl="1" w:tplc="E1CCF726" w:tentative="1">
      <w:start w:val="1"/>
      <w:numFmt w:val="bullet"/>
      <w:lvlText w:val=""/>
      <w:lvlJc w:val="left"/>
      <w:pPr>
        <w:tabs>
          <w:tab w:val="num" w:pos="1440"/>
        </w:tabs>
        <w:ind w:left="1440" w:hanging="360"/>
      </w:pPr>
      <w:rPr>
        <w:rFonts w:ascii="Wingdings" w:hAnsi="Wingdings" w:hint="default"/>
      </w:rPr>
    </w:lvl>
    <w:lvl w:ilvl="2" w:tplc="0876CFE6" w:tentative="1">
      <w:start w:val="1"/>
      <w:numFmt w:val="bullet"/>
      <w:lvlText w:val=""/>
      <w:lvlJc w:val="left"/>
      <w:pPr>
        <w:tabs>
          <w:tab w:val="num" w:pos="2160"/>
        </w:tabs>
        <w:ind w:left="2160" w:hanging="360"/>
      </w:pPr>
      <w:rPr>
        <w:rFonts w:ascii="Wingdings" w:hAnsi="Wingdings" w:hint="default"/>
      </w:rPr>
    </w:lvl>
    <w:lvl w:ilvl="3" w:tplc="20A4B0A8" w:tentative="1">
      <w:start w:val="1"/>
      <w:numFmt w:val="bullet"/>
      <w:lvlText w:val=""/>
      <w:lvlJc w:val="left"/>
      <w:pPr>
        <w:tabs>
          <w:tab w:val="num" w:pos="2880"/>
        </w:tabs>
        <w:ind w:left="2880" w:hanging="360"/>
      </w:pPr>
      <w:rPr>
        <w:rFonts w:ascii="Wingdings" w:hAnsi="Wingdings" w:hint="default"/>
      </w:rPr>
    </w:lvl>
    <w:lvl w:ilvl="4" w:tplc="8BDC19E6" w:tentative="1">
      <w:start w:val="1"/>
      <w:numFmt w:val="bullet"/>
      <w:lvlText w:val=""/>
      <w:lvlJc w:val="left"/>
      <w:pPr>
        <w:tabs>
          <w:tab w:val="num" w:pos="3600"/>
        </w:tabs>
        <w:ind w:left="3600" w:hanging="360"/>
      </w:pPr>
      <w:rPr>
        <w:rFonts w:ascii="Wingdings" w:hAnsi="Wingdings" w:hint="default"/>
      </w:rPr>
    </w:lvl>
    <w:lvl w:ilvl="5" w:tplc="16040864" w:tentative="1">
      <w:start w:val="1"/>
      <w:numFmt w:val="bullet"/>
      <w:lvlText w:val=""/>
      <w:lvlJc w:val="left"/>
      <w:pPr>
        <w:tabs>
          <w:tab w:val="num" w:pos="4320"/>
        </w:tabs>
        <w:ind w:left="4320" w:hanging="360"/>
      </w:pPr>
      <w:rPr>
        <w:rFonts w:ascii="Wingdings" w:hAnsi="Wingdings" w:hint="default"/>
      </w:rPr>
    </w:lvl>
    <w:lvl w:ilvl="6" w:tplc="1DD49C54" w:tentative="1">
      <w:start w:val="1"/>
      <w:numFmt w:val="bullet"/>
      <w:lvlText w:val=""/>
      <w:lvlJc w:val="left"/>
      <w:pPr>
        <w:tabs>
          <w:tab w:val="num" w:pos="5040"/>
        </w:tabs>
        <w:ind w:left="5040" w:hanging="360"/>
      </w:pPr>
      <w:rPr>
        <w:rFonts w:ascii="Wingdings" w:hAnsi="Wingdings" w:hint="default"/>
      </w:rPr>
    </w:lvl>
    <w:lvl w:ilvl="7" w:tplc="CFB29F6C" w:tentative="1">
      <w:start w:val="1"/>
      <w:numFmt w:val="bullet"/>
      <w:lvlText w:val=""/>
      <w:lvlJc w:val="left"/>
      <w:pPr>
        <w:tabs>
          <w:tab w:val="num" w:pos="5760"/>
        </w:tabs>
        <w:ind w:left="5760" w:hanging="360"/>
      </w:pPr>
      <w:rPr>
        <w:rFonts w:ascii="Wingdings" w:hAnsi="Wingdings" w:hint="default"/>
      </w:rPr>
    </w:lvl>
    <w:lvl w:ilvl="8" w:tplc="8430BC20"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7214E07"/>
    <w:multiLevelType w:val="hybridMultilevel"/>
    <w:tmpl w:val="522A8716"/>
    <w:lvl w:ilvl="0" w:tplc="E46C7F76">
      <w:start w:val="1"/>
      <w:numFmt w:val="bullet"/>
      <w:lvlText w:val=""/>
      <w:lvlJc w:val="left"/>
      <w:pPr>
        <w:tabs>
          <w:tab w:val="num" w:pos="720"/>
        </w:tabs>
        <w:ind w:left="720" w:hanging="360"/>
      </w:pPr>
      <w:rPr>
        <w:rFonts w:ascii="Wingdings" w:hAnsi="Wingdings" w:hint="default"/>
      </w:rPr>
    </w:lvl>
    <w:lvl w:ilvl="1" w:tplc="538208A6" w:tentative="1">
      <w:start w:val="1"/>
      <w:numFmt w:val="bullet"/>
      <w:lvlText w:val=""/>
      <w:lvlJc w:val="left"/>
      <w:pPr>
        <w:tabs>
          <w:tab w:val="num" w:pos="1440"/>
        </w:tabs>
        <w:ind w:left="1440" w:hanging="360"/>
      </w:pPr>
      <w:rPr>
        <w:rFonts w:ascii="Wingdings" w:hAnsi="Wingdings" w:hint="default"/>
      </w:rPr>
    </w:lvl>
    <w:lvl w:ilvl="2" w:tplc="2E84E3F6" w:tentative="1">
      <w:start w:val="1"/>
      <w:numFmt w:val="bullet"/>
      <w:lvlText w:val=""/>
      <w:lvlJc w:val="left"/>
      <w:pPr>
        <w:tabs>
          <w:tab w:val="num" w:pos="2160"/>
        </w:tabs>
        <w:ind w:left="2160" w:hanging="360"/>
      </w:pPr>
      <w:rPr>
        <w:rFonts w:ascii="Wingdings" w:hAnsi="Wingdings" w:hint="default"/>
      </w:rPr>
    </w:lvl>
    <w:lvl w:ilvl="3" w:tplc="F27C2F7C" w:tentative="1">
      <w:start w:val="1"/>
      <w:numFmt w:val="bullet"/>
      <w:lvlText w:val=""/>
      <w:lvlJc w:val="left"/>
      <w:pPr>
        <w:tabs>
          <w:tab w:val="num" w:pos="2880"/>
        </w:tabs>
        <w:ind w:left="2880" w:hanging="360"/>
      </w:pPr>
      <w:rPr>
        <w:rFonts w:ascii="Wingdings" w:hAnsi="Wingdings" w:hint="default"/>
      </w:rPr>
    </w:lvl>
    <w:lvl w:ilvl="4" w:tplc="EE36419E" w:tentative="1">
      <w:start w:val="1"/>
      <w:numFmt w:val="bullet"/>
      <w:lvlText w:val=""/>
      <w:lvlJc w:val="left"/>
      <w:pPr>
        <w:tabs>
          <w:tab w:val="num" w:pos="3600"/>
        </w:tabs>
        <w:ind w:left="3600" w:hanging="360"/>
      </w:pPr>
      <w:rPr>
        <w:rFonts w:ascii="Wingdings" w:hAnsi="Wingdings" w:hint="default"/>
      </w:rPr>
    </w:lvl>
    <w:lvl w:ilvl="5" w:tplc="9DFA221A" w:tentative="1">
      <w:start w:val="1"/>
      <w:numFmt w:val="bullet"/>
      <w:lvlText w:val=""/>
      <w:lvlJc w:val="left"/>
      <w:pPr>
        <w:tabs>
          <w:tab w:val="num" w:pos="4320"/>
        </w:tabs>
        <w:ind w:left="4320" w:hanging="360"/>
      </w:pPr>
      <w:rPr>
        <w:rFonts w:ascii="Wingdings" w:hAnsi="Wingdings" w:hint="default"/>
      </w:rPr>
    </w:lvl>
    <w:lvl w:ilvl="6" w:tplc="C22CC732" w:tentative="1">
      <w:start w:val="1"/>
      <w:numFmt w:val="bullet"/>
      <w:lvlText w:val=""/>
      <w:lvlJc w:val="left"/>
      <w:pPr>
        <w:tabs>
          <w:tab w:val="num" w:pos="5040"/>
        </w:tabs>
        <w:ind w:left="5040" w:hanging="360"/>
      </w:pPr>
      <w:rPr>
        <w:rFonts w:ascii="Wingdings" w:hAnsi="Wingdings" w:hint="default"/>
      </w:rPr>
    </w:lvl>
    <w:lvl w:ilvl="7" w:tplc="477CB652" w:tentative="1">
      <w:start w:val="1"/>
      <w:numFmt w:val="bullet"/>
      <w:lvlText w:val=""/>
      <w:lvlJc w:val="left"/>
      <w:pPr>
        <w:tabs>
          <w:tab w:val="num" w:pos="5760"/>
        </w:tabs>
        <w:ind w:left="5760" w:hanging="360"/>
      </w:pPr>
      <w:rPr>
        <w:rFonts w:ascii="Wingdings" w:hAnsi="Wingdings" w:hint="default"/>
      </w:rPr>
    </w:lvl>
    <w:lvl w:ilvl="8" w:tplc="00BA5816"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78A0998"/>
    <w:multiLevelType w:val="hybridMultilevel"/>
    <w:tmpl w:val="7FC8B4B0"/>
    <w:lvl w:ilvl="0" w:tplc="4BA6B52A">
      <w:start w:val="1"/>
      <w:numFmt w:val="bullet"/>
      <w:lvlText w:val="◇"/>
      <w:lvlJc w:val="left"/>
      <w:pPr>
        <w:tabs>
          <w:tab w:val="num" w:pos="720"/>
        </w:tabs>
        <w:ind w:left="720" w:hanging="360"/>
      </w:pPr>
      <w:rPr>
        <w:rFonts w:ascii="Meiryo UI" w:hAnsi="Meiryo UI" w:hint="default"/>
      </w:rPr>
    </w:lvl>
    <w:lvl w:ilvl="1" w:tplc="95B820A6" w:tentative="1">
      <w:start w:val="1"/>
      <w:numFmt w:val="bullet"/>
      <w:lvlText w:val="◇"/>
      <w:lvlJc w:val="left"/>
      <w:pPr>
        <w:tabs>
          <w:tab w:val="num" w:pos="1440"/>
        </w:tabs>
        <w:ind w:left="1440" w:hanging="360"/>
      </w:pPr>
      <w:rPr>
        <w:rFonts w:ascii="Meiryo UI" w:hAnsi="Meiryo UI" w:hint="default"/>
      </w:rPr>
    </w:lvl>
    <w:lvl w:ilvl="2" w:tplc="C0EEFD24" w:tentative="1">
      <w:start w:val="1"/>
      <w:numFmt w:val="bullet"/>
      <w:lvlText w:val="◇"/>
      <w:lvlJc w:val="left"/>
      <w:pPr>
        <w:tabs>
          <w:tab w:val="num" w:pos="2160"/>
        </w:tabs>
        <w:ind w:left="2160" w:hanging="360"/>
      </w:pPr>
      <w:rPr>
        <w:rFonts w:ascii="Meiryo UI" w:hAnsi="Meiryo UI" w:hint="default"/>
      </w:rPr>
    </w:lvl>
    <w:lvl w:ilvl="3" w:tplc="F672F610" w:tentative="1">
      <w:start w:val="1"/>
      <w:numFmt w:val="bullet"/>
      <w:lvlText w:val="◇"/>
      <w:lvlJc w:val="left"/>
      <w:pPr>
        <w:tabs>
          <w:tab w:val="num" w:pos="2880"/>
        </w:tabs>
        <w:ind w:left="2880" w:hanging="360"/>
      </w:pPr>
      <w:rPr>
        <w:rFonts w:ascii="Meiryo UI" w:hAnsi="Meiryo UI" w:hint="default"/>
      </w:rPr>
    </w:lvl>
    <w:lvl w:ilvl="4" w:tplc="4EFC947C" w:tentative="1">
      <w:start w:val="1"/>
      <w:numFmt w:val="bullet"/>
      <w:lvlText w:val="◇"/>
      <w:lvlJc w:val="left"/>
      <w:pPr>
        <w:tabs>
          <w:tab w:val="num" w:pos="3600"/>
        </w:tabs>
        <w:ind w:left="3600" w:hanging="360"/>
      </w:pPr>
      <w:rPr>
        <w:rFonts w:ascii="Meiryo UI" w:hAnsi="Meiryo UI" w:hint="default"/>
      </w:rPr>
    </w:lvl>
    <w:lvl w:ilvl="5" w:tplc="C4F8ECFA" w:tentative="1">
      <w:start w:val="1"/>
      <w:numFmt w:val="bullet"/>
      <w:lvlText w:val="◇"/>
      <w:lvlJc w:val="left"/>
      <w:pPr>
        <w:tabs>
          <w:tab w:val="num" w:pos="4320"/>
        </w:tabs>
        <w:ind w:left="4320" w:hanging="360"/>
      </w:pPr>
      <w:rPr>
        <w:rFonts w:ascii="Meiryo UI" w:hAnsi="Meiryo UI" w:hint="default"/>
      </w:rPr>
    </w:lvl>
    <w:lvl w:ilvl="6" w:tplc="D12AD2A0" w:tentative="1">
      <w:start w:val="1"/>
      <w:numFmt w:val="bullet"/>
      <w:lvlText w:val="◇"/>
      <w:lvlJc w:val="left"/>
      <w:pPr>
        <w:tabs>
          <w:tab w:val="num" w:pos="5040"/>
        </w:tabs>
        <w:ind w:left="5040" w:hanging="360"/>
      </w:pPr>
      <w:rPr>
        <w:rFonts w:ascii="Meiryo UI" w:hAnsi="Meiryo UI" w:hint="default"/>
      </w:rPr>
    </w:lvl>
    <w:lvl w:ilvl="7" w:tplc="DC2C05B2" w:tentative="1">
      <w:start w:val="1"/>
      <w:numFmt w:val="bullet"/>
      <w:lvlText w:val="◇"/>
      <w:lvlJc w:val="left"/>
      <w:pPr>
        <w:tabs>
          <w:tab w:val="num" w:pos="5760"/>
        </w:tabs>
        <w:ind w:left="5760" w:hanging="360"/>
      </w:pPr>
      <w:rPr>
        <w:rFonts w:ascii="Meiryo UI" w:hAnsi="Meiryo UI" w:hint="default"/>
      </w:rPr>
    </w:lvl>
    <w:lvl w:ilvl="8" w:tplc="EC0A049C" w:tentative="1">
      <w:start w:val="1"/>
      <w:numFmt w:val="bullet"/>
      <w:lvlText w:val="◇"/>
      <w:lvlJc w:val="left"/>
      <w:pPr>
        <w:tabs>
          <w:tab w:val="num" w:pos="6480"/>
        </w:tabs>
        <w:ind w:left="6480" w:hanging="360"/>
      </w:pPr>
      <w:rPr>
        <w:rFonts w:ascii="Meiryo UI" w:hAnsi="Meiryo UI" w:hint="default"/>
      </w:rPr>
    </w:lvl>
  </w:abstractNum>
  <w:abstractNum w:abstractNumId="54" w15:restartNumberingAfterBreak="0">
    <w:nsid w:val="28E05083"/>
    <w:multiLevelType w:val="hybridMultilevel"/>
    <w:tmpl w:val="0A54A182"/>
    <w:lvl w:ilvl="0" w:tplc="9CDAECA6">
      <w:start w:val="1"/>
      <w:numFmt w:val="bullet"/>
      <w:lvlText w:val=""/>
      <w:lvlJc w:val="left"/>
      <w:pPr>
        <w:tabs>
          <w:tab w:val="num" w:pos="720"/>
        </w:tabs>
        <w:ind w:left="720" w:hanging="360"/>
      </w:pPr>
      <w:rPr>
        <w:rFonts w:ascii="Wingdings" w:hAnsi="Wingdings" w:hint="default"/>
      </w:rPr>
    </w:lvl>
    <w:lvl w:ilvl="1" w:tplc="53D4695A" w:tentative="1">
      <w:start w:val="1"/>
      <w:numFmt w:val="bullet"/>
      <w:lvlText w:val=""/>
      <w:lvlJc w:val="left"/>
      <w:pPr>
        <w:tabs>
          <w:tab w:val="num" w:pos="1440"/>
        </w:tabs>
        <w:ind w:left="1440" w:hanging="360"/>
      </w:pPr>
      <w:rPr>
        <w:rFonts w:ascii="Wingdings" w:hAnsi="Wingdings" w:hint="default"/>
      </w:rPr>
    </w:lvl>
    <w:lvl w:ilvl="2" w:tplc="14FC462C" w:tentative="1">
      <w:start w:val="1"/>
      <w:numFmt w:val="bullet"/>
      <w:lvlText w:val=""/>
      <w:lvlJc w:val="left"/>
      <w:pPr>
        <w:tabs>
          <w:tab w:val="num" w:pos="2160"/>
        </w:tabs>
        <w:ind w:left="2160" w:hanging="360"/>
      </w:pPr>
      <w:rPr>
        <w:rFonts w:ascii="Wingdings" w:hAnsi="Wingdings" w:hint="default"/>
      </w:rPr>
    </w:lvl>
    <w:lvl w:ilvl="3" w:tplc="665668AA" w:tentative="1">
      <w:start w:val="1"/>
      <w:numFmt w:val="bullet"/>
      <w:lvlText w:val=""/>
      <w:lvlJc w:val="left"/>
      <w:pPr>
        <w:tabs>
          <w:tab w:val="num" w:pos="2880"/>
        </w:tabs>
        <w:ind w:left="2880" w:hanging="360"/>
      </w:pPr>
      <w:rPr>
        <w:rFonts w:ascii="Wingdings" w:hAnsi="Wingdings" w:hint="default"/>
      </w:rPr>
    </w:lvl>
    <w:lvl w:ilvl="4" w:tplc="B7F83168" w:tentative="1">
      <w:start w:val="1"/>
      <w:numFmt w:val="bullet"/>
      <w:lvlText w:val=""/>
      <w:lvlJc w:val="left"/>
      <w:pPr>
        <w:tabs>
          <w:tab w:val="num" w:pos="3600"/>
        </w:tabs>
        <w:ind w:left="3600" w:hanging="360"/>
      </w:pPr>
      <w:rPr>
        <w:rFonts w:ascii="Wingdings" w:hAnsi="Wingdings" w:hint="default"/>
      </w:rPr>
    </w:lvl>
    <w:lvl w:ilvl="5" w:tplc="D4C8B1E0" w:tentative="1">
      <w:start w:val="1"/>
      <w:numFmt w:val="bullet"/>
      <w:lvlText w:val=""/>
      <w:lvlJc w:val="left"/>
      <w:pPr>
        <w:tabs>
          <w:tab w:val="num" w:pos="4320"/>
        </w:tabs>
        <w:ind w:left="4320" w:hanging="360"/>
      </w:pPr>
      <w:rPr>
        <w:rFonts w:ascii="Wingdings" w:hAnsi="Wingdings" w:hint="default"/>
      </w:rPr>
    </w:lvl>
    <w:lvl w:ilvl="6" w:tplc="5B38EAC6" w:tentative="1">
      <w:start w:val="1"/>
      <w:numFmt w:val="bullet"/>
      <w:lvlText w:val=""/>
      <w:lvlJc w:val="left"/>
      <w:pPr>
        <w:tabs>
          <w:tab w:val="num" w:pos="5040"/>
        </w:tabs>
        <w:ind w:left="5040" w:hanging="360"/>
      </w:pPr>
      <w:rPr>
        <w:rFonts w:ascii="Wingdings" w:hAnsi="Wingdings" w:hint="default"/>
      </w:rPr>
    </w:lvl>
    <w:lvl w:ilvl="7" w:tplc="4DF2A948" w:tentative="1">
      <w:start w:val="1"/>
      <w:numFmt w:val="bullet"/>
      <w:lvlText w:val=""/>
      <w:lvlJc w:val="left"/>
      <w:pPr>
        <w:tabs>
          <w:tab w:val="num" w:pos="5760"/>
        </w:tabs>
        <w:ind w:left="5760" w:hanging="360"/>
      </w:pPr>
      <w:rPr>
        <w:rFonts w:ascii="Wingdings" w:hAnsi="Wingdings" w:hint="default"/>
      </w:rPr>
    </w:lvl>
    <w:lvl w:ilvl="8" w:tplc="AE06AF4A"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97A6E46"/>
    <w:multiLevelType w:val="hybridMultilevel"/>
    <w:tmpl w:val="A7F8806E"/>
    <w:lvl w:ilvl="0" w:tplc="7298AA7A">
      <w:start w:val="1"/>
      <w:numFmt w:val="bullet"/>
      <w:lvlText w:val=""/>
      <w:lvlJc w:val="left"/>
      <w:pPr>
        <w:tabs>
          <w:tab w:val="num" w:pos="720"/>
        </w:tabs>
        <w:ind w:left="720" w:hanging="360"/>
      </w:pPr>
      <w:rPr>
        <w:rFonts w:ascii="Wingdings" w:hAnsi="Wingdings" w:hint="default"/>
      </w:rPr>
    </w:lvl>
    <w:lvl w:ilvl="1" w:tplc="8D94E762" w:tentative="1">
      <w:start w:val="1"/>
      <w:numFmt w:val="bullet"/>
      <w:lvlText w:val=""/>
      <w:lvlJc w:val="left"/>
      <w:pPr>
        <w:tabs>
          <w:tab w:val="num" w:pos="1440"/>
        </w:tabs>
        <w:ind w:left="1440" w:hanging="360"/>
      </w:pPr>
      <w:rPr>
        <w:rFonts w:ascii="Wingdings" w:hAnsi="Wingdings" w:hint="default"/>
      </w:rPr>
    </w:lvl>
    <w:lvl w:ilvl="2" w:tplc="3AB49C64" w:tentative="1">
      <w:start w:val="1"/>
      <w:numFmt w:val="bullet"/>
      <w:lvlText w:val=""/>
      <w:lvlJc w:val="left"/>
      <w:pPr>
        <w:tabs>
          <w:tab w:val="num" w:pos="2160"/>
        </w:tabs>
        <w:ind w:left="2160" w:hanging="360"/>
      </w:pPr>
      <w:rPr>
        <w:rFonts w:ascii="Wingdings" w:hAnsi="Wingdings" w:hint="default"/>
      </w:rPr>
    </w:lvl>
    <w:lvl w:ilvl="3" w:tplc="48FECF0A" w:tentative="1">
      <w:start w:val="1"/>
      <w:numFmt w:val="bullet"/>
      <w:lvlText w:val=""/>
      <w:lvlJc w:val="left"/>
      <w:pPr>
        <w:tabs>
          <w:tab w:val="num" w:pos="2880"/>
        </w:tabs>
        <w:ind w:left="2880" w:hanging="360"/>
      </w:pPr>
      <w:rPr>
        <w:rFonts w:ascii="Wingdings" w:hAnsi="Wingdings" w:hint="default"/>
      </w:rPr>
    </w:lvl>
    <w:lvl w:ilvl="4" w:tplc="5AD2B16C" w:tentative="1">
      <w:start w:val="1"/>
      <w:numFmt w:val="bullet"/>
      <w:lvlText w:val=""/>
      <w:lvlJc w:val="left"/>
      <w:pPr>
        <w:tabs>
          <w:tab w:val="num" w:pos="3600"/>
        </w:tabs>
        <w:ind w:left="3600" w:hanging="360"/>
      </w:pPr>
      <w:rPr>
        <w:rFonts w:ascii="Wingdings" w:hAnsi="Wingdings" w:hint="default"/>
      </w:rPr>
    </w:lvl>
    <w:lvl w:ilvl="5" w:tplc="21FC22FA" w:tentative="1">
      <w:start w:val="1"/>
      <w:numFmt w:val="bullet"/>
      <w:lvlText w:val=""/>
      <w:lvlJc w:val="left"/>
      <w:pPr>
        <w:tabs>
          <w:tab w:val="num" w:pos="4320"/>
        </w:tabs>
        <w:ind w:left="4320" w:hanging="360"/>
      </w:pPr>
      <w:rPr>
        <w:rFonts w:ascii="Wingdings" w:hAnsi="Wingdings" w:hint="default"/>
      </w:rPr>
    </w:lvl>
    <w:lvl w:ilvl="6" w:tplc="3078D214" w:tentative="1">
      <w:start w:val="1"/>
      <w:numFmt w:val="bullet"/>
      <w:lvlText w:val=""/>
      <w:lvlJc w:val="left"/>
      <w:pPr>
        <w:tabs>
          <w:tab w:val="num" w:pos="5040"/>
        </w:tabs>
        <w:ind w:left="5040" w:hanging="360"/>
      </w:pPr>
      <w:rPr>
        <w:rFonts w:ascii="Wingdings" w:hAnsi="Wingdings" w:hint="default"/>
      </w:rPr>
    </w:lvl>
    <w:lvl w:ilvl="7" w:tplc="F6C0E6DE" w:tentative="1">
      <w:start w:val="1"/>
      <w:numFmt w:val="bullet"/>
      <w:lvlText w:val=""/>
      <w:lvlJc w:val="left"/>
      <w:pPr>
        <w:tabs>
          <w:tab w:val="num" w:pos="5760"/>
        </w:tabs>
        <w:ind w:left="5760" w:hanging="360"/>
      </w:pPr>
      <w:rPr>
        <w:rFonts w:ascii="Wingdings" w:hAnsi="Wingdings" w:hint="default"/>
      </w:rPr>
    </w:lvl>
    <w:lvl w:ilvl="8" w:tplc="5F862982"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A217F21"/>
    <w:multiLevelType w:val="hybridMultilevel"/>
    <w:tmpl w:val="DFE4B15A"/>
    <w:lvl w:ilvl="0" w:tplc="5CE29F50">
      <w:start w:val="1"/>
      <w:numFmt w:val="bullet"/>
      <w:lvlText w:val=""/>
      <w:lvlJc w:val="left"/>
      <w:pPr>
        <w:tabs>
          <w:tab w:val="num" w:pos="720"/>
        </w:tabs>
        <w:ind w:left="720" w:hanging="360"/>
      </w:pPr>
      <w:rPr>
        <w:rFonts w:ascii="Wingdings" w:hAnsi="Wingdings" w:hint="default"/>
      </w:rPr>
    </w:lvl>
    <w:lvl w:ilvl="1" w:tplc="2A3CCE5A" w:tentative="1">
      <w:start w:val="1"/>
      <w:numFmt w:val="bullet"/>
      <w:lvlText w:val=""/>
      <w:lvlJc w:val="left"/>
      <w:pPr>
        <w:tabs>
          <w:tab w:val="num" w:pos="1440"/>
        </w:tabs>
        <w:ind w:left="1440" w:hanging="360"/>
      </w:pPr>
      <w:rPr>
        <w:rFonts w:ascii="Wingdings" w:hAnsi="Wingdings" w:hint="default"/>
      </w:rPr>
    </w:lvl>
    <w:lvl w:ilvl="2" w:tplc="04A21604" w:tentative="1">
      <w:start w:val="1"/>
      <w:numFmt w:val="bullet"/>
      <w:lvlText w:val=""/>
      <w:lvlJc w:val="left"/>
      <w:pPr>
        <w:tabs>
          <w:tab w:val="num" w:pos="2160"/>
        </w:tabs>
        <w:ind w:left="2160" w:hanging="360"/>
      </w:pPr>
      <w:rPr>
        <w:rFonts w:ascii="Wingdings" w:hAnsi="Wingdings" w:hint="default"/>
      </w:rPr>
    </w:lvl>
    <w:lvl w:ilvl="3" w:tplc="F60016FE" w:tentative="1">
      <w:start w:val="1"/>
      <w:numFmt w:val="bullet"/>
      <w:lvlText w:val=""/>
      <w:lvlJc w:val="left"/>
      <w:pPr>
        <w:tabs>
          <w:tab w:val="num" w:pos="2880"/>
        </w:tabs>
        <w:ind w:left="2880" w:hanging="360"/>
      </w:pPr>
      <w:rPr>
        <w:rFonts w:ascii="Wingdings" w:hAnsi="Wingdings" w:hint="default"/>
      </w:rPr>
    </w:lvl>
    <w:lvl w:ilvl="4" w:tplc="6D12A8F6" w:tentative="1">
      <w:start w:val="1"/>
      <w:numFmt w:val="bullet"/>
      <w:lvlText w:val=""/>
      <w:lvlJc w:val="left"/>
      <w:pPr>
        <w:tabs>
          <w:tab w:val="num" w:pos="3600"/>
        </w:tabs>
        <w:ind w:left="3600" w:hanging="360"/>
      </w:pPr>
      <w:rPr>
        <w:rFonts w:ascii="Wingdings" w:hAnsi="Wingdings" w:hint="default"/>
      </w:rPr>
    </w:lvl>
    <w:lvl w:ilvl="5" w:tplc="8FF8ADEC" w:tentative="1">
      <w:start w:val="1"/>
      <w:numFmt w:val="bullet"/>
      <w:lvlText w:val=""/>
      <w:lvlJc w:val="left"/>
      <w:pPr>
        <w:tabs>
          <w:tab w:val="num" w:pos="4320"/>
        </w:tabs>
        <w:ind w:left="4320" w:hanging="360"/>
      </w:pPr>
      <w:rPr>
        <w:rFonts w:ascii="Wingdings" w:hAnsi="Wingdings" w:hint="default"/>
      </w:rPr>
    </w:lvl>
    <w:lvl w:ilvl="6" w:tplc="A8A6774A" w:tentative="1">
      <w:start w:val="1"/>
      <w:numFmt w:val="bullet"/>
      <w:lvlText w:val=""/>
      <w:lvlJc w:val="left"/>
      <w:pPr>
        <w:tabs>
          <w:tab w:val="num" w:pos="5040"/>
        </w:tabs>
        <w:ind w:left="5040" w:hanging="360"/>
      </w:pPr>
      <w:rPr>
        <w:rFonts w:ascii="Wingdings" w:hAnsi="Wingdings" w:hint="default"/>
      </w:rPr>
    </w:lvl>
    <w:lvl w:ilvl="7" w:tplc="F2DC72EC" w:tentative="1">
      <w:start w:val="1"/>
      <w:numFmt w:val="bullet"/>
      <w:lvlText w:val=""/>
      <w:lvlJc w:val="left"/>
      <w:pPr>
        <w:tabs>
          <w:tab w:val="num" w:pos="5760"/>
        </w:tabs>
        <w:ind w:left="5760" w:hanging="360"/>
      </w:pPr>
      <w:rPr>
        <w:rFonts w:ascii="Wingdings" w:hAnsi="Wingdings" w:hint="default"/>
      </w:rPr>
    </w:lvl>
    <w:lvl w:ilvl="8" w:tplc="33B2A8BA"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A483D7B"/>
    <w:multiLevelType w:val="hybridMultilevel"/>
    <w:tmpl w:val="64547210"/>
    <w:lvl w:ilvl="0" w:tplc="01F20594">
      <w:start w:val="1"/>
      <w:numFmt w:val="bullet"/>
      <w:lvlText w:val=""/>
      <w:lvlJc w:val="left"/>
      <w:pPr>
        <w:tabs>
          <w:tab w:val="num" w:pos="720"/>
        </w:tabs>
        <w:ind w:left="720" w:hanging="360"/>
      </w:pPr>
      <w:rPr>
        <w:rFonts w:ascii="Wingdings" w:hAnsi="Wingdings" w:hint="default"/>
      </w:rPr>
    </w:lvl>
    <w:lvl w:ilvl="1" w:tplc="5E9E7254" w:tentative="1">
      <w:start w:val="1"/>
      <w:numFmt w:val="bullet"/>
      <w:lvlText w:val=""/>
      <w:lvlJc w:val="left"/>
      <w:pPr>
        <w:tabs>
          <w:tab w:val="num" w:pos="1440"/>
        </w:tabs>
        <w:ind w:left="1440" w:hanging="360"/>
      </w:pPr>
      <w:rPr>
        <w:rFonts w:ascii="Wingdings" w:hAnsi="Wingdings" w:hint="default"/>
      </w:rPr>
    </w:lvl>
    <w:lvl w:ilvl="2" w:tplc="9CB0B5D0" w:tentative="1">
      <w:start w:val="1"/>
      <w:numFmt w:val="bullet"/>
      <w:lvlText w:val=""/>
      <w:lvlJc w:val="left"/>
      <w:pPr>
        <w:tabs>
          <w:tab w:val="num" w:pos="2160"/>
        </w:tabs>
        <w:ind w:left="2160" w:hanging="360"/>
      </w:pPr>
      <w:rPr>
        <w:rFonts w:ascii="Wingdings" w:hAnsi="Wingdings" w:hint="default"/>
      </w:rPr>
    </w:lvl>
    <w:lvl w:ilvl="3" w:tplc="6156A726" w:tentative="1">
      <w:start w:val="1"/>
      <w:numFmt w:val="bullet"/>
      <w:lvlText w:val=""/>
      <w:lvlJc w:val="left"/>
      <w:pPr>
        <w:tabs>
          <w:tab w:val="num" w:pos="2880"/>
        </w:tabs>
        <w:ind w:left="2880" w:hanging="360"/>
      </w:pPr>
      <w:rPr>
        <w:rFonts w:ascii="Wingdings" w:hAnsi="Wingdings" w:hint="default"/>
      </w:rPr>
    </w:lvl>
    <w:lvl w:ilvl="4" w:tplc="FB489C36" w:tentative="1">
      <w:start w:val="1"/>
      <w:numFmt w:val="bullet"/>
      <w:lvlText w:val=""/>
      <w:lvlJc w:val="left"/>
      <w:pPr>
        <w:tabs>
          <w:tab w:val="num" w:pos="3600"/>
        </w:tabs>
        <w:ind w:left="3600" w:hanging="360"/>
      </w:pPr>
      <w:rPr>
        <w:rFonts w:ascii="Wingdings" w:hAnsi="Wingdings" w:hint="default"/>
      </w:rPr>
    </w:lvl>
    <w:lvl w:ilvl="5" w:tplc="4F3640B2" w:tentative="1">
      <w:start w:val="1"/>
      <w:numFmt w:val="bullet"/>
      <w:lvlText w:val=""/>
      <w:lvlJc w:val="left"/>
      <w:pPr>
        <w:tabs>
          <w:tab w:val="num" w:pos="4320"/>
        </w:tabs>
        <w:ind w:left="4320" w:hanging="360"/>
      </w:pPr>
      <w:rPr>
        <w:rFonts w:ascii="Wingdings" w:hAnsi="Wingdings" w:hint="default"/>
      </w:rPr>
    </w:lvl>
    <w:lvl w:ilvl="6" w:tplc="51523AC0" w:tentative="1">
      <w:start w:val="1"/>
      <w:numFmt w:val="bullet"/>
      <w:lvlText w:val=""/>
      <w:lvlJc w:val="left"/>
      <w:pPr>
        <w:tabs>
          <w:tab w:val="num" w:pos="5040"/>
        </w:tabs>
        <w:ind w:left="5040" w:hanging="360"/>
      </w:pPr>
      <w:rPr>
        <w:rFonts w:ascii="Wingdings" w:hAnsi="Wingdings" w:hint="default"/>
      </w:rPr>
    </w:lvl>
    <w:lvl w:ilvl="7" w:tplc="2CF0777A" w:tentative="1">
      <w:start w:val="1"/>
      <w:numFmt w:val="bullet"/>
      <w:lvlText w:val=""/>
      <w:lvlJc w:val="left"/>
      <w:pPr>
        <w:tabs>
          <w:tab w:val="num" w:pos="5760"/>
        </w:tabs>
        <w:ind w:left="5760" w:hanging="360"/>
      </w:pPr>
      <w:rPr>
        <w:rFonts w:ascii="Wingdings" w:hAnsi="Wingdings" w:hint="default"/>
      </w:rPr>
    </w:lvl>
    <w:lvl w:ilvl="8" w:tplc="E8DE553A"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C655735"/>
    <w:multiLevelType w:val="hybridMultilevel"/>
    <w:tmpl w:val="A60EE710"/>
    <w:lvl w:ilvl="0" w:tplc="D46CBE4C">
      <w:start w:val="1"/>
      <w:numFmt w:val="bullet"/>
      <w:lvlText w:val=""/>
      <w:lvlJc w:val="left"/>
      <w:pPr>
        <w:tabs>
          <w:tab w:val="num" w:pos="720"/>
        </w:tabs>
        <w:ind w:left="720" w:hanging="360"/>
      </w:pPr>
      <w:rPr>
        <w:rFonts w:ascii="Wingdings" w:hAnsi="Wingdings" w:hint="default"/>
      </w:rPr>
    </w:lvl>
    <w:lvl w:ilvl="1" w:tplc="EAA8E9AC" w:tentative="1">
      <w:start w:val="1"/>
      <w:numFmt w:val="bullet"/>
      <w:lvlText w:val=""/>
      <w:lvlJc w:val="left"/>
      <w:pPr>
        <w:tabs>
          <w:tab w:val="num" w:pos="1440"/>
        </w:tabs>
        <w:ind w:left="1440" w:hanging="360"/>
      </w:pPr>
      <w:rPr>
        <w:rFonts w:ascii="Wingdings" w:hAnsi="Wingdings" w:hint="default"/>
      </w:rPr>
    </w:lvl>
    <w:lvl w:ilvl="2" w:tplc="2A62632C" w:tentative="1">
      <w:start w:val="1"/>
      <w:numFmt w:val="bullet"/>
      <w:lvlText w:val=""/>
      <w:lvlJc w:val="left"/>
      <w:pPr>
        <w:tabs>
          <w:tab w:val="num" w:pos="2160"/>
        </w:tabs>
        <w:ind w:left="2160" w:hanging="360"/>
      </w:pPr>
      <w:rPr>
        <w:rFonts w:ascii="Wingdings" w:hAnsi="Wingdings" w:hint="default"/>
      </w:rPr>
    </w:lvl>
    <w:lvl w:ilvl="3" w:tplc="2C7281EC" w:tentative="1">
      <w:start w:val="1"/>
      <w:numFmt w:val="bullet"/>
      <w:lvlText w:val=""/>
      <w:lvlJc w:val="left"/>
      <w:pPr>
        <w:tabs>
          <w:tab w:val="num" w:pos="2880"/>
        </w:tabs>
        <w:ind w:left="2880" w:hanging="360"/>
      </w:pPr>
      <w:rPr>
        <w:rFonts w:ascii="Wingdings" w:hAnsi="Wingdings" w:hint="default"/>
      </w:rPr>
    </w:lvl>
    <w:lvl w:ilvl="4" w:tplc="AAD2D19E" w:tentative="1">
      <w:start w:val="1"/>
      <w:numFmt w:val="bullet"/>
      <w:lvlText w:val=""/>
      <w:lvlJc w:val="left"/>
      <w:pPr>
        <w:tabs>
          <w:tab w:val="num" w:pos="3600"/>
        </w:tabs>
        <w:ind w:left="3600" w:hanging="360"/>
      </w:pPr>
      <w:rPr>
        <w:rFonts w:ascii="Wingdings" w:hAnsi="Wingdings" w:hint="default"/>
      </w:rPr>
    </w:lvl>
    <w:lvl w:ilvl="5" w:tplc="2D9643AC" w:tentative="1">
      <w:start w:val="1"/>
      <w:numFmt w:val="bullet"/>
      <w:lvlText w:val=""/>
      <w:lvlJc w:val="left"/>
      <w:pPr>
        <w:tabs>
          <w:tab w:val="num" w:pos="4320"/>
        </w:tabs>
        <w:ind w:left="4320" w:hanging="360"/>
      </w:pPr>
      <w:rPr>
        <w:rFonts w:ascii="Wingdings" w:hAnsi="Wingdings" w:hint="default"/>
      </w:rPr>
    </w:lvl>
    <w:lvl w:ilvl="6" w:tplc="9C3E73E8" w:tentative="1">
      <w:start w:val="1"/>
      <w:numFmt w:val="bullet"/>
      <w:lvlText w:val=""/>
      <w:lvlJc w:val="left"/>
      <w:pPr>
        <w:tabs>
          <w:tab w:val="num" w:pos="5040"/>
        </w:tabs>
        <w:ind w:left="5040" w:hanging="360"/>
      </w:pPr>
      <w:rPr>
        <w:rFonts w:ascii="Wingdings" w:hAnsi="Wingdings" w:hint="default"/>
      </w:rPr>
    </w:lvl>
    <w:lvl w:ilvl="7" w:tplc="04BACC26" w:tentative="1">
      <w:start w:val="1"/>
      <w:numFmt w:val="bullet"/>
      <w:lvlText w:val=""/>
      <w:lvlJc w:val="left"/>
      <w:pPr>
        <w:tabs>
          <w:tab w:val="num" w:pos="5760"/>
        </w:tabs>
        <w:ind w:left="5760" w:hanging="360"/>
      </w:pPr>
      <w:rPr>
        <w:rFonts w:ascii="Wingdings" w:hAnsi="Wingdings" w:hint="default"/>
      </w:rPr>
    </w:lvl>
    <w:lvl w:ilvl="8" w:tplc="70480AD6"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CEA4E7A"/>
    <w:multiLevelType w:val="hybridMultilevel"/>
    <w:tmpl w:val="D01E8614"/>
    <w:lvl w:ilvl="0" w:tplc="3DBA54DA">
      <w:start w:val="1"/>
      <w:numFmt w:val="bullet"/>
      <w:lvlText w:val=""/>
      <w:lvlJc w:val="left"/>
      <w:pPr>
        <w:tabs>
          <w:tab w:val="num" w:pos="720"/>
        </w:tabs>
        <w:ind w:left="720" w:hanging="360"/>
      </w:pPr>
      <w:rPr>
        <w:rFonts w:ascii="Wingdings" w:hAnsi="Wingdings" w:hint="default"/>
      </w:rPr>
    </w:lvl>
    <w:lvl w:ilvl="1" w:tplc="BBC06316" w:tentative="1">
      <w:start w:val="1"/>
      <w:numFmt w:val="bullet"/>
      <w:lvlText w:val=""/>
      <w:lvlJc w:val="left"/>
      <w:pPr>
        <w:tabs>
          <w:tab w:val="num" w:pos="1440"/>
        </w:tabs>
        <w:ind w:left="1440" w:hanging="360"/>
      </w:pPr>
      <w:rPr>
        <w:rFonts w:ascii="Wingdings" w:hAnsi="Wingdings" w:hint="default"/>
      </w:rPr>
    </w:lvl>
    <w:lvl w:ilvl="2" w:tplc="AC689F62" w:tentative="1">
      <w:start w:val="1"/>
      <w:numFmt w:val="bullet"/>
      <w:lvlText w:val=""/>
      <w:lvlJc w:val="left"/>
      <w:pPr>
        <w:tabs>
          <w:tab w:val="num" w:pos="2160"/>
        </w:tabs>
        <w:ind w:left="2160" w:hanging="360"/>
      </w:pPr>
      <w:rPr>
        <w:rFonts w:ascii="Wingdings" w:hAnsi="Wingdings" w:hint="default"/>
      </w:rPr>
    </w:lvl>
    <w:lvl w:ilvl="3" w:tplc="DD083B2E" w:tentative="1">
      <w:start w:val="1"/>
      <w:numFmt w:val="bullet"/>
      <w:lvlText w:val=""/>
      <w:lvlJc w:val="left"/>
      <w:pPr>
        <w:tabs>
          <w:tab w:val="num" w:pos="2880"/>
        </w:tabs>
        <w:ind w:left="2880" w:hanging="360"/>
      </w:pPr>
      <w:rPr>
        <w:rFonts w:ascii="Wingdings" w:hAnsi="Wingdings" w:hint="default"/>
      </w:rPr>
    </w:lvl>
    <w:lvl w:ilvl="4" w:tplc="D19261F8" w:tentative="1">
      <w:start w:val="1"/>
      <w:numFmt w:val="bullet"/>
      <w:lvlText w:val=""/>
      <w:lvlJc w:val="left"/>
      <w:pPr>
        <w:tabs>
          <w:tab w:val="num" w:pos="3600"/>
        </w:tabs>
        <w:ind w:left="3600" w:hanging="360"/>
      </w:pPr>
      <w:rPr>
        <w:rFonts w:ascii="Wingdings" w:hAnsi="Wingdings" w:hint="default"/>
      </w:rPr>
    </w:lvl>
    <w:lvl w:ilvl="5" w:tplc="E8C43078" w:tentative="1">
      <w:start w:val="1"/>
      <w:numFmt w:val="bullet"/>
      <w:lvlText w:val=""/>
      <w:lvlJc w:val="left"/>
      <w:pPr>
        <w:tabs>
          <w:tab w:val="num" w:pos="4320"/>
        </w:tabs>
        <w:ind w:left="4320" w:hanging="360"/>
      </w:pPr>
      <w:rPr>
        <w:rFonts w:ascii="Wingdings" w:hAnsi="Wingdings" w:hint="default"/>
      </w:rPr>
    </w:lvl>
    <w:lvl w:ilvl="6" w:tplc="D6923B14" w:tentative="1">
      <w:start w:val="1"/>
      <w:numFmt w:val="bullet"/>
      <w:lvlText w:val=""/>
      <w:lvlJc w:val="left"/>
      <w:pPr>
        <w:tabs>
          <w:tab w:val="num" w:pos="5040"/>
        </w:tabs>
        <w:ind w:left="5040" w:hanging="360"/>
      </w:pPr>
      <w:rPr>
        <w:rFonts w:ascii="Wingdings" w:hAnsi="Wingdings" w:hint="default"/>
      </w:rPr>
    </w:lvl>
    <w:lvl w:ilvl="7" w:tplc="E0769954" w:tentative="1">
      <w:start w:val="1"/>
      <w:numFmt w:val="bullet"/>
      <w:lvlText w:val=""/>
      <w:lvlJc w:val="left"/>
      <w:pPr>
        <w:tabs>
          <w:tab w:val="num" w:pos="5760"/>
        </w:tabs>
        <w:ind w:left="5760" w:hanging="360"/>
      </w:pPr>
      <w:rPr>
        <w:rFonts w:ascii="Wingdings" w:hAnsi="Wingdings" w:hint="default"/>
      </w:rPr>
    </w:lvl>
    <w:lvl w:ilvl="8" w:tplc="A386CB4C"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2DF67DE9"/>
    <w:multiLevelType w:val="hybridMultilevel"/>
    <w:tmpl w:val="70CE21C4"/>
    <w:lvl w:ilvl="0" w:tplc="ACBC3DAC">
      <w:start w:val="1"/>
      <w:numFmt w:val="bullet"/>
      <w:lvlText w:val=""/>
      <w:lvlJc w:val="left"/>
      <w:pPr>
        <w:tabs>
          <w:tab w:val="num" w:pos="720"/>
        </w:tabs>
        <w:ind w:left="720" w:hanging="360"/>
      </w:pPr>
      <w:rPr>
        <w:rFonts w:ascii="Wingdings" w:hAnsi="Wingdings" w:hint="default"/>
      </w:rPr>
    </w:lvl>
    <w:lvl w:ilvl="1" w:tplc="4FF8319E" w:tentative="1">
      <w:start w:val="1"/>
      <w:numFmt w:val="bullet"/>
      <w:lvlText w:val=""/>
      <w:lvlJc w:val="left"/>
      <w:pPr>
        <w:tabs>
          <w:tab w:val="num" w:pos="1440"/>
        </w:tabs>
        <w:ind w:left="1440" w:hanging="360"/>
      </w:pPr>
      <w:rPr>
        <w:rFonts w:ascii="Wingdings" w:hAnsi="Wingdings" w:hint="default"/>
      </w:rPr>
    </w:lvl>
    <w:lvl w:ilvl="2" w:tplc="C5E446C4" w:tentative="1">
      <w:start w:val="1"/>
      <w:numFmt w:val="bullet"/>
      <w:lvlText w:val=""/>
      <w:lvlJc w:val="left"/>
      <w:pPr>
        <w:tabs>
          <w:tab w:val="num" w:pos="2160"/>
        </w:tabs>
        <w:ind w:left="2160" w:hanging="360"/>
      </w:pPr>
      <w:rPr>
        <w:rFonts w:ascii="Wingdings" w:hAnsi="Wingdings" w:hint="default"/>
      </w:rPr>
    </w:lvl>
    <w:lvl w:ilvl="3" w:tplc="2DD2468C" w:tentative="1">
      <w:start w:val="1"/>
      <w:numFmt w:val="bullet"/>
      <w:lvlText w:val=""/>
      <w:lvlJc w:val="left"/>
      <w:pPr>
        <w:tabs>
          <w:tab w:val="num" w:pos="2880"/>
        </w:tabs>
        <w:ind w:left="2880" w:hanging="360"/>
      </w:pPr>
      <w:rPr>
        <w:rFonts w:ascii="Wingdings" w:hAnsi="Wingdings" w:hint="default"/>
      </w:rPr>
    </w:lvl>
    <w:lvl w:ilvl="4" w:tplc="D4B47CF6" w:tentative="1">
      <w:start w:val="1"/>
      <w:numFmt w:val="bullet"/>
      <w:lvlText w:val=""/>
      <w:lvlJc w:val="left"/>
      <w:pPr>
        <w:tabs>
          <w:tab w:val="num" w:pos="3600"/>
        </w:tabs>
        <w:ind w:left="3600" w:hanging="360"/>
      </w:pPr>
      <w:rPr>
        <w:rFonts w:ascii="Wingdings" w:hAnsi="Wingdings" w:hint="default"/>
      </w:rPr>
    </w:lvl>
    <w:lvl w:ilvl="5" w:tplc="695EB964" w:tentative="1">
      <w:start w:val="1"/>
      <w:numFmt w:val="bullet"/>
      <w:lvlText w:val=""/>
      <w:lvlJc w:val="left"/>
      <w:pPr>
        <w:tabs>
          <w:tab w:val="num" w:pos="4320"/>
        </w:tabs>
        <w:ind w:left="4320" w:hanging="360"/>
      </w:pPr>
      <w:rPr>
        <w:rFonts w:ascii="Wingdings" w:hAnsi="Wingdings" w:hint="default"/>
      </w:rPr>
    </w:lvl>
    <w:lvl w:ilvl="6" w:tplc="E7F0A89A" w:tentative="1">
      <w:start w:val="1"/>
      <w:numFmt w:val="bullet"/>
      <w:lvlText w:val=""/>
      <w:lvlJc w:val="left"/>
      <w:pPr>
        <w:tabs>
          <w:tab w:val="num" w:pos="5040"/>
        </w:tabs>
        <w:ind w:left="5040" w:hanging="360"/>
      </w:pPr>
      <w:rPr>
        <w:rFonts w:ascii="Wingdings" w:hAnsi="Wingdings" w:hint="default"/>
      </w:rPr>
    </w:lvl>
    <w:lvl w:ilvl="7" w:tplc="A6021504" w:tentative="1">
      <w:start w:val="1"/>
      <w:numFmt w:val="bullet"/>
      <w:lvlText w:val=""/>
      <w:lvlJc w:val="left"/>
      <w:pPr>
        <w:tabs>
          <w:tab w:val="num" w:pos="5760"/>
        </w:tabs>
        <w:ind w:left="5760" w:hanging="360"/>
      </w:pPr>
      <w:rPr>
        <w:rFonts w:ascii="Wingdings" w:hAnsi="Wingdings" w:hint="default"/>
      </w:rPr>
    </w:lvl>
    <w:lvl w:ilvl="8" w:tplc="C1A8DA5E"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2ED02441"/>
    <w:multiLevelType w:val="hybridMultilevel"/>
    <w:tmpl w:val="273C8BC2"/>
    <w:lvl w:ilvl="0" w:tplc="25D00896">
      <w:start w:val="1"/>
      <w:numFmt w:val="bullet"/>
      <w:lvlText w:val="◇"/>
      <w:lvlJc w:val="left"/>
      <w:pPr>
        <w:tabs>
          <w:tab w:val="num" w:pos="720"/>
        </w:tabs>
        <w:ind w:left="720" w:hanging="360"/>
      </w:pPr>
      <w:rPr>
        <w:rFonts w:ascii="Meiryo UI" w:hAnsi="Meiryo UI" w:hint="default"/>
      </w:rPr>
    </w:lvl>
    <w:lvl w:ilvl="1" w:tplc="BAAC0D48" w:tentative="1">
      <w:start w:val="1"/>
      <w:numFmt w:val="bullet"/>
      <w:lvlText w:val="◇"/>
      <w:lvlJc w:val="left"/>
      <w:pPr>
        <w:tabs>
          <w:tab w:val="num" w:pos="1440"/>
        </w:tabs>
        <w:ind w:left="1440" w:hanging="360"/>
      </w:pPr>
      <w:rPr>
        <w:rFonts w:ascii="Meiryo UI" w:hAnsi="Meiryo UI" w:hint="default"/>
      </w:rPr>
    </w:lvl>
    <w:lvl w:ilvl="2" w:tplc="F094F5DA" w:tentative="1">
      <w:start w:val="1"/>
      <w:numFmt w:val="bullet"/>
      <w:lvlText w:val="◇"/>
      <w:lvlJc w:val="left"/>
      <w:pPr>
        <w:tabs>
          <w:tab w:val="num" w:pos="2160"/>
        </w:tabs>
        <w:ind w:left="2160" w:hanging="360"/>
      </w:pPr>
      <w:rPr>
        <w:rFonts w:ascii="Meiryo UI" w:hAnsi="Meiryo UI" w:hint="default"/>
      </w:rPr>
    </w:lvl>
    <w:lvl w:ilvl="3" w:tplc="396E8188" w:tentative="1">
      <w:start w:val="1"/>
      <w:numFmt w:val="bullet"/>
      <w:lvlText w:val="◇"/>
      <w:lvlJc w:val="left"/>
      <w:pPr>
        <w:tabs>
          <w:tab w:val="num" w:pos="2880"/>
        </w:tabs>
        <w:ind w:left="2880" w:hanging="360"/>
      </w:pPr>
      <w:rPr>
        <w:rFonts w:ascii="Meiryo UI" w:hAnsi="Meiryo UI" w:hint="default"/>
      </w:rPr>
    </w:lvl>
    <w:lvl w:ilvl="4" w:tplc="C09841F8" w:tentative="1">
      <w:start w:val="1"/>
      <w:numFmt w:val="bullet"/>
      <w:lvlText w:val="◇"/>
      <w:lvlJc w:val="left"/>
      <w:pPr>
        <w:tabs>
          <w:tab w:val="num" w:pos="3600"/>
        </w:tabs>
        <w:ind w:left="3600" w:hanging="360"/>
      </w:pPr>
      <w:rPr>
        <w:rFonts w:ascii="Meiryo UI" w:hAnsi="Meiryo UI" w:hint="default"/>
      </w:rPr>
    </w:lvl>
    <w:lvl w:ilvl="5" w:tplc="1318EB30" w:tentative="1">
      <w:start w:val="1"/>
      <w:numFmt w:val="bullet"/>
      <w:lvlText w:val="◇"/>
      <w:lvlJc w:val="left"/>
      <w:pPr>
        <w:tabs>
          <w:tab w:val="num" w:pos="4320"/>
        </w:tabs>
        <w:ind w:left="4320" w:hanging="360"/>
      </w:pPr>
      <w:rPr>
        <w:rFonts w:ascii="Meiryo UI" w:hAnsi="Meiryo UI" w:hint="default"/>
      </w:rPr>
    </w:lvl>
    <w:lvl w:ilvl="6" w:tplc="2BFCE9B6" w:tentative="1">
      <w:start w:val="1"/>
      <w:numFmt w:val="bullet"/>
      <w:lvlText w:val="◇"/>
      <w:lvlJc w:val="left"/>
      <w:pPr>
        <w:tabs>
          <w:tab w:val="num" w:pos="5040"/>
        </w:tabs>
        <w:ind w:left="5040" w:hanging="360"/>
      </w:pPr>
      <w:rPr>
        <w:rFonts w:ascii="Meiryo UI" w:hAnsi="Meiryo UI" w:hint="default"/>
      </w:rPr>
    </w:lvl>
    <w:lvl w:ilvl="7" w:tplc="89FCFE36" w:tentative="1">
      <w:start w:val="1"/>
      <w:numFmt w:val="bullet"/>
      <w:lvlText w:val="◇"/>
      <w:lvlJc w:val="left"/>
      <w:pPr>
        <w:tabs>
          <w:tab w:val="num" w:pos="5760"/>
        </w:tabs>
        <w:ind w:left="5760" w:hanging="360"/>
      </w:pPr>
      <w:rPr>
        <w:rFonts w:ascii="Meiryo UI" w:hAnsi="Meiryo UI" w:hint="default"/>
      </w:rPr>
    </w:lvl>
    <w:lvl w:ilvl="8" w:tplc="1700DAE0" w:tentative="1">
      <w:start w:val="1"/>
      <w:numFmt w:val="bullet"/>
      <w:lvlText w:val="◇"/>
      <w:lvlJc w:val="left"/>
      <w:pPr>
        <w:tabs>
          <w:tab w:val="num" w:pos="6480"/>
        </w:tabs>
        <w:ind w:left="6480" w:hanging="360"/>
      </w:pPr>
      <w:rPr>
        <w:rFonts w:ascii="Meiryo UI" w:hAnsi="Meiryo UI" w:hint="default"/>
      </w:rPr>
    </w:lvl>
  </w:abstractNum>
  <w:abstractNum w:abstractNumId="62" w15:restartNumberingAfterBreak="0">
    <w:nsid w:val="30153F18"/>
    <w:multiLevelType w:val="hybridMultilevel"/>
    <w:tmpl w:val="5DFADD84"/>
    <w:lvl w:ilvl="0" w:tplc="B916F846">
      <w:start w:val="1"/>
      <w:numFmt w:val="bullet"/>
      <w:lvlText w:val=""/>
      <w:lvlJc w:val="left"/>
      <w:pPr>
        <w:tabs>
          <w:tab w:val="num" w:pos="720"/>
        </w:tabs>
        <w:ind w:left="720" w:hanging="360"/>
      </w:pPr>
      <w:rPr>
        <w:rFonts w:ascii="Wingdings" w:hAnsi="Wingdings" w:hint="default"/>
      </w:rPr>
    </w:lvl>
    <w:lvl w:ilvl="1" w:tplc="49B0581A" w:tentative="1">
      <w:start w:val="1"/>
      <w:numFmt w:val="bullet"/>
      <w:lvlText w:val=""/>
      <w:lvlJc w:val="left"/>
      <w:pPr>
        <w:tabs>
          <w:tab w:val="num" w:pos="1440"/>
        </w:tabs>
        <w:ind w:left="1440" w:hanging="360"/>
      </w:pPr>
      <w:rPr>
        <w:rFonts w:ascii="Wingdings" w:hAnsi="Wingdings" w:hint="default"/>
      </w:rPr>
    </w:lvl>
    <w:lvl w:ilvl="2" w:tplc="395278AE" w:tentative="1">
      <w:start w:val="1"/>
      <w:numFmt w:val="bullet"/>
      <w:lvlText w:val=""/>
      <w:lvlJc w:val="left"/>
      <w:pPr>
        <w:tabs>
          <w:tab w:val="num" w:pos="2160"/>
        </w:tabs>
        <w:ind w:left="2160" w:hanging="360"/>
      </w:pPr>
      <w:rPr>
        <w:rFonts w:ascii="Wingdings" w:hAnsi="Wingdings" w:hint="default"/>
      </w:rPr>
    </w:lvl>
    <w:lvl w:ilvl="3" w:tplc="2FFC3D1C" w:tentative="1">
      <w:start w:val="1"/>
      <w:numFmt w:val="bullet"/>
      <w:lvlText w:val=""/>
      <w:lvlJc w:val="left"/>
      <w:pPr>
        <w:tabs>
          <w:tab w:val="num" w:pos="2880"/>
        </w:tabs>
        <w:ind w:left="2880" w:hanging="360"/>
      </w:pPr>
      <w:rPr>
        <w:rFonts w:ascii="Wingdings" w:hAnsi="Wingdings" w:hint="default"/>
      </w:rPr>
    </w:lvl>
    <w:lvl w:ilvl="4" w:tplc="C13478F2" w:tentative="1">
      <w:start w:val="1"/>
      <w:numFmt w:val="bullet"/>
      <w:lvlText w:val=""/>
      <w:lvlJc w:val="left"/>
      <w:pPr>
        <w:tabs>
          <w:tab w:val="num" w:pos="3600"/>
        </w:tabs>
        <w:ind w:left="3600" w:hanging="360"/>
      </w:pPr>
      <w:rPr>
        <w:rFonts w:ascii="Wingdings" w:hAnsi="Wingdings" w:hint="default"/>
      </w:rPr>
    </w:lvl>
    <w:lvl w:ilvl="5" w:tplc="6EE01C54" w:tentative="1">
      <w:start w:val="1"/>
      <w:numFmt w:val="bullet"/>
      <w:lvlText w:val=""/>
      <w:lvlJc w:val="left"/>
      <w:pPr>
        <w:tabs>
          <w:tab w:val="num" w:pos="4320"/>
        </w:tabs>
        <w:ind w:left="4320" w:hanging="360"/>
      </w:pPr>
      <w:rPr>
        <w:rFonts w:ascii="Wingdings" w:hAnsi="Wingdings" w:hint="default"/>
      </w:rPr>
    </w:lvl>
    <w:lvl w:ilvl="6" w:tplc="2C4E139C" w:tentative="1">
      <w:start w:val="1"/>
      <w:numFmt w:val="bullet"/>
      <w:lvlText w:val=""/>
      <w:lvlJc w:val="left"/>
      <w:pPr>
        <w:tabs>
          <w:tab w:val="num" w:pos="5040"/>
        </w:tabs>
        <w:ind w:left="5040" w:hanging="360"/>
      </w:pPr>
      <w:rPr>
        <w:rFonts w:ascii="Wingdings" w:hAnsi="Wingdings" w:hint="default"/>
      </w:rPr>
    </w:lvl>
    <w:lvl w:ilvl="7" w:tplc="A00A09B6" w:tentative="1">
      <w:start w:val="1"/>
      <w:numFmt w:val="bullet"/>
      <w:lvlText w:val=""/>
      <w:lvlJc w:val="left"/>
      <w:pPr>
        <w:tabs>
          <w:tab w:val="num" w:pos="5760"/>
        </w:tabs>
        <w:ind w:left="5760" w:hanging="360"/>
      </w:pPr>
      <w:rPr>
        <w:rFonts w:ascii="Wingdings" w:hAnsi="Wingdings" w:hint="default"/>
      </w:rPr>
    </w:lvl>
    <w:lvl w:ilvl="8" w:tplc="C9207136"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139205D"/>
    <w:multiLevelType w:val="hybridMultilevel"/>
    <w:tmpl w:val="9BE082E4"/>
    <w:lvl w:ilvl="0" w:tplc="DE701E2A">
      <w:start w:val="1"/>
      <w:numFmt w:val="bullet"/>
      <w:lvlText w:val=""/>
      <w:lvlJc w:val="left"/>
      <w:pPr>
        <w:tabs>
          <w:tab w:val="num" w:pos="720"/>
        </w:tabs>
        <w:ind w:left="720" w:hanging="360"/>
      </w:pPr>
      <w:rPr>
        <w:rFonts w:ascii="Wingdings" w:hAnsi="Wingdings" w:hint="default"/>
      </w:rPr>
    </w:lvl>
    <w:lvl w:ilvl="1" w:tplc="A5425A42" w:tentative="1">
      <w:start w:val="1"/>
      <w:numFmt w:val="bullet"/>
      <w:lvlText w:val=""/>
      <w:lvlJc w:val="left"/>
      <w:pPr>
        <w:tabs>
          <w:tab w:val="num" w:pos="1440"/>
        </w:tabs>
        <w:ind w:left="1440" w:hanging="360"/>
      </w:pPr>
      <w:rPr>
        <w:rFonts w:ascii="Wingdings" w:hAnsi="Wingdings" w:hint="default"/>
      </w:rPr>
    </w:lvl>
    <w:lvl w:ilvl="2" w:tplc="0734D480" w:tentative="1">
      <w:start w:val="1"/>
      <w:numFmt w:val="bullet"/>
      <w:lvlText w:val=""/>
      <w:lvlJc w:val="left"/>
      <w:pPr>
        <w:tabs>
          <w:tab w:val="num" w:pos="2160"/>
        </w:tabs>
        <w:ind w:left="2160" w:hanging="360"/>
      </w:pPr>
      <w:rPr>
        <w:rFonts w:ascii="Wingdings" w:hAnsi="Wingdings" w:hint="default"/>
      </w:rPr>
    </w:lvl>
    <w:lvl w:ilvl="3" w:tplc="D3EE0324" w:tentative="1">
      <w:start w:val="1"/>
      <w:numFmt w:val="bullet"/>
      <w:lvlText w:val=""/>
      <w:lvlJc w:val="left"/>
      <w:pPr>
        <w:tabs>
          <w:tab w:val="num" w:pos="2880"/>
        </w:tabs>
        <w:ind w:left="2880" w:hanging="360"/>
      </w:pPr>
      <w:rPr>
        <w:rFonts w:ascii="Wingdings" w:hAnsi="Wingdings" w:hint="default"/>
      </w:rPr>
    </w:lvl>
    <w:lvl w:ilvl="4" w:tplc="E0EAEB94" w:tentative="1">
      <w:start w:val="1"/>
      <w:numFmt w:val="bullet"/>
      <w:lvlText w:val=""/>
      <w:lvlJc w:val="left"/>
      <w:pPr>
        <w:tabs>
          <w:tab w:val="num" w:pos="3600"/>
        </w:tabs>
        <w:ind w:left="3600" w:hanging="360"/>
      </w:pPr>
      <w:rPr>
        <w:rFonts w:ascii="Wingdings" w:hAnsi="Wingdings" w:hint="default"/>
      </w:rPr>
    </w:lvl>
    <w:lvl w:ilvl="5" w:tplc="2FB21932" w:tentative="1">
      <w:start w:val="1"/>
      <w:numFmt w:val="bullet"/>
      <w:lvlText w:val=""/>
      <w:lvlJc w:val="left"/>
      <w:pPr>
        <w:tabs>
          <w:tab w:val="num" w:pos="4320"/>
        </w:tabs>
        <w:ind w:left="4320" w:hanging="360"/>
      </w:pPr>
      <w:rPr>
        <w:rFonts w:ascii="Wingdings" w:hAnsi="Wingdings" w:hint="default"/>
      </w:rPr>
    </w:lvl>
    <w:lvl w:ilvl="6" w:tplc="EBE2F540" w:tentative="1">
      <w:start w:val="1"/>
      <w:numFmt w:val="bullet"/>
      <w:lvlText w:val=""/>
      <w:lvlJc w:val="left"/>
      <w:pPr>
        <w:tabs>
          <w:tab w:val="num" w:pos="5040"/>
        </w:tabs>
        <w:ind w:left="5040" w:hanging="360"/>
      </w:pPr>
      <w:rPr>
        <w:rFonts w:ascii="Wingdings" w:hAnsi="Wingdings" w:hint="default"/>
      </w:rPr>
    </w:lvl>
    <w:lvl w:ilvl="7" w:tplc="4F027344" w:tentative="1">
      <w:start w:val="1"/>
      <w:numFmt w:val="bullet"/>
      <w:lvlText w:val=""/>
      <w:lvlJc w:val="left"/>
      <w:pPr>
        <w:tabs>
          <w:tab w:val="num" w:pos="5760"/>
        </w:tabs>
        <w:ind w:left="5760" w:hanging="360"/>
      </w:pPr>
      <w:rPr>
        <w:rFonts w:ascii="Wingdings" w:hAnsi="Wingdings" w:hint="default"/>
      </w:rPr>
    </w:lvl>
    <w:lvl w:ilvl="8" w:tplc="7D9AE05A"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1D60A64"/>
    <w:multiLevelType w:val="hybridMultilevel"/>
    <w:tmpl w:val="BEB22DD8"/>
    <w:lvl w:ilvl="0" w:tplc="27D45070">
      <w:start w:val="1"/>
      <w:numFmt w:val="bullet"/>
      <w:lvlText w:val=""/>
      <w:lvlJc w:val="left"/>
      <w:pPr>
        <w:tabs>
          <w:tab w:val="num" w:pos="720"/>
        </w:tabs>
        <w:ind w:left="720" w:hanging="360"/>
      </w:pPr>
      <w:rPr>
        <w:rFonts w:ascii="Wingdings" w:hAnsi="Wingdings" w:hint="default"/>
      </w:rPr>
    </w:lvl>
    <w:lvl w:ilvl="1" w:tplc="5E78BF8A" w:tentative="1">
      <w:start w:val="1"/>
      <w:numFmt w:val="bullet"/>
      <w:lvlText w:val=""/>
      <w:lvlJc w:val="left"/>
      <w:pPr>
        <w:tabs>
          <w:tab w:val="num" w:pos="1440"/>
        </w:tabs>
        <w:ind w:left="1440" w:hanging="360"/>
      </w:pPr>
      <w:rPr>
        <w:rFonts w:ascii="Wingdings" w:hAnsi="Wingdings" w:hint="default"/>
      </w:rPr>
    </w:lvl>
    <w:lvl w:ilvl="2" w:tplc="CB9A8BE0" w:tentative="1">
      <w:start w:val="1"/>
      <w:numFmt w:val="bullet"/>
      <w:lvlText w:val=""/>
      <w:lvlJc w:val="left"/>
      <w:pPr>
        <w:tabs>
          <w:tab w:val="num" w:pos="2160"/>
        </w:tabs>
        <w:ind w:left="2160" w:hanging="360"/>
      </w:pPr>
      <w:rPr>
        <w:rFonts w:ascii="Wingdings" w:hAnsi="Wingdings" w:hint="default"/>
      </w:rPr>
    </w:lvl>
    <w:lvl w:ilvl="3" w:tplc="807C749A" w:tentative="1">
      <w:start w:val="1"/>
      <w:numFmt w:val="bullet"/>
      <w:lvlText w:val=""/>
      <w:lvlJc w:val="left"/>
      <w:pPr>
        <w:tabs>
          <w:tab w:val="num" w:pos="2880"/>
        </w:tabs>
        <w:ind w:left="2880" w:hanging="360"/>
      </w:pPr>
      <w:rPr>
        <w:rFonts w:ascii="Wingdings" w:hAnsi="Wingdings" w:hint="default"/>
      </w:rPr>
    </w:lvl>
    <w:lvl w:ilvl="4" w:tplc="977AA9F2" w:tentative="1">
      <w:start w:val="1"/>
      <w:numFmt w:val="bullet"/>
      <w:lvlText w:val=""/>
      <w:lvlJc w:val="left"/>
      <w:pPr>
        <w:tabs>
          <w:tab w:val="num" w:pos="3600"/>
        </w:tabs>
        <w:ind w:left="3600" w:hanging="360"/>
      </w:pPr>
      <w:rPr>
        <w:rFonts w:ascii="Wingdings" w:hAnsi="Wingdings" w:hint="default"/>
      </w:rPr>
    </w:lvl>
    <w:lvl w:ilvl="5" w:tplc="29AE4920" w:tentative="1">
      <w:start w:val="1"/>
      <w:numFmt w:val="bullet"/>
      <w:lvlText w:val=""/>
      <w:lvlJc w:val="left"/>
      <w:pPr>
        <w:tabs>
          <w:tab w:val="num" w:pos="4320"/>
        </w:tabs>
        <w:ind w:left="4320" w:hanging="360"/>
      </w:pPr>
      <w:rPr>
        <w:rFonts w:ascii="Wingdings" w:hAnsi="Wingdings" w:hint="default"/>
      </w:rPr>
    </w:lvl>
    <w:lvl w:ilvl="6" w:tplc="B0B809AC" w:tentative="1">
      <w:start w:val="1"/>
      <w:numFmt w:val="bullet"/>
      <w:lvlText w:val=""/>
      <w:lvlJc w:val="left"/>
      <w:pPr>
        <w:tabs>
          <w:tab w:val="num" w:pos="5040"/>
        </w:tabs>
        <w:ind w:left="5040" w:hanging="360"/>
      </w:pPr>
      <w:rPr>
        <w:rFonts w:ascii="Wingdings" w:hAnsi="Wingdings" w:hint="default"/>
      </w:rPr>
    </w:lvl>
    <w:lvl w:ilvl="7" w:tplc="50B25784" w:tentative="1">
      <w:start w:val="1"/>
      <w:numFmt w:val="bullet"/>
      <w:lvlText w:val=""/>
      <w:lvlJc w:val="left"/>
      <w:pPr>
        <w:tabs>
          <w:tab w:val="num" w:pos="5760"/>
        </w:tabs>
        <w:ind w:left="5760" w:hanging="360"/>
      </w:pPr>
      <w:rPr>
        <w:rFonts w:ascii="Wingdings" w:hAnsi="Wingdings" w:hint="default"/>
      </w:rPr>
    </w:lvl>
    <w:lvl w:ilvl="8" w:tplc="CAA4A37C"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31205E7"/>
    <w:multiLevelType w:val="hybridMultilevel"/>
    <w:tmpl w:val="E7B0F010"/>
    <w:lvl w:ilvl="0" w:tplc="574C8698">
      <w:start w:val="1"/>
      <w:numFmt w:val="bullet"/>
      <w:lvlText w:val=""/>
      <w:lvlJc w:val="left"/>
      <w:pPr>
        <w:tabs>
          <w:tab w:val="num" w:pos="720"/>
        </w:tabs>
        <w:ind w:left="720" w:hanging="360"/>
      </w:pPr>
      <w:rPr>
        <w:rFonts w:ascii="Wingdings" w:hAnsi="Wingdings" w:hint="default"/>
      </w:rPr>
    </w:lvl>
    <w:lvl w:ilvl="1" w:tplc="DF7297A4" w:tentative="1">
      <w:start w:val="1"/>
      <w:numFmt w:val="bullet"/>
      <w:lvlText w:val=""/>
      <w:lvlJc w:val="left"/>
      <w:pPr>
        <w:tabs>
          <w:tab w:val="num" w:pos="1440"/>
        </w:tabs>
        <w:ind w:left="1440" w:hanging="360"/>
      </w:pPr>
      <w:rPr>
        <w:rFonts w:ascii="Wingdings" w:hAnsi="Wingdings" w:hint="default"/>
      </w:rPr>
    </w:lvl>
    <w:lvl w:ilvl="2" w:tplc="FFF272D4" w:tentative="1">
      <w:start w:val="1"/>
      <w:numFmt w:val="bullet"/>
      <w:lvlText w:val=""/>
      <w:lvlJc w:val="left"/>
      <w:pPr>
        <w:tabs>
          <w:tab w:val="num" w:pos="2160"/>
        </w:tabs>
        <w:ind w:left="2160" w:hanging="360"/>
      </w:pPr>
      <w:rPr>
        <w:rFonts w:ascii="Wingdings" w:hAnsi="Wingdings" w:hint="default"/>
      </w:rPr>
    </w:lvl>
    <w:lvl w:ilvl="3" w:tplc="938A8D54" w:tentative="1">
      <w:start w:val="1"/>
      <w:numFmt w:val="bullet"/>
      <w:lvlText w:val=""/>
      <w:lvlJc w:val="left"/>
      <w:pPr>
        <w:tabs>
          <w:tab w:val="num" w:pos="2880"/>
        </w:tabs>
        <w:ind w:left="2880" w:hanging="360"/>
      </w:pPr>
      <w:rPr>
        <w:rFonts w:ascii="Wingdings" w:hAnsi="Wingdings" w:hint="default"/>
      </w:rPr>
    </w:lvl>
    <w:lvl w:ilvl="4" w:tplc="4010027A" w:tentative="1">
      <w:start w:val="1"/>
      <w:numFmt w:val="bullet"/>
      <w:lvlText w:val=""/>
      <w:lvlJc w:val="left"/>
      <w:pPr>
        <w:tabs>
          <w:tab w:val="num" w:pos="3600"/>
        </w:tabs>
        <w:ind w:left="3600" w:hanging="360"/>
      </w:pPr>
      <w:rPr>
        <w:rFonts w:ascii="Wingdings" w:hAnsi="Wingdings" w:hint="default"/>
      </w:rPr>
    </w:lvl>
    <w:lvl w:ilvl="5" w:tplc="77AA153A" w:tentative="1">
      <w:start w:val="1"/>
      <w:numFmt w:val="bullet"/>
      <w:lvlText w:val=""/>
      <w:lvlJc w:val="left"/>
      <w:pPr>
        <w:tabs>
          <w:tab w:val="num" w:pos="4320"/>
        </w:tabs>
        <w:ind w:left="4320" w:hanging="360"/>
      </w:pPr>
      <w:rPr>
        <w:rFonts w:ascii="Wingdings" w:hAnsi="Wingdings" w:hint="default"/>
      </w:rPr>
    </w:lvl>
    <w:lvl w:ilvl="6" w:tplc="BFFEF294" w:tentative="1">
      <w:start w:val="1"/>
      <w:numFmt w:val="bullet"/>
      <w:lvlText w:val=""/>
      <w:lvlJc w:val="left"/>
      <w:pPr>
        <w:tabs>
          <w:tab w:val="num" w:pos="5040"/>
        </w:tabs>
        <w:ind w:left="5040" w:hanging="360"/>
      </w:pPr>
      <w:rPr>
        <w:rFonts w:ascii="Wingdings" w:hAnsi="Wingdings" w:hint="default"/>
      </w:rPr>
    </w:lvl>
    <w:lvl w:ilvl="7" w:tplc="B5C61236" w:tentative="1">
      <w:start w:val="1"/>
      <w:numFmt w:val="bullet"/>
      <w:lvlText w:val=""/>
      <w:lvlJc w:val="left"/>
      <w:pPr>
        <w:tabs>
          <w:tab w:val="num" w:pos="5760"/>
        </w:tabs>
        <w:ind w:left="5760" w:hanging="360"/>
      </w:pPr>
      <w:rPr>
        <w:rFonts w:ascii="Wingdings" w:hAnsi="Wingdings" w:hint="default"/>
      </w:rPr>
    </w:lvl>
    <w:lvl w:ilvl="8" w:tplc="1130A266"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3AC0014"/>
    <w:multiLevelType w:val="hybridMultilevel"/>
    <w:tmpl w:val="3CEC97A6"/>
    <w:lvl w:ilvl="0" w:tplc="43F8FE04">
      <w:start w:val="1"/>
      <w:numFmt w:val="bullet"/>
      <w:lvlText w:val="◇"/>
      <w:lvlJc w:val="left"/>
      <w:pPr>
        <w:tabs>
          <w:tab w:val="num" w:pos="720"/>
        </w:tabs>
        <w:ind w:left="720" w:hanging="360"/>
      </w:pPr>
      <w:rPr>
        <w:rFonts w:ascii="Meiryo UI" w:hAnsi="Meiryo UI" w:hint="default"/>
      </w:rPr>
    </w:lvl>
    <w:lvl w:ilvl="1" w:tplc="980EDFC2" w:tentative="1">
      <w:start w:val="1"/>
      <w:numFmt w:val="bullet"/>
      <w:lvlText w:val="◇"/>
      <w:lvlJc w:val="left"/>
      <w:pPr>
        <w:tabs>
          <w:tab w:val="num" w:pos="1440"/>
        </w:tabs>
        <w:ind w:left="1440" w:hanging="360"/>
      </w:pPr>
      <w:rPr>
        <w:rFonts w:ascii="Meiryo UI" w:hAnsi="Meiryo UI" w:hint="default"/>
      </w:rPr>
    </w:lvl>
    <w:lvl w:ilvl="2" w:tplc="B2C0ED6C" w:tentative="1">
      <w:start w:val="1"/>
      <w:numFmt w:val="bullet"/>
      <w:lvlText w:val="◇"/>
      <w:lvlJc w:val="left"/>
      <w:pPr>
        <w:tabs>
          <w:tab w:val="num" w:pos="2160"/>
        </w:tabs>
        <w:ind w:left="2160" w:hanging="360"/>
      </w:pPr>
      <w:rPr>
        <w:rFonts w:ascii="Meiryo UI" w:hAnsi="Meiryo UI" w:hint="default"/>
      </w:rPr>
    </w:lvl>
    <w:lvl w:ilvl="3" w:tplc="E87A3072" w:tentative="1">
      <w:start w:val="1"/>
      <w:numFmt w:val="bullet"/>
      <w:lvlText w:val="◇"/>
      <w:lvlJc w:val="left"/>
      <w:pPr>
        <w:tabs>
          <w:tab w:val="num" w:pos="2880"/>
        </w:tabs>
        <w:ind w:left="2880" w:hanging="360"/>
      </w:pPr>
      <w:rPr>
        <w:rFonts w:ascii="Meiryo UI" w:hAnsi="Meiryo UI" w:hint="default"/>
      </w:rPr>
    </w:lvl>
    <w:lvl w:ilvl="4" w:tplc="E068B606" w:tentative="1">
      <w:start w:val="1"/>
      <w:numFmt w:val="bullet"/>
      <w:lvlText w:val="◇"/>
      <w:lvlJc w:val="left"/>
      <w:pPr>
        <w:tabs>
          <w:tab w:val="num" w:pos="3600"/>
        </w:tabs>
        <w:ind w:left="3600" w:hanging="360"/>
      </w:pPr>
      <w:rPr>
        <w:rFonts w:ascii="Meiryo UI" w:hAnsi="Meiryo UI" w:hint="default"/>
      </w:rPr>
    </w:lvl>
    <w:lvl w:ilvl="5" w:tplc="A242354E" w:tentative="1">
      <w:start w:val="1"/>
      <w:numFmt w:val="bullet"/>
      <w:lvlText w:val="◇"/>
      <w:lvlJc w:val="left"/>
      <w:pPr>
        <w:tabs>
          <w:tab w:val="num" w:pos="4320"/>
        </w:tabs>
        <w:ind w:left="4320" w:hanging="360"/>
      </w:pPr>
      <w:rPr>
        <w:rFonts w:ascii="Meiryo UI" w:hAnsi="Meiryo UI" w:hint="default"/>
      </w:rPr>
    </w:lvl>
    <w:lvl w:ilvl="6" w:tplc="441EA320" w:tentative="1">
      <w:start w:val="1"/>
      <w:numFmt w:val="bullet"/>
      <w:lvlText w:val="◇"/>
      <w:lvlJc w:val="left"/>
      <w:pPr>
        <w:tabs>
          <w:tab w:val="num" w:pos="5040"/>
        </w:tabs>
        <w:ind w:left="5040" w:hanging="360"/>
      </w:pPr>
      <w:rPr>
        <w:rFonts w:ascii="Meiryo UI" w:hAnsi="Meiryo UI" w:hint="default"/>
      </w:rPr>
    </w:lvl>
    <w:lvl w:ilvl="7" w:tplc="A626B244" w:tentative="1">
      <w:start w:val="1"/>
      <w:numFmt w:val="bullet"/>
      <w:lvlText w:val="◇"/>
      <w:lvlJc w:val="left"/>
      <w:pPr>
        <w:tabs>
          <w:tab w:val="num" w:pos="5760"/>
        </w:tabs>
        <w:ind w:left="5760" w:hanging="360"/>
      </w:pPr>
      <w:rPr>
        <w:rFonts w:ascii="Meiryo UI" w:hAnsi="Meiryo UI" w:hint="default"/>
      </w:rPr>
    </w:lvl>
    <w:lvl w:ilvl="8" w:tplc="85C8DCCE" w:tentative="1">
      <w:start w:val="1"/>
      <w:numFmt w:val="bullet"/>
      <w:lvlText w:val="◇"/>
      <w:lvlJc w:val="left"/>
      <w:pPr>
        <w:tabs>
          <w:tab w:val="num" w:pos="6480"/>
        </w:tabs>
        <w:ind w:left="6480" w:hanging="360"/>
      </w:pPr>
      <w:rPr>
        <w:rFonts w:ascii="Meiryo UI" w:hAnsi="Meiryo UI" w:hint="default"/>
      </w:rPr>
    </w:lvl>
  </w:abstractNum>
  <w:abstractNum w:abstractNumId="67" w15:restartNumberingAfterBreak="0">
    <w:nsid w:val="342642D6"/>
    <w:multiLevelType w:val="hybridMultilevel"/>
    <w:tmpl w:val="BA1EA05C"/>
    <w:lvl w:ilvl="0" w:tplc="8ED02B70">
      <w:start w:val="1"/>
      <w:numFmt w:val="bullet"/>
      <w:lvlText w:val=""/>
      <w:lvlJc w:val="left"/>
      <w:pPr>
        <w:tabs>
          <w:tab w:val="num" w:pos="720"/>
        </w:tabs>
        <w:ind w:left="720" w:hanging="360"/>
      </w:pPr>
      <w:rPr>
        <w:rFonts w:ascii="Wingdings" w:hAnsi="Wingdings" w:hint="default"/>
      </w:rPr>
    </w:lvl>
    <w:lvl w:ilvl="1" w:tplc="D8D87528" w:tentative="1">
      <w:start w:val="1"/>
      <w:numFmt w:val="bullet"/>
      <w:lvlText w:val=""/>
      <w:lvlJc w:val="left"/>
      <w:pPr>
        <w:tabs>
          <w:tab w:val="num" w:pos="1440"/>
        </w:tabs>
        <w:ind w:left="1440" w:hanging="360"/>
      </w:pPr>
      <w:rPr>
        <w:rFonts w:ascii="Wingdings" w:hAnsi="Wingdings" w:hint="default"/>
      </w:rPr>
    </w:lvl>
    <w:lvl w:ilvl="2" w:tplc="1C2ACC9A" w:tentative="1">
      <w:start w:val="1"/>
      <w:numFmt w:val="bullet"/>
      <w:lvlText w:val=""/>
      <w:lvlJc w:val="left"/>
      <w:pPr>
        <w:tabs>
          <w:tab w:val="num" w:pos="2160"/>
        </w:tabs>
        <w:ind w:left="2160" w:hanging="360"/>
      </w:pPr>
      <w:rPr>
        <w:rFonts w:ascii="Wingdings" w:hAnsi="Wingdings" w:hint="default"/>
      </w:rPr>
    </w:lvl>
    <w:lvl w:ilvl="3" w:tplc="D5162EA2" w:tentative="1">
      <w:start w:val="1"/>
      <w:numFmt w:val="bullet"/>
      <w:lvlText w:val=""/>
      <w:lvlJc w:val="left"/>
      <w:pPr>
        <w:tabs>
          <w:tab w:val="num" w:pos="2880"/>
        </w:tabs>
        <w:ind w:left="2880" w:hanging="360"/>
      </w:pPr>
      <w:rPr>
        <w:rFonts w:ascii="Wingdings" w:hAnsi="Wingdings" w:hint="default"/>
      </w:rPr>
    </w:lvl>
    <w:lvl w:ilvl="4" w:tplc="6060B7AC" w:tentative="1">
      <w:start w:val="1"/>
      <w:numFmt w:val="bullet"/>
      <w:lvlText w:val=""/>
      <w:lvlJc w:val="left"/>
      <w:pPr>
        <w:tabs>
          <w:tab w:val="num" w:pos="3600"/>
        </w:tabs>
        <w:ind w:left="3600" w:hanging="360"/>
      </w:pPr>
      <w:rPr>
        <w:rFonts w:ascii="Wingdings" w:hAnsi="Wingdings" w:hint="default"/>
      </w:rPr>
    </w:lvl>
    <w:lvl w:ilvl="5" w:tplc="D8AE0986" w:tentative="1">
      <w:start w:val="1"/>
      <w:numFmt w:val="bullet"/>
      <w:lvlText w:val=""/>
      <w:lvlJc w:val="left"/>
      <w:pPr>
        <w:tabs>
          <w:tab w:val="num" w:pos="4320"/>
        </w:tabs>
        <w:ind w:left="4320" w:hanging="360"/>
      </w:pPr>
      <w:rPr>
        <w:rFonts w:ascii="Wingdings" w:hAnsi="Wingdings" w:hint="default"/>
      </w:rPr>
    </w:lvl>
    <w:lvl w:ilvl="6" w:tplc="950A4968" w:tentative="1">
      <w:start w:val="1"/>
      <w:numFmt w:val="bullet"/>
      <w:lvlText w:val=""/>
      <w:lvlJc w:val="left"/>
      <w:pPr>
        <w:tabs>
          <w:tab w:val="num" w:pos="5040"/>
        </w:tabs>
        <w:ind w:left="5040" w:hanging="360"/>
      </w:pPr>
      <w:rPr>
        <w:rFonts w:ascii="Wingdings" w:hAnsi="Wingdings" w:hint="default"/>
      </w:rPr>
    </w:lvl>
    <w:lvl w:ilvl="7" w:tplc="98DEFC54" w:tentative="1">
      <w:start w:val="1"/>
      <w:numFmt w:val="bullet"/>
      <w:lvlText w:val=""/>
      <w:lvlJc w:val="left"/>
      <w:pPr>
        <w:tabs>
          <w:tab w:val="num" w:pos="5760"/>
        </w:tabs>
        <w:ind w:left="5760" w:hanging="360"/>
      </w:pPr>
      <w:rPr>
        <w:rFonts w:ascii="Wingdings" w:hAnsi="Wingdings" w:hint="default"/>
      </w:rPr>
    </w:lvl>
    <w:lvl w:ilvl="8" w:tplc="E95AE27E"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45B4410"/>
    <w:multiLevelType w:val="hybridMultilevel"/>
    <w:tmpl w:val="A394E484"/>
    <w:lvl w:ilvl="0" w:tplc="4BB4A1C4">
      <w:start w:val="1"/>
      <w:numFmt w:val="bullet"/>
      <w:lvlText w:val=""/>
      <w:lvlJc w:val="left"/>
      <w:pPr>
        <w:tabs>
          <w:tab w:val="num" w:pos="720"/>
        </w:tabs>
        <w:ind w:left="720" w:hanging="360"/>
      </w:pPr>
      <w:rPr>
        <w:rFonts w:ascii="Wingdings" w:hAnsi="Wingdings" w:hint="default"/>
      </w:rPr>
    </w:lvl>
    <w:lvl w:ilvl="1" w:tplc="7ABC0570" w:tentative="1">
      <w:start w:val="1"/>
      <w:numFmt w:val="bullet"/>
      <w:lvlText w:val=""/>
      <w:lvlJc w:val="left"/>
      <w:pPr>
        <w:tabs>
          <w:tab w:val="num" w:pos="1440"/>
        </w:tabs>
        <w:ind w:left="1440" w:hanging="360"/>
      </w:pPr>
      <w:rPr>
        <w:rFonts w:ascii="Wingdings" w:hAnsi="Wingdings" w:hint="default"/>
      </w:rPr>
    </w:lvl>
    <w:lvl w:ilvl="2" w:tplc="F8DCA146" w:tentative="1">
      <w:start w:val="1"/>
      <w:numFmt w:val="bullet"/>
      <w:lvlText w:val=""/>
      <w:lvlJc w:val="left"/>
      <w:pPr>
        <w:tabs>
          <w:tab w:val="num" w:pos="2160"/>
        </w:tabs>
        <w:ind w:left="2160" w:hanging="360"/>
      </w:pPr>
      <w:rPr>
        <w:rFonts w:ascii="Wingdings" w:hAnsi="Wingdings" w:hint="default"/>
      </w:rPr>
    </w:lvl>
    <w:lvl w:ilvl="3" w:tplc="73DE6CEA" w:tentative="1">
      <w:start w:val="1"/>
      <w:numFmt w:val="bullet"/>
      <w:lvlText w:val=""/>
      <w:lvlJc w:val="left"/>
      <w:pPr>
        <w:tabs>
          <w:tab w:val="num" w:pos="2880"/>
        </w:tabs>
        <w:ind w:left="2880" w:hanging="360"/>
      </w:pPr>
      <w:rPr>
        <w:rFonts w:ascii="Wingdings" w:hAnsi="Wingdings" w:hint="default"/>
      </w:rPr>
    </w:lvl>
    <w:lvl w:ilvl="4" w:tplc="AC641C84" w:tentative="1">
      <w:start w:val="1"/>
      <w:numFmt w:val="bullet"/>
      <w:lvlText w:val=""/>
      <w:lvlJc w:val="left"/>
      <w:pPr>
        <w:tabs>
          <w:tab w:val="num" w:pos="3600"/>
        </w:tabs>
        <w:ind w:left="3600" w:hanging="360"/>
      </w:pPr>
      <w:rPr>
        <w:rFonts w:ascii="Wingdings" w:hAnsi="Wingdings" w:hint="default"/>
      </w:rPr>
    </w:lvl>
    <w:lvl w:ilvl="5" w:tplc="75047ADE" w:tentative="1">
      <w:start w:val="1"/>
      <w:numFmt w:val="bullet"/>
      <w:lvlText w:val=""/>
      <w:lvlJc w:val="left"/>
      <w:pPr>
        <w:tabs>
          <w:tab w:val="num" w:pos="4320"/>
        </w:tabs>
        <w:ind w:left="4320" w:hanging="360"/>
      </w:pPr>
      <w:rPr>
        <w:rFonts w:ascii="Wingdings" w:hAnsi="Wingdings" w:hint="default"/>
      </w:rPr>
    </w:lvl>
    <w:lvl w:ilvl="6" w:tplc="F2065F2C" w:tentative="1">
      <w:start w:val="1"/>
      <w:numFmt w:val="bullet"/>
      <w:lvlText w:val=""/>
      <w:lvlJc w:val="left"/>
      <w:pPr>
        <w:tabs>
          <w:tab w:val="num" w:pos="5040"/>
        </w:tabs>
        <w:ind w:left="5040" w:hanging="360"/>
      </w:pPr>
      <w:rPr>
        <w:rFonts w:ascii="Wingdings" w:hAnsi="Wingdings" w:hint="default"/>
      </w:rPr>
    </w:lvl>
    <w:lvl w:ilvl="7" w:tplc="6EF88B3C" w:tentative="1">
      <w:start w:val="1"/>
      <w:numFmt w:val="bullet"/>
      <w:lvlText w:val=""/>
      <w:lvlJc w:val="left"/>
      <w:pPr>
        <w:tabs>
          <w:tab w:val="num" w:pos="5760"/>
        </w:tabs>
        <w:ind w:left="5760" w:hanging="360"/>
      </w:pPr>
      <w:rPr>
        <w:rFonts w:ascii="Wingdings" w:hAnsi="Wingdings" w:hint="default"/>
      </w:rPr>
    </w:lvl>
    <w:lvl w:ilvl="8" w:tplc="250484B6"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6616718"/>
    <w:multiLevelType w:val="hybridMultilevel"/>
    <w:tmpl w:val="ACE0A5B2"/>
    <w:lvl w:ilvl="0" w:tplc="3CCCAA3A">
      <w:start w:val="1"/>
      <w:numFmt w:val="bullet"/>
      <w:lvlText w:val=""/>
      <w:lvlJc w:val="left"/>
      <w:pPr>
        <w:tabs>
          <w:tab w:val="num" w:pos="720"/>
        </w:tabs>
        <w:ind w:left="720" w:hanging="360"/>
      </w:pPr>
      <w:rPr>
        <w:rFonts w:ascii="Wingdings" w:hAnsi="Wingdings" w:hint="default"/>
      </w:rPr>
    </w:lvl>
    <w:lvl w:ilvl="1" w:tplc="DFC0743E" w:tentative="1">
      <w:start w:val="1"/>
      <w:numFmt w:val="bullet"/>
      <w:lvlText w:val=""/>
      <w:lvlJc w:val="left"/>
      <w:pPr>
        <w:tabs>
          <w:tab w:val="num" w:pos="1440"/>
        </w:tabs>
        <w:ind w:left="1440" w:hanging="360"/>
      </w:pPr>
      <w:rPr>
        <w:rFonts w:ascii="Wingdings" w:hAnsi="Wingdings" w:hint="default"/>
      </w:rPr>
    </w:lvl>
    <w:lvl w:ilvl="2" w:tplc="E184162C" w:tentative="1">
      <w:start w:val="1"/>
      <w:numFmt w:val="bullet"/>
      <w:lvlText w:val=""/>
      <w:lvlJc w:val="left"/>
      <w:pPr>
        <w:tabs>
          <w:tab w:val="num" w:pos="2160"/>
        </w:tabs>
        <w:ind w:left="2160" w:hanging="360"/>
      </w:pPr>
      <w:rPr>
        <w:rFonts w:ascii="Wingdings" w:hAnsi="Wingdings" w:hint="default"/>
      </w:rPr>
    </w:lvl>
    <w:lvl w:ilvl="3" w:tplc="EB3286B0" w:tentative="1">
      <w:start w:val="1"/>
      <w:numFmt w:val="bullet"/>
      <w:lvlText w:val=""/>
      <w:lvlJc w:val="left"/>
      <w:pPr>
        <w:tabs>
          <w:tab w:val="num" w:pos="2880"/>
        </w:tabs>
        <w:ind w:left="2880" w:hanging="360"/>
      </w:pPr>
      <w:rPr>
        <w:rFonts w:ascii="Wingdings" w:hAnsi="Wingdings" w:hint="default"/>
      </w:rPr>
    </w:lvl>
    <w:lvl w:ilvl="4" w:tplc="98A6BFF6" w:tentative="1">
      <w:start w:val="1"/>
      <w:numFmt w:val="bullet"/>
      <w:lvlText w:val=""/>
      <w:lvlJc w:val="left"/>
      <w:pPr>
        <w:tabs>
          <w:tab w:val="num" w:pos="3600"/>
        </w:tabs>
        <w:ind w:left="3600" w:hanging="360"/>
      </w:pPr>
      <w:rPr>
        <w:rFonts w:ascii="Wingdings" w:hAnsi="Wingdings" w:hint="default"/>
      </w:rPr>
    </w:lvl>
    <w:lvl w:ilvl="5" w:tplc="C568D92A" w:tentative="1">
      <w:start w:val="1"/>
      <w:numFmt w:val="bullet"/>
      <w:lvlText w:val=""/>
      <w:lvlJc w:val="left"/>
      <w:pPr>
        <w:tabs>
          <w:tab w:val="num" w:pos="4320"/>
        </w:tabs>
        <w:ind w:left="4320" w:hanging="360"/>
      </w:pPr>
      <w:rPr>
        <w:rFonts w:ascii="Wingdings" w:hAnsi="Wingdings" w:hint="default"/>
      </w:rPr>
    </w:lvl>
    <w:lvl w:ilvl="6" w:tplc="D1E4C6C8" w:tentative="1">
      <w:start w:val="1"/>
      <w:numFmt w:val="bullet"/>
      <w:lvlText w:val=""/>
      <w:lvlJc w:val="left"/>
      <w:pPr>
        <w:tabs>
          <w:tab w:val="num" w:pos="5040"/>
        </w:tabs>
        <w:ind w:left="5040" w:hanging="360"/>
      </w:pPr>
      <w:rPr>
        <w:rFonts w:ascii="Wingdings" w:hAnsi="Wingdings" w:hint="default"/>
      </w:rPr>
    </w:lvl>
    <w:lvl w:ilvl="7" w:tplc="8C7E4E3A" w:tentative="1">
      <w:start w:val="1"/>
      <w:numFmt w:val="bullet"/>
      <w:lvlText w:val=""/>
      <w:lvlJc w:val="left"/>
      <w:pPr>
        <w:tabs>
          <w:tab w:val="num" w:pos="5760"/>
        </w:tabs>
        <w:ind w:left="5760" w:hanging="360"/>
      </w:pPr>
      <w:rPr>
        <w:rFonts w:ascii="Wingdings" w:hAnsi="Wingdings" w:hint="default"/>
      </w:rPr>
    </w:lvl>
    <w:lvl w:ilvl="8" w:tplc="651672B2"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96632BB"/>
    <w:multiLevelType w:val="hybridMultilevel"/>
    <w:tmpl w:val="E62A54C0"/>
    <w:lvl w:ilvl="0" w:tplc="A322CAC8">
      <w:start w:val="1"/>
      <w:numFmt w:val="bullet"/>
      <w:lvlText w:val=""/>
      <w:lvlJc w:val="left"/>
      <w:pPr>
        <w:tabs>
          <w:tab w:val="num" w:pos="720"/>
        </w:tabs>
        <w:ind w:left="720" w:hanging="360"/>
      </w:pPr>
      <w:rPr>
        <w:rFonts w:ascii="Wingdings" w:hAnsi="Wingdings" w:hint="default"/>
      </w:rPr>
    </w:lvl>
    <w:lvl w:ilvl="1" w:tplc="DA466066" w:tentative="1">
      <w:start w:val="1"/>
      <w:numFmt w:val="bullet"/>
      <w:lvlText w:val=""/>
      <w:lvlJc w:val="left"/>
      <w:pPr>
        <w:tabs>
          <w:tab w:val="num" w:pos="1440"/>
        </w:tabs>
        <w:ind w:left="1440" w:hanging="360"/>
      </w:pPr>
      <w:rPr>
        <w:rFonts w:ascii="Wingdings" w:hAnsi="Wingdings" w:hint="default"/>
      </w:rPr>
    </w:lvl>
    <w:lvl w:ilvl="2" w:tplc="84343C0A" w:tentative="1">
      <w:start w:val="1"/>
      <w:numFmt w:val="bullet"/>
      <w:lvlText w:val=""/>
      <w:lvlJc w:val="left"/>
      <w:pPr>
        <w:tabs>
          <w:tab w:val="num" w:pos="2160"/>
        </w:tabs>
        <w:ind w:left="2160" w:hanging="360"/>
      </w:pPr>
      <w:rPr>
        <w:rFonts w:ascii="Wingdings" w:hAnsi="Wingdings" w:hint="default"/>
      </w:rPr>
    </w:lvl>
    <w:lvl w:ilvl="3" w:tplc="9C2E3566" w:tentative="1">
      <w:start w:val="1"/>
      <w:numFmt w:val="bullet"/>
      <w:lvlText w:val=""/>
      <w:lvlJc w:val="left"/>
      <w:pPr>
        <w:tabs>
          <w:tab w:val="num" w:pos="2880"/>
        </w:tabs>
        <w:ind w:left="2880" w:hanging="360"/>
      </w:pPr>
      <w:rPr>
        <w:rFonts w:ascii="Wingdings" w:hAnsi="Wingdings" w:hint="default"/>
      </w:rPr>
    </w:lvl>
    <w:lvl w:ilvl="4" w:tplc="DD627130" w:tentative="1">
      <w:start w:val="1"/>
      <w:numFmt w:val="bullet"/>
      <w:lvlText w:val=""/>
      <w:lvlJc w:val="left"/>
      <w:pPr>
        <w:tabs>
          <w:tab w:val="num" w:pos="3600"/>
        </w:tabs>
        <w:ind w:left="3600" w:hanging="360"/>
      </w:pPr>
      <w:rPr>
        <w:rFonts w:ascii="Wingdings" w:hAnsi="Wingdings" w:hint="default"/>
      </w:rPr>
    </w:lvl>
    <w:lvl w:ilvl="5" w:tplc="A7D65B82" w:tentative="1">
      <w:start w:val="1"/>
      <w:numFmt w:val="bullet"/>
      <w:lvlText w:val=""/>
      <w:lvlJc w:val="left"/>
      <w:pPr>
        <w:tabs>
          <w:tab w:val="num" w:pos="4320"/>
        </w:tabs>
        <w:ind w:left="4320" w:hanging="360"/>
      </w:pPr>
      <w:rPr>
        <w:rFonts w:ascii="Wingdings" w:hAnsi="Wingdings" w:hint="default"/>
      </w:rPr>
    </w:lvl>
    <w:lvl w:ilvl="6" w:tplc="DCF2D414" w:tentative="1">
      <w:start w:val="1"/>
      <w:numFmt w:val="bullet"/>
      <w:lvlText w:val=""/>
      <w:lvlJc w:val="left"/>
      <w:pPr>
        <w:tabs>
          <w:tab w:val="num" w:pos="5040"/>
        </w:tabs>
        <w:ind w:left="5040" w:hanging="360"/>
      </w:pPr>
      <w:rPr>
        <w:rFonts w:ascii="Wingdings" w:hAnsi="Wingdings" w:hint="default"/>
      </w:rPr>
    </w:lvl>
    <w:lvl w:ilvl="7" w:tplc="B18021DC" w:tentative="1">
      <w:start w:val="1"/>
      <w:numFmt w:val="bullet"/>
      <w:lvlText w:val=""/>
      <w:lvlJc w:val="left"/>
      <w:pPr>
        <w:tabs>
          <w:tab w:val="num" w:pos="5760"/>
        </w:tabs>
        <w:ind w:left="5760" w:hanging="360"/>
      </w:pPr>
      <w:rPr>
        <w:rFonts w:ascii="Wingdings" w:hAnsi="Wingdings" w:hint="default"/>
      </w:rPr>
    </w:lvl>
    <w:lvl w:ilvl="8" w:tplc="747A02FC"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A9061F1"/>
    <w:multiLevelType w:val="hybridMultilevel"/>
    <w:tmpl w:val="60146682"/>
    <w:lvl w:ilvl="0" w:tplc="04300202">
      <w:start w:val="1"/>
      <w:numFmt w:val="bullet"/>
      <w:lvlText w:val="◇"/>
      <w:lvlJc w:val="left"/>
      <w:pPr>
        <w:tabs>
          <w:tab w:val="num" w:pos="720"/>
        </w:tabs>
        <w:ind w:left="720" w:hanging="360"/>
      </w:pPr>
      <w:rPr>
        <w:rFonts w:ascii="Meiryo UI" w:hAnsi="Meiryo UI" w:hint="default"/>
      </w:rPr>
    </w:lvl>
    <w:lvl w:ilvl="1" w:tplc="68EA6ACA" w:tentative="1">
      <w:start w:val="1"/>
      <w:numFmt w:val="bullet"/>
      <w:lvlText w:val="◇"/>
      <w:lvlJc w:val="left"/>
      <w:pPr>
        <w:tabs>
          <w:tab w:val="num" w:pos="1440"/>
        </w:tabs>
        <w:ind w:left="1440" w:hanging="360"/>
      </w:pPr>
      <w:rPr>
        <w:rFonts w:ascii="Meiryo UI" w:hAnsi="Meiryo UI" w:hint="default"/>
      </w:rPr>
    </w:lvl>
    <w:lvl w:ilvl="2" w:tplc="64F22E58" w:tentative="1">
      <w:start w:val="1"/>
      <w:numFmt w:val="bullet"/>
      <w:lvlText w:val="◇"/>
      <w:lvlJc w:val="left"/>
      <w:pPr>
        <w:tabs>
          <w:tab w:val="num" w:pos="2160"/>
        </w:tabs>
        <w:ind w:left="2160" w:hanging="360"/>
      </w:pPr>
      <w:rPr>
        <w:rFonts w:ascii="Meiryo UI" w:hAnsi="Meiryo UI" w:hint="default"/>
      </w:rPr>
    </w:lvl>
    <w:lvl w:ilvl="3" w:tplc="614E7C48" w:tentative="1">
      <w:start w:val="1"/>
      <w:numFmt w:val="bullet"/>
      <w:lvlText w:val="◇"/>
      <w:lvlJc w:val="left"/>
      <w:pPr>
        <w:tabs>
          <w:tab w:val="num" w:pos="2880"/>
        </w:tabs>
        <w:ind w:left="2880" w:hanging="360"/>
      </w:pPr>
      <w:rPr>
        <w:rFonts w:ascii="Meiryo UI" w:hAnsi="Meiryo UI" w:hint="default"/>
      </w:rPr>
    </w:lvl>
    <w:lvl w:ilvl="4" w:tplc="39CE1264" w:tentative="1">
      <w:start w:val="1"/>
      <w:numFmt w:val="bullet"/>
      <w:lvlText w:val="◇"/>
      <w:lvlJc w:val="left"/>
      <w:pPr>
        <w:tabs>
          <w:tab w:val="num" w:pos="3600"/>
        </w:tabs>
        <w:ind w:left="3600" w:hanging="360"/>
      </w:pPr>
      <w:rPr>
        <w:rFonts w:ascii="Meiryo UI" w:hAnsi="Meiryo UI" w:hint="default"/>
      </w:rPr>
    </w:lvl>
    <w:lvl w:ilvl="5" w:tplc="03CCF286" w:tentative="1">
      <w:start w:val="1"/>
      <w:numFmt w:val="bullet"/>
      <w:lvlText w:val="◇"/>
      <w:lvlJc w:val="left"/>
      <w:pPr>
        <w:tabs>
          <w:tab w:val="num" w:pos="4320"/>
        </w:tabs>
        <w:ind w:left="4320" w:hanging="360"/>
      </w:pPr>
      <w:rPr>
        <w:rFonts w:ascii="Meiryo UI" w:hAnsi="Meiryo UI" w:hint="default"/>
      </w:rPr>
    </w:lvl>
    <w:lvl w:ilvl="6" w:tplc="A4DE72F0" w:tentative="1">
      <w:start w:val="1"/>
      <w:numFmt w:val="bullet"/>
      <w:lvlText w:val="◇"/>
      <w:lvlJc w:val="left"/>
      <w:pPr>
        <w:tabs>
          <w:tab w:val="num" w:pos="5040"/>
        </w:tabs>
        <w:ind w:left="5040" w:hanging="360"/>
      </w:pPr>
      <w:rPr>
        <w:rFonts w:ascii="Meiryo UI" w:hAnsi="Meiryo UI" w:hint="default"/>
      </w:rPr>
    </w:lvl>
    <w:lvl w:ilvl="7" w:tplc="C4DCE26A" w:tentative="1">
      <w:start w:val="1"/>
      <w:numFmt w:val="bullet"/>
      <w:lvlText w:val="◇"/>
      <w:lvlJc w:val="left"/>
      <w:pPr>
        <w:tabs>
          <w:tab w:val="num" w:pos="5760"/>
        </w:tabs>
        <w:ind w:left="5760" w:hanging="360"/>
      </w:pPr>
      <w:rPr>
        <w:rFonts w:ascii="Meiryo UI" w:hAnsi="Meiryo UI" w:hint="default"/>
      </w:rPr>
    </w:lvl>
    <w:lvl w:ilvl="8" w:tplc="C1FA33D6" w:tentative="1">
      <w:start w:val="1"/>
      <w:numFmt w:val="bullet"/>
      <w:lvlText w:val="◇"/>
      <w:lvlJc w:val="left"/>
      <w:pPr>
        <w:tabs>
          <w:tab w:val="num" w:pos="6480"/>
        </w:tabs>
        <w:ind w:left="6480" w:hanging="360"/>
      </w:pPr>
      <w:rPr>
        <w:rFonts w:ascii="Meiryo UI" w:hAnsi="Meiryo UI" w:hint="default"/>
      </w:rPr>
    </w:lvl>
  </w:abstractNum>
  <w:abstractNum w:abstractNumId="72" w15:restartNumberingAfterBreak="0">
    <w:nsid w:val="3B002D53"/>
    <w:multiLevelType w:val="hybridMultilevel"/>
    <w:tmpl w:val="EE3AB556"/>
    <w:lvl w:ilvl="0" w:tplc="40DA3A36">
      <w:start w:val="1"/>
      <w:numFmt w:val="bullet"/>
      <w:lvlText w:val=""/>
      <w:lvlJc w:val="left"/>
      <w:pPr>
        <w:tabs>
          <w:tab w:val="num" w:pos="720"/>
        </w:tabs>
        <w:ind w:left="720" w:hanging="360"/>
      </w:pPr>
      <w:rPr>
        <w:rFonts w:ascii="Wingdings" w:hAnsi="Wingdings" w:hint="default"/>
      </w:rPr>
    </w:lvl>
    <w:lvl w:ilvl="1" w:tplc="7444B708" w:tentative="1">
      <w:start w:val="1"/>
      <w:numFmt w:val="bullet"/>
      <w:lvlText w:val=""/>
      <w:lvlJc w:val="left"/>
      <w:pPr>
        <w:tabs>
          <w:tab w:val="num" w:pos="1440"/>
        </w:tabs>
        <w:ind w:left="1440" w:hanging="360"/>
      </w:pPr>
      <w:rPr>
        <w:rFonts w:ascii="Wingdings" w:hAnsi="Wingdings" w:hint="default"/>
      </w:rPr>
    </w:lvl>
    <w:lvl w:ilvl="2" w:tplc="30BE3DFA" w:tentative="1">
      <w:start w:val="1"/>
      <w:numFmt w:val="bullet"/>
      <w:lvlText w:val=""/>
      <w:lvlJc w:val="left"/>
      <w:pPr>
        <w:tabs>
          <w:tab w:val="num" w:pos="2160"/>
        </w:tabs>
        <w:ind w:left="2160" w:hanging="360"/>
      </w:pPr>
      <w:rPr>
        <w:rFonts w:ascii="Wingdings" w:hAnsi="Wingdings" w:hint="default"/>
      </w:rPr>
    </w:lvl>
    <w:lvl w:ilvl="3" w:tplc="0B1214A6" w:tentative="1">
      <w:start w:val="1"/>
      <w:numFmt w:val="bullet"/>
      <w:lvlText w:val=""/>
      <w:lvlJc w:val="left"/>
      <w:pPr>
        <w:tabs>
          <w:tab w:val="num" w:pos="2880"/>
        </w:tabs>
        <w:ind w:left="2880" w:hanging="360"/>
      </w:pPr>
      <w:rPr>
        <w:rFonts w:ascii="Wingdings" w:hAnsi="Wingdings" w:hint="default"/>
      </w:rPr>
    </w:lvl>
    <w:lvl w:ilvl="4" w:tplc="9FC4C8F4" w:tentative="1">
      <w:start w:val="1"/>
      <w:numFmt w:val="bullet"/>
      <w:lvlText w:val=""/>
      <w:lvlJc w:val="left"/>
      <w:pPr>
        <w:tabs>
          <w:tab w:val="num" w:pos="3600"/>
        </w:tabs>
        <w:ind w:left="3600" w:hanging="360"/>
      </w:pPr>
      <w:rPr>
        <w:rFonts w:ascii="Wingdings" w:hAnsi="Wingdings" w:hint="default"/>
      </w:rPr>
    </w:lvl>
    <w:lvl w:ilvl="5" w:tplc="F09055C8" w:tentative="1">
      <w:start w:val="1"/>
      <w:numFmt w:val="bullet"/>
      <w:lvlText w:val=""/>
      <w:lvlJc w:val="left"/>
      <w:pPr>
        <w:tabs>
          <w:tab w:val="num" w:pos="4320"/>
        </w:tabs>
        <w:ind w:left="4320" w:hanging="360"/>
      </w:pPr>
      <w:rPr>
        <w:rFonts w:ascii="Wingdings" w:hAnsi="Wingdings" w:hint="default"/>
      </w:rPr>
    </w:lvl>
    <w:lvl w:ilvl="6" w:tplc="31C49896" w:tentative="1">
      <w:start w:val="1"/>
      <w:numFmt w:val="bullet"/>
      <w:lvlText w:val=""/>
      <w:lvlJc w:val="left"/>
      <w:pPr>
        <w:tabs>
          <w:tab w:val="num" w:pos="5040"/>
        </w:tabs>
        <w:ind w:left="5040" w:hanging="360"/>
      </w:pPr>
      <w:rPr>
        <w:rFonts w:ascii="Wingdings" w:hAnsi="Wingdings" w:hint="default"/>
      </w:rPr>
    </w:lvl>
    <w:lvl w:ilvl="7" w:tplc="193EB674" w:tentative="1">
      <w:start w:val="1"/>
      <w:numFmt w:val="bullet"/>
      <w:lvlText w:val=""/>
      <w:lvlJc w:val="left"/>
      <w:pPr>
        <w:tabs>
          <w:tab w:val="num" w:pos="5760"/>
        </w:tabs>
        <w:ind w:left="5760" w:hanging="360"/>
      </w:pPr>
      <w:rPr>
        <w:rFonts w:ascii="Wingdings" w:hAnsi="Wingdings" w:hint="default"/>
      </w:rPr>
    </w:lvl>
    <w:lvl w:ilvl="8" w:tplc="1DEC44F8"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3B0B581E"/>
    <w:multiLevelType w:val="hybridMultilevel"/>
    <w:tmpl w:val="5AACE7CA"/>
    <w:lvl w:ilvl="0" w:tplc="BC9E9430">
      <w:start w:val="1"/>
      <w:numFmt w:val="bullet"/>
      <w:lvlText w:val="◇"/>
      <w:lvlJc w:val="left"/>
      <w:pPr>
        <w:tabs>
          <w:tab w:val="num" w:pos="720"/>
        </w:tabs>
        <w:ind w:left="720" w:hanging="360"/>
      </w:pPr>
      <w:rPr>
        <w:rFonts w:ascii="Meiryo UI" w:hAnsi="Meiryo UI" w:hint="default"/>
      </w:rPr>
    </w:lvl>
    <w:lvl w:ilvl="1" w:tplc="650E353A" w:tentative="1">
      <w:start w:val="1"/>
      <w:numFmt w:val="bullet"/>
      <w:lvlText w:val="◇"/>
      <w:lvlJc w:val="left"/>
      <w:pPr>
        <w:tabs>
          <w:tab w:val="num" w:pos="1440"/>
        </w:tabs>
        <w:ind w:left="1440" w:hanging="360"/>
      </w:pPr>
      <w:rPr>
        <w:rFonts w:ascii="Meiryo UI" w:hAnsi="Meiryo UI" w:hint="default"/>
      </w:rPr>
    </w:lvl>
    <w:lvl w:ilvl="2" w:tplc="3CAAD1BE" w:tentative="1">
      <w:start w:val="1"/>
      <w:numFmt w:val="bullet"/>
      <w:lvlText w:val="◇"/>
      <w:lvlJc w:val="left"/>
      <w:pPr>
        <w:tabs>
          <w:tab w:val="num" w:pos="2160"/>
        </w:tabs>
        <w:ind w:left="2160" w:hanging="360"/>
      </w:pPr>
      <w:rPr>
        <w:rFonts w:ascii="Meiryo UI" w:hAnsi="Meiryo UI" w:hint="default"/>
      </w:rPr>
    </w:lvl>
    <w:lvl w:ilvl="3" w:tplc="23EC5986" w:tentative="1">
      <w:start w:val="1"/>
      <w:numFmt w:val="bullet"/>
      <w:lvlText w:val="◇"/>
      <w:lvlJc w:val="left"/>
      <w:pPr>
        <w:tabs>
          <w:tab w:val="num" w:pos="2880"/>
        </w:tabs>
        <w:ind w:left="2880" w:hanging="360"/>
      </w:pPr>
      <w:rPr>
        <w:rFonts w:ascii="Meiryo UI" w:hAnsi="Meiryo UI" w:hint="default"/>
      </w:rPr>
    </w:lvl>
    <w:lvl w:ilvl="4" w:tplc="F886AF22" w:tentative="1">
      <w:start w:val="1"/>
      <w:numFmt w:val="bullet"/>
      <w:lvlText w:val="◇"/>
      <w:lvlJc w:val="left"/>
      <w:pPr>
        <w:tabs>
          <w:tab w:val="num" w:pos="3600"/>
        </w:tabs>
        <w:ind w:left="3600" w:hanging="360"/>
      </w:pPr>
      <w:rPr>
        <w:rFonts w:ascii="Meiryo UI" w:hAnsi="Meiryo UI" w:hint="default"/>
      </w:rPr>
    </w:lvl>
    <w:lvl w:ilvl="5" w:tplc="3CB41ACE" w:tentative="1">
      <w:start w:val="1"/>
      <w:numFmt w:val="bullet"/>
      <w:lvlText w:val="◇"/>
      <w:lvlJc w:val="left"/>
      <w:pPr>
        <w:tabs>
          <w:tab w:val="num" w:pos="4320"/>
        </w:tabs>
        <w:ind w:left="4320" w:hanging="360"/>
      </w:pPr>
      <w:rPr>
        <w:rFonts w:ascii="Meiryo UI" w:hAnsi="Meiryo UI" w:hint="default"/>
      </w:rPr>
    </w:lvl>
    <w:lvl w:ilvl="6" w:tplc="C302D45C" w:tentative="1">
      <w:start w:val="1"/>
      <w:numFmt w:val="bullet"/>
      <w:lvlText w:val="◇"/>
      <w:lvlJc w:val="left"/>
      <w:pPr>
        <w:tabs>
          <w:tab w:val="num" w:pos="5040"/>
        </w:tabs>
        <w:ind w:left="5040" w:hanging="360"/>
      </w:pPr>
      <w:rPr>
        <w:rFonts w:ascii="Meiryo UI" w:hAnsi="Meiryo UI" w:hint="default"/>
      </w:rPr>
    </w:lvl>
    <w:lvl w:ilvl="7" w:tplc="4AC0FA9E" w:tentative="1">
      <w:start w:val="1"/>
      <w:numFmt w:val="bullet"/>
      <w:lvlText w:val="◇"/>
      <w:lvlJc w:val="left"/>
      <w:pPr>
        <w:tabs>
          <w:tab w:val="num" w:pos="5760"/>
        </w:tabs>
        <w:ind w:left="5760" w:hanging="360"/>
      </w:pPr>
      <w:rPr>
        <w:rFonts w:ascii="Meiryo UI" w:hAnsi="Meiryo UI" w:hint="default"/>
      </w:rPr>
    </w:lvl>
    <w:lvl w:ilvl="8" w:tplc="0750D3D8" w:tentative="1">
      <w:start w:val="1"/>
      <w:numFmt w:val="bullet"/>
      <w:lvlText w:val="◇"/>
      <w:lvlJc w:val="left"/>
      <w:pPr>
        <w:tabs>
          <w:tab w:val="num" w:pos="6480"/>
        </w:tabs>
        <w:ind w:left="6480" w:hanging="360"/>
      </w:pPr>
      <w:rPr>
        <w:rFonts w:ascii="Meiryo UI" w:hAnsi="Meiryo UI" w:hint="default"/>
      </w:rPr>
    </w:lvl>
  </w:abstractNum>
  <w:abstractNum w:abstractNumId="74" w15:restartNumberingAfterBreak="0">
    <w:nsid w:val="3B3B7732"/>
    <w:multiLevelType w:val="hybridMultilevel"/>
    <w:tmpl w:val="0DC6B7E0"/>
    <w:lvl w:ilvl="0" w:tplc="BD725240">
      <w:start w:val="1"/>
      <w:numFmt w:val="bullet"/>
      <w:lvlText w:val=""/>
      <w:lvlJc w:val="left"/>
      <w:pPr>
        <w:tabs>
          <w:tab w:val="num" w:pos="720"/>
        </w:tabs>
        <w:ind w:left="720" w:hanging="360"/>
      </w:pPr>
      <w:rPr>
        <w:rFonts w:ascii="Wingdings" w:hAnsi="Wingdings" w:hint="default"/>
      </w:rPr>
    </w:lvl>
    <w:lvl w:ilvl="1" w:tplc="CE0AF66C" w:tentative="1">
      <w:start w:val="1"/>
      <w:numFmt w:val="bullet"/>
      <w:lvlText w:val=""/>
      <w:lvlJc w:val="left"/>
      <w:pPr>
        <w:tabs>
          <w:tab w:val="num" w:pos="1440"/>
        </w:tabs>
        <w:ind w:left="1440" w:hanging="360"/>
      </w:pPr>
      <w:rPr>
        <w:rFonts w:ascii="Wingdings" w:hAnsi="Wingdings" w:hint="default"/>
      </w:rPr>
    </w:lvl>
    <w:lvl w:ilvl="2" w:tplc="2C7CDE92" w:tentative="1">
      <w:start w:val="1"/>
      <w:numFmt w:val="bullet"/>
      <w:lvlText w:val=""/>
      <w:lvlJc w:val="left"/>
      <w:pPr>
        <w:tabs>
          <w:tab w:val="num" w:pos="2160"/>
        </w:tabs>
        <w:ind w:left="2160" w:hanging="360"/>
      </w:pPr>
      <w:rPr>
        <w:rFonts w:ascii="Wingdings" w:hAnsi="Wingdings" w:hint="default"/>
      </w:rPr>
    </w:lvl>
    <w:lvl w:ilvl="3" w:tplc="46745230" w:tentative="1">
      <w:start w:val="1"/>
      <w:numFmt w:val="bullet"/>
      <w:lvlText w:val=""/>
      <w:lvlJc w:val="left"/>
      <w:pPr>
        <w:tabs>
          <w:tab w:val="num" w:pos="2880"/>
        </w:tabs>
        <w:ind w:left="2880" w:hanging="360"/>
      </w:pPr>
      <w:rPr>
        <w:rFonts w:ascii="Wingdings" w:hAnsi="Wingdings" w:hint="default"/>
      </w:rPr>
    </w:lvl>
    <w:lvl w:ilvl="4" w:tplc="5302F36C" w:tentative="1">
      <w:start w:val="1"/>
      <w:numFmt w:val="bullet"/>
      <w:lvlText w:val=""/>
      <w:lvlJc w:val="left"/>
      <w:pPr>
        <w:tabs>
          <w:tab w:val="num" w:pos="3600"/>
        </w:tabs>
        <w:ind w:left="3600" w:hanging="360"/>
      </w:pPr>
      <w:rPr>
        <w:rFonts w:ascii="Wingdings" w:hAnsi="Wingdings" w:hint="default"/>
      </w:rPr>
    </w:lvl>
    <w:lvl w:ilvl="5" w:tplc="3F807B7E" w:tentative="1">
      <w:start w:val="1"/>
      <w:numFmt w:val="bullet"/>
      <w:lvlText w:val=""/>
      <w:lvlJc w:val="left"/>
      <w:pPr>
        <w:tabs>
          <w:tab w:val="num" w:pos="4320"/>
        </w:tabs>
        <w:ind w:left="4320" w:hanging="360"/>
      </w:pPr>
      <w:rPr>
        <w:rFonts w:ascii="Wingdings" w:hAnsi="Wingdings" w:hint="default"/>
      </w:rPr>
    </w:lvl>
    <w:lvl w:ilvl="6" w:tplc="002A958C" w:tentative="1">
      <w:start w:val="1"/>
      <w:numFmt w:val="bullet"/>
      <w:lvlText w:val=""/>
      <w:lvlJc w:val="left"/>
      <w:pPr>
        <w:tabs>
          <w:tab w:val="num" w:pos="5040"/>
        </w:tabs>
        <w:ind w:left="5040" w:hanging="360"/>
      </w:pPr>
      <w:rPr>
        <w:rFonts w:ascii="Wingdings" w:hAnsi="Wingdings" w:hint="default"/>
      </w:rPr>
    </w:lvl>
    <w:lvl w:ilvl="7" w:tplc="A3466256" w:tentative="1">
      <w:start w:val="1"/>
      <w:numFmt w:val="bullet"/>
      <w:lvlText w:val=""/>
      <w:lvlJc w:val="left"/>
      <w:pPr>
        <w:tabs>
          <w:tab w:val="num" w:pos="5760"/>
        </w:tabs>
        <w:ind w:left="5760" w:hanging="360"/>
      </w:pPr>
      <w:rPr>
        <w:rFonts w:ascii="Wingdings" w:hAnsi="Wingdings" w:hint="default"/>
      </w:rPr>
    </w:lvl>
    <w:lvl w:ilvl="8" w:tplc="0E6455F8"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3C6E7916"/>
    <w:multiLevelType w:val="hybridMultilevel"/>
    <w:tmpl w:val="07CED72A"/>
    <w:lvl w:ilvl="0" w:tplc="0AD25588">
      <w:start w:val="1"/>
      <w:numFmt w:val="bullet"/>
      <w:lvlText w:val=""/>
      <w:lvlJc w:val="left"/>
      <w:pPr>
        <w:tabs>
          <w:tab w:val="num" w:pos="720"/>
        </w:tabs>
        <w:ind w:left="720" w:hanging="360"/>
      </w:pPr>
      <w:rPr>
        <w:rFonts w:ascii="Wingdings" w:hAnsi="Wingdings" w:hint="default"/>
      </w:rPr>
    </w:lvl>
    <w:lvl w:ilvl="1" w:tplc="DA50C1D0" w:tentative="1">
      <w:start w:val="1"/>
      <w:numFmt w:val="bullet"/>
      <w:lvlText w:val=""/>
      <w:lvlJc w:val="left"/>
      <w:pPr>
        <w:tabs>
          <w:tab w:val="num" w:pos="1440"/>
        </w:tabs>
        <w:ind w:left="1440" w:hanging="360"/>
      </w:pPr>
      <w:rPr>
        <w:rFonts w:ascii="Wingdings" w:hAnsi="Wingdings" w:hint="default"/>
      </w:rPr>
    </w:lvl>
    <w:lvl w:ilvl="2" w:tplc="C51A2EF8" w:tentative="1">
      <w:start w:val="1"/>
      <w:numFmt w:val="bullet"/>
      <w:lvlText w:val=""/>
      <w:lvlJc w:val="left"/>
      <w:pPr>
        <w:tabs>
          <w:tab w:val="num" w:pos="2160"/>
        </w:tabs>
        <w:ind w:left="2160" w:hanging="360"/>
      </w:pPr>
      <w:rPr>
        <w:rFonts w:ascii="Wingdings" w:hAnsi="Wingdings" w:hint="default"/>
      </w:rPr>
    </w:lvl>
    <w:lvl w:ilvl="3" w:tplc="57CC9C76" w:tentative="1">
      <w:start w:val="1"/>
      <w:numFmt w:val="bullet"/>
      <w:lvlText w:val=""/>
      <w:lvlJc w:val="left"/>
      <w:pPr>
        <w:tabs>
          <w:tab w:val="num" w:pos="2880"/>
        </w:tabs>
        <w:ind w:left="2880" w:hanging="360"/>
      </w:pPr>
      <w:rPr>
        <w:rFonts w:ascii="Wingdings" w:hAnsi="Wingdings" w:hint="default"/>
      </w:rPr>
    </w:lvl>
    <w:lvl w:ilvl="4" w:tplc="C23C23B8" w:tentative="1">
      <w:start w:val="1"/>
      <w:numFmt w:val="bullet"/>
      <w:lvlText w:val=""/>
      <w:lvlJc w:val="left"/>
      <w:pPr>
        <w:tabs>
          <w:tab w:val="num" w:pos="3600"/>
        </w:tabs>
        <w:ind w:left="3600" w:hanging="360"/>
      </w:pPr>
      <w:rPr>
        <w:rFonts w:ascii="Wingdings" w:hAnsi="Wingdings" w:hint="default"/>
      </w:rPr>
    </w:lvl>
    <w:lvl w:ilvl="5" w:tplc="D340B7BE" w:tentative="1">
      <w:start w:val="1"/>
      <w:numFmt w:val="bullet"/>
      <w:lvlText w:val=""/>
      <w:lvlJc w:val="left"/>
      <w:pPr>
        <w:tabs>
          <w:tab w:val="num" w:pos="4320"/>
        </w:tabs>
        <w:ind w:left="4320" w:hanging="360"/>
      </w:pPr>
      <w:rPr>
        <w:rFonts w:ascii="Wingdings" w:hAnsi="Wingdings" w:hint="default"/>
      </w:rPr>
    </w:lvl>
    <w:lvl w:ilvl="6" w:tplc="682AB544" w:tentative="1">
      <w:start w:val="1"/>
      <w:numFmt w:val="bullet"/>
      <w:lvlText w:val=""/>
      <w:lvlJc w:val="left"/>
      <w:pPr>
        <w:tabs>
          <w:tab w:val="num" w:pos="5040"/>
        </w:tabs>
        <w:ind w:left="5040" w:hanging="360"/>
      </w:pPr>
      <w:rPr>
        <w:rFonts w:ascii="Wingdings" w:hAnsi="Wingdings" w:hint="default"/>
      </w:rPr>
    </w:lvl>
    <w:lvl w:ilvl="7" w:tplc="65AE526C" w:tentative="1">
      <w:start w:val="1"/>
      <w:numFmt w:val="bullet"/>
      <w:lvlText w:val=""/>
      <w:lvlJc w:val="left"/>
      <w:pPr>
        <w:tabs>
          <w:tab w:val="num" w:pos="5760"/>
        </w:tabs>
        <w:ind w:left="5760" w:hanging="360"/>
      </w:pPr>
      <w:rPr>
        <w:rFonts w:ascii="Wingdings" w:hAnsi="Wingdings" w:hint="default"/>
      </w:rPr>
    </w:lvl>
    <w:lvl w:ilvl="8" w:tplc="8F10CCFE"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3CE44305"/>
    <w:multiLevelType w:val="hybridMultilevel"/>
    <w:tmpl w:val="7D4A22F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3EA16C9E"/>
    <w:multiLevelType w:val="hybridMultilevel"/>
    <w:tmpl w:val="8F902B48"/>
    <w:lvl w:ilvl="0" w:tplc="BEBCB3C6">
      <w:start w:val="1"/>
      <w:numFmt w:val="bullet"/>
      <w:lvlText w:val=""/>
      <w:lvlJc w:val="left"/>
      <w:pPr>
        <w:tabs>
          <w:tab w:val="num" w:pos="720"/>
        </w:tabs>
        <w:ind w:left="720" w:hanging="360"/>
      </w:pPr>
      <w:rPr>
        <w:rFonts w:ascii="Wingdings" w:hAnsi="Wingdings" w:hint="default"/>
      </w:rPr>
    </w:lvl>
    <w:lvl w:ilvl="1" w:tplc="4978E02A" w:tentative="1">
      <w:start w:val="1"/>
      <w:numFmt w:val="bullet"/>
      <w:lvlText w:val=""/>
      <w:lvlJc w:val="left"/>
      <w:pPr>
        <w:tabs>
          <w:tab w:val="num" w:pos="1440"/>
        </w:tabs>
        <w:ind w:left="1440" w:hanging="360"/>
      </w:pPr>
      <w:rPr>
        <w:rFonts w:ascii="Wingdings" w:hAnsi="Wingdings" w:hint="default"/>
      </w:rPr>
    </w:lvl>
    <w:lvl w:ilvl="2" w:tplc="37307D4E" w:tentative="1">
      <w:start w:val="1"/>
      <w:numFmt w:val="bullet"/>
      <w:lvlText w:val=""/>
      <w:lvlJc w:val="left"/>
      <w:pPr>
        <w:tabs>
          <w:tab w:val="num" w:pos="2160"/>
        </w:tabs>
        <w:ind w:left="2160" w:hanging="360"/>
      </w:pPr>
      <w:rPr>
        <w:rFonts w:ascii="Wingdings" w:hAnsi="Wingdings" w:hint="default"/>
      </w:rPr>
    </w:lvl>
    <w:lvl w:ilvl="3" w:tplc="A3E8A0D2" w:tentative="1">
      <w:start w:val="1"/>
      <w:numFmt w:val="bullet"/>
      <w:lvlText w:val=""/>
      <w:lvlJc w:val="left"/>
      <w:pPr>
        <w:tabs>
          <w:tab w:val="num" w:pos="2880"/>
        </w:tabs>
        <w:ind w:left="2880" w:hanging="360"/>
      </w:pPr>
      <w:rPr>
        <w:rFonts w:ascii="Wingdings" w:hAnsi="Wingdings" w:hint="default"/>
      </w:rPr>
    </w:lvl>
    <w:lvl w:ilvl="4" w:tplc="2FCABA90" w:tentative="1">
      <w:start w:val="1"/>
      <w:numFmt w:val="bullet"/>
      <w:lvlText w:val=""/>
      <w:lvlJc w:val="left"/>
      <w:pPr>
        <w:tabs>
          <w:tab w:val="num" w:pos="3600"/>
        </w:tabs>
        <w:ind w:left="3600" w:hanging="360"/>
      </w:pPr>
      <w:rPr>
        <w:rFonts w:ascii="Wingdings" w:hAnsi="Wingdings" w:hint="default"/>
      </w:rPr>
    </w:lvl>
    <w:lvl w:ilvl="5" w:tplc="AA18F486" w:tentative="1">
      <w:start w:val="1"/>
      <w:numFmt w:val="bullet"/>
      <w:lvlText w:val=""/>
      <w:lvlJc w:val="left"/>
      <w:pPr>
        <w:tabs>
          <w:tab w:val="num" w:pos="4320"/>
        </w:tabs>
        <w:ind w:left="4320" w:hanging="360"/>
      </w:pPr>
      <w:rPr>
        <w:rFonts w:ascii="Wingdings" w:hAnsi="Wingdings" w:hint="default"/>
      </w:rPr>
    </w:lvl>
    <w:lvl w:ilvl="6" w:tplc="8256BE12" w:tentative="1">
      <w:start w:val="1"/>
      <w:numFmt w:val="bullet"/>
      <w:lvlText w:val=""/>
      <w:lvlJc w:val="left"/>
      <w:pPr>
        <w:tabs>
          <w:tab w:val="num" w:pos="5040"/>
        </w:tabs>
        <w:ind w:left="5040" w:hanging="360"/>
      </w:pPr>
      <w:rPr>
        <w:rFonts w:ascii="Wingdings" w:hAnsi="Wingdings" w:hint="default"/>
      </w:rPr>
    </w:lvl>
    <w:lvl w:ilvl="7" w:tplc="4BBA8A20" w:tentative="1">
      <w:start w:val="1"/>
      <w:numFmt w:val="bullet"/>
      <w:lvlText w:val=""/>
      <w:lvlJc w:val="left"/>
      <w:pPr>
        <w:tabs>
          <w:tab w:val="num" w:pos="5760"/>
        </w:tabs>
        <w:ind w:left="5760" w:hanging="360"/>
      </w:pPr>
      <w:rPr>
        <w:rFonts w:ascii="Wingdings" w:hAnsi="Wingdings" w:hint="default"/>
      </w:rPr>
    </w:lvl>
    <w:lvl w:ilvl="8" w:tplc="6130DBCA"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3FB536A0"/>
    <w:multiLevelType w:val="hybridMultilevel"/>
    <w:tmpl w:val="CA64E226"/>
    <w:lvl w:ilvl="0" w:tplc="616006FC">
      <w:start w:val="1"/>
      <w:numFmt w:val="bullet"/>
      <w:lvlText w:val="◇"/>
      <w:lvlJc w:val="left"/>
      <w:pPr>
        <w:tabs>
          <w:tab w:val="num" w:pos="720"/>
        </w:tabs>
        <w:ind w:left="720" w:hanging="360"/>
      </w:pPr>
      <w:rPr>
        <w:rFonts w:ascii="Meiryo UI" w:hAnsi="Meiryo UI" w:hint="default"/>
      </w:rPr>
    </w:lvl>
    <w:lvl w:ilvl="1" w:tplc="42565414" w:tentative="1">
      <w:start w:val="1"/>
      <w:numFmt w:val="bullet"/>
      <w:lvlText w:val="◇"/>
      <w:lvlJc w:val="left"/>
      <w:pPr>
        <w:tabs>
          <w:tab w:val="num" w:pos="1440"/>
        </w:tabs>
        <w:ind w:left="1440" w:hanging="360"/>
      </w:pPr>
      <w:rPr>
        <w:rFonts w:ascii="Meiryo UI" w:hAnsi="Meiryo UI" w:hint="default"/>
      </w:rPr>
    </w:lvl>
    <w:lvl w:ilvl="2" w:tplc="F552ED96" w:tentative="1">
      <w:start w:val="1"/>
      <w:numFmt w:val="bullet"/>
      <w:lvlText w:val="◇"/>
      <w:lvlJc w:val="left"/>
      <w:pPr>
        <w:tabs>
          <w:tab w:val="num" w:pos="2160"/>
        </w:tabs>
        <w:ind w:left="2160" w:hanging="360"/>
      </w:pPr>
      <w:rPr>
        <w:rFonts w:ascii="Meiryo UI" w:hAnsi="Meiryo UI" w:hint="default"/>
      </w:rPr>
    </w:lvl>
    <w:lvl w:ilvl="3" w:tplc="29D88700" w:tentative="1">
      <w:start w:val="1"/>
      <w:numFmt w:val="bullet"/>
      <w:lvlText w:val="◇"/>
      <w:lvlJc w:val="left"/>
      <w:pPr>
        <w:tabs>
          <w:tab w:val="num" w:pos="2880"/>
        </w:tabs>
        <w:ind w:left="2880" w:hanging="360"/>
      </w:pPr>
      <w:rPr>
        <w:rFonts w:ascii="Meiryo UI" w:hAnsi="Meiryo UI" w:hint="default"/>
      </w:rPr>
    </w:lvl>
    <w:lvl w:ilvl="4" w:tplc="918C4302" w:tentative="1">
      <w:start w:val="1"/>
      <w:numFmt w:val="bullet"/>
      <w:lvlText w:val="◇"/>
      <w:lvlJc w:val="left"/>
      <w:pPr>
        <w:tabs>
          <w:tab w:val="num" w:pos="3600"/>
        </w:tabs>
        <w:ind w:left="3600" w:hanging="360"/>
      </w:pPr>
      <w:rPr>
        <w:rFonts w:ascii="Meiryo UI" w:hAnsi="Meiryo UI" w:hint="default"/>
      </w:rPr>
    </w:lvl>
    <w:lvl w:ilvl="5" w:tplc="1E2E17F8" w:tentative="1">
      <w:start w:val="1"/>
      <w:numFmt w:val="bullet"/>
      <w:lvlText w:val="◇"/>
      <w:lvlJc w:val="left"/>
      <w:pPr>
        <w:tabs>
          <w:tab w:val="num" w:pos="4320"/>
        </w:tabs>
        <w:ind w:left="4320" w:hanging="360"/>
      </w:pPr>
      <w:rPr>
        <w:rFonts w:ascii="Meiryo UI" w:hAnsi="Meiryo UI" w:hint="default"/>
      </w:rPr>
    </w:lvl>
    <w:lvl w:ilvl="6" w:tplc="CD222FB8" w:tentative="1">
      <w:start w:val="1"/>
      <w:numFmt w:val="bullet"/>
      <w:lvlText w:val="◇"/>
      <w:lvlJc w:val="left"/>
      <w:pPr>
        <w:tabs>
          <w:tab w:val="num" w:pos="5040"/>
        </w:tabs>
        <w:ind w:left="5040" w:hanging="360"/>
      </w:pPr>
      <w:rPr>
        <w:rFonts w:ascii="Meiryo UI" w:hAnsi="Meiryo UI" w:hint="default"/>
      </w:rPr>
    </w:lvl>
    <w:lvl w:ilvl="7" w:tplc="29340BB0" w:tentative="1">
      <w:start w:val="1"/>
      <w:numFmt w:val="bullet"/>
      <w:lvlText w:val="◇"/>
      <w:lvlJc w:val="left"/>
      <w:pPr>
        <w:tabs>
          <w:tab w:val="num" w:pos="5760"/>
        </w:tabs>
        <w:ind w:left="5760" w:hanging="360"/>
      </w:pPr>
      <w:rPr>
        <w:rFonts w:ascii="Meiryo UI" w:hAnsi="Meiryo UI" w:hint="default"/>
      </w:rPr>
    </w:lvl>
    <w:lvl w:ilvl="8" w:tplc="D04684F6" w:tentative="1">
      <w:start w:val="1"/>
      <w:numFmt w:val="bullet"/>
      <w:lvlText w:val="◇"/>
      <w:lvlJc w:val="left"/>
      <w:pPr>
        <w:tabs>
          <w:tab w:val="num" w:pos="6480"/>
        </w:tabs>
        <w:ind w:left="6480" w:hanging="360"/>
      </w:pPr>
      <w:rPr>
        <w:rFonts w:ascii="Meiryo UI" w:hAnsi="Meiryo UI" w:hint="default"/>
      </w:rPr>
    </w:lvl>
  </w:abstractNum>
  <w:abstractNum w:abstractNumId="79" w15:restartNumberingAfterBreak="0">
    <w:nsid w:val="41121D4D"/>
    <w:multiLevelType w:val="hybridMultilevel"/>
    <w:tmpl w:val="B0ECF3A0"/>
    <w:lvl w:ilvl="0" w:tplc="F4A4FF66">
      <w:start w:val="1"/>
      <w:numFmt w:val="bullet"/>
      <w:lvlText w:val=""/>
      <w:lvlJc w:val="left"/>
      <w:pPr>
        <w:tabs>
          <w:tab w:val="num" w:pos="720"/>
        </w:tabs>
        <w:ind w:left="720" w:hanging="360"/>
      </w:pPr>
      <w:rPr>
        <w:rFonts w:ascii="Wingdings" w:hAnsi="Wingdings" w:hint="default"/>
      </w:rPr>
    </w:lvl>
    <w:lvl w:ilvl="1" w:tplc="9008FC44" w:tentative="1">
      <w:start w:val="1"/>
      <w:numFmt w:val="bullet"/>
      <w:lvlText w:val=""/>
      <w:lvlJc w:val="left"/>
      <w:pPr>
        <w:tabs>
          <w:tab w:val="num" w:pos="1440"/>
        </w:tabs>
        <w:ind w:left="1440" w:hanging="360"/>
      </w:pPr>
      <w:rPr>
        <w:rFonts w:ascii="Wingdings" w:hAnsi="Wingdings" w:hint="default"/>
      </w:rPr>
    </w:lvl>
    <w:lvl w:ilvl="2" w:tplc="4F04A4AC" w:tentative="1">
      <w:start w:val="1"/>
      <w:numFmt w:val="bullet"/>
      <w:lvlText w:val=""/>
      <w:lvlJc w:val="left"/>
      <w:pPr>
        <w:tabs>
          <w:tab w:val="num" w:pos="2160"/>
        </w:tabs>
        <w:ind w:left="2160" w:hanging="360"/>
      </w:pPr>
      <w:rPr>
        <w:rFonts w:ascii="Wingdings" w:hAnsi="Wingdings" w:hint="default"/>
      </w:rPr>
    </w:lvl>
    <w:lvl w:ilvl="3" w:tplc="075A8C02" w:tentative="1">
      <w:start w:val="1"/>
      <w:numFmt w:val="bullet"/>
      <w:lvlText w:val=""/>
      <w:lvlJc w:val="left"/>
      <w:pPr>
        <w:tabs>
          <w:tab w:val="num" w:pos="2880"/>
        </w:tabs>
        <w:ind w:left="2880" w:hanging="360"/>
      </w:pPr>
      <w:rPr>
        <w:rFonts w:ascii="Wingdings" w:hAnsi="Wingdings" w:hint="default"/>
      </w:rPr>
    </w:lvl>
    <w:lvl w:ilvl="4" w:tplc="CA0A8BB8" w:tentative="1">
      <w:start w:val="1"/>
      <w:numFmt w:val="bullet"/>
      <w:lvlText w:val=""/>
      <w:lvlJc w:val="left"/>
      <w:pPr>
        <w:tabs>
          <w:tab w:val="num" w:pos="3600"/>
        </w:tabs>
        <w:ind w:left="3600" w:hanging="360"/>
      </w:pPr>
      <w:rPr>
        <w:rFonts w:ascii="Wingdings" w:hAnsi="Wingdings" w:hint="default"/>
      </w:rPr>
    </w:lvl>
    <w:lvl w:ilvl="5" w:tplc="981CD4AA" w:tentative="1">
      <w:start w:val="1"/>
      <w:numFmt w:val="bullet"/>
      <w:lvlText w:val=""/>
      <w:lvlJc w:val="left"/>
      <w:pPr>
        <w:tabs>
          <w:tab w:val="num" w:pos="4320"/>
        </w:tabs>
        <w:ind w:left="4320" w:hanging="360"/>
      </w:pPr>
      <w:rPr>
        <w:rFonts w:ascii="Wingdings" w:hAnsi="Wingdings" w:hint="default"/>
      </w:rPr>
    </w:lvl>
    <w:lvl w:ilvl="6" w:tplc="303CF3B4" w:tentative="1">
      <w:start w:val="1"/>
      <w:numFmt w:val="bullet"/>
      <w:lvlText w:val=""/>
      <w:lvlJc w:val="left"/>
      <w:pPr>
        <w:tabs>
          <w:tab w:val="num" w:pos="5040"/>
        </w:tabs>
        <w:ind w:left="5040" w:hanging="360"/>
      </w:pPr>
      <w:rPr>
        <w:rFonts w:ascii="Wingdings" w:hAnsi="Wingdings" w:hint="default"/>
      </w:rPr>
    </w:lvl>
    <w:lvl w:ilvl="7" w:tplc="DDD4CA10" w:tentative="1">
      <w:start w:val="1"/>
      <w:numFmt w:val="bullet"/>
      <w:lvlText w:val=""/>
      <w:lvlJc w:val="left"/>
      <w:pPr>
        <w:tabs>
          <w:tab w:val="num" w:pos="5760"/>
        </w:tabs>
        <w:ind w:left="5760" w:hanging="360"/>
      </w:pPr>
      <w:rPr>
        <w:rFonts w:ascii="Wingdings" w:hAnsi="Wingdings" w:hint="default"/>
      </w:rPr>
    </w:lvl>
    <w:lvl w:ilvl="8" w:tplc="497ED45A"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394482F"/>
    <w:multiLevelType w:val="hybridMultilevel"/>
    <w:tmpl w:val="FD9008CE"/>
    <w:lvl w:ilvl="0" w:tplc="4560E1F0">
      <w:start w:val="1"/>
      <w:numFmt w:val="bullet"/>
      <w:lvlText w:val=""/>
      <w:lvlJc w:val="left"/>
      <w:pPr>
        <w:tabs>
          <w:tab w:val="num" w:pos="720"/>
        </w:tabs>
        <w:ind w:left="720" w:hanging="360"/>
      </w:pPr>
      <w:rPr>
        <w:rFonts w:ascii="Wingdings" w:hAnsi="Wingdings" w:hint="default"/>
      </w:rPr>
    </w:lvl>
    <w:lvl w:ilvl="1" w:tplc="3148E70E" w:tentative="1">
      <w:start w:val="1"/>
      <w:numFmt w:val="bullet"/>
      <w:lvlText w:val=""/>
      <w:lvlJc w:val="left"/>
      <w:pPr>
        <w:tabs>
          <w:tab w:val="num" w:pos="1440"/>
        </w:tabs>
        <w:ind w:left="1440" w:hanging="360"/>
      </w:pPr>
      <w:rPr>
        <w:rFonts w:ascii="Wingdings" w:hAnsi="Wingdings" w:hint="default"/>
      </w:rPr>
    </w:lvl>
    <w:lvl w:ilvl="2" w:tplc="B9CAEA76" w:tentative="1">
      <w:start w:val="1"/>
      <w:numFmt w:val="bullet"/>
      <w:lvlText w:val=""/>
      <w:lvlJc w:val="left"/>
      <w:pPr>
        <w:tabs>
          <w:tab w:val="num" w:pos="2160"/>
        </w:tabs>
        <w:ind w:left="2160" w:hanging="360"/>
      </w:pPr>
      <w:rPr>
        <w:rFonts w:ascii="Wingdings" w:hAnsi="Wingdings" w:hint="default"/>
      </w:rPr>
    </w:lvl>
    <w:lvl w:ilvl="3" w:tplc="5A34D264" w:tentative="1">
      <w:start w:val="1"/>
      <w:numFmt w:val="bullet"/>
      <w:lvlText w:val=""/>
      <w:lvlJc w:val="left"/>
      <w:pPr>
        <w:tabs>
          <w:tab w:val="num" w:pos="2880"/>
        </w:tabs>
        <w:ind w:left="2880" w:hanging="360"/>
      </w:pPr>
      <w:rPr>
        <w:rFonts w:ascii="Wingdings" w:hAnsi="Wingdings" w:hint="default"/>
      </w:rPr>
    </w:lvl>
    <w:lvl w:ilvl="4" w:tplc="D0E6ABEE" w:tentative="1">
      <w:start w:val="1"/>
      <w:numFmt w:val="bullet"/>
      <w:lvlText w:val=""/>
      <w:lvlJc w:val="left"/>
      <w:pPr>
        <w:tabs>
          <w:tab w:val="num" w:pos="3600"/>
        </w:tabs>
        <w:ind w:left="3600" w:hanging="360"/>
      </w:pPr>
      <w:rPr>
        <w:rFonts w:ascii="Wingdings" w:hAnsi="Wingdings" w:hint="default"/>
      </w:rPr>
    </w:lvl>
    <w:lvl w:ilvl="5" w:tplc="3C9CB486" w:tentative="1">
      <w:start w:val="1"/>
      <w:numFmt w:val="bullet"/>
      <w:lvlText w:val=""/>
      <w:lvlJc w:val="left"/>
      <w:pPr>
        <w:tabs>
          <w:tab w:val="num" w:pos="4320"/>
        </w:tabs>
        <w:ind w:left="4320" w:hanging="360"/>
      </w:pPr>
      <w:rPr>
        <w:rFonts w:ascii="Wingdings" w:hAnsi="Wingdings" w:hint="default"/>
      </w:rPr>
    </w:lvl>
    <w:lvl w:ilvl="6" w:tplc="E61EBA22" w:tentative="1">
      <w:start w:val="1"/>
      <w:numFmt w:val="bullet"/>
      <w:lvlText w:val=""/>
      <w:lvlJc w:val="left"/>
      <w:pPr>
        <w:tabs>
          <w:tab w:val="num" w:pos="5040"/>
        </w:tabs>
        <w:ind w:left="5040" w:hanging="360"/>
      </w:pPr>
      <w:rPr>
        <w:rFonts w:ascii="Wingdings" w:hAnsi="Wingdings" w:hint="default"/>
      </w:rPr>
    </w:lvl>
    <w:lvl w:ilvl="7" w:tplc="46B85290" w:tentative="1">
      <w:start w:val="1"/>
      <w:numFmt w:val="bullet"/>
      <w:lvlText w:val=""/>
      <w:lvlJc w:val="left"/>
      <w:pPr>
        <w:tabs>
          <w:tab w:val="num" w:pos="5760"/>
        </w:tabs>
        <w:ind w:left="5760" w:hanging="360"/>
      </w:pPr>
      <w:rPr>
        <w:rFonts w:ascii="Wingdings" w:hAnsi="Wingdings" w:hint="default"/>
      </w:rPr>
    </w:lvl>
    <w:lvl w:ilvl="8" w:tplc="DE46C772"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3C92591"/>
    <w:multiLevelType w:val="hybridMultilevel"/>
    <w:tmpl w:val="E9F4FA64"/>
    <w:lvl w:ilvl="0" w:tplc="6D7A4B4C">
      <w:start w:val="1"/>
      <w:numFmt w:val="bullet"/>
      <w:lvlText w:val=""/>
      <w:lvlJc w:val="left"/>
      <w:pPr>
        <w:tabs>
          <w:tab w:val="num" w:pos="720"/>
        </w:tabs>
        <w:ind w:left="720" w:hanging="360"/>
      </w:pPr>
      <w:rPr>
        <w:rFonts w:ascii="Wingdings" w:hAnsi="Wingdings" w:hint="default"/>
      </w:rPr>
    </w:lvl>
    <w:lvl w:ilvl="1" w:tplc="35C668E0" w:tentative="1">
      <w:start w:val="1"/>
      <w:numFmt w:val="bullet"/>
      <w:lvlText w:val=""/>
      <w:lvlJc w:val="left"/>
      <w:pPr>
        <w:tabs>
          <w:tab w:val="num" w:pos="1440"/>
        </w:tabs>
        <w:ind w:left="1440" w:hanging="360"/>
      </w:pPr>
      <w:rPr>
        <w:rFonts w:ascii="Wingdings" w:hAnsi="Wingdings" w:hint="default"/>
      </w:rPr>
    </w:lvl>
    <w:lvl w:ilvl="2" w:tplc="BE4E3258" w:tentative="1">
      <w:start w:val="1"/>
      <w:numFmt w:val="bullet"/>
      <w:lvlText w:val=""/>
      <w:lvlJc w:val="left"/>
      <w:pPr>
        <w:tabs>
          <w:tab w:val="num" w:pos="2160"/>
        </w:tabs>
        <w:ind w:left="2160" w:hanging="360"/>
      </w:pPr>
      <w:rPr>
        <w:rFonts w:ascii="Wingdings" w:hAnsi="Wingdings" w:hint="default"/>
      </w:rPr>
    </w:lvl>
    <w:lvl w:ilvl="3" w:tplc="CD62D3E0" w:tentative="1">
      <w:start w:val="1"/>
      <w:numFmt w:val="bullet"/>
      <w:lvlText w:val=""/>
      <w:lvlJc w:val="left"/>
      <w:pPr>
        <w:tabs>
          <w:tab w:val="num" w:pos="2880"/>
        </w:tabs>
        <w:ind w:left="2880" w:hanging="360"/>
      </w:pPr>
      <w:rPr>
        <w:rFonts w:ascii="Wingdings" w:hAnsi="Wingdings" w:hint="default"/>
      </w:rPr>
    </w:lvl>
    <w:lvl w:ilvl="4" w:tplc="E0D4E62C" w:tentative="1">
      <w:start w:val="1"/>
      <w:numFmt w:val="bullet"/>
      <w:lvlText w:val=""/>
      <w:lvlJc w:val="left"/>
      <w:pPr>
        <w:tabs>
          <w:tab w:val="num" w:pos="3600"/>
        </w:tabs>
        <w:ind w:left="3600" w:hanging="360"/>
      </w:pPr>
      <w:rPr>
        <w:rFonts w:ascii="Wingdings" w:hAnsi="Wingdings" w:hint="default"/>
      </w:rPr>
    </w:lvl>
    <w:lvl w:ilvl="5" w:tplc="A636E4FA" w:tentative="1">
      <w:start w:val="1"/>
      <w:numFmt w:val="bullet"/>
      <w:lvlText w:val=""/>
      <w:lvlJc w:val="left"/>
      <w:pPr>
        <w:tabs>
          <w:tab w:val="num" w:pos="4320"/>
        </w:tabs>
        <w:ind w:left="4320" w:hanging="360"/>
      </w:pPr>
      <w:rPr>
        <w:rFonts w:ascii="Wingdings" w:hAnsi="Wingdings" w:hint="default"/>
      </w:rPr>
    </w:lvl>
    <w:lvl w:ilvl="6" w:tplc="DEA063E8" w:tentative="1">
      <w:start w:val="1"/>
      <w:numFmt w:val="bullet"/>
      <w:lvlText w:val=""/>
      <w:lvlJc w:val="left"/>
      <w:pPr>
        <w:tabs>
          <w:tab w:val="num" w:pos="5040"/>
        </w:tabs>
        <w:ind w:left="5040" w:hanging="360"/>
      </w:pPr>
      <w:rPr>
        <w:rFonts w:ascii="Wingdings" w:hAnsi="Wingdings" w:hint="default"/>
      </w:rPr>
    </w:lvl>
    <w:lvl w:ilvl="7" w:tplc="14F08F12" w:tentative="1">
      <w:start w:val="1"/>
      <w:numFmt w:val="bullet"/>
      <w:lvlText w:val=""/>
      <w:lvlJc w:val="left"/>
      <w:pPr>
        <w:tabs>
          <w:tab w:val="num" w:pos="5760"/>
        </w:tabs>
        <w:ind w:left="5760" w:hanging="360"/>
      </w:pPr>
      <w:rPr>
        <w:rFonts w:ascii="Wingdings" w:hAnsi="Wingdings" w:hint="default"/>
      </w:rPr>
    </w:lvl>
    <w:lvl w:ilvl="8" w:tplc="239CA40C"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41C180D"/>
    <w:multiLevelType w:val="hybridMultilevel"/>
    <w:tmpl w:val="A0AC932E"/>
    <w:lvl w:ilvl="0" w:tplc="D67A872A">
      <w:start w:val="1"/>
      <w:numFmt w:val="bullet"/>
      <w:lvlText w:val=""/>
      <w:lvlJc w:val="left"/>
      <w:pPr>
        <w:tabs>
          <w:tab w:val="num" w:pos="720"/>
        </w:tabs>
        <w:ind w:left="720" w:hanging="360"/>
      </w:pPr>
      <w:rPr>
        <w:rFonts w:ascii="Wingdings" w:hAnsi="Wingdings" w:hint="default"/>
      </w:rPr>
    </w:lvl>
    <w:lvl w:ilvl="1" w:tplc="F1A27284" w:tentative="1">
      <w:start w:val="1"/>
      <w:numFmt w:val="bullet"/>
      <w:lvlText w:val=""/>
      <w:lvlJc w:val="left"/>
      <w:pPr>
        <w:tabs>
          <w:tab w:val="num" w:pos="1440"/>
        </w:tabs>
        <w:ind w:left="1440" w:hanging="360"/>
      </w:pPr>
      <w:rPr>
        <w:rFonts w:ascii="Wingdings" w:hAnsi="Wingdings" w:hint="default"/>
      </w:rPr>
    </w:lvl>
    <w:lvl w:ilvl="2" w:tplc="9C7A6AB2" w:tentative="1">
      <w:start w:val="1"/>
      <w:numFmt w:val="bullet"/>
      <w:lvlText w:val=""/>
      <w:lvlJc w:val="left"/>
      <w:pPr>
        <w:tabs>
          <w:tab w:val="num" w:pos="2160"/>
        </w:tabs>
        <w:ind w:left="2160" w:hanging="360"/>
      </w:pPr>
      <w:rPr>
        <w:rFonts w:ascii="Wingdings" w:hAnsi="Wingdings" w:hint="default"/>
      </w:rPr>
    </w:lvl>
    <w:lvl w:ilvl="3" w:tplc="9D6830F4" w:tentative="1">
      <w:start w:val="1"/>
      <w:numFmt w:val="bullet"/>
      <w:lvlText w:val=""/>
      <w:lvlJc w:val="left"/>
      <w:pPr>
        <w:tabs>
          <w:tab w:val="num" w:pos="2880"/>
        </w:tabs>
        <w:ind w:left="2880" w:hanging="360"/>
      </w:pPr>
      <w:rPr>
        <w:rFonts w:ascii="Wingdings" w:hAnsi="Wingdings" w:hint="default"/>
      </w:rPr>
    </w:lvl>
    <w:lvl w:ilvl="4" w:tplc="761449B2" w:tentative="1">
      <w:start w:val="1"/>
      <w:numFmt w:val="bullet"/>
      <w:lvlText w:val=""/>
      <w:lvlJc w:val="left"/>
      <w:pPr>
        <w:tabs>
          <w:tab w:val="num" w:pos="3600"/>
        </w:tabs>
        <w:ind w:left="3600" w:hanging="360"/>
      </w:pPr>
      <w:rPr>
        <w:rFonts w:ascii="Wingdings" w:hAnsi="Wingdings" w:hint="default"/>
      </w:rPr>
    </w:lvl>
    <w:lvl w:ilvl="5" w:tplc="C7661808" w:tentative="1">
      <w:start w:val="1"/>
      <w:numFmt w:val="bullet"/>
      <w:lvlText w:val=""/>
      <w:lvlJc w:val="left"/>
      <w:pPr>
        <w:tabs>
          <w:tab w:val="num" w:pos="4320"/>
        </w:tabs>
        <w:ind w:left="4320" w:hanging="360"/>
      </w:pPr>
      <w:rPr>
        <w:rFonts w:ascii="Wingdings" w:hAnsi="Wingdings" w:hint="default"/>
      </w:rPr>
    </w:lvl>
    <w:lvl w:ilvl="6" w:tplc="30882786" w:tentative="1">
      <w:start w:val="1"/>
      <w:numFmt w:val="bullet"/>
      <w:lvlText w:val=""/>
      <w:lvlJc w:val="left"/>
      <w:pPr>
        <w:tabs>
          <w:tab w:val="num" w:pos="5040"/>
        </w:tabs>
        <w:ind w:left="5040" w:hanging="360"/>
      </w:pPr>
      <w:rPr>
        <w:rFonts w:ascii="Wingdings" w:hAnsi="Wingdings" w:hint="default"/>
      </w:rPr>
    </w:lvl>
    <w:lvl w:ilvl="7" w:tplc="8FDA4918" w:tentative="1">
      <w:start w:val="1"/>
      <w:numFmt w:val="bullet"/>
      <w:lvlText w:val=""/>
      <w:lvlJc w:val="left"/>
      <w:pPr>
        <w:tabs>
          <w:tab w:val="num" w:pos="5760"/>
        </w:tabs>
        <w:ind w:left="5760" w:hanging="360"/>
      </w:pPr>
      <w:rPr>
        <w:rFonts w:ascii="Wingdings" w:hAnsi="Wingdings" w:hint="default"/>
      </w:rPr>
    </w:lvl>
    <w:lvl w:ilvl="8" w:tplc="A75C1BF4"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46D47DF"/>
    <w:multiLevelType w:val="hybridMultilevel"/>
    <w:tmpl w:val="1452FCFA"/>
    <w:lvl w:ilvl="0" w:tplc="8BC8DFB4">
      <w:start w:val="1"/>
      <w:numFmt w:val="bullet"/>
      <w:lvlText w:val="◇"/>
      <w:lvlJc w:val="left"/>
      <w:pPr>
        <w:tabs>
          <w:tab w:val="num" w:pos="720"/>
        </w:tabs>
        <w:ind w:left="720" w:hanging="360"/>
      </w:pPr>
      <w:rPr>
        <w:rFonts w:ascii="Meiryo UI" w:hAnsi="Meiryo UI" w:hint="default"/>
      </w:rPr>
    </w:lvl>
    <w:lvl w:ilvl="1" w:tplc="7BFAB5CE" w:tentative="1">
      <w:start w:val="1"/>
      <w:numFmt w:val="bullet"/>
      <w:lvlText w:val="◇"/>
      <w:lvlJc w:val="left"/>
      <w:pPr>
        <w:tabs>
          <w:tab w:val="num" w:pos="1440"/>
        </w:tabs>
        <w:ind w:left="1440" w:hanging="360"/>
      </w:pPr>
      <w:rPr>
        <w:rFonts w:ascii="Meiryo UI" w:hAnsi="Meiryo UI" w:hint="default"/>
      </w:rPr>
    </w:lvl>
    <w:lvl w:ilvl="2" w:tplc="2300045C" w:tentative="1">
      <w:start w:val="1"/>
      <w:numFmt w:val="bullet"/>
      <w:lvlText w:val="◇"/>
      <w:lvlJc w:val="left"/>
      <w:pPr>
        <w:tabs>
          <w:tab w:val="num" w:pos="2160"/>
        </w:tabs>
        <w:ind w:left="2160" w:hanging="360"/>
      </w:pPr>
      <w:rPr>
        <w:rFonts w:ascii="Meiryo UI" w:hAnsi="Meiryo UI" w:hint="default"/>
      </w:rPr>
    </w:lvl>
    <w:lvl w:ilvl="3" w:tplc="99A26F5A" w:tentative="1">
      <w:start w:val="1"/>
      <w:numFmt w:val="bullet"/>
      <w:lvlText w:val="◇"/>
      <w:lvlJc w:val="left"/>
      <w:pPr>
        <w:tabs>
          <w:tab w:val="num" w:pos="2880"/>
        </w:tabs>
        <w:ind w:left="2880" w:hanging="360"/>
      </w:pPr>
      <w:rPr>
        <w:rFonts w:ascii="Meiryo UI" w:hAnsi="Meiryo UI" w:hint="default"/>
      </w:rPr>
    </w:lvl>
    <w:lvl w:ilvl="4" w:tplc="2ABE4552" w:tentative="1">
      <w:start w:val="1"/>
      <w:numFmt w:val="bullet"/>
      <w:lvlText w:val="◇"/>
      <w:lvlJc w:val="left"/>
      <w:pPr>
        <w:tabs>
          <w:tab w:val="num" w:pos="3600"/>
        </w:tabs>
        <w:ind w:left="3600" w:hanging="360"/>
      </w:pPr>
      <w:rPr>
        <w:rFonts w:ascii="Meiryo UI" w:hAnsi="Meiryo UI" w:hint="default"/>
      </w:rPr>
    </w:lvl>
    <w:lvl w:ilvl="5" w:tplc="EFC63F42" w:tentative="1">
      <w:start w:val="1"/>
      <w:numFmt w:val="bullet"/>
      <w:lvlText w:val="◇"/>
      <w:lvlJc w:val="left"/>
      <w:pPr>
        <w:tabs>
          <w:tab w:val="num" w:pos="4320"/>
        </w:tabs>
        <w:ind w:left="4320" w:hanging="360"/>
      </w:pPr>
      <w:rPr>
        <w:rFonts w:ascii="Meiryo UI" w:hAnsi="Meiryo UI" w:hint="default"/>
      </w:rPr>
    </w:lvl>
    <w:lvl w:ilvl="6" w:tplc="39B4FE88" w:tentative="1">
      <w:start w:val="1"/>
      <w:numFmt w:val="bullet"/>
      <w:lvlText w:val="◇"/>
      <w:lvlJc w:val="left"/>
      <w:pPr>
        <w:tabs>
          <w:tab w:val="num" w:pos="5040"/>
        </w:tabs>
        <w:ind w:left="5040" w:hanging="360"/>
      </w:pPr>
      <w:rPr>
        <w:rFonts w:ascii="Meiryo UI" w:hAnsi="Meiryo UI" w:hint="default"/>
      </w:rPr>
    </w:lvl>
    <w:lvl w:ilvl="7" w:tplc="417E147A" w:tentative="1">
      <w:start w:val="1"/>
      <w:numFmt w:val="bullet"/>
      <w:lvlText w:val="◇"/>
      <w:lvlJc w:val="left"/>
      <w:pPr>
        <w:tabs>
          <w:tab w:val="num" w:pos="5760"/>
        </w:tabs>
        <w:ind w:left="5760" w:hanging="360"/>
      </w:pPr>
      <w:rPr>
        <w:rFonts w:ascii="Meiryo UI" w:hAnsi="Meiryo UI" w:hint="default"/>
      </w:rPr>
    </w:lvl>
    <w:lvl w:ilvl="8" w:tplc="0958BF38" w:tentative="1">
      <w:start w:val="1"/>
      <w:numFmt w:val="bullet"/>
      <w:lvlText w:val="◇"/>
      <w:lvlJc w:val="left"/>
      <w:pPr>
        <w:tabs>
          <w:tab w:val="num" w:pos="6480"/>
        </w:tabs>
        <w:ind w:left="6480" w:hanging="360"/>
      </w:pPr>
      <w:rPr>
        <w:rFonts w:ascii="Meiryo UI" w:hAnsi="Meiryo UI" w:hint="default"/>
      </w:rPr>
    </w:lvl>
  </w:abstractNum>
  <w:abstractNum w:abstractNumId="84" w15:restartNumberingAfterBreak="0">
    <w:nsid w:val="451B4D93"/>
    <w:multiLevelType w:val="hybridMultilevel"/>
    <w:tmpl w:val="A8704EC4"/>
    <w:lvl w:ilvl="0" w:tplc="348C448C">
      <w:start w:val="1"/>
      <w:numFmt w:val="bullet"/>
      <w:lvlText w:val=""/>
      <w:lvlJc w:val="left"/>
      <w:pPr>
        <w:tabs>
          <w:tab w:val="num" w:pos="720"/>
        </w:tabs>
        <w:ind w:left="720" w:hanging="360"/>
      </w:pPr>
      <w:rPr>
        <w:rFonts w:ascii="Wingdings" w:hAnsi="Wingdings" w:hint="default"/>
      </w:rPr>
    </w:lvl>
    <w:lvl w:ilvl="1" w:tplc="41E2D668" w:tentative="1">
      <w:start w:val="1"/>
      <w:numFmt w:val="bullet"/>
      <w:lvlText w:val=""/>
      <w:lvlJc w:val="left"/>
      <w:pPr>
        <w:tabs>
          <w:tab w:val="num" w:pos="1440"/>
        </w:tabs>
        <w:ind w:left="1440" w:hanging="360"/>
      </w:pPr>
      <w:rPr>
        <w:rFonts w:ascii="Wingdings" w:hAnsi="Wingdings" w:hint="default"/>
      </w:rPr>
    </w:lvl>
    <w:lvl w:ilvl="2" w:tplc="F63E63C4" w:tentative="1">
      <w:start w:val="1"/>
      <w:numFmt w:val="bullet"/>
      <w:lvlText w:val=""/>
      <w:lvlJc w:val="left"/>
      <w:pPr>
        <w:tabs>
          <w:tab w:val="num" w:pos="2160"/>
        </w:tabs>
        <w:ind w:left="2160" w:hanging="360"/>
      </w:pPr>
      <w:rPr>
        <w:rFonts w:ascii="Wingdings" w:hAnsi="Wingdings" w:hint="default"/>
      </w:rPr>
    </w:lvl>
    <w:lvl w:ilvl="3" w:tplc="ADE235BE" w:tentative="1">
      <w:start w:val="1"/>
      <w:numFmt w:val="bullet"/>
      <w:lvlText w:val=""/>
      <w:lvlJc w:val="left"/>
      <w:pPr>
        <w:tabs>
          <w:tab w:val="num" w:pos="2880"/>
        </w:tabs>
        <w:ind w:left="2880" w:hanging="360"/>
      </w:pPr>
      <w:rPr>
        <w:rFonts w:ascii="Wingdings" w:hAnsi="Wingdings" w:hint="default"/>
      </w:rPr>
    </w:lvl>
    <w:lvl w:ilvl="4" w:tplc="223CA09E" w:tentative="1">
      <w:start w:val="1"/>
      <w:numFmt w:val="bullet"/>
      <w:lvlText w:val=""/>
      <w:lvlJc w:val="left"/>
      <w:pPr>
        <w:tabs>
          <w:tab w:val="num" w:pos="3600"/>
        </w:tabs>
        <w:ind w:left="3600" w:hanging="360"/>
      </w:pPr>
      <w:rPr>
        <w:rFonts w:ascii="Wingdings" w:hAnsi="Wingdings" w:hint="default"/>
      </w:rPr>
    </w:lvl>
    <w:lvl w:ilvl="5" w:tplc="6F7EBD3E" w:tentative="1">
      <w:start w:val="1"/>
      <w:numFmt w:val="bullet"/>
      <w:lvlText w:val=""/>
      <w:lvlJc w:val="left"/>
      <w:pPr>
        <w:tabs>
          <w:tab w:val="num" w:pos="4320"/>
        </w:tabs>
        <w:ind w:left="4320" w:hanging="360"/>
      </w:pPr>
      <w:rPr>
        <w:rFonts w:ascii="Wingdings" w:hAnsi="Wingdings" w:hint="default"/>
      </w:rPr>
    </w:lvl>
    <w:lvl w:ilvl="6" w:tplc="690A3264" w:tentative="1">
      <w:start w:val="1"/>
      <w:numFmt w:val="bullet"/>
      <w:lvlText w:val=""/>
      <w:lvlJc w:val="left"/>
      <w:pPr>
        <w:tabs>
          <w:tab w:val="num" w:pos="5040"/>
        </w:tabs>
        <w:ind w:left="5040" w:hanging="360"/>
      </w:pPr>
      <w:rPr>
        <w:rFonts w:ascii="Wingdings" w:hAnsi="Wingdings" w:hint="default"/>
      </w:rPr>
    </w:lvl>
    <w:lvl w:ilvl="7" w:tplc="A824F8E2" w:tentative="1">
      <w:start w:val="1"/>
      <w:numFmt w:val="bullet"/>
      <w:lvlText w:val=""/>
      <w:lvlJc w:val="left"/>
      <w:pPr>
        <w:tabs>
          <w:tab w:val="num" w:pos="5760"/>
        </w:tabs>
        <w:ind w:left="5760" w:hanging="360"/>
      </w:pPr>
      <w:rPr>
        <w:rFonts w:ascii="Wingdings" w:hAnsi="Wingdings" w:hint="default"/>
      </w:rPr>
    </w:lvl>
    <w:lvl w:ilvl="8" w:tplc="7DD85C22"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5452C36"/>
    <w:multiLevelType w:val="hybridMultilevel"/>
    <w:tmpl w:val="99609AA4"/>
    <w:lvl w:ilvl="0" w:tplc="ED1CCE86">
      <w:start w:val="1"/>
      <w:numFmt w:val="bullet"/>
      <w:lvlText w:val="◇"/>
      <w:lvlJc w:val="left"/>
      <w:pPr>
        <w:tabs>
          <w:tab w:val="num" w:pos="720"/>
        </w:tabs>
        <w:ind w:left="720" w:hanging="360"/>
      </w:pPr>
      <w:rPr>
        <w:rFonts w:ascii="Meiryo UI" w:hAnsi="Meiryo UI" w:hint="default"/>
      </w:rPr>
    </w:lvl>
    <w:lvl w:ilvl="1" w:tplc="6DB2E496" w:tentative="1">
      <w:start w:val="1"/>
      <w:numFmt w:val="bullet"/>
      <w:lvlText w:val="◇"/>
      <w:lvlJc w:val="left"/>
      <w:pPr>
        <w:tabs>
          <w:tab w:val="num" w:pos="1440"/>
        </w:tabs>
        <w:ind w:left="1440" w:hanging="360"/>
      </w:pPr>
      <w:rPr>
        <w:rFonts w:ascii="Meiryo UI" w:hAnsi="Meiryo UI" w:hint="default"/>
      </w:rPr>
    </w:lvl>
    <w:lvl w:ilvl="2" w:tplc="110E9ACA" w:tentative="1">
      <w:start w:val="1"/>
      <w:numFmt w:val="bullet"/>
      <w:lvlText w:val="◇"/>
      <w:lvlJc w:val="left"/>
      <w:pPr>
        <w:tabs>
          <w:tab w:val="num" w:pos="2160"/>
        </w:tabs>
        <w:ind w:left="2160" w:hanging="360"/>
      </w:pPr>
      <w:rPr>
        <w:rFonts w:ascii="Meiryo UI" w:hAnsi="Meiryo UI" w:hint="default"/>
      </w:rPr>
    </w:lvl>
    <w:lvl w:ilvl="3" w:tplc="BA9214EE" w:tentative="1">
      <w:start w:val="1"/>
      <w:numFmt w:val="bullet"/>
      <w:lvlText w:val="◇"/>
      <w:lvlJc w:val="left"/>
      <w:pPr>
        <w:tabs>
          <w:tab w:val="num" w:pos="2880"/>
        </w:tabs>
        <w:ind w:left="2880" w:hanging="360"/>
      </w:pPr>
      <w:rPr>
        <w:rFonts w:ascii="Meiryo UI" w:hAnsi="Meiryo UI" w:hint="default"/>
      </w:rPr>
    </w:lvl>
    <w:lvl w:ilvl="4" w:tplc="57C0DC32" w:tentative="1">
      <w:start w:val="1"/>
      <w:numFmt w:val="bullet"/>
      <w:lvlText w:val="◇"/>
      <w:lvlJc w:val="left"/>
      <w:pPr>
        <w:tabs>
          <w:tab w:val="num" w:pos="3600"/>
        </w:tabs>
        <w:ind w:left="3600" w:hanging="360"/>
      </w:pPr>
      <w:rPr>
        <w:rFonts w:ascii="Meiryo UI" w:hAnsi="Meiryo UI" w:hint="default"/>
      </w:rPr>
    </w:lvl>
    <w:lvl w:ilvl="5" w:tplc="E9A4F70E" w:tentative="1">
      <w:start w:val="1"/>
      <w:numFmt w:val="bullet"/>
      <w:lvlText w:val="◇"/>
      <w:lvlJc w:val="left"/>
      <w:pPr>
        <w:tabs>
          <w:tab w:val="num" w:pos="4320"/>
        </w:tabs>
        <w:ind w:left="4320" w:hanging="360"/>
      </w:pPr>
      <w:rPr>
        <w:rFonts w:ascii="Meiryo UI" w:hAnsi="Meiryo UI" w:hint="default"/>
      </w:rPr>
    </w:lvl>
    <w:lvl w:ilvl="6" w:tplc="737000F4" w:tentative="1">
      <w:start w:val="1"/>
      <w:numFmt w:val="bullet"/>
      <w:lvlText w:val="◇"/>
      <w:lvlJc w:val="left"/>
      <w:pPr>
        <w:tabs>
          <w:tab w:val="num" w:pos="5040"/>
        </w:tabs>
        <w:ind w:left="5040" w:hanging="360"/>
      </w:pPr>
      <w:rPr>
        <w:rFonts w:ascii="Meiryo UI" w:hAnsi="Meiryo UI" w:hint="default"/>
      </w:rPr>
    </w:lvl>
    <w:lvl w:ilvl="7" w:tplc="FA645042" w:tentative="1">
      <w:start w:val="1"/>
      <w:numFmt w:val="bullet"/>
      <w:lvlText w:val="◇"/>
      <w:lvlJc w:val="left"/>
      <w:pPr>
        <w:tabs>
          <w:tab w:val="num" w:pos="5760"/>
        </w:tabs>
        <w:ind w:left="5760" w:hanging="360"/>
      </w:pPr>
      <w:rPr>
        <w:rFonts w:ascii="Meiryo UI" w:hAnsi="Meiryo UI" w:hint="default"/>
      </w:rPr>
    </w:lvl>
    <w:lvl w:ilvl="8" w:tplc="4EAC7EA8" w:tentative="1">
      <w:start w:val="1"/>
      <w:numFmt w:val="bullet"/>
      <w:lvlText w:val="◇"/>
      <w:lvlJc w:val="left"/>
      <w:pPr>
        <w:tabs>
          <w:tab w:val="num" w:pos="6480"/>
        </w:tabs>
        <w:ind w:left="6480" w:hanging="360"/>
      </w:pPr>
      <w:rPr>
        <w:rFonts w:ascii="Meiryo UI" w:hAnsi="Meiryo UI" w:hint="default"/>
      </w:rPr>
    </w:lvl>
  </w:abstractNum>
  <w:abstractNum w:abstractNumId="86" w15:restartNumberingAfterBreak="0">
    <w:nsid w:val="458D7890"/>
    <w:multiLevelType w:val="hybridMultilevel"/>
    <w:tmpl w:val="1A882EEE"/>
    <w:lvl w:ilvl="0" w:tplc="A6B4B5A8">
      <w:start w:val="1"/>
      <w:numFmt w:val="bullet"/>
      <w:lvlText w:val=""/>
      <w:lvlJc w:val="left"/>
      <w:pPr>
        <w:tabs>
          <w:tab w:val="num" w:pos="720"/>
        </w:tabs>
        <w:ind w:left="720" w:hanging="360"/>
      </w:pPr>
      <w:rPr>
        <w:rFonts w:ascii="Wingdings" w:hAnsi="Wingdings" w:hint="default"/>
      </w:rPr>
    </w:lvl>
    <w:lvl w:ilvl="1" w:tplc="7610E0AA" w:tentative="1">
      <w:start w:val="1"/>
      <w:numFmt w:val="bullet"/>
      <w:lvlText w:val=""/>
      <w:lvlJc w:val="left"/>
      <w:pPr>
        <w:tabs>
          <w:tab w:val="num" w:pos="1440"/>
        </w:tabs>
        <w:ind w:left="1440" w:hanging="360"/>
      </w:pPr>
      <w:rPr>
        <w:rFonts w:ascii="Wingdings" w:hAnsi="Wingdings" w:hint="default"/>
      </w:rPr>
    </w:lvl>
    <w:lvl w:ilvl="2" w:tplc="691E187C" w:tentative="1">
      <w:start w:val="1"/>
      <w:numFmt w:val="bullet"/>
      <w:lvlText w:val=""/>
      <w:lvlJc w:val="left"/>
      <w:pPr>
        <w:tabs>
          <w:tab w:val="num" w:pos="2160"/>
        </w:tabs>
        <w:ind w:left="2160" w:hanging="360"/>
      </w:pPr>
      <w:rPr>
        <w:rFonts w:ascii="Wingdings" w:hAnsi="Wingdings" w:hint="default"/>
      </w:rPr>
    </w:lvl>
    <w:lvl w:ilvl="3" w:tplc="C34CEFFE" w:tentative="1">
      <w:start w:val="1"/>
      <w:numFmt w:val="bullet"/>
      <w:lvlText w:val=""/>
      <w:lvlJc w:val="left"/>
      <w:pPr>
        <w:tabs>
          <w:tab w:val="num" w:pos="2880"/>
        </w:tabs>
        <w:ind w:left="2880" w:hanging="360"/>
      </w:pPr>
      <w:rPr>
        <w:rFonts w:ascii="Wingdings" w:hAnsi="Wingdings" w:hint="default"/>
      </w:rPr>
    </w:lvl>
    <w:lvl w:ilvl="4" w:tplc="7780059C" w:tentative="1">
      <w:start w:val="1"/>
      <w:numFmt w:val="bullet"/>
      <w:lvlText w:val=""/>
      <w:lvlJc w:val="left"/>
      <w:pPr>
        <w:tabs>
          <w:tab w:val="num" w:pos="3600"/>
        </w:tabs>
        <w:ind w:left="3600" w:hanging="360"/>
      </w:pPr>
      <w:rPr>
        <w:rFonts w:ascii="Wingdings" w:hAnsi="Wingdings" w:hint="default"/>
      </w:rPr>
    </w:lvl>
    <w:lvl w:ilvl="5" w:tplc="ACEEBB66" w:tentative="1">
      <w:start w:val="1"/>
      <w:numFmt w:val="bullet"/>
      <w:lvlText w:val=""/>
      <w:lvlJc w:val="left"/>
      <w:pPr>
        <w:tabs>
          <w:tab w:val="num" w:pos="4320"/>
        </w:tabs>
        <w:ind w:left="4320" w:hanging="360"/>
      </w:pPr>
      <w:rPr>
        <w:rFonts w:ascii="Wingdings" w:hAnsi="Wingdings" w:hint="default"/>
      </w:rPr>
    </w:lvl>
    <w:lvl w:ilvl="6" w:tplc="C212BF4C" w:tentative="1">
      <w:start w:val="1"/>
      <w:numFmt w:val="bullet"/>
      <w:lvlText w:val=""/>
      <w:lvlJc w:val="left"/>
      <w:pPr>
        <w:tabs>
          <w:tab w:val="num" w:pos="5040"/>
        </w:tabs>
        <w:ind w:left="5040" w:hanging="360"/>
      </w:pPr>
      <w:rPr>
        <w:rFonts w:ascii="Wingdings" w:hAnsi="Wingdings" w:hint="default"/>
      </w:rPr>
    </w:lvl>
    <w:lvl w:ilvl="7" w:tplc="521426B8" w:tentative="1">
      <w:start w:val="1"/>
      <w:numFmt w:val="bullet"/>
      <w:lvlText w:val=""/>
      <w:lvlJc w:val="left"/>
      <w:pPr>
        <w:tabs>
          <w:tab w:val="num" w:pos="5760"/>
        </w:tabs>
        <w:ind w:left="5760" w:hanging="360"/>
      </w:pPr>
      <w:rPr>
        <w:rFonts w:ascii="Wingdings" w:hAnsi="Wingdings" w:hint="default"/>
      </w:rPr>
    </w:lvl>
    <w:lvl w:ilvl="8" w:tplc="E5B4F088"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68E7687"/>
    <w:multiLevelType w:val="hybridMultilevel"/>
    <w:tmpl w:val="E522F440"/>
    <w:lvl w:ilvl="0" w:tplc="C900AF0C">
      <w:start w:val="1"/>
      <w:numFmt w:val="bullet"/>
      <w:lvlText w:val=""/>
      <w:lvlJc w:val="left"/>
      <w:pPr>
        <w:tabs>
          <w:tab w:val="num" w:pos="720"/>
        </w:tabs>
        <w:ind w:left="720" w:hanging="360"/>
      </w:pPr>
      <w:rPr>
        <w:rFonts w:ascii="Wingdings" w:hAnsi="Wingdings" w:hint="default"/>
      </w:rPr>
    </w:lvl>
    <w:lvl w:ilvl="1" w:tplc="E708DCA8" w:tentative="1">
      <w:start w:val="1"/>
      <w:numFmt w:val="bullet"/>
      <w:lvlText w:val=""/>
      <w:lvlJc w:val="left"/>
      <w:pPr>
        <w:tabs>
          <w:tab w:val="num" w:pos="1440"/>
        </w:tabs>
        <w:ind w:left="1440" w:hanging="360"/>
      </w:pPr>
      <w:rPr>
        <w:rFonts w:ascii="Wingdings" w:hAnsi="Wingdings" w:hint="default"/>
      </w:rPr>
    </w:lvl>
    <w:lvl w:ilvl="2" w:tplc="C5CA4A9C" w:tentative="1">
      <w:start w:val="1"/>
      <w:numFmt w:val="bullet"/>
      <w:lvlText w:val=""/>
      <w:lvlJc w:val="left"/>
      <w:pPr>
        <w:tabs>
          <w:tab w:val="num" w:pos="2160"/>
        </w:tabs>
        <w:ind w:left="2160" w:hanging="360"/>
      </w:pPr>
      <w:rPr>
        <w:rFonts w:ascii="Wingdings" w:hAnsi="Wingdings" w:hint="default"/>
      </w:rPr>
    </w:lvl>
    <w:lvl w:ilvl="3" w:tplc="A2DE9234" w:tentative="1">
      <w:start w:val="1"/>
      <w:numFmt w:val="bullet"/>
      <w:lvlText w:val=""/>
      <w:lvlJc w:val="left"/>
      <w:pPr>
        <w:tabs>
          <w:tab w:val="num" w:pos="2880"/>
        </w:tabs>
        <w:ind w:left="2880" w:hanging="360"/>
      </w:pPr>
      <w:rPr>
        <w:rFonts w:ascii="Wingdings" w:hAnsi="Wingdings" w:hint="default"/>
      </w:rPr>
    </w:lvl>
    <w:lvl w:ilvl="4" w:tplc="79A8C6EC" w:tentative="1">
      <w:start w:val="1"/>
      <w:numFmt w:val="bullet"/>
      <w:lvlText w:val=""/>
      <w:lvlJc w:val="left"/>
      <w:pPr>
        <w:tabs>
          <w:tab w:val="num" w:pos="3600"/>
        </w:tabs>
        <w:ind w:left="3600" w:hanging="360"/>
      </w:pPr>
      <w:rPr>
        <w:rFonts w:ascii="Wingdings" w:hAnsi="Wingdings" w:hint="default"/>
      </w:rPr>
    </w:lvl>
    <w:lvl w:ilvl="5" w:tplc="D03AD7D0" w:tentative="1">
      <w:start w:val="1"/>
      <w:numFmt w:val="bullet"/>
      <w:lvlText w:val=""/>
      <w:lvlJc w:val="left"/>
      <w:pPr>
        <w:tabs>
          <w:tab w:val="num" w:pos="4320"/>
        </w:tabs>
        <w:ind w:left="4320" w:hanging="360"/>
      </w:pPr>
      <w:rPr>
        <w:rFonts w:ascii="Wingdings" w:hAnsi="Wingdings" w:hint="default"/>
      </w:rPr>
    </w:lvl>
    <w:lvl w:ilvl="6" w:tplc="D6F05FE4" w:tentative="1">
      <w:start w:val="1"/>
      <w:numFmt w:val="bullet"/>
      <w:lvlText w:val=""/>
      <w:lvlJc w:val="left"/>
      <w:pPr>
        <w:tabs>
          <w:tab w:val="num" w:pos="5040"/>
        </w:tabs>
        <w:ind w:left="5040" w:hanging="360"/>
      </w:pPr>
      <w:rPr>
        <w:rFonts w:ascii="Wingdings" w:hAnsi="Wingdings" w:hint="default"/>
      </w:rPr>
    </w:lvl>
    <w:lvl w:ilvl="7" w:tplc="430472CE" w:tentative="1">
      <w:start w:val="1"/>
      <w:numFmt w:val="bullet"/>
      <w:lvlText w:val=""/>
      <w:lvlJc w:val="left"/>
      <w:pPr>
        <w:tabs>
          <w:tab w:val="num" w:pos="5760"/>
        </w:tabs>
        <w:ind w:left="5760" w:hanging="360"/>
      </w:pPr>
      <w:rPr>
        <w:rFonts w:ascii="Wingdings" w:hAnsi="Wingdings" w:hint="default"/>
      </w:rPr>
    </w:lvl>
    <w:lvl w:ilvl="8" w:tplc="E350319C"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8510F16"/>
    <w:multiLevelType w:val="hybridMultilevel"/>
    <w:tmpl w:val="D8AAB536"/>
    <w:lvl w:ilvl="0" w:tplc="7DCC78A4">
      <w:start w:val="1"/>
      <w:numFmt w:val="bullet"/>
      <w:lvlText w:val=""/>
      <w:lvlJc w:val="left"/>
      <w:pPr>
        <w:tabs>
          <w:tab w:val="num" w:pos="720"/>
        </w:tabs>
        <w:ind w:left="720" w:hanging="360"/>
      </w:pPr>
      <w:rPr>
        <w:rFonts w:ascii="Wingdings" w:hAnsi="Wingdings" w:hint="default"/>
      </w:rPr>
    </w:lvl>
    <w:lvl w:ilvl="1" w:tplc="8C38D6C6" w:tentative="1">
      <w:start w:val="1"/>
      <w:numFmt w:val="bullet"/>
      <w:lvlText w:val=""/>
      <w:lvlJc w:val="left"/>
      <w:pPr>
        <w:tabs>
          <w:tab w:val="num" w:pos="1440"/>
        </w:tabs>
        <w:ind w:left="1440" w:hanging="360"/>
      </w:pPr>
      <w:rPr>
        <w:rFonts w:ascii="Wingdings" w:hAnsi="Wingdings" w:hint="default"/>
      </w:rPr>
    </w:lvl>
    <w:lvl w:ilvl="2" w:tplc="E52C7E72" w:tentative="1">
      <w:start w:val="1"/>
      <w:numFmt w:val="bullet"/>
      <w:lvlText w:val=""/>
      <w:lvlJc w:val="left"/>
      <w:pPr>
        <w:tabs>
          <w:tab w:val="num" w:pos="2160"/>
        </w:tabs>
        <w:ind w:left="2160" w:hanging="360"/>
      </w:pPr>
      <w:rPr>
        <w:rFonts w:ascii="Wingdings" w:hAnsi="Wingdings" w:hint="default"/>
      </w:rPr>
    </w:lvl>
    <w:lvl w:ilvl="3" w:tplc="59987DBE" w:tentative="1">
      <w:start w:val="1"/>
      <w:numFmt w:val="bullet"/>
      <w:lvlText w:val=""/>
      <w:lvlJc w:val="left"/>
      <w:pPr>
        <w:tabs>
          <w:tab w:val="num" w:pos="2880"/>
        </w:tabs>
        <w:ind w:left="2880" w:hanging="360"/>
      </w:pPr>
      <w:rPr>
        <w:rFonts w:ascii="Wingdings" w:hAnsi="Wingdings" w:hint="default"/>
      </w:rPr>
    </w:lvl>
    <w:lvl w:ilvl="4" w:tplc="5994007A" w:tentative="1">
      <w:start w:val="1"/>
      <w:numFmt w:val="bullet"/>
      <w:lvlText w:val=""/>
      <w:lvlJc w:val="left"/>
      <w:pPr>
        <w:tabs>
          <w:tab w:val="num" w:pos="3600"/>
        </w:tabs>
        <w:ind w:left="3600" w:hanging="360"/>
      </w:pPr>
      <w:rPr>
        <w:rFonts w:ascii="Wingdings" w:hAnsi="Wingdings" w:hint="default"/>
      </w:rPr>
    </w:lvl>
    <w:lvl w:ilvl="5" w:tplc="AD76F42A" w:tentative="1">
      <w:start w:val="1"/>
      <w:numFmt w:val="bullet"/>
      <w:lvlText w:val=""/>
      <w:lvlJc w:val="left"/>
      <w:pPr>
        <w:tabs>
          <w:tab w:val="num" w:pos="4320"/>
        </w:tabs>
        <w:ind w:left="4320" w:hanging="360"/>
      </w:pPr>
      <w:rPr>
        <w:rFonts w:ascii="Wingdings" w:hAnsi="Wingdings" w:hint="default"/>
      </w:rPr>
    </w:lvl>
    <w:lvl w:ilvl="6" w:tplc="B9187636" w:tentative="1">
      <w:start w:val="1"/>
      <w:numFmt w:val="bullet"/>
      <w:lvlText w:val=""/>
      <w:lvlJc w:val="left"/>
      <w:pPr>
        <w:tabs>
          <w:tab w:val="num" w:pos="5040"/>
        </w:tabs>
        <w:ind w:left="5040" w:hanging="360"/>
      </w:pPr>
      <w:rPr>
        <w:rFonts w:ascii="Wingdings" w:hAnsi="Wingdings" w:hint="default"/>
      </w:rPr>
    </w:lvl>
    <w:lvl w:ilvl="7" w:tplc="7602A744" w:tentative="1">
      <w:start w:val="1"/>
      <w:numFmt w:val="bullet"/>
      <w:lvlText w:val=""/>
      <w:lvlJc w:val="left"/>
      <w:pPr>
        <w:tabs>
          <w:tab w:val="num" w:pos="5760"/>
        </w:tabs>
        <w:ind w:left="5760" w:hanging="360"/>
      </w:pPr>
      <w:rPr>
        <w:rFonts w:ascii="Wingdings" w:hAnsi="Wingdings" w:hint="default"/>
      </w:rPr>
    </w:lvl>
    <w:lvl w:ilvl="8" w:tplc="6B169CFA"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8FD450C"/>
    <w:multiLevelType w:val="hybridMultilevel"/>
    <w:tmpl w:val="5B203F78"/>
    <w:lvl w:ilvl="0" w:tplc="5D0AC9F2">
      <w:start w:val="1"/>
      <w:numFmt w:val="bullet"/>
      <w:lvlText w:val=""/>
      <w:lvlJc w:val="left"/>
      <w:pPr>
        <w:tabs>
          <w:tab w:val="num" w:pos="720"/>
        </w:tabs>
        <w:ind w:left="720" w:hanging="360"/>
      </w:pPr>
      <w:rPr>
        <w:rFonts w:ascii="Wingdings" w:hAnsi="Wingdings" w:hint="default"/>
      </w:rPr>
    </w:lvl>
    <w:lvl w:ilvl="1" w:tplc="C8389D48" w:tentative="1">
      <w:start w:val="1"/>
      <w:numFmt w:val="bullet"/>
      <w:lvlText w:val=""/>
      <w:lvlJc w:val="left"/>
      <w:pPr>
        <w:tabs>
          <w:tab w:val="num" w:pos="1440"/>
        </w:tabs>
        <w:ind w:left="1440" w:hanging="360"/>
      </w:pPr>
      <w:rPr>
        <w:rFonts w:ascii="Wingdings" w:hAnsi="Wingdings" w:hint="default"/>
      </w:rPr>
    </w:lvl>
    <w:lvl w:ilvl="2" w:tplc="7BD05E66" w:tentative="1">
      <w:start w:val="1"/>
      <w:numFmt w:val="bullet"/>
      <w:lvlText w:val=""/>
      <w:lvlJc w:val="left"/>
      <w:pPr>
        <w:tabs>
          <w:tab w:val="num" w:pos="2160"/>
        </w:tabs>
        <w:ind w:left="2160" w:hanging="360"/>
      </w:pPr>
      <w:rPr>
        <w:rFonts w:ascii="Wingdings" w:hAnsi="Wingdings" w:hint="default"/>
      </w:rPr>
    </w:lvl>
    <w:lvl w:ilvl="3" w:tplc="E5F6AE12" w:tentative="1">
      <w:start w:val="1"/>
      <w:numFmt w:val="bullet"/>
      <w:lvlText w:val=""/>
      <w:lvlJc w:val="left"/>
      <w:pPr>
        <w:tabs>
          <w:tab w:val="num" w:pos="2880"/>
        </w:tabs>
        <w:ind w:left="2880" w:hanging="360"/>
      </w:pPr>
      <w:rPr>
        <w:rFonts w:ascii="Wingdings" w:hAnsi="Wingdings" w:hint="default"/>
      </w:rPr>
    </w:lvl>
    <w:lvl w:ilvl="4" w:tplc="737E2F80" w:tentative="1">
      <w:start w:val="1"/>
      <w:numFmt w:val="bullet"/>
      <w:lvlText w:val=""/>
      <w:lvlJc w:val="left"/>
      <w:pPr>
        <w:tabs>
          <w:tab w:val="num" w:pos="3600"/>
        </w:tabs>
        <w:ind w:left="3600" w:hanging="360"/>
      </w:pPr>
      <w:rPr>
        <w:rFonts w:ascii="Wingdings" w:hAnsi="Wingdings" w:hint="default"/>
      </w:rPr>
    </w:lvl>
    <w:lvl w:ilvl="5" w:tplc="8BDAADD2" w:tentative="1">
      <w:start w:val="1"/>
      <w:numFmt w:val="bullet"/>
      <w:lvlText w:val=""/>
      <w:lvlJc w:val="left"/>
      <w:pPr>
        <w:tabs>
          <w:tab w:val="num" w:pos="4320"/>
        </w:tabs>
        <w:ind w:left="4320" w:hanging="360"/>
      </w:pPr>
      <w:rPr>
        <w:rFonts w:ascii="Wingdings" w:hAnsi="Wingdings" w:hint="default"/>
      </w:rPr>
    </w:lvl>
    <w:lvl w:ilvl="6" w:tplc="EE1C34A0" w:tentative="1">
      <w:start w:val="1"/>
      <w:numFmt w:val="bullet"/>
      <w:lvlText w:val=""/>
      <w:lvlJc w:val="left"/>
      <w:pPr>
        <w:tabs>
          <w:tab w:val="num" w:pos="5040"/>
        </w:tabs>
        <w:ind w:left="5040" w:hanging="360"/>
      </w:pPr>
      <w:rPr>
        <w:rFonts w:ascii="Wingdings" w:hAnsi="Wingdings" w:hint="default"/>
      </w:rPr>
    </w:lvl>
    <w:lvl w:ilvl="7" w:tplc="2A02DD8A" w:tentative="1">
      <w:start w:val="1"/>
      <w:numFmt w:val="bullet"/>
      <w:lvlText w:val=""/>
      <w:lvlJc w:val="left"/>
      <w:pPr>
        <w:tabs>
          <w:tab w:val="num" w:pos="5760"/>
        </w:tabs>
        <w:ind w:left="5760" w:hanging="360"/>
      </w:pPr>
      <w:rPr>
        <w:rFonts w:ascii="Wingdings" w:hAnsi="Wingdings" w:hint="default"/>
      </w:rPr>
    </w:lvl>
    <w:lvl w:ilvl="8" w:tplc="9EEC3B98"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99D58E4"/>
    <w:multiLevelType w:val="hybridMultilevel"/>
    <w:tmpl w:val="CA20E30A"/>
    <w:lvl w:ilvl="0" w:tplc="8618B8E2">
      <w:start w:val="1"/>
      <w:numFmt w:val="bullet"/>
      <w:lvlText w:val=""/>
      <w:lvlJc w:val="left"/>
      <w:pPr>
        <w:tabs>
          <w:tab w:val="num" w:pos="720"/>
        </w:tabs>
        <w:ind w:left="720" w:hanging="360"/>
      </w:pPr>
      <w:rPr>
        <w:rFonts w:ascii="Wingdings" w:hAnsi="Wingdings" w:hint="default"/>
      </w:rPr>
    </w:lvl>
    <w:lvl w:ilvl="1" w:tplc="354C28B2" w:tentative="1">
      <w:start w:val="1"/>
      <w:numFmt w:val="bullet"/>
      <w:lvlText w:val=""/>
      <w:lvlJc w:val="left"/>
      <w:pPr>
        <w:tabs>
          <w:tab w:val="num" w:pos="1440"/>
        </w:tabs>
        <w:ind w:left="1440" w:hanging="360"/>
      </w:pPr>
      <w:rPr>
        <w:rFonts w:ascii="Wingdings" w:hAnsi="Wingdings" w:hint="default"/>
      </w:rPr>
    </w:lvl>
    <w:lvl w:ilvl="2" w:tplc="9698C764" w:tentative="1">
      <w:start w:val="1"/>
      <w:numFmt w:val="bullet"/>
      <w:lvlText w:val=""/>
      <w:lvlJc w:val="left"/>
      <w:pPr>
        <w:tabs>
          <w:tab w:val="num" w:pos="2160"/>
        </w:tabs>
        <w:ind w:left="2160" w:hanging="360"/>
      </w:pPr>
      <w:rPr>
        <w:rFonts w:ascii="Wingdings" w:hAnsi="Wingdings" w:hint="default"/>
      </w:rPr>
    </w:lvl>
    <w:lvl w:ilvl="3" w:tplc="C5C223F2" w:tentative="1">
      <w:start w:val="1"/>
      <w:numFmt w:val="bullet"/>
      <w:lvlText w:val=""/>
      <w:lvlJc w:val="left"/>
      <w:pPr>
        <w:tabs>
          <w:tab w:val="num" w:pos="2880"/>
        </w:tabs>
        <w:ind w:left="2880" w:hanging="360"/>
      </w:pPr>
      <w:rPr>
        <w:rFonts w:ascii="Wingdings" w:hAnsi="Wingdings" w:hint="default"/>
      </w:rPr>
    </w:lvl>
    <w:lvl w:ilvl="4" w:tplc="480C7E7C" w:tentative="1">
      <w:start w:val="1"/>
      <w:numFmt w:val="bullet"/>
      <w:lvlText w:val=""/>
      <w:lvlJc w:val="left"/>
      <w:pPr>
        <w:tabs>
          <w:tab w:val="num" w:pos="3600"/>
        </w:tabs>
        <w:ind w:left="3600" w:hanging="360"/>
      </w:pPr>
      <w:rPr>
        <w:rFonts w:ascii="Wingdings" w:hAnsi="Wingdings" w:hint="default"/>
      </w:rPr>
    </w:lvl>
    <w:lvl w:ilvl="5" w:tplc="D3620318" w:tentative="1">
      <w:start w:val="1"/>
      <w:numFmt w:val="bullet"/>
      <w:lvlText w:val=""/>
      <w:lvlJc w:val="left"/>
      <w:pPr>
        <w:tabs>
          <w:tab w:val="num" w:pos="4320"/>
        </w:tabs>
        <w:ind w:left="4320" w:hanging="360"/>
      </w:pPr>
      <w:rPr>
        <w:rFonts w:ascii="Wingdings" w:hAnsi="Wingdings" w:hint="default"/>
      </w:rPr>
    </w:lvl>
    <w:lvl w:ilvl="6" w:tplc="EC70060A" w:tentative="1">
      <w:start w:val="1"/>
      <w:numFmt w:val="bullet"/>
      <w:lvlText w:val=""/>
      <w:lvlJc w:val="left"/>
      <w:pPr>
        <w:tabs>
          <w:tab w:val="num" w:pos="5040"/>
        </w:tabs>
        <w:ind w:left="5040" w:hanging="360"/>
      </w:pPr>
      <w:rPr>
        <w:rFonts w:ascii="Wingdings" w:hAnsi="Wingdings" w:hint="default"/>
      </w:rPr>
    </w:lvl>
    <w:lvl w:ilvl="7" w:tplc="27041600" w:tentative="1">
      <w:start w:val="1"/>
      <w:numFmt w:val="bullet"/>
      <w:lvlText w:val=""/>
      <w:lvlJc w:val="left"/>
      <w:pPr>
        <w:tabs>
          <w:tab w:val="num" w:pos="5760"/>
        </w:tabs>
        <w:ind w:left="5760" w:hanging="360"/>
      </w:pPr>
      <w:rPr>
        <w:rFonts w:ascii="Wingdings" w:hAnsi="Wingdings" w:hint="default"/>
      </w:rPr>
    </w:lvl>
    <w:lvl w:ilvl="8" w:tplc="7ECCFF6C"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A9F6946"/>
    <w:multiLevelType w:val="hybridMultilevel"/>
    <w:tmpl w:val="F73C4F86"/>
    <w:lvl w:ilvl="0" w:tplc="39C0D968">
      <w:start w:val="1"/>
      <w:numFmt w:val="bullet"/>
      <w:lvlText w:val="•"/>
      <w:lvlJc w:val="left"/>
      <w:pPr>
        <w:tabs>
          <w:tab w:val="num" w:pos="720"/>
        </w:tabs>
        <w:ind w:left="720" w:hanging="360"/>
      </w:pPr>
      <w:rPr>
        <w:rFonts w:ascii="Arial" w:hAnsi="Arial" w:hint="default"/>
      </w:rPr>
    </w:lvl>
    <w:lvl w:ilvl="1" w:tplc="10EC9000" w:tentative="1">
      <w:start w:val="1"/>
      <w:numFmt w:val="bullet"/>
      <w:lvlText w:val="•"/>
      <w:lvlJc w:val="left"/>
      <w:pPr>
        <w:tabs>
          <w:tab w:val="num" w:pos="1440"/>
        </w:tabs>
        <w:ind w:left="1440" w:hanging="360"/>
      </w:pPr>
      <w:rPr>
        <w:rFonts w:ascii="Arial" w:hAnsi="Arial" w:hint="default"/>
      </w:rPr>
    </w:lvl>
    <w:lvl w:ilvl="2" w:tplc="EF4235A2" w:tentative="1">
      <w:start w:val="1"/>
      <w:numFmt w:val="bullet"/>
      <w:lvlText w:val="•"/>
      <w:lvlJc w:val="left"/>
      <w:pPr>
        <w:tabs>
          <w:tab w:val="num" w:pos="2160"/>
        </w:tabs>
        <w:ind w:left="2160" w:hanging="360"/>
      </w:pPr>
      <w:rPr>
        <w:rFonts w:ascii="Arial" w:hAnsi="Arial" w:hint="default"/>
      </w:rPr>
    </w:lvl>
    <w:lvl w:ilvl="3" w:tplc="E124A520" w:tentative="1">
      <w:start w:val="1"/>
      <w:numFmt w:val="bullet"/>
      <w:lvlText w:val="•"/>
      <w:lvlJc w:val="left"/>
      <w:pPr>
        <w:tabs>
          <w:tab w:val="num" w:pos="2880"/>
        </w:tabs>
        <w:ind w:left="2880" w:hanging="360"/>
      </w:pPr>
      <w:rPr>
        <w:rFonts w:ascii="Arial" w:hAnsi="Arial" w:hint="default"/>
      </w:rPr>
    </w:lvl>
    <w:lvl w:ilvl="4" w:tplc="3F5C3D8E" w:tentative="1">
      <w:start w:val="1"/>
      <w:numFmt w:val="bullet"/>
      <w:lvlText w:val="•"/>
      <w:lvlJc w:val="left"/>
      <w:pPr>
        <w:tabs>
          <w:tab w:val="num" w:pos="3600"/>
        </w:tabs>
        <w:ind w:left="3600" w:hanging="360"/>
      </w:pPr>
      <w:rPr>
        <w:rFonts w:ascii="Arial" w:hAnsi="Arial" w:hint="default"/>
      </w:rPr>
    </w:lvl>
    <w:lvl w:ilvl="5" w:tplc="E24ABB56" w:tentative="1">
      <w:start w:val="1"/>
      <w:numFmt w:val="bullet"/>
      <w:lvlText w:val="•"/>
      <w:lvlJc w:val="left"/>
      <w:pPr>
        <w:tabs>
          <w:tab w:val="num" w:pos="4320"/>
        </w:tabs>
        <w:ind w:left="4320" w:hanging="360"/>
      </w:pPr>
      <w:rPr>
        <w:rFonts w:ascii="Arial" w:hAnsi="Arial" w:hint="default"/>
      </w:rPr>
    </w:lvl>
    <w:lvl w:ilvl="6" w:tplc="6FAEC9B6" w:tentative="1">
      <w:start w:val="1"/>
      <w:numFmt w:val="bullet"/>
      <w:lvlText w:val="•"/>
      <w:lvlJc w:val="left"/>
      <w:pPr>
        <w:tabs>
          <w:tab w:val="num" w:pos="5040"/>
        </w:tabs>
        <w:ind w:left="5040" w:hanging="360"/>
      </w:pPr>
      <w:rPr>
        <w:rFonts w:ascii="Arial" w:hAnsi="Arial" w:hint="default"/>
      </w:rPr>
    </w:lvl>
    <w:lvl w:ilvl="7" w:tplc="C28AABAE" w:tentative="1">
      <w:start w:val="1"/>
      <w:numFmt w:val="bullet"/>
      <w:lvlText w:val="•"/>
      <w:lvlJc w:val="left"/>
      <w:pPr>
        <w:tabs>
          <w:tab w:val="num" w:pos="5760"/>
        </w:tabs>
        <w:ind w:left="5760" w:hanging="360"/>
      </w:pPr>
      <w:rPr>
        <w:rFonts w:ascii="Arial" w:hAnsi="Arial" w:hint="default"/>
      </w:rPr>
    </w:lvl>
    <w:lvl w:ilvl="8" w:tplc="E10AE44C"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4C71522B"/>
    <w:multiLevelType w:val="hybridMultilevel"/>
    <w:tmpl w:val="FA4CCFB4"/>
    <w:lvl w:ilvl="0" w:tplc="ED4E7A4E">
      <w:start w:val="1"/>
      <w:numFmt w:val="bullet"/>
      <w:lvlText w:val=""/>
      <w:lvlJc w:val="left"/>
      <w:pPr>
        <w:tabs>
          <w:tab w:val="num" w:pos="720"/>
        </w:tabs>
        <w:ind w:left="720" w:hanging="360"/>
      </w:pPr>
      <w:rPr>
        <w:rFonts w:ascii="Wingdings" w:hAnsi="Wingdings" w:hint="default"/>
      </w:rPr>
    </w:lvl>
    <w:lvl w:ilvl="1" w:tplc="A1140B10" w:tentative="1">
      <w:start w:val="1"/>
      <w:numFmt w:val="bullet"/>
      <w:lvlText w:val=""/>
      <w:lvlJc w:val="left"/>
      <w:pPr>
        <w:tabs>
          <w:tab w:val="num" w:pos="1440"/>
        </w:tabs>
        <w:ind w:left="1440" w:hanging="360"/>
      </w:pPr>
      <w:rPr>
        <w:rFonts w:ascii="Wingdings" w:hAnsi="Wingdings" w:hint="default"/>
      </w:rPr>
    </w:lvl>
    <w:lvl w:ilvl="2" w:tplc="A55E9F46" w:tentative="1">
      <w:start w:val="1"/>
      <w:numFmt w:val="bullet"/>
      <w:lvlText w:val=""/>
      <w:lvlJc w:val="left"/>
      <w:pPr>
        <w:tabs>
          <w:tab w:val="num" w:pos="2160"/>
        </w:tabs>
        <w:ind w:left="2160" w:hanging="360"/>
      </w:pPr>
      <w:rPr>
        <w:rFonts w:ascii="Wingdings" w:hAnsi="Wingdings" w:hint="default"/>
      </w:rPr>
    </w:lvl>
    <w:lvl w:ilvl="3" w:tplc="D86AEE66" w:tentative="1">
      <w:start w:val="1"/>
      <w:numFmt w:val="bullet"/>
      <w:lvlText w:val=""/>
      <w:lvlJc w:val="left"/>
      <w:pPr>
        <w:tabs>
          <w:tab w:val="num" w:pos="2880"/>
        </w:tabs>
        <w:ind w:left="2880" w:hanging="360"/>
      </w:pPr>
      <w:rPr>
        <w:rFonts w:ascii="Wingdings" w:hAnsi="Wingdings" w:hint="default"/>
      </w:rPr>
    </w:lvl>
    <w:lvl w:ilvl="4" w:tplc="68D07B34" w:tentative="1">
      <w:start w:val="1"/>
      <w:numFmt w:val="bullet"/>
      <w:lvlText w:val=""/>
      <w:lvlJc w:val="left"/>
      <w:pPr>
        <w:tabs>
          <w:tab w:val="num" w:pos="3600"/>
        </w:tabs>
        <w:ind w:left="3600" w:hanging="360"/>
      </w:pPr>
      <w:rPr>
        <w:rFonts w:ascii="Wingdings" w:hAnsi="Wingdings" w:hint="default"/>
      </w:rPr>
    </w:lvl>
    <w:lvl w:ilvl="5" w:tplc="E168EBB2" w:tentative="1">
      <w:start w:val="1"/>
      <w:numFmt w:val="bullet"/>
      <w:lvlText w:val=""/>
      <w:lvlJc w:val="left"/>
      <w:pPr>
        <w:tabs>
          <w:tab w:val="num" w:pos="4320"/>
        </w:tabs>
        <w:ind w:left="4320" w:hanging="360"/>
      </w:pPr>
      <w:rPr>
        <w:rFonts w:ascii="Wingdings" w:hAnsi="Wingdings" w:hint="default"/>
      </w:rPr>
    </w:lvl>
    <w:lvl w:ilvl="6" w:tplc="95BCD6AA" w:tentative="1">
      <w:start w:val="1"/>
      <w:numFmt w:val="bullet"/>
      <w:lvlText w:val=""/>
      <w:lvlJc w:val="left"/>
      <w:pPr>
        <w:tabs>
          <w:tab w:val="num" w:pos="5040"/>
        </w:tabs>
        <w:ind w:left="5040" w:hanging="360"/>
      </w:pPr>
      <w:rPr>
        <w:rFonts w:ascii="Wingdings" w:hAnsi="Wingdings" w:hint="default"/>
      </w:rPr>
    </w:lvl>
    <w:lvl w:ilvl="7" w:tplc="B9FC7AC4" w:tentative="1">
      <w:start w:val="1"/>
      <w:numFmt w:val="bullet"/>
      <w:lvlText w:val=""/>
      <w:lvlJc w:val="left"/>
      <w:pPr>
        <w:tabs>
          <w:tab w:val="num" w:pos="5760"/>
        </w:tabs>
        <w:ind w:left="5760" w:hanging="360"/>
      </w:pPr>
      <w:rPr>
        <w:rFonts w:ascii="Wingdings" w:hAnsi="Wingdings" w:hint="default"/>
      </w:rPr>
    </w:lvl>
    <w:lvl w:ilvl="8" w:tplc="419C6A2A"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4C837288"/>
    <w:multiLevelType w:val="hybridMultilevel"/>
    <w:tmpl w:val="40B004F4"/>
    <w:lvl w:ilvl="0" w:tplc="46E6543A">
      <w:start w:val="1"/>
      <w:numFmt w:val="bullet"/>
      <w:lvlText w:val=""/>
      <w:lvlJc w:val="left"/>
      <w:pPr>
        <w:tabs>
          <w:tab w:val="num" w:pos="720"/>
        </w:tabs>
        <w:ind w:left="720" w:hanging="360"/>
      </w:pPr>
      <w:rPr>
        <w:rFonts w:ascii="Wingdings" w:hAnsi="Wingdings" w:hint="default"/>
      </w:rPr>
    </w:lvl>
    <w:lvl w:ilvl="1" w:tplc="D02A7128" w:tentative="1">
      <w:start w:val="1"/>
      <w:numFmt w:val="bullet"/>
      <w:lvlText w:val=""/>
      <w:lvlJc w:val="left"/>
      <w:pPr>
        <w:tabs>
          <w:tab w:val="num" w:pos="1440"/>
        </w:tabs>
        <w:ind w:left="1440" w:hanging="360"/>
      </w:pPr>
      <w:rPr>
        <w:rFonts w:ascii="Wingdings" w:hAnsi="Wingdings" w:hint="default"/>
      </w:rPr>
    </w:lvl>
    <w:lvl w:ilvl="2" w:tplc="693E0116" w:tentative="1">
      <w:start w:val="1"/>
      <w:numFmt w:val="bullet"/>
      <w:lvlText w:val=""/>
      <w:lvlJc w:val="left"/>
      <w:pPr>
        <w:tabs>
          <w:tab w:val="num" w:pos="2160"/>
        </w:tabs>
        <w:ind w:left="2160" w:hanging="360"/>
      </w:pPr>
      <w:rPr>
        <w:rFonts w:ascii="Wingdings" w:hAnsi="Wingdings" w:hint="default"/>
      </w:rPr>
    </w:lvl>
    <w:lvl w:ilvl="3" w:tplc="06265992" w:tentative="1">
      <w:start w:val="1"/>
      <w:numFmt w:val="bullet"/>
      <w:lvlText w:val=""/>
      <w:lvlJc w:val="left"/>
      <w:pPr>
        <w:tabs>
          <w:tab w:val="num" w:pos="2880"/>
        </w:tabs>
        <w:ind w:left="2880" w:hanging="360"/>
      </w:pPr>
      <w:rPr>
        <w:rFonts w:ascii="Wingdings" w:hAnsi="Wingdings" w:hint="default"/>
      </w:rPr>
    </w:lvl>
    <w:lvl w:ilvl="4" w:tplc="D2F0F3EE" w:tentative="1">
      <w:start w:val="1"/>
      <w:numFmt w:val="bullet"/>
      <w:lvlText w:val=""/>
      <w:lvlJc w:val="left"/>
      <w:pPr>
        <w:tabs>
          <w:tab w:val="num" w:pos="3600"/>
        </w:tabs>
        <w:ind w:left="3600" w:hanging="360"/>
      </w:pPr>
      <w:rPr>
        <w:rFonts w:ascii="Wingdings" w:hAnsi="Wingdings" w:hint="default"/>
      </w:rPr>
    </w:lvl>
    <w:lvl w:ilvl="5" w:tplc="A5009FE0" w:tentative="1">
      <w:start w:val="1"/>
      <w:numFmt w:val="bullet"/>
      <w:lvlText w:val=""/>
      <w:lvlJc w:val="left"/>
      <w:pPr>
        <w:tabs>
          <w:tab w:val="num" w:pos="4320"/>
        </w:tabs>
        <w:ind w:left="4320" w:hanging="360"/>
      </w:pPr>
      <w:rPr>
        <w:rFonts w:ascii="Wingdings" w:hAnsi="Wingdings" w:hint="default"/>
      </w:rPr>
    </w:lvl>
    <w:lvl w:ilvl="6" w:tplc="F8FEF51E" w:tentative="1">
      <w:start w:val="1"/>
      <w:numFmt w:val="bullet"/>
      <w:lvlText w:val=""/>
      <w:lvlJc w:val="left"/>
      <w:pPr>
        <w:tabs>
          <w:tab w:val="num" w:pos="5040"/>
        </w:tabs>
        <w:ind w:left="5040" w:hanging="360"/>
      </w:pPr>
      <w:rPr>
        <w:rFonts w:ascii="Wingdings" w:hAnsi="Wingdings" w:hint="default"/>
      </w:rPr>
    </w:lvl>
    <w:lvl w:ilvl="7" w:tplc="49106BBA" w:tentative="1">
      <w:start w:val="1"/>
      <w:numFmt w:val="bullet"/>
      <w:lvlText w:val=""/>
      <w:lvlJc w:val="left"/>
      <w:pPr>
        <w:tabs>
          <w:tab w:val="num" w:pos="5760"/>
        </w:tabs>
        <w:ind w:left="5760" w:hanging="360"/>
      </w:pPr>
      <w:rPr>
        <w:rFonts w:ascii="Wingdings" w:hAnsi="Wingdings" w:hint="default"/>
      </w:rPr>
    </w:lvl>
    <w:lvl w:ilvl="8" w:tplc="44CA506C"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4EB54464"/>
    <w:multiLevelType w:val="hybridMultilevel"/>
    <w:tmpl w:val="E22C2ED4"/>
    <w:lvl w:ilvl="0" w:tplc="068EAFCC">
      <w:start w:val="1"/>
      <w:numFmt w:val="bullet"/>
      <w:lvlText w:val=""/>
      <w:lvlJc w:val="left"/>
      <w:pPr>
        <w:tabs>
          <w:tab w:val="num" w:pos="720"/>
        </w:tabs>
        <w:ind w:left="720" w:hanging="360"/>
      </w:pPr>
      <w:rPr>
        <w:rFonts w:ascii="Wingdings" w:hAnsi="Wingdings" w:hint="default"/>
      </w:rPr>
    </w:lvl>
    <w:lvl w:ilvl="1" w:tplc="977A939C" w:tentative="1">
      <w:start w:val="1"/>
      <w:numFmt w:val="bullet"/>
      <w:lvlText w:val=""/>
      <w:lvlJc w:val="left"/>
      <w:pPr>
        <w:tabs>
          <w:tab w:val="num" w:pos="1440"/>
        </w:tabs>
        <w:ind w:left="1440" w:hanging="360"/>
      </w:pPr>
      <w:rPr>
        <w:rFonts w:ascii="Wingdings" w:hAnsi="Wingdings" w:hint="default"/>
      </w:rPr>
    </w:lvl>
    <w:lvl w:ilvl="2" w:tplc="75E450FA" w:tentative="1">
      <w:start w:val="1"/>
      <w:numFmt w:val="bullet"/>
      <w:lvlText w:val=""/>
      <w:lvlJc w:val="left"/>
      <w:pPr>
        <w:tabs>
          <w:tab w:val="num" w:pos="2160"/>
        </w:tabs>
        <w:ind w:left="2160" w:hanging="360"/>
      </w:pPr>
      <w:rPr>
        <w:rFonts w:ascii="Wingdings" w:hAnsi="Wingdings" w:hint="default"/>
      </w:rPr>
    </w:lvl>
    <w:lvl w:ilvl="3" w:tplc="218EA500" w:tentative="1">
      <w:start w:val="1"/>
      <w:numFmt w:val="bullet"/>
      <w:lvlText w:val=""/>
      <w:lvlJc w:val="left"/>
      <w:pPr>
        <w:tabs>
          <w:tab w:val="num" w:pos="2880"/>
        </w:tabs>
        <w:ind w:left="2880" w:hanging="360"/>
      </w:pPr>
      <w:rPr>
        <w:rFonts w:ascii="Wingdings" w:hAnsi="Wingdings" w:hint="default"/>
      </w:rPr>
    </w:lvl>
    <w:lvl w:ilvl="4" w:tplc="8640B37C" w:tentative="1">
      <w:start w:val="1"/>
      <w:numFmt w:val="bullet"/>
      <w:lvlText w:val=""/>
      <w:lvlJc w:val="left"/>
      <w:pPr>
        <w:tabs>
          <w:tab w:val="num" w:pos="3600"/>
        </w:tabs>
        <w:ind w:left="3600" w:hanging="360"/>
      </w:pPr>
      <w:rPr>
        <w:rFonts w:ascii="Wingdings" w:hAnsi="Wingdings" w:hint="default"/>
      </w:rPr>
    </w:lvl>
    <w:lvl w:ilvl="5" w:tplc="38081124" w:tentative="1">
      <w:start w:val="1"/>
      <w:numFmt w:val="bullet"/>
      <w:lvlText w:val=""/>
      <w:lvlJc w:val="left"/>
      <w:pPr>
        <w:tabs>
          <w:tab w:val="num" w:pos="4320"/>
        </w:tabs>
        <w:ind w:left="4320" w:hanging="360"/>
      </w:pPr>
      <w:rPr>
        <w:rFonts w:ascii="Wingdings" w:hAnsi="Wingdings" w:hint="default"/>
      </w:rPr>
    </w:lvl>
    <w:lvl w:ilvl="6" w:tplc="00342C9C" w:tentative="1">
      <w:start w:val="1"/>
      <w:numFmt w:val="bullet"/>
      <w:lvlText w:val=""/>
      <w:lvlJc w:val="left"/>
      <w:pPr>
        <w:tabs>
          <w:tab w:val="num" w:pos="5040"/>
        </w:tabs>
        <w:ind w:left="5040" w:hanging="360"/>
      </w:pPr>
      <w:rPr>
        <w:rFonts w:ascii="Wingdings" w:hAnsi="Wingdings" w:hint="default"/>
      </w:rPr>
    </w:lvl>
    <w:lvl w:ilvl="7" w:tplc="D75ECDE2" w:tentative="1">
      <w:start w:val="1"/>
      <w:numFmt w:val="bullet"/>
      <w:lvlText w:val=""/>
      <w:lvlJc w:val="left"/>
      <w:pPr>
        <w:tabs>
          <w:tab w:val="num" w:pos="5760"/>
        </w:tabs>
        <w:ind w:left="5760" w:hanging="360"/>
      </w:pPr>
      <w:rPr>
        <w:rFonts w:ascii="Wingdings" w:hAnsi="Wingdings" w:hint="default"/>
      </w:rPr>
    </w:lvl>
    <w:lvl w:ilvl="8" w:tplc="ECCE4B26"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FD7237A"/>
    <w:multiLevelType w:val="hybridMultilevel"/>
    <w:tmpl w:val="4E0EE634"/>
    <w:lvl w:ilvl="0" w:tplc="E9285E14">
      <w:start w:val="1"/>
      <w:numFmt w:val="bullet"/>
      <w:lvlText w:val=""/>
      <w:lvlJc w:val="left"/>
      <w:pPr>
        <w:tabs>
          <w:tab w:val="num" w:pos="720"/>
        </w:tabs>
        <w:ind w:left="720" w:hanging="360"/>
      </w:pPr>
      <w:rPr>
        <w:rFonts w:ascii="Wingdings" w:hAnsi="Wingdings" w:hint="default"/>
      </w:rPr>
    </w:lvl>
    <w:lvl w:ilvl="1" w:tplc="A21446E6" w:tentative="1">
      <w:start w:val="1"/>
      <w:numFmt w:val="bullet"/>
      <w:lvlText w:val=""/>
      <w:lvlJc w:val="left"/>
      <w:pPr>
        <w:tabs>
          <w:tab w:val="num" w:pos="1440"/>
        </w:tabs>
        <w:ind w:left="1440" w:hanging="360"/>
      </w:pPr>
      <w:rPr>
        <w:rFonts w:ascii="Wingdings" w:hAnsi="Wingdings" w:hint="default"/>
      </w:rPr>
    </w:lvl>
    <w:lvl w:ilvl="2" w:tplc="38CEC98E" w:tentative="1">
      <w:start w:val="1"/>
      <w:numFmt w:val="bullet"/>
      <w:lvlText w:val=""/>
      <w:lvlJc w:val="left"/>
      <w:pPr>
        <w:tabs>
          <w:tab w:val="num" w:pos="2160"/>
        </w:tabs>
        <w:ind w:left="2160" w:hanging="360"/>
      </w:pPr>
      <w:rPr>
        <w:rFonts w:ascii="Wingdings" w:hAnsi="Wingdings" w:hint="default"/>
      </w:rPr>
    </w:lvl>
    <w:lvl w:ilvl="3" w:tplc="FCB8CD3E" w:tentative="1">
      <w:start w:val="1"/>
      <w:numFmt w:val="bullet"/>
      <w:lvlText w:val=""/>
      <w:lvlJc w:val="left"/>
      <w:pPr>
        <w:tabs>
          <w:tab w:val="num" w:pos="2880"/>
        </w:tabs>
        <w:ind w:left="2880" w:hanging="360"/>
      </w:pPr>
      <w:rPr>
        <w:rFonts w:ascii="Wingdings" w:hAnsi="Wingdings" w:hint="default"/>
      </w:rPr>
    </w:lvl>
    <w:lvl w:ilvl="4" w:tplc="61F2DE94" w:tentative="1">
      <w:start w:val="1"/>
      <w:numFmt w:val="bullet"/>
      <w:lvlText w:val=""/>
      <w:lvlJc w:val="left"/>
      <w:pPr>
        <w:tabs>
          <w:tab w:val="num" w:pos="3600"/>
        </w:tabs>
        <w:ind w:left="3600" w:hanging="360"/>
      </w:pPr>
      <w:rPr>
        <w:rFonts w:ascii="Wingdings" w:hAnsi="Wingdings" w:hint="default"/>
      </w:rPr>
    </w:lvl>
    <w:lvl w:ilvl="5" w:tplc="7D802960" w:tentative="1">
      <w:start w:val="1"/>
      <w:numFmt w:val="bullet"/>
      <w:lvlText w:val=""/>
      <w:lvlJc w:val="left"/>
      <w:pPr>
        <w:tabs>
          <w:tab w:val="num" w:pos="4320"/>
        </w:tabs>
        <w:ind w:left="4320" w:hanging="360"/>
      </w:pPr>
      <w:rPr>
        <w:rFonts w:ascii="Wingdings" w:hAnsi="Wingdings" w:hint="default"/>
      </w:rPr>
    </w:lvl>
    <w:lvl w:ilvl="6" w:tplc="BE902818" w:tentative="1">
      <w:start w:val="1"/>
      <w:numFmt w:val="bullet"/>
      <w:lvlText w:val=""/>
      <w:lvlJc w:val="left"/>
      <w:pPr>
        <w:tabs>
          <w:tab w:val="num" w:pos="5040"/>
        </w:tabs>
        <w:ind w:left="5040" w:hanging="360"/>
      </w:pPr>
      <w:rPr>
        <w:rFonts w:ascii="Wingdings" w:hAnsi="Wingdings" w:hint="default"/>
      </w:rPr>
    </w:lvl>
    <w:lvl w:ilvl="7" w:tplc="8D72FA8A" w:tentative="1">
      <w:start w:val="1"/>
      <w:numFmt w:val="bullet"/>
      <w:lvlText w:val=""/>
      <w:lvlJc w:val="left"/>
      <w:pPr>
        <w:tabs>
          <w:tab w:val="num" w:pos="5760"/>
        </w:tabs>
        <w:ind w:left="5760" w:hanging="360"/>
      </w:pPr>
      <w:rPr>
        <w:rFonts w:ascii="Wingdings" w:hAnsi="Wingdings" w:hint="default"/>
      </w:rPr>
    </w:lvl>
    <w:lvl w:ilvl="8" w:tplc="23721922"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502D0500"/>
    <w:multiLevelType w:val="hybridMultilevel"/>
    <w:tmpl w:val="F410B122"/>
    <w:lvl w:ilvl="0" w:tplc="F9B4171C">
      <w:start w:val="1"/>
      <w:numFmt w:val="bullet"/>
      <w:lvlText w:val=""/>
      <w:lvlJc w:val="left"/>
      <w:pPr>
        <w:tabs>
          <w:tab w:val="num" w:pos="720"/>
        </w:tabs>
        <w:ind w:left="720" w:hanging="360"/>
      </w:pPr>
      <w:rPr>
        <w:rFonts w:ascii="Wingdings" w:hAnsi="Wingdings" w:hint="default"/>
      </w:rPr>
    </w:lvl>
    <w:lvl w:ilvl="1" w:tplc="F35EE60A" w:tentative="1">
      <w:start w:val="1"/>
      <w:numFmt w:val="bullet"/>
      <w:lvlText w:val=""/>
      <w:lvlJc w:val="left"/>
      <w:pPr>
        <w:tabs>
          <w:tab w:val="num" w:pos="1440"/>
        </w:tabs>
        <w:ind w:left="1440" w:hanging="360"/>
      </w:pPr>
      <w:rPr>
        <w:rFonts w:ascii="Wingdings" w:hAnsi="Wingdings" w:hint="default"/>
      </w:rPr>
    </w:lvl>
    <w:lvl w:ilvl="2" w:tplc="923C6BF0" w:tentative="1">
      <w:start w:val="1"/>
      <w:numFmt w:val="bullet"/>
      <w:lvlText w:val=""/>
      <w:lvlJc w:val="left"/>
      <w:pPr>
        <w:tabs>
          <w:tab w:val="num" w:pos="2160"/>
        </w:tabs>
        <w:ind w:left="2160" w:hanging="360"/>
      </w:pPr>
      <w:rPr>
        <w:rFonts w:ascii="Wingdings" w:hAnsi="Wingdings" w:hint="default"/>
      </w:rPr>
    </w:lvl>
    <w:lvl w:ilvl="3" w:tplc="47DC1E08" w:tentative="1">
      <w:start w:val="1"/>
      <w:numFmt w:val="bullet"/>
      <w:lvlText w:val=""/>
      <w:lvlJc w:val="left"/>
      <w:pPr>
        <w:tabs>
          <w:tab w:val="num" w:pos="2880"/>
        </w:tabs>
        <w:ind w:left="2880" w:hanging="360"/>
      </w:pPr>
      <w:rPr>
        <w:rFonts w:ascii="Wingdings" w:hAnsi="Wingdings" w:hint="default"/>
      </w:rPr>
    </w:lvl>
    <w:lvl w:ilvl="4" w:tplc="5DAA9EB4" w:tentative="1">
      <w:start w:val="1"/>
      <w:numFmt w:val="bullet"/>
      <w:lvlText w:val=""/>
      <w:lvlJc w:val="left"/>
      <w:pPr>
        <w:tabs>
          <w:tab w:val="num" w:pos="3600"/>
        </w:tabs>
        <w:ind w:left="3600" w:hanging="360"/>
      </w:pPr>
      <w:rPr>
        <w:rFonts w:ascii="Wingdings" w:hAnsi="Wingdings" w:hint="default"/>
      </w:rPr>
    </w:lvl>
    <w:lvl w:ilvl="5" w:tplc="C8D42858" w:tentative="1">
      <w:start w:val="1"/>
      <w:numFmt w:val="bullet"/>
      <w:lvlText w:val=""/>
      <w:lvlJc w:val="left"/>
      <w:pPr>
        <w:tabs>
          <w:tab w:val="num" w:pos="4320"/>
        </w:tabs>
        <w:ind w:left="4320" w:hanging="360"/>
      </w:pPr>
      <w:rPr>
        <w:rFonts w:ascii="Wingdings" w:hAnsi="Wingdings" w:hint="default"/>
      </w:rPr>
    </w:lvl>
    <w:lvl w:ilvl="6" w:tplc="25BC0A10" w:tentative="1">
      <w:start w:val="1"/>
      <w:numFmt w:val="bullet"/>
      <w:lvlText w:val=""/>
      <w:lvlJc w:val="left"/>
      <w:pPr>
        <w:tabs>
          <w:tab w:val="num" w:pos="5040"/>
        </w:tabs>
        <w:ind w:left="5040" w:hanging="360"/>
      </w:pPr>
      <w:rPr>
        <w:rFonts w:ascii="Wingdings" w:hAnsi="Wingdings" w:hint="default"/>
      </w:rPr>
    </w:lvl>
    <w:lvl w:ilvl="7" w:tplc="4118CBDE" w:tentative="1">
      <w:start w:val="1"/>
      <w:numFmt w:val="bullet"/>
      <w:lvlText w:val=""/>
      <w:lvlJc w:val="left"/>
      <w:pPr>
        <w:tabs>
          <w:tab w:val="num" w:pos="5760"/>
        </w:tabs>
        <w:ind w:left="5760" w:hanging="360"/>
      </w:pPr>
      <w:rPr>
        <w:rFonts w:ascii="Wingdings" w:hAnsi="Wingdings" w:hint="default"/>
      </w:rPr>
    </w:lvl>
    <w:lvl w:ilvl="8" w:tplc="8DEAACD6"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1A14CBB"/>
    <w:multiLevelType w:val="hybridMultilevel"/>
    <w:tmpl w:val="C6C04326"/>
    <w:lvl w:ilvl="0" w:tplc="53C873D0">
      <w:start w:val="1"/>
      <w:numFmt w:val="bullet"/>
      <w:lvlText w:val=""/>
      <w:lvlJc w:val="left"/>
      <w:pPr>
        <w:tabs>
          <w:tab w:val="num" w:pos="720"/>
        </w:tabs>
        <w:ind w:left="720" w:hanging="360"/>
      </w:pPr>
      <w:rPr>
        <w:rFonts w:ascii="Wingdings" w:hAnsi="Wingdings" w:hint="default"/>
      </w:rPr>
    </w:lvl>
    <w:lvl w:ilvl="1" w:tplc="54F23E48" w:tentative="1">
      <w:start w:val="1"/>
      <w:numFmt w:val="bullet"/>
      <w:lvlText w:val=""/>
      <w:lvlJc w:val="left"/>
      <w:pPr>
        <w:tabs>
          <w:tab w:val="num" w:pos="1440"/>
        </w:tabs>
        <w:ind w:left="1440" w:hanging="360"/>
      </w:pPr>
      <w:rPr>
        <w:rFonts w:ascii="Wingdings" w:hAnsi="Wingdings" w:hint="default"/>
      </w:rPr>
    </w:lvl>
    <w:lvl w:ilvl="2" w:tplc="AABEEE22" w:tentative="1">
      <w:start w:val="1"/>
      <w:numFmt w:val="bullet"/>
      <w:lvlText w:val=""/>
      <w:lvlJc w:val="left"/>
      <w:pPr>
        <w:tabs>
          <w:tab w:val="num" w:pos="2160"/>
        </w:tabs>
        <w:ind w:left="2160" w:hanging="360"/>
      </w:pPr>
      <w:rPr>
        <w:rFonts w:ascii="Wingdings" w:hAnsi="Wingdings" w:hint="default"/>
      </w:rPr>
    </w:lvl>
    <w:lvl w:ilvl="3" w:tplc="300CCBF0" w:tentative="1">
      <w:start w:val="1"/>
      <w:numFmt w:val="bullet"/>
      <w:lvlText w:val=""/>
      <w:lvlJc w:val="left"/>
      <w:pPr>
        <w:tabs>
          <w:tab w:val="num" w:pos="2880"/>
        </w:tabs>
        <w:ind w:left="2880" w:hanging="360"/>
      </w:pPr>
      <w:rPr>
        <w:rFonts w:ascii="Wingdings" w:hAnsi="Wingdings" w:hint="default"/>
      </w:rPr>
    </w:lvl>
    <w:lvl w:ilvl="4" w:tplc="349EE70E" w:tentative="1">
      <w:start w:val="1"/>
      <w:numFmt w:val="bullet"/>
      <w:lvlText w:val=""/>
      <w:lvlJc w:val="left"/>
      <w:pPr>
        <w:tabs>
          <w:tab w:val="num" w:pos="3600"/>
        </w:tabs>
        <w:ind w:left="3600" w:hanging="360"/>
      </w:pPr>
      <w:rPr>
        <w:rFonts w:ascii="Wingdings" w:hAnsi="Wingdings" w:hint="default"/>
      </w:rPr>
    </w:lvl>
    <w:lvl w:ilvl="5" w:tplc="AE486C6E" w:tentative="1">
      <w:start w:val="1"/>
      <w:numFmt w:val="bullet"/>
      <w:lvlText w:val=""/>
      <w:lvlJc w:val="left"/>
      <w:pPr>
        <w:tabs>
          <w:tab w:val="num" w:pos="4320"/>
        </w:tabs>
        <w:ind w:left="4320" w:hanging="360"/>
      </w:pPr>
      <w:rPr>
        <w:rFonts w:ascii="Wingdings" w:hAnsi="Wingdings" w:hint="default"/>
      </w:rPr>
    </w:lvl>
    <w:lvl w:ilvl="6" w:tplc="2604DB1E" w:tentative="1">
      <w:start w:val="1"/>
      <w:numFmt w:val="bullet"/>
      <w:lvlText w:val=""/>
      <w:lvlJc w:val="left"/>
      <w:pPr>
        <w:tabs>
          <w:tab w:val="num" w:pos="5040"/>
        </w:tabs>
        <w:ind w:left="5040" w:hanging="360"/>
      </w:pPr>
      <w:rPr>
        <w:rFonts w:ascii="Wingdings" w:hAnsi="Wingdings" w:hint="default"/>
      </w:rPr>
    </w:lvl>
    <w:lvl w:ilvl="7" w:tplc="CC20672E" w:tentative="1">
      <w:start w:val="1"/>
      <w:numFmt w:val="bullet"/>
      <w:lvlText w:val=""/>
      <w:lvlJc w:val="left"/>
      <w:pPr>
        <w:tabs>
          <w:tab w:val="num" w:pos="5760"/>
        </w:tabs>
        <w:ind w:left="5760" w:hanging="360"/>
      </w:pPr>
      <w:rPr>
        <w:rFonts w:ascii="Wingdings" w:hAnsi="Wingdings" w:hint="default"/>
      </w:rPr>
    </w:lvl>
    <w:lvl w:ilvl="8" w:tplc="D9AACB52"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1B716F8"/>
    <w:multiLevelType w:val="hybridMultilevel"/>
    <w:tmpl w:val="BA5020AC"/>
    <w:lvl w:ilvl="0" w:tplc="BB6231AC">
      <w:start w:val="1"/>
      <w:numFmt w:val="bullet"/>
      <w:lvlText w:val=""/>
      <w:lvlJc w:val="left"/>
      <w:pPr>
        <w:tabs>
          <w:tab w:val="num" w:pos="720"/>
        </w:tabs>
        <w:ind w:left="720" w:hanging="360"/>
      </w:pPr>
      <w:rPr>
        <w:rFonts w:ascii="Wingdings" w:hAnsi="Wingdings" w:hint="default"/>
      </w:rPr>
    </w:lvl>
    <w:lvl w:ilvl="1" w:tplc="FB48B778" w:tentative="1">
      <w:start w:val="1"/>
      <w:numFmt w:val="bullet"/>
      <w:lvlText w:val=""/>
      <w:lvlJc w:val="left"/>
      <w:pPr>
        <w:tabs>
          <w:tab w:val="num" w:pos="1440"/>
        </w:tabs>
        <w:ind w:left="1440" w:hanging="360"/>
      </w:pPr>
      <w:rPr>
        <w:rFonts w:ascii="Wingdings" w:hAnsi="Wingdings" w:hint="default"/>
      </w:rPr>
    </w:lvl>
    <w:lvl w:ilvl="2" w:tplc="0C043464" w:tentative="1">
      <w:start w:val="1"/>
      <w:numFmt w:val="bullet"/>
      <w:lvlText w:val=""/>
      <w:lvlJc w:val="left"/>
      <w:pPr>
        <w:tabs>
          <w:tab w:val="num" w:pos="2160"/>
        </w:tabs>
        <w:ind w:left="2160" w:hanging="360"/>
      </w:pPr>
      <w:rPr>
        <w:rFonts w:ascii="Wingdings" w:hAnsi="Wingdings" w:hint="default"/>
      </w:rPr>
    </w:lvl>
    <w:lvl w:ilvl="3" w:tplc="669CE4B4" w:tentative="1">
      <w:start w:val="1"/>
      <w:numFmt w:val="bullet"/>
      <w:lvlText w:val=""/>
      <w:lvlJc w:val="left"/>
      <w:pPr>
        <w:tabs>
          <w:tab w:val="num" w:pos="2880"/>
        </w:tabs>
        <w:ind w:left="2880" w:hanging="360"/>
      </w:pPr>
      <w:rPr>
        <w:rFonts w:ascii="Wingdings" w:hAnsi="Wingdings" w:hint="default"/>
      </w:rPr>
    </w:lvl>
    <w:lvl w:ilvl="4" w:tplc="793A2A64" w:tentative="1">
      <w:start w:val="1"/>
      <w:numFmt w:val="bullet"/>
      <w:lvlText w:val=""/>
      <w:lvlJc w:val="left"/>
      <w:pPr>
        <w:tabs>
          <w:tab w:val="num" w:pos="3600"/>
        </w:tabs>
        <w:ind w:left="3600" w:hanging="360"/>
      </w:pPr>
      <w:rPr>
        <w:rFonts w:ascii="Wingdings" w:hAnsi="Wingdings" w:hint="default"/>
      </w:rPr>
    </w:lvl>
    <w:lvl w:ilvl="5" w:tplc="C9207D0E" w:tentative="1">
      <w:start w:val="1"/>
      <w:numFmt w:val="bullet"/>
      <w:lvlText w:val=""/>
      <w:lvlJc w:val="left"/>
      <w:pPr>
        <w:tabs>
          <w:tab w:val="num" w:pos="4320"/>
        </w:tabs>
        <w:ind w:left="4320" w:hanging="360"/>
      </w:pPr>
      <w:rPr>
        <w:rFonts w:ascii="Wingdings" w:hAnsi="Wingdings" w:hint="default"/>
      </w:rPr>
    </w:lvl>
    <w:lvl w:ilvl="6" w:tplc="E334C268" w:tentative="1">
      <w:start w:val="1"/>
      <w:numFmt w:val="bullet"/>
      <w:lvlText w:val=""/>
      <w:lvlJc w:val="left"/>
      <w:pPr>
        <w:tabs>
          <w:tab w:val="num" w:pos="5040"/>
        </w:tabs>
        <w:ind w:left="5040" w:hanging="360"/>
      </w:pPr>
      <w:rPr>
        <w:rFonts w:ascii="Wingdings" w:hAnsi="Wingdings" w:hint="default"/>
      </w:rPr>
    </w:lvl>
    <w:lvl w:ilvl="7" w:tplc="B7B2A672" w:tentative="1">
      <w:start w:val="1"/>
      <w:numFmt w:val="bullet"/>
      <w:lvlText w:val=""/>
      <w:lvlJc w:val="left"/>
      <w:pPr>
        <w:tabs>
          <w:tab w:val="num" w:pos="5760"/>
        </w:tabs>
        <w:ind w:left="5760" w:hanging="360"/>
      </w:pPr>
      <w:rPr>
        <w:rFonts w:ascii="Wingdings" w:hAnsi="Wingdings" w:hint="default"/>
      </w:rPr>
    </w:lvl>
    <w:lvl w:ilvl="8" w:tplc="F3E2E306"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51BF54C6"/>
    <w:multiLevelType w:val="hybridMultilevel"/>
    <w:tmpl w:val="F948C032"/>
    <w:lvl w:ilvl="0" w:tplc="E54E901E">
      <w:start w:val="1"/>
      <w:numFmt w:val="bullet"/>
      <w:lvlText w:val=""/>
      <w:lvlJc w:val="left"/>
      <w:pPr>
        <w:tabs>
          <w:tab w:val="num" w:pos="720"/>
        </w:tabs>
        <w:ind w:left="720" w:hanging="360"/>
      </w:pPr>
      <w:rPr>
        <w:rFonts w:ascii="Wingdings" w:hAnsi="Wingdings" w:hint="default"/>
      </w:rPr>
    </w:lvl>
    <w:lvl w:ilvl="1" w:tplc="62BC1D5A" w:tentative="1">
      <w:start w:val="1"/>
      <w:numFmt w:val="bullet"/>
      <w:lvlText w:val=""/>
      <w:lvlJc w:val="left"/>
      <w:pPr>
        <w:tabs>
          <w:tab w:val="num" w:pos="1440"/>
        </w:tabs>
        <w:ind w:left="1440" w:hanging="360"/>
      </w:pPr>
      <w:rPr>
        <w:rFonts w:ascii="Wingdings" w:hAnsi="Wingdings" w:hint="default"/>
      </w:rPr>
    </w:lvl>
    <w:lvl w:ilvl="2" w:tplc="7F486DC8" w:tentative="1">
      <w:start w:val="1"/>
      <w:numFmt w:val="bullet"/>
      <w:lvlText w:val=""/>
      <w:lvlJc w:val="left"/>
      <w:pPr>
        <w:tabs>
          <w:tab w:val="num" w:pos="2160"/>
        </w:tabs>
        <w:ind w:left="2160" w:hanging="360"/>
      </w:pPr>
      <w:rPr>
        <w:rFonts w:ascii="Wingdings" w:hAnsi="Wingdings" w:hint="default"/>
      </w:rPr>
    </w:lvl>
    <w:lvl w:ilvl="3" w:tplc="177413E6" w:tentative="1">
      <w:start w:val="1"/>
      <w:numFmt w:val="bullet"/>
      <w:lvlText w:val=""/>
      <w:lvlJc w:val="left"/>
      <w:pPr>
        <w:tabs>
          <w:tab w:val="num" w:pos="2880"/>
        </w:tabs>
        <w:ind w:left="2880" w:hanging="360"/>
      </w:pPr>
      <w:rPr>
        <w:rFonts w:ascii="Wingdings" w:hAnsi="Wingdings" w:hint="default"/>
      </w:rPr>
    </w:lvl>
    <w:lvl w:ilvl="4" w:tplc="E15C4A98" w:tentative="1">
      <w:start w:val="1"/>
      <w:numFmt w:val="bullet"/>
      <w:lvlText w:val=""/>
      <w:lvlJc w:val="left"/>
      <w:pPr>
        <w:tabs>
          <w:tab w:val="num" w:pos="3600"/>
        </w:tabs>
        <w:ind w:left="3600" w:hanging="360"/>
      </w:pPr>
      <w:rPr>
        <w:rFonts w:ascii="Wingdings" w:hAnsi="Wingdings" w:hint="default"/>
      </w:rPr>
    </w:lvl>
    <w:lvl w:ilvl="5" w:tplc="F9C6B0A0" w:tentative="1">
      <w:start w:val="1"/>
      <w:numFmt w:val="bullet"/>
      <w:lvlText w:val=""/>
      <w:lvlJc w:val="left"/>
      <w:pPr>
        <w:tabs>
          <w:tab w:val="num" w:pos="4320"/>
        </w:tabs>
        <w:ind w:left="4320" w:hanging="360"/>
      </w:pPr>
      <w:rPr>
        <w:rFonts w:ascii="Wingdings" w:hAnsi="Wingdings" w:hint="default"/>
      </w:rPr>
    </w:lvl>
    <w:lvl w:ilvl="6" w:tplc="638668EC" w:tentative="1">
      <w:start w:val="1"/>
      <w:numFmt w:val="bullet"/>
      <w:lvlText w:val=""/>
      <w:lvlJc w:val="left"/>
      <w:pPr>
        <w:tabs>
          <w:tab w:val="num" w:pos="5040"/>
        </w:tabs>
        <w:ind w:left="5040" w:hanging="360"/>
      </w:pPr>
      <w:rPr>
        <w:rFonts w:ascii="Wingdings" w:hAnsi="Wingdings" w:hint="default"/>
      </w:rPr>
    </w:lvl>
    <w:lvl w:ilvl="7" w:tplc="A936136E" w:tentative="1">
      <w:start w:val="1"/>
      <w:numFmt w:val="bullet"/>
      <w:lvlText w:val=""/>
      <w:lvlJc w:val="left"/>
      <w:pPr>
        <w:tabs>
          <w:tab w:val="num" w:pos="5760"/>
        </w:tabs>
        <w:ind w:left="5760" w:hanging="360"/>
      </w:pPr>
      <w:rPr>
        <w:rFonts w:ascii="Wingdings" w:hAnsi="Wingdings" w:hint="default"/>
      </w:rPr>
    </w:lvl>
    <w:lvl w:ilvl="8" w:tplc="E0605BC0"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520F530C"/>
    <w:multiLevelType w:val="hybridMultilevel"/>
    <w:tmpl w:val="7FDEF7D8"/>
    <w:lvl w:ilvl="0" w:tplc="D9124AEC">
      <w:start w:val="1"/>
      <w:numFmt w:val="bullet"/>
      <w:lvlText w:val=""/>
      <w:lvlJc w:val="left"/>
      <w:pPr>
        <w:tabs>
          <w:tab w:val="num" w:pos="720"/>
        </w:tabs>
        <w:ind w:left="720" w:hanging="360"/>
      </w:pPr>
      <w:rPr>
        <w:rFonts w:ascii="Wingdings" w:hAnsi="Wingdings" w:hint="default"/>
      </w:rPr>
    </w:lvl>
    <w:lvl w:ilvl="1" w:tplc="C5D2858C" w:tentative="1">
      <w:start w:val="1"/>
      <w:numFmt w:val="bullet"/>
      <w:lvlText w:val=""/>
      <w:lvlJc w:val="left"/>
      <w:pPr>
        <w:tabs>
          <w:tab w:val="num" w:pos="1440"/>
        </w:tabs>
        <w:ind w:left="1440" w:hanging="360"/>
      </w:pPr>
      <w:rPr>
        <w:rFonts w:ascii="Wingdings" w:hAnsi="Wingdings" w:hint="default"/>
      </w:rPr>
    </w:lvl>
    <w:lvl w:ilvl="2" w:tplc="BEEA945A" w:tentative="1">
      <w:start w:val="1"/>
      <w:numFmt w:val="bullet"/>
      <w:lvlText w:val=""/>
      <w:lvlJc w:val="left"/>
      <w:pPr>
        <w:tabs>
          <w:tab w:val="num" w:pos="2160"/>
        </w:tabs>
        <w:ind w:left="2160" w:hanging="360"/>
      </w:pPr>
      <w:rPr>
        <w:rFonts w:ascii="Wingdings" w:hAnsi="Wingdings" w:hint="default"/>
      </w:rPr>
    </w:lvl>
    <w:lvl w:ilvl="3" w:tplc="C6F0819A" w:tentative="1">
      <w:start w:val="1"/>
      <w:numFmt w:val="bullet"/>
      <w:lvlText w:val=""/>
      <w:lvlJc w:val="left"/>
      <w:pPr>
        <w:tabs>
          <w:tab w:val="num" w:pos="2880"/>
        </w:tabs>
        <w:ind w:left="2880" w:hanging="360"/>
      </w:pPr>
      <w:rPr>
        <w:rFonts w:ascii="Wingdings" w:hAnsi="Wingdings" w:hint="default"/>
      </w:rPr>
    </w:lvl>
    <w:lvl w:ilvl="4" w:tplc="77B25A4A" w:tentative="1">
      <w:start w:val="1"/>
      <w:numFmt w:val="bullet"/>
      <w:lvlText w:val=""/>
      <w:lvlJc w:val="left"/>
      <w:pPr>
        <w:tabs>
          <w:tab w:val="num" w:pos="3600"/>
        </w:tabs>
        <w:ind w:left="3600" w:hanging="360"/>
      </w:pPr>
      <w:rPr>
        <w:rFonts w:ascii="Wingdings" w:hAnsi="Wingdings" w:hint="default"/>
      </w:rPr>
    </w:lvl>
    <w:lvl w:ilvl="5" w:tplc="294E04FC" w:tentative="1">
      <w:start w:val="1"/>
      <w:numFmt w:val="bullet"/>
      <w:lvlText w:val=""/>
      <w:lvlJc w:val="left"/>
      <w:pPr>
        <w:tabs>
          <w:tab w:val="num" w:pos="4320"/>
        </w:tabs>
        <w:ind w:left="4320" w:hanging="360"/>
      </w:pPr>
      <w:rPr>
        <w:rFonts w:ascii="Wingdings" w:hAnsi="Wingdings" w:hint="default"/>
      </w:rPr>
    </w:lvl>
    <w:lvl w:ilvl="6" w:tplc="75721018" w:tentative="1">
      <w:start w:val="1"/>
      <w:numFmt w:val="bullet"/>
      <w:lvlText w:val=""/>
      <w:lvlJc w:val="left"/>
      <w:pPr>
        <w:tabs>
          <w:tab w:val="num" w:pos="5040"/>
        </w:tabs>
        <w:ind w:left="5040" w:hanging="360"/>
      </w:pPr>
      <w:rPr>
        <w:rFonts w:ascii="Wingdings" w:hAnsi="Wingdings" w:hint="default"/>
      </w:rPr>
    </w:lvl>
    <w:lvl w:ilvl="7" w:tplc="DC22A12A" w:tentative="1">
      <w:start w:val="1"/>
      <w:numFmt w:val="bullet"/>
      <w:lvlText w:val=""/>
      <w:lvlJc w:val="left"/>
      <w:pPr>
        <w:tabs>
          <w:tab w:val="num" w:pos="5760"/>
        </w:tabs>
        <w:ind w:left="5760" w:hanging="360"/>
      </w:pPr>
      <w:rPr>
        <w:rFonts w:ascii="Wingdings" w:hAnsi="Wingdings" w:hint="default"/>
      </w:rPr>
    </w:lvl>
    <w:lvl w:ilvl="8" w:tplc="635297FE"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2FB2257"/>
    <w:multiLevelType w:val="hybridMultilevel"/>
    <w:tmpl w:val="4F26D988"/>
    <w:lvl w:ilvl="0" w:tplc="BB60D578">
      <w:start w:val="1"/>
      <w:numFmt w:val="bullet"/>
      <w:lvlText w:val=""/>
      <w:lvlJc w:val="left"/>
      <w:pPr>
        <w:tabs>
          <w:tab w:val="num" w:pos="720"/>
        </w:tabs>
        <w:ind w:left="720" w:hanging="360"/>
      </w:pPr>
      <w:rPr>
        <w:rFonts w:ascii="Wingdings" w:hAnsi="Wingdings" w:hint="default"/>
      </w:rPr>
    </w:lvl>
    <w:lvl w:ilvl="1" w:tplc="F8186806" w:tentative="1">
      <w:start w:val="1"/>
      <w:numFmt w:val="bullet"/>
      <w:lvlText w:val=""/>
      <w:lvlJc w:val="left"/>
      <w:pPr>
        <w:tabs>
          <w:tab w:val="num" w:pos="1440"/>
        </w:tabs>
        <w:ind w:left="1440" w:hanging="360"/>
      </w:pPr>
      <w:rPr>
        <w:rFonts w:ascii="Wingdings" w:hAnsi="Wingdings" w:hint="default"/>
      </w:rPr>
    </w:lvl>
    <w:lvl w:ilvl="2" w:tplc="3B988A1E" w:tentative="1">
      <w:start w:val="1"/>
      <w:numFmt w:val="bullet"/>
      <w:lvlText w:val=""/>
      <w:lvlJc w:val="left"/>
      <w:pPr>
        <w:tabs>
          <w:tab w:val="num" w:pos="2160"/>
        </w:tabs>
        <w:ind w:left="2160" w:hanging="360"/>
      </w:pPr>
      <w:rPr>
        <w:rFonts w:ascii="Wingdings" w:hAnsi="Wingdings" w:hint="default"/>
      </w:rPr>
    </w:lvl>
    <w:lvl w:ilvl="3" w:tplc="2154E5F8" w:tentative="1">
      <w:start w:val="1"/>
      <w:numFmt w:val="bullet"/>
      <w:lvlText w:val=""/>
      <w:lvlJc w:val="left"/>
      <w:pPr>
        <w:tabs>
          <w:tab w:val="num" w:pos="2880"/>
        </w:tabs>
        <w:ind w:left="2880" w:hanging="360"/>
      </w:pPr>
      <w:rPr>
        <w:rFonts w:ascii="Wingdings" w:hAnsi="Wingdings" w:hint="default"/>
      </w:rPr>
    </w:lvl>
    <w:lvl w:ilvl="4" w:tplc="F92E16F4" w:tentative="1">
      <w:start w:val="1"/>
      <w:numFmt w:val="bullet"/>
      <w:lvlText w:val=""/>
      <w:lvlJc w:val="left"/>
      <w:pPr>
        <w:tabs>
          <w:tab w:val="num" w:pos="3600"/>
        </w:tabs>
        <w:ind w:left="3600" w:hanging="360"/>
      </w:pPr>
      <w:rPr>
        <w:rFonts w:ascii="Wingdings" w:hAnsi="Wingdings" w:hint="default"/>
      </w:rPr>
    </w:lvl>
    <w:lvl w:ilvl="5" w:tplc="04104372" w:tentative="1">
      <w:start w:val="1"/>
      <w:numFmt w:val="bullet"/>
      <w:lvlText w:val=""/>
      <w:lvlJc w:val="left"/>
      <w:pPr>
        <w:tabs>
          <w:tab w:val="num" w:pos="4320"/>
        </w:tabs>
        <w:ind w:left="4320" w:hanging="360"/>
      </w:pPr>
      <w:rPr>
        <w:rFonts w:ascii="Wingdings" w:hAnsi="Wingdings" w:hint="default"/>
      </w:rPr>
    </w:lvl>
    <w:lvl w:ilvl="6" w:tplc="C9C295AE" w:tentative="1">
      <w:start w:val="1"/>
      <w:numFmt w:val="bullet"/>
      <w:lvlText w:val=""/>
      <w:lvlJc w:val="left"/>
      <w:pPr>
        <w:tabs>
          <w:tab w:val="num" w:pos="5040"/>
        </w:tabs>
        <w:ind w:left="5040" w:hanging="360"/>
      </w:pPr>
      <w:rPr>
        <w:rFonts w:ascii="Wingdings" w:hAnsi="Wingdings" w:hint="default"/>
      </w:rPr>
    </w:lvl>
    <w:lvl w:ilvl="7" w:tplc="D630838A" w:tentative="1">
      <w:start w:val="1"/>
      <w:numFmt w:val="bullet"/>
      <w:lvlText w:val=""/>
      <w:lvlJc w:val="left"/>
      <w:pPr>
        <w:tabs>
          <w:tab w:val="num" w:pos="5760"/>
        </w:tabs>
        <w:ind w:left="5760" w:hanging="360"/>
      </w:pPr>
      <w:rPr>
        <w:rFonts w:ascii="Wingdings" w:hAnsi="Wingdings" w:hint="default"/>
      </w:rPr>
    </w:lvl>
    <w:lvl w:ilvl="8" w:tplc="BAE68CC6"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32D19D1"/>
    <w:multiLevelType w:val="hybridMultilevel"/>
    <w:tmpl w:val="4126AFD6"/>
    <w:lvl w:ilvl="0" w:tplc="48380A08">
      <w:start w:val="1"/>
      <w:numFmt w:val="bullet"/>
      <w:lvlText w:val=""/>
      <w:lvlJc w:val="left"/>
      <w:pPr>
        <w:tabs>
          <w:tab w:val="num" w:pos="720"/>
        </w:tabs>
        <w:ind w:left="720" w:hanging="360"/>
      </w:pPr>
      <w:rPr>
        <w:rFonts w:ascii="Wingdings" w:hAnsi="Wingdings" w:hint="default"/>
      </w:rPr>
    </w:lvl>
    <w:lvl w:ilvl="1" w:tplc="2368B446" w:tentative="1">
      <w:start w:val="1"/>
      <w:numFmt w:val="bullet"/>
      <w:lvlText w:val=""/>
      <w:lvlJc w:val="left"/>
      <w:pPr>
        <w:tabs>
          <w:tab w:val="num" w:pos="1440"/>
        </w:tabs>
        <w:ind w:left="1440" w:hanging="360"/>
      </w:pPr>
      <w:rPr>
        <w:rFonts w:ascii="Wingdings" w:hAnsi="Wingdings" w:hint="default"/>
      </w:rPr>
    </w:lvl>
    <w:lvl w:ilvl="2" w:tplc="74FED53C" w:tentative="1">
      <w:start w:val="1"/>
      <w:numFmt w:val="bullet"/>
      <w:lvlText w:val=""/>
      <w:lvlJc w:val="left"/>
      <w:pPr>
        <w:tabs>
          <w:tab w:val="num" w:pos="2160"/>
        </w:tabs>
        <w:ind w:left="2160" w:hanging="360"/>
      </w:pPr>
      <w:rPr>
        <w:rFonts w:ascii="Wingdings" w:hAnsi="Wingdings" w:hint="default"/>
      </w:rPr>
    </w:lvl>
    <w:lvl w:ilvl="3" w:tplc="D82CAA9E" w:tentative="1">
      <w:start w:val="1"/>
      <w:numFmt w:val="bullet"/>
      <w:lvlText w:val=""/>
      <w:lvlJc w:val="left"/>
      <w:pPr>
        <w:tabs>
          <w:tab w:val="num" w:pos="2880"/>
        </w:tabs>
        <w:ind w:left="2880" w:hanging="360"/>
      </w:pPr>
      <w:rPr>
        <w:rFonts w:ascii="Wingdings" w:hAnsi="Wingdings" w:hint="default"/>
      </w:rPr>
    </w:lvl>
    <w:lvl w:ilvl="4" w:tplc="09AA11D0" w:tentative="1">
      <w:start w:val="1"/>
      <w:numFmt w:val="bullet"/>
      <w:lvlText w:val=""/>
      <w:lvlJc w:val="left"/>
      <w:pPr>
        <w:tabs>
          <w:tab w:val="num" w:pos="3600"/>
        </w:tabs>
        <w:ind w:left="3600" w:hanging="360"/>
      </w:pPr>
      <w:rPr>
        <w:rFonts w:ascii="Wingdings" w:hAnsi="Wingdings" w:hint="default"/>
      </w:rPr>
    </w:lvl>
    <w:lvl w:ilvl="5" w:tplc="D9808784" w:tentative="1">
      <w:start w:val="1"/>
      <w:numFmt w:val="bullet"/>
      <w:lvlText w:val=""/>
      <w:lvlJc w:val="left"/>
      <w:pPr>
        <w:tabs>
          <w:tab w:val="num" w:pos="4320"/>
        </w:tabs>
        <w:ind w:left="4320" w:hanging="360"/>
      </w:pPr>
      <w:rPr>
        <w:rFonts w:ascii="Wingdings" w:hAnsi="Wingdings" w:hint="default"/>
      </w:rPr>
    </w:lvl>
    <w:lvl w:ilvl="6" w:tplc="6CDA880C" w:tentative="1">
      <w:start w:val="1"/>
      <w:numFmt w:val="bullet"/>
      <w:lvlText w:val=""/>
      <w:lvlJc w:val="left"/>
      <w:pPr>
        <w:tabs>
          <w:tab w:val="num" w:pos="5040"/>
        </w:tabs>
        <w:ind w:left="5040" w:hanging="360"/>
      </w:pPr>
      <w:rPr>
        <w:rFonts w:ascii="Wingdings" w:hAnsi="Wingdings" w:hint="default"/>
      </w:rPr>
    </w:lvl>
    <w:lvl w:ilvl="7" w:tplc="AB74191E" w:tentative="1">
      <w:start w:val="1"/>
      <w:numFmt w:val="bullet"/>
      <w:lvlText w:val=""/>
      <w:lvlJc w:val="left"/>
      <w:pPr>
        <w:tabs>
          <w:tab w:val="num" w:pos="5760"/>
        </w:tabs>
        <w:ind w:left="5760" w:hanging="360"/>
      </w:pPr>
      <w:rPr>
        <w:rFonts w:ascii="Wingdings" w:hAnsi="Wingdings" w:hint="default"/>
      </w:rPr>
    </w:lvl>
    <w:lvl w:ilvl="8" w:tplc="D222E7E4"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6990336"/>
    <w:multiLevelType w:val="hybridMultilevel"/>
    <w:tmpl w:val="D6925108"/>
    <w:lvl w:ilvl="0" w:tplc="123E320E">
      <w:start w:val="1"/>
      <w:numFmt w:val="bullet"/>
      <w:lvlText w:val=""/>
      <w:lvlJc w:val="left"/>
      <w:pPr>
        <w:tabs>
          <w:tab w:val="num" w:pos="720"/>
        </w:tabs>
        <w:ind w:left="720" w:hanging="360"/>
      </w:pPr>
      <w:rPr>
        <w:rFonts w:ascii="Wingdings" w:hAnsi="Wingdings" w:hint="default"/>
      </w:rPr>
    </w:lvl>
    <w:lvl w:ilvl="1" w:tplc="A386F006" w:tentative="1">
      <w:start w:val="1"/>
      <w:numFmt w:val="bullet"/>
      <w:lvlText w:val=""/>
      <w:lvlJc w:val="left"/>
      <w:pPr>
        <w:tabs>
          <w:tab w:val="num" w:pos="1440"/>
        </w:tabs>
        <w:ind w:left="1440" w:hanging="360"/>
      </w:pPr>
      <w:rPr>
        <w:rFonts w:ascii="Wingdings" w:hAnsi="Wingdings" w:hint="default"/>
      </w:rPr>
    </w:lvl>
    <w:lvl w:ilvl="2" w:tplc="96409C34" w:tentative="1">
      <w:start w:val="1"/>
      <w:numFmt w:val="bullet"/>
      <w:lvlText w:val=""/>
      <w:lvlJc w:val="left"/>
      <w:pPr>
        <w:tabs>
          <w:tab w:val="num" w:pos="2160"/>
        </w:tabs>
        <w:ind w:left="2160" w:hanging="360"/>
      </w:pPr>
      <w:rPr>
        <w:rFonts w:ascii="Wingdings" w:hAnsi="Wingdings" w:hint="default"/>
      </w:rPr>
    </w:lvl>
    <w:lvl w:ilvl="3" w:tplc="EBF22F06" w:tentative="1">
      <w:start w:val="1"/>
      <w:numFmt w:val="bullet"/>
      <w:lvlText w:val=""/>
      <w:lvlJc w:val="left"/>
      <w:pPr>
        <w:tabs>
          <w:tab w:val="num" w:pos="2880"/>
        </w:tabs>
        <w:ind w:left="2880" w:hanging="360"/>
      </w:pPr>
      <w:rPr>
        <w:rFonts w:ascii="Wingdings" w:hAnsi="Wingdings" w:hint="default"/>
      </w:rPr>
    </w:lvl>
    <w:lvl w:ilvl="4" w:tplc="54501AB6" w:tentative="1">
      <w:start w:val="1"/>
      <w:numFmt w:val="bullet"/>
      <w:lvlText w:val=""/>
      <w:lvlJc w:val="left"/>
      <w:pPr>
        <w:tabs>
          <w:tab w:val="num" w:pos="3600"/>
        </w:tabs>
        <w:ind w:left="3600" w:hanging="360"/>
      </w:pPr>
      <w:rPr>
        <w:rFonts w:ascii="Wingdings" w:hAnsi="Wingdings" w:hint="default"/>
      </w:rPr>
    </w:lvl>
    <w:lvl w:ilvl="5" w:tplc="2084E8C6" w:tentative="1">
      <w:start w:val="1"/>
      <w:numFmt w:val="bullet"/>
      <w:lvlText w:val=""/>
      <w:lvlJc w:val="left"/>
      <w:pPr>
        <w:tabs>
          <w:tab w:val="num" w:pos="4320"/>
        </w:tabs>
        <w:ind w:left="4320" w:hanging="360"/>
      </w:pPr>
      <w:rPr>
        <w:rFonts w:ascii="Wingdings" w:hAnsi="Wingdings" w:hint="default"/>
      </w:rPr>
    </w:lvl>
    <w:lvl w:ilvl="6" w:tplc="87F081A2" w:tentative="1">
      <w:start w:val="1"/>
      <w:numFmt w:val="bullet"/>
      <w:lvlText w:val=""/>
      <w:lvlJc w:val="left"/>
      <w:pPr>
        <w:tabs>
          <w:tab w:val="num" w:pos="5040"/>
        </w:tabs>
        <w:ind w:left="5040" w:hanging="360"/>
      </w:pPr>
      <w:rPr>
        <w:rFonts w:ascii="Wingdings" w:hAnsi="Wingdings" w:hint="default"/>
      </w:rPr>
    </w:lvl>
    <w:lvl w:ilvl="7" w:tplc="CCFC593E" w:tentative="1">
      <w:start w:val="1"/>
      <w:numFmt w:val="bullet"/>
      <w:lvlText w:val=""/>
      <w:lvlJc w:val="left"/>
      <w:pPr>
        <w:tabs>
          <w:tab w:val="num" w:pos="5760"/>
        </w:tabs>
        <w:ind w:left="5760" w:hanging="360"/>
      </w:pPr>
      <w:rPr>
        <w:rFonts w:ascii="Wingdings" w:hAnsi="Wingdings" w:hint="default"/>
      </w:rPr>
    </w:lvl>
    <w:lvl w:ilvl="8" w:tplc="086EB964"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7D66830"/>
    <w:multiLevelType w:val="hybridMultilevel"/>
    <w:tmpl w:val="B352090A"/>
    <w:lvl w:ilvl="0" w:tplc="350A227C">
      <w:start w:val="1"/>
      <w:numFmt w:val="bullet"/>
      <w:lvlText w:val=""/>
      <w:lvlJc w:val="left"/>
      <w:pPr>
        <w:tabs>
          <w:tab w:val="num" w:pos="720"/>
        </w:tabs>
        <w:ind w:left="720" w:hanging="360"/>
      </w:pPr>
      <w:rPr>
        <w:rFonts w:ascii="Wingdings" w:hAnsi="Wingdings" w:hint="default"/>
      </w:rPr>
    </w:lvl>
    <w:lvl w:ilvl="1" w:tplc="3A4AA6FA" w:tentative="1">
      <w:start w:val="1"/>
      <w:numFmt w:val="bullet"/>
      <w:lvlText w:val=""/>
      <w:lvlJc w:val="left"/>
      <w:pPr>
        <w:tabs>
          <w:tab w:val="num" w:pos="1440"/>
        </w:tabs>
        <w:ind w:left="1440" w:hanging="360"/>
      </w:pPr>
      <w:rPr>
        <w:rFonts w:ascii="Wingdings" w:hAnsi="Wingdings" w:hint="default"/>
      </w:rPr>
    </w:lvl>
    <w:lvl w:ilvl="2" w:tplc="43CC6FE2" w:tentative="1">
      <w:start w:val="1"/>
      <w:numFmt w:val="bullet"/>
      <w:lvlText w:val=""/>
      <w:lvlJc w:val="left"/>
      <w:pPr>
        <w:tabs>
          <w:tab w:val="num" w:pos="2160"/>
        </w:tabs>
        <w:ind w:left="2160" w:hanging="360"/>
      </w:pPr>
      <w:rPr>
        <w:rFonts w:ascii="Wingdings" w:hAnsi="Wingdings" w:hint="default"/>
      </w:rPr>
    </w:lvl>
    <w:lvl w:ilvl="3" w:tplc="B122F748" w:tentative="1">
      <w:start w:val="1"/>
      <w:numFmt w:val="bullet"/>
      <w:lvlText w:val=""/>
      <w:lvlJc w:val="left"/>
      <w:pPr>
        <w:tabs>
          <w:tab w:val="num" w:pos="2880"/>
        </w:tabs>
        <w:ind w:left="2880" w:hanging="360"/>
      </w:pPr>
      <w:rPr>
        <w:rFonts w:ascii="Wingdings" w:hAnsi="Wingdings" w:hint="default"/>
      </w:rPr>
    </w:lvl>
    <w:lvl w:ilvl="4" w:tplc="2AC2A7C6" w:tentative="1">
      <w:start w:val="1"/>
      <w:numFmt w:val="bullet"/>
      <w:lvlText w:val=""/>
      <w:lvlJc w:val="left"/>
      <w:pPr>
        <w:tabs>
          <w:tab w:val="num" w:pos="3600"/>
        </w:tabs>
        <w:ind w:left="3600" w:hanging="360"/>
      </w:pPr>
      <w:rPr>
        <w:rFonts w:ascii="Wingdings" w:hAnsi="Wingdings" w:hint="default"/>
      </w:rPr>
    </w:lvl>
    <w:lvl w:ilvl="5" w:tplc="F0D83D3E" w:tentative="1">
      <w:start w:val="1"/>
      <w:numFmt w:val="bullet"/>
      <w:lvlText w:val=""/>
      <w:lvlJc w:val="left"/>
      <w:pPr>
        <w:tabs>
          <w:tab w:val="num" w:pos="4320"/>
        </w:tabs>
        <w:ind w:left="4320" w:hanging="360"/>
      </w:pPr>
      <w:rPr>
        <w:rFonts w:ascii="Wingdings" w:hAnsi="Wingdings" w:hint="default"/>
      </w:rPr>
    </w:lvl>
    <w:lvl w:ilvl="6" w:tplc="CCB0067A" w:tentative="1">
      <w:start w:val="1"/>
      <w:numFmt w:val="bullet"/>
      <w:lvlText w:val=""/>
      <w:lvlJc w:val="left"/>
      <w:pPr>
        <w:tabs>
          <w:tab w:val="num" w:pos="5040"/>
        </w:tabs>
        <w:ind w:left="5040" w:hanging="360"/>
      </w:pPr>
      <w:rPr>
        <w:rFonts w:ascii="Wingdings" w:hAnsi="Wingdings" w:hint="default"/>
      </w:rPr>
    </w:lvl>
    <w:lvl w:ilvl="7" w:tplc="F5044742" w:tentative="1">
      <w:start w:val="1"/>
      <w:numFmt w:val="bullet"/>
      <w:lvlText w:val=""/>
      <w:lvlJc w:val="left"/>
      <w:pPr>
        <w:tabs>
          <w:tab w:val="num" w:pos="5760"/>
        </w:tabs>
        <w:ind w:left="5760" w:hanging="360"/>
      </w:pPr>
      <w:rPr>
        <w:rFonts w:ascii="Wingdings" w:hAnsi="Wingdings" w:hint="default"/>
      </w:rPr>
    </w:lvl>
    <w:lvl w:ilvl="8" w:tplc="4484E48C"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584D54BD"/>
    <w:multiLevelType w:val="hybridMultilevel"/>
    <w:tmpl w:val="52F01C58"/>
    <w:lvl w:ilvl="0" w:tplc="CF380E00">
      <w:start w:val="1"/>
      <w:numFmt w:val="bullet"/>
      <w:lvlText w:val="◇"/>
      <w:lvlJc w:val="left"/>
      <w:pPr>
        <w:tabs>
          <w:tab w:val="num" w:pos="720"/>
        </w:tabs>
        <w:ind w:left="720" w:hanging="360"/>
      </w:pPr>
      <w:rPr>
        <w:rFonts w:ascii="Meiryo UI" w:hAnsi="Meiryo UI" w:hint="default"/>
      </w:rPr>
    </w:lvl>
    <w:lvl w:ilvl="1" w:tplc="6C58DAB2" w:tentative="1">
      <w:start w:val="1"/>
      <w:numFmt w:val="bullet"/>
      <w:lvlText w:val="◇"/>
      <w:lvlJc w:val="left"/>
      <w:pPr>
        <w:tabs>
          <w:tab w:val="num" w:pos="1440"/>
        </w:tabs>
        <w:ind w:left="1440" w:hanging="360"/>
      </w:pPr>
      <w:rPr>
        <w:rFonts w:ascii="Meiryo UI" w:hAnsi="Meiryo UI" w:hint="default"/>
      </w:rPr>
    </w:lvl>
    <w:lvl w:ilvl="2" w:tplc="8A3CC59C" w:tentative="1">
      <w:start w:val="1"/>
      <w:numFmt w:val="bullet"/>
      <w:lvlText w:val="◇"/>
      <w:lvlJc w:val="left"/>
      <w:pPr>
        <w:tabs>
          <w:tab w:val="num" w:pos="2160"/>
        </w:tabs>
        <w:ind w:left="2160" w:hanging="360"/>
      </w:pPr>
      <w:rPr>
        <w:rFonts w:ascii="Meiryo UI" w:hAnsi="Meiryo UI" w:hint="default"/>
      </w:rPr>
    </w:lvl>
    <w:lvl w:ilvl="3" w:tplc="80C0AA34" w:tentative="1">
      <w:start w:val="1"/>
      <w:numFmt w:val="bullet"/>
      <w:lvlText w:val="◇"/>
      <w:lvlJc w:val="left"/>
      <w:pPr>
        <w:tabs>
          <w:tab w:val="num" w:pos="2880"/>
        </w:tabs>
        <w:ind w:left="2880" w:hanging="360"/>
      </w:pPr>
      <w:rPr>
        <w:rFonts w:ascii="Meiryo UI" w:hAnsi="Meiryo UI" w:hint="default"/>
      </w:rPr>
    </w:lvl>
    <w:lvl w:ilvl="4" w:tplc="0302C748" w:tentative="1">
      <w:start w:val="1"/>
      <w:numFmt w:val="bullet"/>
      <w:lvlText w:val="◇"/>
      <w:lvlJc w:val="left"/>
      <w:pPr>
        <w:tabs>
          <w:tab w:val="num" w:pos="3600"/>
        </w:tabs>
        <w:ind w:left="3600" w:hanging="360"/>
      </w:pPr>
      <w:rPr>
        <w:rFonts w:ascii="Meiryo UI" w:hAnsi="Meiryo UI" w:hint="default"/>
      </w:rPr>
    </w:lvl>
    <w:lvl w:ilvl="5" w:tplc="A4388FF0" w:tentative="1">
      <w:start w:val="1"/>
      <w:numFmt w:val="bullet"/>
      <w:lvlText w:val="◇"/>
      <w:lvlJc w:val="left"/>
      <w:pPr>
        <w:tabs>
          <w:tab w:val="num" w:pos="4320"/>
        </w:tabs>
        <w:ind w:left="4320" w:hanging="360"/>
      </w:pPr>
      <w:rPr>
        <w:rFonts w:ascii="Meiryo UI" w:hAnsi="Meiryo UI" w:hint="default"/>
      </w:rPr>
    </w:lvl>
    <w:lvl w:ilvl="6" w:tplc="5484C498" w:tentative="1">
      <w:start w:val="1"/>
      <w:numFmt w:val="bullet"/>
      <w:lvlText w:val="◇"/>
      <w:lvlJc w:val="left"/>
      <w:pPr>
        <w:tabs>
          <w:tab w:val="num" w:pos="5040"/>
        </w:tabs>
        <w:ind w:left="5040" w:hanging="360"/>
      </w:pPr>
      <w:rPr>
        <w:rFonts w:ascii="Meiryo UI" w:hAnsi="Meiryo UI" w:hint="default"/>
      </w:rPr>
    </w:lvl>
    <w:lvl w:ilvl="7" w:tplc="84BA6E20" w:tentative="1">
      <w:start w:val="1"/>
      <w:numFmt w:val="bullet"/>
      <w:lvlText w:val="◇"/>
      <w:lvlJc w:val="left"/>
      <w:pPr>
        <w:tabs>
          <w:tab w:val="num" w:pos="5760"/>
        </w:tabs>
        <w:ind w:left="5760" w:hanging="360"/>
      </w:pPr>
      <w:rPr>
        <w:rFonts w:ascii="Meiryo UI" w:hAnsi="Meiryo UI" w:hint="default"/>
      </w:rPr>
    </w:lvl>
    <w:lvl w:ilvl="8" w:tplc="27D68A74" w:tentative="1">
      <w:start w:val="1"/>
      <w:numFmt w:val="bullet"/>
      <w:lvlText w:val="◇"/>
      <w:lvlJc w:val="left"/>
      <w:pPr>
        <w:tabs>
          <w:tab w:val="num" w:pos="6480"/>
        </w:tabs>
        <w:ind w:left="6480" w:hanging="360"/>
      </w:pPr>
      <w:rPr>
        <w:rFonts w:ascii="Meiryo UI" w:hAnsi="Meiryo UI" w:hint="default"/>
      </w:rPr>
    </w:lvl>
  </w:abstractNum>
  <w:abstractNum w:abstractNumId="106" w15:restartNumberingAfterBreak="0">
    <w:nsid w:val="5A385B50"/>
    <w:multiLevelType w:val="hybridMultilevel"/>
    <w:tmpl w:val="A5D4548E"/>
    <w:lvl w:ilvl="0" w:tplc="5C0EE92E">
      <w:start w:val="1"/>
      <w:numFmt w:val="bullet"/>
      <w:lvlText w:val=""/>
      <w:lvlJc w:val="left"/>
      <w:pPr>
        <w:tabs>
          <w:tab w:val="num" w:pos="720"/>
        </w:tabs>
        <w:ind w:left="720" w:hanging="360"/>
      </w:pPr>
      <w:rPr>
        <w:rFonts w:ascii="Wingdings" w:hAnsi="Wingdings" w:hint="default"/>
      </w:rPr>
    </w:lvl>
    <w:lvl w:ilvl="1" w:tplc="1EF865DC" w:tentative="1">
      <w:start w:val="1"/>
      <w:numFmt w:val="bullet"/>
      <w:lvlText w:val=""/>
      <w:lvlJc w:val="left"/>
      <w:pPr>
        <w:tabs>
          <w:tab w:val="num" w:pos="1440"/>
        </w:tabs>
        <w:ind w:left="1440" w:hanging="360"/>
      </w:pPr>
      <w:rPr>
        <w:rFonts w:ascii="Wingdings" w:hAnsi="Wingdings" w:hint="default"/>
      </w:rPr>
    </w:lvl>
    <w:lvl w:ilvl="2" w:tplc="410E0E9A" w:tentative="1">
      <w:start w:val="1"/>
      <w:numFmt w:val="bullet"/>
      <w:lvlText w:val=""/>
      <w:lvlJc w:val="left"/>
      <w:pPr>
        <w:tabs>
          <w:tab w:val="num" w:pos="2160"/>
        </w:tabs>
        <w:ind w:left="2160" w:hanging="360"/>
      </w:pPr>
      <w:rPr>
        <w:rFonts w:ascii="Wingdings" w:hAnsi="Wingdings" w:hint="default"/>
      </w:rPr>
    </w:lvl>
    <w:lvl w:ilvl="3" w:tplc="6D6E7570" w:tentative="1">
      <w:start w:val="1"/>
      <w:numFmt w:val="bullet"/>
      <w:lvlText w:val=""/>
      <w:lvlJc w:val="left"/>
      <w:pPr>
        <w:tabs>
          <w:tab w:val="num" w:pos="2880"/>
        </w:tabs>
        <w:ind w:left="2880" w:hanging="360"/>
      </w:pPr>
      <w:rPr>
        <w:rFonts w:ascii="Wingdings" w:hAnsi="Wingdings" w:hint="default"/>
      </w:rPr>
    </w:lvl>
    <w:lvl w:ilvl="4" w:tplc="C52E0BF4" w:tentative="1">
      <w:start w:val="1"/>
      <w:numFmt w:val="bullet"/>
      <w:lvlText w:val=""/>
      <w:lvlJc w:val="left"/>
      <w:pPr>
        <w:tabs>
          <w:tab w:val="num" w:pos="3600"/>
        </w:tabs>
        <w:ind w:left="3600" w:hanging="360"/>
      </w:pPr>
      <w:rPr>
        <w:rFonts w:ascii="Wingdings" w:hAnsi="Wingdings" w:hint="default"/>
      </w:rPr>
    </w:lvl>
    <w:lvl w:ilvl="5" w:tplc="01F0D01E" w:tentative="1">
      <w:start w:val="1"/>
      <w:numFmt w:val="bullet"/>
      <w:lvlText w:val=""/>
      <w:lvlJc w:val="left"/>
      <w:pPr>
        <w:tabs>
          <w:tab w:val="num" w:pos="4320"/>
        </w:tabs>
        <w:ind w:left="4320" w:hanging="360"/>
      </w:pPr>
      <w:rPr>
        <w:rFonts w:ascii="Wingdings" w:hAnsi="Wingdings" w:hint="default"/>
      </w:rPr>
    </w:lvl>
    <w:lvl w:ilvl="6" w:tplc="C182371C" w:tentative="1">
      <w:start w:val="1"/>
      <w:numFmt w:val="bullet"/>
      <w:lvlText w:val=""/>
      <w:lvlJc w:val="left"/>
      <w:pPr>
        <w:tabs>
          <w:tab w:val="num" w:pos="5040"/>
        </w:tabs>
        <w:ind w:left="5040" w:hanging="360"/>
      </w:pPr>
      <w:rPr>
        <w:rFonts w:ascii="Wingdings" w:hAnsi="Wingdings" w:hint="default"/>
      </w:rPr>
    </w:lvl>
    <w:lvl w:ilvl="7" w:tplc="758AC740" w:tentative="1">
      <w:start w:val="1"/>
      <w:numFmt w:val="bullet"/>
      <w:lvlText w:val=""/>
      <w:lvlJc w:val="left"/>
      <w:pPr>
        <w:tabs>
          <w:tab w:val="num" w:pos="5760"/>
        </w:tabs>
        <w:ind w:left="5760" w:hanging="360"/>
      </w:pPr>
      <w:rPr>
        <w:rFonts w:ascii="Wingdings" w:hAnsi="Wingdings" w:hint="default"/>
      </w:rPr>
    </w:lvl>
    <w:lvl w:ilvl="8" w:tplc="7A9C30E6"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5A511C8E"/>
    <w:multiLevelType w:val="hybridMultilevel"/>
    <w:tmpl w:val="5BBA6DAE"/>
    <w:lvl w:ilvl="0" w:tplc="4AF27F22">
      <w:start w:val="1"/>
      <w:numFmt w:val="bullet"/>
      <w:lvlText w:val=""/>
      <w:lvlJc w:val="left"/>
      <w:pPr>
        <w:tabs>
          <w:tab w:val="num" w:pos="720"/>
        </w:tabs>
        <w:ind w:left="720" w:hanging="360"/>
      </w:pPr>
      <w:rPr>
        <w:rFonts w:ascii="Wingdings" w:hAnsi="Wingdings" w:hint="default"/>
      </w:rPr>
    </w:lvl>
    <w:lvl w:ilvl="1" w:tplc="D6867184" w:tentative="1">
      <w:start w:val="1"/>
      <w:numFmt w:val="bullet"/>
      <w:lvlText w:val=""/>
      <w:lvlJc w:val="left"/>
      <w:pPr>
        <w:tabs>
          <w:tab w:val="num" w:pos="1440"/>
        </w:tabs>
        <w:ind w:left="1440" w:hanging="360"/>
      </w:pPr>
      <w:rPr>
        <w:rFonts w:ascii="Wingdings" w:hAnsi="Wingdings" w:hint="default"/>
      </w:rPr>
    </w:lvl>
    <w:lvl w:ilvl="2" w:tplc="35A8F780" w:tentative="1">
      <w:start w:val="1"/>
      <w:numFmt w:val="bullet"/>
      <w:lvlText w:val=""/>
      <w:lvlJc w:val="left"/>
      <w:pPr>
        <w:tabs>
          <w:tab w:val="num" w:pos="2160"/>
        </w:tabs>
        <w:ind w:left="2160" w:hanging="360"/>
      </w:pPr>
      <w:rPr>
        <w:rFonts w:ascii="Wingdings" w:hAnsi="Wingdings" w:hint="default"/>
      </w:rPr>
    </w:lvl>
    <w:lvl w:ilvl="3" w:tplc="B0343530" w:tentative="1">
      <w:start w:val="1"/>
      <w:numFmt w:val="bullet"/>
      <w:lvlText w:val=""/>
      <w:lvlJc w:val="left"/>
      <w:pPr>
        <w:tabs>
          <w:tab w:val="num" w:pos="2880"/>
        </w:tabs>
        <w:ind w:left="2880" w:hanging="360"/>
      </w:pPr>
      <w:rPr>
        <w:rFonts w:ascii="Wingdings" w:hAnsi="Wingdings" w:hint="default"/>
      </w:rPr>
    </w:lvl>
    <w:lvl w:ilvl="4" w:tplc="C5D28B6A" w:tentative="1">
      <w:start w:val="1"/>
      <w:numFmt w:val="bullet"/>
      <w:lvlText w:val=""/>
      <w:lvlJc w:val="left"/>
      <w:pPr>
        <w:tabs>
          <w:tab w:val="num" w:pos="3600"/>
        </w:tabs>
        <w:ind w:left="3600" w:hanging="360"/>
      </w:pPr>
      <w:rPr>
        <w:rFonts w:ascii="Wingdings" w:hAnsi="Wingdings" w:hint="default"/>
      </w:rPr>
    </w:lvl>
    <w:lvl w:ilvl="5" w:tplc="D0ECA36A" w:tentative="1">
      <w:start w:val="1"/>
      <w:numFmt w:val="bullet"/>
      <w:lvlText w:val=""/>
      <w:lvlJc w:val="left"/>
      <w:pPr>
        <w:tabs>
          <w:tab w:val="num" w:pos="4320"/>
        </w:tabs>
        <w:ind w:left="4320" w:hanging="360"/>
      </w:pPr>
      <w:rPr>
        <w:rFonts w:ascii="Wingdings" w:hAnsi="Wingdings" w:hint="default"/>
      </w:rPr>
    </w:lvl>
    <w:lvl w:ilvl="6" w:tplc="C016A80C" w:tentative="1">
      <w:start w:val="1"/>
      <w:numFmt w:val="bullet"/>
      <w:lvlText w:val=""/>
      <w:lvlJc w:val="left"/>
      <w:pPr>
        <w:tabs>
          <w:tab w:val="num" w:pos="5040"/>
        </w:tabs>
        <w:ind w:left="5040" w:hanging="360"/>
      </w:pPr>
      <w:rPr>
        <w:rFonts w:ascii="Wingdings" w:hAnsi="Wingdings" w:hint="default"/>
      </w:rPr>
    </w:lvl>
    <w:lvl w:ilvl="7" w:tplc="80944138" w:tentative="1">
      <w:start w:val="1"/>
      <w:numFmt w:val="bullet"/>
      <w:lvlText w:val=""/>
      <w:lvlJc w:val="left"/>
      <w:pPr>
        <w:tabs>
          <w:tab w:val="num" w:pos="5760"/>
        </w:tabs>
        <w:ind w:left="5760" w:hanging="360"/>
      </w:pPr>
      <w:rPr>
        <w:rFonts w:ascii="Wingdings" w:hAnsi="Wingdings" w:hint="default"/>
      </w:rPr>
    </w:lvl>
    <w:lvl w:ilvl="8" w:tplc="4F968268"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C33580F"/>
    <w:multiLevelType w:val="hybridMultilevel"/>
    <w:tmpl w:val="F48A1B22"/>
    <w:lvl w:ilvl="0" w:tplc="4990744E">
      <w:start w:val="1"/>
      <w:numFmt w:val="bullet"/>
      <w:lvlText w:val=""/>
      <w:lvlJc w:val="left"/>
      <w:pPr>
        <w:tabs>
          <w:tab w:val="num" w:pos="720"/>
        </w:tabs>
        <w:ind w:left="720" w:hanging="360"/>
      </w:pPr>
      <w:rPr>
        <w:rFonts w:ascii="Wingdings" w:hAnsi="Wingdings" w:hint="default"/>
      </w:rPr>
    </w:lvl>
    <w:lvl w:ilvl="1" w:tplc="5C046220" w:tentative="1">
      <w:start w:val="1"/>
      <w:numFmt w:val="bullet"/>
      <w:lvlText w:val=""/>
      <w:lvlJc w:val="left"/>
      <w:pPr>
        <w:tabs>
          <w:tab w:val="num" w:pos="1440"/>
        </w:tabs>
        <w:ind w:left="1440" w:hanging="360"/>
      </w:pPr>
      <w:rPr>
        <w:rFonts w:ascii="Wingdings" w:hAnsi="Wingdings" w:hint="default"/>
      </w:rPr>
    </w:lvl>
    <w:lvl w:ilvl="2" w:tplc="E0EC627C" w:tentative="1">
      <w:start w:val="1"/>
      <w:numFmt w:val="bullet"/>
      <w:lvlText w:val=""/>
      <w:lvlJc w:val="left"/>
      <w:pPr>
        <w:tabs>
          <w:tab w:val="num" w:pos="2160"/>
        </w:tabs>
        <w:ind w:left="2160" w:hanging="360"/>
      </w:pPr>
      <w:rPr>
        <w:rFonts w:ascii="Wingdings" w:hAnsi="Wingdings" w:hint="default"/>
      </w:rPr>
    </w:lvl>
    <w:lvl w:ilvl="3" w:tplc="9D64AABC" w:tentative="1">
      <w:start w:val="1"/>
      <w:numFmt w:val="bullet"/>
      <w:lvlText w:val=""/>
      <w:lvlJc w:val="left"/>
      <w:pPr>
        <w:tabs>
          <w:tab w:val="num" w:pos="2880"/>
        </w:tabs>
        <w:ind w:left="2880" w:hanging="360"/>
      </w:pPr>
      <w:rPr>
        <w:rFonts w:ascii="Wingdings" w:hAnsi="Wingdings" w:hint="default"/>
      </w:rPr>
    </w:lvl>
    <w:lvl w:ilvl="4" w:tplc="7E0C38EA" w:tentative="1">
      <w:start w:val="1"/>
      <w:numFmt w:val="bullet"/>
      <w:lvlText w:val=""/>
      <w:lvlJc w:val="left"/>
      <w:pPr>
        <w:tabs>
          <w:tab w:val="num" w:pos="3600"/>
        </w:tabs>
        <w:ind w:left="3600" w:hanging="360"/>
      </w:pPr>
      <w:rPr>
        <w:rFonts w:ascii="Wingdings" w:hAnsi="Wingdings" w:hint="default"/>
      </w:rPr>
    </w:lvl>
    <w:lvl w:ilvl="5" w:tplc="C84A6E90" w:tentative="1">
      <w:start w:val="1"/>
      <w:numFmt w:val="bullet"/>
      <w:lvlText w:val=""/>
      <w:lvlJc w:val="left"/>
      <w:pPr>
        <w:tabs>
          <w:tab w:val="num" w:pos="4320"/>
        </w:tabs>
        <w:ind w:left="4320" w:hanging="360"/>
      </w:pPr>
      <w:rPr>
        <w:rFonts w:ascii="Wingdings" w:hAnsi="Wingdings" w:hint="default"/>
      </w:rPr>
    </w:lvl>
    <w:lvl w:ilvl="6" w:tplc="1924C766" w:tentative="1">
      <w:start w:val="1"/>
      <w:numFmt w:val="bullet"/>
      <w:lvlText w:val=""/>
      <w:lvlJc w:val="left"/>
      <w:pPr>
        <w:tabs>
          <w:tab w:val="num" w:pos="5040"/>
        </w:tabs>
        <w:ind w:left="5040" w:hanging="360"/>
      </w:pPr>
      <w:rPr>
        <w:rFonts w:ascii="Wingdings" w:hAnsi="Wingdings" w:hint="default"/>
      </w:rPr>
    </w:lvl>
    <w:lvl w:ilvl="7" w:tplc="4D784786" w:tentative="1">
      <w:start w:val="1"/>
      <w:numFmt w:val="bullet"/>
      <w:lvlText w:val=""/>
      <w:lvlJc w:val="left"/>
      <w:pPr>
        <w:tabs>
          <w:tab w:val="num" w:pos="5760"/>
        </w:tabs>
        <w:ind w:left="5760" w:hanging="360"/>
      </w:pPr>
      <w:rPr>
        <w:rFonts w:ascii="Wingdings" w:hAnsi="Wingdings" w:hint="default"/>
      </w:rPr>
    </w:lvl>
    <w:lvl w:ilvl="8" w:tplc="5D82D680"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CC7046F"/>
    <w:multiLevelType w:val="hybridMultilevel"/>
    <w:tmpl w:val="9A4854C8"/>
    <w:lvl w:ilvl="0" w:tplc="DAC8C54A">
      <w:start w:val="1"/>
      <w:numFmt w:val="bullet"/>
      <w:lvlText w:val=""/>
      <w:lvlJc w:val="left"/>
      <w:pPr>
        <w:tabs>
          <w:tab w:val="num" w:pos="720"/>
        </w:tabs>
        <w:ind w:left="720" w:hanging="360"/>
      </w:pPr>
      <w:rPr>
        <w:rFonts w:ascii="Wingdings" w:hAnsi="Wingdings" w:hint="default"/>
      </w:rPr>
    </w:lvl>
    <w:lvl w:ilvl="1" w:tplc="43CEBF86" w:tentative="1">
      <w:start w:val="1"/>
      <w:numFmt w:val="bullet"/>
      <w:lvlText w:val=""/>
      <w:lvlJc w:val="left"/>
      <w:pPr>
        <w:tabs>
          <w:tab w:val="num" w:pos="1440"/>
        </w:tabs>
        <w:ind w:left="1440" w:hanging="360"/>
      </w:pPr>
      <w:rPr>
        <w:rFonts w:ascii="Wingdings" w:hAnsi="Wingdings" w:hint="default"/>
      </w:rPr>
    </w:lvl>
    <w:lvl w:ilvl="2" w:tplc="EDE049BC" w:tentative="1">
      <w:start w:val="1"/>
      <w:numFmt w:val="bullet"/>
      <w:lvlText w:val=""/>
      <w:lvlJc w:val="left"/>
      <w:pPr>
        <w:tabs>
          <w:tab w:val="num" w:pos="2160"/>
        </w:tabs>
        <w:ind w:left="2160" w:hanging="360"/>
      </w:pPr>
      <w:rPr>
        <w:rFonts w:ascii="Wingdings" w:hAnsi="Wingdings" w:hint="default"/>
      </w:rPr>
    </w:lvl>
    <w:lvl w:ilvl="3" w:tplc="2EB2E93C" w:tentative="1">
      <w:start w:val="1"/>
      <w:numFmt w:val="bullet"/>
      <w:lvlText w:val=""/>
      <w:lvlJc w:val="left"/>
      <w:pPr>
        <w:tabs>
          <w:tab w:val="num" w:pos="2880"/>
        </w:tabs>
        <w:ind w:left="2880" w:hanging="360"/>
      </w:pPr>
      <w:rPr>
        <w:rFonts w:ascii="Wingdings" w:hAnsi="Wingdings" w:hint="default"/>
      </w:rPr>
    </w:lvl>
    <w:lvl w:ilvl="4" w:tplc="684EE8BE" w:tentative="1">
      <w:start w:val="1"/>
      <w:numFmt w:val="bullet"/>
      <w:lvlText w:val=""/>
      <w:lvlJc w:val="left"/>
      <w:pPr>
        <w:tabs>
          <w:tab w:val="num" w:pos="3600"/>
        </w:tabs>
        <w:ind w:left="3600" w:hanging="360"/>
      </w:pPr>
      <w:rPr>
        <w:rFonts w:ascii="Wingdings" w:hAnsi="Wingdings" w:hint="default"/>
      </w:rPr>
    </w:lvl>
    <w:lvl w:ilvl="5" w:tplc="51C2133E" w:tentative="1">
      <w:start w:val="1"/>
      <w:numFmt w:val="bullet"/>
      <w:lvlText w:val=""/>
      <w:lvlJc w:val="left"/>
      <w:pPr>
        <w:tabs>
          <w:tab w:val="num" w:pos="4320"/>
        </w:tabs>
        <w:ind w:left="4320" w:hanging="360"/>
      </w:pPr>
      <w:rPr>
        <w:rFonts w:ascii="Wingdings" w:hAnsi="Wingdings" w:hint="default"/>
      </w:rPr>
    </w:lvl>
    <w:lvl w:ilvl="6" w:tplc="965A857A" w:tentative="1">
      <w:start w:val="1"/>
      <w:numFmt w:val="bullet"/>
      <w:lvlText w:val=""/>
      <w:lvlJc w:val="left"/>
      <w:pPr>
        <w:tabs>
          <w:tab w:val="num" w:pos="5040"/>
        </w:tabs>
        <w:ind w:left="5040" w:hanging="360"/>
      </w:pPr>
      <w:rPr>
        <w:rFonts w:ascii="Wingdings" w:hAnsi="Wingdings" w:hint="default"/>
      </w:rPr>
    </w:lvl>
    <w:lvl w:ilvl="7" w:tplc="01AA4036" w:tentative="1">
      <w:start w:val="1"/>
      <w:numFmt w:val="bullet"/>
      <w:lvlText w:val=""/>
      <w:lvlJc w:val="left"/>
      <w:pPr>
        <w:tabs>
          <w:tab w:val="num" w:pos="5760"/>
        </w:tabs>
        <w:ind w:left="5760" w:hanging="360"/>
      </w:pPr>
      <w:rPr>
        <w:rFonts w:ascii="Wingdings" w:hAnsi="Wingdings" w:hint="default"/>
      </w:rPr>
    </w:lvl>
    <w:lvl w:ilvl="8" w:tplc="B0C27A5A"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DA26891"/>
    <w:multiLevelType w:val="hybridMultilevel"/>
    <w:tmpl w:val="9C34F9A6"/>
    <w:lvl w:ilvl="0" w:tplc="F7C03068">
      <w:start w:val="1"/>
      <w:numFmt w:val="bullet"/>
      <w:lvlText w:val="※"/>
      <w:lvlJc w:val="left"/>
      <w:pPr>
        <w:tabs>
          <w:tab w:val="num" w:pos="720"/>
        </w:tabs>
        <w:ind w:left="720" w:hanging="360"/>
      </w:pPr>
      <w:rPr>
        <w:rFonts w:ascii="HGSｺﾞｼｯｸM" w:hAnsi="HGSｺﾞｼｯｸM" w:hint="default"/>
      </w:rPr>
    </w:lvl>
    <w:lvl w:ilvl="1" w:tplc="77626E74" w:tentative="1">
      <w:start w:val="1"/>
      <w:numFmt w:val="bullet"/>
      <w:lvlText w:val="※"/>
      <w:lvlJc w:val="left"/>
      <w:pPr>
        <w:tabs>
          <w:tab w:val="num" w:pos="1440"/>
        </w:tabs>
        <w:ind w:left="1440" w:hanging="360"/>
      </w:pPr>
      <w:rPr>
        <w:rFonts w:ascii="HGSｺﾞｼｯｸM" w:hAnsi="HGSｺﾞｼｯｸM" w:hint="default"/>
      </w:rPr>
    </w:lvl>
    <w:lvl w:ilvl="2" w:tplc="C2ACBFB0" w:tentative="1">
      <w:start w:val="1"/>
      <w:numFmt w:val="bullet"/>
      <w:lvlText w:val="※"/>
      <w:lvlJc w:val="left"/>
      <w:pPr>
        <w:tabs>
          <w:tab w:val="num" w:pos="2160"/>
        </w:tabs>
        <w:ind w:left="2160" w:hanging="360"/>
      </w:pPr>
      <w:rPr>
        <w:rFonts w:ascii="HGSｺﾞｼｯｸM" w:hAnsi="HGSｺﾞｼｯｸM" w:hint="default"/>
      </w:rPr>
    </w:lvl>
    <w:lvl w:ilvl="3" w:tplc="71009B66" w:tentative="1">
      <w:start w:val="1"/>
      <w:numFmt w:val="bullet"/>
      <w:lvlText w:val="※"/>
      <w:lvlJc w:val="left"/>
      <w:pPr>
        <w:tabs>
          <w:tab w:val="num" w:pos="2880"/>
        </w:tabs>
        <w:ind w:left="2880" w:hanging="360"/>
      </w:pPr>
      <w:rPr>
        <w:rFonts w:ascii="HGSｺﾞｼｯｸM" w:hAnsi="HGSｺﾞｼｯｸM" w:hint="default"/>
      </w:rPr>
    </w:lvl>
    <w:lvl w:ilvl="4" w:tplc="3ECEE802" w:tentative="1">
      <w:start w:val="1"/>
      <w:numFmt w:val="bullet"/>
      <w:lvlText w:val="※"/>
      <w:lvlJc w:val="left"/>
      <w:pPr>
        <w:tabs>
          <w:tab w:val="num" w:pos="3600"/>
        </w:tabs>
        <w:ind w:left="3600" w:hanging="360"/>
      </w:pPr>
      <w:rPr>
        <w:rFonts w:ascii="HGSｺﾞｼｯｸM" w:hAnsi="HGSｺﾞｼｯｸM" w:hint="default"/>
      </w:rPr>
    </w:lvl>
    <w:lvl w:ilvl="5" w:tplc="17BE488E" w:tentative="1">
      <w:start w:val="1"/>
      <w:numFmt w:val="bullet"/>
      <w:lvlText w:val="※"/>
      <w:lvlJc w:val="left"/>
      <w:pPr>
        <w:tabs>
          <w:tab w:val="num" w:pos="4320"/>
        </w:tabs>
        <w:ind w:left="4320" w:hanging="360"/>
      </w:pPr>
      <w:rPr>
        <w:rFonts w:ascii="HGSｺﾞｼｯｸM" w:hAnsi="HGSｺﾞｼｯｸM" w:hint="default"/>
      </w:rPr>
    </w:lvl>
    <w:lvl w:ilvl="6" w:tplc="E1E483F4" w:tentative="1">
      <w:start w:val="1"/>
      <w:numFmt w:val="bullet"/>
      <w:lvlText w:val="※"/>
      <w:lvlJc w:val="left"/>
      <w:pPr>
        <w:tabs>
          <w:tab w:val="num" w:pos="5040"/>
        </w:tabs>
        <w:ind w:left="5040" w:hanging="360"/>
      </w:pPr>
      <w:rPr>
        <w:rFonts w:ascii="HGSｺﾞｼｯｸM" w:hAnsi="HGSｺﾞｼｯｸM" w:hint="default"/>
      </w:rPr>
    </w:lvl>
    <w:lvl w:ilvl="7" w:tplc="A4889E68" w:tentative="1">
      <w:start w:val="1"/>
      <w:numFmt w:val="bullet"/>
      <w:lvlText w:val="※"/>
      <w:lvlJc w:val="left"/>
      <w:pPr>
        <w:tabs>
          <w:tab w:val="num" w:pos="5760"/>
        </w:tabs>
        <w:ind w:left="5760" w:hanging="360"/>
      </w:pPr>
      <w:rPr>
        <w:rFonts w:ascii="HGSｺﾞｼｯｸM" w:hAnsi="HGSｺﾞｼｯｸM" w:hint="default"/>
      </w:rPr>
    </w:lvl>
    <w:lvl w:ilvl="8" w:tplc="A79A4B78" w:tentative="1">
      <w:start w:val="1"/>
      <w:numFmt w:val="bullet"/>
      <w:lvlText w:val="※"/>
      <w:lvlJc w:val="left"/>
      <w:pPr>
        <w:tabs>
          <w:tab w:val="num" w:pos="6480"/>
        </w:tabs>
        <w:ind w:left="6480" w:hanging="360"/>
      </w:pPr>
      <w:rPr>
        <w:rFonts w:ascii="HGSｺﾞｼｯｸM" w:hAnsi="HGSｺﾞｼｯｸM" w:hint="default"/>
      </w:rPr>
    </w:lvl>
  </w:abstractNum>
  <w:abstractNum w:abstractNumId="111" w15:restartNumberingAfterBreak="0">
    <w:nsid w:val="5E065B1F"/>
    <w:multiLevelType w:val="hybridMultilevel"/>
    <w:tmpl w:val="E0D00E8A"/>
    <w:lvl w:ilvl="0" w:tplc="3D72C59E">
      <w:start w:val="1"/>
      <w:numFmt w:val="bullet"/>
      <w:lvlText w:val=""/>
      <w:lvlJc w:val="left"/>
      <w:pPr>
        <w:tabs>
          <w:tab w:val="num" w:pos="720"/>
        </w:tabs>
        <w:ind w:left="720" w:hanging="360"/>
      </w:pPr>
      <w:rPr>
        <w:rFonts w:ascii="Wingdings" w:hAnsi="Wingdings" w:hint="default"/>
      </w:rPr>
    </w:lvl>
    <w:lvl w:ilvl="1" w:tplc="D846ACDE" w:tentative="1">
      <w:start w:val="1"/>
      <w:numFmt w:val="bullet"/>
      <w:lvlText w:val=""/>
      <w:lvlJc w:val="left"/>
      <w:pPr>
        <w:tabs>
          <w:tab w:val="num" w:pos="1440"/>
        </w:tabs>
        <w:ind w:left="1440" w:hanging="360"/>
      </w:pPr>
      <w:rPr>
        <w:rFonts w:ascii="Wingdings" w:hAnsi="Wingdings" w:hint="default"/>
      </w:rPr>
    </w:lvl>
    <w:lvl w:ilvl="2" w:tplc="44C81322" w:tentative="1">
      <w:start w:val="1"/>
      <w:numFmt w:val="bullet"/>
      <w:lvlText w:val=""/>
      <w:lvlJc w:val="left"/>
      <w:pPr>
        <w:tabs>
          <w:tab w:val="num" w:pos="2160"/>
        </w:tabs>
        <w:ind w:left="2160" w:hanging="360"/>
      </w:pPr>
      <w:rPr>
        <w:rFonts w:ascii="Wingdings" w:hAnsi="Wingdings" w:hint="default"/>
      </w:rPr>
    </w:lvl>
    <w:lvl w:ilvl="3" w:tplc="718C8C70" w:tentative="1">
      <w:start w:val="1"/>
      <w:numFmt w:val="bullet"/>
      <w:lvlText w:val=""/>
      <w:lvlJc w:val="left"/>
      <w:pPr>
        <w:tabs>
          <w:tab w:val="num" w:pos="2880"/>
        </w:tabs>
        <w:ind w:left="2880" w:hanging="360"/>
      </w:pPr>
      <w:rPr>
        <w:rFonts w:ascii="Wingdings" w:hAnsi="Wingdings" w:hint="default"/>
      </w:rPr>
    </w:lvl>
    <w:lvl w:ilvl="4" w:tplc="13AC107C" w:tentative="1">
      <w:start w:val="1"/>
      <w:numFmt w:val="bullet"/>
      <w:lvlText w:val=""/>
      <w:lvlJc w:val="left"/>
      <w:pPr>
        <w:tabs>
          <w:tab w:val="num" w:pos="3600"/>
        </w:tabs>
        <w:ind w:left="3600" w:hanging="360"/>
      </w:pPr>
      <w:rPr>
        <w:rFonts w:ascii="Wingdings" w:hAnsi="Wingdings" w:hint="default"/>
      </w:rPr>
    </w:lvl>
    <w:lvl w:ilvl="5" w:tplc="CB8C317A" w:tentative="1">
      <w:start w:val="1"/>
      <w:numFmt w:val="bullet"/>
      <w:lvlText w:val=""/>
      <w:lvlJc w:val="left"/>
      <w:pPr>
        <w:tabs>
          <w:tab w:val="num" w:pos="4320"/>
        </w:tabs>
        <w:ind w:left="4320" w:hanging="360"/>
      </w:pPr>
      <w:rPr>
        <w:rFonts w:ascii="Wingdings" w:hAnsi="Wingdings" w:hint="default"/>
      </w:rPr>
    </w:lvl>
    <w:lvl w:ilvl="6" w:tplc="661E1E56" w:tentative="1">
      <w:start w:val="1"/>
      <w:numFmt w:val="bullet"/>
      <w:lvlText w:val=""/>
      <w:lvlJc w:val="left"/>
      <w:pPr>
        <w:tabs>
          <w:tab w:val="num" w:pos="5040"/>
        </w:tabs>
        <w:ind w:left="5040" w:hanging="360"/>
      </w:pPr>
      <w:rPr>
        <w:rFonts w:ascii="Wingdings" w:hAnsi="Wingdings" w:hint="default"/>
      </w:rPr>
    </w:lvl>
    <w:lvl w:ilvl="7" w:tplc="18D4DD8E" w:tentative="1">
      <w:start w:val="1"/>
      <w:numFmt w:val="bullet"/>
      <w:lvlText w:val=""/>
      <w:lvlJc w:val="left"/>
      <w:pPr>
        <w:tabs>
          <w:tab w:val="num" w:pos="5760"/>
        </w:tabs>
        <w:ind w:left="5760" w:hanging="360"/>
      </w:pPr>
      <w:rPr>
        <w:rFonts w:ascii="Wingdings" w:hAnsi="Wingdings" w:hint="default"/>
      </w:rPr>
    </w:lvl>
    <w:lvl w:ilvl="8" w:tplc="49FA791A"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F1B65DA"/>
    <w:multiLevelType w:val="hybridMultilevel"/>
    <w:tmpl w:val="46D26290"/>
    <w:lvl w:ilvl="0" w:tplc="BF06F6EA">
      <w:start w:val="1"/>
      <w:numFmt w:val="bullet"/>
      <w:lvlText w:val=""/>
      <w:lvlJc w:val="left"/>
      <w:pPr>
        <w:tabs>
          <w:tab w:val="num" w:pos="720"/>
        </w:tabs>
        <w:ind w:left="720" w:hanging="360"/>
      </w:pPr>
      <w:rPr>
        <w:rFonts w:ascii="Wingdings" w:hAnsi="Wingdings" w:hint="default"/>
      </w:rPr>
    </w:lvl>
    <w:lvl w:ilvl="1" w:tplc="31562CB2" w:tentative="1">
      <w:start w:val="1"/>
      <w:numFmt w:val="bullet"/>
      <w:lvlText w:val=""/>
      <w:lvlJc w:val="left"/>
      <w:pPr>
        <w:tabs>
          <w:tab w:val="num" w:pos="1440"/>
        </w:tabs>
        <w:ind w:left="1440" w:hanging="360"/>
      </w:pPr>
      <w:rPr>
        <w:rFonts w:ascii="Wingdings" w:hAnsi="Wingdings" w:hint="default"/>
      </w:rPr>
    </w:lvl>
    <w:lvl w:ilvl="2" w:tplc="231671B6" w:tentative="1">
      <w:start w:val="1"/>
      <w:numFmt w:val="bullet"/>
      <w:lvlText w:val=""/>
      <w:lvlJc w:val="left"/>
      <w:pPr>
        <w:tabs>
          <w:tab w:val="num" w:pos="2160"/>
        </w:tabs>
        <w:ind w:left="2160" w:hanging="360"/>
      </w:pPr>
      <w:rPr>
        <w:rFonts w:ascii="Wingdings" w:hAnsi="Wingdings" w:hint="default"/>
      </w:rPr>
    </w:lvl>
    <w:lvl w:ilvl="3" w:tplc="F3780D1C" w:tentative="1">
      <w:start w:val="1"/>
      <w:numFmt w:val="bullet"/>
      <w:lvlText w:val=""/>
      <w:lvlJc w:val="left"/>
      <w:pPr>
        <w:tabs>
          <w:tab w:val="num" w:pos="2880"/>
        </w:tabs>
        <w:ind w:left="2880" w:hanging="360"/>
      </w:pPr>
      <w:rPr>
        <w:rFonts w:ascii="Wingdings" w:hAnsi="Wingdings" w:hint="default"/>
      </w:rPr>
    </w:lvl>
    <w:lvl w:ilvl="4" w:tplc="3D1CDE48" w:tentative="1">
      <w:start w:val="1"/>
      <w:numFmt w:val="bullet"/>
      <w:lvlText w:val=""/>
      <w:lvlJc w:val="left"/>
      <w:pPr>
        <w:tabs>
          <w:tab w:val="num" w:pos="3600"/>
        </w:tabs>
        <w:ind w:left="3600" w:hanging="360"/>
      </w:pPr>
      <w:rPr>
        <w:rFonts w:ascii="Wingdings" w:hAnsi="Wingdings" w:hint="default"/>
      </w:rPr>
    </w:lvl>
    <w:lvl w:ilvl="5" w:tplc="125CD01C" w:tentative="1">
      <w:start w:val="1"/>
      <w:numFmt w:val="bullet"/>
      <w:lvlText w:val=""/>
      <w:lvlJc w:val="left"/>
      <w:pPr>
        <w:tabs>
          <w:tab w:val="num" w:pos="4320"/>
        </w:tabs>
        <w:ind w:left="4320" w:hanging="360"/>
      </w:pPr>
      <w:rPr>
        <w:rFonts w:ascii="Wingdings" w:hAnsi="Wingdings" w:hint="default"/>
      </w:rPr>
    </w:lvl>
    <w:lvl w:ilvl="6" w:tplc="65D2C1A4" w:tentative="1">
      <w:start w:val="1"/>
      <w:numFmt w:val="bullet"/>
      <w:lvlText w:val=""/>
      <w:lvlJc w:val="left"/>
      <w:pPr>
        <w:tabs>
          <w:tab w:val="num" w:pos="5040"/>
        </w:tabs>
        <w:ind w:left="5040" w:hanging="360"/>
      </w:pPr>
      <w:rPr>
        <w:rFonts w:ascii="Wingdings" w:hAnsi="Wingdings" w:hint="default"/>
      </w:rPr>
    </w:lvl>
    <w:lvl w:ilvl="7" w:tplc="630E8EE6" w:tentative="1">
      <w:start w:val="1"/>
      <w:numFmt w:val="bullet"/>
      <w:lvlText w:val=""/>
      <w:lvlJc w:val="left"/>
      <w:pPr>
        <w:tabs>
          <w:tab w:val="num" w:pos="5760"/>
        </w:tabs>
        <w:ind w:left="5760" w:hanging="360"/>
      </w:pPr>
      <w:rPr>
        <w:rFonts w:ascii="Wingdings" w:hAnsi="Wingdings" w:hint="default"/>
      </w:rPr>
    </w:lvl>
    <w:lvl w:ilvl="8" w:tplc="90E2B3C4"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F7D054F"/>
    <w:multiLevelType w:val="hybridMultilevel"/>
    <w:tmpl w:val="C8005680"/>
    <w:lvl w:ilvl="0" w:tplc="D12E8E26">
      <w:start w:val="1"/>
      <w:numFmt w:val="bullet"/>
      <w:lvlText w:val=""/>
      <w:lvlJc w:val="left"/>
      <w:pPr>
        <w:tabs>
          <w:tab w:val="num" w:pos="720"/>
        </w:tabs>
        <w:ind w:left="720" w:hanging="360"/>
      </w:pPr>
      <w:rPr>
        <w:rFonts w:ascii="Wingdings" w:hAnsi="Wingdings" w:hint="default"/>
      </w:rPr>
    </w:lvl>
    <w:lvl w:ilvl="1" w:tplc="E4120F1E" w:tentative="1">
      <w:start w:val="1"/>
      <w:numFmt w:val="bullet"/>
      <w:lvlText w:val=""/>
      <w:lvlJc w:val="left"/>
      <w:pPr>
        <w:tabs>
          <w:tab w:val="num" w:pos="1440"/>
        </w:tabs>
        <w:ind w:left="1440" w:hanging="360"/>
      </w:pPr>
      <w:rPr>
        <w:rFonts w:ascii="Wingdings" w:hAnsi="Wingdings" w:hint="default"/>
      </w:rPr>
    </w:lvl>
    <w:lvl w:ilvl="2" w:tplc="64BCFC88" w:tentative="1">
      <w:start w:val="1"/>
      <w:numFmt w:val="bullet"/>
      <w:lvlText w:val=""/>
      <w:lvlJc w:val="left"/>
      <w:pPr>
        <w:tabs>
          <w:tab w:val="num" w:pos="2160"/>
        </w:tabs>
        <w:ind w:left="2160" w:hanging="360"/>
      </w:pPr>
      <w:rPr>
        <w:rFonts w:ascii="Wingdings" w:hAnsi="Wingdings" w:hint="default"/>
      </w:rPr>
    </w:lvl>
    <w:lvl w:ilvl="3" w:tplc="A1E65B58" w:tentative="1">
      <w:start w:val="1"/>
      <w:numFmt w:val="bullet"/>
      <w:lvlText w:val=""/>
      <w:lvlJc w:val="left"/>
      <w:pPr>
        <w:tabs>
          <w:tab w:val="num" w:pos="2880"/>
        </w:tabs>
        <w:ind w:left="2880" w:hanging="360"/>
      </w:pPr>
      <w:rPr>
        <w:rFonts w:ascii="Wingdings" w:hAnsi="Wingdings" w:hint="default"/>
      </w:rPr>
    </w:lvl>
    <w:lvl w:ilvl="4" w:tplc="A44C7292" w:tentative="1">
      <w:start w:val="1"/>
      <w:numFmt w:val="bullet"/>
      <w:lvlText w:val=""/>
      <w:lvlJc w:val="left"/>
      <w:pPr>
        <w:tabs>
          <w:tab w:val="num" w:pos="3600"/>
        </w:tabs>
        <w:ind w:left="3600" w:hanging="360"/>
      </w:pPr>
      <w:rPr>
        <w:rFonts w:ascii="Wingdings" w:hAnsi="Wingdings" w:hint="default"/>
      </w:rPr>
    </w:lvl>
    <w:lvl w:ilvl="5" w:tplc="BE4A9178" w:tentative="1">
      <w:start w:val="1"/>
      <w:numFmt w:val="bullet"/>
      <w:lvlText w:val=""/>
      <w:lvlJc w:val="left"/>
      <w:pPr>
        <w:tabs>
          <w:tab w:val="num" w:pos="4320"/>
        </w:tabs>
        <w:ind w:left="4320" w:hanging="360"/>
      </w:pPr>
      <w:rPr>
        <w:rFonts w:ascii="Wingdings" w:hAnsi="Wingdings" w:hint="default"/>
      </w:rPr>
    </w:lvl>
    <w:lvl w:ilvl="6" w:tplc="28DE3734" w:tentative="1">
      <w:start w:val="1"/>
      <w:numFmt w:val="bullet"/>
      <w:lvlText w:val=""/>
      <w:lvlJc w:val="left"/>
      <w:pPr>
        <w:tabs>
          <w:tab w:val="num" w:pos="5040"/>
        </w:tabs>
        <w:ind w:left="5040" w:hanging="360"/>
      </w:pPr>
      <w:rPr>
        <w:rFonts w:ascii="Wingdings" w:hAnsi="Wingdings" w:hint="default"/>
      </w:rPr>
    </w:lvl>
    <w:lvl w:ilvl="7" w:tplc="325447C6" w:tentative="1">
      <w:start w:val="1"/>
      <w:numFmt w:val="bullet"/>
      <w:lvlText w:val=""/>
      <w:lvlJc w:val="left"/>
      <w:pPr>
        <w:tabs>
          <w:tab w:val="num" w:pos="5760"/>
        </w:tabs>
        <w:ind w:left="5760" w:hanging="360"/>
      </w:pPr>
      <w:rPr>
        <w:rFonts w:ascii="Wingdings" w:hAnsi="Wingdings" w:hint="default"/>
      </w:rPr>
    </w:lvl>
    <w:lvl w:ilvl="8" w:tplc="028C2850"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5FBE459C"/>
    <w:multiLevelType w:val="hybridMultilevel"/>
    <w:tmpl w:val="8D4ABD92"/>
    <w:lvl w:ilvl="0" w:tplc="2DC09CFE">
      <w:start w:val="1"/>
      <w:numFmt w:val="bullet"/>
      <w:lvlText w:val=""/>
      <w:lvlJc w:val="left"/>
      <w:pPr>
        <w:tabs>
          <w:tab w:val="num" w:pos="720"/>
        </w:tabs>
        <w:ind w:left="720" w:hanging="360"/>
      </w:pPr>
      <w:rPr>
        <w:rFonts w:ascii="Wingdings" w:hAnsi="Wingdings" w:hint="default"/>
      </w:rPr>
    </w:lvl>
    <w:lvl w:ilvl="1" w:tplc="4AA634BA" w:tentative="1">
      <w:start w:val="1"/>
      <w:numFmt w:val="bullet"/>
      <w:lvlText w:val=""/>
      <w:lvlJc w:val="left"/>
      <w:pPr>
        <w:tabs>
          <w:tab w:val="num" w:pos="1440"/>
        </w:tabs>
        <w:ind w:left="1440" w:hanging="360"/>
      </w:pPr>
      <w:rPr>
        <w:rFonts w:ascii="Wingdings" w:hAnsi="Wingdings" w:hint="default"/>
      </w:rPr>
    </w:lvl>
    <w:lvl w:ilvl="2" w:tplc="3BA20FF2" w:tentative="1">
      <w:start w:val="1"/>
      <w:numFmt w:val="bullet"/>
      <w:lvlText w:val=""/>
      <w:lvlJc w:val="left"/>
      <w:pPr>
        <w:tabs>
          <w:tab w:val="num" w:pos="2160"/>
        </w:tabs>
        <w:ind w:left="2160" w:hanging="360"/>
      </w:pPr>
      <w:rPr>
        <w:rFonts w:ascii="Wingdings" w:hAnsi="Wingdings" w:hint="default"/>
      </w:rPr>
    </w:lvl>
    <w:lvl w:ilvl="3" w:tplc="1B060B4E" w:tentative="1">
      <w:start w:val="1"/>
      <w:numFmt w:val="bullet"/>
      <w:lvlText w:val=""/>
      <w:lvlJc w:val="left"/>
      <w:pPr>
        <w:tabs>
          <w:tab w:val="num" w:pos="2880"/>
        </w:tabs>
        <w:ind w:left="2880" w:hanging="360"/>
      </w:pPr>
      <w:rPr>
        <w:rFonts w:ascii="Wingdings" w:hAnsi="Wingdings" w:hint="default"/>
      </w:rPr>
    </w:lvl>
    <w:lvl w:ilvl="4" w:tplc="15D87C14" w:tentative="1">
      <w:start w:val="1"/>
      <w:numFmt w:val="bullet"/>
      <w:lvlText w:val=""/>
      <w:lvlJc w:val="left"/>
      <w:pPr>
        <w:tabs>
          <w:tab w:val="num" w:pos="3600"/>
        </w:tabs>
        <w:ind w:left="3600" w:hanging="360"/>
      </w:pPr>
      <w:rPr>
        <w:rFonts w:ascii="Wingdings" w:hAnsi="Wingdings" w:hint="default"/>
      </w:rPr>
    </w:lvl>
    <w:lvl w:ilvl="5" w:tplc="720E2558" w:tentative="1">
      <w:start w:val="1"/>
      <w:numFmt w:val="bullet"/>
      <w:lvlText w:val=""/>
      <w:lvlJc w:val="left"/>
      <w:pPr>
        <w:tabs>
          <w:tab w:val="num" w:pos="4320"/>
        </w:tabs>
        <w:ind w:left="4320" w:hanging="360"/>
      </w:pPr>
      <w:rPr>
        <w:rFonts w:ascii="Wingdings" w:hAnsi="Wingdings" w:hint="default"/>
      </w:rPr>
    </w:lvl>
    <w:lvl w:ilvl="6" w:tplc="F5E84754" w:tentative="1">
      <w:start w:val="1"/>
      <w:numFmt w:val="bullet"/>
      <w:lvlText w:val=""/>
      <w:lvlJc w:val="left"/>
      <w:pPr>
        <w:tabs>
          <w:tab w:val="num" w:pos="5040"/>
        </w:tabs>
        <w:ind w:left="5040" w:hanging="360"/>
      </w:pPr>
      <w:rPr>
        <w:rFonts w:ascii="Wingdings" w:hAnsi="Wingdings" w:hint="default"/>
      </w:rPr>
    </w:lvl>
    <w:lvl w:ilvl="7" w:tplc="D3225ED8" w:tentative="1">
      <w:start w:val="1"/>
      <w:numFmt w:val="bullet"/>
      <w:lvlText w:val=""/>
      <w:lvlJc w:val="left"/>
      <w:pPr>
        <w:tabs>
          <w:tab w:val="num" w:pos="5760"/>
        </w:tabs>
        <w:ind w:left="5760" w:hanging="360"/>
      </w:pPr>
      <w:rPr>
        <w:rFonts w:ascii="Wingdings" w:hAnsi="Wingdings" w:hint="default"/>
      </w:rPr>
    </w:lvl>
    <w:lvl w:ilvl="8" w:tplc="E956321A"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FF4511E"/>
    <w:multiLevelType w:val="hybridMultilevel"/>
    <w:tmpl w:val="52D41AB2"/>
    <w:lvl w:ilvl="0" w:tplc="5CE65CF2">
      <w:start w:val="1"/>
      <w:numFmt w:val="bullet"/>
      <w:lvlText w:val=""/>
      <w:lvlJc w:val="left"/>
      <w:pPr>
        <w:tabs>
          <w:tab w:val="num" w:pos="720"/>
        </w:tabs>
        <w:ind w:left="720" w:hanging="360"/>
      </w:pPr>
      <w:rPr>
        <w:rFonts w:ascii="Wingdings" w:hAnsi="Wingdings" w:hint="default"/>
      </w:rPr>
    </w:lvl>
    <w:lvl w:ilvl="1" w:tplc="2FE4A9E2" w:tentative="1">
      <w:start w:val="1"/>
      <w:numFmt w:val="bullet"/>
      <w:lvlText w:val=""/>
      <w:lvlJc w:val="left"/>
      <w:pPr>
        <w:tabs>
          <w:tab w:val="num" w:pos="1440"/>
        </w:tabs>
        <w:ind w:left="1440" w:hanging="360"/>
      </w:pPr>
      <w:rPr>
        <w:rFonts w:ascii="Wingdings" w:hAnsi="Wingdings" w:hint="default"/>
      </w:rPr>
    </w:lvl>
    <w:lvl w:ilvl="2" w:tplc="B3B0EF64" w:tentative="1">
      <w:start w:val="1"/>
      <w:numFmt w:val="bullet"/>
      <w:lvlText w:val=""/>
      <w:lvlJc w:val="left"/>
      <w:pPr>
        <w:tabs>
          <w:tab w:val="num" w:pos="2160"/>
        </w:tabs>
        <w:ind w:left="2160" w:hanging="360"/>
      </w:pPr>
      <w:rPr>
        <w:rFonts w:ascii="Wingdings" w:hAnsi="Wingdings" w:hint="default"/>
      </w:rPr>
    </w:lvl>
    <w:lvl w:ilvl="3" w:tplc="589CF094" w:tentative="1">
      <w:start w:val="1"/>
      <w:numFmt w:val="bullet"/>
      <w:lvlText w:val=""/>
      <w:lvlJc w:val="left"/>
      <w:pPr>
        <w:tabs>
          <w:tab w:val="num" w:pos="2880"/>
        </w:tabs>
        <w:ind w:left="2880" w:hanging="360"/>
      </w:pPr>
      <w:rPr>
        <w:rFonts w:ascii="Wingdings" w:hAnsi="Wingdings" w:hint="default"/>
      </w:rPr>
    </w:lvl>
    <w:lvl w:ilvl="4" w:tplc="0FCE8ECC" w:tentative="1">
      <w:start w:val="1"/>
      <w:numFmt w:val="bullet"/>
      <w:lvlText w:val=""/>
      <w:lvlJc w:val="left"/>
      <w:pPr>
        <w:tabs>
          <w:tab w:val="num" w:pos="3600"/>
        </w:tabs>
        <w:ind w:left="3600" w:hanging="360"/>
      </w:pPr>
      <w:rPr>
        <w:rFonts w:ascii="Wingdings" w:hAnsi="Wingdings" w:hint="default"/>
      </w:rPr>
    </w:lvl>
    <w:lvl w:ilvl="5" w:tplc="A2D2E044" w:tentative="1">
      <w:start w:val="1"/>
      <w:numFmt w:val="bullet"/>
      <w:lvlText w:val=""/>
      <w:lvlJc w:val="left"/>
      <w:pPr>
        <w:tabs>
          <w:tab w:val="num" w:pos="4320"/>
        </w:tabs>
        <w:ind w:left="4320" w:hanging="360"/>
      </w:pPr>
      <w:rPr>
        <w:rFonts w:ascii="Wingdings" w:hAnsi="Wingdings" w:hint="default"/>
      </w:rPr>
    </w:lvl>
    <w:lvl w:ilvl="6" w:tplc="18E6B3F6" w:tentative="1">
      <w:start w:val="1"/>
      <w:numFmt w:val="bullet"/>
      <w:lvlText w:val=""/>
      <w:lvlJc w:val="left"/>
      <w:pPr>
        <w:tabs>
          <w:tab w:val="num" w:pos="5040"/>
        </w:tabs>
        <w:ind w:left="5040" w:hanging="360"/>
      </w:pPr>
      <w:rPr>
        <w:rFonts w:ascii="Wingdings" w:hAnsi="Wingdings" w:hint="default"/>
      </w:rPr>
    </w:lvl>
    <w:lvl w:ilvl="7" w:tplc="64B04D2A" w:tentative="1">
      <w:start w:val="1"/>
      <w:numFmt w:val="bullet"/>
      <w:lvlText w:val=""/>
      <w:lvlJc w:val="left"/>
      <w:pPr>
        <w:tabs>
          <w:tab w:val="num" w:pos="5760"/>
        </w:tabs>
        <w:ind w:left="5760" w:hanging="360"/>
      </w:pPr>
      <w:rPr>
        <w:rFonts w:ascii="Wingdings" w:hAnsi="Wingdings" w:hint="default"/>
      </w:rPr>
    </w:lvl>
    <w:lvl w:ilvl="8" w:tplc="CB18E396"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6129387A"/>
    <w:multiLevelType w:val="hybridMultilevel"/>
    <w:tmpl w:val="C2A6D280"/>
    <w:lvl w:ilvl="0" w:tplc="29C4B76E">
      <w:start w:val="1"/>
      <w:numFmt w:val="bullet"/>
      <w:lvlText w:val=""/>
      <w:lvlJc w:val="left"/>
      <w:pPr>
        <w:tabs>
          <w:tab w:val="num" w:pos="720"/>
        </w:tabs>
        <w:ind w:left="720" w:hanging="360"/>
      </w:pPr>
      <w:rPr>
        <w:rFonts w:ascii="Wingdings" w:hAnsi="Wingdings" w:hint="default"/>
      </w:rPr>
    </w:lvl>
    <w:lvl w:ilvl="1" w:tplc="73C47F96" w:tentative="1">
      <w:start w:val="1"/>
      <w:numFmt w:val="bullet"/>
      <w:lvlText w:val=""/>
      <w:lvlJc w:val="left"/>
      <w:pPr>
        <w:tabs>
          <w:tab w:val="num" w:pos="1440"/>
        </w:tabs>
        <w:ind w:left="1440" w:hanging="360"/>
      </w:pPr>
      <w:rPr>
        <w:rFonts w:ascii="Wingdings" w:hAnsi="Wingdings" w:hint="default"/>
      </w:rPr>
    </w:lvl>
    <w:lvl w:ilvl="2" w:tplc="3834AFA8" w:tentative="1">
      <w:start w:val="1"/>
      <w:numFmt w:val="bullet"/>
      <w:lvlText w:val=""/>
      <w:lvlJc w:val="left"/>
      <w:pPr>
        <w:tabs>
          <w:tab w:val="num" w:pos="2160"/>
        </w:tabs>
        <w:ind w:left="2160" w:hanging="360"/>
      </w:pPr>
      <w:rPr>
        <w:rFonts w:ascii="Wingdings" w:hAnsi="Wingdings" w:hint="default"/>
      </w:rPr>
    </w:lvl>
    <w:lvl w:ilvl="3" w:tplc="332A4D50" w:tentative="1">
      <w:start w:val="1"/>
      <w:numFmt w:val="bullet"/>
      <w:lvlText w:val=""/>
      <w:lvlJc w:val="left"/>
      <w:pPr>
        <w:tabs>
          <w:tab w:val="num" w:pos="2880"/>
        </w:tabs>
        <w:ind w:left="2880" w:hanging="360"/>
      </w:pPr>
      <w:rPr>
        <w:rFonts w:ascii="Wingdings" w:hAnsi="Wingdings" w:hint="default"/>
      </w:rPr>
    </w:lvl>
    <w:lvl w:ilvl="4" w:tplc="6C50DB56" w:tentative="1">
      <w:start w:val="1"/>
      <w:numFmt w:val="bullet"/>
      <w:lvlText w:val=""/>
      <w:lvlJc w:val="left"/>
      <w:pPr>
        <w:tabs>
          <w:tab w:val="num" w:pos="3600"/>
        </w:tabs>
        <w:ind w:left="3600" w:hanging="360"/>
      </w:pPr>
      <w:rPr>
        <w:rFonts w:ascii="Wingdings" w:hAnsi="Wingdings" w:hint="default"/>
      </w:rPr>
    </w:lvl>
    <w:lvl w:ilvl="5" w:tplc="F7808552" w:tentative="1">
      <w:start w:val="1"/>
      <w:numFmt w:val="bullet"/>
      <w:lvlText w:val=""/>
      <w:lvlJc w:val="left"/>
      <w:pPr>
        <w:tabs>
          <w:tab w:val="num" w:pos="4320"/>
        </w:tabs>
        <w:ind w:left="4320" w:hanging="360"/>
      </w:pPr>
      <w:rPr>
        <w:rFonts w:ascii="Wingdings" w:hAnsi="Wingdings" w:hint="default"/>
      </w:rPr>
    </w:lvl>
    <w:lvl w:ilvl="6" w:tplc="33E0A8CC" w:tentative="1">
      <w:start w:val="1"/>
      <w:numFmt w:val="bullet"/>
      <w:lvlText w:val=""/>
      <w:lvlJc w:val="left"/>
      <w:pPr>
        <w:tabs>
          <w:tab w:val="num" w:pos="5040"/>
        </w:tabs>
        <w:ind w:left="5040" w:hanging="360"/>
      </w:pPr>
      <w:rPr>
        <w:rFonts w:ascii="Wingdings" w:hAnsi="Wingdings" w:hint="default"/>
      </w:rPr>
    </w:lvl>
    <w:lvl w:ilvl="7" w:tplc="1AA6DB5E" w:tentative="1">
      <w:start w:val="1"/>
      <w:numFmt w:val="bullet"/>
      <w:lvlText w:val=""/>
      <w:lvlJc w:val="left"/>
      <w:pPr>
        <w:tabs>
          <w:tab w:val="num" w:pos="5760"/>
        </w:tabs>
        <w:ind w:left="5760" w:hanging="360"/>
      </w:pPr>
      <w:rPr>
        <w:rFonts w:ascii="Wingdings" w:hAnsi="Wingdings" w:hint="default"/>
      </w:rPr>
    </w:lvl>
    <w:lvl w:ilvl="8" w:tplc="25244448"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1413305"/>
    <w:multiLevelType w:val="hybridMultilevel"/>
    <w:tmpl w:val="F7D2FFD8"/>
    <w:lvl w:ilvl="0" w:tplc="ABFC5DD4">
      <w:start w:val="1"/>
      <w:numFmt w:val="bullet"/>
      <w:lvlText w:val=""/>
      <w:lvlJc w:val="left"/>
      <w:pPr>
        <w:tabs>
          <w:tab w:val="num" w:pos="720"/>
        </w:tabs>
        <w:ind w:left="720" w:hanging="360"/>
      </w:pPr>
      <w:rPr>
        <w:rFonts w:ascii="Wingdings" w:hAnsi="Wingdings" w:hint="default"/>
      </w:rPr>
    </w:lvl>
    <w:lvl w:ilvl="1" w:tplc="10E219B4" w:tentative="1">
      <w:start w:val="1"/>
      <w:numFmt w:val="bullet"/>
      <w:lvlText w:val=""/>
      <w:lvlJc w:val="left"/>
      <w:pPr>
        <w:tabs>
          <w:tab w:val="num" w:pos="1440"/>
        </w:tabs>
        <w:ind w:left="1440" w:hanging="360"/>
      </w:pPr>
      <w:rPr>
        <w:rFonts w:ascii="Wingdings" w:hAnsi="Wingdings" w:hint="default"/>
      </w:rPr>
    </w:lvl>
    <w:lvl w:ilvl="2" w:tplc="89DE7466" w:tentative="1">
      <w:start w:val="1"/>
      <w:numFmt w:val="bullet"/>
      <w:lvlText w:val=""/>
      <w:lvlJc w:val="left"/>
      <w:pPr>
        <w:tabs>
          <w:tab w:val="num" w:pos="2160"/>
        </w:tabs>
        <w:ind w:left="2160" w:hanging="360"/>
      </w:pPr>
      <w:rPr>
        <w:rFonts w:ascii="Wingdings" w:hAnsi="Wingdings" w:hint="default"/>
      </w:rPr>
    </w:lvl>
    <w:lvl w:ilvl="3" w:tplc="C6D44EFC" w:tentative="1">
      <w:start w:val="1"/>
      <w:numFmt w:val="bullet"/>
      <w:lvlText w:val=""/>
      <w:lvlJc w:val="left"/>
      <w:pPr>
        <w:tabs>
          <w:tab w:val="num" w:pos="2880"/>
        </w:tabs>
        <w:ind w:left="2880" w:hanging="360"/>
      </w:pPr>
      <w:rPr>
        <w:rFonts w:ascii="Wingdings" w:hAnsi="Wingdings" w:hint="default"/>
      </w:rPr>
    </w:lvl>
    <w:lvl w:ilvl="4" w:tplc="A0520340" w:tentative="1">
      <w:start w:val="1"/>
      <w:numFmt w:val="bullet"/>
      <w:lvlText w:val=""/>
      <w:lvlJc w:val="left"/>
      <w:pPr>
        <w:tabs>
          <w:tab w:val="num" w:pos="3600"/>
        </w:tabs>
        <w:ind w:left="3600" w:hanging="360"/>
      </w:pPr>
      <w:rPr>
        <w:rFonts w:ascii="Wingdings" w:hAnsi="Wingdings" w:hint="default"/>
      </w:rPr>
    </w:lvl>
    <w:lvl w:ilvl="5" w:tplc="EDF0C7D6" w:tentative="1">
      <w:start w:val="1"/>
      <w:numFmt w:val="bullet"/>
      <w:lvlText w:val=""/>
      <w:lvlJc w:val="left"/>
      <w:pPr>
        <w:tabs>
          <w:tab w:val="num" w:pos="4320"/>
        </w:tabs>
        <w:ind w:left="4320" w:hanging="360"/>
      </w:pPr>
      <w:rPr>
        <w:rFonts w:ascii="Wingdings" w:hAnsi="Wingdings" w:hint="default"/>
      </w:rPr>
    </w:lvl>
    <w:lvl w:ilvl="6" w:tplc="E1A6545E" w:tentative="1">
      <w:start w:val="1"/>
      <w:numFmt w:val="bullet"/>
      <w:lvlText w:val=""/>
      <w:lvlJc w:val="left"/>
      <w:pPr>
        <w:tabs>
          <w:tab w:val="num" w:pos="5040"/>
        </w:tabs>
        <w:ind w:left="5040" w:hanging="360"/>
      </w:pPr>
      <w:rPr>
        <w:rFonts w:ascii="Wingdings" w:hAnsi="Wingdings" w:hint="default"/>
      </w:rPr>
    </w:lvl>
    <w:lvl w:ilvl="7" w:tplc="2468205E" w:tentative="1">
      <w:start w:val="1"/>
      <w:numFmt w:val="bullet"/>
      <w:lvlText w:val=""/>
      <w:lvlJc w:val="left"/>
      <w:pPr>
        <w:tabs>
          <w:tab w:val="num" w:pos="5760"/>
        </w:tabs>
        <w:ind w:left="5760" w:hanging="360"/>
      </w:pPr>
      <w:rPr>
        <w:rFonts w:ascii="Wingdings" w:hAnsi="Wingdings" w:hint="default"/>
      </w:rPr>
    </w:lvl>
    <w:lvl w:ilvl="8" w:tplc="2512873A"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33E0E18"/>
    <w:multiLevelType w:val="hybridMultilevel"/>
    <w:tmpl w:val="C2C2212A"/>
    <w:lvl w:ilvl="0" w:tplc="BD3665DA">
      <w:start w:val="1"/>
      <w:numFmt w:val="bullet"/>
      <w:lvlText w:val=""/>
      <w:lvlJc w:val="left"/>
      <w:pPr>
        <w:tabs>
          <w:tab w:val="num" w:pos="720"/>
        </w:tabs>
        <w:ind w:left="720" w:hanging="360"/>
      </w:pPr>
      <w:rPr>
        <w:rFonts w:ascii="Wingdings" w:hAnsi="Wingdings" w:hint="default"/>
      </w:rPr>
    </w:lvl>
    <w:lvl w:ilvl="1" w:tplc="B72805F6" w:tentative="1">
      <w:start w:val="1"/>
      <w:numFmt w:val="bullet"/>
      <w:lvlText w:val=""/>
      <w:lvlJc w:val="left"/>
      <w:pPr>
        <w:tabs>
          <w:tab w:val="num" w:pos="1440"/>
        </w:tabs>
        <w:ind w:left="1440" w:hanging="360"/>
      </w:pPr>
      <w:rPr>
        <w:rFonts w:ascii="Wingdings" w:hAnsi="Wingdings" w:hint="default"/>
      </w:rPr>
    </w:lvl>
    <w:lvl w:ilvl="2" w:tplc="F1E20F82" w:tentative="1">
      <w:start w:val="1"/>
      <w:numFmt w:val="bullet"/>
      <w:lvlText w:val=""/>
      <w:lvlJc w:val="left"/>
      <w:pPr>
        <w:tabs>
          <w:tab w:val="num" w:pos="2160"/>
        </w:tabs>
        <w:ind w:left="2160" w:hanging="360"/>
      </w:pPr>
      <w:rPr>
        <w:rFonts w:ascii="Wingdings" w:hAnsi="Wingdings" w:hint="default"/>
      </w:rPr>
    </w:lvl>
    <w:lvl w:ilvl="3" w:tplc="2BD01A1E" w:tentative="1">
      <w:start w:val="1"/>
      <w:numFmt w:val="bullet"/>
      <w:lvlText w:val=""/>
      <w:lvlJc w:val="left"/>
      <w:pPr>
        <w:tabs>
          <w:tab w:val="num" w:pos="2880"/>
        </w:tabs>
        <w:ind w:left="2880" w:hanging="360"/>
      </w:pPr>
      <w:rPr>
        <w:rFonts w:ascii="Wingdings" w:hAnsi="Wingdings" w:hint="default"/>
      </w:rPr>
    </w:lvl>
    <w:lvl w:ilvl="4" w:tplc="3CFE6E74" w:tentative="1">
      <w:start w:val="1"/>
      <w:numFmt w:val="bullet"/>
      <w:lvlText w:val=""/>
      <w:lvlJc w:val="left"/>
      <w:pPr>
        <w:tabs>
          <w:tab w:val="num" w:pos="3600"/>
        </w:tabs>
        <w:ind w:left="3600" w:hanging="360"/>
      </w:pPr>
      <w:rPr>
        <w:rFonts w:ascii="Wingdings" w:hAnsi="Wingdings" w:hint="default"/>
      </w:rPr>
    </w:lvl>
    <w:lvl w:ilvl="5" w:tplc="F6EC7C16" w:tentative="1">
      <w:start w:val="1"/>
      <w:numFmt w:val="bullet"/>
      <w:lvlText w:val=""/>
      <w:lvlJc w:val="left"/>
      <w:pPr>
        <w:tabs>
          <w:tab w:val="num" w:pos="4320"/>
        </w:tabs>
        <w:ind w:left="4320" w:hanging="360"/>
      </w:pPr>
      <w:rPr>
        <w:rFonts w:ascii="Wingdings" w:hAnsi="Wingdings" w:hint="default"/>
      </w:rPr>
    </w:lvl>
    <w:lvl w:ilvl="6" w:tplc="E5AA44F4" w:tentative="1">
      <w:start w:val="1"/>
      <w:numFmt w:val="bullet"/>
      <w:lvlText w:val=""/>
      <w:lvlJc w:val="left"/>
      <w:pPr>
        <w:tabs>
          <w:tab w:val="num" w:pos="5040"/>
        </w:tabs>
        <w:ind w:left="5040" w:hanging="360"/>
      </w:pPr>
      <w:rPr>
        <w:rFonts w:ascii="Wingdings" w:hAnsi="Wingdings" w:hint="default"/>
      </w:rPr>
    </w:lvl>
    <w:lvl w:ilvl="7" w:tplc="AEE07944" w:tentative="1">
      <w:start w:val="1"/>
      <w:numFmt w:val="bullet"/>
      <w:lvlText w:val=""/>
      <w:lvlJc w:val="left"/>
      <w:pPr>
        <w:tabs>
          <w:tab w:val="num" w:pos="5760"/>
        </w:tabs>
        <w:ind w:left="5760" w:hanging="360"/>
      </w:pPr>
      <w:rPr>
        <w:rFonts w:ascii="Wingdings" w:hAnsi="Wingdings" w:hint="default"/>
      </w:rPr>
    </w:lvl>
    <w:lvl w:ilvl="8" w:tplc="96361A98"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63603577"/>
    <w:multiLevelType w:val="hybridMultilevel"/>
    <w:tmpl w:val="B24A6DDE"/>
    <w:lvl w:ilvl="0" w:tplc="594651A6">
      <w:start w:val="1"/>
      <w:numFmt w:val="bullet"/>
      <w:lvlText w:val="◇"/>
      <w:lvlJc w:val="left"/>
      <w:pPr>
        <w:tabs>
          <w:tab w:val="num" w:pos="720"/>
        </w:tabs>
        <w:ind w:left="720" w:hanging="360"/>
      </w:pPr>
      <w:rPr>
        <w:rFonts w:ascii="Meiryo UI" w:hAnsi="Meiryo UI" w:hint="default"/>
      </w:rPr>
    </w:lvl>
    <w:lvl w:ilvl="1" w:tplc="C3820B2E" w:tentative="1">
      <w:start w:val="1"/>
      <w:numFmt w:val="bullet"/>
      <w:lvlText w:val="◇"/>
      <w:lvlJc w:val="left"/>
      <w:pPr>
        <w:tabs>
          <w:tab w:val="num" w:pos="1440"/>
        </w:tabs>
        <w:ind w:left="1440" w:hanging="360"/>
      </w:pPr>
      <w:rPr>
        <w:rFonts w:ascii="Meiryo UI" w:hAnsi="Meiryo UI" w:hint="default"/>
      </w:rPr>
    </w:lvl>
    <w:lvl w:ilvl="2" w:tplc="239C79A4" w:tentative="1">
      <w:start w:val="1"/>
      <w:numFmt w:val="bullet"/>
      <w:lvlText w:val="◇"/>
      <w:lvlJc w:val="left"/>
      <w:pPr>
        <w:tabs>
          <w:tab w:val="num" w:pos="2160"/>
        </w:tabs>
        <w:ind w:left="2160" w:hanging="360"/>
      </w:pPr>
      <w:rPr>
        <w:rFonts w:ascii="Meiryo UI" w:hAnsi="Meiryo UI" w:hint="default"/>
      </w:rPr>
    </w:lvl>
    <w:lvl w:ilvl="3" w:tplc="1CE025BC" w:tentative="1">
      <w:start w:val="1"/>
      <w:numFmt w:val="bullet"/>
      <w:lvlText w:val="◇"/>
      <w:lvlJc w:val="left"/>
      <w:pPr>
        <w:tabs>
          <w:tab w:val="num" w:pos="2880"/>
        </w:tabs>
        <w:ind w:left="2880" w:hanging="360"/>
      </w:pPr>
      <w:rPr>
        <w:rFonts w:ascii="Meiryo UI" w:hAnsi="Meiryo UI" w:hint="default"/>
      </w:rPr>
    </w:lvl>
    <w:lvl w:ilvl="4" w:tplc="18F4D2C2" w:tentative="1">
      <w:start w:val="1"/>
      <w:numFmt w:val="bullet"/>
      <w:lvlText w:val="◇"/>
      <w:lvlJc w:val="left"/>
      <w:pPr>
        <w:tabs>
          <w:tab w:val="num" w:pos="3600"/>
        </w:tabs>
        <w:ind w:left="3600" w:hanging="360"/>
      </w:pPr>
      <w:rPr>
        <w:rFonts w:ascii="Meiryo UI" w:hAnsi="Meiryo UI" w:hint="default"/>
      </w:rPr>
    </w:lvl>
    <w:lvl w:ilvl="5" w:tplc="13F61ECE" w:tentative="1">
      <w:start w:val="1"/>
      <w:numFmt w:val="bullet"/>
      <w:lvlText w:val="◇"/>
      <w:lvlJc w:val="left"/>
      <w:pPr>
        <w:tabs>
          <w:tab w:val="num" w:pos="4320"/>
        </w:tabs>
        <w:ind w:left="4320" w:hanging="360"/>
      </w:pPr>
      <w:rPr>
        <w:rFonts w:ascii="Meiryo UI" w:hAnsi="Meiryo UI" w:hint="default"/>
      </w:rPr>
    </w:lvl>
    <w:lvl w:ilvl="6" w:tplc="3B267898" w:tentative="1">
      <w:start w:val="1"/>
      <w:numFmt w:val="bullet"/>
      <w:lvlText w:val="◇"/>
      <w:lvlJc w:val="left"/>
      <w:pPr>
        <w:tabs>
          <w:tab w:val="num" w:pos="5040"/>
        </w:tabs>
        <w:ind w:left="5040" w:hanging="360"/>
      </w:pPr>
      <w:rPr>
        <w:rFonts w:ascii="Meiryo UI" w:hAnsi="Meiryo UI" w:hint="default"/>
      </w:rPr>
    </w:lvl>
    <w:lvl w:ilvl="7" w:tplc="DA520D7A" w:tentative="1">
      <w:start w:val="1"/>
      <w:numFmt w:val="bullet"/>
      <w:lvlText w:val="◇"/>
      <w:lvlJc w:val="left"/>
      <w:pPr>
        <w:tabs>
          <w:tab w:val="num" w:pos="5760"/>
        </w:tabs>
        <w:ind w:left="5760" w:hanging="360"/>
      </w:pPr>
      <w:rPr>
        <w:rFonts w:ascii="Meiryo UI" w:hAnsi="Meiryo UI" w:hint="default"/>
      </w:rPr>
    </w:lvl>
    <w:lvl w:ilvl="8" w:tplc="4F5A9450" w:tentative="1">
      <w:start w:val="1"/>
      <w:numFmt w:val="bullet"/>
      <w:lvlText w:val="◇"/>
      <w:lvlJc w:val="left"/>
      <w:pPr>
        <w:tabs>
          <w:tab w:val="num" w:pos="6480"/>
        </w:tabs>
        <w:ind w:left="6480" w:hanging="360"/>
      </w:pPr>
      <w:rPr>
        <w:rFonts w:ascii="Meiryo UI" w:hAnsi="Meiryo UI" w:hint="default"/>
      </w:rPr>
    </w:lvl>
  </w:abstractNum>
  <w:abstractNum w:abstractNumId="120" w15:restartNumberingAfterBreak="0">
    <w:nsid w:val="667864C5"/>
    <w:multiLevelType w:val="hybridMultilevel"/>
    <w:tmpl w:val="4E404BBA"/>
    <w:lvl w:ilvl="0" w:tplc="94BC7B02">
      <w:start w:val="1"/>
      <w:numFmt w:val="bullet"/>
      <w:lvlText w:val=""/>
      <w:lvlJc w:val="left"/>
      <w:pPr>
        <w:tabs>
          <w:tab w:val="num" w:pos="720"/>
        </w:tabs>
        <w:ind w:left="720" w:hanging="360"/>
      </w:pPr>
      <w:rPr>
        <w:rFonts w:ascii="Wingdings" w:hAnsi="Wingdings" w:hint="default"/>
      </w:rPr>
    </w:lvl>
    <w:lvl w:ilvl="1" w:tplc="5BDC778E" w:tentative="1">
      <w:start w:val="1"/>
      <w:numFmt w:val="bullet"/>
      <w:lvlText w:val=""/>
      <w:lvlJc w:val="left"/>
      <w:pPr>
        <w:tabs>
          <w:tab w:val="num" w:pos="1440"/>
        </w:tabs>
        <w:ind w:left="1440" w:hanging="360"/>
      </w:pPr>
      <w:rPr>
        <w:rFonts w:ascii="Wingdings" w:hAnsi="Wingdings" w:hint="default"/>
      </w:rPr>
    </w:lvl>
    <w:lvl w:ilvl="2" w:tplc="1414B4D2" w:tentative="1">
      <w:start w:val="1"/>
      <w:numFmt w:val="bullet"/>
      <w:lvlText w:val=""/>
      <w:lvlJc w:val="left"/>
      <w:pPr>
        <w:tabs>
          <w:tab w:val="num" w:pos="2160"/>
        </w:tabs>
        <w:ind w:left="2160" w:hanging="360"/>
      </w:pPr>
      <w:rPr>
        <w:rFonts w:ascii="Wingdings" w:hAnsi="Wingdings" w:hint="default"/>
      </w:rPr>
    </w:lvl>
    <w:lvl w:ilvl="3" w:tplc="6568CD1E" w:tentative="1">
      <w:start w:val="1"/>
      <w:numFmt w:val="bullet"/>
      <w:lvlText w:val=""/>
      <w:lvlJc w:val="left"/>
      <w:pPr>
        <w:tabs>
          <w:tab w:val="num" w:pos="2880"/>
        </w:tabs>
        <w:ind w:left="2880" w:hanging="360"/>
      </w:pPr>
      <w:rPr>
        <w:rFonts w:ascii="Wingdings" w:hAnsi="Wingdings" w:hint="default"/>
      </w:rPr>
    </w:lvl>
    <w:lvl w:ilvl="4" w:tplc="AB2C22CC" w:tentative="1">
      <w:start w:val="1"/>
      <w:numFmt w:val="bullet"/>
      <w:lvlText w:val=""/>
      <w:lvlJc w:val="left"/>
      <w:pPr>
        <w:tabs>
          <w:tab w:val="num" w:pos="3600"/>
        </w:tabs>
        <w:ind w:left="3600" w:hanging="360"/>
      </w:pPr>
      <w:rPr>
        <w:rFonts w:ascii="Wingdings" w:hAnsi="Wingdings" w:hint="default"/>
      </w:rPr>
    </w:lvl>
    <w:lvl w:ilvl="5" w:tplc="4926C4AC" w:tentative="1">
      <w:start w:val="1"/>
      <w:numFmt w:val="bullet"/>
      <w:lvlText w:val=""/>
      <w:lvlJc w:val="left"/>
      <w:pPr>
        <w:tabs>
          <w:tab w:val="num" w:pos="4320"/>
        </w:tabs>
        <w:ind w:left="4320" w:hanging="360"/>
      </w:pPr>
      <w:rPr>
        <w:rFonts w:ascii="Wingdings" w:hAnsi="Wingdings" w:hint="default"/>
      </w:rPr>
    </w:lvl>
    <w:lvl w:ilvl="6" w:tplc="7F6E3F24" w:tentative="1">
      <w:start w:val="1"/>
      <w:numFmt w:val="bullet"/>
      <w:lvlText w:val=""/>
      <w:lvlJc w:val="left"/>
      <w:pPr>
        <w:tabs>
          <w:tab w:val="num" w:pos="5040"/>
        </w:tabs>
        <w:ind w:left="5040" w:hanging="360"/>
      </w:pPr>
      <w:rPr>
        <w:rFonts w:ascii="Wingdings" w:hAnsi="Wingdings" w:hint="default"/>
      </w:rPr>
    </w:lvl>
    <w:lvl w:ilvl="7" w:tplc="C97E8E5A" w:tentative="1">
      <w:start w:val="1"/>
      <w:numFmt w:val="bullet"/>
      <w:lvlText w:val=""/>
      <w:lvlJc w:val="left"/>
      <w:pPr>
        <w:tabs>
          <w:tab w:val="num" w:pos="5760"/>
        </w:tabs>
        <w:ind w:left="5760" w:hanging="360"/>
      </w:pPr>
      <w:rPr>
        <w:rFonts w:ascii="Wingdings" w:hAnsi="Wingdings" w:hint="default"/>
      </w:rPr>
    </w:lvl>
    <w:lvl w:ilvl="8" w:tplc="7FAA2CBC"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693E5053"/>
    <w:multiLevelType w:val="hybridMultilevel"/>
    <w:tmpl w:val="9ADEC18E"/>
    <w:lvl w:ilvl="0" w:tplc="04A8F7B8">
      <w:start w:val="1"/>
      <w:numFmt w:val="bullet"/>
      <w:lvlText w:val=""/>
      <w:lvlJc w:val="left"/>
      <w:pPr>
        <w:tabs>
          <w:tab w:val="num" w:pos="720"/>
        </w:tabs>
        <w:ind w:left="720" w:hanging="360"/>
      </w:pPr>
      <w:rPr>
        <w:rFonts w:ascii="Wingdings" w:hAnsi="Wingdings" w:hint="default"/>
      </w:rPr>
    </w:lvl>
    <w:lvl w:ilvl="1" w:tplc="F56CDDE6" w:tentative="1">
      <w:start w:val="1"/>
      <w:numFmt w:val="bullet"/>
      <w:lvlText w:val=""/>
      <w:lvlJc w:val="left"/>
      <w:pPr>
        <w:tabs>
          <w:tab w:val="num" w:pos="1440"/>
        </w:tabs>
        <w:ind w:left="1440" w:hanging="360"/>
      </w:pPr>
      <w:rPr>
        <w:rFonts w:ascii="Wingdings" w:hAnsi="Wingdings" w:hint="default"/>
      </w:rPr>
    </w:lvl>
    <w:lvl w:ilvl="2" w:tplc="779E7154" w:tentative="1">
      <w:start w:val="1"/>
      <w:numFmt w:val="bullet"/>
      <w:lvlText w:val=""/>
      <w:lvlJc w:val="left"/>
      <w:pPr>
        <w:tabs>
          <w:tab w:val="num" w:pos="2160"/>
        </w:tabs>
        <w:ind w:left="2160" w:hanging="360"/>
      </w:pPr>
      <w:rPr>
        <w:rFonts w:ascii="Wingdings" w:hAnsi="Wingdings" w:hint="default"/>
      </w:rPr>
    </w:lvl>
    <w:lvl w:ilvl="3" w:tplc="39247398" w:tentative="1">
      <w:start w:val="1"/>
      <w:numFmt w:val="bullet"/>
      <w:lvlText w:val=""/>
      <w:lvlJc w:val="left"/>
      <w:pPr>
        <w:tabs>
          <w:tab w:val="num" w:pos="2880"/>
        </w:tabs>
        <w:ind w:left="2880" w:hanging="360"/>
      </w:pPr>
      <w:rPr>
        <w:rFonts w:ascii="Wingdings" w:hAnsi="Wingdings" w:hint="default"/>
      </w:rPr>
    </w:lvl>
    <w:lvl w:ilvl="4" w:tplc="F9BE820C" w:tentative="1">
      <w:start w:val="1"/>
      <w:numFmt w:val="bullet"/>
      <w:lvlText w:val=""/>
      <w:lvlJc w:val="left"/>
      <w:pPr>
        <w:tabs>
          <w:tab w:val="num" w:pos="3600"/>
        </w:tabs>
        <w:ind w:left="3600" w:hanging="360"/>
      </w:pPr>
      <w:rPr>
        <w:rFonts w:ascii="Wingdings" w:hAnsi="Wingdings" w:hint="default"/>
      </w:rPr>
    </w:lvl>
    <w:lvl w:ilvl="5" w:tplc="64466B66" w:tentative="1">
      <w:start w:val="1"/>
      <w:numFmt w:val="bullet"/>
      <w:lvlText w:val=""/>
      <w:lvlJc w:val="left"/>
      <w:pPr>
        <w:tabs>
          <w:tab w:val="num" w:pos="4320"/>
        </w:tabs>
        <w:ind w:left="4320" w:hanging="360"/>
      </w:pPr>
      <w:rPr>
        <w:rFonts w:ascii="Wingdings" w:hAnsi="Wingdings" w:hint="default"/>
      </w:rPr>
    </w:lvl>
    <w:lvl w:ilvl="6" w:tplc="9368641E" w:tentative="1">
      <w:start w:val="1"/>
      <w:numFmt w:val="bullet"/>
      <w:lvlText w:val=""/>
      <w:lvlJc w:val="left"/>
      <w:pPr>
        <w:tabs>
          <w:tab w:val="num" w:pos="5040"/>
        </w:tabs>
        <w:ind w:left="5040" w:hanging="360"/>
      </w:pPr>
      <w:rPr>
        <w:rFonts w:ascii="Wingdings" w:hAnsi="Wingdings" w:hint="default"/>
      </w:rPr>
    </w:lvl>
    <w:lvl w:ilvl="7" w:tplc="4BD49AEE" w:tentative="1">
      <w:start w:val="1"/>
      <w:numFmt w:val="bullet"/>
      <w:lvlText w:val=""/>
      <w:lvlJc w:val="left"/>
      <w:pPr>
        <w:tabs>
          <w:tab w:val="num" w:pos="5760"/>
        </w:tabs>
        <w:ind w:left="5760" w:hanging="360"/>
      </w:pPr>
      <w:rPr>
        <w:rFonts w:ascii="Wingdings" w:hAnsi="Wingdings" w:hint="default"/>
      </w:rPr>
    </w:lvl>
    <w:lvl w:ilvl="8" w:tplc="0DB67836"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69E1265E"/>
    <w:multiLevelType w:val="hybridMultilevel"/>
    <w:tmpl w:val="3D684F32"/>
    <w:lvl w:ilvl="0" w:tplc="A4F01EDA">
      <w:start w:val="1"/>
      <w:numFmt w:val="bullet"/>
      <w:lvlText w:val=""/>
      <w:lvlJc w:val="left"/>
      <w:pPr>
        <w:tabs>
          <w:tab w:val="num" w:pos="720"/>
        </w:tabs>
        <w:ind w:left="720" w:hanging="360"/>
      </w:pPr>
      <w:rPr>
        <w:rFonts w:ascii="Wingdings" w:hAnsi="Wingdings" w:hint="default"/>
      </w:rPr>
    </w:lvl>
    <w:lvl w:ilvl="1" w:tplc="F7529BC0" w:tentative="1">
      <w:start w:val="1"/>
      <w:numFmt w:val="bullet"/>
      <w:lvlText w:val=""/>
      <w:lvlJc w:val="left"/>
      <w:pPr>
        <w:tabs>
          <w:tab w:val="num" w:pos="1440"/>
        </w:tabs>
        <w:ind w:left="1440" w:hanging="360"/>
      </w:pPr>
      <w:rPr>
        <w:rFonts w:ascii="Wingdings" w:hAnsi="Wingdings" w:hint="default"/>
      </w:rPr>
    </w:lvl>
    <w:lvl w:ilvl="2" w:tplc="7A1606C6" w:tentative="1">
      <w:start w:val="1"/>
      <w:numFmt w:val="bullet"/>
      <w:lvlText w:val=""/>
      <w:lvlJc w:val="left"/>
      <w:pPr>
        <w:tabs>
          <w:tab w:val="num" w:pos="2160"/>
        </w:tabs>
        <w:ind w:left="2160" w:hanging="360"/>
      </w:pPr>
      <w:rPr>
        <w:rFonts w:ascii="Wingdings" w:hAnsi="Wingdings" w:hint="default"/>
      </w:rPr>
    </w:lvl>
    <w:lvl w:ilvl="3" w:tplc="3E722AAA" w:tentative="1">
      <w:start w:val="1"/>
      <w:numFmt w:val="bullet"/>
      <w:lvlText w:val=""/>
      <w:lvlJc w:val="left"/>
      <w:pPr>
        <w:tabs>
          <w:tab w:val="num" w:pos="2880"/>
        </w:tabs>
        <w:ind w:left="2880" w:hanging="360"/>
      </w:pPr>
      <w:rPr>
        <w:rFonts w:ascii="Wingdings" w:hAnsi="Wingdings" w:hint="default"/>
      </w:rPr>
    </w:lvl>
    <w:lvl w:ilvl="4" w:tplc="29089422" w:tentative="1">
      <w:start w:val="1"/>
      <w:numFmt w:val="bullet"/>
      <w:lvlText w:val=""/>
      <w:lvlJc w:val="left"/>
      <w:pPr>
        <w:tabs>
          <w:tab w:val="num" w:pos="3600"/>
        </w:tabs>
        <w:ind w:left="3600" w:hanging="360"/>
      </w:pPr>
      <w:rPr>
        <w:rFonts w:ascii="Wingdings" w:hAnsi="Wingdings" w:hint="default"/>
      </w:rPr>
    </w:lvl>
    <w:lvl w:ilvl="5" w:tplc="637E5272" w:tentative="1">
      <w:start w:val="1"/>
      <w:numFmt w:val="bullet"/>
      <w:lvlText w:val=""/>
      <w:lvlJc w:val="left"/>
      <w:pPr>
        <w:tabs>
          <w:tab w:val="num" w:pos="4320"/>
        </w:tabs>
        <w:ind w:left="4320" w:hanging="360"/>
      </w:pPr>
      <w:rPr>
        <w:rFonts w:ascii="Wingdings" w:hAnsi="Wingdings" w:hint="default"/>
      </w:rPr>
    </w:lvl>
    <w:lvl w:ilvl="6" w:tplc="6964A1A6" w:tentative="1">
      <w:start w:val="1"/>
      <w:numFmt w:val="bullet"/>
      <w:lvlText w:val=""/>
      <w:lvlJc w:val="left"/>
      <w:pPr>
        <w:tabs>
          <w:tab w:val="num" w:pos="5040"/>
        </w:tabs>
        <w:ind w:left="5040" w:hanging="360"/>
      </w:pPr>
      <w:rPr>
        <w:rFonts w:ascii="Wingdings" w:hAnsi="Wingdings" w:hint="default"/>
      </w:rPr>
    </w:lvl>
    <w:lvl w:ilvl="7" w:tplc="EC32F930" w:tentative="1">
      <w:start w:val="1"/>
      <w:numFmt w:val="bullet"/>
      <w:lvlText w:val=""/>
      <w:lvlJc w:val="left"/>
      <w:pPr>
        <w:tabs>
          <w:tab w:val="num" w:pos="5760"/>
        </w:tabs>
        <w:ind w:left="5760" w:hanging="360"/>
      </w:pPr>
      <w:rPr>
        <w:rFonts w:ascii="Wingdings" w:hAnsi="Wingdings" w:hint="default"/>
      </w:rPr>
    </w:lvl>
    <w:lvl w:ilvl="8" w:tplc="6A2690E6"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C7474E9"/>
    <w:multiLevelType w:val="hybridMultilevel"/>
    <w:tmpl w:val="A15250CA"/>
    <w:lvl w:ilvl="0" w:tplc="BF12AAA8">
      <w:start w:val="1"/>
      <w:numFmt w:val="bullet"/>
      <w:lvlText w:val=""/>
      <w:lvlJc w:val="left"/>
      <w:pPr>
        <w:tabs>
          <w:tab w:val="num" w:pos="720"/>
        </w:tabs>
        <w:ind w:left="720" w:hanging="360"/>
      </w:pPr>
      <w:rPr>
        <w:rFonts w:ascii="Wingdings" w:hAnsi="Wingdings" w:hint="default"/>
      </w:rPr>
    </w:lvl>
    <w:lvl w:ilvl="1" w:tplc="A02084C4" w:tentative="1">
      <w:start w:val="1"/>
      <w:numFmt w:val="bullet"/>
      <w:lvlText w:val=""/>
      <w:lvlJc w:val="left"/>
      <w:pPr>
        <w:tabs>
          <w:tab w:val="num" w:pos="1440"/>
        </w:tabs>
        <w:ind w:left="1440" w:hanging="360"/>
      </w:pPr>
      <w:rPr>
        <w:rFonts w:ascii="Wingdings" w:hAnsi="Wingdings" w:hint="default"/>
      </w:rPr>
    </w:lvl>
    <w:lvl w:ilvl="2" w:tplc="BC5ED36E" w:tentative="1">
      <w:start w:val="1"/>
      <w:numFmt w:val="bullet"/>
      <w:lvlText w:val=""/>
      <w:lvlJc w:val="left"/>
      <w:pPr>
        <w:tabs>
          <w:tab w:val="num" w:pos="2160"/>
        </w:tabs>
        <w:ind w:left="2160" w:hanging="360"/>
      </w:pPr>
      <w:rPr>
        <w:rFonts w:ascii="Wingdings" w:hAnsi="Wingdings" w:hint="default"/>
      </w:rPr>
    </w:lvl>
    <w:lvl w:ilvl="3" w:tplc="D00E2D8E" w:tentative="1">
      <w:start w:val="1"/>
      <w:numFmt w:val="bullet"/>
      <w:lvlText w:val=""/>
      <w:lvlJc w:val="left"/>
      <w:pPr>
        <w:tabs>
          <w:tab w:val="num" w:pos="2880"/>
        </w:tabs>
        <w:ind w:left="2880" w:hanging="360"/>
      </w:pPr>
      <w:rPr>
        <w:rFonts w:ascii="Wingdings" w:hAnsi="Wingdings" w:hint="default"/>
      </w:rPr>
    </w:lvl>
    <w:lvl w:ilvl="4" w:tplc="F0C8EA20" w:tentative="1">
      <w:start w:val="1"/>
      <w:numFmt w:val="bullet"/>
      <w:lvlText w:val=""/>
      <w:lvlJc w:val="left"/>
      <w:pPr>
        <w:tabs>
          <w:tab w:val="num" w:pos="3600"/>
        </w:tabs>
        <w:ind w:left="3600" w:hanging="360"/>
      </w:pPr>
      <w:rPr>
        <w:rFonts w:ascii="Wingdings" w:hAnsi="Wingdings" w:hint="default"/>
      </w:rPr>
    </w:lvl>
    <w:lvl w:ilvl="5" w:tplc="78F840B6" w:tentative="1">
      <w:start w:val="1"/>
      <w:numFmt w:val="bullet"/>
      <w:lvlText w:val=""/>
      <w:lvlJc w:val="left"/>
      <w:pPr>
        <w:tabs>
          <w:tab w:val="num" w:pos="4320"/>
        </w:tabs>
        <w:ind w:left="4320" w:hanging="360"/>
      </w:pPr>
      <w:rPr>
        <w:rFonts w:ascii="Wingdings" w:hAnsi="Wingdings" w:hint="default"/>
      </w:rPr>
    </w:lvl>
    <w:lvl w:ilvl="6" w:tplc="E048B5A4" w:tentative="1">
      <w:start w:val="1"/>
      <w:numFmt w:val="bullet"/>
      <w:lvlText w:val=""/>
      <w:lvlJc w:val="left"/>
      <w:pPr>
        <w:tabs>
          <w:tab w:val="num" w:pos="5040"/>
        </w:tabs>
        <w:ind w:left="5040" w:hanging="360"/>
      </w:pPr>
      <w:rPr>
        <w:rFonts w:ascii="Wingdings" w:hAnsi="Wingdings" w:hint="default"/>
      </w:rPr>
    </w:lvl>
    <w:lvl w:ilvl="7" w:tplc="E0CEC366" w:tentative="1">
      <w:start w:val="1"/>
      <w:numFmt w:val="bullet"/>
      <w:lvlText w:val=""/>
      <w:lvlJc w:val="left"/>
      <w:pPr>
        <w:tabs>
          <w:tab w:val="num" w:pos="5760"/>
        </w:tabs>
        <w:ind w:left="5760" w:hanging="360"/>
      </w:pPr>
      <w:rPr>
        <w:rFonts w:ascii="Wingdings" w:hAnsi="Wingdings" w:hint="default"/>
      </w:rPr>
    </w:lvl>
    <w:lvl w:ilvl="8" w:tplc="DA8496CC"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CE55E0B"/>
    <w:multiLevelType w:val="hybridMultilevel"/>
    <w:tmpl w:val="1B362F80"/>
    <w:lvl w:ilvl="0" w:tplc="BBEAA226">
      <w:start w:val="1"/>
      <w:numFmt w:val="bullet"/>
      <w:lvlText w:val=""/>
      <w:lvlJc w:val="left"/>
      <w:pPr>
        <w:tabs>
          <w:tab w:val="num" w:pos="720"/>
        </w:tabs>
        <w:ind w:left="720" w:hanging="360"/>
      </w:pPr>
      <w:rPr>
        <w:rFonts w:ascii="Wingdings" w:hAnsi="Wingdings" w:hint="default"/>
      </w:rPr>
    </w:lvl>
    <w:lvl w:ilvl="1" w:tplc="01882F60" w:tentative="1">
      <w:start w:val="1"/>
      <w:numFmt w:val="bullet"/>
      <w:lvlText w:val=""/>
      <w:lvlJc w:val="left"/>
      <w:pPr>
        <w:tabs>
          <w:tab w:val="num" w:pos="1440"/>
        </w:tabs>
        <w:ind w:left="1440" w:hanging="360"/>
      </w:pPr>
      <w:rPr>
        <w:rFonts w:ascii="Wingdings" w:hAnsi="Wingdings" w:hint="default"/>
      </w:rPr>
    </w:lvl>
    <w:lvl w:ilvl="2" w:tplc="C1AA1000" w:tentative="1">
      <w:start w:val="1"/>
      <w:numFmt w:val="bullet"/>
      <w:lvlText w:val=""/>
      <w:lvlJc w:val="left"/>
      <w:pPr>
        <w:tabs>
          <w:tab w:val="num" w:pos="2160"/>
        </w:tabs>
        <w:ind w:left="2160" w:hanging="360"/>
      </w:pPr>
      <w:rPr>
        <w:rFonts w:ascii="Wingdings" w:hAnsi="Wingdings" w:hint="default"/>
      </w:rPr>
    </w:lvl>
    <w:lvl w:ilvl="3" w:tplc="5574B77C" w:tentative="1">
      <w:start w:val="1"/>
      <w:numFmt w:val="bullet"/>
      <w:lvlText w:val=""/>
      <w:lvlJc w:val="left"/>
      <w:pPr>
        <w:tabs>
          <w:tab w:val="num" w:pos="2880"/>
        </w:tabs>
        <w:ind w:left="2880" w:hanging="360"/>
      </w:pPr>
      <w:rPr>
        <w:rFonts w:ascii="Wingdings" w:hAnsi="Wingdings" w:hint="default"/>
      </w:rPr>
    </w:lvl>
    <w:lvl w:ilvl="4" w:tplc="8B70BB1E" w:tentative="1">
      <w:start w:val="1"/>
      <w:numFmt w:val="bullet"/>
      <w:lvlText w:val=""/>
      <w:lvlJc w:val="left"/>
      <w:pPr>
        <w:tabs>
          <w:tab w:val="num" w:pos="3600"/>
        </w:tabs>
        <w:ind w:left="3600" w:hanging="360"/>
      </w:pPr>
      <w:rPr>
        <w:rFonts w:ascii="Wingdings" w:hAnsi="Wingdings" w:hint="default"/>
      </w:rPr>
    </w:lvl>
    <w:lvl w:ilvl="5" w:tplc="DDF82F1A" w:tentative="1">
      <w:start w:val="1"/>
      <w:numFmt w:val="bullet"/>
      <w:lvlText w:val=""/>
      <w:lvlJc w:val="left"/>
      <w:pPr>
        <w:tabs>
          <w:tab w:val="num" w:pos="4320"/>
        </w:tabs>
        <w:ind w:left="4320" w:hanging="360"/>
      </w:pPr>
      <w:rPr>
        <w:rFonts w:ascii="Wingdings" w:hAnsi="Wingdings" w:hint="default"/>
      </w:rPr>
    </w:lvl>
    <w:lvl w:ilvl="6" w:tplc="6F02174A" w:tentative="1">
      <w:start w:val="1"/>
      <w:numFmt w:val="bullet"/>
      <w:lvlText w:val=""/>
      <w:lvlJc w:val="left"/>
      <w:pPr>
        <w:tabs>
          <w:tab w:val="num" w:pos="5040"/>
        </w:tabs>
        <w:ind w:left="5040" w:hanging="360"/>
      </w:pPr>
      <w:rPr>
        <w:rFonts w:ascii="Wingdings" w:hAnsi="Wingdings" w:hint="default"/>
      </w:rPr>
    </w:lvl>
    <w:lvl w:ilvl="7" w:tplc="DDE67604" w:tentative="1">
      <w:start w:val="1"/>
      <w:numFmt w:val="bullet"/>
      <w:lvlText w:val=""/>
      <w:lvlJc w:val="left"/>
      <w:pPr>
        <w:tabs>
          <w:tab w:val="num" w:pos="5760"/>
        </w:tabs>
        <w:ind w:left="5760" w:hanging="360"/>
      </w:pPr>
      <w:rPr>
        <w:rFonts w:ascii="Wingdings" w:hAnsi="Wingdings" w:hint="default"/>
      </w:rPr>
    </w:lvl>
    <w:lvl w:ilvl="8" w:tplc="061828A0"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6D3301AB"/>
    <w:multiLevelType w:val="hybridMultilevel"/>
    <w:tmpl w:val="3BFCA0C8"/>
    <w:lvl w:ilvl="0" w:tplc="CACED7A8">
      <w:start w:val="1"/>
      <w:numFmt w:val="bullet"/>
      <w:lvlText w:val=""/>
      <w:lvlJc w:val="left"/>
      <w:pPr>
        <w:tabs>
          <w:tab w:val="num" w:pos="720"/>
        </w:tabs>
        <w:ind w:left="720" w:hanging="360"/>
      </w:pPr>
      <w:rPr>
        <w:rFonts w:ascii="Wingdings" w:hAnsi="Wingdings" w:hint="default"/>
      </w:rPr>
    </w:lvl>
    <w:lvl w:ilvl="1" w:tplc="EE0280EC" w:tentative="1">
      <w:start w:val="1"/>
      <w:numFmt w:val="bullet"/>
      <w:lvlText w:val=""/>
      <w:lvlJc w:val="left"/>
      <w:pPr>
        <w:tabs>
          <w:tab w:val="num" w:pos="1440"/>
        </w:tabs>
        <w:ind w:left="1440" w:hanging="360"/>
      </w:pPr>
      <w:rPr>
        <w:rFonts w:ascii="Wingdings" w:hAnsi="Wingdings" w:hint="default"/>
      </w:rPr>
    </w:lvl>
    <w:lvl w:ilvl="2" w:tplc="81122AB4" w:tentative="1">
      <w:start w:val="1"/>
      <w:numFmt w:val="bullet"/>
      <w:lvlText w:val=""/>
      <w:lvlJc w:val="left"/>
      <w:pPr>
        <w:tabs>
          <w:tab w:val="num" w:pos="2160"/>
        </w:tabs>
        <w:ind w:left="2160" w:hanging="360"/>
      </w:pPr>
      <w:rPr>
        <w:rFonts w:ascii="Wingdings" w:hAnsi="Wingdings" w:hint="default"/>
      </w:rPr>
    </w:lvl>
    <w:lvl w:ilvl="3" w:tplc="BC1E7A7C" w:tentative="1">
      <w:start w:val="1"/>
      <w:numFmt w:val="bullet"/>
      <w:lvlText w:val=""/>
      <w:lvlJc w:val="left"/>
      <w:pPr>
        <w:tabs>
          <w:tab w:val="num" w:pos="2880"/>
        </w:tabs>
        <w:ind w:left="2880" w:hanging="360"/>
      </w:pPr>
      <w:rPr>
        <w:rFonts w:ascii="Wingdings" w:hAnsi="Wingdings" w:hint="default"/>
      </w:rPr>
    </w:lvl>
    <w:lvl w:ilvl="4" w:tplc="8A4AACC6" w:tentative="1">
      <w:start w:val="1"/>
      <w:numFmt w:val="bullet"/>
      <w:lvlText w:val=""/>
      <w:lvlJc w:val="left"/>
      <w:pPr>
        <w:tabs>
          <w:tab w:val="num" w:pos="3600"/>
        </w:tabs>
        <w:ind w:left="3600" w:hanging="360"/>
      </w:pPr>
      <w:rPr>
        <w:rFonts w:ascii="Wingdings" w:hAnsi="Wingdings" w:hint="default"/>
      </w:rPr>
    </w:lvl>
    <w:lvl w:ilvl="5" w:tplc="AFFAB2CC" w:tentative="1">
      <w:start w:val="1"/>
      <w:numFmt w:val="bullet"/>
      <w:lvlText w:val=""/>
      <w:lvlJc w:val="left"/>
      <w:pPr>
        <w:tabs>
          <w:tab w:val="num" w:pos="4320"/>
        </w:tabs>
        <w:ind w:left="4320" w:hanging="360"/>
      </w:pPr>
      <w:rPr>
        <w:rFonts w:ascii="Wingdings" w:hAnsi="Wingdings" w:hint="default"/>
      </w:rPr>
    </w:lvl>
    <w:lvl w:ilvl="6" w:tplc="B0A2E3BC" w:tentative="1">
      <w:start w:val="1"/>
      <w:numFmt w:val="bullet"/>
      <w:lvlText w:val=""/>
      <w:lvlJc w:val="left"/>
      <w:pPr>
        <w:tabs>
          <w:tab w:val="num" w:pos="5040"/>
        </w:tabs>
        <w:ind w:left="5040" w:hanging="360"/>
      </w:pPr>
      <w:rPr>
        <w:rFonts w:ascii="Wingdings" w:hAnsi="Wingdings" w:hint="default"/>
      </w:rPr>
    </w:lvl>
    <w:lvl w:ilvl="7" w:tplc="5EBE0B3E" w:tentative="1">
      <w:start w:val="1"/>
      <w:numFmt w:val="bullet"/>
      <w:lvlText w:val=""/>
      <w:lvlJc w:val="left"/>
      <w:pPr>
        <w:tabs>
          <w:tab w:val="num" w:pos="5760"/>
        </w:tabs>
        <w:ind w:left="5760" w:hanging="360"/>
      </w:pPr>
      <w:rPr>
        <w:rFonts w:ascii="Wingdings" w:hAnsi="Wingdings" w:hint="default"/>
      </w:rPr>
    </w:lvl>
    <w:lvl w:ilvl="8" w:tplc="9B102672"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6E63111F"/>
    <w:multiLevelType w:val="hybridMultilevel"/>
    <w:tmpl w:val="106A2D9E"/>
    <w:lvl w:ilvl="0" w:tplc="8F8EC920">
      <w:start w:val="1"/>
      <w:numFmt w:val="bullet"/>
      <w:lvlText w:val="•"/>
      <w:lvlJc w:val="left"/>
      <w:pPr>
        <w:tabs>
          <w:tab w:val="num" w:pos="720"/>
        </w:tabs>
        <w:ind w:left="720" w:hanging="360"/>
      </w:pPr>
      <w:rPr>
        <w:rFonts w:ascii="Arial" w:hAnsi="Arial" w:hint="default"/>
      </w:rPr>
    </w:lvl>
    <w:lvl w:ilvl="1" w:tplc="456A67CC" w:tentative="1">
      <w:start w:val="1"/>
      <w:numFmt w:val="bullet"/>
      <w:lvlText w:val="•"/>
      <w:lvlJc w:val="left"/>
      <w:pPr>
        <w:tabs>
          <w:tab w:val="num" w:pos="1440"/>
        </w:tabs>
        <w:ind w:left="1440" w:hanging="360"/>
      </w:pPr>
      <w:rPr>
        <w:rFonts w:ascii="Arial" w:hAnsi="Arial" w:hint="default"/>
      </w:rPr>
    </w:lvl>
    <w:lvl w:ilvl="2" w:tplc="72B04418" w:tentative="1">
      <w:start w:val="1"/>
      <w:numFmt w:val="bullet"/>
      <w:lvlText w:val="•"/>
      <w:lvlJc w:val="left"/>
      <w:pPr>
        <w:tabs>
          <w:tab w:val="num" w:pos="2160"/>
        </w:tabs>
        <w:ind w:left="2160" w:hanging="360"/>
      </w:pPr>
      <w:rPr>
        <w:rFonts w:ascii="Arial" w:hAnsi="Arial" w:hint="default"/>
      </w:rPr>
    </w:lvl>
    <w:lvl w:ilvl="3" w:tplc="D8BC2034" w:tentative="1">
      <w:start w:val="1"/>
      <w:numFmt w:val="bullet"/>
      <w:lvlText w:val="•"/>
      <w:lvlJc w:val="left"/>
      <w:pPr>
        <w:tabs>
          <w:tab w:val="num" w:pos="2880"/>
        </w:tabs>
        <w:ind w:left="2880" w:hanging="360"/>
      </w:pPr>
      <w:rPr>
        <w:rFonts w:ascii="Arial" w:hAnsi="Arial" w:hint="default"/>
      </w:rPr>
    </w:lvl>
    <w:lvl w:ilvl="4" w:tplc="DC36B762" w:tentative="1">
      <w:start w:val="1"/>
      <w:numFmt w:val="bullet"/>
      <w:lvlText w:val="•"/>
      <w:lvlJc w:val="left"/>
      <w:pPr>
        <w:tabs>
          <w:tab w:val="num" w:pos="3600"/>
        </w:tabs>
        <w:ind w:left="3600" w:hanging="360"/>
      </w:pPr>
      <w:rPr>
        <w:rFonts w:ascii="Arial" w:hAnsi="Arial" w:hint="default"/>
      </w:rPr>
    </w:lvl>
    <w:lvl w:ilvl="5" w:tplc="99945E76" w:tentative="1">
      <w:start w:val="1"/>
      <w:numFmt w:val="bullet"/>
      <w:lvlText w:val="•"/>
      <w:lvlJc w:val="left"/>
      <w:pPr>
        <w:tabs>
          <w:tab w:val="num" w:pos="4320"/>
        </w:tabs>
        <w:ind w:left="4320" w:hanging="360"/>
      </w:pPr>
      <w:rPr>
        <w:rFonts w:ascii="Arial" w:hAnsi="Arial" w:hint="default"/>
      </w:rPr>
    </w:lvl>
    <w:lvl w:ilvl="6" w:tplc="3794A33C" w:tentative="1">
      <w:start w:val="1"/>
      <w:numFmt w:val="bullet"/>
      <w:lvlText w:val="•"/>
      <w:lvlJc w:val="left"/>
      <w:pPr>
        <w:tabs>
          <w:tab w:val="num" w:pos="5040"/>
        </w:tabs>
        <w:ind w:left="5040" w:hanging="360"/>
      </w:pPr>
      <w:rPr>
        <w:rFonts w:ascii="Arial" w:hAnsi="Arial" w:hint="default"/>
      </w:rPr>
    </w:lvl>
    <w:lvl w:ilvl="7" w:tplc="AF4C6754" w:tentative="1">
      <w:start w:val="1"/>
      <w:numFmt w:val="bullet"/>
      <w:lvlText w:val="•"/>
      <w:lvlJc w:val="left"/>
      <w:pPr>
        <w:tabs>
          <w:tab w:val="num" w:pos="5760"/>
        </w:tabs>
        <w:ind w:left="5760" w:hanging="360"/>
      </w:pPr>
      <w:rPr>
        <w:rFonts w:ascii="Arial" w:hAnsi="Arial" w:hint="default"/>
      </w:rPr>
    </w:lvl>
    <w:lvl w:ilvl="8" w:tplc="9412FA84" w:tentative="1">
      <w:start w:val="1"/>
      <w:numFmt w:val="bullet"/>
      <w:lvlText w:val="•"/>
      <w:lvlJc w:val="left"/>
      <w:pPr>
        <w:tabs>
          <w:tab w:val="num" w:pos="6480"/>
        </w:tabs>
        <w:ind w:left="6480" w:hanging="360"/>
      </w:pPr>
      <w:rPr>
        <w:rFonts w:ascii="Arial" w:hAnsi="Arial" w:hint="default"/>
      </w:rPr>
    </w:lvl>
  </w:abstractNum>
  <w:abstractNum w:abstractNumId="127" w15:restartNumberingAfterBreak="0">
    <w:nsid w:val="6E644019"/>
    <w:multiLevelType w:val="hybridMultilevel"/>
    <w:tmpl w:val="9544DCCA"/>
    <w:lvl w:ilvl="0" w:tplc="C6DA2C8A">
      <w:start w:val="1"/>
      <w:numFmt w:val="bullet"/>
      <w:lvlText w:val=""/>
      <w:lvlJc w:val="left"/>
      <w:pPr>
        <w:tabs>
          <w:tab w:val="num" w:pos="720"/>
        </w:tabs>
        <w:ind w:left="720" w:hanging="360"/>
      </w:pPr>
      <w:rPr>
        <w:rFonts w:ascii="Wingdings" w:hAnsi="Wingdings" w:hint="default"/>
      </w:rPr>
    </w:lvl>
    <w:lvl w:ilvl="1" w:tplc="09B841C4" w:tentative="1">
      <w:start w:val="1"/>
      <w:numFmt w:val="bullet"/>
      <w:lvlText w:val=""/>
      <w:lvlJc w:val="left"/>
      <w:pPr>
        <w:tabs>
          <w:tab w:val="num" w:pos="1440"/>
        </w:tabs>
        <w:ind w:left="1440" w:hanging="360"/>
      </w:pPr>
      <w:rPr>
        <w:rFonts w:ascii="Wingdings" w:hAnsi="Wingdings" w:hint="default"/>
      </w:rPr>
    </w:lvl>
    <w:lvl w:ilvl="2" w:tplc="6EAC50C8" w:tentative="1">
      <w:start w:val="1"/>
      <w:numFmt w:val="bullet"/>
      <w:lvlText w:val=""/>
      <w:lvlJc w:val="left"/>
      <w:pPr>
        <w:tabs>
          <w:tab w:val="num" w:pos="2160"/>
        </w:tabs>
        <w:ind w:left="2160" w:hanging="360"/>
      </w:pPr>
      <w:rPr>
        <w:rFonts w:ascii="Wingdings" w:hAnsi="Wingdings" w:hint="default"/>
      </w:rPr>
    </w:lvl>
    <w:lvl w:ilvl="3" w:tplc="803285FC" w:tentative="1">
      <w:start w:val="1"/>
      <w:numFmt w:val="bullet"/>
      <w:lvlText w:val=""/>
      <w:lvlJc w:val="left"/>
      <w:pPr>
        <w:tabs>
          <w:tab w:val="num" w:pos="2880"/>
        </w:tabs>
        <w:ind w:left="2880" w:hanging="360"/>
      </w:pPr>
      <w:rPr>
        <w:rFonts w:ascii="Wingdings" w:hAnsi="Wingdings" w:hint="default"/>
      </w:rPr>
    </w:lvl>
    <w:lvl w:ilvl="4" w:tplc="8152CDCE" w:tentative="1">
      <w:start w:val="1"/>
      <w:numFmt w:val="bullet"/>
      <w:lvlText w:val=""/>
      <w:lvlJc w:val="left"/>
      <w:pPr>
        <w:tabs>
          <w:tab w:val="num" w:pos="3600"/>
        </w:tabs>
        <w:ind w:left="3600" w:hanging="360"/>
      </w:pPr>
      <w:rPr>
        <w:rFonts w:ascii="Wingdings" w:hAnsi="Wingdings" w:hint="default"/>
      </w:rPr>
    </w:lvl>
    <w:lvl w:ilvl="5" w:tplc="E8A6D264" w:tentative="1">
      <w:start w:val="1"/>
      <w:numFmt w:val="bullet"/>
      <w:lvlText w:val=""/>
      <w:lvlJc w:val="left"/>
      <w:pPr>
        <w:tabs>
          <w:tab w:val="num" w:pos="4320"/>
        </w:tabs>
        <w:ind w:left="4320" w:hanging="360"/>
      </w:pPr>
      <w:rPr>
        <w:rFonts w:ascii="Wingdings" w:hAnsi="Wingdings" w:hint="default"/>
      </w:rPr>
    </w:lvl>
    <w:lvl w:ilvl="6" w:tplc="BD68E9DC" w:tentative="1">
      <w:start w:val="1"/>
      <w:numFmt w:val="bullet"/>
      <w:lvlText w:val=""/>
      <w:lvlJc w:val="left"/>
      <w:pPr>
        <w:tabs>
          <w:tab w:val="num" w:pos="5040"/>
        </w:tabs>
        <w:ind w:left="5040" w:hanging="360"/>
      </w:pPr>
      <w:rPr>
        <w:rFonts w:ascii="Wingdings" w:hAnsi="Wingdings" w:hint="default"/>
      </w:rPr>
    </w:lvl>
    <w:lvl w:ilvl="7" w:tplc="631EDF48" w:tentative="1">
      <w:start w:val="1"/>
      <w:numFmt w:val="bullet"/>
      <w:lvlText w:val=""/>
      <w:lvlJc w:val="left"/>
      <w:pPr>
        <w:tabs>
          <w:tab w:val="num" w:pos="5760"/>
        </w:tabs>
        <w:ind w:left="5760" w:hanging="360"/>
      </w:pPr>
      <w:rPr>
        <w:rFonts w:ascii="Wingdings" w:hAnsi="Wingdings" w:hint="default"/>
      </w:rPr>
    </w:lvl>
    <w:lvl w:ilvl="8" w:tplc="4C48D89E"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713E3368"/>
    <w:multiLevelType w:val="hybridMultilevel"/>
    <w:tmpl w:val="A5DC7928"/>
    <w:lvl w:ilvl="0" w:tplc="91A27D98">
      <w:start w:val="1"/>
      <w:numFmt w:val="bullet"/>
      <w:lvlText w:val=""/>
      <w:lvlJc w:val="left"/>
      <w:pPr>
        <w:tabs>
          <w:tab w:val="num" w:pos="720"/>
        </w:tabs>
        <w:ind w:left="720" w:hanging="360"/>
      </w:pPr>
      <w:rPr>
        <w:rFonts w:ascii="Wingdings" w:hAnsi="Wingdings" w:hint="default"/>
      </w:rPr>
    </w:lvl>
    <w:lvl w:ilvl="1" w:tplc="B574DBCA" w:tentative="1">
      <w:start w:val="1"/>
      <w:numFmt w:val="bullet"/>
      <w:lvlText w:val=""/>
      <w:lvlJc w:val="left"/>
      <w:pPr>
        <w:tabs>
          <w:tab w:val="num" w:pos="1440"/>
        </w:tabs>
        <w:ind w:left="1440" w:hanging="360"/>
      </w:pPr>
      <w:rPr>
        <w:rFonts w:ascii="Wingdings" w:hAnsi="Wingdings" w:hint="default"/>
      </w:rPr>
    </w:lvl>
    <w:lvl w:ilvl="2" w:tplc="82E4CC98" w:tentative="1">
      <w:start w:val="1"/>
      <w:numFmt w:val="bullet"/>
      <w:lvlText w:val=""/>
      <w:lvlJc w:val="left"/>
      <w:pPr>
        <w:tabs>
          <w:tab w:val="num" w:pos="2160"/>
        </w:tabs>
        <w:ind w:left="2160" w:hanging="360"/>
      </w:pPr>
      <w:rPr>
        <w:rFonts w:ascii="Wingdings" w:hAnsi="Wingdings" w:hint="default"/>
      </w:rPr>
    </w:lvl>
    <w:lvl w:ilvl="3" w:tplc="9C32C16C" w:tentative="1">
      <w:start w:val="1"/>
      <w:numFmt w:val="bullet"/>
      <w:lvlText w:val=""/>
      <w:lvlJc w:val="left"/>
      <w:pPr>
        <w:tabs>
          <w:tab w:val="num" w:pos="2880"/>
        </w:tabs>
        <w:ind w:left="2880" w:hanging="360"/>
      </w:pPr>
      <w:rPr>
        <w:rFonts w:ascii="Wingdings" w:hAnsi="Wingdings" w:hint="default"/>
      </w:rPr>
    </w:lvl>
    <w:lvl w:ilvl="4" w:tplc="C994B810" w:tentative="1">
      <w:start w:val="1"/>
      <w:numFmt w:val="bullet"/>
      <w:lvlText w:val=""/>
      <w:lvlJc w:val="left"/>
      <w:pPr>
        <w:tabs>
          <w:tab w:val="num" w:pos="3600"/>
        </w:tabs>
        <w:ind w:left="3600" w:hanging="360"/>
      </w:pPr>
      <w:rPr>
        <w:rFonts w:ascii="Wingdings" w:hAnsi="Wingdings" w:hint="default"/>
      </w:rPr>
    </w:lvl>
    <w:lvl w:ilvl="5" w:tplc="EF08BCC8" w:tentative="1">
      <w:start w:val="1"/>
      <w:numFmt w:val="bullet"/>
      <w:lvlText w:val=""/>
      <w:lvlJc w:val="left"/>
      <w:pPr>
        <w:tabs>
          <w:tab w:val="num" w:pos="4320"/>
        </w:tabs>
        <w:ind w:left="4320" w:hanging="360"/>
      </w:pPr>
      <w:rPr>
        <w:rFonts w:ascii="Wingdings" w:hAnsi="Wingdings" w:hint="default"/>
      </w:rPr>
    </w:lvl>
    <w:lvl w:ilvl="6" w:tplc="F7DC4678" w:tentative="1">
      <w:start w:val="1"/>
      <w:numFmt w:val="bullet"/>
      <w:lvlText w:val=""/>
      <w:lvlJc w:val="left"/>
      <w:pPr>
        <w:tabs>
          <w:tab w:val="num" w:pos="5040"/>
        </w:tabs>
        <w:ind w:left="5040" w:hanging="360"/>
      </w:pPr>
      <w:rPr>
        <w:rFonts w:ascii="Wingdings" w:hAnsi="Wingdings" w:hint="default"/>
      </w:rPr>
    </w:lvl>
    <w:lvl w:ilvl="7" w:tplc="D1621EB4" w:tentative="1">
      <w:start w:val="1"/>
      <w:numFmt w:val="bullet"/>
      <w:lvlText w:val=""/>
      <w:lvlJc w:val="left"/>
      <w:pPr>
        <w:tabs>
          <w:tab w:val="num" w:pos="5760"/>
        </w:tabs>
        <w:ind w:left="5760" w:hanging="360"/>
      </w:pPr>
      <w:rPr>
        <w:rFonts w:ascii="Wingdings" w:hAnsi="Wingdings" w:hint="default"/>
      </w:rPr>
    </w:lvl>
    <w:lvl w:ilvl="8" w:tplc="41722354"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72C53EC5"/>
    <w:multiLevelType w:val="hybridMultilevel"/>
    <w:tmpl w:val="B58098FC"/>
    <w:lvl w:ilvl="0" w:tplc="9BCC6D86">
      <w:start w:val="1"/>
      <w:numFmt w:val="bullet"/>
      <w:lvlText w:val=""/>
      <w:lvlJc w:val="left"/>
      <w:pPr>
        <w:tabs>
          <w:tab w:val="num" w:pos="720"/>
        </w:tabs>
        <w:ind w:left="720" w:hanging="360"/>
      </w:pPr>
      <w:rPr>
        <w:rFonts w:ascii="Wingdings" w:hAnsi="Wingdings" w:hint="default"/>
      </w:rPr>
    </w:lvl>
    <w:lvl w:ilvl="1" w:tplc="22E86936" w:tentative="1">
      <w:start w:val="1"/>
      <w:numFmt w:val="bullet"/>
      <w:lvlText w:val=""/>
      <w:lvlJc w:val="left"/>
      <w:pPr>
        <w:tabs>
          <w:tab w:val="num" w:pos="1440"/>
        </w:tabs>
        <w:ind w:left="1440" w:hanging="360"/>
      </w:pPr>
      <w:rPr>
        <w:rFonts w:ascii="Wingdings" w:hAnsi="Wingdings" w:hint="default"/>
      </w:rPr>
    </w:lvl>
    <w:lvl w:ilvl="2" w:tplc="C744F1A8" w:tentative="1">
      <w:start w:val="1"/>
      <w:numFmt w:val="bullet"/>
      <w:lvlText w:val=""/>
      <w:lvlJc w:val="left"/>
      <w:pPr>
        <w:tabs>
          <w:tab w:val="num" w:pos="2160"/>
        </w:tabs>
        <w:ind w:left="2160" w:hanging="360"/>
      </w:pPr>
      <w:rPr>
        <w:rFonts w:ascii="Wingdings" w:hAnsi="Wingdings" w:hint="default"/>
      </w:rPr>
    </w:lvl>
    <w:lvl w:ilvl="3" w:tplc="4C966750" w:tentative="1">
      <w:start w:val="1"/>
      <w:numFmt w:val="bullet"/>
      <w:lvlText w:val=""/>
      <w:lvlJc w:val="left"/>
      <w:pPr>
        <w:tabs>
          <w:tab w:val="num" w:pos="2880"/>
        </w:tabs>
        <w:ind w:left="2880" w:hanging="360"/>
      </w:pPr>
      <w:rPr>
        <w:rFonts w:ascii="Wingdings" w:hAnsi="Wingdings" w:hint="default"/>
      </w:rPr>
    </w:lvl>
    <w:lvl w:ilvl="4" w:tplc="F146CDA0" w:tentative="1">
      <w:start w:val="1"/>
      <w:numFmt w:val="bullet"/>
      <w:lvlText w:val=""/>
      <w:lvlJc w:val="left"/>
      <w:pPr>
        <w:tabs>
          <w:tab w:val="num" w:pos="3600"/>
        </w:tabs>
        <w:ind w:left="3600" w:hanging="360"/>
      </w:pPr>
      <w:rPr>
        <w:rFonts w:ascii="Wingdings" w:hAnsi="Wingdings" w:hint="default"/>
      </w:rPr>
    </w:lvl>
    <w:lvl w:ilvl="5" w:tplc="F03CC6E2" w:tentative="1">
      <w:start w:val="1"/>
      <w:numFmt w:val="bullet"/>
      <w:lvlText w:val=""/>
      <w:lvlJc w:val="left"/>
      <w:pPr>
        <w:tabs>
          <w:tab w:val="num" w:pos="4320"/>
        </w:tabs>
        <w:ind w:left="4320" w:hanging="360"/>
      </w:pPr>
      <w:rPr>
        <w:rFonts w:ascii="Wingdings" w:hAnsi="Wingdings" w:hint="default"/>
      </w:rPr>
    </w:lvl>
    <w:lvl w:ilvl="6" w:tplc="53E0516E" w:tentative="1">
      <w:start w:val="1"/>
      <w:numFmt w:val="bullet"/>
      <w:lvlText w:val=""/>
      <w:lvlJc w:val="left"/>
      <w:pPr>
        <w:tabs>
          <w:tab w:val="num" w:pos="5040"/>
        </w:tabs>
        <w:ind w:left="5040" w:hanging="360"/>
      </w:pPr>
      <w:rPr>
        <w:rFonts w:ascii="Wingdings" w:hAnsi="Wingdings" w:hint="default"/>
      </w:rPr>
    </w:lvl>
    <w:lvl w:ilvl="7" w:tplc="5EDE07FE" w:tentative="1">
      <w:start w:val="1"/>
      <w:numFmt w:val="bullet"/>
      <w:lvlText w:val=""/>
      <w:lvlJc w:val="left"/>
      <w:pPr>
        <w:tabs>
          <w:tab w:val="num" w:pos="5760"/>
        </w:tabs>
        <w:ind w:left="5760" w:hanging="360"/>
      </w:pPr>
      <w:rPr>
        <w:rFonts w:ascii="Wingdings" w:hAnsi="Wingdings" w:hint="default"/>
      </w:rPr>
    </w:lvl>
    <w:lvl w:ilvl="8" w:tplc="118ED244"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72E4784F"/>
    <w:multiLevelType w:val="hybridMultilevel"/>
    <w:tmpl w:val="685C04D2"/>
    <w:lvl w:ilvl="0" w:tplc="46AE0E8E">
      <w:start w:val="1"/>
      <w:numFmt w:val="bullet"/>
      <w:lvlText w:val=""/>
      <w:lvlJc w:val="left"/>
      <w:pPr>
        <w:tabs>
          <w:tab w:val="num" w:pos="720"/>
        </w:tabs>
        <w:ind w:left="720" w:hanging="360"/>
      </w:pPr>
      <w:rPr>
        <w:rFonts w:ascii="Wingdings" w:hAnsi="Wingdings" w:hint="default"/>
      </w:rPr>
    </w:lvl>
    <w:lvl w:ilvl="1" w:tplc="BC1E427A" w:tentative="1">
      <w:start w:val="1"/>
      <w:numFmt w:val="bullet"/>
      <w:lvlText w:val=""/>
      <w:lvlJc w:val="left"/>
      <w:pPr>
        <w:tabs>
          <w:tab w:val="num" w:pos="1440"/>
        </w:tabs>
        <w:ind w:left="1440" w:hanging="360"/>
      </w:pPr>
      <w:rPr>
        <w:rFonts w:ascii="Wingdings" w:hAnsi="Wingdings" w:hint="default"/>
      </w:rPr>
    </w:lvl>
    <w:lvl w:ilvl="2" w:tplc="A78897C2" w:tentative="1">
      <w:start w:val="1"/>
      <w:numFmt w:val="bullet"/>
      <w:lvlText w:val=""/>
      <w:lvlJc w:val="left"/>
      <w:pPr>
        <w:tabs>
          <w:tab w:val="num" w:pos="2160"/>
        </w:tabs>
        <w:ind w:left="2160" w:hanging="360"/>
      </w:pPr>
      <w:rPr>
        <w:rFonts w:ascii="Wingdings" w:hAnsi="Wingdings" w:hint="default"/>
      </w:rPr>
    </w:lvl>
    <w:lvl w:ilvl="3" w:tplc="7F1E40EC" w:tentative="1">
      <w:start w:val="1"/>
      <w:numFmt w:val="bullet"/>
      <w:lvlText w:val=""/>
      <w:lvlJc w:val="left"/>
      <w:pPr>
        <w:tabs>
          <w:tab w:val="num" w:pos="2880"/>
        </w:tabs>
        <w:ind w:left="2880" w:hanging="360"/>
      </w:pPr>
      <w:rPr>
        <w:rFonts w:ascii="Wingdings" w:hAnsi="Wingdings" w:hint="default"/>
      </w:rPr>
    </w:lvl>
    <w:lvl w:ilvl="4" w:tplc="0E8ED10A" w:tentative="1">
      <w:start w:val="1"/>
      <w:numFmt w:val="bullet"/>
      <w:lvlText w:val=""/>
      <w:lvlJc w:val="left"/>
      <w:pPr>
        <w:tabs>
          <w:tab w:val="num" w:pos="3600"/>
        </w:tabs>
        <w:ind w:left="3600" w:hanging="360"/>
      </w:pPr>
      <w:rPr>
        <w:rFonts w:ascii="Wingdings" w:hAnsi="Wingdings" w:hint="default"/>
      </w:rPr>
    </w:lvl>
    <w:lvl w:ilvl="5" w:tplc="0E482F5E" w:tentative="1">
      <w:start w:val="1"/>
      <w:numFmt w:val="bullet"/>
      <w:lvlText w:val=""/>
      <w:lvlJc w:val="left"/>
      <w:pPr>
        <w:tabs>
          <w:tab w:val="num" w:pos="4320"/>
        </w:tabs>
        <w:ind w:left="4320" w:hanging="360"/>
      </w:pPr>
      <w:rPr>
        <w:rFonts w:ascii="Wingdings" w:hAnsi="Wingdings" w:hint="default"/>
      </w:rPr>
    </w:lvl>
    <w:lvl w:ilvl="6" w:tplc="8556932A" w:tentative="1">
      <w:start w:val="1"/>
      <w:numFmt w:val="bullet"/>
      <w:lvlText w:val=""/>
      <w:lvlJc w:val="left"/>
      <w:pPr>
        <w:tabs>
          <w:tab w:val="num" w:pos="5040"/>
        </w:tabs>
        <w:ind w:left="5040" w:hanging="360"/>
      </w:pPr>
      <w:rPr>
        <w:rFonts w:ascii="Wingdings" w:hAnsi="Wingdings" w:hint="default"/>
      </w:rPr>
    </w:lvl>
    <w:lvl w:ilvl="7" w:tplc="1F64BC56" w:tentative="1">
      <w:start w:val="1"/>
      <w:numFmt w:val="bullet"/>
      <w:lvlText w:val=""/>
      <w:lvlJc w:val="left"/>
      <w:pPr>
        <w:tabs>
          <w:tab w:val="num" w:pos="5760"/>
        </w:tabs>
        <w:ind w:left="5760" w:hanging="360"/>
      </w:pPr>
      <w:rPr>
        <w:rFonts w:ascii="Wingdings" w:hAnsi="Wingdings" w:hint="default"/>
      </w:rPr>
    </w:lvl>
    <w:lvl w:ilvl="8" w:tplc="BA3E6E42"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74052FF7"/>
    <w:multiLevelType w:val="hybridMultilevel"/>
    <w:tmpl w:val="BEEE3504"/>
    <w:lvl w:ilvl="0" w:tplc="2A16D4DA">
      <w:start w:val="1"/>
      <w:numFmt w:val="bullet"/>
      <w:lvlText w:val=""/>
      <w:lvlJc w:val="left"/>
      <w:pPr>
        <w:tabs>
          <w:tab w:val="num" w:pos="720"/>
        </w:tabs>
        <w:ind w:left="720" w:hanging="360"/>
      </w:pPr>
      <w:rPr>
        <w:rFonts w:ascii="Wingdings" w:hAnsi="Wingdings" w:hint="default"/>
      </w:rPr>
    </w:lvl>
    <w:lvl w:ilvl="1" w:tplc="533CBB28" w:tentative="1">
      <w:start w:val="1"/>
      <w:numFmt w:val="bullet"/>
      <w:lvlText w:val=""/>
      <w:lvlJc w:val="left"/>
      <w:pPr>
        <w:tabs>
          <w:tab w:val="num" w:pos="1440"/>
        </w:tabs>
        <w:ind w:left="1440" w:hanging="360"/>
      </w:pPr>
      <w:rPr>
        <w:rFonts w:ascii="Wingdings" w:hAnsi="Wingdings" w:hint="default"/>
      </w:rPr>
    </w:lvl>
    <w:lvl w:ilvl="2" w:tplc="5C824164" w:tentative="1">
      <w:start w:val="1"/>
      <w:numFmt w:val="bullet"/>
      <w:lvlText w:val=""/>
      <w:lvlJc w:val="left"/>
      <w:pPr>
        <w:tabs>
          <w:tab w:val="num" w:pos="2160"/>
        </w:tabs>
        <w:ind w:left="2160" w:hanging="360"/>
      </w:pPr>
      <w:rPr>
        <w:rFonts w:ascii="Wingdings" w:hAnsi="Wingdings" w:hint="default"/>
      </w:rPr>
    </w:lvl>
    <w:lvl w:ilvl="3" w:tplc="0D3C322E" w:tentative="1">
      <w:start w:val="1"/>
      <w:numFmt w:val="bullet"/>
      <w:lvlText w:val=""/>
      <w:lvlJc w:val="left"/>
      <w:pPr>
        <w:tabs>
          <w:tab w:val="num" w:pos="2880"/>
        </w:tabs>
        <w:ind w:left="2880" w:hanging="360"/>
      </w:pPr>
      <w:rPr>
        <w:rFonts w:ascii="Wingdings" w:hAnsi="Wingdings" w:hint="default"/>
      </w:rPr>
    </w:lvl>
    <w:lvl w:ilvl="4" w:tplc="7AEC2A6E" w:tentative="1">
      <w:start w:val="1"/>
      <w:numFmt w:val="bullet"/>
      <w:lvlText w:val=""/>
      <w:lvlJc w:val="left"/>
      <w:pPr>
        <w:tabs>
          <w:tab w:val="num" w:pos="3600"/>
        </w:tabs>
        <w:ind w:left="3600" w:hanging="360"/>
      </w:pPr>
      <w:rPr>
        <w:rFonts w:ascii="Wingdings" w:hAnsi="Wingdings" w:hint="default"/>
      </w:rPr>
    </w:lvl>
    <w:lvl w:ilvl="5" w:tplc="204440B0" w:tentative="1">
      <w:start w:val="1"/>
      <w:numFmt w:val="bullet"/>
      <w:lvlText w:val=""/>
      <w:lvlJc w:val="left"/>
      <w:pPr>
        <w:tabs>
          <w:tab w:val="num" w:pos="4320"/>
        </w:tabs>
        <w:ind w:left="4320" w:hanging="360"/>
      </w:pPr>
      <w:rPr>
        <w:rFonts w:ascii="Wingdings" w:hAnsi="Wingdings" w:hint="default"/>
      </w:rPr>
    </w:lvl>
    <w:lvl w:ilvl="6" w:tplc="2CAAF01E" w:tentative="1">
      <w:start w:val="1"/>
      <w:numFmt w:val="bullet"/>
      <w:lvlText w:val=""/>
      <w:lvlJc w:val="left"/>
      <w:pPr>
        <w:tabs>
          <w:tab w:val="num" w:pos="5040"/>
        </w:tabs>
        <w:ind w:left="5040" w:hanging="360"/>
      </w:pPr>
      <w:rPr>
        <w:rFonts w:ascii="Wingdings" w:hAnsi="Wingdings" w:hint="default"/>
      </w:rPr>
    </w:lvl>
    <w:lvl w:ilvl="7" w:tplc="57665EAE" w:tentative="1">
      <w:start w:val="1"/>
      <w:numFmt w:val="bullet"/>
      <w:lvlText w:val=""/>
      <w:lvlJc w:val="left"/>
      <w:pPr>
        <w:tabs>
          <w:tab w:val="num" w:pos="5760"/>
        </w:tabs>
        <w:ind w:left="5760" w:hanging="360"/>
      </w:pPr>
      <w:rPr>
        <w:rFonts w:ascii="Wingdings" w:hAnsi="Wingdings" w:hint="default"/>
      </w:rPr>
    </w:lvl>
    <w:lvl w:ilvl="8" w:tplc="D4BE0986"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7501068C"/>
    <w:multiLevelType w:val="hybridMultilevel"/>
    <w:tmpl w:val="B060FD40"/>
    <w:lvl w:ilvl="0" w:tplc="44B2C0C2">
      <w:start w:val="1"/>
      <w:numFmt w:val="bullet"/>
      <w:lvlText w:val=""/>
      <w:lvlJc w:val="left"/>
      <w:pPr>
        <w:tabs>
          <w:tab w:val="num" w:pos="720"/>
        </w:tabs>
        <w:ind w:left="720" w:hanging="360"/>
      </w:pPr>
      <w:rPr>
        <w:rFonts w:ascii="Wingdings" w:hAnsi="Wingdings" w:hint="default"/>
      </w:rPr>
    </w:lvl>
    <w:lvl w:ilvl="1" w:tplc="6B10C1AE" w:tentative="1">
      <w:start w:val="1"/>
      <w:numFmt w:val="bullet"/>
      <w:lvlText w:val=""/>
      <w:lvlJc w:val="left"/>
      <w:pPr>
        <w:tabs>
          <w:tab w:val="num" w:pos="1440"/>
        </w:tabs>
        <w:ind w:left="1440" w:hanging="360"/>
      </w:pPr>
      <w:rPr>
        <w:rFonts w:ascii="Wingdings" w:hAnsi="Wingdings" w:hint="default"/>
      </w:rPr>
    </w:lvl>
    <w:lvl w:ilvl="2" w:tplc="D94CDEC2" w:tentative="1">
      <w:start w:val="1"/>
      <w:numFmt w:val="bullet"/>
      <w:lvlText w:val=""/>
      <w:lvlJc w:val="left"/>
      <w:pPr>
        <w:tabs>
          <w:tab w:val="num" w:pos="2160"/>
        </w:tabs>
        <w:ind w:left="2160" w:hanging="360"/>
      </w:pPr>
      <w:rPr>
        <w:rFonts w:ascii="Wingdings" w:hAnsi="Wingdings" w:hint="default"/>
      </w:rPr>
    </w:lvl>
    <w:lvl w:ilvl="3" w:tplc="3CB0A5A2" w:tentative="1">
      <w:start w:val="1"/>
      <w:numFmt w:val="bullet"/>
      <w:lvlText w:val=""/>
      <w:lvlJc w:val="left"/>
      <w:pPr>
        <w:tabs>
          <w:tab w:val="num" w:pos="2880"/>
        </w:tabs>
        <w:ind w:left="2880" w:hanging="360"/>
      </w:pPr>
      <w:rPr>
        <w:rFonts w:ascii="Wingdings" w:hAnsi="Wingdings" w:hint="default"/>
      </w:rPr>
    </w:lvl>
    <w:lvl w:ilvl="4" w:tplc="D4DA442A" w:tentative="1">
      <w:start w:val="1"/>
      <w:numFmt w:val="bullet"/>
      <w:lvlText w:val=""/>
      <w:lvlJc w:val="left"/>
      <w:pPr>
        <w:tabs>
          <w:tab w:val="num" w:pos="3600"/>
        </w:tabs>
        <w:ind w:left="3600" w:hanging="360"/>
      </w:pPr>
      <w:rPr>
        <w:rFonts w:ascii="Wingdings" w:hAnsi="Wingdings" w:hint="default"/>
      </w:rPr>
    </w:lvl>
    <w:lvl w:ilvl="5" w:tplc="4A0868AC" w:tentative="1">
      <w:start w:val="1"/>
      <w:numFmt w:val="bullet"/>
      <w:lvlText w:val=""/>
      <w:lvlJc w:val="left"/>
      <w:pPr>
        <w:tabs>
          <w:tab w:val="num" w:pos="4320"/>
        </w:tabs>
        <w:ind w:left="4320" w:hanging="360"/>
      </w:pPr>
      <w:rPr>
        <w:rFonts w:ascii="Wingdings" w:hAnsi="Wingdings" w:hint="default"/>
      </w:rPr>
    </w:lvl>
    <w:lvl w:ilvl="6" w:tplc="F19A5CFC" w:tentative="1">
      <w:start w:val="1"/>
      <w:numFmt w:val="bullet"/>
      <w:lvlText w:val=""/>
      <w:lvlJc w:val="left"/>
      <w:pPr>
        <w:tabs>
          <w:tab w:val="num" w:pos="5040"/>
        </w:tabs>
        <w:ind w:left="5040" w:hanging="360"/>
      </w:pPr>
      <w:rPr>
        <w:rFonts w:ascii="Wingdings" w:hAnsi="Wingdings" w:hint="default"/>
      </w:rPr>
    </w:lvl>
    <w:lvl w:ilvl="7" w:tplc="A23C7096" w:tentative="1">
      <w:start w:val="1"/>
      <w:numFmt w:val="bullet"/>
      <w:lvlText w:val=""/>
      <w:lvlJc w:val="left"/>
      <w:pPr>
        <w:tabs>
          <w:tab w:val="num" w:pos="5760"/>
        </w:tabs>
        <w:ind w:left="5760" w:hanging="360"/>
      </w:pPr>
      <w:rPr>
        <w:rFonts w:ascii="Wingdings" w:hAnsi="Wingdings" w:hint="default"/>
      </w:rPr>
    </w:lvl>
    <w:lvl w:ilvl="8" w:tplc="C4405F30"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767401E6"/>
    <w:multiLevelType w:val="hybridMultilevel"/>
    <w:tmpl w:val="0F7692AE"/>
    <w:lvl w:ilvl="0" w:tplc="C9D68AB8">
      <w:start w:val="1"/>
      <w:numFmt w:val="bullet"/>
      <w:lvlText w:val=""/>
      <w:lvlJc w:val="left"/>
      <w:pPr>
        <w:tabs>
          <w:tab w:val="num" w:pos="720"/>
        </w:tabs>
        <w:ind w:left="720" w:hanging="360"/>
      </w:pPr>
      <w:rPr>
        <w:rFonts w:ascii="Wingdings" w:hAnsi="Wingdings" w:hint="default"/>
      </w:rPr>
    </w:lvl>
    <w:lvl w:ilvl="1" w:tplc="440CEE1E" w:tentative="1">
      <w:start w:val="1"/>
      <w:numFmt w:val="bullet"/>
      <w:lvlText w:val=""/>
      <w:lvlJc w:val="left"/>
      <w:pPr>
        <w:tabs>
          <w:tab w:val="num" w:pos="1440"/>
        </w:tabs>
        <w:ind w:left="1440" w:hanging="360"/>
      </w:pPr>
      <w:rPr>
        <w:rFonts w:ascii="Wingdings" w:hAnsi="Wingdings" w:hint="default"/>
      </w:rPr>
    </w:lvl>
    <w:lvl w:ilvl="2" w:tplc="786C2DB6" w:tentative="1">
      <w:start w:val="1"/>
      <w:numFmt w:val="bullet"/>
      <w:lvlText w:val=""/>
      <w:lvlJc w:val="left"/>
      <w:pPr>
        <w:tabs>
          <w:tab w:val="num" w:pos="2160"/>
        </w:tabs>
        <w:ind w:left="2160" w:hanging="360"/>
      </w:pPr>
      <w:rPr>
        <w:rFonts w:ascii="Wingdings" w:hAnsi="Wingdings" w:hint="default"/>
      </w:rPr>
    </w:lvl>
    <w:lvl w:ilvl="3" w:tplc="EB28F402" w:tentative="1">
      <w:start w:val="1"/>
      <w:numFmt w:val="bullet"/>
      <w:lvlText w:val=""/>
      <w:lvlJc w:val="left"/>
      <w:pPr>
        <w:tabs>
          <w:tab w:val="num" w:pos="2880"/>
        </w:tabs>
        <w:ind w:left="2880" w:hanging="360"/>
      </w:pPr>
      <w:rPr>
        <w:rFonts w:ascii="Wingdings" w:hAnsi="Wingdings" w:hint="default"/>
      </w:rPr>
    </w:lvl>
    <w:lvl w:ilvl="4" w:tplc="719E546A" w:tentative="1">
      <w:start w:val="1"/>
      <w:numFmt w:val="bullet"/>
      <w:lvlText w:val=""/>
      <w:lvlJc w:val="left"/>
      <w:pPr>
        <w:tabs>
          <w:tab w:val="num" w:pos="3600"/>
        </w:tabs>
        <w:ind w:left="3600" w:hanging="360"/>
      </w:pPr>
      <w:rPr>
        <w:rFonts w:ascii="Wingdings" w:hAnsi="Wingdings" w:hint="default"/>
      </w:rPr>
    </w:lvl>
    <w:lvl w:ilvl="5" w:tplc="F5C637A4" w:tentative="1">
      <w:start w:val="1"/>
      <w:numFmt w:val="bullet"/>
      <w:lvlText w:val=""/>
      <w:lvlJc w:val="left"/>
      <w:pPr>
        <w:tabs>
          <w:tab w:val="num" w:pos="4320"/>
        </w:tabs>
        <w:ind w:left="4320" w:hanging="360"/>
      </w:pPr>
      <w:rPr>
        <w:rFonts w:ascii="Wingdings" w:hAnsi="Wingdings" w:hint="default"/>
      </w:rPr>
    </w:lvl>
    <w:lvl w:ilvl="6" w:tplc="020CF26A" w:tentative="1">
      <w:start w:val="1"/>
      <w:numFmt w:val="bullet"/>
      <w:lvlText w:val=""/>
      <w:lvlJc w:val="left"/>
      <w:pPr>
        <w:tabs>
          <w:tab w:val="num" w:pos="5040"/>
        </w:tabs>
        <w:ind w:left="5040" w:hanging="360"/>
      </w:pPr>
      <w:rPr>
        <w:rFonts w:ascii="Wingdings" w:hAnsi="Wingdings" w:hint="default"/>
      </w:rPr>
    </w:lvl>
    <w:lvl w:ilvl="7" w:tplc="5F1E7F96" w:tentative="1">
      <w:start w:val="1"/>
      <w:numFmt w:val="bullet"/>
      <w:lvlText w:val=""/>
      <w:lvlJc w:val="left"/>
      <w:pPr>
        <w:tabs>
          <w:tab w:val="num" w:pos="5760"/>
        </w:tabs>
        <w:ind w:left="5760" w:hanging="360"/>
      </w:pPr>
      <w:rPr>
        <w:rFonts w:ascii="Wingdings" w:hAnsi="Wingdings" w:hint="default"/>
      </w:rPr>
    </w:lvl>
    <w:lvl w:ilvl="8" w:tplc="0FFEDC96"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776001E6"/>
    <w:multiLevelType w:val="hybridMultilevel"/>
    <w:tmpl w:val="EECCB698"/>
    <w:lvl w:ilvl="0" w:tplc="6B6A50F0">
      <w:start w:val="1"/>
      <w:numFmt w:val="bullet"/>
      <w:lvlText w:val=""/>
      <w:lvlJc w:val="left"/>
      <w:pPr>
        <w:tabs>
          <w:tab w:val="num" w:pos="720"/>
        </w:tabs>
        <w:ind w:left="720" w:hanging="360"/>
      </w:pPr>
      <w:rPr>
        <w:rFonts w:ascii="Wingdings" w:hAnsi="Wingdings" w:hint="default"/>
      </w:rPr>
    </w:lvl>
    <w:lvl w:ilvl="1" w:tplc="5FC22640" w:tentative="1">
      <w:start w:val="1"/>
      <w:numFmt w:val="bullet"/>
      <w:lvlText w:val=""/>
      <w:lvlJc w:val="left"/>
      <w:pPr>
        <w:tabs>
          <w:tab w:val="num" w:pos="1440"/>
        </w:tabs>
        <w:ind w:left="1440" w:hanging="360"/>
      </w:pPr>
      <w:rPr>
        <w:rFonts w:ascii="Wingdings" w:hAnsi="Wingdings" w:hint="default"/>
      </w:rPr>
    </w:lvl>
    <w:lvl w:ilvl="2" w:tplc="E6AA9576" w:tentative="1">
      <w:start w:val="1"/>
      <w:numFmt w:val="bullet"/>
      <w:lvlText w:val=""/>
      <w:lvlJc w:val="left"/>
      <w:pPr>
        <w:tabs>
          <w:tab w:val="num" w:pos="2160"/>
        </w:tabs>
        <w:ind w:left="2160" w:hanging="360"/>
      </w:pPr>
      <w:rPr>
        <w:rFonts w:ascii="Wingdings" w:hAnsi="Wingdings" w:hint="default"/>
      </w:rPr>
    </w:lvl>
    <w:lvl w:ilvl="3" w:tplc="697E6FC6" w:tentative="1">
      <w:start w:val="1"/>
      <w:numFmt w:val="bullet"/>
      <w:lvlText w:val=""/>
      <w:lvlJc w:val="left"/>
      <w:pPr>
        <w:tabs>
          <w:tab w:val="num" w:pos="2880"/>
        </w:tabs>
        <w:ind w:left="2880" w:hanging="360"/>
      </w:pPr>
      <w:rPr>
        <w:rFonts w:ascii="Wingdings" w:hAnsi="Wingdings" w:hint="default"/>
      </w:rPr>
    </w:lvl>
    <w:lvl w:ilvl="4" w:tplc="82C89908" w:tentative="1">
      <w:start w:val="1"/>
      <w:numFmt w:val="bullet"/>
      <w:lvlText w:val=""/>
      <w:lvlJc w:val="left"/>
      <w:pPr>
        <w:tabs>
          <w:tab w:val="num" w:pos="3600"/>
        </w:tabs>
        <w:ind w:left="3600" w:hanging="360"/>
      </w:pPr>
      <w:rPr>
        <w:rFonts w:ascii="Wingdings" w:hAnsi="Wingdings" w:hint="default"/>
      </w:rPr>
    </w:lvl>
    <w:lvl w:ilvl="5" w:tplc="57E0B258" w:tentative="1">
      <w:start w:val="1"/>
      <w:numFmt w:val="bullet"/>
      <w:lvlText w:val=""/>
      <w:lvlJc w:val="left"/>
      <w:pPr>
        <w:tabs>
          <w:tab w:val="num" w:pos="4320"/>
        </w:tabs>
        <w:ind w:left="4320" w:hanging="360"/>
      </w:pPr>
      <w:rPr>
        <w:rFonts w:ascii="Wingdings" w:hAnsi="Wingdings" w:hint="default"/>
      </w:rPr>
    </w:lvl>
    <w:lvl w:ilvl="6" w:tplc="6B841CC6" w:tentative="1">
      <w:start w:val="1"/>
      <w:numFmt w:val="bullet"/>
      <w:lvlText w:val=""/>
      <w:lvlJc w:val="left"/>
      <w:pPr>
        <w:tabs>
          <w:tab w:val="num" w:pos="5040"/>
        </w:tabs>
        <w:ind w:left="5040" w:hanging="360"/>
      </w:pPr>
      <w:rPr>
        <w:rFonts w:ascii="Wingdings" w:hAnsi="Wingdings" w:hint="default"/>
      </w:rPr>
    </w:lvl>
    <w:lvl w:ilvl="7" w:tplc="403831FA" w:tentative="1">
      <w:start w:val="1"/>
      <w:numFmt w:val="bullet"/>
      <w:lvlText w:val=""/>
      <w:lvlJc w:val="left"/>
      <w:pPr>
        <w:tabs>
          <w:tab w:val="num" w:pos="5760"/>
        </w:tabs>
        <w:ind w:left="5760" w:hanging="360"/>
      </w:pPr>
      <w:rPr>
        <w:rFonts w:ascii="Wingdings" w:hAnsi="Wingdings" w:hint="default"/>
      </w:rPr>
    </w:lvl>
    <w:lvl w:ilvl="8" w:tplc="BB1CDB34"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7895304E"/>
    <w:multiLevelType w:val="hybridMultilevel"/>
    <w:tmpl w:val="C76E84D8"/>
    <w:lvl w:ilvl="0" w:tplc="DF7646AE">
      <w:start w:val="1"/>
      <w:numFmt w:val="bullet"/>
      <w:lvlText w:val=""/>
      <w:lvlJc w:val="left"/>
      <w:pPr>
        <w:tabs>
          <w:tab w:val="num" w:pos="720"/>
        </w:tabs>
        <w:ind w:left="720" w:hanging="360"/>
      </w:pPr>
      <w:rPr>
        <w:rFonts w:ascii="Wingdings" w:hAnsi="Wingdings" w:hint="default"/>
      </w:rPr>
    </w:lvl>
    <w:lvl w:ilvl="1" w:tplc="DAC69666" w:tentative="1">
      <w:start w:val="1"/>
      <w:numFmt w:val="bullet"/>
      <w:lvlText w:val=""/>
      <w:lvlJc w:val="left"/>
      <w:pPr>
        <w:tabs>
          <w:tab w:val="num" w:pos="1440"/>
        </w:tabs>
        <w:ind w:left="1440" w:hanging="360"/>
      </w:pPr>
      <w:rPr>
        <w:rFonts w:ascii="Wingdings" w:hAnsi="Wingdings" w:hint="default"/>
      </w:rPr>
    </w:lvl>
    <w:lvl w:ilvl="2" w:tplc="6796749C" w:tentative="1">
      <w:start w:val="1"/>
      <w:numFmt w:val="bullet"/>
      <w:lvlText w:val=""/>
      <w:lvlJc w:val="left"/>
      <w:pPr>
        <w:tabs>
          <w:tab w:val="num" w:pos="2160"/>
        </w:tabs>
        <w:ind w:left="2160" w:hanging="360"/>
      </w:pPr>
      <w:rPr>
        <w:rFonts w:ascii="Wingdings" w:hAnsi="Wingdings" w:hint="default"/>
      </w:rPr>
    </w:lvl>
    <w:lvl w:ilvl="3" w:tplc="FDFC4168" w:tentative="1">
      <w:start w:val="1"/>
      <w:numFmt w:val="bullet"/>
      <w:lvlText w:val=""/>
      <w:lvlJc w:val="left"/>
      <w:pPr>
        <w:tabs>
          <w:tab w:val="num" w:pos="2880"/>
        </w:tabs>
        <w:ind w:left="2880" w:hanging="360"/>
      </w:pPr>
      <w:rPr>
        <w:rFonts w:ascii="Wingdings" w:hAnsi="Wingdings" w:hint="default"/>
      </w:rPr>
    </w:lvl>
    <w:lvl w:ilvl="4" w:tplc="B518EA0C" w:tentative="1">
      <w:start w:val="1"/>
      <w:numFmt w:val="bullet"/>
      <w:lvlText w:val=""/>
      <w:lvlJc w:val="left"/>
      <w:pPr>
        <w:tabs>
          <w:tab w:val="num" w:pos="3600"/>
        </w:tabs>
        <w:ind w:left="3600" w:hanging="360"/>
      </w:pPr>
      <w:rPr>
        <w:rFonts w:ascii="Wingdings" w:hAnsi="Wingdings" w:hint="default"/>
      </w:rPr>
    </w:lvl>
    <w:lvl w:ilvl="5" w:tplc="77709096" w:tentative="1">
      <w:start w:val="1"/>
      <w:numFmt w:val="bullet"/>
      <w:lvlText w:val=""/>
      <w:lvlJc w:val="left"/>
      <w:pPr>
        <w:tabs>
          <w:tab w:val="num" w:pos="4320"/>
        </w:tabs>
        <w:ind w:left="4320" w:hanging="360"/>
      </w:pPr>
      <w:rPr>
        <w:rFonts w:ascii="Wingdings" w:hAnsi="Wingdings" w:hint="default"/>
      </w:rPr>
    </w:lvl>
    <w:lvl w:ilvl="6" w:tplc="48844792" w:tentative="1">
      <w:start w:val="1"/>
      <w:numFmt w:val="bullet"/>
      <w:lvlText w:val=""/>
      <w:lvlJc w:val="left"/>
      <w:pPr>
        <w:tabs>
          <w:tab w:val="num" w:pos="5040"/>
        </w:tabs>
        <w:ind w:left="5040" w:hanging="360"/>
      </w:pPr>
      <w:rPr>
        <w:rFonts w:ascii="Wingdings" w:hAnsi="Wingdings" w:hint="default"/>
      </w:rPr>
    </w:lvl>
    <w:lvl w:ilvl="7" w:tplc="3FCE4392" w:tentative="1">
      <w:start w:val="1"/>
      <w:numFmt w:val="bullet"/>
      <w:lvlText w:val=""/>
      <w:lvlJc w:val="left"/>
      <w:pPr>
        <w:tabs>
          <w:tab w:val="num" w:pos="5760"/>
        </w:tabs>
        <w:ind w:left="5760" w:hanging="360"/>
      </w:pPr>
      <w:rPr>
        <w:rFonts w:ascii="Wingdings" w:hAnsi="Wingdings" w:hint="default"/>
      </w:rPr>
    </w:lvl>
    <w:lvl w:ilvl="8" w:tplc="9A8689C8"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8A1114C"/>
    <w:multiLevelType w:val="hybridMultilevel"/>
    <w:tmpl w:val="88F815B4"/>
    <w:lvl w:ilvl="0" w:tplc="DD74488E">
      <w:start w:val="1"/>
      <w:numFmt w:val="bullet"/>
      <w:lvlText w:val="◇"/>
      <w:lvlJc w:val="left"/>
      <w:pPr>
        <w:tabs>
          <w:tab w:val="num" w:pos="720"/>
        </w:tabs>
        <w:ind w:left="720" w:hanging="360"/>
      </w:pPr>
      <w:rPr>
        <w:rFonts w:ascii="Meiryo UI" w:hAnsi="Meiryo UI" w:hint="default"/>
      </w:rPr>
    </w:lvl>
    <w:lvl w:ilvl="1" w:tplc="D4AC6998" w:tentative="1">
      <w:start w:val="1"/>
      <w:numFmt w:val="bullet"/>
      <w:lvlText w:val="◇"/>
      <w:lvlJc w:val="left"/>
      <w:pPr>
        <w:tabs>
          <w:tab w:val="num" w:pos="1440"/>
        </w:tabs>
        <w:ind w:left="1440" w:hanging="360"/>
      </w:pPr>
      <w:rPr>
        <w:rFonts w:ascii="Meiryo UI" w:hAnsi="Meiryo UI" w:hint="default"/>
      </w:rPr>
    </w:lvl>
    <w:lvl w:ilvl="2" w:tplc="517C642A" w:tentative="1">
      <w:start w:val="1"/>
      <w:numFmt w:val="bullet"/>
      <w:lvlText w:val="◇"/>
      <w:lvlJc w:val="left"/>
      <w:pPr>
        <w:tabs>
          <w:tab w:val="num" w:pos="2160"/>
        </w:tabs>
        <w:ind w:left="2160" w:hanging="360"/>
      </w:pPr>
      <w:rPr>
        <w:rFonts w:ascii="Meiryo UI" w:hAnsi="Meiryo UI" w:hint="default"/>
      </w:rPr>
    </w:lvl>
    <w:lvl w:ilvl="3" w:tplc="25102E76" w:tentative="1">
      <w:start w:val="1"/>
      <w:numFmt w:val="bullet"/>
      <w:lvlText w:val="◇"/>
      <w:lvlJc w:val="left"/>
      <w:pPr>
        <w:tabs>
          <w:tab w:val="num" w:pos="2880"/>
        </w:tabs>
        <w:ind w:left="2880" w:hanging="360"/>
      </w:pPr>
      <w:rPr>
        <w:rFonts w:ascii="Meiryo UI" w:hAnsi="Meiryo UI" w:hint="default"/>
      </w:rPr>
    </w:lvl>
    <w:lvl w:ilvl="4" w:tplc="AE72EB0E" w:tentative="1">
      <w:start w:val="1"/>
      <w:numFmt w:val="bullet"/>
      <w:lvlText w:val="◇"/>
      <w:lvlJc w:val="left"/>
      <w:pPr>
        <w:tabs>
          <w:tab w:val="num" w:pos="3600"/>
        </w:tabs>
        <w:ind w:left="3600" w:hanging="360"/>
      </w:pPr>
      <w:rPr>
        <w:rFonts w:ascii="Meiryo UI" w:hAnsi="Meiryo UI" w:hint="default"/>
      </w:rPr>
    </w:lvl>
    <w:lvl w:ilvl="5" w:tplc="01382940" w:tentative="1">
      <w:start w:val="1"/>
      <w:numFmt w:val="bullet"/>
      <w:lvlText w:val="◇"/>
      <w:lvlJc w:val="left"/>
      <w:pPr>
        <w:tabs>
          <w:tab w:val="num" w:pos="4320"/>
        </w:tabs>
        <w:ind w:left="4320" w:hanging="360"/>
      </w:pPr>
      <w:rPr>
        <w:rFonts w:ascii="Meiryo UI" w:hAnsi="Meiryo UI" w:hint="default"/>
      </w:rPr>
    </w:lvl>
    <w:lvl w:ilvl="6" w:tplc="07DA904C" w:tentative="1">
      <w:start w:val="1"/>
      <w:numFmt w:val="bullet"/>
      <w:lvlText w:val="◇"/>
      <w:lvlJc w:val="left"/>
      <w:pPr>
        <w:tabs>
          <w:tab w:val="num" w:pos="5040"/>
        </w:tabs>
        <w:ind w:left="5040" w:hanging="360"/>
      </w:pPr>
      <w:rPr>
        <w:rFonts w:ascii="Meiryo UI" w:hAnsi="Meiryo UI" w:hint="default"/>
      </w:rPr>
    </w:lvl>
    <w:lvl w:ilvl="7" w:tplc="443E94B2" w:tentative="1">
      <w:start w:val="1"/>
      <w:numFmt w:val="bullet"/>
      <w:lvlText w:val="◇"/>
      <w:lvlJc w:val="left"/>
      <w:pPr>
        <w:tabs>
          <w:tab w:val="num" w:pos="5760"/>
        </w:tabs>
        <w:ind w:left="5760" w:hanging="360"/>
      </w:pPr>
      <w:rPr>
        <w:rFonts w:ascii="Meiryo UI" w:hAnsi="Meiryo UI" w:hint="default"/>
      </w:rPr>
    </w:lvl>
    <w:lvl w:ilvl="8" w:tplc="F7B8D882" w:tentative="1">
      <w:start w:val="1"/>
      <w:numFmt w:val="bullet"/>
      <w:lvlText w:val="◇"/>
      <w:lvlJc w:val="left"/>
      <w:pPr>
        <w:tabs>
          <w:tab w:val="num" w:pos="6480"/>
        </w:tabs>
        <w:ind w:left="6480" w:hanging="360"/>
      </w:pPr>
      <w:rPr>
        <w:rFonts w:ascii="Meiryo UI" w:hAnsi="Meiryo UI" w:hint="default"/>
      </w:rPr>
    </w:lvl>
  </w:abstractNum>
  <w:abstractNum w:abstractNumId="137" w15:restartNumberingAfterBreak="0">
    <w:nsid w:val="79865D3A"/>
    <w:multiLevelType w:val="hybridMultilevel"/>
    <w:tmpl w:val="ADB8D872"/>
    <w:lvl w:ilvl="0" w:tplc="3F2610F8">
      <w:start w:val="1"/>
      <w:numFmt w:val="bullet"/>
      <w:lvlText w:val=""/>
      <w:lvlJc w:val="left"/>
      <w:pPr>
        <w:tabs>
          <w:tab w:val="num" w:pos="720"/>
        </w:tabs>
        <w:ind w:left="720" w:hanging="360"/>
      </w:pPr>
      <w:rPr>
        <w:rFonts w:ascii="Wingdings" w:hAnsi="Wingdings" w:hint="default"/>
      </w:rPr>
    </w:lvl>
    <w:lvl w:ilvl="1" w:tplc="7618D81E" w:tentative="1">
      <w:start w:val="1"/>
      <w:numFmt w:val="bullet"/>
      <w:lvlText w:val=""/>
      <w:lvlJc w:val="left"/>
      <w:pPr>
        <w:tabs>
          <w:tab w:val="num" w:pos="1440"/>
        </w:tabs>
        <w:ind w:left="1440" w:hanging="360"/>
      </w:pPr>
      <w:rPr>
        <w:rFonts w:ascii="Wingdings" w:hAnsi="Wingdings" w:hint="default"/>
      </w:rPr>
    </w:lvl>
    <w:lvl w:ilvl="2" w:tplc="7C4C0E44" w:tentative="1">
      <w:start w:val="1"/>
      <w:numFmt w:val="bullet"/>
      <w:lvlText w:val=""/>
      <w:lvlJc w:val="left"/>
      <w:pPr>
        <w:tabs>
          <w:tab w:val="num" w:pos="2160"/>
        </w:tabs>
        <w:ind w:left="2160" w:hanging="360"/>
      </w:pPr>
      <w:rPr>
        <w:rFonts w:ascii="Wingdings" w:hAnsi="Wingdings" w:hint="default"/>
      </w:rPr>
    </w:lvl>
    <w:lvl w:ilvl="3" w:tplc="CC1E3748" w:tentative="1">
      <w:start w:val="1"/>
      <w:numFmt w:val="bullet"/>
      <w:lvlText w:val=""/>
      <w:lvlJc w:val="left"/>
      <w:pPr>
        <w:tabs>
          <w:tab w:val="num" w:pos="2880"/>
        </w:tabs>
        <w:ind w:left="2880" w:hanging="360"/>
      </w:pPr>
      <w:rPr>
        <w:rFonts w:ascii="Wingdings" w:hAnsi="Wingdings" w:hint="default"/>
      </w:rPr>
    </w:lvl>
    <w:lvl w:ilvl="4" w:tplc="522272CE" w:tentative="1">
      <w:start w:val="1"/>
      <w:numFmt w:val="bullet"/>
      <w:lvlText w:val=""/>
      <w:lvlJc w:val="left"/>
      <w:pPr>
        <w:tabs>
          <w:tab w:val="num" w:pos="3600"/>
        </w:tabs>
        <w:ind w:left="3600" w:hanging="360"/>
      </w:pPr>
      <w:rPr>
        <w:rFonts w:ascii="Wingdings" w:hAnsi="Wingdings" w:hint="default"/>
      </w:rPr>
    </w:lvl>
    <w:lvl w:ilvl="5" w:tplc="E95E4450" w:tentative="1">
      <w:start w:val="1"/>
      <w:numFmt w:val="bullet"/>
      <w:lvlText w:val=""/>
      <w:lvlJc w:val="left"/>
      <w:pPr>
        <w:tabs>
          <w:tab w:val="num" w:pos="4320"/>
        </w:tabs>
        <w:ind w:left="4320" w:hanging="360"/>
      </w:pPr>
      <w:rPr>
        <w:rFonts w:ascii="Wingdings" w:hAnsi="Wingdings" w:hint="default"/>
      </w:rPr>
    </w:lvl>
    <w:lvl w:ilvl="6" w:tplc="3E3E3658" w:tentative="1">
      <w:start w:val="1"/>
      <w:numFmt w:val="bullet"/>
      <w:lvlText w:val=""/>
      <w:lvlJc w:val="left"/>
      <w:pPr>
        <w:tabs>
          <w:tab w:val="num" w:pos="5040"/>
        </w:tabs>
        <w:ind w:left="5040" w:hanging="360"/>
      </w:pPr>
      <w:rPr>
        <w:rFonts w:ascii="Wingdings" w:hAnsi="Wingdings" w:hint="default"/>
      </w:rPr>
    </w:lvl>
    <w:lvl w:ilvl="7" w:tplc="44F01318" w:tentative="1">
      <w:start w:val="1"/>
      <w:numFmt w:val="bullet"/>
      <w:lvlText w:val=""/>
      <w:lvlJc w:val="left"/>
      <w:pPr>
        <w:tabs>
          <w:tab w:val="num" w:pos="5760"/>
        </w:tabs>
        <w:ind w:left="5760" w:hanging="360"/>
      </w:pPr>
      <w:rPr>
        <w:rFonts w:ascii="Wingdings" w:hAnsi="Wingdings" w:hint="default"/>
      </w:rPr>
    </w:lvl>
    <w:lvl w:ilvl="8" w:tplc="E0441858"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C9354A8"/>
    <w:multiLevelType w:val="hybridMultilevel"/>
    <w:tmpl w:val="DCA2BC78"/>
    <w:lvl w:ilvl="0" w:tplc="BFC0DA82">
      <w:start w:val="1"/>
      <w:numFmt w:val="bullet"/>
      <w:lvlText w:val=""/>
      <w:lvlJc w:val="left"/>
      <w:pPr>
        <w:tabs>
          <w:tab w:val="num" w:pos="720"/>
        </w:tabs>
        <w:ind w:left="720" w:hanging="360"/>
      </w:pPr>
      <w:rPr>
        <w:rFonts w:ascii="Wingdings" w:hAnsi="Wingdings" w:hint="default"/>
      </w:rPr>
    </w:lvl>
    <w:lvl w:ilvl="1" w:tplc="332A4C7C" w:tentative="1">
      <w:start w:val="1"/>
      <w:numFmt w:val="bullet"/>
      <w:lvlText w:val=""/>
      <w:lvlJc w:val="left"/>
      <w:pPr>
        <w:tabs>
          <w:tab w:val="num" w:pos="1440"/>
        </w:tabs>
        <w:ind w:left="1440" w:hanging="360"/>
      </w:pPr>
      <w:rPr>
        <w:rFonts w:ascii="Wingdings" w:hAnsi="Wingdings" w:hint="default"/>
      </w:rPr>
    </w:lvl>
    <w:lvl w:ilvl="2" w:tplc="84A40BF2" w:tentative="1">
      <w:start w:val="1"/>
      <w:numFmt w:val="bullet"/>
      <w:lvlText w:val=""/>
      <w:lvlJc w:val="left"/>
      <w:pPr>
        <w:tabs>
          <w:tab w:val="num" w:pos="2160"/>
        </w:tabs>
        <w:ind w:left="2160" w:hanging="360"/>
      </w:pPr>
      <w:rPr>
        <w:rFonts w:ascii="Wingdings" w:hAnsi="Wingdings" w:hint="default"/>
      </w:rPr>
    </w:lvl>
    <w:lvl w:ilvl="3" w:tplc="A6A6B61E" w:tentative="1">
      <w:start w:val="1"/>
      <w:numFmt w:val="bullet"/>
      <w:lvlText w:val=""/>
      <w:lvlJc w:val="left"/>
      <w:pPr>
        <w:tabs>
          <w:tab w:val="num" w:pos="2880"/>
        </w:tabs>
        <w:ind w:left="2880" w:hanging="360"/>
      </w:pPr>
      <w:rPr>
        <w:rFonts w:ascii="Wingdings" w:hAnsi="Wingdings" w:hint="default"/>
      </w:rPr>
    </w:lvl>
    <w:lvl w:ilvl="4" w:tplc="3B6AA0D8" w:tentative="1">
      <w:start w:val="1"/>
      <w:numFmt w:val="bullet"/>
      <w:lvlText w:val=""/>
      <w:lvlJc w:val="left"/>
      <w:pPr>
        <w:tabs>
          <w:tab w:val="num" w:pos="3600"/>
        </w:tabs>
        <w:ind w:left="3600" w:hanging="360"/>
      </w:pPr>
      <w:rPr>
        <w:rFonts w:ascii="Wingdings" w:hAnsi="Wingdings" w:hint="default"/>
      </w:rPr>
    </w:lvl>
    <w:lvl w:ilvl="5" w:tplc="00BA5D62" w:tentative="1">
      <w:start w:val="1"/>
      <w:numFmt w:val="bullet"/>
      <w:lvlText w:val=""/>
      <w:lvlJc w:val="left"/>
      <w:pPr>
        <w:tabs>
          <w:tab w:val="num" w:pos="4320"/>
        </w:tabs>
        <w:ind w:left="4320" w:hanging="360"/>
      </w:pPr>
      <w:rPr>
        <w:rFonts w:ascii="Wingdings" w:hAnsi="Wingdings" w:hint="default"/>
      </w:rPr>
    </w:lvl>
    <w:lvl w:ilvl="6" w:tplc="DE700E80" w:tentative="1">
      <w:start w:val="1"/>
      <w:numFmt w:val="bullet"/>
      <w:lvlText w:val=""/>
      <w:lvlJc w:val="left"/>
      <w:pPr>
        <w:tabs>
          <w:tab w:val="num" w:pos="5040"/>
        </w:tabs>
        <w:ind w:left="5040" w:hanging="360"/>
      </w:pPr>
      <w:rPr>
        <w:rFonts w:ascii="Wingdings" w:hAnsi="Wingdings" w:hint="default"/>
      </w:rPr>
    </w:lvl>
    <w:lvl w:ilvl="7" w:tplc="BAA0209A" w:tentative="1">
      <w:start w:val="1"/>
      <w:numFmt w:val="bullet"/>
      <w:lvlText w:val=""/>
      <w:lvlJc w:val="left"/>
      <w:pPr>
        <w:tabs>
          <w:tab w:val="num" w:pos="5760"/>
        </w:tabs>
        <w:ind w:left="5760" w:hanging="360"/>
      </w:pPr>
      <w:rPr>
        <w:rFonts w:ascii="Wingdings" w:hAnsi="Wingdings" w:hint="default"/>
      </w:rPr>
    </w:lvl>
    <w:lvl w:ilvl="8" w:tplc="338E2FB6"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D0E453B"/>
    <w:multiLevelType w:val="hybridMultilevel"/>
    <w:tmpl w:val="5F1AC604"/>
    <w:lvl w:ilvl="0" w:tplc="457AB216">
      <w:start w:val="1"/>
      <w:numFmt w:val="bullet"/>
      <w:lvlText w:val=""/>
      <w:lvlJc w:val="left"/>
      <w:pPr>
        <w:tabs>
          <w:tab w:val="num" w:pos="720"/>
        </w:tabs>
        <w:ind w:left="720" w:hanging="360"/>
      </w:pPr>
      <w:rPr>
        <w:rFonts w:ascii="Wingdings" w:hAnsi="Wingdings" w:hint="default"/>
      </w:rPr>
    </w:lvl>
    <w:lvl w:ilvl="1" w:tplc="6310BA0A" w:tentative="1">
      <w:start w:val="1"/>
      <w:numFmt w:val="bullet"/>
      <w:lvlText w:val=""/>
      <w:lvlJc w:val="left"/>
      <w:pPr>
        <w:tabs>
          <w:tab w:val="num" w:pos="1440"/>
        </w:tabs>
        <w:ind w:left="1440" w:hanging="360"/>
      </w:pPr>
      <w:rPr>
        <w:rFonts w:ascii="Wingdings" w:hAnsi="Wingdings" w:hint="default"/>
      </w:rPr>
    </w:lvl>
    <w:lvl w:ilvl="2" w:tplc="9E64E570" w:tentative="1">
      <w:start w:val="1"/>
      <w:numFmt w:val="bullet"/>
      <w:lvlText w:val=""/>
      <w:lvlJc w:val="left"/>
      <w:pPr>
        <w:tabs>
          <w:tab w:val="num" w:pos="2160"/>
        </w:tabs>
        <w:ind w:left="2160" w:hanging="360"/>
      </w:pPr>
      <w:rPr>
        <w:rFonts w:ascii="Wingdings" w:hAnsi="Wingdings" w:hint="default"/>
      </w:rPr>
    </w:lvl>
    <w:lvl w:ilvl="3" w:tplc="9A74D350" w:tentative="1">
      <w:start w:val="1"/>
      <w:numFmt w:val="bullet"/>
      <w:lvlText w:val=""/>
      <w:lvlJc w:val="left"/>
      <w:pPr>
        <w:tabs>
          <w:tab w:val="num" w:pos="2880"/>
        </w:tabs>
        <w:ind w:left="2880" w:hanging="360"/>
      </w:pPr>
      <w:rPr>
        <w:rFonts w:ascii="Wingdings" w:hAnsi="Wingdings" w:hint="default"/>
      </w:rPr>
    </w:lvl>
    <w:lvl w:ilvl="4" w:tplc="237460E2" w:tentative="1">
      <w:start w:val="1"/>
      <w:numFmt w:val="bullet"/>
      <w:lvlText w:val=""/>
      <w:lvlJc w:val="left"/>
      <w:pPr>
        <w:tabs>
          <w:tab w:val="num" w:pos="3600"/>
        </w:tabs>
        <w:ind w:left="3600" w:hanging="360"/>
      </w:pPr>
      <w:rPr>
        <w:rFonts w:ascii="Wingdings" w:hAnsi="Wingdings" w:hint="default"/>
      </w:rPr>
    </w:lvl>
    <w:lvl w:ilvl="5" w:tplc="2FF6376E" w:tentative="1">
      <w:start w:val="1"/>
      <w:numFmt w:val="bullet"/>
      <w:lvlText w:val=""/>
      <w:lvlJc w:val="left"/>
      <w:pPr>
        <w:tabs>
          <w:tab w:val="num" w:pos="4320"/>
        </w:tabs>
        <w:ind w:left="4320" w:hanging="360"/>
      </w:pPr>
      <w:rPr>
        <w:rFonts w:ascii="Wingdings" w:hAnsi="Wingdings" w:hint="default"/>
      </w:rPr>
    </w:lvl>
    <w:lvl w:ilvl="6" w:tplc="F752C578" w:tentative="1">
      <w:start w:val="1"/>
      <w:numFmt w:val="bullet"/>
      <w:lvlText w:val=""/>
      <w:lvlJc w:val="left"/>
      <w:pPr>
        <w:tabs>
          <w:tab w:val="num" w:pos="5040"/>
        </w:tabs>
        <w:ind w:left="5040" w:hanging="360"/>
      </w:pPr>
      <w:rPr>
        <w:rFonts w:ascii="Wingdings" w:hAnsi="Wingdings" w:hint="default"/>
      </w:rPr>
    </w:lvl>
    <w:lvl w:ilvl="7" w:tplc="3872F0F0" w:tentative="1">
      <w:start w:val="1"/>
      <w:numFmt w:val="bullet"/>
      <w:lvlText w:val=""/>
      <w:lvlJc w:val="left"/>
      <w:pPr>
        <w:tabs>
          <w:tab w:val="num" w:pos="5760"/>
        </w:tabs>
        <w:ind w:left="5760" w:hanging="360"/>
      </w:pPr>
      <w:rPr>
        <w:rFonts w:ascii="Wingdings" w:hAnsi="Wingdings" w:hint="default"/>
      </w:rPr>
    </w:lvl>
    <w:lvl w:ilvl="8" w:tplc="F08E2578"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7DC95C9C"/>
    <w:multiLevelType w:val="hybridMultilevel"/>
    <w:tmpl w:val="816CA94E"/>
    <w:lvl w:ilvl="0" w:tplc="BEE84532">
      <w:start w:val="1"/>
      <w:numFmt w:val="bullet"/>
      <w:lvlText w:val=""/>
      <w:lvlJc w:val="left"/>
      <w:pPr>
        <w:tabs>
          <w:tab w:val="num" w:pos="720"/>
        </w:tabs>
        <w:ind w:left="720" w:hanging="360"/>
      </w:pPr>
      <w:rPr>
        <w:rFonts w:ascii="Wingdings" w:hAnsi="Wingdings" w:hint="default"/>
        <w:sz w:val="18"/>
      </w:rPr>
    </w:lvl>
    <w:lvl w:ilvl="1" w:tplc="22BC11EE" w:tentative="1">
      <w:start w:val="1"/>
      <w:numFmt w:val="bullet"/>
      <w:lvlText w:val=""/>
      <w:lvlJc w:val="left"/>
      <w:pPr>
        <w:tabs>
          <w:tab w:val="num" w:pos="1440"/>
        </w:tabs>
        <w:ind w:left="1440" w:hanging="360"/>
      </w:pPr>
      <w:rPr>
        <w:rFonts w:ascii="Wingdings" w:hAnsi="Wingdings" w:hint="default"/>
      </w:rPr>
    </w:lvl>
    <w:lvl w:ilvl="2" w:tplc="5C7ED1C6" w:tentative="1">
      <w:start w:val="1"/>
      <w:numFmt w:val="bullet"/>
      <w:lvlText w:val=""/>
      <w:lvlJc w:val="left"/>
      <w:pPr>
        <w:tabs>
          <w:tab w:val="num" w:pos="2160"/>
        </w:tabs>
        <w:ind w:left="2160" w:hanging="360"/>
      </w:pPr>
      <w:rPr>
        <w:rFonts w:ascii="Wingdings" w:hAnsi="Wingdings" w:hint="default"/>
      </w:rPr>
    </w:lvl>
    <w:lvl w:ilvl="3" w:tplc="4C0E39E6" w:tentative="1">
      <w:start w:val="1"/>
      <w:numFmt w:val="bullet"/>
      <w:lvlText w:val=""/>
      <w:lvlJc w:val="left"/>
      <w:pPr>
        <w:tabs>
          <w:tab w:val="num" w:pos="2880"/>
        </w:tabs>
        <w:ind w:left="2880" w:hanging="360"/>
      </w:pPr>
      <w:rPr>
        <w:rFonts w:ascii="Wingdings" w:hAnsi="Wingdings" w:hint="default"/>
      </w:rPr>
    </w:lvl>
    <w:lvl w:ilvl="4" w:tplc="AE88373C" w:tentative="1">
      <w:start w:val="1"/>
      <w:numFmt w:val="bullet"/>
      <w:lvlText w:val=""/>
      <w:lvlJc w:val="left"/>
      <w:pPr>
        <w:tabs>
          <w:tab w:val="num" w:pos="3600"/>
        </w:tabs>
        <w:ind w:left="3600" w:hanging="360"/>
      </w:pPr>
      <w:rPr>
        <w:rFonts w:ascii="Wingdings" w:hAnsi="Wingdings" w:hint="default"/>
      </w:rPr>
    </w:lvl>
    <w:lvl w:ilvl="5" w:tplc="4B20770E" w:tentative="1">
      <w:start w:val="1"/>
      <w:numFmt w:val="bullet"/>
      <w:lvlText w:val=""/>
      <w:lvlJc w:val="left"/>
      <w:pPr>
        <w:tabs>
          <w:tab w:val="num" w:pos="4320"/>
        </w:tabs>
        <w:ind w:left="4320" w:hanging="360"/>
      </w:pPr>
      <w:rPr>
        <w:rFonts w:ascii="Wingdings" w:hAnsi="Wingdings" w:hint="default"/>
      </w:rPr>
    </w:lvl>
    <w:lvl w:ilvl="6" w:tplc="E012BA82" w:tentative="1">
      <w:start w:val="1"/>
      <w:numFmt w:val="bullet"/>
      <w:lvlText w:val=""/>
      <w:lvlJc w:val="left"/>
      <w:pPr>
        <w:tabs>
          <w:tab w:val="num" w:pos="5040"/>
        </w:tabs>
        <w:ind w:left="5040" w:hanging="360"/>
      </w:pPr>
      <w:rPr>
        <w:rFonts w:ascii="Wingdings" w:hAnsi="Wingdings" w:hint="default"/>
      </w:rPr>
    </w:lvl>
    <w:lvl w:ilvl="7" w:tplc="C492BA52" w:tentative="1">
      <w:start w:val="1"/>
      <w:numFmt w:val="bullet"/>
      <w:lvlText w:val=""/>
      <w:lvlJc w:val="left"/>
      <w:pPr>
        <w:tabs>
          <w:tab w:val="num" w:pos="5760"/>
        </w:tabs>
        <w:ind w:left="5760" w:hanging="360"/>
      </w:pPr>
      <w:rPr>
        <w:rFonts w:ascii="Wingdings" w:hAnsi="Wingdings" w:hint="default"/>
      </w:rPr>
    </w:lvl>
    <w:lvl w:ilvl="8" w:tplc="5C6631EA"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7EA25FE3"/>
    <w:multiLevelType w:val="hybridMultilevel"/>
    <w:tmpl w:val="8CCE536A"/>
    <w:lvl w:ilvl="0" w:tplc="607CFDCA">
      <w:start w:val="1"/>
      <w:numFmt w:val="bullet"/>
      <w:lvlText w:val=""/>
      <w:lvlJc w:val="left"/>
      <w:pPr>
        <w:tabs>
          <w:tab w:val="num" w:pos="720"/>
        </w:tabs>
        <w:ind w:left="720" w:hanging="360"/>
      </w:pPr>
      <w:rPr>
        <w:rFonts w:ascii="Wingdings" w:hAnsi="Wingdings" w:hint="default"/>
      </w:rPr>
    </w:lvl>
    <w:lvl w:ilvl="1" w:tplc="C590A640" w:tentative="1">
      <w:start w:val="1"/>
      <w:numFmt w:val="bullet"/>
      <w:lvlText w:val=""/>
      <w:lvlJc w:val="left"/>
      <w:pPr>
        <w:tabs>
          <w:tab w:val="num" w:pos="1440"/>
        </w:tabs>
        <w:ind w:left="1440" w:hanging="360"/>
      </w:pPr>
      <w:rPr>
        <w:rFonts w:ascii="Wingdings" w:hAnsi="Wingdings" w:hint="default"/>
      </w:rPr>
    </w:lvl>
    <w:lvl w:ilvl="2" w:tplc="65226A62" w:tentative="1">
      <w:start w:val="1"/>
      <w:numFmt w:val="bullet"/>
      <w:lvlText w:val=""/>
      <w:lvlJc w:val="left"/>
      <w:pPr>
        <w:tabs>
          <w:tab w:val="num" w:pos="2160"/>
        </w:tabs>
        <w:ind w:left="2160" w:hanging="360"/>
      </w:pPr>
      <w:rPr>
        <w:rFonts w:ascii="Wingdings" w:hAnsi="Wingdings" w:hint="default"/>
      </w:rPr>
    </w:lvl>
    <w:lvl w:ilvl="3" w:tplc="CA188CFE" w:tentative="1">
      <w:start w:val="1"/>
      <w:numFmt w:val="bullet"/>
      <w:lvlText w:val=""/>
      <w:lvlJc w:val="left"/>
      <w:pPr>
        <w:tabs>
          <w:tab w:val="num" w:pos="2880"/>
        </w:tabs>
        <w:ind w:left="2880" w:hanging="360"/>
      </w:pPr>
      <w:rPr>
        <w:rFonts w:ascii="Wingdings" w:hAnsi="Wingdings" w:hint="default"/>
      </w:rPr>
    </w:lvl>
    <w:lvl w:ilvl="4" w:tplc="93DCE30E" w:tentative="1">
      <w:start w:val="1"/>
      <w:numFmt w:val="bullet"/>
      <w:lvlText w:val=""/>
      <w:lvlJc w:val="left"/>
      <w:pPr>
        <w:tabs>
          <w:tab w:val="num" w:pos="3600"/>
        </w:tabs>
        <w:ind w:left="3600" w:hanging="360"/>
      </w:pPr>
      <w:rPr>
        <w:rFonts w:ascii="Wingdings" w:hAnsi="Wingdings" w:hint="default"/>
      </w:rPr>
    </w:lvl>
    <w:lvl w:ilvl="5" w:tplc="0D1C5CD0" w:tentative="1">
      <w:start w:val="1"/>
      <w:numFmt w:val="bullet"/>
      <w:lvlText w:val=""/>
      <w:lvlJc w:val="left"/>
      <w:pPr>
        <w:tabs>
          <w:tab w:val="num" w:pos="4320"/>
        </w:tabs>
        <w:ind w:left="4320" w:hanging="360"/>
      </w:pPr>
      <w:rPr>
        <w:rFonts w:ascii="Wingdings" w:hAnsi="Wingdings" w:hint="default"/>
      </w:rPr>
    </w:lvl>
    <w:lvl w:ilvl="6" w:tplc="326E2B84" w:tentative="1">
      <w:start w:val="1"/>
      <w:numFmt w:val="bullet"/>
      <w:lvlText w:val=""/>
      <w:lvlJc w:val="left"/>
      <w:pPr>
        <w:tabs>
          <w:tab w:val="num" w:pos="5040"/>
        </w:tabs>
        <w:ind w:left="5040" w:hanging="360"/>
      </w:pPr>
      <w:rPr>
        <w:rFonts w:ascii="Wingdings" w:hAnsi="Wingdings" w:hint="default"/>
      </w:rPr>
    </w:lvl>
    <w:lvl w:ilvl="7" w:tplc="EE96A5A8" w:tentative="1">
      <w:start w:val="1"/>
      <w:numFmt w:val="bullet"/>
      <w:lvlText w:val=""/>
      <w:lvlJc w:val="left"/>
      <w:pPr>
        <w:tabs>
          <w:tab w:val="num" w:pos="5760"/>
        </w:tabs>
        <w:ind w:left="5760" w:hanging="360"/>
      </w:pPr>
      <w:rPr>
        <w:rFonts w:ascii="Wingdings" w:hAnsi="Wingdings" w:hint="default"/>
      </w:rPr>
    </w:lvl>
    <w:lvl w:ilvl="8" w:tplc="ABC40528" w:tentative="1">
      <w:start w:val="1"/>
      <w:numFmt w:val="bullet"/>
      <w:lvlText w:val=""/>
      <w:lvlJc w:val="left"/>
      <w:pPr>
        <w:tabs>
          <w:tab w:val="num" w:pos="6480"/>
        </w:tabs>
        <w:ind w:left="6480" w:hanging="360"/>
      </w:pPr>
      <w:rPr>
        <w:rFonts w:ascii="Wingdings" w:hAnsi="Wingdings" w:hint="default"/>
      </w:rPr>
    </w:lvl>
  </w:abstractNum>
  <w:num w:numId="1">
    <w:abstractNumId w:val="67"/>
  </w:num>
  <w:num w:numId="2">
    <w:abstractNumId w:val="60"/>
  </w:num>
  <w:num w:numId="3">
    <w:abstractNumId w:val="100"/>
  </w:num>
  <w:num w:numId="4">
    <w:abstractNumId w:val="11"/>
  </w:num>
  <w:num w:numId="5">
    <w:abstractNumId w:val="72"/>
  </w:num>
  <w:num w:numId="6">
    <w:abstractNumId w:val="129"/>
  </w:num>
  <w:num w:numId="7">
    <w:abstractNumId w:val="140"/>
  </w:num>
  <w:num w:numId="8">
    <w:abstractNumId w:val="127"/>
  </w:num>
  <w:num w:numId="9">
    <w:abstractNumId w:val="40"/>
  </w:num>
  <w:num w:numId="10">
    <w:abstractNumId w:val="131"/>
  </w:num>
  <w:num w:numId="11">
    <w:abstractNumId w:val="123"/>
  </w:num>
  <w:num w:numId="12">
    <w:abstractNumId w:val="118"/>
  </w:num>
  <w:num w:numId="13">
    <w:abstractNumId w:val="3"/>
  </w:num>
  <w:num w:numId="14">
    <w:abstractNumId w:val="25"/>
  </w:num>
  <w:num w:numId="15">
    <w:abstractNumId w:val="16"/>
  </w:num>
  <w:num w:numId="16">
    <w:abstractNumId w:val="29"/>
  </w:num>
  <w:num w:numId="17">
    <w:abstractNumId w:val="70"/>
  </w:num>
  <w:num w:numId="18">
    <w:abstractNumId w:val="63"/>
  </w:num>
  <w:num w:numId="19">
    <w:abstractNumId w:val="54"/>
  </w:num>
  <w:num w:numId="20">
    <w:abstractNumId w:val="2"/>
  </w:num>
  <w:num w:numId="21">
    <w:abstractNumId w:val="33"/>
  </w:num>
  <w:num w:numId="22">
    <w:abstractNumId w:val="122"/>
  </w:num>
  <w:num w:numId="23">
    <w:abstractNumId w:val="132"/>
  </w:num>
  <w:num w:numId="24">
    <w:abstractNumId w:val="45"/>
  </w:num>
  <w:num w:numId="25">
    <w:abstractNumId w:val="120"/>
  </w:num>
  <w:num w:numId="26">
    <w:abstractNumId w:val="68"/>
  </w:num>
  <w:num w:numId="27">
    <w:abstractNumId w:val="4"/>
  </w:num>
  <w:num w:numId="28">
    <w:abstractNumId w:val="133"/>
  </w:num>
  <w:num w:numId="29">
    <w:abstractNumId w:val="141"/>
  </w:num>
  <w:num w:numId="30">
    <w:abstractNumId w:val="99"/>
  </w:num>
  <w:num w:numId="31">
    <w:abstractNumId w:val="43"/>
  </w:num>
  <w:num w:numId="32">
    <w:abstractNumId w:val="93"/>
  </w:num>
  <w:num w:numId="33">
    <w:abstractNumId w:val="90"/>
  </w:num>
  <w:num w:numId="34">
    <w:abstractNumId w:val="87"/>
  </w:num>
  <w:num w:numId="35">
    <w:abstractNumId w:val="138"/>
  </w:num>
  <w:num w:numId="36">
    <w:abstractNumId w:val="113"/>
  </w:num>
  <w:num w:numId="37">
    <w:abstractNumId w:val="39"/>
  </w:num>
  <w:num w:numId="38">
    <w:abstractNumId w:val="49"/>
  </w:num>
  <w:num w:numId="39">
    <w:abstractNumId w:val="116"/>
  </w:num>
  <w:num w:numId="40">
    <w:abstractNumId w:val="112"/>
  </w:num>
  <w:num w:numId="41">
    <w:abstractNumId w:val="75"/>
  </w:num>
  <w:num w:numId="42">
    <w:abstractNumId w:val="34"/>
  </w:num>
  <w:num w:numId="43">
    <w:abstractNumId w:val="82"/>
  </w:num>
  <w:num w:numId="44">
    <w:abstractNumId w:val="98"/>
  </w:num>
  <w:num w:numId="45">
    <w:abstractNumId w:val="115"/>
  </w:num>
  <w:num w:numId="46">
    <w:abstractNumId w:val="14"/>
  </w:num>
  <w:num w:numId="47">
    <w:abstractNumId w:val="64"/>
  </w:num>
  <w:num w:numId="48">
    <w:abstractNumId w:val="102"/>
  </w:num>
  <w:num w:numId="49">
    <w:abstractNumId w:val="126"/>
  </w:num>
  <w:num w:numId="50">
    <w:abstractNumId w:val="5"/>
  </w:num>
  <w:num w:numId="51">
    <w:abstractNumId w:val="12"/>
  </w:num>
  <w:num w:numId="52">
    <w:abstractNumId w:val="74"/>
  </w:num>
  <w:num w:numId="53">
    <w:abstractNumId w:val="80"/>
  </w:num>
  <w:num w:numId="54">
    <w:abstractNumId w:val="1"/>
  </w:num>
  <w:num w:numId="55">
    <w:abstractNumId w:val="96"/>
  </w:num>
  <w:num w:numId="56">
    <w:abstractNumId w:val="27"/>
  </w:num>
  <w:num w:numId="57">
    <w:abstractNumId w:val="109"/>
  </w:num>
  <w:num w:numId="58">
    <w:abstractNumId w:val="108"/>
  </w:num>
  <w:num w:numId="59">
    <w:abstractNumId w:val="52"/>
  </w:num>
  <w:num w:numId="60">
    <w:abstractNumId w:val="50"/>
  </w:num>
  <w:num w:numId="61">
    <w:abstractNumId w:val="37"/>
  </w:num>
  <w:num w:numId="62">
    <w:abstractNumId w:val="8"/>
  </w:num>
  <w:num w:numId="63">
    <w:abstractNumId w:val="32"/>
  </w:num>
  <w:num w:numId="64">
    <w:abstractNumId w:val="114"/>
  </w:num>
  <w:num w:numId="65">
    <w:abstractNumId w:val="92"/>
  </w:num>
  <w:num w:numId="66">
    <w:abstractNumId w:val="6"/>
  </w:num>
  <w:num w:numId="67">
    <w:abstractNumId w:val="106"/>
  </w:num>
  <w:num w:numId="68">
    <w:abstractNumId w:val="20"/>
  </w:num>
  <w:num w:numId="69">
    <w:abstractNumId w:val="30"/>
  </w:num>
  <w:num w:numId="70">
    <w:abstractNumId w:val="55"/>
  </w:num>
  <w:num w:numId="71">
    <w:abstractNumId w:val="71"/>
  </w:num>
  <w:num w:numId="72">
    <w:abstractNumId w:val="36"/>
  </w:num>
  <w:num w:numId="73">
    <w:abstractNumId w:val="38"/>
  </w:num>
  <w:num w:numId="74">
    <w:abstractNumId w:val="18"/>
  </w:num>
  <w:num w:numId="75">
    <w:abstractNumId w:val="76"/>
  </w:num>
  <w:num w:numId="76">
    <w:abstractNumId w:val="42"/>
  </w:num>
  <w:num w:numId="77">
    <w:abstractNumId w:val="61"/>
  </w:num>
  <w:num w:numId="78">
    <w:abstractNumId w:val="28"/>
  </w:num>
  <w:num w:numId="79">
    <w:abstractNumId w:val="19"/>
  </w:num>
  <w:num w:numId="80">
    <w:abstractNumId w:val="53"/>
  </w:num>
  <w:num w:numId="81">
    <w:abstractNumId w:val="137"/>
  </w:num>
  <w:num w:numId="82">
    <w:abstractNumId w:val="128"/>
  </w:num>
  <w:num w:numId="83">
    <w:abstractNumId w:val="73"/>
  </w:num>
  <w:num w:numId="84">
    <w:abstractNumId w:val="95"/>
  </w:num>
  <w:num w:numId="85">
    <w:abstractNumId w:val="136"/>
  </w:num>
  <w:num w:numId="86">
    <w:abstractNumId w:val="47"/>
  </w:num>
  <w:num w:numId="87">
    <w:abstractNumId w:val="31"/>
  </w:num>
  <w:num w:numId="88">
    <w:abstractNumId w:val="15"/>
  </w:num>
  <w:num w:numId="89">
    <w:abstractNumId w:val="130"/>
  </w:num>
  <w:num w:numId="90">
    <w:abstractNumId w:val="125"/>
  </w:num>
  <w:num w:numId="91">
    <w:abstractNumId w:val="51"/>
  </w:num>
  <w:num w:numId="92">
    <w:abstractNumId w:val="41"/>
  </w:num>
  <w:num w:numId="93">
    <w:abstractNumId w:val="89"/>
  </w:num>
  <w:num w:numId="94">
    <w:abstractNumId w:val="77"/>
  </w:num>
  <w:num w:numId="95">
    <w:abstractNumId w:val="0"/>
  </w:num>
  <w:num w:numId="96">
    <w:abstractNumId w:val="94"/>
  </w:num>
  <w:num w:numId="97">
    <w:abstractNumId w:val="119"/>
  </w:num>
  <w:num w:numId="98">
    <w:abstractNumId w:val="10"/>
  </w:num>
  <w:num w:numId="99">
    <w:abstractNumId w:val="44"/>
  </w:num>
  <w:num w:numId="100">
    <w:abstractNumId w:val="24"/>
  </w:num>
  <w:num w:numId="101">
    <w:abstractNumId w:val="59"/>
  </w:num>
  <w:num w:numId="102">
    <w:abstractNumId w:val="86"/>
  </w:num>
  <w:num w:numId="103">
    <w:abstractNumId w:val="7"/>
  </w:num>
  <w:num w:numId="104">
    <w:abstractNumId w:val="62"/>
  </w:num>
  <w:num w:numId="105">
    <w:abstractNumId w:val="124"/>
  </w:num>
  <w:num w:numId="106">
    <w:abstractNumId w:val="48"/>
  </w:num>
  <w:num w:numId="107">
    <w:abstractNumId w:val="78"/>
  </w:num>
  <w:num w:numId="108">
    <w:abstractNumId w:val="104"/>
  </w:num>
  <w:num w:numId="109">
    <w:abstractNumId w:val="85"/>
  </w:num>
  <w:num w:numId="110">
    <w:abstractNumId w:val="46"/>
  </w:num>
  <w:num w:numId="111">
    <w:abstractNumId w:val="17"/>
  </w:num>
  <w:num w:numId="112">
    <w:abstractNumId w:val="105"/>
  </w:num>
  <w:num w:numId="113">
    <w:abstractNumId w:val="35"/>
  </w:num>
  <w:num w:numId="114">
    <w:abstractNumId w:val="66"/>
  </w:num>
  <w:num w:numId="115">
    <w:abstractNumId w:val="97"/>
  </w:num>
  <w:num w:numId="116">
    <w:abstractNumId w:val="21"/>
  </w:num>
  <w:num w:numId="117">
    <w:abstractNumId w:val="135"/>
  </w:num>
  <w:num w:numId="118">
    <w:abstractNumId w:val="83"/>
  </w:num>
  <w:num w:numId="119">
    <w:abstractNumId w:val="65"/>
  </w:num>
  <w:num w:numId="120">
    <w:abstractNumId w:val="69"/>
  </w:num>
  <w:num w:numId="121">
    <w:abstractNumId w:val="58"/>
  </w:num>
  <w:num w:numId="122">
    <w:abstractNumId w:val="9"/>
  </w:num>
  <w:num w:numId="123">
    <w:abstractNumId w:val="134"/>
  </w:num>
  <w:num w:numId="124">
    <w:abstractNumId w:val="13"/>
  </w:num>
  <w:num w:numId="125">
    <w:abstractNumId w:val="110"/>
  </w:num>
  <w:num w:numId="126">
    <w:abstractNumId w:val="22"/>
  </w:num>
  <w:num w:numId="127">
    <w:abstractNumId w:val="103"/>
  </w:num>
  <w:num w:numId="128">
    <w:abstractNumId w:val="23"/>
  </w:num>
  <w:num w:numId="129">
    <w:abstractNumId w:val="56"/>
  </w:num>
  <w:num w:numId="130">
    <w:abstractNumId w:val="57"/>
  </w:num>
  <w:num w:numId="131">
    <w:abstractNumId w:val="79"/>
  </w:num>
  <w:num w:numId="132">
    <w:abstractNumId w:val="117"/>
  </w:num>
  <w:num w:numId="133">
    <w:abstractNumId w:val="101"/>
  </w:num>
  <w:num w:numId="134">
    <w:abstractNumId w:val="111"/>
  </w:num>
  <w:num w:numId="135">
    <w:abstractNumId w:val="139"/>
  </w:num>
  <w:num w:numId="136">
    <w:abstractNumId w:val="26"/>
  </w:num>
  <w:num w:numId="137">
    <w:abstractNumId w:val="121"/>
  </w:num>
  <w:num w:numId="138">
    <w:abstractNumId w:val="88"/>
  </w:num>
  <w:num w:numId="139">
    <w:abstractNumId w:val="107"/>
  </w:num>
  <w:num w:numId="140">
    <w:abstractNumId w:val="81"/>
  </w:num>
  <w:num w:numId="141">
    <w:abstractNumId w:val="84"/>
  </w:num>
  <w:num w:numId="142">
    <w:abstractNumId w:val="91"/>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bordersDoNotSurroundHeader/>
  <w:bordersDoNotSurroundFooter/>
  <w:revisionView w:inkAnnotations="0"/>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58D"/>
    <w:rsid w:val="00044C19"/>
    <w:rsid w:val="000504A3"/>
    <w:rsid w:val="00071457"/>
    <w:rsid w:val="000C0F99"/>
    <w:rsid w:val="0010673C"/>
    <w:rsid w:val="001412D0"/>
    <w:rsid w:val="00152D41"/>
    <w:rsid w:val="001B735A"/>
    <w:rsid w:val="00212BC9"/>
    <w:rsid w:val="00265C41"/>
    <w:rsid w:val="00272854"/>
    <w:rsid w:val="0034581F"/>
    <w:rsid w:val="003800C4"/>
    <w:rsid w:val="003D2BDC"/>
    <w:rsid w:val="003F6F7C"/>
    <w:rsid w:val="00486332"/>
    <w:rsid w:val="004A5E96"/>
    <w:rsid w:val="004C5DF5"/>
    <w:rsid w:val="004D697E"/>
    <w:rsid w:val="004E1822"/>
    <w:rsid w:val="004E2988"/>
    <w:rsid w:val="005726AF"/>
    <w:rsid w:val="005B5B2A"/>
    <w:rsid w:val="005B7C33"/>
    <w:rsid w:val="006527A1"/>
    <w:rsid w:val="00656A09"/>
    <w:rsid w:val="006A2218"/>
    <w:rsid w:val="006B4860"/>
    <w:rsid w:val="00747542"/>
    <w:rsid w:val="008453A2"/>
    <w:rsid w:val="008A1CC1"/>
    <w:rsid w:val="008C35B0"/>
    <w:rsid w:val="008D45B6"/>
    <w:rsid w:val="00921670"/>
    <w:rsid w:val="00A4637C"/>
    <w:rsid w:val="00A65422"/>
    <w:rsid w:val="00AB1FB4"/>
    <w:rsid w:val="00BC71ED"/>
    <w:rsid w:val="00C55C60"/>
    <w:rsid w:val="00C77C51"/>
    <w:rsid w:val="00C77F54"/>
    <w:rsid w:val="00D255F2"/>
    <w:rsid w:val="00DA15CA"/>
    <w:rsid w:val="00DB17DB"/>
    <w:rsid w:val="00DF62EF"/>
    <w:rsid w:val="00E26FD2"/>
    <w:rsid w:val="00F059CF"/>
    <w:rsid w:val="00F83DA1"/>
    <w:rsid w:val="00F91859"/>
    <w:rsid w:val="00F925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5:docId w15:val="{9DBF9F71-90B3-4D71-BDF6-7238CD83D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152D4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152D41"/>
    <w:pPr>
      <w:tabs>
        <w:tab w:val="center" w:pos="4252"/>
        <w:tab w:val="right" w:pos="8504"/>
      </w:tabs>
      <w:snapToGrid w:val="0"/>
    </w:pPr>
  </w:style>
  <w:style w:type="character" w:customStyle="1" w:styleId="a4">
    <w:name w:val="ヘッダー (文字)"/>
    <w:basedOn w:val="a0"/>
    <w:link w:val="a3"/>
    <w:uiPriority w:val="99"/>
    <w:rsid w:val="00152D41"/>
  </w:style>
  <w:style w:type="paragraph" w:styleId="a5">
    <w:name w:val="footer"/>
    <w:basedOn w:val="a"/>
    <w:link w:val="a6"/>
    <w:uiPriority w:val="99"/>
    <w:unhideWhenUsed/>
    <w:rsid w:val="00152D41"/>
    <w:pPr>
      <w:tabs>
        <w:tab w:val="center" w:pos="4252"/>
        <w:tab w:val="right" w:pos="8504"/>
      </w:tabs>
      <w:snapToGrid w:val="0"/>
    </w:pPr>
  </w:style>
  <w:style w:type="character" w:customStyle="1" w:styleId="a6">
    <w:name w:val="フッター (文字)"/>
    <w:basedOn w:val="a0"/>
    <w:link w:val="a5"/>
    <w:uiPriority w:val="99"/>
    <w:rsid w:val="00152D41"/>
  </w:style>
  <w:style w:type="paragraph" w:styleId="a7">
    <w:name w:val="Balloon Text"/>
    <w:basedOn w:val="a"/>
    <w:link w:val="a8"/>
    <w:uiPriority w:val="99"/>
    <w:semiHidden/>
    <w:unhideWhenUsed/>
    <w:rsid w:val="0027285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72854"/>
    <w:rPr>
      <w:rFonts w:asciiTheme="majorHAnsi" w:eastAsiaTheme="majorEastAsia" w:hAnsiTheme="majorHAnsi" w:cstheme="majorBidi"/>
      <w:sz w:val="18"/>
      <w:szCs w:val="18"/>
    </w:rPr>
  </w:style>
  <w:style w:type="paragraph" w:styleId="a9">
    <w:name w:val="List Paragraph"/>
    <w:basedOn w:val="a"/>
    <w:uiPriority w:val="34"/>
    <w:qFormat/>
    <w:rsid w:val="00272854"/>
    <w:pPr>
      <w:widowControl/>
      <w:ind w:leftChars="400" w:left="840"/>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11932">
      <w:bodyDiv w:val="1"/>
      <w:marLeft w:val="0"/>
      <w:marRight w:val="0"/>
      <w:marTop w:val="0"/>
      <w:marBottom w:val="0"/>
      <w:divBdr>
        <w:top w:val="none" w:sz="0" w:space="0" w:color="auto"/>
        <w:left w:val="none" w:sz="0" w:space="0" w:color="auto"/>
        <w:bottom w:val="none" w:sz="0" w:space="0" w:color="auto"/>
        <w:right w:val="none" w:sz="0" w:space="0" w:color="auto"/>
      </w:divBdr>
    </w:div>
    <w:div w:id="59407767">
      <w:bodyDiv w:val="1"/>
      <w:marLeft w:val="0"/>
      <w:marRight w:val="0"/>
      <w:marTop w:val="0"/>
      <w:marBottom w:val="0"/>
      <w:divBdr>
        <w:top w:val="none" w:sz="0" w:space="0" w:color="auto"/>
        <w:left w:val="none" w:sz="0" w:space="0" w:color="auto"/>
        <w:bottom w:val="none" w:sz="0" w:space="0" w:color="auto"/>
        <w:right w:val="none" w:sz="0" w:space="0" w:color="auto"/>
      </w:divBdr>
    </w:div>
    <w:div w:id="73362699">
      <w:bodyDiv w:val="1"/>
      <w:marLeft w:val="0"/>
      <w:marRight w:val="0"/>
      <w:marTop w:val="0"/>
      <w:marBottom w:val="0"/>
      <w:divBdr>
        <w:top w:val="none" w:sz="0" w:space="0" w:color="auto"/>
        <w:left w:val="none" w:sz="0" w:space="0" w:color="auto"/>
        <w:bottom w:val="none" w:sz="0" w:space="0" w:color="auto"/>
        <w:right w:val="none" w:sz="0" w:space="0" w:color="auto"/>
      </w:divBdr>
    </w:div>
    <w:div w:id="86005725">
      <w:bodyDiv w:val="1"/>
      <w:marLeft w:val="0"/>
      <w:marRight w:val="0"/>
      <w:marTop w:val="0"/>
      <w:marBottom w:val="0"/>
      <w:divBdr>
        <w:top w:val="none" w:sz="0" w:space="0" w:color="auto"/>
        <w:left w:val="none" w:sz="0" w:space="0" w:color="auto"/>
        <w:bottom w:val="none" w:sz="0" w:space="0" w:color="auto"/>
        <w:right w:val="none" w:sz="0" w:space="0" w:color="auto"/>
      </w:divBdr>
    </w:div>
    <w:div w:id="88084255">
      <w:bodyDiv w:val="1"/>
      <w:marLeft w:val="0"/>
      <w:marRight w:val="0"/>
      <w:marTop w:val="0"/>
      <w:marBottom w:val="0"/>
      <w:divBdr>
        <w:top w:val="none" w:sz="0" w:space="0" w:color="auto"/>
        <w:left w:val="none" w:sz="0" w:space="0" w:color="auto"/>
        <w:bottom w:val="none" w:sz="0" w:space="0" w:color="auto"/>
        <w:right w:val="none" w:sz="0" w:space="0" w:color="auto"/>
      </w:divBdr>
      <w:divsChild>
        <w:div w:id="1040789723">
          <w:marLeft w:val="274"/>
          <w:marRight w:val="0"/>
          <w:marTop w:val="0"/>
          <w:marBottom w:val="0"/>
          <w:divBdr>
            <w:top w:val="none" w:sz="0" w:space="0" w:color="auto"/>
            <w:left w:val="none" w:sz="0" w:space="0" w:color="auto"/>
            <w:bottom w:val="none" w:sz="0" w:space="0" w:color="auto"/>
            <w:right w:val="none" w:sz="0" w:space="0" w:color="auto"/>
          </w:divBdr>
        </w:div>
        <w:div w:id="490683980">
          <w:marLeft w:val="274"/>
          <w:marRight w:val="0"/>
          <w:marTop w:val="0"/>
          <w:marBottom w:val="0"/>
          <w:divBdr>
            <w:top w:val="none" w:sz="0" w:space="0" w:color="auto"/>
            <w:left w:val="none" w:sz="0" w:space="0" w:color="auto"/>
            <w:bottom w:val="none" w:sz="0" w:space="0" w:color="auto"/>
            <w:right w:val="none" w:sz="0" w:space="0" w:color="auto"/>
          </w:divBdr>
        </w:div>
        <w:div w:id="1077366492">
          <w:marLeft w:val="274"/>
          <w:marRight w:val="0"/>
          <w:marTop w:val="0"/>
          <w:marBottom w:val="0"/>
          <w:divBdr>
            <w:top w:val="none" w:sz="0" w:space="0" w:color="auto"/>
            <w:left w:val="none" w:sz="0" w:space="0" w:color="auto"/>
            <w:bottom w:val="none" w:sz="0" w:space="0" w:color="auto"/>
            <w:right w:val="none" w:sz="0" w:space="0" w:color="auto"/>
          </w:divBdr>
        </w:div>
        <w:div w:id="261955176">
          <w:marLeft w:val="274"/>
          <w:marRight w:val="0"/>
          <w:marTop w:val="0"/>
          <w:marBottom w:val="0"/>
          <w:divBdr>
            <w:top w:val="none" w:sz="0" w:space="0" w:color="auto"/>
            <w:left w:val="none" w:sz="0" w:space="0" w:color="auto"/>
            <w:bottom w:val="none" w:sz="0" w:space="0" w:color="auto"/>
            <w:right w:val="none" w:sz="0" w:space="0" w:color="auto"/>
          </w:divBdr>
        </w:div>
      </w:divsChild>
    </w:div>
    <w:div w:id="100297598">
      <w:bodyDiv w:val="1"/>
      <w:marLeft w:val="0"/>
      <w:marRight w:val="0"/>
      <w:marTop w:val="0"/>
      <w:marBottom w:val="0"/>
      <w:divBdr>
        <w:top w:val="none" w:sz="0" w:space="0" w:color="auto"/>
        <w:left w:val="none" w:sz="0" w:space="0" w:color="auto"/>
        <w:bottom w:val="none" w:sz="0" w:space="0" w:color="auto"/>
        <w:right w:val="none" w:sz="0" w:space="0" w:color="auto"/>
      </w:divBdr>
      <w:divsChild>
        <w:div w:id="1933009374">
          <w:marLeft w:val="173"/>
          <w:marRight w:val="0"/>
          <w:marTop w:val="0"/>
          <w:marBottom w:val="0"/>
          <w:divBdr>
            <w:top w:val="none" w:sz="0" w:space="0" w:color="auto"/>
            <w:left w:val="none" w:sz="0" w:space="0" w:color="auto"/>
            <w:bottom w:val="none" w:sz="0" w:space="0" w:color="auto"/>
            <w:right w:val="none" w:sz="0" w:space="0" w:color="auto"/>
          </w:divBdr>
        </w:div>
        <w:div w:id="1605651528">
          <w:marLeft w:val="173"/>
          <w:marRight w:val="0"/>
          <w:marTop w:val="0"/>
          <w:marBottom w:val="0"/>
          <w:divBdr>
            <w:top w:val="none" w:sz="0" w:space="0" w:color="auto"/>
            <w:left w:val="none" w:sz="0" w:space="0" w:color="auto"/>
            <w:bottom w:val="none" w:sz="0" w:space="0" w:color="auto"/>
            <w:right w:val="none" w:sz="0" w:space="0" w:color="auto"/>
          </w:divBdr>
        </w:div>
        <w:div w:id="2009668497">
          <w:marLeft w:val="173"/>
          <w:marRight w:val="0"/>
          <w:marTop w:val="0"/>
          <w:marBottom w:val="0"/>
          <w:divBdr>
            <w:top w:val="none" w:sz="0" w:space="0" w:color="auto"/>
            <w:left w:val="none" w:sz="0" w:space="0" w:color="auto"/>
            <w:bottom w:val="none" w:sz="0" w:space="0" w:color="auto"/>
            <w:right w:val="none" w:sz="0" w:space="0" w:color="auto"/>
          </w:divBdr>
        </w:div>
        <w:div w:id="258564689">
          <w:marLeft w:val="173"/>
          <w:marRight w:val="0"/>
          <w:marTop w:val="0"/>
          <w:marBottom w:val="0"/>
          <w:divBdr>
            <w:top w:val="none" w:sz="0" w:space="0" w:color="auto"/>
            <w:left w:val="none" w:sz="0" w:space="0" w:color="auto"/>
            <w:bottom w:val="none" w:sz="0" w:space="0" w:color="auto"/>
            <w:right w:val="none" w:sz="0" w:space="0" w:color="auto"/>
          </w:divBdr>
        </w:div>
        <w:div w:id="1517765662">
          <w:marLeft w:val="173"/>
          <w:marRight w:val="0"/>
          <w:marTop w:val="0"/>
          <w:marBottom w:val="0"/>
          <w:divBdr>
            <w:top w:val="none" w:sz="0" w:space="0" w:color="auto"/>
            <w:left w:val="none" w:sz="0" w:space="0" w:color="auto"/>
            <w:bottom w:val="none" w:sz="0" w:space="0" w:color="auto"/>
            <w:right w:val="none" w:sz="0" w:space="0" w:color="auto"/>
          </w:divBdr>
        </w:div>
      </w:divsChild>
    </w:div>
    <w:div w:id="126052065">
      <w:bodyDiv w:val="1"/>
      <w:marLeft w:val="0"/>
      <w:marRight w:val="0"/>
      <w:marTop w:val="0"/>
      <w:marBottom w:val="0"/>
      <w:divBdr>
        <w:top w:val="none" w:sz="0" w:space="0" w:color="auto"/>
        <w:left w:val="none" w:sz="0" w:space="0" w:color="auto"/>
        <w:bottom w:val="none" w:sz="0" w:space="0" w:color="auto"/>
        <w:right w:val="none" w:sz="0" w:space="0" w:color="auto"/>
      </w:divBdr>
      <w:divsChild>
        <w:div w:id="1134717432">
          <w:marLeft w:val="576"/>
          <w:marRight w:val="0"/>
          <w:marTop w:val="0"/>
          <w:marBottom w:val="120"/>
          <w:divBdr>
            <w:top w:val="none" w:sz="0" w:space="0" w:color="auto"/>
            <w:left w:val="none" w:sz="0" w:space="0" w:color="auto"/>
            <w:bottom w:val="none" w:sz="0" w:space="0" w:color="auto"/>
            <w:right w:val="none" w:sz="0" w:space="0" w:color="auto"/>
          </w:divBdr>
        </w:div>
      </w:divsChild>
    </w:div>
    <w:div w:id="174534943">
      <w:bodyDiv w:val="1"/>
      <w:marLeft w:val="0"/>
      <w:marRight w:val="0"/>
      <w:marTop w:val="0"/>
      <w:marBottom w:val="0"/>
      <w:divBdr>
        <w:top w:val="none" w:sz="0" w:space="0" w:color="auto"/>
        <w:left w:val="none" w:sz="0" w:space="0" w:color="auto"/>
        <w:bottom w:val="none" w:sz="0" w:space="0" w:color="auto"/>
        <w:right w:val="none" w:sz="0" w:space="0" w:color="auto"/>
      </w:divBdr>
      <w:divsChild>
        <w:div w:id="490952750">
          <w:marLeft w:val="274"/>
          <w:marRight w:val="0"/>
          <w:marTop w:val="0"/>
          <w:marBottom w:val="0"/>
          <w:divBdr>
            <w:top w:val="none" w:sz="0" w:space="0" w:color="auto"/>
            <w:left w:val="none" w:sz="0" w:space="0" w:color="auto"/>
            <w:bottom w:val="none" w:sz="0" w:space="0" w:color="auto"/>
            <w:right w:val="none" w:sz="0" w:space="0" w:color="auto"/>
          </w:divBdr>
        </w:div>
      </w:divsChild>
    </w:div>
    <w:div w:id="180357651">
      <w:bodyDiv w:val="1"/>
      <w:marLeft w:val="0"/>
      <w:marRight w:val="0"/>
      <w:marTop w:val="0"/>
      <w:marBottom w:val="0"/>
      <w:divBdr>
        <w:top w:val="none" w:sz="0" w:space="0" w:color="auto"/>
        <w:left w:val="none" w:sz="0" w:space="0" w:color="auto"/>
        <w:bottom w:val="none" w:sz="0" w:space="0" w:color="auto"/>
        <w:right w:val="none" w:sz="0" w:space="0" w:color="auto"/>
      </w:divBdr>
      <w:divsChild>
        <w:div w:id="855120381">
          <w:marLeft w:val="288"/>
          <w:marRight w:val="0"/>
          <w:marTop w:val="48"/>
          <w:marBottom w:val="0"/>
          <w:divBdr>
            <w:top w:val="none" w:sz="0" w:space="0" w:color="auto"/>
            <w:left w:val="none" w:sz="0" w:space="0" w:color="auto"/>
            <w:bottom w:val="none" w:sz="0" w:space="0" w:color="auto"/>
            <w:right w:val="none" w:sz="0" w:space="0" w:color="auto"/>
          </w:divBdr>
        </w:div>
        <w:div w:id="1586770110">
          <w:marLeft w:val="274"/>
          <w:marRight w:val="0"/>
          <w:marTop w:val="48"/>
          <w:marBottom w:val="0"/>
          <w:divBdr>
            <w:top w:val="none" w:sz="0" w:space="0" w:color="auto"/>
            <w:left w:val="none" w:sz="0" w:space="0" w:color="auto"/>
            <w:bottom w:val="none" w:sz="0" w:space="0" w:color="auto"/>
            <w:right w:val="none" w:sz="0" w:space="0" w:color="auto"/>
          </w:divBdr>
        </w:div>
      </w:divsChild>
    </w:div>
    <w:div w:id="187305133">
      <w:bodyDiv w:val="1"/>
      <w:marLeft w:val="0"/>
      <w:marRight w:val="0"/>
      <w:marTop w:val="0"/>
      <w:marBottom w:val="0"/>
      <w:divBdr>
        <w:top w:val="none" w:sz="0" w:space="0" w:color="auto"/>
        <w:left w:val="none" w:sz="0" w:space="0" w:color="auto"/>
        <w:bottom w:val="none" w:sz="0" w:space="0" w:color="auto"/>
        <w:right w:val="none" w:sz="0" w:space="0" w:color="auto"/>
      </w:divBdr>
      <w:divsChild>
        <w:div w:id="51387296">
          <w:marLeft w:val="274"/>
          <w:marRight w:val="0"/>
          <w:marTop w:val="0"/>
          <w:marBottom w:val="120"/>
          <w:divBdr>
            <w:top w:val="none" w:sz="0" w:space="0" w:color="auto"/>
            <w:left w:val="none" w:sz="0" w:space="0" w:color="auto"/>
            <w:bottom w:val="none" w:sz="0" w:space="0" w:color="auto"/>
            <w:right w:val="none" w:sz="0" w:space="0" w:color="auto"/>
          </w:divBdr>
        </w:div>
        <w:div w:id="1452167573">
          <w:marLeft w:val="274"/>
          <w:marRight w:val="0"/>
          <w:marTop w:val="0"/>
          <w:marBottom w:val="120"/>
          <w:divBdr>
            <w:top w:val="none" w:sz="0" w:space="0" w:color="auto"/>
            <w:left w:val="none" w:sz="0" w:space="0" w:color="auto"/>
            <w:bottom w:val="none" w:sz="0" w:space="0" w:color="auto"/>
            <w:right w:val="none" w:sz="0" w:space="0" w:color="auto"/>
          </w:divBdr>
        </w:div>
        <w:div w:id="1232229262">
          <w:marLeft w:val="274"/>
          <w:marRight w:val="0"/>
          <w:marTop w:val="0"/>
          <w:marBottom w:val="120"/>
          <w:divBdr>
            <w:top w:val="none" w:sz="0" w:space="0" w:color="auto"/>
            <w:left w:val="none" w:sz="0" w:space="0" w:color="auto"/>
            <w:bottom w:val="none" w:sz="0" w:space="0" w:color="auto"/>
            <w:right w:val="none" w:sz="0" w:space="0" w:color="auto"/>
          </w:divBdr>
        </w:div>
        <w:div w:id="1447313182">
          <w:marLeft w:val="274"/>
          <w:marRight w:val="0"/>
          <w:marTop w:val="0"/>
          <w:marBottom w:val="120"/>
          <w:divBdr>
            <w:top w:val="none" w:sz="0" w:space="0" w:color="auto"/>
            <w:left w:val="none" w:sz="0" w:space="0" w:color="auto"/>
            <w:bottom w:val="none" w:sz="0" w:space="0" w:color="auto"/>
            <w:right w:val="none" w:sz="0" w:space="0" w:color="auto"/>
          </w:divBdr>
        </w:div>
      </w:divsChild>
    </w:div>
    <w:div w:id="258222456">
      <w:bodyDiv w:val="1"/>
      <w:marLeft w:val="0"/>
      <w:marRight w:val="0"/>
      <w:marTop w:val="0"/>
      <w:marBottom w:val="0"/>
      <w:divBdr>
        <w:top w:val="none" w:sz="0" w:space="0" w:color="auto"/>
        <w:left w:val="none" w:sz="0" w:space="0" w:color="auto"/>
        <w:bottom w:val="none" w:sz="0" w:space="0" w:color="auto"/>
        <w:right w:val="none" w:sz="0" w:space="0" w:color="auto"/>
      </w:divBdr>
      <w:divsChild>
        <w:div w:id="428895350">
          <w:marLeft w:val="576"/>
          <w:marRight w:val="0"/>
          <w:marTop w:val="120"/>
          <w:marBottom w:val="0"/>
          <w:divBdr>
            <w:top w:val="none" w:sz="0" w:space="0" w:color="auto"/>
            <w:left w:val="none" w:sz="0" w:space="0" w:color="auto"/>
            <w:bottom w:val="none" w:sz="0" w:space="0" w:color="auto"/>
            <w:right w:val="none" w:sz="0" w:space="0" w:color="auto"/>
          </w:divBdr>
        </w:div>
        <w:div w:id="1405570677">
          <w:marLeft w:val="576"/>
          <w:marRight w:val="0"/>
          <w:marTop w:val="120"/>
          <w:marBottom w:val="0"/>
          <w:divBdr>
            <w:top w:val="none" w:sz="0" w:space="0" w:color="auto"/>
            <w:left w:val="none" w:sz="0" w:space="0" w:color="auto"/>
            <w:bottom w:val="none" w:sz="0" w:space="0" w:color="auto"/>
            <w:right w:val="none" w:sz="0" w:space="0" w:color="auto"/>
          </w:divBdr>
        </w:div>
        <w:div w:id="1618098811">
          <w:marLeft w:val="576"/>
          <w:marRight w:val="0"/>
          <w:marTop w:val="120"/>
          <w:marBottom w:val="0"/>
          <w:divBdr>
            <w:top w:val="none" w:sz="0" w:space="0" w:color="auto"/>
            <w:left w:val="none" w:sz="0" w:space="0" w:color="auto"/>
            <w:bottom w:val="none" w:sz="0" w:space="0" w:color="auto"/>
            <w:right w:val="none" w:sz="0" w:space="0" w:color="auto"/>
          </w:divBdr>
        </w:div>
        <w:div w:id="1966110775">
          <w:marLeft w:val="576"/>
          <w:marRight w:val="0"/>
          <w:marTop w:val="120"/>
          <w:marBottom w:val="120"/>
          <w:divBdr>
            <w:top w:val="none" w:sz="0" w:space="0" w:color="auto"/>
            <w:left w:val="none" w:sz="0" w:space="0" w:color="auto"/>
            <w:bottom w:val="none" w:sz="0" w:space="0" w:color="auto"/>
            <w:right w:val="none" w:sz="0" w:space="0" w:color="auto"/>
          </w:divBdr>
        </w:div>
      </w:divsChild>
    </w:div>
    <w:div w:id="269163049">
      <w:bodyDiv w:val="1"/>
      <w:marLeft w:val="0"/>
      <w:marRight w:val="0"/>
      <w:marTop w:val="0"/>
      <w:marBottom w:val="0"/>
      <w:divBdr>
        <w:top w:val="none" w:sz="0" w:space="0" w:color="auto"/>
        <w:left w:val="none" w:sz="0" w:space="0" w:color="auto"/>
        <w:bottom w:val="none" w:sz="0" w:space="0" w:color="auto"/>
        <w:right w:val="none" w:sz="0" w:space="0" w:color="auto"/>
      </w:divBdr>
      <w:divsChild>
        <w:div w:id="298612103">
          <w:marLeft w:val="576"/>
          <w:marRight w:val="0"/>
          <w:marTop w:val="0"/>
          <w:marBottom w:val="120"/>
          <w:divBdr>
            <w:top w:val="none" w:sz="0" w:space="0" w:color="auto"/>
            <w:left w:val="none" w:sz="0" w:space="0" w:color="auto"/>
            <w:bottom w:val="none" w:sz="0" w:space="0" w:color="auto"/>
            <w:right w:val="none" w:sz="0" w:space="0" w:color="auto"/>
          </w:divBdr>
        </w:div>
        <w:div w:id="1086997619">
          <w:marLeft w:val="576"/>
          <w:marRight w:val="0"/>
          <w:marTop w:val="0"/>
          <w:marBottom w:val="120"/>
          <w:divBdr>
            <w:top w:val="none" w:sz="0" w:space="0" w:color="auto"/>
            <w:left w:val="none" w:sz="0" w:space="0" w:color="auto"/>
            <w:bottom w:val="none" w:sz="0" w:space="0" w:color="auto"/>
            <w:right w:val="none" w:sz="0" w:space="0" w:color="auto"/>
          </w:divBdr>
        </w:div>
        <w:div w:id="697507142">
          <w:marLeft w:val="576"/>
          <w:marRight w:val="0"/>
          <w:marTop w:val="0"/>
          <w:marBottom w:val="120"/>
          <w:divBdr>
            <w:top w:val="none" w:sz="0" w:space="0" w:color="auto"/>
            <w:left w:val="none" w:sz="0" w:space="0" w:color="auto"/>
            <w:bottom w:val="none" w:sz="0" w:space="0" w:color="auto"/>
            <w:right w:val="none" w:sz="0" w:space="0" w:color="auto"/>
          </w:divBdr>
        </w:div>
      </w:divsChild>
    </w:div>
    <w:div w:id="276256751">
      <w:bodyDiv w:val="1"/>
      <w:marLeft w:val="0"/>
      <w:marRight w:val="0"/>
      <w:marTop w:val="0"/>
      <w:marBottom w:val="0"/>
      <w:divBdr>
        <w:top w:val="none" w:sz="0" w:space="0" w:color="auto"/>
        <w:left w:val="none" w:sz="0" w:space="0" w:color="auto"/>
        <w:bottom w:val="none" w:sz="0" w:space="0" w:color="auto"/>
        <w:right w:val="none" w:sz="0" w:space="0" w:color="auto"/>
      </w:divBdr>
    </w:div>
    <w:div w:id="354577258">
      <w:bodyDiv w:val="1"/>
      <w:marLeft w:val="0"/>
      <w:marRight w:val="0"/>
      <w:marTop w:val="0"/>
      <w:marBottom w:val="0"/>
      <w:divBdr>
        <w:top w:val="none" w:sz="0" w:space="0" w:color="auto"/>
        <w:left w:val="none" w:sz="0" w:space="0" w:color="auto"/>
        <w:bottom w:val="none" w:sz="0" w:space="0" w:color="auto"/>
        <w:right w:val="none" w:sz="0" w:space="0" w:color="auto"/>
      </w:divBdr>
      <w:divsChild>
        <w:div w:id="1108888174">
          <w:marLeft w:val="288"/>
          <w:marRight w:val="0"/>
          <w:marTop w:val="48"/>
          <w:marBottom w:val="0"/>
          <w:divBdr>
            <w:top w:val="none" w:sz="0" w:space="0" w:color="auto"/>
            <w:left w:val="none" w:sz="0" w:space="0" w:color="auto"/>
            <w:bottom w:val="none" w:sz="0" w:space="0" w:color="auto"/>
            <w:right w:val="none" w:sz="0" w:space="0" w:color="auto"/>
          </w:divBdr>
        </w:div>
        <w:div w:id="261501104">
          <w:marLeft w:val="288"/>
          <w:marRight w:val="0"/>
          <w:marTop w:val="48"/>
          <w:marBottom w:val="0"/>
          <w:divBdr>
            <w:top w:val="none" w:sz="0" w:space="0" w:color="auto"/>
            <w:left w:val="none" w:sz="0" w:space="0" w:color="auto"/>
            <w:bottom w:val="none" w:sz="0" w:space="0" w:color="auto"/>
            <w:right w:val="none" w:sz="0" w:space="0" w:color="auto"/>
          </w:divBdr>
        </w:div>
        <w:div w:id="656686968">
          <w:marLeft w:val="288"/>
          <w:marRight w:val="0"/>
          <w:marTop w:val="48"/>
          <w:marBottom w:val="0"/>
          <w:divBdr>
            <w:top w:val="none" w:sz="0" w:space="0" w:color="auto"/>
            <w:left w:val="none" w:sz="0" w:space="0" w:color="auto"/>
            <w:bottom w:val="none" w:sz="0" w:space="0" w:color="auto"/>
            <w:right w:val="none" w:sz="0" w:space="0" w:color="auto"/>
          </w:divBdr>
        </w:div>
        <w:div w:id="1543785575">
          <w:marLeft w:val="288"/>
          <w:marRight w:val="0"/>
          <w:marTop w:val="48"/>
          <w:marBottom w:val="0"/>
          <w:divBdr>
            <w:top w:val="none" w:sz="0" w:space="0" w:color="auto"/>
            <w:left w:val="none" w:sz="0" w:space="0" w:color="auto"/>
            <w:bottom w:val="none" w:sz="0" w:space="0" w:color="auto"/>
            <w:right w:val="none" w:sz="0" w:space="0" w:color="auto"/>
          </w:divBdr>
        </w:div>
        <w:div w:id="489711571">
          <w:marLeft w:val="288"/>
          <w:marRight w:val="0"/>
          <w:marTop w:val="48"/>
          <w:marBottom w:val="0"/>
          <w:divBdr>
            <w:top w:val="none" w:sz="0" w:space="0" w:color="auto"/>
            <w:left w:val="none" w:sz="0" w:space="0" w:color="auto"/>
            <w:bottom w:val="none" w:sz="0" w:space="0" w:color="auto"/>
            <w:right w:val="none" w:sz="0" w:space="0" w:color="auto"/>
          </w:divBdr>
        </w:div>
        <w:div w:id="350107894">
          <w:marLeft w:val="288"/>
          <w:marRight w:val="0"/>
          <w:marTop w:val="48"/>
          <w:marBottom w:val="0"/>
          <w:divBdr>
            <w:top w:val="none" w:sz="0" w:space="0" w:color="auto"/>
            <w:left w:val="none" w:sz="0" w:space="0" w:color="auto"/>
            <w:bottom w:val="none" w:sz="0" w:space="0" w:color="auto"/>
            <w:right w:val="none" w:sz="0" w:space="0" w:color="auto"/>
          </w:divBdr>
        </w:div>
        <w:div w:id="481972851">
          <w:marLeft w:val="288"/>
          <w:marRight w:val="0"/>
          <w:marTop w:val="48"/>
          <w:marBottom w:val="0"/>
          <w:divBdr>
            <w:top w:val="none" w:sz="0" w:space="0" w:color="auto"/>
            <w:left w:val="none" w:sz="0" w:space="0" w:color="auto"/>
            <w:bottom w:val="none" w:sz="0" w:space="0" w:color="auto"/>
            <w:right w:val="none" w:sz="0" w:space="0" w:color="auto"/>
          </w:divBdr>
        </w:div>
        <w:div w:id="1152790056">
          <w:marLeft w:val="288"/>
          <w:marRight w:val="0"/>
          <w:marTop w:val="48"/>
          <w:marBottom w:val="0"/>
          <w:divBdr>
            <w:top w:val="none" w:sz="0" w:space="0" w:color="auto"/>
            <w:left w:val="none" w:sz="0" w:space="0" w:color="auto"/>
            <w:bottom w:val="none" w:sz="0" w:space="0" w:color="auto"/>
            <w:right w:val="none" w:sz="0" w:space="0" w:color="auto"/>
          </w:divBdr>
        </w:div>
        <w:div w:id="897059663">
          <w:marLeft w:val="288"/>
          <w:marRight w:val="0"/>
          <w:marTop w:val="48"/>
          <w:marBottom w:val="0"/>
          <w:divBdr>
            <w:top w:val="none" w:sz="0" w:space="0" w:color="auto"/>
            <w:left w:val="none" w:sz="0" w:space="0" w:color="auto"/>
            <w:bottom w:val="none" w:sz="0" w:space="0" w:color="auto"/>
            <w:right w:val="none" w:sz="0" w:space="0" w:color="auto"/>
          </w:divBdr>
        </w:div>
        <w:div w:id="1974212888">
          <w:marLeft w:val="288"/>
          <w:marRight w:val="0"/>
          <w:marTop w:val="48"/>
          <w:marBottom w:val="0"/>
          <w:divBdr>
            <w:top w:val="none" w:sz="0" w:space="0" w:color="auto"/>
            <w:left w:val="none" w:sz="0" w:space="0" w:color="auto"/>
            <w:bottom w:val="none" w:sz="0" w:space="0" w:color="auto"/>
            <w:right w:val="none" w:sz="0" w:space="0" w:color="auto"/>
          </w:divBdr>
        </w:div>
        <w:div w:id="653799183">
          <w:marLeft w:val="288"/>
          <w:marRight w:val="0"/>
          <w:marTop w:val="48"/>
          <w:marBottom w:val="0"/>
          <w:divBdr>
            <w:top w:val="none" w:sz="0" w:space="0" w:color="auto"/>
            <w:left w:val="none" w:sz="0" w:space="0" w:color="auto"/>
            <w:bottom w:val="none" w:sz="0" w:space="0" w:color="auto"/>
            <w:right w:val="none" w:sz="0" w:space="0" w:color="auto"/>
          </w:divBdr>
        </w:div>
        <w:div w:id="956177869">
          <w:marLeft w:val="288"/>
          <w:marRight w:val="0"/>
          <w:marTop w:val="48"/>
          <w:marBottom w:val="0"/>
          <w:divBdr>
            <w:top w:val="none" w:sz="0" w:space="0" w:color="auto"/>
            <w:left w:val="none" w:sz="0" w:space="0" w:color="auto"/>
            <w:bottom w:val="none" w:sz="0" w:space="0" w:color="auto"/>
            <w:right w:val="none" w:sz="0" w:space="0" w:color="auto"/>
          </w:divBdr>
        </w:div>
        <w:div w:id="2114545840">
          <w:marLeft w:val="288"/>
          <w:marRight w:val="0"/>
          <w:marTop w:val="48"/>
          <w:marBottom w:val="0"/>
          <w:divBdr>
            <w:top w:val="none" w:sz="0" w:space="0" w:color="auto"/>
            <w:left w:val="none" w:sz="0" w:space="0" w:color="auto"/>
            <w:bottom w:val="none" w:sz="0" w:space="0" w:color="auto"/>
            <w:right w:val="none" w:sz="0" w:space="0" w:color="auto"/>
          </w:divBdr>
        </w:div>
        <w:div w:id="422989975">
          <w:marLeft w:val="288"/>
          <w:marRight w:val="0"/>
          <w:marTop w:val="48"/>
          <w:marBottom w:val="0"/>
          <w:divBdr>
            <w:top w:val="none" w:sz="0" w:space="0" w:color="auto"/>
            <w:left w:val="none" w:sz="0" w:space="0" w:color="auto"/>
            <w:bottom w:val="none" w:sz="0" w:space="0" w:color="auto"/>
            <w:right w:val="none" w:sz="0" w:space="0" w:color="auto"/>
          </w:divBdr>
        </w:div>
        <w:div w:id="1528174322">
          <w:marLeft w:val="288"/>
          <w:marRight w:val="0"/>
          <w:marTop w:val="48"/>
          <w:marBottom w:val="0"/>
          <w:divBdr>
            <w:top w:val="none" w:sz="0" w:space="0" w:color="auto"/>
            <w:left w:val="none" w:sz="0" w:space="0" w:color="auto"/>
            <w:bottom w:val="none" w:sz="0" w:space="0" w:color="auto"/>
            <w:right w:val="none" w:sz="0" w:space="0" w:color="auto"/>
          </w:divBdr>
        </w:div>
      </w:divsChild>
    </w:div>
    <w:div w:id="355663907">
      <w:bodyDiv w:val="1"/>
      <w:marLeft w:val="0"/>
      <w:marRight w:val="0"/>
      <w:marTop w:val="0"/>
      <w:marBottom w:val="0"/>
      <w:divBdr>
        <w:top w:val="none" w:sz="0" w:space="0" w:color="auto"/>
        <w:left w:val="none" w:sz="0" w:space="0" w:color="auto"/>
        <w:bottom w:val="none" w:sz="0" w:space="0" w:color="auto"/>
        <w:right w:val="none" w:sz="0" w:space="0" w:color="auto"/>
      </w:divBdr>
      <w:divsChild>
        <w:div w:id="965696374">
          <w:marLeft w:val="288"/>
          <w:marRight w:val="0"/>
          <w:marTop w:val="48"/>
          <w:marBottom w:val="0"/>
          <w:divBdr>
            <w:top w:val="none" w:sz="0" w:space="0" w:color="auto"/>
            <w:left w:val="none" w:sz="0" w:space="0" w:color="auto"/>
            <w:bottom w:val="none" w:sz="0" w:space="0" w:color="auto"/>
            <w:right w:val="none" w:sz="0" w:space="0" w:color="auto"/>
          </w:divBdr>
        </w:div>
        <w:div w:id="1462068779">
          <w:marLeft w:val="288"/>
          <w:marRight w:val="0"/>
          <w:marTop w:val="48"/>
          <w:marBottom w:val="0"/>
          <w:divBdr>
            <w:top w:val="none" w:sz="0" w:space="0" w:color="auto"/>
            <w:left w:val="none" w:sz="0" w:space="0" w:color="auto"/>
            <w:bottom w:val="none" w:sz="0" w:space="0" w:color="auto"/>
            <w:right w:val="none" w:sz="0" w:space="0" w:color="auto"/>
          </w:divBdr>
        </w:div>
        <w:div w:id="291253974">
          <w:marLeft w:val="288"/>
          <w:marRight w:val="0"/>
          <w:marTop w:val="48"/>
          <w:marBottom w:val="0"/>
          <w:divBdr>
            <w:top w:val="none" w:sz="0" w:space="0" w:color="auto"/>
            <w:left w:val="none" w:sz="0" w:space="0" w:color="auto"/>
            <w:bottom w:val="none" w:sz="0" w:space="0" w:color="auto"/>
            <w:right w:val="none" w:sz="0" w:space="0" w:color="auto"/>
          </w:divBdr>
        </w:div>
        <w:div w:id="1927879890">
          <w:marLeft w:val="288"/>
          <w:marRight w:val="0"/>
          <w:marTop w:val="48"/>
          <w:marBottom w:val="0"/>
          <w:divBdr>
            <w:top w:val="none" w:sz="0" w:space="0" w:color="auto"/>
            <w:left w:val="none" w:sz="0" w:space="0" w:color="auto"/>
            <w:bottom w:val="none" w:sz="0" w:space="0" w:color="auto"/>
            <w:right w:val="none" w:sz="0" w:space="0" w:color="auto"/>
          </w:divBdr>
        </w:div>
        <w:div w:id="1838105540">
          <w:marLeft w:val="288"/>
          <w:marRight w:val="0"/>
          <w:marTop w:val="48"/>
          <w:marBottom w:val="0"/>
          <w:divBdr>
            <w:top w:val="none" w:sz="0" w:space="0" w:color="auto"/>
            <w:left w:val="none" w:sz="0" w:space="0" w:color="auto"/>
            <w:bottom w:val="none" w:sz="0" w:space="0" w:color="auto"/>
            <w:right w:val="none" w:sz="0" w:space="0" w:color="auto"/>
          </w:divBdr>
        </w:div>
        <w:div w:id="1117216068">
          <w:marLeft w:val="288"/>
          <w:marRight w:val="0"/>
          <w:marTop w:val="48"/>
          <w:marBottom w:val="0"/>
          <w:divBdr>
            <w:top w:val="none" w:sz="0" w:space="0" w:color="auto"/>
            <w:left w:val="none" w:sz="0" w:space="0" w:color="auto"/>
            <w:bottom w:val="none" w:sz="0" w:space="0" w:color="auto"/>
            <w:right w:val="none" w:sz="0" w:space="0" w:color="auto"/>
          </w:divBdr>
        </w:div>
        <w:div w:id="1395542758">
          <w:marLeft w:val="288"/>
          <w:marRight w:val="0"/>
          <w:marTop w:val="48"/>
          <w:marBottom w:val="0"/>
          <w:divBdr>
            <w:top w:val="none" w:sz="0" w:space="0" w:color="auto"/>
            <w:left w:val="none" w:sz="0" w:space="0" w:color="auto"/>
            <w:bottom w:val="none" w:sz="0" w:space="0" w:color="auto"/>
            <w:right w:val="none" w:sz="0" w:space="0" w:color="auto"/>
          </w:divBdr>
        </w:div>
        <w:div w:id="1203438086">
          <w:marLeft w:val="288"/>
          <w:marRight w:val="0"/>
          <w:marTop w:val="48"/>
          <w:marBottom w:val="0"/>
          <w:divBdr>
            <w:top w:val="none" w:sz="0" w:space="0" w:color="auto"/>
            <w:left w:val="none" w:sz="0" w:space="0" w:color="auto"/>
            <w:bottom w:val="none" w:sz="0" w:space="0" w:color="auto"/>
            <w:right w:val="none" w:sz="0" w:space="0" w:color="auto"/>
          </w:divBdr>
        </w:div>
        <w:div w:id="1986741596">
          <w:marLeft w:val="288"/>
          <w:marRight w:val="0"/>
          <w:marTop w:val="48"/>
          <w:marBottom w:val="0"/>
          <w:divBdr>
            <w:top w:val="none" w:sz="0" w:space="0" w:color="auto"/>
            <w:left w:val="none" w:sz="0" w:space="0" w:color="auto"/>
            <w:bottom w:val="none" w:sz="0" w:space="0" w:color="auto"/>
            <w:right w:val="none" w:sz="0" w:space="0" w:color="auto"/>
          </w:divBdr>
        </w:div>
        <w:div w:id="714893392">
          <w:marLeft w:val="288"/>
          <w:marRight w:val="0"/>
          <w:marTop w:val="48"/>
          <w:marBottom w:val="0"/>
          <w:divBdr>
            <w:top w:val="none" w:sz="0" w:space="0" w:color="auto"/>
            <w:left w:val="none" w:sz="0" w:space="0" w:color="auto"/>
            <w:bottom w:val="none" w:sz="0" w:space="0" w:color="auto"/>
            <w:right w:val="none" w:sz="0" w:space="0" w:color="auto"/>
          </w:divBdr>
        </w:div>
        <w:div w:id="871576451">
          <w:marLeft w:val="288"/>
          <w:marRight w:val="0"/>
          <w:marTop w:val="48"/>
          <w:marBottom w:val="0"/>
          <w:divBdr>
            <w:top w:val="none" w:sz="0" w:space="0" w:color="auto"/>
            <w:left w:val="none" w:sz="0" w:space="0" w:color="auto"/>
            <w:bottom w:val="none" w:sz="0" w:space="0" w:color="auto"/>
            <w:right w:val="none" w:sz="0" w:space="0" w:color="auto"/>
          </w:divBdr>
        </w:div>
        <w:div w:id="1998875259">
          <w:marLeft w:val="288"/>
          <w:marRight w:val="0"/>
          <w:marTop w:val="48"/>
          <w:marBottom w:val="0"/>
          <w:divBdr>
            <w:top w:val="none" w:sz="0" w:space="0" w:color="auto"/>
            <w:left w:val="none" w:sz="0" w:space="0" w:color="auto"/>
            <w:bottom w:val="none" w:sz="0" w:space="0" w:color="auto"/>
            <w:right w:val="none" w:sz="0" w:space="0" w:color="auto"/>
          </w:divBdr>
        </w:div>
        <w:div w:id="1900625943">
          <w:marLeft w:val="288"/>
          <w:marRight w:val="0"/>
          <w:marTop w:val="48"/>
          <w:marBottom w:val="0"/>
          <w:divBdr>
            <w:top w:val="none" w:sz="0" w:space="0" w:color="auto"/>
            <w:left w:val="none" w:sz="0" w:space="0" w:color="auto"/>
            <w:bottom w:val="none" w:sz="0" w:space="0" w:color="auto"/>
            <w:right w:val="none" w:sz="0" w:space="0" w:color="auto"/>
          </w:divBdr>
        </w:div>
        <w:div w:id="1043554032">
          <w:marLeft w:val="288"/>
          <w:marRight w:val="0"/>
          <w:marTop w:val="48"/>
          <w:marBottom w:val="0"/>
          <w:divBdr>
            <w:top w:val="none" w:sz="0" w:space="0" w:color="auto"/>
            <w:left w:val="none" w:sz="0" w:space="0" w:color="auto"/>
            <w:bottom w:val="none" w:sz="0" w:space="0" w:color="auto"/>
            <w:right w:val="none" w:sz="0" w:space="0" w:color="auto"/>
          </w:divBdr>
        </w:div>
        <w:div w:id="1289242370">
          <w:marLeft w:val="288"/>
          <w:marRight w:val="0"/>
          <w:marTop w:val="48"/>
          <w:marBottom w:val="0"/>
          <w:divBdr>
            <w:top w:val="none" w:sz="0" w:space="0" w:color="auto"/>
            <w:left w:val="none" w:sz="0" w:space="0" w:color="auto"/>
            <w:bottom w:val="none" w:sz="0" w:space="0" w:color="auto"/>
            <w:right w:val="none" w:sz="0" w:space="0" w:color="auto"/>
          </w:divBdr>
        </w:div>
        <w:div w:id="2025980019">
          <w:marLeft w:val="288"/>
          <w:marRight w:val="0"/>
          <w:marTop w:val="48"/>
          <w:marBottom w:val="0"/>
          <w:divBdr>
            <w:top w:val="none" w:sz="0" w:space="0" w:color="auto"/>
            <w:left w:val="none" w:sz="0" w:space="0" w:color="auto"/>
            <w:bottom w:val="none" w:sz="0" w:space="0" w:color="auto"/>
            <w:right w:val="none" w:sz="0" w:space="0" w:color="auto"/>
          </w:divBdr>
        </w:div>
        <w:div w:id="556355303">
          <w:marLeft w:val="288"/>
          <w:marRight w:val="0"/>
          <w:marTop w:val="48"/>
          <w:marBottom w:val="0"/>
          <w:divBdr>
            <w:top w:val="none" w:sz="0" w:space="0" w:color="auto"/>
            <w:left w:val="none" w:sz="0" w:space="0" w:color="auto"/>
            <w:bottom w:val="none" w:sz="0" w:space="0" w:color="auto"/>
            <w:right w:val="none" w:sz="0" w:space="0" w:color="auto"/>
          </w:divBdr>
        </w:div>
        <w:div w:id="257106743">
          <w:marLeft w:val="288"/>
          <w:marRight w:val="0"/>
          <w:marTop w:val="48"/>
          <w:marBottom w:val="0"/>
          <w:divBdr>
            <w:top w:val="none" w:sz="0" w:space="0" w:color="auto"/>
            <w:left w:val="none" w:sz="0" w:space="0" w:color="auto"/>
            <w:bottom w:val="none" w:sz="0" w:space="0" w:color="auto"/>
            <w:right w:val="none" w:sz="0" w:space="0" w:color="auto"/>
          </w:divBdr>
        </w:div>
        <w:div w:id="839589000">
          <w:marLeft w:val="288"/>
          <w:marRight w:val="0"/>
          <w:marTop w:val="48"/>
          <w:marBottom w:val="0"/>
          <w:divBdr>
            <w:top w:val="none" w:sz="0" w:space="0" w:color="auto"/>
            <w:left w:val="none" w:sz="0" w:space="0" w:color="auto"/>
            <w:bottom w:val="none" w:sz="0" w:space="0" w:color="auto"/>
            <w:right w:val="none" w:sz="0" w:space="0" w:color="auto"/>
          </w:divBdr>
        </w:div>
        <w:div w:id="890654572">
          <w:marLeft w:val="288"/>
          <w:marRight w:val="0"/>
          <w:marTop w:val="48"/>
          <w:marBottom w:val="0"/>
          <w:divBdr>
            <w:top w:val="none" w:sz="0" w:space="0" w:color="auto"/>
            <w:left w:val="none" w:sz="0" w:space="0" w:color="auto"/>
            <w:bottom w:val="none" w:sz="0" w:space="0" w:color="auto"/>
            <w:right w:val="none" w:sz="0" w:space="0" w:color="auto"/>
          </w:divBdr>
        </w:div>
        <w:div w:id="972758816">
          <w:marLeft w:val="288"/>
          <w:marRight w:val="0"/>
          <w:marTop w:val="48"/>
          <w:marBottom w:val="0"/>
          <w:divBdr>
            <w:top w:val="none" w:sz="0" w:space="0" w:color="auto"/>
            <w:left w:val="none" w:sz="0" w:space="0" w:color="auto"/>
            <w:bottom w:val="none" w:sz="0" w:space="0" w:color="auto"/>
            <w:right w:val="none" w:sz="0" w:space="0" w:color="auto"/>
          </w:divBdr>
        </w:div>
        <w:div w:id="1616525059">
          <w:marLeft w:val="288"/>
          <w:marRight w:val="0"/>
          <w:marTop w:val="48"/>
          <w:marBottom w:val="0"/>
          <w:divBdr>
            <w:top w:val="none" w:sz="0" w:space="0" w:color="auto"/>
            <w:left w:val="none" w:sz="0" w:space="0" w:color="auto"/>
            <w:bottom w:val="none" w:sz="0" w:space="0" w:color="auto"/>
            <w:right w:val="none" w:sz="0" w:space="0" w:color="auto"/>
          </w:divBdr>
        </w:div>
        <w:div w:id="1943684684">
          <w:marLeft w:val="288"/>
          <w:marRight w:val="0"/>
          <w:marTop w:val="48"/>
          <w:marBottom w:val="0"/>
          <w:divBdr>
            <w:top w:val="none" w:sz="0" w:space="0" w:color="auto"/>
            <w:left w:val="none" w:sz="0" w:space="0" w:color="auto"/>
            <w:bottom w:val="none" w:sz="0" w:space="0" w:color="auto"/>
            <w:right w:val="none" w:sz="0" w:space="0" w:color="auto"/>
          </w:divBdr>
        </w:div>
      </w:divsChild>
    </w:div>
    <w:div w:id="368772342">
      <w:bodyDiv w:val="1"/>
      <w:marLeft w:val="0"/>
      <w:marRight w:val="0"/>
      <w:marTop w:val="0"/>
      <w:marBottom w:val="0"/>
      <w:divBdr>
        <w:top w:val="none" w:sz="0" w:space="0" w:color="auto"/>
        <w:left w:val="none" w:sz="0" w:space="0" w:color="auto"/>
        <w:bottom w:val="none" w:sz="0" w:space="0" w:color="auto"/>
        <w:right w:val="none" w:sz="0" w:space="0" w:color="auto"/>
      </w:divBdr>
      <w:divsChild>
        <w:div w:id="848562375">
          <w:marLeft w:val="288"/>
          <w:marRight w:val="0"/>
          <w:marTop w:val="48"/>
          <w:marBottom w:val="0"/>
          <w:divBdr>
            <w:top w:val="none" w:sz="0" w:space="0" w:color="auto"/>
            <w:left w:val="none" w:sz="0" w:space="0" w:color="auto"/>
            <w:bottom w:val="none" w:sz="0" w:space="0" w:color="auto"/>
            <w:right w:val="none" w:sz="0" w:space="0" w:color="auto"/>
          </w:divBdr>
        </w:div>
        <w:div w:id="59523691">
          <w:marLeft w:val="274"/>
          <w:marRight w:val="0"/>
          <w:marTop w:val="48"/>
          <w:marBottom w:val="0"/>
          <w:divBdr>
            <w:top w:val="none" w:sz="0" w:space="0" w:color="auto"/>
            <w:left w:val="none" w:sz="0" w:space="0" w:color="auto"/>
            <w:bottom w:val="none" w:sz="0" w:space="0" w:color="auto"/>
            <w:right w:val="none" w:sz="0" w:space="0" w:color="auto"/>
          </w:divBdr>
        </w:div>
      </w:divsChild>
    </w:div>
    <w:div w:id="451292362">
      <w:bodyDiv w:val="1"/>
      <w:marLeft w:val="0"/>
      <w:marRight w:val="0"/>
      <w:marTop w:val="0"/>
      <w:marBottom w:val="0"/>
      <w:divBdr>
        <w:top w:val="none" w:sz="0" w:space="0" w:color="auto"/>
        <w:left w:val="none" w:sz="0" w:space="0" w:color="auto"/>
        <w:bottom w:val="none" w:sz="0" w:space="0" w:color="auto"/>
        <w:right w:val="none" w:sz="0" w:space="0" w:color="auto"/>
      </w:divBdr>
    </w:div>
    <w:div w:id="543182104">
      <w:bodyDiv w:val="1"/>
      <w:marLeft w:val="0"/>
      <w:marRight w:val="0"/>
      <w:marTop w:val="0"/>
      <w:marBottom w:val="0"/>
      <w:divBdr>
        <w:top w:val="none" w:sz="0" w:space="0" w:color="auto"/>
        <w:left w:val="none" w:sz="0" w:space="0" w:color="auto"/>
        <w:bottom w:val="none" w:sz="0" w:space="0" w:color="auto"/>
        <w:right w:val="none" w:sz="0" w:space="0" w:color="auto"/>
      </w:divBdr>
      <w:divsChild>
        <w:div w:id="2085447338">
          <w:marLeft w:val="576"/>
          <w:marRight w:val="0"/>
          <w:marTop w:val="0"/>
          <w:marBottom w:val="120"/>
          <w:divBdr>
            <w:top w:val="none" w:sz="0" w:space="0" w:color="auto"/>
            <w:left w:val="none" w:sz="0" w:space="0" w:color="auto"/>
            <w:bottom w:val="none" w:sz="0" w:space="0" w:color="auto"/>
            <w:right w:val="none" w:sz="0" w:space="0" w:color="auto"/>
          </w:divBdr>
        </w:div>
      </w:divsChild>
    </w:div>
    <w:div w:id="553736096">
      <w:bodyDiv w:val="1"/>
      <w:marLeft w:val="0"/>
      <w:marRight w:val="0"/>
      <w:marTop w:val="0"/>
      <w:marBottom w:val="0"/>
      <w:divBdr>
        <w:top w:val="none" w:sz="0" w:space="0" w:color="auto"/>
        <w:left w:val="none" w:sz="0" w:space="0" w:color="auto"/>
        <w:bottom w:val="none" w:sz="0" w:space="0" w:color="auto"/>
        <w:right w:val="none" w:sz="0" w:space="0" w:color="auto"/>
      </w:divBdr>
      <w:divsChild>
        <w:div w:id="1054236081">
          <w:marLeft w:val="274"/>
          <w:marRight w:val="0"/>
          <w:marTop w:val="48"/>
          <w:marBottom w:val="0"/>
          <w:divBdr>
            <w:top w:val="none" w:sz="0" w:space="0" w:color="auto"/>
            <w:left w:val="none" w:sz="0" w:space="0" w:color="auto"/>
            <w:bottom w:val="none" w:sz="0" w:space="0" w:color="auto"/>
            <w:right w:val="none" w:sz="0" w:space="0" w:color="auto"/>
          </w:divBdr>
        </w:div>
        <w:div w:id="1790318881">
          <w:marLeft w:val="274"/>
          <w:marRight w:val="0"/>
          <w:marTop w:val="48"/>
          <w:marBottom w:val="0"/>
          <w:divBdr>
            <w:top w:val="none" w:sz="0" w:space="0" w:color="auto"/>
            <w:left w:val="none" w:sz="0" w:space="0" w:color="auto"/>
            <w:bottom w:val="none" w:sz="0" w:space="0" w:color="auto"/>
            <w:right w:val="none" w:sz="0" w:space="0" w:color="auto"/>
          </w:divBdr>
        </w:div>
        <w:div w:id="657196143">
          <w:marLeft w:val="274"/>
          <w:marRight w:val="0"/>
          <w:marTop w:val="48"/>
          <w:marBottom w:val="0"/>
          <w:divBdr>
            <w:top w:val="none" w:sz="0" w:space="0" w:color="auto"/>
            <w:left w:val="none" w:sz="0" w:space="0" w:color="auto"/>
            <w:bottom w:val="none" w:sz="0" w:space="0" w:color="auto"/>
            <w:right w:val="none" w:sz="0" w:space="0" w:color="auto"/>
          </w:divBdr>
        </w:div>
        <w:div w:id="707029946">
          <w:marLeft w:val="274"/>
          <w:marRight w:val="0"/>
          <w:marTop w:val="48"/>
          <w:marBottom w:val="0"/>
          <w:divBdr>
            <w:top w:val="none" w:sz="0" w:space="0" w:color="auto"/>
            <w:left w:val="none" w:sz="0" w:space="0" w:color="auto"/>
            <w:bottom w:val="none" w:sz="0" w:space="0" w:color="auto"/>
            <w:right w:val="none" w:sz="0" w:space="0" w:color="auto"/>
          </w:divBdr>
        </w:div>
        <w:div w:id="654189253">
          <w:marLeft w:val="274"/>
          <w:marRight w:val="0"/>
          <w:marTop w:val="48"/>
          <w:marBottom w:val="0"/>
          <w:divBdr>
            <w:top w:val="none" w:sz="0" w:space="0" w:color="auto"/>
            <w:left w:val="none" w:sz="0" w:space="0" w:color="auto"/>
            <w:bottom w:val="none" w:sz="0" w:space="0" w:color="auto"/>
            <w:right w:val="none" w:sz="0" w:space="0" w:color="auto"/>
          </w:divBdr>
        </w:div>
        <w:div w:id="497621867">
          <w:marLeft w:val="274"/>
          <w:marRight w:val="0"/>
          <w:marTop w:val="48"/>
          <w:marBottom w:val="0"/>
          <w:divBdr>
            <w:top w:val="none" w:sz="0" w:space="0" w:color="auto"/>
            <w:left w:val="none" w:sz="0" w:space="0" w:color="auto"/>
            <w:bottom w:val="none" w:sz="0" w:space="0" w:color="auto"/>
            <w:right w:val="none" w:sz="0" w:space="0" w:color="auto"/>
          </w:divBdr>
        </w:div>
        <w:div w:id="561335204">
          <w:marLeft w:val="274"/>
          <w:marRight w:val="0"/>
          <w:marTop w:val="48"/>
          <w:marBottom w:val="0"/>
          <w:divBdr>
            <w:top w:val="none" w:sz="0" w:space="0" w:color="auto"/>
            <w:left w:val="none" w:sz="0" w:space="0" w:color="auto"/>
            <w:bottom w:val="none" w:sz="0" w:space="0" w:color="auto"/>
            <w:right w:val="none" w:sz="0" w:space="0" w:color="auto"/>
          </w:divBdr>
        </w:div>
        <w:div w:id="1504662317">
          <w:marLeft w:val="274"/>
          <w:marRight w:val="0"/>
          <w:marTop w:val="48"/>
          <w:marBottom w:val="0"/>
          <w:divBdr>
            <w:top w:val="none" w:sz="0" w:space="0" w:color="auto"/>
            <w:left w:val="none" w:sz="0" w:space="0" w:color="auto"/>
            <w:bottom w:val="none" w:sz="0" w:space="0" w:color="auto"/>
            <w:right w:val="none" w:sz="0" w:space="0" w:color="auto"/>
          </w:divBdr>
        </w:div>
        <w:div w:id="691034102">
          <w:marLeft w:val="274"/>
          <w:marRight w:val="0"/>
          <w:marTop w:val="48"/>
          <w:marBottom w:val="0"/>
          <w:divBdr>
            <w:top w:val="none" w:sz="0" w:space="0" w:color="auto"/>
            <w:left w:val="none" w:sz="0" w:space="0" w:color="auto"/>
            <w:bottom w:val="none" w:sz="0" w:space="0" w:color="auto"/>
            <w:right w:val="none" w:sz="0" w:space="0" w:color="auto"/>
          </w:divBdr>
        </w:div>
        <w:div w:id="437994144">
          <w:marLeft w:val="274"/>
          <w:marRight w:val="0"/>
          <w:marTop w:val="48"/>
          <w:marBottom w:val="0"/>
          <w:divBdr>
            <w:top w:val="none" w:sz="0" w:space="0" w:color="auto"/>
            <w:left w:val="none" w:sz="0" w:space="0" w:color="auto"/>
            <w:bottom w:val="none" w:sz="0" w:space="0" w:color="auto"/>
            <w:right w:val="none" w:sz="0" w:space="0" w:color="auto"/>
          </w:divBdr>
        </w:div>
        <w:div w:id="1170872205">
          <w:marLeft w:val="274"/>
          <w:marRight w:val="0"/>
          <w:marTop w:val="48"/>
          <w:marBottom w:val="0"/>
          <w:divBdr>
            <w:top w:val="none" w:sz="0" w:space="0" w:color="auto"/>
            <w:left w:val="none" w:sz="0" w:space="0" w:color="auto"/>
            <w:bottom w:val="none" w:sz="0" w:space="0" w:color="auto"/>
            <w:right w:val="none" w:sz="0" w:space="0" w:color="auto"/>
          </w:divBdr>
        </w:div>
        <w:div w:id="2076539029">
          <w:marLeft w:val="274"/>
          <w:marRight w:val="0"/>
          <w:marTop w:val="48"/>
          <w:marBottom w:val="0"/>
          <w:divBdr>
            <w:top w:val="none" w:sz="0" w:space="0" w:color="auto"/>
            <w:left w:val="none" w:sz="0" w:space="0" w:color="auto"/>
            <w:bottom w:val="none" w:sz="0" w:space="0" w:color="auto"/>
            <w:right w:val="none" w:sz="0" w:space="0" w:color="auto"/>
          </w:divBdr>
        </w:div>
        <w:div w:id="2137138199">
          <w:marLeft w:val="274"/>
          <w:marRight w:val="0"/>
          <w:marTop w:val="48"/>
          <w:marBottom w:val="0"/>
          <w:divBdr>
            <w:top w:val="none" w:sz="0" w:space="0" w:color="auto"/>
            <w:left w:val="none" w:sz="0" w:space="0" w:color="auto"/>
            <w:bottom w:val="none" w:sz="0" w:space="0" w:color="auto"/>
            <w:right w:val="none" w:sz="0" w:space="0" w:color="auto"/>
          </w:divBdr>
        </w:div>
        <w:div w:id="1193835082">
          <w:marLeft w:val="274"/>
          <w:marRight w:val="0"/>
          <w:marTop w:val="48"/>
          <w:marBottom w:val="0"/>
          <w:divBdr>
            <w:top w:val="none" w:sz="0" w:space="0" w:color="auto"/>
            <w:left w:val="none" w:sz="0" w:space="0" w:color="auto"/>
            <w:bottom w:val="none" w:sz="0" w:space="0" w:color="auto"/>
            <w:right w:val="none" w:sz="0" w:space="0" w:color="auto"/>
          </w:divBdr>
        </w:div>
        <w:div w:id="191765080">
          <w:marLeft w:val="274"/>
          <w:marRight w:val="0"/>
          <w:marTop w:val="48"/>
          <w:marBottom w:val="0"/>
          <w:divBdr>
            <w:top w:val="none" w:sz="0" w:space="0" w:color="auto"/>
            <w:left w:val="none" w:sz="0" w:space="0" w:color="auto"/>
            <w:bottom w:val="none" w:sz="0" w:space="0" w:color="auto"/>
            <w:right w:val="none" w:sz="0" w:space="0" w:color="auto"/>
          </w:divBdr>
        </w:div>
        <w:div w:id="379787517">
          <w:marLeft w:val="274"/>
          <w:marRight w:val="0"/>
          <w:marTop w:val="48"/>
          <w:marBottom w:val="0"/>
          <w:divBdr>
            <w:top w:val="none" w:sz="0" w:space="0" w:color="auto"/>
            <w:left w:val="none" w:sz="0" w:space="0" w:color="auto"/>
            <w:bottom w:val="none" w:sz="0" w:space="0" w:color="auto"/>
            <w:right w:val="none" w:sz="0" w:space="0" w:color="auto"/>
          </w:divBdr>
        </w:div>
        <w:div w:id="1809936667">
          <w:marLeft w:val="274"/>
          <w:marRight w:val="0"/>
          <w:marTop w:val="48"/>
          <w:marBottom w:val="0"/>
          <w:divBdr>
            <w:top w:val="none" w:sz="0" w:space="0" w:color="auto"/>
            <w:left w:val="none" w:sz="0" w:space="0" w:color="auto"/>
            <w:bottom w:val="none" w:sz="0" w:space="0" w:color="auto"/>
            <w:right w:val="none" w:sz="0" w:space="0" w:color="auto"/>
          </w:divBdr>
        </w:div>
        <w:div w:id="294213870">
          <w:marLeft w:val="274"/>
          <w:marRight w:val="0"/>
          <w:marTop w:val="48"/>
          <w:marBottom w:val="0"/>
          <w:divBdr>
            <w:top w:val="none" w:sz="0" w:space="0" w:color="auto"/>
            <w:left w:val="none" w:sz="0" w:space="0" w:color="auto"/>
            <w:bottom w:val="none" w:sz="0" w:space="0" w:color="auto"/>
            <w:right w:val="none" w:sz="0" w:space="0" w:color="auto"/>
          </w:divBdr>
        </w:div>
        <w:div w:id="1929583812">
          <w:marLeft w:val="274"/>
          <w:marRight w:val="0"/>
          <w:marTop w:val="48"/>
          <w:marBottom w:val="0"/>
          <w:divBdr>
            <w:top w:val="none" w:sz="0" w:space="0" w:color="auto"/>
            <w:left w:val="none" w:sz="0" w:space="0" w:color="auto"/>
            <w:bottom w:val="none" w:sz="0" w:space="0" w:color="auto"/>
            <w:right w:val="none" w:sz="0" w:space="0" w:color="auto"/>
          </w:divBdr>
        </w:div>
        <w:div w:id="738283509">
          <w:marLeft w:val="274"/>
          <w:marRight w:val="0"/>
          <w:marTop w:val="48"/>
          <w:marBottom w:val="0"/>
          <w:divBdr>
            <w:top w:val="none" w:sz="0" w:space="0" w:color="auto"/>
            <w:left w:val="none" w:sz="0" w:space="0" w:color="auto"/>
            <w:bottom w:val="none" w:sz="0" w:space="0" w:color="auto"/>
            <w:right w:val="none" w:sz="0" w:space="0" w:color="auto"/>
          </w:divBdr>
        </w:div>
        <w:div w:id="1284995452">
          <w:marLeft w:val="288"/>
          <w:marRight w:val="0"/>
          <w:marTop w:val="48"/>
          <w:marBottom w:val="0"/>
          <w:divBdr>
            <w:top w:val="none" w:sz="0" w:space="0" w:color="auto"/>
            <w:left w:val="none" w:sz="0" w:space="0" w:color="auto"/>
            <w:bottom w:val="none" w:sz="0" w:space="0" w:color="auto"/>
            <w:right w:val="none" w:sz="0" w:space="0" w:color="auto"/>
          </w:divBdr>
        </w:div>
        <w:div w:id="1066800832">
          <w:marLeft w:val="288"/>
          <w:marRight w:val="0"/>
          <w:marTop w:val="48"/>
          <w:marBottom w:val="0"/>
          <w:divBdr>
            <w:top w:val="none" w:sz="0" w:space="0" w:color="auto"/>
            <w:left w:val="none" w:sz="0" w:space="0" w:color="auto"/>
            <w:bottom w:val="none" w:sz="0" w:space="0" w:color="auto"/>
            <w:right w:val="none" w:sz="0" w:space="0" w:color="auto"/>
          </w:divBdr>
        </w:div>
        <w:div w:id="531193115">
          <w:marLeft w:val="288"/>
          <w:marRight w:val="0"/>
          <w:marTop w:val="48"/>
          <w:marBottom w:val="0"/>
          <w:divBdr>
            <w:top w:val="none" w:sz="0" w:space="0" w:color="auto"/>
            <w:left w:val="none" w:sz="0" w:space="0" w:color="auto"/>
            <w:bottom w:val="none" w:sz="0" w:space="0" w:color="auto"/>
            <w:right w:val="none" w:sz="0" w:space="0" w:color="auto"/>
          </w:divBdr>
        </w:div>
        <w:div w:id="743530039">
          <w:marLeft w:val="274"/>
          <w:marRight w:val="0"/>
          <w:marTop w:val="48"/>
          <w:marBottom w:val="0"/>
          <w:divBdr>
            <w:top w:val="none" w:sz="0" w:space="0" w:color="auto"/>
            <w:left w:val="none" w:sz="0" w:space="0" w:color="auto"/>
            <w:bottom w:val="none" w:sz="0" w:space="0" w:color="auto"/>
            <w:right w:val="none" w:sz="0" w:space="0" w:color="auto"/>
          </w:divBdr>
        </w:div>
        <w:div w:id="898903747">
          <w:marLeft w:val="274"/>
          <w:marRight w:val="0"/>
          <w:marTop w:val="48"/>
          <w:marBottom w:val="0"/>
          <w:divBdr>
            <w:top w:val="none" w:sz="0" w:space="0" w:color="auto"/>
            <w:left w:val="none" w:sz="0" w:space="0" w:color="auto"/>
            <w:bottom w:val="none" w:sz="0" w:space="0" w:color="auto"/>
            <w:right w:val="none" w:sz="0" w:space="0" w:color="auto"/>
          </w:divBdr>
        </w:div>
        <w:div w:id="103887105">
          <w:marLeft w:val="288"/>
          <w:marRight w:val="0"/>
          <w:marTop w:val="48"/>
          <w:marBottom w:val="0"/>
          <w:divBdr>
            <w:top w:val="none" w:sz="0" w:space="0" w:color="auto"/>
            <w:left w:val="none" w:sz="0" w:space="0" w:color="auto"/>
            <w:bottom w:val="none" w:sz="0" w:space="0" w:color="auto"/>
            <w:right w:val="none" w:sz="0" w:space="0" w:color="auto"/>
          </w:divBdr>
        </w:div>
        <w:div w:id="911475937">
          <w:marLeft w:val="288"/>
          <w:marRight w:val="0"/>
          <w:marTop w:val="48"/>
          <w:marBottom w:val="0"/>
          <w:divBdr>
            <w:top w:val="none" w:sz="0" w:space="0" w:color="auto"/>
            <w:left w:val="none" w:sz="0" w:space="0" w:color="auto"/>
            <w:bottom w:val="none" w:sz="0" w:space="0" w:color="auto"/>
            <w:right w:val="none" w:sz="0" w:space="0" w:color="auto"/>
          </w:divBdr>
        </w:div>
      </w:divsChild>
    </w:div>
    <w:div w:id="621158391">
      <w:bodyDiv w:val="1"/>
      <w:marLeft w:val="0"/>
      <w:marRight w:val="0"/>
      <w:marTop w:val="0"/>
      <w:marBottom w:val="0"/>
      <w:divBdr>
        <w:top w:val="none" w:sz="0" w:space="0" w:color="auto"/>
        <w:left w:val="none" w:sz="0" w:space="0" w:color="auto"/>
        <w:bottom w:val="none" w:sz="0" w:space="0" w:color="auto"/>
        <w:right w:val="none" w:sz="0" w:space="0" w:color="auto"/>
      </w:divBdr>
      <w:divsChild>
        <w:div w:id="1317300248">
          <w:marLeft w:val="288"/>
          <w:marRight w:val="0"/>
          <w:marTop w:val="48"/>
          <w:marBottom w:val="0"/>
          <w:divBdr>
            <w:top w:val="none" w:sz="0" w:space="0" w:color="auto"/>
            <w:left w:val="none" w:sz="0" w:space="0" w:color="auto"/>
            <w:bottom w:val="none" w:sz="0" w:space="0" w:color="auto"/>
            <w:right w:val="none" w:sz="0" w:space="0" w:color="auto"/>
          </w:divBdr>
        </w:div>
        <w:div w:id="482744266">
          <w:marLeft w:val="274"/>
          <w:marRight w:val="0"/>
          <w:marTop w:val="48"/>
          <w:marBottom w:val="0"/>
          <w:divBdr>
            <w:top w:val="none" w:sz="0" w:space="0" w:color="auto"/>
            <w:left w:val="none" w:sz="0" w:space="0" w:color="auto"/>
            <w:bottom w:val="none" w:sz="0" w:space="0" w:color="auto"/>
            <w:right w:val="none" w:sz="0" w:space="0" w:color="auto"/>
          </w:divBdr>
        </w:div>
      </w:divsChild>
    </w:div>
    <w:div w:id="645667060">
      <w:bodyDiv w:val="1"/>
      <w:marLeft w:val="0"/>
      <w:marRight w:val="0"/>
      <w:marTop w:val="0"/>
      <w:marBottom w:val="0"/>
      <w:divBdr>
        <w:top w:val="none" w:sz="0" w:space="0" w:color="auto"/>
        <w:left w:val="none" w:sz="0" w:space="0" w:color="auto"/>
        <w:bottom w:val="none" w:sz="0" w:space="0" w:color="auto"/>
        <w:right w:val="none" w:sz="0" w:space="0" w:color="auto"/>
      </w:divBdr>
    </w:div>
    <w:div w:id="675496300">
      <w:bodyDiv w:val="1"/>
      <w:marLeft w:val="0"/>
      <w:marRight w:val="0"/>
      <w:marTop w:val="0"/>
      <w:marBottom w:val="0"/>
      <w:divBdr>
        <w:top w:val="none" w:sz="0" w:space="0" w:color="auto"/>
        <w:left w:val="none" w:sz="0" w:space="0" w:color="auto"/>
        <w:bottom w:val="none" w:sz="0" w:space="0" w:color="auto"/>
        <w:right w:val="none" w:sz="0" w:space="0" w:color="auto"/>
      </w:divBdr>
      <w:divsChild>
        <w:div w:id="890307910">
          <w:marLeft w:val="173"/>
          <w:marRight w:val="0"/>
          <w:marTop w:val="0"/>
          <w:marBottom w:val="0"/>
          <w:divBdr>
            <w:top w:val="none" w:sz="0" w:space="0" w:color="auto"/>
            <w:left w:val="none" w:sz="0" w:space="0" w:color="auto"/>
            <w:bottom w:val="none" w:sz="0" w:space="0" w:color="auto"/>
            <w:right w:val="none" w:sz="0" w:space="0" w:color="auto"/>
          </w:divBdr>
        </w:div>
        <w:div w:id="2146771408">
          <w:marLeft w:val="173"/>
          <w:marRight w:val="0"/>
          <w:marTop w:val="0"/>
          <w:marBottom w:val="0"/>
          <w:divBdr>
            <w:top w:val="none" w:sz="0" w:space="0" w:color="auto"/>
            <w:left w:val="none" w:sz="0" w:space="0" w:color="auto"/>
            <w:bottom w:val="none" w:sz="0" w:space="0" w:color="auto"/>
            <w:right w:val="none" w:sz="0" w:space="0" w:color="auto"/>
          </w:divBdr>
        </w:div>
        <w:div w:id="1400252048">
          <w:marLeft w:val="173"/>
          <w:marRight w:val="0"/>
          <w:marTop w:val="0"/>
          <w:marBottom w:val="0"/>
          <w:divBdr>
            <w:top w:val="none" w:sz="0" w:space="0" w:color="auto"/>
            <w:left w:val="none" w:sz="0" w:space="0" w:color="auto"/>
            <w:bottom w:val="none" w:sz="0" w:space="0" w:color="auto"/>
            <w:right w:val="none" w:sz="0" w:space="0" w:color="auto"/>
          </w:divBdr>
        </w:div>
        <w:div w:id="1124498104">
          <w:marLeft w:val="173"/>
          <w:marRight w:val="0"/>
          <w:marTop w:val="0"/>
          <w:marBottom w:val="0"/>
          <w:divBdr>
            <w:top w:val="none" w:sz="0" w:space="0" w:color="auto"/>
            <w:left w:val="none" w:sz="0" w:space="0" w:color="auto"/>
            <w:bottom w:val="none" w:sz="0" w:space="0" w:color="auto"/>
            <w:right w:val="none" w:sz="0" w:space="0" w:color="auto"/>
          </w:divBdr>
        </w:div>
        <w:div w:id="945843847">
          <w:marLeft w:val="173"/>
          <w:marRight w:val="0"/>
          <w:marTop w:val="0"/>
          <w:marBottom w:val="0"/>
          <w:divBdr>
            <w:top w:val="none" w:sz="0" w:space="0" w:color="auto"/>
            <w:left w:val="none" w:sz="0" w:space="0" w:color="auto"/>
            <w:bottom w:val="none" w:sz="0" w:space="0" w:color="auto"/>
            <w:right w:val="none" w:sz="0" w:space="0" w:color="auto"/>
          </w:divBdr>
        </w:div>
        <w:div w:id="193620311">
          <w:marLeft w:val="173"/>
          <w:marRight w:val="0"/>
          <w:marTop w:val="0"/>
          <w:marBottom w:val="0"/>
          <w:divBdr>
            <w:top w:val="none" w:sz="0" w:space="0" w:color="auto"/>
            <w:left w:val="none" w:sz="0" w:space="0" w:color="auto"/>
            <w:bottom w:val="none" w:sz="0" w:space="0" w:color="auto"/>
            <w:right w:val="none" w:sz="0" w:space="0" w:color="auto"/>
          </w:divBdr>
        </w:div>
        <w:div w:id="231237975">
          <w:marLeft w:val="173"/>
          <w:marRight w:val="0"/>
          <w:marTop w:val="0"/>
          <w:marBottom w:val="0"/>
          <w:divBdr>
            <w:top w:val="none" w:sz="0" w:space="0" w:color="auto"/>
            <w:left w:val="none" w:sz="0" w:space="0" w:color="auto"/>
            <w:bottom w:val="none" w:sz="0" w:space="0" w:color="auto"/>
            <w:right w:val="none" w:sz="0" w:space="0" w:color="auto"/>
          </w:divBdr>
        </w:div>
        <w:div w:id="1649163512">
          <w:marLeft w:val="173"/>
          <w:marRight w:val="0"/>
          <w:marTop w:val="0"/>
          <w:marBottom w:val="0"/>
          <w:divBdr>
            <w:top w:val="none" w:sz="0" w:space="0" w:color="auto"/>
            <w:left w:val="none" w:sz="0" w:space="0" w:color="auto"/>
            <w:bottom w:val="none" w:sz="0" w:space="0" w:color="auto"/>
            <w:right w:val="none" w:sz="0" w:space="0" w:color="auto"/>
          </w:divBdr>
        </w:div>
        <w:div w:id="489297677">
          <w:marLeft w:val="173"/>
          <w:marRight w:val="0"/>
          <w:marTop w:val="0"/>
          <w:marBottom w:val="0"/>
          <w:divBdr>
            <w:top w:val="none" w:sz="0" w:space="0" w:color="auto"/>
            <w:left w:val="none" w:sz="0" w:space="0" w:color="auto"/>
            <w:bottom w:val="none" w:sz="0" w:space="0" w:color="auto"/>
            <w:right w:val="none" w:sz="0" w:space="0" w:color="auto"/>
          </w:divBdr>
        </w:div>
        <w:div w:id="1781804175">
          <w:marLeft w:val="173"/>
          <w:marRight w:val="0"/>
          <w:marTop w:val="0"/>
          <w:marBottom w:val="0"/>
          <w:divBdr>
            <w:top w:val="none" w:sz="0" w:space="0" w:color="auto"/>
            <w:left w:val="none" w:sz="0" w:space="0" w:color="auto"/>
            <w:bottom w:val="none" w:sz="0" w:space="0" w:color="auto"/>
            <w:right w:val="none" w:sz="0" w:space="0" w:color="auto"/>
          </w:divBdr>
        </w:div>
        <w:div w:id="1119690480">
          <w:marLeft w:val="173"/>
          <w:marRight w:val="0"/>
          <w:marTop w:val="0"/>
          <w:marBottom w:val="0"/>
          <w:divBdr>
            <w:top w:val="none" w:sz="0" w:space="0" w:color="auto"/>
            <w:left w:val="none" w:sz="0" w:space="0" w:color="auto"/>
            <w:bottom w:val="none" w:sz="0" w:space="0" w:color="auto"/>
            <w:right w:val="none" w:sz="0" w:space="0" w:color="auto"/>
          </w:divBdr>
        </w:div>
        <w:div w:id="388193306">
          <w:marLeft w:val="173"/>
          <w:marRight w:val="0"/>
          <w:marTop w:val="0"/>
          <w:marBottom w:val="0"/>
          <w:divBdr>
            <w:top w:val="none" w:sz="0" w:space="0" w:color="auto"/>
            <w:left w:val="none" w:sz="0" w:space="0" w:color="auto"/>
            <w:bottom w:val="none" w:sz="0" w:space="0" w:color="auto"/>
            <w:right w:val="none" w:sz="0" w:space="0" w:color="auto"/>
          </w:divBdr>
        </w:div>
        <w:div w:id="199712055">
          <w:marLeft w:val="173"/>
          <w:marRight w:val="0"/>
          <w:marTop w:val="0"/>
          <w:marBottom w:val="0"/>
          <w:divBdr>
            <w:top w:val="none" w:sz="0" w:space="0" w:color="auto"/>
            <w:left w:val="none" w:sz="0" w:space="0" w:color="auto"/>
            <w:bottom w:val="none" w:sz="0" w:space="0" w:color="auto"/>
            <w:right w:val="none" w:sz="0" w:space="0" w:color="auto"/>
          </w:divBdr>
        </w:div>
        <w:div w:id="18554885">
          <w:marLeft w:val="173"/>
          <w:marRight w:val="0"/>
          <w:marTop w:val="0"/>
          <w:marBottom w:val="0"/>
          <w:divBdr>
            <w:top w:val="none" w:sz="0" w:space="0" w:color="auto"/>
            <w:left w:val="none" w:sz="0" w:space="0" w:color="auto"/>
            <w:bottom w:val="none" w:sz="0" w:space="0" w:color="auto"/>
            <w:right w:val="none" w:sz="0" w:space="0" w:color="auto"/>
          </w:divBdr>
        </w:div>
        <w:div w:id="1117719976">
          <w:marLeft w:val="173"/>
          <w:marRight w:val="0"/>
          <w:marTop w:val="0"/>
          <w:marBottom w:val="0"/>
          <w:divBdr>
            <w:top w:val="none" w:sz="0" w:space="0" w:color="auto"/>
            <w:left w:val="none" w:sz="0" w:space="0" w:color="auto"/>
            <w:bottom w:val="none" w:sz="0" w:space="0" w:color="auto"/>
            <w:right w:val="none" w:sz="0" w:space="0" w:color="auto"/>
          </w:divBdr>
        </w:div>
      </w:divsChild>
    </w:div>
    <w:div w:id="694843265">
      <w:bodyDiv w:val="1"/>
      <w:marLeft w:val="0"/>
      <w:marRight w:val="0"/>
      <w:marTop w:val="0"/>
      <w:marBottom w:val="0"/>
      <w:divBdr>
        <w:top w:val="none" w:sz="0" w:space="0" w:color="auto"/>
        <w:left w:val="none" w:sz="0" w:space="0" w:color="auto"/>
        <w:bottom w:val="none" w:sz="0" w:space="0" w:color="auto"/>
        <w:right w:val="none" w:sz="0" w:space="0" w:color="auto"/>
      </w:divBdr>
      <w:divsChild>
        <w:div w:id="1207985054">
          <w:marLeft w:val="288"/>
          <w:marRight w:val="0"/>
          <w:marTop w:val="48"/>
          <w:marBottom w:val="0"/>
          <w:divBdr>
            <w:top w:val="none" w:sz="0" w:space="0" w:color="auto"/>
            <w:left w:val="none" w:sz="0" w:space="0" w:color="auto"/>
            <w:bottom w:val="none" w:sz="0" w:space="0" w:color="auto"/>
            <w:right w:val="none" w:sz="0" w:space="0" w:color="auto"/>
          </w:divBdr>
        </w:div>
        <w:div w:id="542521819">
          <w:marLeft w:val="288"/>
          <w:marRight w:val="0"/>
          <w:marTop w:val="48"/>
          <w:marBottom w:val="0"/>
          <w:divBdr>
            <w:top w:val="none" w:sz="0" w:space="0" w:color="auto"/>
            <w:left w:val="none" w:sz="0" w:space="0" w:color="auto"/>
            <w:bottom w:val="none" w:sz="0" w:space="0" w:color="auto"/>
            <w:right w:val="none" w:sz="0" w:space="0" w:color="auto"/>
          </w:divBdr>
        </w:div>
        <w:div w:id="450788518">
          <w:marLeft w:val="288"/>
          <w:marRight w:val="0"/>
          <w:marTop w:val="48"/>
          <w:marBottom w:val="0"/>
          <w:divBdr>
            <w:top w:val="none" w:sz="0" w:space="0" w:color="auto"/>
            <w:left w:val="none" w:sz="0" w:space="0" w:color="auto"/>
            <w:bottom w:val="none" w:sz="0" w:space="0" w:color="auto"/>
            <w:right w:val="none" w:sz="0" w:space="0" w:color="auto"/>
          </w:divBdr>
        </w:div>
        <w:div w:id="1556697819">
          <w:marLeft w:val="288"/>
          <w:marRight w:val="0"/>
          <w:marTop w:val="48"/>
          <w:marBottom w:val="0"/>
          <w:divBdr>
            <w:top w:val="none" w:sz="0" w:space="0" w:color="auto"/>
            <w:left w:val="none" w:sz="0" w:space="0" w:color="auto"/>
            <w:bottom w:val="none" w:sz="0" w:space="0" w:color="auto"/>
            <w:right w:val="none" w:sz="0" w:space="0" w:color="auto"/>
          </w:divBdr>
        </w:div>
      </w:divsChild>
    </w:div>
    <w:div w:id="775758182">
      <w:bodyDiv w:val="1"/>
      <w:marLeft w:val="0"/>
      <w:marRight w:val="0"/>
      <w:marTop w:val="0"/>
      <w:marBottom w:val="0"/>
      <w:divBdr>
        <w:top w:val="none" w:sz="0" w:space="0" w:color="auto"/>
        <w:left w:val="none" w:sz="0" w:space="0" w:color="auto"/>
        <w:bottom w:val="none" w:sz="0" w:space="0" w:color="auto"/>
        <w:right w:val="none" w:sz="0" w:space="0" w:color="auto"/>
      </w:divBdr>
      <w:divsChild>
        <w:div w:id="55863813">
          <w:marLeft w:val="274"/>
          <w:marRight w:val="0"/>
          <w:marTop w:val="0"/>
          <w:marBottom w:val="120"/>
          <w:divBdr>
            <w:top w:val="none" w:sz="0" w:space="0" w:color="auto"/>
            <w:left w:val="none" w:sz="0" w:space="0" w:color="auto"/>
            <w:bottom w:val="none" w:sz="0" w:space="0" w:color="auto"/>
            <w:right w:val="none" w:sz="0" w:space="0" w:color="auto"/>
          </w:divBdr>
        </w:div>
        <w:div w:id="769279749">
          <w:marLeft w:val="274"/>
          <w:marRight w:val="0"/>
          <w:marTop w:val="0"/>
          <w:marBottom w:val="120"/>
          <w:divBdr>
            <w:top w:val="none" w:sz="0" w:space="0" w:color="auto"/>
            <w:left w:val="none" w:sz="0" w:space="0" w:color="auto"/>
            <w:bottom w:val="none" w:sz="0" w:space="0" w:color="auto"/>
            <w:right w:val="none" w:sz="0" w:space="0" w:color="auto"/>
          </w:divBdr>
        </w:div>
      </w:divsChild>
    </w:div>
    <w:div w:id="797995742">
      <w:bodyDiv w:val="1"/>
      <w:marLeft w:val="0"/>
      <w:marRight w:val="0"/>
      <w:marTop w:val="0"/>
      <w:marBottom w:val="0"/>
      <w:divBdr>
        <w:top w:val="none" w:sz="0" w:space="0" w:color="auto"/>
        <w:left w:val="none" w:sz="0" w:space="0" w:color="auto"/>
        <w:bottom w:val="none" w:sz="0" w:space="0" w:color="auto"/>
        <w:right w:val="none" w:sz="0" w:space="0" w:color="auto"/>
      </w:divBdr>
    </w:div>
    <w:div w:id="804355850">
      <w:bodyDiv w:val="1"/>
      <w:marLeft w:val="0"/>
      <w:marRight w:val="0"/>
      <w:marTop w:val="0"/>
      <w:marBottom w:val="0"/>
      <w:divBdr>
        <w:top w:val="none" w:sz="0" w:space="0" w:color="auto"/>
        <w:left w:val="none" w:sz="0" w:space="0" w:color="auto"/>
        <w:bottom w:val="none" w:sz="0" w:space="0" w:color="auto"/>
        <w:right w:val="none" w:sz="0" w:space="0" w:color="auto"/>
      </w:divBdr>
      <w:divsChild>
        <w:div w:id="1982727509">
          <w:marLeft w:val="173"/>
          <w:marRight w:val="0"/>
          <w:marTop w:val="0"/>
          <w:marBottom w:val="0"/>
          <w:divBdr>
            <w:top w:val="none" w:sz="0" w:space="0" w:color="auto"/>
            <w:left w:val="none" w:sz="0" w:space="0" w:color="auto"/>
            <w:bottom w:val="none" w:sz="0" w:space="0" w:color="auto"/>
            <w:right w:val="none" w:sz="0" w:space="0" w:color="auto"/>
          </w:divBdr>
        </w:div>
        <w:div w:id="311953385">
          <w:marLeft w:val="173"/>
          <w:marRight w:val="0"/>
          <w:marTop w:val="0"/>
          <w:marBottom w:val="0"/>
          <w:divBdr>
            <w:top w:val="none" w:sz="0" w:space="0" w:color="auto"/>
            <w:left w:val="none" w:sz="0" w:space="0" w:color="auto"/>
            <w:bottom w:val="none" w:sz="0" w:space="0" w:color="auto"/>
            <w:right w:val="none" w:sz="0" w:space="0" w:color="auto"/>
          </w:divBdr>
        </w:div>
        <w:div w:id="1256745676">
          <w:marLeft w:val="173"/>
          <w:marRight w:val="0"/>
          <w:marTop w:val="0"/>
          <w:marBottom w:val="0"/>
          <w:divBdr>
            <w:top w:val="none" w:sz="0" w:space="0" w:color="auto"/>
            <w:left w:val="none" w:sz="0" w:space="0" w:color="auto"/>
            <w:bottom w:val="none" w:sz="0" w:space="0" w:color="auto"/>
            <w:right w:val="none" w:sz="0" w:space="0" w:color="auto"/>
          </w:divBdr>
        </w:div>
        <w:div w:id="176887083">
          <w:marLeft w:val="173"/>
          <w:marRight w:val="0"/>
          <w:marTop w:val="0"/>
          <w:marBottom w:val="0"/>
          <w:divBdr>
            <w:top w:val="none" w:sz="0" w:space="0" w:color="auto"/>
            <w:left w:val="none" w:sz="0" w:space="0" w:color="auto"/>
            <w:bottom w:val="none" w:sz="0" w:space="0" w:color="auto"/>
            <w:right w:val="none" w:sz="0" w:space="0" w:color="auto"/>
          </w:divBdr>
        </w:div>
      </w:divsChild>
    </w:div>
    <w:div w:id="805468669">
      <w:bodyDiv w:val="1"/>
      <w:marLeft w:val="0"/>
      <w:marRight w:val="0"/>
      <w:marTop w:val="0"/>
      <w:marBottom w:val="0"/>
      <w:divBdr>
        <w:top w:val="none" w:sz="0" w:space="0" w:color="auto"/>
        <w:left w:val="none" w:sz="0" w:space="0" w:color="auto"/>
        <w:bottom w:val="none" w:sz="0" w:space="0" w:color="auto"/>
        <w:right w:val="none" w:sz="0" w:space="0" w:color="auto"/>
      </w:divBdr>
      <w:divsChild>
        <w:div w:id="1016663295">
          <w:marLeft w:val="173"/>
          <w:marRight w:val="0"/>
          <w:marTop w:val="0"/>
          <w:marBottom w:val="0"/>
          <w:divBdr>
            <w:top w:val="none" w:sz="0" w:space="0" w:color="auto"/>
            <w:left w:val="none" w:sz="0" w:space="0" w:color="auto"/>
            <w:bottom w:val="none" w:sz="0" w:space="0" w:color="auto"/>
            <w:right w:val="none" w:sz="0" w:space="0" w:color="auto"/>
          </w:divBdr>
        </w:div>
        <w:div w:id="160053050">
          <w:marLeft w:val="173"/>
          <w:marRight w:val="0"/>
          <w:marTop w:val="0"/>
          <w:marBottom w:val="0"/>
          <w:divBdr>
            <w:top w:val="none" w:sz="0" w:space="0" w:color="auto"/>
            <w:left w:val="none" w:sz="0" w:space="0" w:color="auto"/>
            <w:bottom w:val="none" w:sz="0" w:space="0" w:color="auto"/>
            <w:right w:val="none" w:sz="0" w:space="0" w:color="auto"/>
          </w:divBdr>
        </w:div>
      </w:divsChild>
    </w:div>
    <w:div w:id="830369012">
      <w:bodyDiv w:val="1"/>
      <w:marLeft w:val="0"/>
      <w:marRight w:val="0"/>
      <w:marTop w:val="0"/>
      <w:marBottom w:val="0"/>
      <w:divBdr>
        <w:top w:val="none" w:sz="0" w:space="0" w:color="auto"/>
        <w:left w:val="none" w:sz="0" w:space="0" w:color="auto"/>
        <w:bottom w:val="none" w:sz="0" w:space="0" w:color="auto"/>
        <w:right w:val="none" w:sz="0" w:space="0" w:color="auto"/>
      </w:divBdr>
      <w:divsChild>
        <w:div w:id="942568811">
          <w:marLeft w:val="576"/>
          <w:marRight w:val="0"/>
          <w:marTop w:val="0"/>
          <w:marBottom w:val="120"/>
          <w:divBdr>
            <w:top w:val="none" w:sz="0" w:space="0" w:color="auto"/>
            <w:left w:val="none" w:sz="0" w:space="0" w:color="auto"/>
            <w:bottom w:val="none" w:sz="0" w:space="0" w:color="auto"/>
            <w:right w:val="none" w:sz="0" w:space="0" w:color="auto"/>
          </w:divBdr>
        </w:div>
      </w:divsChild>
    </w:div>
    <w:div w:id="830801879">
      <w:bodyDiv w:val="1"/>
      <w:marLeft w:val="0"/>
      <w:marRight w:val="0"/>
      <w:marTop w:val="0"/>
      <w:marBottom w:val="0"/>
      <w:divBdr>
        <w:top w:val="none" w:sz="0" w:space="0" w:color="auto"/>
        <w:left w:val="none" w:sz="0" w:space="0" w:color="auto"/>
        <w:bottom w:val="none" w:sz="0" w:space="0" w:color="auto"/>
        <w:right w:val="none" w:sz="0" w:space="0" w:color="auto"/>
      </w:divBdr>
      <w:divsChild>
        <w:div w:id="979308493">
          <w:marLeft w:val="576"/>
          <w:marRight w:val="0"/>
          <w:marTop w:val="0"/>
          <w:marBottom w:val="120"/>
          <w:divBdr>
            <w:top w:val="none" w:sz="0" w:space="0" w:color="auto"/>
            <w:left w:val="none" w:sz="0" w:space="0" w:color="auto"/>
            <w:bottom w:val="none" w:sz="0" w:space="0" w:color="auto"/>
            <w:right w:val="none" w:sz="0" w:space="0" w:color="auto"/>
          </w:divBdr>
        </w:div>
      </w:divsChild>
    </w:div>
    <w:div w:id="916481004">
      <w:bodyDiv w:val="1"/>
      <w:marLeft w:val="0"/>
      <w:marRight w:val="0"/>
      <w:marTop w:val="0"/>
      <w:marBottom w:val="0"/>
      <w:divBdr>
        <w:top w:val="none" w:sz="0" w:space="0" w:color="auto"/>
        <w:left w:val="none" w:sz="0" w:space="0" w:color="auto"/>
        <w:bottom w:val="none" w:sz="0" w:space="0" w:color="auto"/>
        <w:right w:val="none" w:sz="0" w:space="0" w:color="auto"/>
      </w:divBdr>
      <w:divsChild>
        <w:div w:id="1066882742">
          <w:marLeft w:val="0"/>
          <w:marRight w:val="0"/>
          <w:marTop w:val="120"/>
          <w:marBottom w:val="0"/>
          <w:divBdr>
            <w:top w:val="none" w:sz="0" w:space="0" w:color="auto"/>
            <w:left w:val="none" w:sz="0" w:space="0" w:color="auto"/>
            <w:bottom w:val="none" w:sz="0" w:space="0" w:color="auto"/>
            <w:right w:val="none" w:sz="0" w:space="0" w:color="auto"/>
          </w:divBdr>
        </w:div>
        <w:div w:id="1693847584">
          <w:marLeft w:val="173"/>
          <w:marRight w:val="0"/>
          <w:marTop w:val="0"/>
          <w:marBottom w:val="0"/>
          <w:divBdr>
            <w:top w:val="none" w:sz="0" w:space="0" w:color="auto"/>
            <w:left w:val="none" w:sz="0" w:space="0" w:color="auto"/>
            <w:bottom w:val="none" w:sz="0" w:space="0" w:color="auto"/>
            <w:right w:val="none" w:sz="0" w:space="0" w:color="auto"/>
          </w:divBdr>
        </w:div>
        <w:div w:id="358429709">
          <w:marLeft w:val="173"/>
          <w:marRight w:val="0"/>
          <w:marTop w:val="0"/>
          <w:marBottom w:val="0"/>
          <w:divBdr>
            <w:top w:val="none" w:sz="0" w:space="0" w:color="auto"/>
            <w:left w:val="none" w:sz="0" w:space="0" w:color="auto"/>
            <w:bottom w:val="none" w:sz="0" w:space="0" w:color="auto"/>
            <w:right w:val="none" w:sz="0" w:space="0" w:color="auto"/>
          </w:divBdr>
        </w:div>
      </w:divsChild>
    </w:div>
    <w:div w:id="918564507">
      <w:bodyDiv w:val="1"/>
      <w:marLeft w:val="0"/>
      <w:marRight w:val="0"/>
      <w:marTop w:val="0"/>
      <w:marBottom w:val="0"/>
      <w:divBdr>
        <w:top w:val="none" w:sz="0" w:space="0" w:color="auto"/>
        <w:left w:val="none" w:sz="0" w:space="0" w:color="auto"/>
        <w:bottom w:val="none" w:sz="0" w:space="0" w:color="auto"/>
        <w:right w:val="none" w:sz="0" w:space="0" w:color="auto"/>
      </w:divBdr>
      <w:divsChild>
        <w:div w:id="1547834921">
          <w:marLeft w:val="274"/>
          <w:marRight w:val="0"/>
          <w:marTop w:val="0"/>
          <w:marBottom w:val="0"/>
          <w:divBdr>
            <w:top w:val="none" w:sz="0" w:space="0" w:color="auto"/>
            <w:left w:val="none" w:sz="0" w:space="0" w:color="auto"/>
            <w:bottom w:val="none" w:sz="0" w:space="0" w:color="auto"/>
            <w:right w:val="none" w:sz="0" w:space="0" w:color="auto"/>
          </w:divBdr>
        </w:div>
      </w:divsChild>
    </w:div>
    <w:div w:id="973219348">
      <w:bodyDiv w:val="1"/>
      <w:marLeft w:val="0"/>
      <w:marRight w:val="0"/>
      <w:marTop w:val="0"/>
      <w:marBottom w:val="0"/>
      <w:divBdr>
        <w:top w:val="none" w:sz="0" w:space="0" w:color="auto"/>
        <w:left w:val="none" w:sz="0" w:space="0" w:color="auto"/>
        <w:bottom w:val="none" w:sz="0" w:space="0" w:color="auto"/>
        <w:right w:val="none" w:sz="0" w:space="0" w:color="auto"/>
      </w:divBdr>
      <w:divsChild>
        <w:div w:id="1779519466">
          <w:marLeft w:val="274"/>
          <w:marRight w:val="0"/>
          <w:marTop w:val="0"/>
          <w:marBottom w:val="0"/>
          <w:divBdr>
            <w:top w:val="none" w:sz="0" w:space="0" w:color="auto"/>
            <w:left w:val="none" w:sz="0" w:space="0" w:color="auto"/>
            <w:bottom w:val="none" w:sz="0" w:space="0" w:color="auto"/>
            <w:right w:val="none" w:sz="0" w:space="0" w:color="auto"/>
          </w:divBdr>
        </w:div>
        <w:div w:id="1327052964">
          <w:marLeft w:val="274"/>
          <w:marRight w:val="0"/>
          <w:marTop w:val="0"/>
          <w:marBottom w:val="0"/>
          <w:divBdr>
            <w:top w:val="none" w:sz="0" w:space="0" w:color="auto"/>
            <w:left w:val="none" w:sz="0" w:space="0" w:color="auto"/>
            <w:bottom w:val="none" w:sz="0" w:space="0" w:color="auto"/>
            <w:right w:val="none" w:sz="0" w:space="0" w:color="auto"/>
          </w:divBdr>
        </w:div>
        <w:div w:id="403453147">
          <w:marLeft w:val="274"/>
          <w:marRight w:val="0"/>
          <w:marTop w:val="0"/>
          <w:marBottom w:val="0"/>
          <w:divBdr>
            <w:top w:val="none" w:sz="0" w:space="0" w:color="auto"/>
            <w:left w:val="none" w:sz="0" w:space="0" w:color="auto"/>
            <w:bottom w:val="none" w:sz="0" w:space="0" w:color="auto"/>
            <w:right w:val="none" w:sz="0" w:space="0" w:color="auto"/>
          </w:divBdr>
        </w:div>
        <w:div w:id="749350938">
          <w:marLeft w:val="274"/>
          <w:marRight w:val="0"/>
          <w:marTop w:val="0"/>
          <w:marBottom w:val="0"/>
          <w:divBdr>
            <w:top w:val="none" w:sz="0" w:space="0" w:color="auto"/>
            <w:left w:val="none" w:sz="0" w:space="0" w:color="auto"/>
            <w:bottom w:val="none" w:sz="0" w:space="0" w:color="auto"/>
            <w:right w:val="none" w:sz="0" w:space="0" w:color="auto"/>
          </w:divBdr>
        </w:div>
        <w:div w:id="574903558">
          <w:marLeft w:val="274"/>
          <w:marRight w:val="0"/>
          <w:marTop w:val="0"/>
          <w:marBottom w:val="0"/>
          <w:divBdr>
            <w:top w:val="none" w:sz="0" w:space="0" w:color="auto"/>
            <w:left w:val="none" w:sz="0" w:space="0" w:color="auto"/>
            <w:bottom w:val="none" w:sz="0" w:space="0" w:color="auto"/>
            <w:right w:val="none" w:sz="0" w:space="0" w:color="auto"/>
          </w:divBdr>
        </w:div>
        <w:div w:id="781074033">
          <w:marLeft w:val="274"/>
          <w:marRight w:val="0"/>
          <w:marTop w:val="0"/>
          <w:marBottom w:val="0"/>
          <w:divBdr>
            <w:top w:val="none" w:sz="0" w:space="0" w:color="auto"/>
            <w:left w:val="none" w:sz="0" w:space="0" w:color="auto"/>
            <w:bottom w:val="none" w:sz="0" w:space="0" w:color="auto"/>
            <w:right w:val="none" w:sz="0" w:space="0" w:color="auto"/>
          </w:divBdr>
        </w:div>
        <w:div w:id="748885137">
          <w:marLeft w:val="274"/>
          <w:marRight w:val="0"/>
          <w:marTop w:val="0"/>
          <w:marBottom w:val="0"/>
          <w:divBdr>
            <w:top w:val="none" w:sz="0" w:space="0" w:color="auto"/>
            <w:left w:val="none" w:sz="0" w:space="0" w:color="auto"/>
            <w:bottom w:val="none" w:sz="0" w:space="0" w:color="auto"/>
            <w:right w:val="none" w:sz="0" w:space="0" w:color="auto"/>
          </w:divBdr>
        </w:div>
        <w:div w:id="1052339971">
          <w:marLeft w:val="274"/>
          <w:marRight w:val="0"/>
          <w:marTop w:val="0"/>
          <w:marBottom w:val="0"/>
          <w:divBdr>
            <w:top w:val="none" w:sz="0" w:space="0" w:color="auto"/>
            <w:left w:val="none" w:sz="0" w:space="0" w:color="auto"/>
            <w:bottom w:val="none" w:sz="0" w:space="0" w:color="auto"/>
            <w:right w:val="none" w:sz="0" w:space="0" w:color="auto"/>
          </w:divBdr>
        </w:div>
        <w:div w:id="890579525">
          <w:marLeft w:val="274"/>
          <w:marRight w:val="0"/>
          <w:marTop w:val="0"/>
          <w:marBottom w:val="0"/>
          <w:divBdr>
            <w:top w:val="none" w:sz="0" w:space="0" w:color="auto"/>
            <w:left w:val="none" w:sz="0" w:space="0" w:color="auto"/>
            <w:bottom w:val="none" w:sz="0" w:space="0" w:color="auto"/>
            <w:right w:val="none" w:sz="0" w:space="0" w:color="auto"/>
          </w:divBdr>
        </w:div>
        <w:div w:id="1425305171">
          <w:marLeft w:val="274"/>
          <w:marRight w:val="0"/>
          <w:marTop w:val="0"/>
          <w:marBottom w:val="0"/>
          <w:divBdr>
            <w:top w:val="none" w:sz="0" w:space="0" w:color="auto"/>
            <w:left w:val="none" w:sz="0" w:space="0" w:color="auto"/>
            <w:bottom w:val="none" w:sz="0" w:space="0" w:color="auto"/>
            <w:right w:val="none" w:sz="0" w:space="0" w:color="auto"/>
          </w:divBdr>
        </w:div>
        <w:div w:id="1825703746">
          <w:marLeft w:val="274"/>
          <w:marRight w:val="0"/>
          <w:marTop w:val="0"/>
          <w:marBottom w:val="0"/>
          <w:divBdr>
            <w:top w:val="none" w:sz="0" w:space="0" w:color="auto"/>
            <w:left w:val="none" w:sz="0" w:space="0" w:color="auto"/>
            <w:bottom w:val="none" w:sz="0" w:space="0" w:color="auto"/>
            <w:right w:val="none" w:sz="0" w:space="0" w:color="auto"/>
          </w:divBdr>
        </w:div>
        <w:div w:id="635259344">
          <w:marLeft w:val="274"/>
          <w:marRight w:val="0"/>
          <w:marTop w:val="0"/>
          <w:marBottom w:val="0"/>
          <w:divBdr>
            <w:top w:val="none" w:sz="0" w:space="0" w:color="auto"/>
            <w:left w:val="none" w:sz="0" w:space="0" w:color="auto"/>
            <w:bottom w:val="none" w:sz="0" w:space="0" w:color="auto"/>
            <w:right w:val="none" w:sz="0" w:space="0" w:color="auto"/>
          </w:divBdr>
        </w:div>
        <w:div w:id="194319612">
          <w:marLeft w:val="274"/>
          <w:marRight w:val="0"/>
          <w:marTop w:val="0"/>
          <w:marBottom w:val="0"/>
          <w:divBdr>
            <w:top w:val="none" w:sz="0" w:space="0" w:color="auto"/>
            <w:left w:val="none" w:sz="0" w:space="0" w:color="auto"/>
            <w:bottom w:val="none" w:sz="0" w:space="0" w:color="auto"/>
            <w:right w:val="none" w:sz="0" w:space="0" w:color="auto"/>
          </w:divBdr>
        </w:div>
        <w:div w:id="2033915515">
          <w:marLeft w:val="274"/>
          <w:marRight w:val="0"/>
          <w:marTop w:val="0"/>
          <w:marBottom w:val="0"/>
          <w:divBdr>
            <w:top w:val="none" w:sz="0" w:space="0" w:color="auto"/>
            <w:left w:val="none" w:sz="0" w:space="0" w:color="auto"/>
            <w:bottom w:val="none" w:sz="0" w:space="0" w:color="auto"/>
            <w:right w:val="none" w:sz="0" w:space="0" w:color="auto"/>
          </w:divBdr>
        </w:div>
        <w:div w:id="1349407167">
          <w:marLeft w:val="274"/>
          <w:marRight w:val="0"/>
          <w:marTop w:val="0"/>
          <w:marBottom w:val="0"/>
          <w:divBdr>
            <w:top w:val="none" w:sz="0" w:space="0" w:color="auto"/>
            <w:left w:val="none" w:sz="0" w:space="0" w:color="auto"/>
            <w:bottom w:val="none" w:sz="0" w:space="0" w:color="auto"/>
            <w:right w:val="none" w:sz="0" w:space="0" w:color="auto"/>
          </w:divBdr>
        </w:div>
        <w:div w:id="357508038">
          <w:marLeft w:val="274"/>
          <w:marRight w:val="0"/>
          <w:marTop w:val="0"/>
          <w:marBottom w:val="0"/>
          <w:divBdr>
            <w:top w:val="none" w:sz="0" w:space="0" w:color="auto"/>
            <w:left w:val="none" w:sz="0" w:space="0" w:color="auto"/>
            <w:bottom w:val="none" w:sz="0" w:space="0" w:color="auto"/>
            <w:right w:val="none" w:sz="0" w:space="0" w:color="auto"/>
          </w:divBdr>
        </w:div>
      </w:divsChild>
    </w:div>
    <w:div w:id="1056196992">
      <w:bodyDiv w:val="1"/>
      <w:marLeft w:val="0"/>
      <w:marRight w:val="0"/>
      <w:marTop w:val="0"/>
      <w:marBottom w:val="0"/>
      <w:divBdr>
        <w:top w:val="none" w:sz="0" w:space="0" w:color="auto"/>
        <w:left w:val="none" w:sz="0" w:space="0" w:color="auto"/>
        <w:bottom w:val="none" w:sz="0" w:space="0" w:color="auto"/>
        <w:right w:val="none" w:sz="0" w:space="0" w:color="auto"/>
      </w:divBdr>
      <w:divsChild>
        <w:div w:id="1853914496">
          <w:marLeft w:val="576"/>
          <w:marRight w:val="0"/>
          <w:marTop w:val="0"/>
          <w:marBottom w:val="60"/>
          <w:divBdr>
            <w:top w:val="none" w:sz="0" w:space="0" w:color="auto"/>
            <w:left w:val="none" w:sz="0" w:space="0" w:color="auto"/>
            <w:bottom w:val="none" w:sz="0" w:space="0" w:color="auto"/>
            <w:right w:val="none" w:sz="0" w:space="0" w:color="auto"/>
          </w:divBdr>
        </w:div>
      </w:divsChild>
    </w:div>
    <w:div w:id="1161235921">
      <w:bodyDiv w:val="1"/>
      <w:marLeft w:val="0"/>
      <w:marRight w:val="0"/>
      <w:marTop w:val="0"/>
      <w:marBottom w:val="0"/>
      <w:divBdr>
        <w:top w:val="none" w:sz="0" w:space="0" w:color="auto"/>
        <w:left w:val="none" w:sz="0" w:space="0" w:color="auto"/>
        <w:bottom w:val="none" w:sz="0" w:space="0" w:color="auto"/>
        <w:right w:val="none" w:sz="0" w:space="0" w:color="auto"/>
      </w:divBdr>
      <w:divsChild>
        <w:div w:id="2027635703">
          <w:marLeft w:val="288"/>
          <w:marRight w:val="0"/>
          <w:marTop w:val="48"/>
          <w:marBottom w:val="0"/>
          <w:divBdr>
            <w:top w:val="none" w:sz="0" w:space="0" w:color="auto"/>
            <w:left w:val="none" w:sz="0" w:space="0" w:color="auto"/>
            <w:bottom w:val="none" w:sz="0" w:space="0" w:color="auto"/>
            <w:right w:val="none" w:sz="0" w:space="0" w:color="auto"/>
          </w:divBdr>
        </w:div>
        <w:div w:id="1009719941">
          <w:marLeft w:val="288"/>
          <w:marRight w:val="0"/>
          <w:marTop w:val="48"/>
          <w:marBottom w:val="0"/>
          <w:divBdr>
            <w:top w:val="none" w:sz="0" w:space="0" w:color="auto"/>
            <w:left w:val="none" w:sz="0" w:space="0" w:color="auto"/>
            <w:bottom w:val="none" w:sz="0" w:space="0" w:color="auto"/>
            <w:right w:val="none" w:sz="0" w:space="0" w:color="auto"/>
          </w:divBdr>
        </w:div>
        <w:div w:id="2116829036">
          <w:marLeft w:val="288"/>
          <w:marRight w:val="0"/>
          <w:marTop w:val="48"/>
          <w:marBottom w:val="0"/>
          <w:divBdr>
            <w:top w:val="none" w:sz="0" w:space="0" w:color="auto"/>
            <w:left w:val="none" w:sz="0" w:space="0" w:color="auto"/>
            <w:bottom w:val="none" w:sz="0" w:space="0" w:color="auto"/>
            <w:right w:val="none" w:sz="0" w:space="0" w:color="auto"/>
          </w:divBdr>
        </w:div>
        <w:div w:id="1171531181">
          <w:marLeft w:val="288"/>
          <w:marRight w:val="0"/>
          <w:marTop w:val="48"/>
          <w:marBottom w:val="0"/>
          <w:divBdr>
            <w:top w:val="none" w:sz="0" w:space="0" w:color="auto"/>
            <w:left w:val="none" w:sz="0" w:space="0" w:color="auto"/>
            <w:bottom w:val="none" w:sz="0" w:space="0" w:color="auto"/>
            <w:right w:val="none" w:sz="0" w:space="0" w:color="auto"/>
          </w:divBdr>
        </w:div>
        <w:div w:id="786435568">
          <w:marLeft w:val="274"/>
          <w:marRight w:val="0"/>
          <w:marTop w:val="48"/>
          <w:marBottom w:val="0"/>
          <w:divBdr>
            <w:top w:val="none" w:sz="0" w:space="0" w:color="auto"/>
            <w:left w:val="none" w:sz="0" w:space="0" w:color="auto"/>
            <w:bottom w:val="none" w:sz="0" w:space="0" w:color="auto"/>
            <w:right w:val="none" w:sz="0" w:space="0" w:color="auto"/>
          </w:divBdr>
        </w:div>
        <w:div w:id="2053918703">
          <w:marLeft w:val="288"/>
          <w:marRight w:val="0"/>
          <w:marTop w:val="48"/>
          <w:marBottom w:val="0"/>
          <w:divBdr>
            <w:top w:val="none" w:sz="0" w:space="0" w:color="auto"/>
            <w:left w:val="none" w:sz="0" w:space="0" w:color="auto"/>
            <w:bottom w:val="none" w:sz="0" w:space="0" w:color="auto"/>
            <w:right w:val="none" w:sz="0" w:space="0" w:color="auto"/>
          </w:divBdr>
        </w:div>
        <w:div w:id="695814859">
          <w:marLeft w:val="288"/>
          <w:marRight w:val="0"/>
          <w:marTop w:val="48"/>
          <w:marBottom w:val="0"/>
          <w:divBdr>
            <w:top w:val="none" w:sz="0" w:space="0" w:color="auto"/>
            <w:left w:val="none" w:sz="0" w:space="0" w:color="auto"/>
            <w:bottom w:val="none" w:sz="0" w:space="0" w:color="auto"/>
            <w:right w:val="none" w:sz="0" w:space="0" w:color="auto"/>
          </w:divBdr>
        </w:div>
        <w:div w:id="139689670">
          <w:marLeft w:val="288"/>
          <w:marRight w:val="0"/>
          <w:marTop w:val="48"/>
          <w:marBottom w:val="0"/>
          <w:divBdr>
            <w:top w:val="none" w:sz="0" w:space="0" w:color="auto"/>
            <w:left w:val="none" w:sz="0" w:space="0" w:color="auto"/>
            <w:bottom w:val="none" w:sz="0" w:space="0" w:color="auto"/>
            <w:right w:val="none" w:sz="0" w:space="0" w:color="auto"/>
          </w:divBdr>
        </w:div>
        <w:div w:id="1609921841">
          <w:marLeft w:val="288"/>
          <w:marRight w:val="0"/>
          <w:marTop w:val="48"/>
          <w:marBottom w:val="0"/>
          <w:divBdr>
            <w:top w:val="none" w:sz="0" w:space="0" w:color="auto"/>
            <w:left w:val="none" w:sz="0" w:space="0" w:color="auto"/>
            <w:bottom w:val="none" w:sz="0" w:space="0" w:color="auto"/>
            <w:right w:val="none" w:sz="0" w:space="0" w:color="auto"/>
          </w:divBdr>
        </w:div>
        <w:div w:id="251276761">
          <w:marLeft w:val="288"/>
          <w:marRight w:val="0"/>
          <w:marTop w:val="48"/>
          <w:marBottom w:val="0"/>
          <w:divBdr>
            <w:top w:val="none" w:sz="0" w:space="0" w:color="auto"/>
            <w:left w:val="none" w:sz="0" w:space="0" w:color="auto"/>
            <w:bottom w:val="none" w:sz="0" w:space="0" w:color="auto"/>
            <w:right w:val="none" w:sz="0" w:space="0" w:color="auto"/>
          </w:divBdr>
        </w:div>
        <w:div w:id="501162308">
          <w:marLeft w:val="274"/>
          <w:marRight w:val="0"/>
          <w:marTop w:val="48"/>
          <w:marBottom w:val="0"/>
          <w:divBdr>
            <w:top w:val="none" w:sz="0" w:space="0" w:color="auto"/>
            <w:left w:val="none" w:sz="0" w:space="0" w:color="auto"/>
            <w:bottom w:val="none" w:sz="0" w:space="0" w:color="auto"/>
            <w:right w:val="none" w:sz="0" w:space="0" w:color="auto"/>
          </w:divBdr>
        </w:div>
        <w:div w:id="13113690">
          <w:marLeft w:val="274"/>
          <w:marRight w:val="0"/>
          <w:marTop w:val="48"/>
          <w:marBottom w:val="0"/>
          <w:divBdr>
            <w:top w:val="none" w:sz="0" w:space="0" w:color="auto"/>
            <w:left w:val="none" w:sz="0" w:space="0" w:color="auto"/>
            <w:bottom w:val="none" w:sz="0" w:space="0" w:color="auto"/>
            <w:right w:val="none" w:sz="0" w:space="0" w:color="auto"/>
          </w:divBdr>
        </w:div>
      </w:divsChild>
    </w:div>
    <w:div w:id="1206453853">
      <w:bodyDiv w:val="1"/>
      <w:marLeft w:val="0"/>
      <w:marRight w:val="0"/>
      <w:marTop w:val="0"/>
      <w:marBottom w:val="0"/>
      <w:divBdr>
        <w:top w:val="none" w:sz="0" w:space="0" w:color="auto"/>
        <w:left w:val="none" w:sz="0" w:space="0" w:color="auto"/>
        <w:bottom w:val="none" w:sz="0" w:space="0" w:color="auto"/>
        <w:right w:val="none" w:sz="0" w:space="0" w:color="auto"/>
      </w:divBdr>
      <w:divsChild>
        <w:div w:id="201019878">
          <w:marLeft w:val="274"/>
          <w:marRight w:val="0"/>
          <w:marTop w:val="120"/>
          <w:marBottom w:val="0"/>
          <w:divBdr>
            <w:top w:val="none" w:sz="0" w:space="0" w:color="auto"/>
            <w:left w:val="none" w:sz="0" w:space="0" w:color="auto"/>
            <w:bottom w:val="none" w:sz="0" w:space="0" w:color="auto"/>
            <w:right w:val="none" w:sz="0" w:space="0" w:color="auto"/>
          </w:divBdr>
        </w:div>
        <w:div w:id="547841406">
          <w:marLeft w:val="274"/>
          <w:marRight w:val="0"/>
          <w:marTop w:val="120"/>
          <w:marBottom w:val="0"/>
          <w:divBdr>
            <w:top w:val="none" w:sz="0" w:space="0" w:color="auto"/>
            <w:left w:val="none" w:sz="0" w:space="0" w:color="auto"/>
            <w:bottom w:val="none" w:sz="0" w:space="0" w:color="auto"/>
            <w:right w:val="none" w:sz="0" w:space="0" w:color="auto"/>
          </w:divBdr>
        </w:div>
      </w:divsChild>
    </w:div>
    <w:div w:id="1222323515">
      <w:bodyDiv w:val="1"/>
      <w:marLeft w:val="0"/>
      <w:marRight w:val="0"/>
      <w:marTop w:val="0"/>
      <w:marBottom w:val="0"/>
      <w:divBdr>
        <w:top w:val="none" w:sz="0" w:space="0" w:color="auto"/>
        <w:left w:val="none" w:sz="0" w:space="0" w:color="auto"/>
        <w:bottom w:val="none" w:sz="0" w:space="0" w:color="auto"/>
        <w:right w:val="none" w:sz="0" w:space="0" w:color="auto"/>
      </w:divBdr>
      <w:divsChild>
        <w:div w:id="122584288">
          <w:marLeft w:val="734"/>
          <w:marRight w:val="0"/>
          <w:marTop w:val="60"/>
          <w:marBottom w:val="0"/>
          <w:divBdr>
            <w:top w:val="none" w:sz="0" w:space="0" w:color="auto"/>
            <w:left w:val="none" w:sz="0" w:space="0" w:color="auto"/>
            <w:bottom w:val="none" w:sz="0" w:space="0" w:color="auto"/>
            <w:right w:val="none" w:sz="0" w:space="0" w:color="auto"/>
          </w:divBdr>
        </w:div>
      </w:divsChild>
    </w:div>
    <w:div w:id="1226336155">
      <w:bodyDiv w:val="1"/>
      <w:marLeft w:val="0"/>
      <w:marRight w:val="0"/>
      <w:marTop w:val="0"/>
      <w:marBottom w:val="0"/>
      <w:divBdr>
        <w:top w:val="none" w:sz="0" w:space="0" w:color="auto"/>
        <w:left w:val="none" w:sz="0" w:space="0" w:color="auto"/>
        <w:bottom w:val="none" w:sz="0" w:space="0" w:color="auto"/>
        <w:right w:val="none" w:sz="0" w:space="0" w:color="auto"/>
      </w:divBdr>
      <w:divsChild>
        <w:div w:id="308944833">
          <w:marLeft w:val="706"/>
          <w:marRight w:val="0"/>
          <w:marTop w:val="0"/>
          <w:marBottom w:val="120"/>
          <w:divBdr>
            <w:top w:val="none" w:sz="0" w:space="0" w:color="auto"/>
            <w:left w:val="none" w:sz="0" w:space="0" w:color="auto"/>
            <w:bottom w:val="none" w:sz="0" w:space="0" w:color="auto"/>
            <w:right w:val="none" w:sz="0" w:space="0" w:color="auto"/>
          </w:divBdr>
        </w:div>
      </w:divsChild>
    </w:div>
    <w:div w:id="1270044138">
      <w:bodyDiv w:val="1"/>
      <w:marLeft w:val="0"/>
      <w:marRight w:val="0"/>
      <w:marTop w:val="0"/>
      <w:marBottom w:val="0"/>
      <w:divBdr>
        <w:top w:val="none" w:sz="0" w:space="0" w:color="auto"/>
        <w:left w:val="none" w:sz="0" w:space="0" w:color="auto"/>
        <w:bottom w:val="none" w:sz="0" w:space="0" w:color="auto"/>
        <w:right w:val="none" w:sz="0" w:space="0" w:color="auto"/>
      </w:divBdr>
    </w:div>
    <w:div w:id="1310793734">
      <w:bodyDiv w:val="1"/>
      <w:marLeft w:val="0"/>
      <w:marRight w:val="0"/>
      <w:marTop w:val="0"/>
      <w:marBottom w:val="0"/>
      <w:divBdr>
        <w:top w:val="none" w:sz="0" w:space="0" w:color="auto"/>
        <w:left w:val="none" w:sz="0" w:space="0" w:color="auto"/>
        <w:bottom w:val="none" w:sz="0" w:space="0" w:color="auto"/>
        <w:right w:val="none" w:sz="0" w:space="0" w:color="auto"/>
      </w:divBdr>
      <w:divsChild>
        <w:div w:id="1868254198">
          <w:marLeft w:val="274"/>
          <w:marRight w:val="0"/>
          <w:marTop w:val="0"/>
          <w:marBottom w:val="60"/>
          <w:divBdr>
            <w:top w:val="none" w:sz="0" w:space="0" w:color="auto"/>
            <w:left w:val="none" w:sz="0" w:space="0" w:color="auto"/>
            <w:bottom w:val="none" w:sz="0" w:space="0" w:color="auto"/>
            <w:right w:val="none" w:sz="0" w:space="0" w:color="auto"/>
          </w:divBdr>
        </w:div>
        <w:div w:id="845677470">
          <w:marLeft w:val="274"/>
          <w:marRight w:val="0"/>
          <w:marTop w:val="0"/>
          <w:marBottom w:val="60"/>
          <w:divBdr>
            <w:top w:val="none" w:sz="0" w:space="0" w:color="auto"/>
            <w:left w:val="none" w:sz="0" w:space="0" w:color="auto"/>
            <w:bottom w:val="none" w:sz="0" w:space="0" w:color="auto"/>
            <w:right w:val="none" w:sz="0" w:space="0" w:color="auto"/>
          </w:divBdr>
        </w:div>
        <w:div w:id="1676227400">
          <w:marLeft w:val="274"/>
          <w:marRight w:val="0"/>
          <w:marTop w:val="0"/>
          <w:marBottom w:val="60"/>
          <w:divBdr>
            <w:top w:val="none" w:sz="0" w:space="0" w:color="auto"/>
            <w:left w:val="none" w:sz="0" w:space="0" w:color="auto"/>
            <w:bottom w:val="none" w:sz="0" w:space="0" w:color="auto"/>
            <w:right w:val="none" w:sz="0" w:space="0" w:color="auto"/>
          </w:divBdr>
        </w:div>
        <w:div w:id="1603679724">
          <w:marLeft w:val="274"/>
          <w:marRight w:val="0"/>
          <w:marTop w:val="0"/>
          <w:marBottom w:val="60"/>
          <w:divBdr>
            <w:top w:val="none" w:sz="0" w:space="0" w:color="auto"/>
            <w:left w:val="none" w:sz="0" w:space="0" w:color="auto"/>
            <w:bottom w:val="none" w:sz="0" w:space="0" w:color="auto"/>
            <w:right w:val="none" w:sz="0" w:space="0" w:color="auto"/>
          </w:divBdr>
        </w:div>
        <w:div w:id="1853836785">
          <w:marLeft w:val="274"/>
          <w:marRight w:val="0"/>
          <w:marTop w:val="0"/>
          <w:marBottom w:val="60"/>
          <w:divBdr>
            <w:top w:val="none" w:sz="0" w:space="0" w:color="auto"/>
            <w:left w:val="none" w:sz="0" w:space="0" w:color="auto"/>
            <w:bottom w:val="none" w:sz="0" w:space="0" w:color="auto"/>
            <w:right w:val="none" w:sz="0" w:space="0" w:color="auto"/>
          </w:divBdr>
        </w:div>
        <w:div w:id="125783868">
          <w:marLeft w:val="274"/>
          <w:marRight w:val="0"/>
          <w:marTop w:val="0"/>
          <w:marBottom w:val="60"/>
          <w:divBdr>
            <w:top w:val="none" w:sz="0" w:space="0" w:color="auto"/>
            <w:left w:val="none" w:sz="0" w:space="0" w:color="auto"/>
            <w:bottom w:val="none" w:sz="0" w:space="0" w:color="auto"/>
            <w:right w:val="none" w:sz="0" w:space="0" w:color="auto"/>
          </w:divBdr>
        </w:div>
      </w:divsChild>
    </w:div>
    <w:div w:id="1406491390">
      <w:bodyDiv w:val="1"/>
      <w:marLeft w:val="0"/>
      <w:marRight w:val="0"/>
      <w:marTop w:val="0"/>
      <w:marBottom w:val="0"/>
      <w:divBdr>
        <w:top w:val="none" w:sz="0" w:space="0" w:color="auto"/>
        <w:left w:val="none" w:sz="0" w:space="0" w:color="auto"/>
        <w:bottom w:val="none" w:sz="0" w:space="0" w:color="auto"/>
        <w:right w:val="none" w:sz="0" w:space="0" w:color="auto"/>
      </w:divBdr>
    </w:div>
    <w:div w:id="1421753071">
      <w:bodyDiv w:val="1"/>
      <w:marLeft w:val="0"/>
      <w:marRight w:val="0"/>
      <w:marTop w:val="0"/>
      <w:marBottom w:val="0"/>
      <w:divBdr>
        <w:top w:val="none" w:sz="0" w:space="0" w:color="auto"/>
        <w:left w:val="none" w:sz="0" w:space="0" w:color="auto"/>
        <w:bottom w:val="none" w:sz="0" w:space="0" w:color="auto"/>
        <w:right w:val="none" w:sz="0" w:space="0" w:color="auto"/>
      </w:divBdr>
    </w:div>
    <w:div w:id="1513836719">
      <w:bodyDiv w:val="1"/>
      <w:marLeft w:val="0"/>
      <w:marRight w:val="0"/>
      <w:marTop w:val="0"/>
      <w:marBottom w:val="0"/>
      <w:divBdr>
        <w:top w:val="none" w:sz="0" w:space="0" w:color="auto"/>
        <w:left w:val="none" w:sz="0" w:space="0" w:color="auto"/>
        <w:bottom w:val="none" w:sz="0" w:space="0" w:color="auto"/>
        <w:right w:val="none" w:sz="0" w:space="0" w:color="auto"/>
      </w:divBdr>
      <w:divsChild>
        <w:div w:id="1454013759">
          <w:marLeft w:val="446"/>
          <w:marRight w:val="0"/>
          <w:marTop w:val="0"/>
          <w:marBottom w:val="0"/>
          <w:divBdr>
            <w:top w:val="none" w:sz="0" w:space="0" w:color="auto"/>
            <w:left w:val="none" w:sz="0" w:space="0" w:color="auto"/>
            <w:bottom w:val="none" w:sz="0" w:space="0" w:color="auto"/>
            <w:right w:val="none" w:sz="0" w:space="0" w:color="auto"/>
          </w:divBdr>
        </w:div>
        <w:div w:id="1674338640">
          <w:marLeft w:val="446"/>
          <w:marRight w:val="0"/>
          <w:marTop w:val="0"/>
          <w:marBottom w:val="0"/>
          <w:divBdr>
            <w:top w:val="none" w:sz="0" w:space="0" w:color="auto"/>
            <w:left w:val="none" w:sz="0" w:space="0" w:color="auto"/>
            <w:bottom w:val="none" w:sz="0" w:space="0" w:color="auto"/>
            <w:right w:val="none" w:sz="0" w:space="0" w:color="auto"/>
          </w:divBdr>
        </w:div>
        <w:div w:id="953250296">
          <w:marLeft w:val="446"/>
          <w:marRight w:val="0"/>
          <w:marTop w:val="0"/>
          <w:marBottom w:val="0"/>
          <w:divBdr>
            <w:top w:val="none" w:sz="0" w:space="0" w:color="auto"/>
            <w:left w:val="none" w:sz="0" w:space="0" w:color="auto"/>
            <w:bottom w:val="none" w:sz="0" w:space="0" w:color="auto"/>
            <w:right w:val="none" w:sz="0" w:space="0" w:color="auto"/>
          </w:divBdr>
        </w:div>
        <w:div w:id="1903759250">
          <w:marLeft w:val="446"/>
          <w:marRight w:val="0"/>
          <w:marTop w:val="0"/>
          <w:marBottom w:val="0"/>
          <w:divBdr>
            <w:top w:val="none" w:sz="0" w:space="0" w:color="auto"/>
            <w:left w:val="none" w:sz="0" w:space="0" w:color="auto"/>
            <w:bottom w:val="none" w:sz="0" w:space="0" w:color="auto"/>
            <w:right w:val="none" w:sz="0" w:space="0" w:color="auto"/>
          </w:divBdr>
        </w:div>
      </w:divsChild>
    </w:div>
    <w:div w:id="1547134510">
      <w:bodyDiv w:val="1"/>
      <w:marLeft w:val="0"/>
      <w:marRight w:val="0"/>
      <w:marTop w:val="0"/>
      <w:marBottom w:val="0"/>
      <w:divBdr>
        <w:top w:val="none" w:sz="0" w:space="0" w:color="auto"/>
        <w:left w:val="none" w:sz="0" w:space="0" w:color="auto"/>
        <w:bottom w:val="none" w:sz="0" w:space="0" w:color="auto"/>
        <w:right w:val="none" w:sz="0" w:space="0" w:color="auto"/>
      </w:divBdr>
      <w:divsChild>
        <w:div w:id="500975024">
          <w:marLeft w:val="173"/>
          <w:marRight w:val="0"/>
          <w:marTop w:val="0"/>
          <w:marBottom w:val="0"/>
          <w:divBdr>
            <w:top w:val="none" w:sz="0" w:space="0" w:color="auto"/>
            <w:left w:val="none" w:sz="0" w:space="0" w:color="auto"/>
            <w:bottom w:val="none" w:sz="0" w:space="0" w:color="auto"/>
            <w:right w:val="none" w:sz="0" w:space="0" w:color="auto"/>
          </w:divBdr>
        </w:div>
        <w:div w:id="508374514">
          <w:marLeft w:val="173"/>
          <w:marRight w:val="0"/>
          <w:marTop w:val="0"/>
          <w:marBottom w:val="0"/>
          <w:divBdr>
            <w:top w:val="none" w:sz="0" w:space="0" w:color="auto"/>
            <w:left w:val="none" w:sz="0" w:space="0" w:color="auto"/>
            <w:bottom w:val="none" w:sz="0" w:space="0" w:color="auto"/>
            <w:right w:val="none" w:sz="0" w:space="0" w:color="auto"/>
          </w:divBdr>
        </w:div>
        <w:div w:id="53048134">
          <w:marLeft w:val="173"/>
          <w:marRight w:val="0"/>
          <w:marTop w:val="0"/>
          <w:marBottom w:val="0"/>
          <w:divBdr>
            <w:top w:val="none" w:sz="0" w:space="0" w:color="auto"/>
            <w:left w:val="none" w:sz="0" w:space="0" w:color="auto"/>
            <w:bottom w:val="none" w:sz="0" w:space="0" w:color="auto"/>
            <w:right w:val="none" w:sz="0" w:space="0" w:color="auto"/>
          </w:divBdr>
        </w:div>
        <w:div w:id="1723290448">
          <w:marLeft w:val="173"/>
          <w:marRight w:val="0"/>
          <w:marTop w:val="0"/>
          <w:marBottom w:val="0"/>
          <w:divBdr>
            <w:top w:val="none" w:sz="0" w:space="0" w:color="auto"/>
            <w:left w:val="none" w:sz="0" w:space="0" w:color="auto"/>
            <w:bottom w:val="none" w:sz="0" w:space="0" w:color="auto"/>
            <w:right w:val="none" w:sz="0" w:space="0" w:color="auto"/>
          </w:divBdr>
        </w:div>
        <w:div w:id="1373000556">
          <w:marLeft w:val="173"/>
          <w:marRight w:val="0"/>
          <w:marTop w:val="0"/>
          <w:marBottom w:val="0"/>
          <w:divBdr>
            <w:top w:val="none" w:sz="0" w:space="0" w:color="auto"/>
            <w:left w:val="none" w:sz="0" w:space="0" w:color="auto"/>
            <w:bottom w:val="none" w:sz="0" w:space="0" w:color="auto"/>
            <w:right w:val="none" w:sz="0" w:space="0" w:color="auto"/>
          </w:divBdr>
        </w:div>
      </w:divsChild>
    </w:div>
    <w:div w:id="1588878637">
      <w:bodyDiv w:val="1"/>
      <w:marLeft w:val="0"/>
      <w:marRight w:val="0"/>
      <w:marTop w:val="0"/>
      <w:marBottom w:val="0"/>
      <w:divBdr>
        <w:top w:val="none" w:sz="0" w:space="0" w:color="auto"/>
        <w:left w:val="none" w:sz="0" w:space="0" w:color="auto"/>
        <w:bottom w:val="none" w:sz="0" w:space="0" w:color="auto"/>
        <w:right w:val="none" w:sz="0" w:space="0" w:color="auto"/>
      </w:divBdr>
    </w:div>
    <w:div w:id="1626691301">
      <w:bodyDiv w:val="1"/>
      <w:marLeft w:val="0"/>
      <w:marRight w:val="0"/>
      <w:marTop w:val="0"/>
      <w:marBottom w:val="0"/>
      <w:divBdr>
        <w:top w:val="none" w:sz="0" w:space="0" w:color="auto"/>
        <w:left w:val="none" w:sz="0" w:space="0" w:color="auto"/>
        <w:bottom w:val="none" w:sz="0" w:space="0" w:color="auto"/>
        <w:right w:val="none" w:sz="0" w:space="0" w:color="auto"/>
      </w:divBdr>
      <w:divsChild>
        <w:div w:id="776368040">
          <w:marLeft w:val="576"/>
          <w:marRight w:val="0"/>
          <w:marTop w:val="0"/>
          <w:marBottom w:val="120"/>
          <w:divBdr>
            <w:top w:val="none" w:sz="0" w:space="0" w:color="auto"/>
            <w:left w:val="none" w:sz="0" w:space="0" w:color="auto"/>
            <w:bottom w:val="none" w:sz="0" w:space="0" w:color="auto"/>
            <w:right w:val="none" w:sz="0" w:space="0" w:color="auto"/>
          </w:divBdr>
        </w:div>
        <w:div w:id="1706247697">
          <w:marLeft w:val="576"/>
          <w:marRight w:val="0"/>
          <w:marTop w:val="0"/>
          <w:marBottom w:val="120"/>
          <w:divBdr>
            <w:top w:val="none" w:sz="0" w:space="0" w:color="auto"/>
            <w:left w:val="none" w:sz="0" w:space="0" w:color="auto"/>
            <w:bottom w:val="none" w:sz="0" w:space="0" w:color="auto"/>
            <w:right w:val="none" w:sz="0" w:space="0" w:color="auto"/>
          </w:divBdr>
        </w:div>
        <w:div w:id="137578481">
          <w:marLeft w:val="576"/>
          <w:marRight w:val="0"/>
          <w:marTop w:val="0"/>
          <w:marBottom w:val="120"/>
          <w:divBdr>
            <w:top w:val="none" w:sz="0" w:space="0" w:color="auto"/>
            <w:left w:val="none" w:sz="0" w:space="0" w:color="auto"/>
            <w:bottom w:val="none" w:sz="0" w:space="0" w:color="auto"/>
            <w:right w:val="none" w:sz="0" w:space="0" w:color="auto"/>
          </w:divBdr>
        </w:div>
        <w:div w:id="813260012">
          <w:marLeft w:val="576"/>
          <w:marRight w:val="0"/>
          <w:marTop w:val="0"/>
          <w:marBottom w:val="120"/>
          <w:divBdr>
            <w:top w:val="none" w:sz="0" w:space="0" w:color="auto"/>
            <w:left w:val="none" w:sz="0" w:space="0" w:color="auto"/>
            <w:bottom w:val="none" w:sz="0" w:space="0" w:color="auto"/>
            <w:right w:val="none" w:sz="0" w:space="0" w:color="auto"/>
          </w:divBdr>
        </w:div>
        <w:div w:id="1165706120">
          <w:marLeft w:val="576"/>
          <w:marRight w:val="0"/>
          <w:marTop w:val="0"/>
          <w:marBottom w:val="120"/>
          <w:divBdr>
            <w:top w:val="none" w:sz="0" w:space="0" w:color="auto"/>
            <w:left w:val="none" w:sz="0" w:space="0" w:color="auto"/>
            <w:bottom w:val="none" w:sz="0" w:space="0" w:color="auto"/>
            <w:right w:val="none" w:sz="0" w:space="0" w:color="auto"/>
          </w:divBdr>
        </w:div>
      </w:divsChild>
    </w:div>
    <w:div w:id="1662418520">
      <w:bodyDiv w:val="1"/>
      <w:marLeft w:val="0"/>
      <w:marRight w:val="0"/>
      <w:marTop w:val="0"/>
      <w:marBottom w:val="0"/>
      <w:divBdr>
        <w:top w:val="none" w:sz="0" w:space="0" w:color="auto"/>
        <w:left w:val="none" w:sz="0" w:space="0" w:color="auto"/>
        <w:bottom w:val="none" w:sz="0" w:space="0" w:color="auto"/>
        <w:right w:val="none" w:sz="0" w:space="0" w:color="auto"/>
      </w:divBdr>
      <w:divsChild>
        <w:div w:id="2046324459">
          <w:marLeft w:val="576"/>
          <w:marRight w:val="0"/>
          <w:marTop w:val="0"/>
          <w:marBottom w:val="0"/>
          <w:divBdr>
            <w:top w:val="none" w:sz="0" w:space="0" w:color="auto"/>
            <w:left w:val="none" w:sz="0" w:space="0" w:color="auto"/>
            <w:bottom w:val="none" w:sz="0" w:space="0" w:color="auto"/>
            <w:right w:val="none" w:sz="0" w:space="0" w:color="auto"/>
          </w:divBdr>
        </w:div>
      </w:divsChild>
    </w:div>
    <w:div w:id="1674256395">
      <w:bodyDiv w:val="1"/>
      <w:marLeft w:val="0"/>
      <w:marRight w:val="0"/>
      <w:marTop w:val="0"/>
      <w:marBottom w:val="0"/>
      <w:divBdr>
        <w:top w:val="none" w:sz="0" w:space="0" w:color="auto"/>
        <w:left w:val="none" w:sz="0" w:space="0" w:color="auto"/>
        <w:bottom w:val="none" w:sz="0" w:space="0" w:color="auto"/>
        <w:right w:val="none" w:sz="0" w:space="0" w:color="auto"/>
      </w:divBdr>
      <w:divsChild>
        <w:div w:id="605696384">
          <w:marLeft w:val="288"/>
          <w:marRight w:val="0"/>
          <w:marTop w:val="48"/>
          <w:marBottom w:val="0"/>
          <w:divBdr>
            <w:top w:val="none" w:sz="0" w:space="0" w:color="auto"/>
            <w:left w:val="none" w:sz="0" w:space="0" w:color="auto"/>
            <w:bottom w:val="none" w:sz="0" w:space="0" w:color="auto"/>
            <w:right w:val="none" w:sz="0" w:space="0" w:color="auto"/>
          </w:divBdr>
        </w:div>
        <w:div w:id="1215655664">
          <w:marLeft w:val="288"/>
          <w:marRight w:val="0"/>
          <w:marTop w:val="48"/>
          <w:marBottom w:val="0"/>
          <w:divBdr>
            <w:top w:val="none" w:sz="0" w:space="0" w:color="auto"/>
            <w:left w:val="none" w:sz="0" w:space="0" w:color="auto"/>
            <w:bottom w:val="none" w:sz="0" w:space="0" w:color="auto"/>
            <w:right w:val="none" w:sz="0" w:space="0" w:color="auto"/>
          </w:divBdr>
        </w:div>
        <w:div w:id="479662240">
          <w:marLeft w:val="288"/>
          <w:marRight w:val="0"/>
          <w:marTop w:val="48"/>
          <w:marBottom w:val="0"/>
          <w:divBdr>
            <w:top w:val="none" w:sz="0" w:space="0" w:color="auto"/>
            <w:left w:val="none" w:sz="0" w:space="0" w:color="auto"/>
            <w:bottom w:val="none" w:sz="0" w:space="0" w:color="auto"/>
            <w:right w:val="none" w:sz="0" w:space="0" w:color="auto"/>
          </w:divBdr>
        </w:div>
        <w:div w:id="959653577">
          <w:marLeft w:val="274"/>
          <w:marRight w:val="0"/>
          <w:marTop w:val="48"/>
          <w:marBottom w:val="0"/>
          <w:divBdr>
            <w:top w:val="none" w:sz="0" w:space="0" w:color="auto"/>
            <w:left w:val="none" w:sz="0" w:space="0" w:color="auto"/>
            <w:bottom w:val="none" w:sz="0" w:space="0" w:color="auto"/>
            <w:right w:val="none" w:sz="0" w:space="0" w:color="auto"/>
          </w:divBdr>
        </w:div>
        <w:div w:id="1109549715">
          <w:marLeft w:val="288"/>
          <w:marRight w:val="0"/>
          <w:marTop w:val="48"/>
          <w:marBottom w:val="0"/>
          <w:divBdr>
            <w:top w:val="none" w:sz="0" w:space="0" w:color="auto"/>
            <w:left w:val="none" w:sz="0" w:space="0" w:color="auto"/>
            <w:bottom w:val="none" w:sz="0" w:space="0" w:color="auto"/>
            <w:right w:val="none" w:sz="0" w:space="0" w:color="auto"/>
          </w:divBdr>
        </w:div>
        <w:div w:id="1364329383">
          <w:marLeft w:val="288"/>
          <w:marRight w:val="0"/>
          <w:marTop w:val="48"/>
          <w:marBottom w:val="0"/>
          <w:divBdr>
            <w:top w:val="none" w:sz="0" w:space="0" w:color="auto"/>
            <w:left w:val="none" w:sz="0" w:space="0" w:color="auto"/>
            <w:bottom w:val="none" w:sz="0" w:space="0" w:color="auto"/>
            <w:right w:val="none" w:sz="0" w:space="0" w:color="auto"/>
          </w:divBdr>
        </w:div>
        <w:div w:id="429591104">
          <w:marLeft w:val="288"/>
          <w:marRight w:val="0"/>
          <w:marTop w:val="48"/>
          <w:marBottom w:val="0"/>
          <w:divBdr>
            <w:top w:val="none" w:sz="0" w:space="0" w:color="auto"/>
            <w:left w:val="none" w:sz="0" w:space="0" w:color="auto"/>
            <w:bottom w:val="none" w:sz="0" w:space="0" w:color="auto"/>
            <w:right w:val="none" w:sz="0" w:space="0" w:color="auto"/>
          </w:divBdr>
        </w:div>
        <w:div w:id="326592887">
          <w:marLeft w:val="288"/>
          <w:marRight w:val="0"/>
          <w:marTop w:val="48"/>
          <w:marBottom w:val="0"/>
          <w:divBdr>
            <w:top w:val="none" w:sz="0" w:space="0" w:color="auto"/>
            <w:left w:val="none" w:sz="0" w:space="0" w:color="auto"/>
            <w:bottom w:val="none" w:sz="0" w:space="0" w:color="auto"/>
            <w:right w:val="none" w:sz="0" w:space="0" w:color="auto"/>
          </w:divBdr>
        </w:div>
        <w:div w:id="872612735">
          <w:marLeft w:val="288"/>
          <w:marRight w:val="0"/>
          <w:marTop w:val="48"/>
          <w:marBottom w:val="0"/>
          <w:divBdr>
            <w:top w:val="none" w:sz="0" w:space="0" w:color="auto"/>
            <w:left w:val="none" w:sz="0" w:space="0" w:color="auto"/>
            <w:bottom w:val="none" w:sz="0" w:space="0" w:color="auto"/>
            <w:right w:val="none" w:sz="0" w:space="0" w:color="auto"/>
          </w:divBdr>
        </w:div>
        <w:div w:id="209153455">
          <w:marLeft w:val="288"/>
          <w:marRight w:val="0"/>
          <w:marTop w:val="48"/>
          <w:marBottom w:val="0"/>
          <w:divBdr>
            <w:top w:val="none" w:sz="0" w:space="0" w:color="auto"/>
            <w:left w:val="none" w:sz="0" w:space="0" w:color="auto"/>
            <w:bottom w:val="none" w:sz="0" w:space="0" w:color="auto"/>
            <w:right w:val="none" w:sz="0" w:space="0" w:color="auto"/>
          </w:divBdr>
        </w:div>
        <w:div w:id="945699325">
          <w:marLeft w:val="288"/>
          <w:marRight w:val="0"/>
          <w:marTop w:val="48"/>
          <w:marBottom w:val="0"/>
          <w:divBdr>
            <w:top w:val="none" w:sz="0" w:space="0" w:color="auto"/>
            <w:left w:val="none" w:sz="0" w:space="0" w:color="auto"/>
            <w:bottom w:val="none" w:sz="0" w:space="0" w:color="auto"/>
            <w:right w:val="none" w:sz="0" w:space="0" w:color="auto"/>
          </w:divBdr>
        </w:div>
        <w:div w:id="565534260">
          <w:marLeft w:val="288"/>
          <w:marRight w:val="0"/>
          <w:marTop w:val="48"/>
          <w:marBottom w:val="0"/>
          <w:divBdr>
            <w:top w:val="none" w:sz="0" w:space="0" w:color="auto"/>
            <w:left w:val="none" w:sz="0" w:space="0" w:color="auto"/>
            <w:bottom w:val="none" w:sz="0" w:space="0" w:color="auto"/>
            <w:right w:val="none" w:sz="0" w:space="0" w:color="auto"/>
          </w:divBdr>
        </w:div>
      </w:divsChild>
    </w:div>
    <w:div w:id="1826625399">
      <w:bodyDiv w:val="1"/>
      <w:marLeft w:val="0"/>
      <w:marRight w:val="0"/>
      <w:marTop w:val="0"/>
      <w:marBottom w:val="0"/>
      <w:divBdr>
        <w:top w:val="none" w:sz="0" w:space="0" w:color="auto"/>
        <w:left w:val="none" w:sz="0" w:space="0" w:color="auto"/>
        <w:bottom w:val="none" w:sz="0" w:space="0" w:color="auto"/>
        <w:right w:val="none" w:sz="0" w:space="0" w:color="auto"/>
      </w:divBdr>
    </w:div>
    <w:div w:id="1841116947">
      <w:bodyDiv w:val="1"/>
      <w:marLeft w:val="0"/>
      <w:marRight w:val="0"/>
      <w:marTop w:val="0"/>
      <w:marBottom w:val="0"/>
      <w:divBdr>
        <w:top w:val="none" w:sz="0" w:space="0" w:color="auto"/>
        <w:left w:val="none" w:sz="0" w:space="0" w:color="auto"/>
        <w:bottom w:val="none" w:sz="0" w:space="0" w:color="auto"/>
        <w:right w:val="none" w:sz="0" w:space="0" w:color="auto"/>
      </w:divBdr>
      <w:divsChild>
        <w:div w:id="1998806653">
          <w:marLeft w:val="446"/>
          <w:marRight w:val="0"/>
          <w:marTop w:val="0"/>
          <w:marBottom w:val="0"/>
          <w:divBdr>
            <w:top w:val="none" w:sz="0" w:space="0" w:color="auto"/>
            <w:left w:val="none" w:sz="0" w:space="0" w:color="auto"/>
            <w:bottom w:val="none" w:sz="0" w:space="0" w:color="auto"/>
            <w:right w:val="none" w:sz="0" w:space="0" w:color="auto"/>
          </w:divBdr>
        </w:div>
        <w:div w:id="1226330306">
          <w:marLeft w:val="446"/>
          <w:marRight w:val="0"/>
          <w:marTop w:val="120"/>
          <w:marBottom w:val="0"/>
          <w:divBdr>
            <w:top w:val="none" w:sz="0" w:space="0" w:color="auto"/>
            <w:left w:val="none" w:sz="0" w:space="0" w:color="auto"/>
            <w:bottom w:val="none" w:sz="0" w:space="0" w:color="auto"/>
            <w:right w:val="none" w:sz="0" w:space="0" w:color="auto"/>
          </w:divBdr>
        </w:div>
        <w:div w:id="412699793">
          <w:marLeft w:val="446"/>
          <w:marRight w:val="0"/>
          <w:marTop w:val="120"/>
          <w:marBottom w:val="0"/>
          <w:divBdr>
            <w:top w:val="none" w:sz="0" w:space="0" w:color="auto"/>
            <w:left w:val="none" w:sz="0" w:space="0" w:color="auto"/>
            <w:bottom w:val="none" w:sz="0" w:space="0" w:color="auto"/>
            <w:right w:val="none" w:sz="0" w:space="0" w:color="auto"/>
          </w:divBdr>
        </w:div>
        <w:div w:id="958612047">
          <w:marLeft w:val="446"/>
          <w:marRight w:val="0"/>
          <w:marTop w:val="120"/>
          <w:marBottom w:val="0"/>
          <w:divBdr>
            <w:top w:val="none" w:sz="0" w:space="0" w:color="auto"/>
            <w:left w:val="none" w:sz="0" w:space="0" w:color="auto"/>
            <w:bottom w:val="none" w:sz="0" w:space="0" w:color="auto"/>
            <w:right w:val="none" w:sz="0" w:space="0" w:color="auto"/>
          </w:divBdr>
        </w:div>
        <w:div w:id="1917588301">
          <w:marLeft w:val="446"/>
          <w:marRight w:val="0"/>
          <w:marTop w:val="120"/>
          <w:marBottom w:val="0"/>
          <w:divBdr>
            <w:top w:val="none" w:sz="0" w:space="0" w:color="auto"/>
            <w:left w:val="none" w:sz="0" w:space="0" w:color="auto"/>
            <w:bottom w:val="none" w:sz="0" w:space="0" w:color="auto"/>
            <w:right w:val="none" w:sz="0" w:space="0" w:color="auto"/>
          </w:divBdr>
        </w:div>
      </w:divsChild>
    </w:div>
    <w:div w:id="1864899573">
      <w:bodyDiv w:val="1"/>
      <w:marLeft w:val="0"/>
      <w:marRight w:val="0"/>
      <w:marTop w:val="0"/>
      <w:marBottom w:val="0"/>
      <w:divBdr>
        <w:top w:val="none" w:sz="0" w:space="0" w:color="auto"/>
        <w:left w:val="none" w:sz="0" w:space="0" w:color="auto"/>
        <w:bottom w:val="none" w:sz="0" w:space="0" w:color="auto"/>
        <w:right w:val="none" w:sz="0" w:space="0" w:color="auto"/>
      </w:divBdr>
      <w:divsChild>
        <w:div w:id="772937306">
          <w:marLeft w:val="274"/>
          <w:marRight w:val="0"/>
          <w:marTop w:val="120"/>
          <w:marBottom w:val="0"/>
          <w:divBdr>
            <w:top w:val="none" w:sz="0" w:space="0" w:color="auto"/>
            <w:left w:val="none" w:sz="0" w:space="0" w:color="auto"/>
            <w:bottom w:val="none" w:sz="0" w:space="0" w:color="auto"/>
            <w:right w:val="none" w:sz="0" w:space="0" w:color="auto"/>
          </w:divBdr>
        </w:div>
        <w:div w:id="470015">
          <w:marLeft w:val="274"/>
          <w:marRight w:val="0"/>
          <w:marTop w:val="120"/>
          <w:marBottom w:val="0"/>
          <w:divBdr>
            <w:top w:val="none" w:sz="0" w:space="0" w:color="auto"/>
            <w:left w:val="none" w:sz="0" w:space="0" w:color="auto"/>
            <w:bottom w:val="none" w:sz="0" w:space="0" w:color="auto"/>
            <w:right w:val="none" w:sz="0" w:space="0" w:color="auto"/>
          </w:divBdr>
        </w:div>
      </w:divsChild>
    </w:div>
    <w:div w:id="1885362228">
      <w:bodyDiv w:val="1"/>
      <w:marLeft w:val="0"/>
      <w:marRight w:val="0"/>
      <w:marTop w:val="0"/>
      <w:marBottom w:val="0"/>
      <w:divBdr>
        <w:top w:val="none" w:sz="0" w:space="0" w:color="auto"/>
        <w:left w:val="none" w:sz="0" w:space="0" w:color="auto"/>
        <w:bottom w:val="none" w:sz="0" w:space="0" w:color="auto"/>
        <w:right w:val="none" w:sz="0" w:space="0" w:color="auto"/>
      </w:divBdr>
      <w:divsChild>
        <w:div w:id="116267026">
          <w:marLeft w:val="576"/>
          <w:marRight w:val="0"/>
          <w:marTop w:val="0"/>
          <w:marBottom w:val="0"/>
          <w:divBdr>
            <w:top w:val="none" w:sz="0" w:space="0" w:color="auto"/>
            <w:left w:val="none" w:sz="0" w:space="0" w:color="auto"/>
            <w:bottom w:val="none" w:sz="0" w:space="0" w:color="auto"/>
            <w:right w:val="none" w:sz="0" w:space="0" w:color="auto"/>
          </w:divBdr>
        </w:div>
      </w:divsChild>
    </w:div>
    <w:div w:id="1889027933">
      <w:bodyDiv w:val="1"/>
      <w:marLeft w:val="0"/>
      <w:marRight w:val="0"/>
      <w:marTop w:val="0"/>
      <w:marBottom w:val="0"/>
      <w:divBdr>
        <w:top w:val="none" w:sz="0" w:space="0" w:color="auto"/>
        <w:left w:val="none" w:sz="0" w:space="0" w:color="auto"/>
        <w:bottom w:val="none" w:sz="0" w:space="0" w:color="auto"/>
        <w:right w:val="none" w:sz="0" w:space="0" w:color="auto"/>
      </w:divBdr>
      <w:divsChild>
        <w:div w:id="1422793696">
          <w:marLeft w:val="274"/>
          <w:marRight w:val="0"/>
          <w:marTop w:val="0"/>
          <w:marBottom w:val="0"/>
          <w:divBdr>
            <w:top w:val="none" w:sz="0" w:space="0" w:color="auto"/>
            <w:left w:val="none" w:sz="0" w:space="0" w:color="auto"/>
            <w:bottom w:val="none" w:sz="0" w:space="0" w:color="auto"/>
            <w:right w:val="none" w:sz="0" w:space="0" w:color="auto"/>
          </w:divBdr>
        </w:div>
      </w:divsChild>
    </w:div>
    <w:div w:id="1894075543">
      <w:bodyDiv w:val="1"/>
      <w:marLeft w:val="0"/>
      <w:marRight w:val="0"/>
      <w:marTop w:val="0"/>
      <w:marBottom w:val="0"/>
      <w:divBdr>
        <w:top w:val="none" w:sz="0" w:space="0" w:color="auto"/>
        <w:left w:val="none" w:sz="0" w:space="0" w:color="auto"/>
        <w:bottom w:val="none" w:sz="0" w:space="0" w:color="auto"/>
        <w:right w:val="none" w:sz="0" w:space="0" w:color="auto"/>
      </w:divBdr>
      <w:divsChild>
        <w:div w:id="941188755">
          <w:marLeft w:val="576"/>
          <w:marRight w:val="0"/>
          <w:marTop w:val="0"/>
          <w:marBottom w:val="120"/>
          <w:divBdr>
            <w:top w:val="none" w:sz="0" w:space="0" w:color="auto"/>
            <w:left w:val="none" w:sz="0" w:space="0" w:color="auto"/>
            <w:bottom w:val="none" w:sz="0" w:space="0" w:color="auto"/>
            <w:right w:val="none" w:sz="0" w:space="0" w:color="auto"/>
          </w:divBdr>
        </w:div>
        <w:div w:id="1461339228">
          <w:marLeft w:val="576"/>
          <w:marRight w:val="0"/>
          <w:marTop w:val="0"/>
          <w:marBottom w:val="120"/>
          <w:divBdr>
            <w:top w:val="none" w:sz="0" w:space="0" w:color="auto"/>
            <w:left w:val="none" w:sz="0" w:space="0" w:color="auto"/>
            <w:bottom w:val="none" w:sz="0" w:space="0" w:color="auto"/>
            <w:right w:val="none" w:sz="0" w:space="0" w:color="auto"/>
          </w:divBdr>
        </w:div>
        <w:div w:id="973605428">
          <w:marLeft w:val="576"/>
          <w:marRight w:val="0"/>
          <w:marTop w:val="0"/>
          <w:marBottom w:val="120"/>
          <w:divBdr>
            <w:top w:val="none" w:sz="0" w:space="0" w:color="auto"/>
            <w:left w:val="none" w:sz="0" w:space="0" w:color="auto"/>
            <w:bottom w:val="none" w:sz="0" w:space="0" w:color="auto"/>
            <w:right w:val="none" w:sz="0" w:space="0" w:color="auto"/>
          </w:divBdr>
        </w:div>
      </w:divsChild>
    </w:div>
    <w:div w:id="1964650043">
      <w:bodyDiv w:val="1"/>
      <w:marLeft w:val="0"/>
      <w:marRight w:val="0"/>
      <w:marTop w:val="0"/>
      <w:marBottom w:val="0"/>
      <w:divBdr>
        <w:top w:val="none" w:sz="0" w:space="0" w:color="auto"/>
        <w:left w:val="none" w:sz="0" w:space="0" w:color="auto"/>
        <w:bottom w:val="none" w:sz="0" w:space="0" w:color="auto"/>
        <w:right w:val="none" w:sz="0" w:space="0" w:color="auto"/>
      </w:divBdr>
    </w:div>
    <w:div w:id="1980106806">
      <w:bodyDiv w:val="1"/>
      <w:marLeft w:val="0"/>
      <w:marRight w:val="0"/>
      <w:marTop w:val="0"/>
      <w:marBottom w:val="0"/>
      <w:divBdr>
        <w:top w:val="none" w:sz="0" w:space="0" w:color="auto"/>
        <w:left w:val="none" w:sz="0" w:space="0" w:color="auto"/>
        <w:bottom w:val="none" w:sz="0" w:space="0" w:color="auto"/>
        <w:right w:val="none" w:sz="0" w:space="0" w:color="auto"/>
      </w:divBdr>
    </w:div>
    <w:div w:id="2041663666">
      <w:bodyDiv w:val="1"/>
      <w:marLeft w:val="0"/>
      <w:marRight w:val="0"/>
      <w:marTop w:val="0"/>
      <w:marBottom w:val="0"/>
      <w:divBdr>
        <w:top w:val="none" w:sz="0" w:space="0" w:color="auto"/>
        <w:left w:val="none" w:sz="0" w:space="0" w:color="auto"/>
        <w:bottom w:val="none" w:sz="0" w:space="0" w:color="auto"/>
        <w:right w:val="none" w:sz="0" w:space="0" w:color="auto"/>
      </w:divBdr>
      <w:divsChild>
        <w:div w:id="753164333">
          <w:marLeft w:val="288"/>
          <w:marRight w:val="0"/>
          <w:marTop w:val="48"/>
          <w:marBottom w:val="0"/>
          <w:divBdr>
            <w:top w:val="none" w:sz="0" w:space="0" w:color="auto"/>
            <w:left w:val="none" w:sz="0" w:space="0" w:color="auto"/>
            <w:bottom w:val="none" w:sz="0" w:space="0" w:color="auto"/>
            <w:right w:val="none" w:sz="0" w:space="0" w:color="auto"/>
          </w:divBdr>
        </w:div>
        <w:div w:id="192426513">
          <w:marLeft w:val="288"/>
          <w:marRight w:val="0"/>
          <w:marTop w:val="48"/>
          <w:marBottom w:val="0"/>
          <w:divBdr>
            <w:top w:val="none" w:sz="0" w:space="0" w:color="auto"/>
            <w:left w:val="none" w:sz="0" w:space="0" w:color="auto"/>
            <w:bottom w:val="none" w:sz="0" w:space="0" w:color="auto"/>
            <w:right w:val="none" w:sz="0" w:space="0" w:color="auto"/>
          </w:divBdr>
        </w:div>
        <w:div w:id="918758457">
          <w:marLeft w:val="288"/>
          <w:marRight w:val="0"/>
          <w:marTop w:val="48"/>
          <w:marBottom w:val="0"/>
          <w:divBdr>
            <w:top w:val="none" w:sz="0" w:space="0" w:color="auto"/>
            <w:left w:val="none" w:sz="0" w:space="0" w:color="auto"/>
            <w:bottom w:val="none" w:sz="0" w:space="0" w:color="auto"/>
            <w:right w:val="none" w:sz="0" w:space="0" w:color="auto"/>
          </w:divBdr>
        </w:div>
        <w:div w:id="1092165751">
          <w:marLeft w:val="288"/>
          <w:marRight w:val="0"/>
          <w:marTop w:val="48"/>
          <w:marBottom w:val="0"/>
          <w:divBdr>
            <w:top w:val="none" w:sz="0" w:space="0" w:color="auto"/>
            <w:left w:val="none" w:sz="0" w:space="0" w:color="auto"/>
            <w:bottom w:val="none" w:sz="0" w:space="0" w:color="auto"/>
            <w:right w:val="none" w:sz="0" w:space="0" w:color="auto"/>
          </w:divBdr>
        </w:div>
        <w:div w:id="319892878">
          <w:marLeft w:val="288"/>
          <w:marRight w:val="0"/>
          <w:marTop w:val="48"/>
          <w:marBottom w:val="0"/>
          <w:divBdr>
            <w:top w:val="none" w:sz="0" w:space="0" w:color="auto"/>
            <w:left w:val="none" w:sz="0" w:space="0" w:color="auto"/>
            <w:bottom w:val="none" w:sz="0" w:space="0" w:color="auto"/>
            <w:right w:val="none" w:sz="0" w:space="0" w:color="auto"/>
          </w:divBdr>
        </w:div>
        <w:div w:id="1233353097">
          <w:marLeft w:val="274"/>
          <w:marRight w:val="0"/>
          <w:marTop w:val="0"/>
          <w:marBottom w:val="0"/>
          <w:divBdr>
            <w:top w:val="none" w:sz="0" w:space="0" w:color="auto"/>
            <w:left w:val="none" w:sz="0" w:space="0" w:color="auto"/>
            <w:bottom w:val="none" w:sz="0" w:space="0" w:color="auto"/>
            <w:right w:val="none" w:sz="0" w:space="0" w:color="auto"/>
          </w:divBdr>
        </w:div>
        <w:div w:id="633683295">
          <w:marLeft w:val="288"/>
          <w:marRight w:val="0"/>
          <w:marTop w:val="48"/>
          <w:marBottom w:val="0"/>
          <w:divBdr>
            <w:top w:val="none" w:sz="0" w:space="0" w:color="auto"/>
            <w:left w:val="none" w:sz="0" w:space="0" w:color="auto"/>
            <w:bottom w:val="none" w:sz="0" w:space="0" w:color="auto"/>
            <w:right w:val="none" w:sz="0" w:space="0" w:color="auto"/>
          </w:divBdr>
        </w:div>
        <w:div w:id="1336884368">
          <w:marLeft w:val="288"/>
          <w:marRight w:val="0"/>
          <w:marTop w:val="48"/>
          <w:marBottom w:val="0"/>
          <w:divBdr>
            <w:top w:val="none" w:sz="0" w:space="0" w:color="auto"/>
            <w:left w:val="none" w:sz="0" w:space="0" w:color="auto"/>
            <w:bottom w:val="none" w:sz="0" w:space="0" w:color="auto"/>
            <w:right w:val="none" w:sz="0" w:space="0" w:color="auto"/>
          </w:divBdr>
        </w:div>
        <w:div w:id="73086810">
          <w:marLeft w:val="274"/>
          <w:marRight w:val="0"/>
          <w:marTop w:val="0"/>
          <w:marBottom w:val="0"/>
          <w:divBdr>
            <w:top w:val="none" w:sz="0" w:space="0" w:color="auto"/>
            <w:left w:val="none" w:sz="0" w:space="0" w:color="auto"/>
            <w:bottom w:val="none" w:sz="0" w:space="0" w:color="auto"/>
            <w:right w:val="none" w:sz="0" w:space="0" w:color="auto"/>
          </w:divBdr>
        </w:div>
        <w:div w:id="63453682">
          <w:marLeft w:val="288"/>
          <w:marRight w:val="0"/>
          <w:marTop w:val="48"/>
          <w:marBottom w:val="0"/>
          <w:divBdr>
            <w:top w:val="none" w:sz="0" w:space="0" w:color="auto"/>
            <w:left w:val="none" w:sz="0" w:space="0" w:color="auto"/>
            <w:bottom w:val="none" w:sz="0" w:space="0" w:color="auto"/>
            <w:right w:val="none" w:sz="0" w:space="0" w:color="auto"/>
          </w:divBdr>
        </w:div>
        <w:div w:id="279456506">
          <w:marLeft w:val="288"/>
          <w:marRight w:val="0"/>
          <w:marTop w:val="48"/>
          <w:marBottom w:val="0"/>
          <w:divBdr>
            <w:top w:val="none" w:sz="0" w:space="0" w:color="auto"/>
            <w:left w:val="none" w:sz="0" w:space="0" w:color="auto"/>
            <w:bottom w:val="none" w:sz="0" w:space="0" w:color="auto"/>
            <w:right w:val="none" w:sz="0" w:space="0" w:color="auto"/>
          </w:divBdr>
        </w:div>
        <w:div w:id="45296088">
          <w:marLeft w:val="288"/>
          <w:marRight w:val="0"/>
          <w:marTop w:val="48"/>
          <w:marBottom w:val="0"/>
          <w:divBdr>
            <w:top w:val="none" w:sz="0" w:space="0" w:color="auto"/>
            <w:left w:val="none" w:sz="0" w:space="0" w:color="auto"/>
            <w:bottom w:val="none" w:sz="0" w:space="0" w:color="auto"/>
            <w:right w:val="none" w:sz="0" w:space="0" w:color="auto"/>
          </w:divBdr>
        </w:div>
      </w:divsChild>
    </w:div>
    <w:div w:id="2056540735">
      <w:bodyDiv w:val="1"/>
      <w:marLeft w:val="0"/>
      <w:marRight w:val="0"/>
      <w:marTop w:val="0"/>
      <w:marBottom w:val="0"/>
      <w:divBdr>
        <w:top w:val="none" w:sz="0" w:space="0" w:color="auto"/>
        <w:left w:val="none" w:sz="0" w:space="0" w:color="auto"/>
        <w:bottom w:val="none" w:sz="0" w:space="0" w:color="auto"/>
        <w:right w:val="none" w:sz="0" w:space="0" w:color="auto"/>
      </w:divBdr>
      <w:divsChild>
        <w:div w:id="1234201495">
          <w:marLeft w:val="576"/>
          <w:marRight w:val="0"/>
          <w:marTop w:val="0"/>
          <w:marBottom w:val="120"/>
          <w:divBdr>
            <w:top w:val="none" w:sz="0" w:space="0" w:color="auto"/>
            <w:left w:val="none" w:sz="0" w:space="0" w:color="auto"/>
            <w:bottom w:val="none" w:sz="0" w:space="0" w:color="auto"/>
            <w:right w:val="none" w:sz="0" w:space="0" w:color="auto"/>
          </w:divBdr>
        </w:div>
        <w:div w:id="1713461932">
          <w:marLeft w:val="576"/>
          <w:marRight w:val="0"/>
          <w:marTop w:val="0"/>
          <w:marBottom w:val="120"/>
          <w:divBdr>
            <w:top w:val="none" w:sz="0" w:space="0" w:color="auto"/>
            <w:left w:val="none" w:sz="0" w:space="0" w:color="auto"/>
            <w:bottom w:val="none" w:sz="0" w:space="0" w:color="auto"/>
            <w:right w:val="none" w:sz="0" w:space="0" w:color="auto"/>
          </w:divBdr>
        </w:div>
        <w:div w:id="1218056413">
          <w:marLeft w:val="576"/>
          <w:marRight w:val="0"/>
          <w:marTop w:val="0"/>
          <w:marBottom w:val="120"/>
          <w:divBdr>
            <w:top w:val="none" w:sz="0" w:space="0" w:color="auto"/>
            <w:left w:val="none" w:sz="0" w:space="0" w:color="auto"/>
            <w:bottom w:val="none" w:sz="0" w:space="0" w:color="auto"/>
            <w:right w:val="none" w:sz="0" w:space="0" w:color="auto"/>
          </w:divBdr>
        </w:div>
        <w:div w:id="360277138">
          <w:marLeft w:val="576"/>
          <w:marRight w:val="0"/>
          <w:marTop w:val="0"/>
          <w:marBottom w:val="120"/>
          <w:divBdr>
            <w:top w:val="none" w:sz="0" w:space="0" w:color="auto"/>
            <w:left w:val="none" w:sz="0" w:space="0" w:color="auto"/>
            <w:bottom w:val="none" w:sz="0" w:space="0" w:color="auto"/>
            <w:right w:val="none" w:sz="0" w:space="0" w:color="auto"/>
          </w:divBdr>
        </w:div>
        <w:div w:id="332611188">
          <w:marLeft w:val="576"/>
          <w:marRight w:val="0"/>
          <w:marTop w:val="0"/>
          <w:marBottom w:val="120"/>
          <w:divBdr>
            <w:top w:val="none" w:sz="0" w:space="0" w:color="auto"/>
            <w:left w:val="none" w:sz="0" w:space="0" w:color="auto"/>
            <w:bottom w:val="none" w:sz="0" w:space="0" w:color="auto"/>
            <w:right w:val="none" w:sz="0" w:space="0" w:color="auto"/>
          </w:divBdr>
        </w:div>
      </w:divsChild>
    </w:div>
    <w:div w:id="2059552103">
      <w:bodyDiv w:val="1"/>
      <w:marLeft w:val="0"/>
      <w:marRight w:val="0"/>
      <w:marTop w:val="0"/>
      <w:marBottom w:val="0"/>
      <w:divBdr>
        <w:top w:val="none" w:sz="0" w:space="0" w:color="auto"/>
        <w:left w:val="none" w:sz="0" w:space="0" w:color="auto"/>
        <w:bottom w:val="none" w:sz="0" w:space="0" w:color="auto"/>
        <w:right w:val="none" w:sz="0" w:space="0" w:color="auto"/>
      </w:divBdr>
      <w:divsChild>
        <w:div w:id="440032806">
          <w:marLeft w:val="274"/>
          <w:marRight w:val="0"/>
          <w:marTop w:val="0"/>
          <w:marBottom w:val="120"/>
          <w:divBdr>
            <w:top w:val="none" w:sz="0" w:space="0" w:color="auto"/>
            <w:left w:val="none" w:sz="0" w:space="0" w:color="auto"/>
            <w:bottom w:val="none" w:sz="0" w:space="0" w:color="auto"/>
            <w:right w:val="none" w:sz="0" w:space="0" w:color="auto"/>
          </w:divBdr>
        </w:div>
      </w:divsChild>
    </w:div>
    <w:div w:id="2083286932">
      <w:bodyDiv w:val="1"/>
      <w:marLeft w:val="0"/>
      <w:marRight w:val="0"/>
      <w:marTop w:val="0"/>
      <w:marBottom w:val="0"/>
      <w:divBdr>
        <w:top w:val="none" w:sz="0" w:space="0" w:color="auto"/>
        <w:left w:val="none" w:sz="0" w:space="0" w:color="auto"/>
        <w:bottom w:val="none" w:sz="0" w:space="0" w:color="auto"/>
        <w:right w:val="none" w:sz="0" w:space="0" w:color="auto"/>
      </w:divBdr>
      <w:divsChild>
        <w:div w:id="1179809000">
          <w:marLeft w:val="173"/>
          <w:marRight w:val="0"/>
          <w:marTop w:val="0"/>
          <w:marBottom w:val="0"/>
          <w:divBdr>
            <w:top w:val="none" w:sz="0" w:space="0" w:color="auto"/>
            <w:left w:val="none" w:sz="0" w:space="0" w:color="auto"/>
            <w:bottom w:val="none" w:sz="0" w:space="0" w:color="auto"/>
            <w:right w:val="none" w:sz="0" w:space="0" w:color="auto"/>
          </w:divBdr>
        </w:div>
        <w:div w:id="911280816">
          <w:marLeft w:val="173"/>
          <w:marRight w:val="0"/>
          <w:marTop w:val="0"/>
          <w:marBottom w:val="0"/>
          <w:divBdr>
            <w:top w:val="none" w:sz="0" w:space="0" w:color="auto"/>
            <w:left w:val="none" w:sz="0" w:space="0" w:color="auto"/>
            <w:bottom w:val="none" w:sz="0" w:space="0" w:color="auto"/>
            <w:right w:val="none" w:sz="0" w:space="0" w:color="auto"/>
          </w:divBdr>
        </w:div>
        <w:div w:id="332152421">
          <w:marLeft w:val="173"/>
          <w:marRight w:val="0"/>
          <w:marTop w:val="0"/>
          <w:marBottom w:val="0"/>
          <w:divBdr>
            <w:top w:val="none" w:sz="0" w:space="0" w:color="auto"/>
            <w:left w:val="none" w:sz="0" w:space="0" w:color="auto"/>
            <w:bottom w:val="none" w:sz="0" w:space="0" w:color="auto"/>
            <w:right w:val="none" w:sz="0" w:space="0" w:color="auto"/>
          </w:divBdr>
        </w:div>
        <w:div w:id="318195852">
          <w:marLeft w:val="173"/>
          <w:marRight w:val="0"/>
          <w:marTop w:val="0"/>
          <w:marBottom w:val="0"/>
          <w:divBdr>
            <w:top w:val="none" w:sz="0" w:space="0" w:color="auto"/>
            <w:left w:val="none" w:sz="0" w:space="0" w:color="auto"/>
            <w:bottom w:val="none" w:sz="0" w:space="0" w:color="auto"/>
            <w:right w:val="none" w:sz="0" w:space="0" w:color="auto"/>
          </w:divBdr>
        </w:div>
        <w:div w:id="364720470">
          <w:marLeft w:val="173"/>
          <w:marRight w:val="0"/>
          <w:marTop w:val="0"/>
          <w:marBottom w:val="0"/>
          <w:divBdr>
            <w:top w:val="none" w:sz="0" w:space="0" w:color="auto"/>
            <w:left w:val="none" w:sz="0" w:space="0" w:color="auto"/>
            <w:bottom w:val="none" w:sz="0" w:space="0" w:color="auto"/>
            <w:right w:val="none" w:sz="0" w:space="0" w:color="auto"/>
          </w:divBdr>
        </w:div>
        <w:div w:id="909190985">
          <w:marLeft w:val="173"/>
          <w:marRight w:val="0"/>
          <w:marTop w:val="0"/>
          <w:marBottom w:val="0"/>
          <w:divBdr>
            <w:top w:val="none" w:sz="0" w:space="0" w:color="auto"/>
            <w:left w:val="none" w:sz="0" w:space="0" w:color="auto"/>
            <w:bottom w:val="none" w:sz="0" w:space="0" w:color="auto"/>
            <w:right w:val="none" w:sz="0" w:space="0" w:color="auto"/>
          </w:divBdr>
        </w:div>
        <w:div w:id="687633975">
          <w:marLeft w:val="173"/>
          <w:marRight w:val="0"/>
          <w:marTop w:val="0"/>
          <w:marBottom w:val="0"/>
          <w:divBdr>
            <w:top w:val="none" w:sz="0" w:space="0" w:color="auto"/>
            <w:left w:val="none" w:sz="0" w:space="0" w:color="auto"/>
            <w:bottom w:val="none" w:sz="0" w:space="0" w:color="auto"/>
            <w:right w:val="none" w:sz="0" w:space="0" w:color="auto"/>
          </w:divBdr>
        </w:div>
        <w:div w:id="1562056137">
          <w:marLeft w:val="173"/>
          <w:marRight w:val="0"/>
          <w:marTop w:val="0"/>
          <w:marBottom w:val="0"/>
          <w:divBdr>
            <w:top w:val="none" w:sz="0" w:space="0" w:color="auto"/>
            <w:left w:val="none" w:sz="0" w:space="0" w:color="auto"/>
            <w:bottom w:val="none" w:sz="0" w:space="0" w:color="auto"/>
            <w:right w:val="none" w:sz="0" w:space="0" w:color="auto"/>
          </w:divBdr>
        </w:div>
        <w:div w:id="784615903">
          <w:marLeft w:val="173"/>
          <w:marRight w:val="0"/>
          <w:marTop w:val="0"/>
          <w:marBottom w:val="0"/>
          <w:divBdr>
            <w:top w:val="none" w:sz="0" w:space="0" w:color="auto"/>
            <w:left w:val="none" w:sz="0" w:space="0" w:color="auto"/>
            <w:bottom w:val="none" w:sz="0" w:space="0" w:color="auto"/>
            <w:right w:val="none" w:sz="0" w:space="0" w:color="auto"/>
          </w:divBdr>
        </w:div>
      </w:divsChild>
    </w:div>
    <w:div w:id="2124765899">
      <w:bodyDiv w:val="1"/>
      <w:marLeft w:val="0"/>
      <w:marRight w:val="0"/>
      <w:marTop w:val="0"/>
      <w:marBottom w:val="0"/>
      <w:divBdr>
        <w:top w:val="none" w:sz="0" w:space="0" w:color="auto"/>
        <w:left w:val="none" w:sz="0" w:space="0" w:color="auto"/>
        <w:bottom w:val="none" w:sz="0" w:space="0" w:color="auto"/>
        <w:right w:val="none" w:sz="0" w:space="0" w:color="auto"/>
      </w:divBdr>
      <w:divsChild>
        <w:div w:id="1502155727">
          <w:marLeft w:val="446"/>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1.png"/><Relationship Id="rId32" Type="http://schemas.openxmlformats.org/officeDocument/2006/relationships/chart" Target="charts/chart5.xml"/><Relationship Id="rId37" Type="http://schemas.openxmlformats.org/officeDocument/2006/relationships/image" Target="media/image23.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__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___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_____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_____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04780114037508"/>
          <c:y val="0.10506745041796703"/>
          <c:w val="0.86666087280624737"/>
          <c:h val="0.72042918559605762"/>
        </c:manualLayout>
      </c:layout>
      <c:barChart>
        <c:barDir val="col"/>
        <c:grouping val="clustered"/>
        <c:varyColors val="0"/>
        <c:ser>
          <c:idx val="0"/>
          <c:order val="0"/>
          <c:tx>
            <c:strRef>
              <c:f>Sheet1!$B$1</c:f>
              <c:strCache>
                <c:ptCount val="1"/>
                <c:pt idx="0">
                  <c:v>関西国際空港外国人入国者数</c:v>
                </c:pt>
              </c:strCache>
            </c:strRef>
          </c:tx>
          <c:spPr>
            <a:solidFill>
              <a:schemeClr val="accent5"/>
            </a:solidFill>
          </c:spPr>
          <c:invertIfNegative val="0"/>
          <c:dLbls>
            <c:dLbl>
              <c:idx val="6"/>
              <c:layout>
                <c:manualLayout>
                  <c:x val="0"/>
                  <c:y val="2.419761102892813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AFA-4A60-B8B9-3E55297816C7}"/>
                </c:ext>
              </c:extLst>
            </c:dLbl>
            <c:spPr>
              <a:noFill/>
              <a:ln>
                <a:noFill/>
              </a:ln>
              <a:effectLst/>
            </c:spPr>
            <c:txPr>
              <a:bodyPr/>
              <a:lstStyle/>
              <a:p>
                <a:pPr>
                  <a:defRPr sz="9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Sheet1!$A$2:$A$8</c:f>
              <c:strCache>
                <c:ptCount val="7"/>
                <c:pt idx="0">
                  <c:v>2009年</c:v>
                </c:pt>
                <c:pt idx="1">
                  <c:v>2010年</c:v>
                </c:pt>
                <c:pt idx="2">
                  <c:v>2011年</c:v>
                </c:pt>
                <c:pt idx="3">
                  <c:v>2012年</c:v>
                </c:pt>
                <c:pt idx="4">
                  <c:v>2013年</c:v>
                </c:pt>
                <c:pt idx="5">
                  <c:v>2014年</c:v>
                </c:pt>
                <c:pt idx="6">
                  <c:v>2015年
1-9月期</c:v>
                </c:pt>
              </c:strCache>
            </c:strRef>
          </c:cat>
          <c:val>
            <c:numRef>
              <c:f>Sheet1!$B$2:$B$8</c:f>
              <c:numCache>
                <c:formatCode>General</c:formatCode>
                <c:ptCount val="7"/>
                <c:pt idx="0">
                  <c:v>135</c:v>
                </c:pt>
                <c:pt idx="1">
                  <c:v>175</c:v>
                </c:pt>
                <c:pt idx="2">
                  <c:v>134</c:v>
                </c:pt>
                <c:pt idx="3">
                  <c:v>179</c:v>
                </c:pt>
                <c:pt idx="4">
                  <c:v>232</c:v>
                </c:pt>
                <c:pt idx="5">
                  <c:v>317</c:v>
                </c:pt>
                <c:pt idx="6">
                  <c:v>367</c:v>
                </c:pt>
              </c:numCache>
            </c:numRef>
          </c:val>
          <c:extLst>
            <c:ext xmlns:c16="http://schemas.microsoft.com/office/drawing/2014/chart" uri="{C3380CC4-5D6E-409C-BE32-E72D297353CC}">
              <c16:uniqueId val="{00000001-7AFA-4A60-B8B9-3E55297816C7}"/>
            </c:ext>
          </c:extLst>
        </c:ser>
        <c:dLbls>
          <c:showLegendKey val="0"/>
          <c:showVal val="0"/>
          <c:showCatName val="0"/>
          <c:showSerName val="0"/>
          <c:showPercent val="0"/>
          <c:showBubbleSize val="0"/>
        </c:dLbls>
        <c:gapWidth val="150"/>
        <c:axId val="339184640"/>
        <c:axId val="338067456"/>
      </c:barChart>
      <c:catAx>
        <c:axId val="339184640"/>
        <c:scaling>
          <c:orientation val="minMax"/>
        </c:scaling>
        <c:delete val="0"/>
        <c:axPos val="b"/>
        <c:numFmt formatCode="General" sourceLinked="1"/>
        <c:majorTickMark val="out"/>
        <c:minorTickMark val="none"/>
        <c:tickLblPos val="nextTo"/>
        <c:txPr>
          <a:bodyPr/>
          <a:lstStyle/>
          <a:p>
            <a:pPr>
              <a:lnSpc>
                <a:spcPts val="1000"/>
              </a:lnSpc>
              <a:defRPr sz="100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338067456"/>
        <c:crosses val="autoZero"/>
        <c:auto val="1"/>
        <c:lblAlgn val="ctr"/>
        <c:lblOffset val="100"/>
        <c:noMultiLvlLbl val="0"/>
      </c:catAx>
      <c:valAx>
        <c:axId val="338067456"/>
        <c:scaling>
          <c:orientation val="minMax"/>
        </c:scaling>
        <c:delete val="0"/>
        <c:axPos val="l"/>
        <c:majorGridlines/>
        <c:title>
          <c:tx>
            <c:rich>
              <a:bodyPr rot="0" vert="horz" anchor="t"/>
              <a:lstStyle/>
              <a:p>
                <a:pPr>
                  <a:defRPr sz="900" b="0">
                    <a:latin typeface="Meiryo UI" panose="020B0604030504040204" pitchFamily="50" charset="-128"/>
                    <a:ea typeface="Meiryo UI" panose="020B0604030504040204" pitchFamily="50" charset="-128"/>
                    <a:cs typeface="Meiryo UI" panose="020B0604030504040204" pitchFamily="50" charset="-128"/>
                  </a:defRPr>
                </a:pPr>
                <a:r>
                  <a:rPr lang="ja-JP" altLang="en-US" sz="900" b="0" dirty="0" smtClean="0">
                    <a:latin typeface="Meiryo UI" panose="020B0604030504040204" pitchFamily="50" charset="-128"/>
                    <a:ea typeface="Meiryo UI" panose="020B0604030504040204" pitchFamily="50" charset="-128"/>
                    <a:cs typeface="Meiryo UI" panose="020B0604030504040204" pitchFamily="50" charset="-128"/>
                  </a:rPr>
                  <a:t>万人</a:t>
                </a:r>
                <a:endParaRPr lang="ja-JP" altLang="en-US" sz="900" b="0" dirty="0">
                  <a:latin typeface="Meiryo UI" panose="020B0604030504040204" pitchFamily="50" charset="-128"/>
                  <a:ea typeface="Meiryo UI" panose="020B0604030504040204" pitchFamily="50" charset="-128"/>
                  <a:cs typeface="Meiryo UI" panose="020B0604030504040204" pitchFamily="50" charset="-128"/>
                </a:endParaRPr>
              </a:p>
            </c:rich>
          </c:tx>
          <c:layout>
            <c:manualLayout>
              <c:xMode val="edge"/>
              <c:yMode val="edge"/>
              <c:x val="7.6910178704423801E-3"/>
              <c:y val="0"/>
            </c:manualLayout>
          </c:layout>
          <c:overlay val="0"/>
        </c:title>
        <c:numFmt formatCode="General" sourceLinked="1"/>
        <c:majorTickMark val="out"/>
        <c:minorTickMark val="none"/>
        <c:tickLblPos val="nextTo"/>
        <c:txPr>
          <a:bodyPr/>
          <a:lstStyle/>
          <a:p>
            <a:pPr>
              <a:defRPr sz="1200"/>
            </a:pPr>
            <a:endParaRPr lang="ja-JP"/>
          </a:p>
        </c:txPr>
        <c:crossAx val="339184640"/>
        <c:crosses val="autoZero"/>
        <c:crossBetween val="between"/>
      </c:valAx>
    </c:plotArea>
    <c:plotVisOnly val="1"/>
    <c:dispBlanksAs val="gap"/>
    <c:showDLblsOverMax val="0"/>
  </c:chart>
  <c:spPr>
    <a:ln>
      <a:solidFill>
        <a:schemeClr val="accent1"/>
      </a:solidFill>
    </a:ln>
  </c:spPr>
  <c:txPr>
    <a:bodyPr/>
    <a:lstStyle/>
    <a:p>
      <a:pPr>
        <a:defRPr sz="1800"/>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057195399341594E-2"/>
          <c:y val="0.13291503646741956"/>
          <c:w val="0.87417321393084646"/>
          <c:h val="0.65707789224620683"/>
        </c:manualLayout>
      </c:layout>
      <c:barChart>
        <c:barDir val="col"/>
        <c:grouping val="clustered"/>
        <c:varyColors val="0"/>
        <c:ser>
          <c:idx val="0"/>
          <c:order val="0"/>
          <c:tx>
            <c:strRef>
              <c:f>Sheet1!$B$1</c:f>
              <c:strCache>
                <c:ptCount val="1"/>
                <c:pt idx="0">
                  <c:v>訪日外客数</c:v>
                </c:pt>
              </c:strCache>
            </c:strRef>
          </c:tx>
          <c:spPr>
            <a:solidFill>
              <a:srgbClr val="0070C0"/>
            </a:solidFill>
            <a:ln>
              <a:solidFill>
                <a:srgbClr val="0070C0"/>
              </a:solidFill>
            </a:ln>
          </c:spPr>
          <c:invertIfNegative val="0"/>
          <c:dLbls>
            <c:spPr>
              <a:noFill/>
              <a:ln>
                <a:noFill/>
              </a:ln>
              <a:effectLst/>
            </c:spPr>
            <c:txPr>
              <a:bodyPr/>
              <a:lstStyle/>
              <a:p>
                <a:pPr>
                  <a:defRPr sz="9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Sheet1!$A$2:$A$15</c:f>
              <c:strCache>
                <c:ptCount val="6"/>
                <c:pt idx="0">
                  <c:v>2003年</c:v>
                </c:pt>
                <c:pt idx="1">
                  <c:v>2011年</c:v>
                </c:pt>
                <c:pt idx="2">
                  <c:v>2012年</c:v>
                </c:pt>
                <c:pt idx="3">
                  <c:v>2013年</c:v>
                </c:pt>
                <c:pt idx="4">
                  <c:v>2014年</c:v>
                </c:pt>
                <c:pt idx="5">
                  <c:v>2015年
1-9月期</c:v>
                </c:pt>
              </c:strCache>
            </c:strRef>
          </c:cat>
          <c:val>
            <c:numRef>
              <c:f>Sheet1!$B$2:$B$15</c:f>
              <c:numCache>
                <c:formatCode>#,##0_);[Red]\(#,##0\)</c:formatCode>
                <c:ptCount val="6"/>
                <c:pt idx="0">
                  <c:v>521</c:v>
                </c:pt>
                <c:pt idx="1">
                  <c:v>622</c:v>
                </c:pt>
                <c:pt idx="2">
                  <c:v>836</c:v>
                </c:pt>
                <c:pt idx="3">
                  <c:v>1036</c:v>
                </c:pt>
                <c:pt idx="4">
                  <c:v>1341</c:v>
                </c:pt>
                <c:pt idx="5">
                  <c:v>1449</c:v>
                </c:pt>
              </c:numCache>
            </c:numRef>
          </c:val>
          <c:extLst>
            <c:ext xmlns:c16="http://schemas.microsoft.com/office/drawing/2014/chart" uri="{C3380CC4-5D6E-409C-BE32-E72D297353CC}">
              <c16:uniqueId val="{00000000-46B6-4AC1-BE9A-AD3B0D7BC8F5}"/>
            </c:ext>
          </c:extLst>
        </c:ser>
        <c:ser>
          <c:idx val="1"/>
          <c:order val="1"/>
          <c:tx>
            <c:strRef>
              <c:f>Sheet1!$C$1</c:f>
              <c:strCache>
                <c:ptCount val="1"/>
                <c:pt idx="0">
                  <c:v>来阪外客数</c:v>
                </c:pt>
              </c:strCache>
            </c:strRef>
          </c:tx>
          <c:spPr>
            <a:solidFill>
              <a:schemeClr val="accent6"/>
            </a:solidFill>
          </c:spPr>
          <c:invertIfNegative val="0"/>
          <c:dLbls>
            <c:spPr>
              <a:noFill/>
              <a:ln>
                <a:noFill/>
              </a:ln>
              <a:effectLst/>
            </c:spPr>
            <c:txPr>
              <a:bodyPr/>
              <a:lstStyle/>
              <a:p>
                <a:pPr>
                  <a:defRPr sz="9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Sheet1!$A$2:$A$15</c:f>
              <c:strCache>
                <c:ptCount val="6"/>
                <c:pt idx="0">
                  <c:v>2003年</c:v>
                </c:pt>
                <c:pt idx="1">
                  <c:v>2011年</c:v>
                </c:pt>
                <c:pt idx="2">
                  <c:v>2012年</c:v>
                </c:pt>
                <c:pt idx="3">
                  <c:v>2013年</c:v>
                </c:pt>
                <c:pt idx="4">
                  <c:v>2014年</c:v>
                </c:pt>
                <c:pt idx="5">
                  <c:v>2015年
1-9月期</c:v>
                </c:pt>
              </c:strCache>
            </c:strRef>
          </c:cat>
          <c:val>
            <c:numRef>
              <c:f>Sheet1!$C$2:$C$15</c:f>
              <c:numCache>
                <c:formatCode>#,##0_);[Red]\(#,##0\)</c:formatCode>
                <c:ptCount val="6"/>
                <c:pt idx="0">
                  <c:v>145</c:v>
                </c:pt>
                <c:pt idx="1">
                  <c:v>158</c:v>
                </c:pt>
                <c:pt idx="2">
                  <c:v>203</c:v>
                </c:pt>
                <c:pt idx="3">
                  <c:v>263</c:v>
                </c:pt>
                <c:pt idx="4">
                  <c:v>376</c:v>
                </c:pt>
                <c:pt idx="5">
                  <c:v>525</c:v>
                </c:pt>
              </c:numCache>
            </c:numRef>
          </c:val>
          <c:extLst>
            <c:ext xmlns:c16="http://schemas.microsoft.com/office/drawing/2014/chart" uri="{C3380CC4-5D6E-409C-BE32-E72D297353CC}">
              <c16:uniqueId val="{00000001-46B6-4AC1-BE9A-AD3B0D7BC8F5}"/>
            </c:ext>
          </c:extLst>
        </c:ser>
        <c:dLbls>
          <c:showLegendKey val="0"/>
          <c:showVal val="0"/>
          <c:showCatName val="0"/>
          <c:showSerName val="0"/>
          <c:showPercent val="0"/>
          <c:showBubbleSize val="0"/>
        </c:dLbls>
        <c:gapWidth val="75"/>
        <c:overlap val="-25"/>
        <c:axId val="339185152"/>
        <c:axId val="338069184"/>
      </c:barChart>
      <c:catAx>
        <c:axId val="339185152"/>
        <c:scaling>
          <c:orientation val="minMax"/>
        </c:scaling>
        <c:delete val="0"/>
        <c:axPos val="b"/>
        <c:numFmt formatCode="General" sourceLinked="1"/>
        <c:majorTickMark val="none"/>
        <c:minorTickMark val="none"/>
        <c:tickLblPos val="nextTo"/>
        <c:txPr>
          <a:bodyPr/>
          <a:lstStyle/>
          <a:p>
            <a:pPr>
              <a:lnSpc>
                <a:spcPts val="1100"/>
              </a:lnSpc>
              <a:defRPr sz="105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338069184"/>
        <c:crosses val="autoZero"/>
        <c:auto val="1"/>
        <c:lblAlgn val="ctr"/>
        <c:lblOffset val="100"/>
        <c:noMultiLvlLbl val="0"/>
      </c:catAx>
      <c:valAx>
        <c:axId val="338069184"/>
        <c:scaling>
          <c:orientation val="minMax"/>
        </c:scaling>
        <c:delete val="0"/>
        <c:axPos val="l"/>
        <c:majorGridlines/>
        <c:title>
          <c:tx>
            <c:rich>
              <a:bodyPr rot="0" vert="horz"/>
              <a:lstStyle/>
              <a:p>
                <a:pPr>
                  <a:defRPr sz="1000" b="0">
                    <a:latin typeface="Meiryo UI" panose="020B0604030504040204" pitchFamily="50" charset="-128"/>
                    <a:ea typeface="Meiryo UI" panose="020B0604030504040204" pitchFamily="50" charset="-128"/>
                    <a:cs typeface="Meiryo UI" panose="020B0604030504040204" pitchFamily="50" charset="-128"/>
                  </a:defRPr>
                </a:pPr>
                <a:r>
                  <a:rPr lang="ja-JP" altLang="en-US" sz="1000" b="0" dirty="0" smtClean="0">
                    <a:latin typeface="Meiryo UI" panose="020B0604030504040204" pitchFamily="50" charset="-128"/>
                    <a:ea typeface="Meiryo UI" panose="020B0604030504040204" pitchFamily="50" charset="-128"/>
                    <a:cs typeface="Meiryo UI" panose="020B0604030504040204" pitchFamily="50" charset="-128"/>
                  </a:rPr>
                  <a:t>万人</a:t>
                </a:r>
                <a:endParaRPr lang="ja-JP" altLang="en-US" sz="1000" b="0" dirty="0">
                  <a:latin typeface="Meiryo UI" panose="020B0604030504040204" pitchFamily="50" charset="-128"/>
                  <a:ea typeface="Meiryo UI" panose="020B0604030504040204" pitchFamily="50" charset="-128"/>
                  <a:cs typeface="Meiryo UI" panose="020B0604030504040204" pitchFamily="50" charset="-128"/>
                </a:endParaRPr>
              </a:p>
            </c:rich>
          </c:tx>
          <c:layout>
            <c:manualLayout>
              <c:xMode val="edge"/>
              <c:yMode val="edge"/>
              <c:x val="0"/>
              <c:y val="0"/>
            </c:manualLayout>
          </c:layout>
          <c:overlay val="0"/>
        </c:title>
        <c:numFmt formatCode="#,##0_);[Red]\(#,##0\)" sourceLinked="1"/>
        <c:majorTickMark val="none"/>
        <c:minorTickMark val="none"/>
        <c:tickLblPos val="nextTo"/>
        <c:spPr>
          <a:ln w="9525">
            <a:noFill/>
          </a:ln>
        </c:spPr>
        <c:txPr>
          <a:bodyPr/>
          <a:lstStyle/>
          <a:p>
            <a:pPr>
              <a:defRPr sz="1050"/>
            </a:pPr>
            <a:endParaRPr lang="ja-JP"/>
          </a:p>
        </c:txPr>
        <c:crossAx val="339185152"/>
        <c:crosses val="autoZero"/>
        <c:crossBetween val="between"/>
      </c:valAx>
    </c:plotArea>
    <c:legend>
      <c:legendPos val="b"/>
      <c:layout>
        <c:manualLayout>
          <c:xMode val="edge"/>
          <c:yMode val="edge"/>
          <c:x val="0.19827355045860032"/>
          <c:y val="0.89351896335842562"/>
          <c:w val="0.56382526354661688"/>
          <c:h val="7.3114010259882942E-2"/>
        </c:manualLayout>
      </c:layout>
      <c:overlay val="0"/>
      <c:txPr>
        <a:bodyPr/>
        <a:lstStyle/>
        <a:p>
          <a:pPr>
            <a:defRPr sz="1050">
              <a:latin typeface="Meiryo UI" panose="020B0604030504040204" pitchFamily="50" charset="-128"/>
              <a:ea typeface="Meiryo UI" panose="020B0604030504040204" pitchFamily="50" charset="-128"/>
              <a:cs typeface="Meiryo UI" panose="020B0604030504040204" pitchFamily="50" charset="-128"/>
            </a:defRPr>
          </a:pPr>
          <a:endParaRPr lang="ja-JP"/>
        </a:p>
      </c:txPr>
    </c:legend>
    <c:plotVisOnly val="1"/>
    <c:dispBlanksAs val="gap"/>
    <c:showDLblsOverMax val="0"/>
  </c:chart>
  <c:spPr>
    <a:ln>
      <a:solidFill>
        <a:schemeClr val="accent1"/>
      </a:solidFill>
    </a:ln>
  </c:spPr>
  <c:txPr>
    <a:bodyPr/>
    <a:lstStyle/>
    <a:p>
      <a:pPr>
        <a:defRPr sz="1800"/>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24216672992066"/>
          <c:y val="8.1415629497925662E-2"/>
          <c:w val="0.88175783327007928"/>
          <c:h val="0.63412327491321652"/>
        </c:manualLayout>
      </c:layout>
      <c:barChart>
        <c:barDir val="col"/>
        <c:grouping val="clustered"/>
        <c:varyColors val="0"/>
        <c:ser>
          <c:idx val="0"/>
          <c:order val="0"/>
          <c:tx>
            <c:strRef>
              <c:f>Sheet1!$B$1</c:f>
              <c:strCache>
                <c:ptCount val="1"/>
                <c:pt idx="0">
                  <c:v>2012年</c:v>
                </c:pt>
              </c:strCache>
            </c:strRef>
          </c:tx>
          <c:spPr>
            <a:ln w="3175">
              <a:solidFill>
                <a:schemeClr val="bg1">
                  <a:lumMod val="75000"/>
                </a:schemeClr>
              </a:solidFill>
            </a:ln>
          </c:spPr>
          <c:invertIfNegative val="0"/>
          <c:dLbls>
            <c:spPr>
              <a:noFill/>
              <a:ln>
                <a:noFill/>
              </a:ln>
              <a:effectLst/>
            </c:spPr>
            <c:txPr>
              <a:bodyPr/>
              <a:lstStyle/>
              <a:p>
                <a:pPr>
                  <a:defRPr sz="700" b="1">
                    <a:latin typeface="+mj-ea"/>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Sheet1!$A$2:$A$11</c:f>
              <c:strCache>
                <c:ptCount val="10"/>
                <c:pt idx="0">
                  <c:v>東京都</c:v>
                </c:pt>
                <c:pt idx="1">
                  <c:v>大阪府</c:v>
                </c:pt>
                <c:pt idx="2">
                  <c:v>京都府</c:v>
                </c:pt>
                <c:pt idx="3">
                  <c:v>神奈川県</c:v>
                </c:pt>
                <c:pt idx="4">
                  <c:v>千葉県</c:v>
                </c:pt>
                <c:pt idx="5">
                  <c:v>愛知県</c:v>
                </c:pt>
                <c:pt idx="6">
                  <c:v>福岡県</c:v>
                </c:pt>
                <c:pt idx="7">
                  <c:v>北海道</c:v>
                </c:pt>
                <c:pt idx="8">
                  <c:v>兵庫県</c:v>
                </c:pt>
                <c:pt idx="9">
                  <c:v>奈良県</c:v>
                </c:pt>
              </c:strCache>
            </c:strRef>
          </c:cat>
          <c:val>
            <c:numRef>
              <c:f>Sheet1!$B$2:$B$11</c:f>
              <c:numCache>
                <c:formatCode>#,##0.0;[Red]\-#,##0.0</c:formatCode>
                <c:ptCount val="10"/>
                <c:pt idx="0">
                  <c:v>51.271264794104731</c:v>
                </c:pt>
                <c:pt idx="1">
                  <c:v>24.030617948109157</c:v>
                </c:pt>
                <c:pt idx="2">
                  <c:v>17.306146017286071</c:v>
                </c:pt>
                <c:pt idx="3">
                  <c:v>12.688540219445624</c:v>
                </c:pt>
                <c:pt idx="4">
                  <c:v>9.8315053129273746</c:v>
                </c:pt>
                <c:pt idx="5">
                  <c:v>9.3981836709402238</c:v>
                </c:pt>
                <c:pt idx="6">
                  <c:v>9.3510812160147676</c:v>
                </c:pt>
                <c:pt idx="7">
                  <c:v>7.7717733800780842</c:v>
                </c:pt>
                <c:pt idx="8">
                  <c:v>5.663896102140467</c:v>
                </c:pt>
                <c:pt idx="9">
                  <c:v>3.4042966506981487</c:v>
                </c:pt>
              </c:numCache>
            </c:numRef>
          </c:val>
          <c:extLst>
            <c:ext xmlns:c16="http://schemas.microsoft.com/office/drawing/2014/chart" uri="{C3380CC4-5D6E-409C-BE32-E72D297353CC}">
              <c16:uniqueId val="{00000000-FDAC-4D26-A45B-45519862C8C4}"/>
            </c:ext>
          </c:extLst>
        </c:ser>
        <c:ser>
          <c:idx val="1"/>
          <c:order val="1"/>
          <c:tx>
            <c:strRef>
              <c:f>Sheet1!$C$1</c:f>
              <c:strCache>
                <c:ptCount val="1"/>
                <c:pt idx="0">
                  <c:v>2013年</c:v>
                </c:pt>
              </c:strCache>
            </c:strRef>
          </c:tx>
          <c:spPr>
            <a:ln>
              <a:solidFill>
                <a:schemeClr val="bg1">
                  <a:lumMod val="75000"/>
                </a:schemeClr>
              </a:solidFill>
            </a:ln>
          </c:spPr>
          <c:invertIfNegative val="0"/>
          <c:dLbls>
            <c:spPr>
              <a:noFill/>
              <a:ln>
                <a:noFill/>
              </a:ln>
              <a:effectLst/>
            </c:spPr>
            <c:txPr>
              <a:bodyPr/>
              <a:lstStyle/>
              <a:p>
                <a:pPr>
                  <a:defRPr sz="700" b="1">
                    <a:latin typeface="+mj-ea"/>
                    <a:ea typeface="+mj-ea"/>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Sheet1!$A$2:$A$11</c:f>
              <c:strCache>
                <c:ptCount val="10"/>
                <c:pt idx="0">
                  <c:v>東京都</c:v>
                </c:pt>
                <c:pt idx="1">
                  <c:v>大阪府</c:v>
                </c:pt>
                <c:pt idx="2">
                  <c:v>京都府</c:v>
                </c:pt>
                <c:pt idx="3">
                  <c:v>神奈川県</c:v>
                </c:pt>
                <c:pt idx="4">
                  <c:v>千葉県</c:v>
                </c:pt>
                <c:pt idx="5">
                  <c:v>愛知県</c:v>
                </c:pt>
                <c:pt idx="6">
                  <c:v>福岡県</c:v>
                </c:pt>
                <c:pt idx="7">
                  <c:v>北海道</c:v>
                </c:pt>
                <c:pt idx="8">
                  <c:v>兵庫県</c:v>
                </c:pt>
                <c:pt idx="9">
                  <c:v>奈良県</c:v>
                </c:pt>
              </c:strCache>
            </c:strRef>
          </c:cat>
          <c:val>
            <c:numRef>
              <c:f>Sheet1!$C$2:$C$11</c:f>
              <c:numCache>
                <c:formatCode>#,##0.0;[Red]\-#,##0.0</c:formatCode>
                <c:ptCount val="10"/>
                <c:pt idx="0">
                  <c:v>47.307644119362408</c:v>
                </c:pt>
                <c:pt idx="1">
                  <c:v>25.091492524175663</c:v>
                </c:pt>
                <c:pt idx="2">
                  <c:v>18.932757141789409</c:v>
                </c:pt>
                <c:pt idx="3">
                  <c:v>11.209682941197679</c:v>
                </c:pt>
                <c:pt idx="4">
                  <c:v>9.622776132383267</c:v>
                </c:pt>
                <c:pt idx="5">
                  <c:v>8.4599135169984159</c:v>
                </c:pt>
                <c:pt idx="6">
                  <c:v>11.032394380958388</c:v>
                </c:pt>
                <c:pt idx="7">
                  <c:v>7.8303945545820337</c:v>
                </c:pt>
                <c:pt idx="8">
                  <c:v>6.1838158865779693</c:v>
                </c:pt>
                <c:pt idx="9">
                  <c:v>4.4024811526814913</c:v>
                </c:pt>
              </c:numCache>
            </c:numRef>
          </c:val>
          <c:extLst>
            <c:ext xmlns:c16="http://schemas.microsoft.com/office/drawing/2014/chart" uri="{C3380CC4-5D6E-409C-BE32-E72D297353CC}">
              <c16:uniqueId val="{00000001-FDAC-4D26-A45B-45519862C8C4}"/>
            </c:ext>
          </c:extLst>
        </c:ser>
        <c:ser>
          <c:idx val="2"/>
          <c:order val="2"/>
          <c:tx>
            <c:strRef>
              <c:f>Sheet1!$D$1</c:f>
              <c:strCache>
                <c:ptCount val="1"/>
                <c:pt idx="0">
                  <c:v>2014年</c:v>
                </c:pt>
              </c:strCache>
            </c:strRef>
          </c:tx>
          <c:spPr>
            <a:ln>
              <a:solidFill>
                <a:schemeClr val="bg1">
                  <a:lumMod val="75000"/>
                </a:schemeClr>
              </a:solidFill>
            </a:ln>
          </c:spPr>
          <c:invertIfNegative val="0"/>
          <c:dLbls>
            <c:spPr>
              <a:noFill/>
              <a:ln>
                <a:noFill/>
              </a:ln>
              <a:effectLst/>
            </c:spPr>
            <c:txPr>
              <a:bodyPr/>
              <a:lstStyle/>
              <a:p>
                <a:pPr>
                  <a:defRPr sz="700" b="1">
                    <a:latin typeface="+mj-ea"/>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Sheet1!$A$2:$A$11</c:f>
              <c:strCache>
                <c:ptCount val="10"/>
                <c:pt idx="0">
                  <c:v>東京都</c:v>
                </c:pt>
                <c:pt idx="1">
                  <c:v>大阪府</c:v>
                </c:pt>
                <c:pt idx="2">
                  <c:v>京都府</c:v>
                </c:pt>
                <c:pt idx="3">
                  <c:v>神奈川県</c:v>
                </c:pt>
                <c:pt idx="4">
                  <c:v>千葉県</c:v>
                </c:pt>
                <c:pt idx="5">
                  <c:v>愛知県</c:v>
                </c:pt>
                <c:pt idx="6">
                  <c:v>福岡県</c:v>
                </c:pt>
                <c:pt idx="7">
                  <c:v>北海道</c:v>
                </c:pt>
                <c:pt idx="8">
                  <c:v>兵庫県</c:v>
                </c:pt>
                <c:pt idx="9">
                  <c:v>奈良県</c:v>
                </c:pt>
              </c:strCache>
            </c:strRef>
          </c:cat>
          <c:val>
            <c:numRef>
              <c:f>Sheet1!$D$2:$D$11</c:f>
              <c:numCache>
                <c:formatCode>#,##0.0;[Red]\-#,##0.0</c:formatCode>
                <c:ptCount val="10"/>
                <c:pt idx="0">
                  <c:v>51.427769813117976</c:v>
                </c:pt>
                <c:pt idx="1">
                  <c:v>27.869384545107007</c:v>
                </c:pt>
                <c:pt idx="2">
                  <c:v>21.925407598079609</c:v>
                </c:pt>
                <c:pt idx="3">
                  <c:v>12.309004261602974</c:v>
                </c:pt>
                <c:pt idx="4">
                  <c:v>11.693653700269</c:v>
                </c:pt>
                <c:pt idx="5">
                  <c:v>9.1537469774455484</c:v>
                </c:pt>
                <c:pt idx="6">
                  <c:v>8.9157216222074247</c:v>
                </c:pt>
                <c:pt idx="7">
                  <c:v>7.7737391725936105</c:v>
                </c:pt>
                <c:pt idx="8">
                  <c:v>6.1788585697739835</c:v>
                </c:pt>
                <c:pt idx="9">
                  <c:v>4.9465576078792433</c:v>
                </c:pt>
              </c:numCache>
            </c:numRef>
          </c:val>
          <c:extLst>
            <c:ext xmlns:c16="http://schemas.microsoft.com/office/drawing/2014/chart" uri="{C3380CC4-5D6E-409C-BE32-E72D297353CC}">
              <c16:uniqueId val="{00000002-FDAC-4D26-A45B-45519862C8C4}"/>
            </c:ext>
          </c:extLst>
        </c:ser>
        <c:dLbls>
          <c:dLblPos val="outEnd"/>
          <c:showLegendKey val="0"/>
          <c:showVal val="1"/>
          <c:showCatName val="0"/>
          <c:showSerName val="0"/>
          <c:showPercent val="0"/>
          <c:showBubbleSize val="0"/>
        </c:dLbls>
        <c:gapWidth val="150"/>
        <c:axId val="339423744"/>
        <c:axId val="338070336"/>
      </c:barChart>
      <c:catAx>
        <c:axId val="339423744"/>
        <c:scaling>
          <c:orientation val="minMax"/>
        </c:scaling>
        <c:delete val="0"/>
        <c:axPos val="b"/>
        <c:numFmt formatCode="General" sourceLinked="0"/>
        <c:majorTickMark val="out"/>
        <c:minorTickMark val="none"/>
        <c:tickLblPos val="nextTo"/>
        <c:crossAx val="338070336"/>
        <c:crosses val="autoZero"/>
        <c:auto val="1"/>
        <c:lblAlgn val="ctr"/>
        <c:lblOffset val="100"/>
        <c:noMultiLvlLbl val="0"/>
      </c:catAx>
      <c:valAx>
        <c:axId val="338070336"/>
        <c:scaling>
          <c:orientation val="minMax"/>
        </c:scaling>
        <c:delete val="0"/>
        <c:axPos val="l"/>
        <c:majorGridlines/>
        <c:title>
          <c:tx>
            <c:rich>
              <a:bodyPr rot="0" vert="horz"/>
              <a:lstStyle/>
              <a:p>
                <a:pPr>
                  <a:defRPr sz="900" b="0"/>
                </a:pPr>
                <a:r>
                  <a:rPr lang="ja-JP" altLang="en-US" sz="900" b="0" dirty="0" smtClean="0"/>
                  <a:t>％</a:t>
                </a:r>
                <a:endParaRPr lang="ja-JP" altLang="en-US" sz="900" b="0" dirty="0"/>
              </a:p>
            </c:rich>
          </c:tx>
          <c:layout>
            <c:manualLayout>
              <c:xMode val="edge"/>
              <c:yMode val="edge"/>
              <c:x val="8.2805628241811868E-3"/>
              <c:y val="1.14836451895126E-3"/>
            </c:manualLayout>
          </c:layout>
          <c:overlay val="0"/>
        </c:title>
        <c:numFmt formatCode="#,##0.0;[Red]\-#,##0.0" sourceLinked="1"/>
        <c:majorTickMark val="out"/>
        <c:minorTickMark val="none"/>
        <c:tickLblPos val="nextTo"/>
        <c:txPr>
          <a:bodyPr/>
          <a:lstStyle/>
          <a:p>
            <a:pPr>
              <a:defRPr sz="800"/>
            </a:pPr>
            <a:endParaRPr lang="ja-JP"/>
          </a:p>
        </c:txPr>
        <c:crossAx val="339423744"/>
        <c:crosses val="autoZero"/>
        <c:crossBetween val="between"/>
      </c:valAx>
      <c:dTable>
        <c:showHorzBorder val="1"/>
        <c:showVertBorder val="1"/>
        <c:showOutline val="1"/>
        <c:showKeys val="1"/>
        <c:txPr>
          <a:bodyPr/>
          <a:lstStyle/>
          <a:p>
            <a:pPr rtl="0">
              <a:lnSpc>
                <a:spcPts val="1300"/>
              </a:lnSpc>
              <a:defRPr sz="700" b="1"/>
            </a:pPr>
            <a:endParaRPr lang="ja-JP"/>
          </a:p>
        </c:txPr>
      </c:dTable>
    </c:plotArea>
    <c:plotVisOnly val="1"/>
    <c:dispBlanksAs val="gap"/>
    <c:showDLblsOverMax val="0"/>
  </c:chart>
  <c:spPr>
    <a:ln>
      <a:solidFill>
        <a:srgbClr val="0070C0"/>
      </a:solidFill>
    </a:ln>
  </c:spPr>
  <c:txPr>
    <a:bodyPr/>
    <a:lstStyle/>
    <a:p>
      <a:pPr>
        <a:defRPr sz="1200">
          <a:latin typeface="Meiryo UI" panose="020B0604030504040204" pitchFamily="50" charset="-128"/>
          <a:ea typeface="Meiryo UI" panose="020B0604030504040204" pitchFamily="50" charset="-128"/>
          <a:cs typeface="Meiryo UI" panose="020B0604030504040204" pitchFamily="50" charset="-128"/>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2193547505138318"/>
          <c:y val="5.9012806103334356E-2"/>
          <c:w val="0.6467006565230462"/>
          <c:h val="0.90851299342665437"/>
        </c:manualLayout>
      </c:layout>
      <c:pieChart>
        <c:varyColors val="1"/>
        <c:ser>
          <c:idx val="0"/>
          <c:order val="0"/>
          <c:tx>
            <c:strRef>
              <c:f>Sheet1!$B$1</c:f>
              <c:strCache>
                <c:ptCount val="1"/>
                <c:pt idx="0">
                  <c:v>売上高</c:v>
                </c:pt>
              </c:strCache>
            </c:strRef>
          </c:tx>
          <c:spPr>
            <a:ln w="3175">
              <a:solidFill>
                <a:schemeClr val="bg1"/>
              </a:solidFill>
              <a:prstDash val="solid"/>
            </a:ln>
          </c:spPr>
          <c:dLbls>
            <c:dLbl>
              <c:idx val="0"/>
              <c:layout>
                <c:manualLayout>
                  <c:x val="-0.16546902122790166"/>
                  <c:y val="0.21693232519328362"/>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0-C2C5-4CE9-8C1D-815569050B19}"/>
                </c:ext>
              </c:extLst>
            </c:dLbl>
            <c:dLbl>
              <c:idx val="1"/>
              <c:layout>
                <c:manualLayout>
                  <c:x val="-0.16754489958203628"/>
                  <c:y val="-0.13811816695616635"/>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C2C5-4CE9-8C1D-815569050B19}"/>
                </c:ext>
              </c:extLst>
            </c:dLbl>
            <c:dLbl>
              <c:idx val="2"/>
              <c:layout>
                <c:manualLayout>
                  <c:x val="-1.9482605266138282E-2"/>
                  <c:y val="-7.1088601356937772E-2"/>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2-C2C5-4CE9-8C1D-815569050B19}"/>
                </c:ext>
              </c:extLst>
            </c:dLbl>
            <c:dLbl>
              <c:idx val="3"/>
              <c:layout>
                <c:manualLayout>
                  <c:x val="0.1362467721607433"/>
                  <c:y val="-0.12125189011672283"/>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C2C5-4CE9-8C1D-815569050B19}"/>
                </c:ext>
              </c:extLst>
            </c:dLbl>
            <c:dLbl>
              <c:idx val="4"/>
              <c:layout>
                <c:manualLayout>
                  <c:x val="-5.8048454511557296E-2"/>
                  <c:y val="5.9207455168981966E-2"/>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4-C2C5-4CE9-8C1D-815569050B19}"/>
                </c:ext>
              </c:extLst>
            </c:dLbl>
            <c:dLbl>
              <c:idx val="5"/>
              <c:layout>
                <c:manualLayout>
                  <c:x val="0.1897064920140808"/>
                  <c:y val="0.19831579305881947"/>
                </c:manualLayout>
              </c:layou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C2C5-4CE9-8C1D-815569050B19}"/>
                </c:ext>
              </c:extLst>
            </c:dLbl>
            <c:spPr>
              <a:noFill/>
              <a:ln>
                <a:noFill/>
              </a:ln>
              <a:effectLst/>
            </c:spPr>
            <c:txPr>
              <a:bodyPr/>
              <a:lstStyle/>
              <a:p>
                <a:pPr>
                  <a:lnSpc>
                    <a:spcPts val="1500"/>
                  </a:lnSpc>
                  <a:defRPr sz="1100" b="1">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Sheet1!$A$2:$A$7</c:f>
              <c:strCache>
                <c:ptCount val="6"/>
                <c:pt idx="0">
                  <c:v>中国</c:v>
                </c:pt>
                <c:pt idx="1">
                  <c:v>台湾</c:v>
                </c:pt>
                <c:pt idx="2">
                  <c:v>韓国</c:v>
                </c:pt>
                <c:pt idx="3">
                  <c:v>香港</c:v>
                </c:pt>
                <c:pt idx="4">
                  <c:v>タイ</c:v>
                </c:pt>
                <c:pt idx="5">
                  <c:v>その他</c:v>
                </c:pt>
              </c:strCache>
            </c:strRef>
          </c:cat>
          <c:val>
            <c:numRef>
              <c:f>Sheet1!$B$2:$B$7</c:f>
              <c:numCache>
                <c:formatCode>0%</c:formatCode>
                <c:ptCount val="6"/>
                <c:pt idx="0">
                  <c:v>0.23</c:v>
                </c:pt>
                <c:pt idx="1">
                  <c:v>0.19</c:v>
                </c:pt>
                <c:pt idx="2">
                  <c:v>0.13</c:v>
                </c:pt>
                <c:pt idx="3">
                  <c:v>0.11</c:v>
                </c:pt>
                <c:pt idx="4">
                  <c:v>0.04</c:v>
                </c:pt>
                <c:pt idx="5">
                  <c:v>0.3</c:v>
                </c:pt>
              </c:numCache>
            </c:numRef>
          </c:val>
          <c:extLst>
            <c:ext xmlns:c16="http://schemas.microsoft.com/office/drawing/2014/chart" uri="{C3380CC4-5D6E-409C-BE32-E72D297353CC}">
              <c16:uniqueId val="{00000006-C2C5-4CE9-8C1D-815569050B19}"/>
            </c:ext>
          </c:extLst>
        </c:ser>
        <c:dLbls>
          <c:showLegendKey val="0"/>
          <c:showVal val="1"/>
          <c:showCatName val="0"/>
          <c:showSerName val="0"/>
          <c:showPercent val="0"/>
          <c:showBubbleSize val="0"/>
          <c:showLeaderLines val="1"/>
        </c:dLbls>
        <c:firstSliceAng val="0"/>
      </c:pieChart>
    </c:plotArea>
    <c:plotVisOnly val="1"/>
    <c:dispBlanksAs val="gap"/>
    <c:showDLblsOverMax val="0"/>
  </c:chart>
  <c:txPr>
    <a:bodyPr/>
    <a:lstStyle/>
    <a:p>
      <a:pPr>
        <a:defRPr sz="1800"/>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7.686976665365633E-2"/>
          <c:y val="9.1679568303917991E-2"/>
          <c:w val="0.89428600352211962"/>
          <c:h val="0.78138125462408703"/>
        </c:manualLayout>
      </c:layout>
      <c:barChart>
        <c:barDir val="col"/>
        <c:grouping val="clustered"/>
        <c:varyColors val="0"/>
        <c:ser>
          <c:idx val="0"/>
          <c:order val="0"/>
          <c:tx>
            <c:strRef>
              <c:f>Sheet1!$B$1</c:f>
              <c:strCache>
                <c:ptCount val="1"/>
                <c:pt idx="0">
                  <c:v>観光関連費</c:v>
                </c:pt>
              </c:strCache>
            </c:strRef>
          </c:tx>
          <c:invertIfNegative val="0"/>
          <c:dPt>
            <c:idx val="5"/>
            <c:invertIfNegative val="0"/>
            <c:bubble3D val="0"/>
            <c:spPr>
              <a:solidFill>
                <a:schemeClr val="lt1"/>
              </a:solidFill>
              <a:ln w="25400" cap="flat" cmpd="sng" algn="ctr">
                <a:solidFill>
                  <a:schemeClr val="accent2"/>
                </a:solidFill>
                <a:prstDash val="sysDot"/>
              </a:ln>
              <a:effectLst/>
            </c:spPr>
            <c:extLst>
              <c:ext xmlns:c16="http://schemas.microsoft.com/office/drawing/2014/chart" uri="{C3380CC4-5D6E-409C-BE32-E72D297353CC}">
                <c16:uniqueId val="{00000001-9438-455A-A1A1-1393CE56564D}"/>
              </c:ext>
            </c:extLst>
          </c:dPt>
          <c:dLbls>
            <c:spPr>
              <a:noFill/>
              <a:ln>
                <a:noFill/>
              </a:ln>
              <a:effectLst/>
            </c:spPr>
            <c:txPr>
              <a:bodyPr/>
              <a:lstStyle/>
              <a:p>
                <a:pPr>
                  <a:defRPr sz="900" b="0">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H23年度</c:v>
                </c:pt>
                <c:pt idx="1">
                  <c:v>H24年度</c:v>
                </c:pt>
                <c:pt idx="2">
                  <c:v>H25年度</c:v>
                </c:pt>
                <c:pt idx="3">
                  <c:v>H26年度</c:v>
                </c:pt>
                <c:pt idx="4">
                  <c:v>※H27年度</c:v>
                </c:pt>
              </c:strCache>
            </c:strRef>
          </c:cat>
          <c:val>
            <c:numRef>
              <c:f>Sheet1!$B$2:$B$6</c:f>
              <c:numCache>
                <c:formatCode>#,##0_);[Red]\(#,##0\)</c:formatCode>
                <c:ptCount val="5"/>
                <c:pt idx="0">
                  <c:v>904</c:v>
                </c:pt>
                <c:pt idx="1">
                  <c:v>750</c:v>
                </c:pt>
                <c:pt idx="2">
                  <c:v>1076</c:v>
                </c:pt>
                <c:pt idx="3">
                  <c:v>1452</c:v>
                </c:pt>
                <c:pt idx="4">
                  <c:v>1214</c:v>
                </c:pt>
              </c:numCache>
            </c:numRef>
          </c:val>
          <c:extLst>
            <c:ext xmlns:c16="http://schemas.microsoft.com/office/drawing/2014/chart" uri="{C3380CC4-5D6E-409C-BE32-E72D297353CC}">
              <c16:uniqueId val="{00000002-9438-455A-A1A1-1393CE56564D}"/>
            </c:ext>
          </c:extLst>
        </c:ser>
        <c:dLbls>
          <c:dLblPos val="outEnd"/>
          <c:showLegendKey val="0"/>
          <c:showVal val="1"/>
          <c:showCatName val="0"/>
          <c:showSerName val="0"/>
          <c:showPercent val="0"/>
          <c:showBubbleSize val="0"/>
        </c:dLbls>
        <c:gapWidth val="150"/>
        <c:axId val="339539968"/>
        <c:axId val="347430912"/>
      </c:barChart>
      <c:catAx>
        <c:axId val="339539968"/>
        <c:scaling>
          <c:orientation val="minMax"/>
        </c:scaling>
        <c:delete val="0"/>
        <c:axPos val="b"/>
        <c:numFmt formatCode="General" sourceLinked="0"/>
        <c:majorTickMark val="out"/>
        <c:minorTickMark val="none"/>
        <c:tickLblPos val="nextTo"/>
        <c:txPr>
          <a:bodyPr/>
          <a:lstStyle/>
          <a:p>
            <a:pPr>
              <a:lnSpc>
                <a:spcPts val="1300"/>
              </a:lnSpc>
              <a:defRPr sz="900" b="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347430912"/>
        <c:crosses val="autoZero"/>
        <c:auto val="1"/>
        <c:lblAlgn val="ctr"/>
        <c:lblOffset val="100"/>
        <c:noMultiLvlLbl val="0"/>
      </c:catAx>
      <c:valAx>
        <c:axId val="347430912"/>
        <c:scaling>
          <c:orientation val="minMax"/>
        </c:scaling>
        <c:delete val="0"/>
        <c:axPos val="l"/>
        <c:majorGridlines/>
        <c:title>
          <c:tx>
            <c:rich>
              <a:bodyPr rot="0" vert="horz"/>
              <a:lstStyle/>
              <a:p>
                <a:pPr algn="l">
                  <a:defRPr sz="1000">
                    <a:latin typeface="Meiryo UI" panose="020B0604030504040204" pitchFamily="50" charset="-128"/>
                    <a:ea typeface="Meiryo UI" panose="020B0604030504040204" pitchFamily="50" charset="-128"/>
                    <a:cs typeface="Meiryo UI" panose="020B0604030504040204" pitchFamily="50" charset="-128"/>
                  </a:defRPr>
                </a:pPr>
                <a:r>
                  <a:rPr lang="ja-JP" altLang="en-US" sz="800" b="0" dirty="0" smtClean="0">
                    <a:latin typeface="Meiryo UI" panose="020B0604030504040204" pitchFamily="50" charset="-128"/>
                    <a:ea typeface="Meiryo UI" panose="020B0604030504040204" pitchFamily="50" charset="-128"/>
                    <a:cs typeface="Meiryo UI" panose="020B0604030504040204" pitchFamily="50" charset="-128"/>
                  </a:rPr>
                  <a:t>（単位：百万円）</a:t>
                </a:r>
                <a:endParaRPr lang="ja-JP" altLang="en-US" sz="800" b="0" dirty="0">
                  <a:latin typeface="Meiryo UI" panose="020B0604030504040204" pitchFamily="50" charset="-128"/>
                  <a:ea typeface="Meiryo UI" panose="020B0604030504040204" pitchFamily="50" charset="-128"/>
                  <a:cs typeface="Meiryo UI" panose="020B0604030504040204" pitchFamily="50" charset="-128"/>
                </a:endParaRPr>
              </a:p>
            </c:rich>
          </c:tx>
          <c:layout>
            <c:manualLayout>
              <c:xMode val="edge"/>
              <c:yMode val="edge"/>
              <c:x val="8.6984216131805056E-2"/>
              <c:y val="0.12868064971062684"/>
            </c:manualLayout>
          </c:layout>
          <c:overlay val="0"/>
        </c:title>
        <c:numFmt formatCode="#,##0_);[Red]\(#,##0\)" sourceLinked="1"/>
        <c:majorTickMark val="out"/>
        <c:minorTickMark val="none"/>
        <c:tickLblPos val="nextTo"/>
        <c:txPr>
          <a:bodyPr/>
          <a:lstStyle/>
          <a:p>
            <a:pPr>
              <a:defRPr sz="900"/>
            </a:pPr>
            <a:endParaRPr lang="ja-JP"/>
          </a:p>
        </c:txPr>
        <c:crossAx val="339539968"/>
        <c:crosses val="autoZero"/>
        <c:crossBetween val="between"/>
      </c:valAx>
    </c:plotArea>
    <c:plotVisOnly val="1"/>
    <c:dispBlanksAs val="gap"/>
    <c:showDLblsOverMax val="0"/>
  </c:chart>
  <c:spPr>
    <a:ln>
      <a:solidFill>
        <a:schemeClr val="accent1"/>
      </a:solidFill>
    </a:ln>
  </c:spPr>
  <c:txPr>
    <a:bodyPr/>
    <a:lstStyle/>
    <a:p>
      <a:pPr>
        <a:defRPr sz="1800"/>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AF952-D6AD-4DF3-81B3-73085D12F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2586</Words>
  <Characters>14741</Characters>
  <Application>Microsoft Office Word</Application>
  <DocSecurity>4</DocSecurity>
  <Lines>122</Lines>
  <Paragraphs>34</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扶蘇　美香</dc:creator>
  <cp:lastModifiedBy>金本　亜耶子</cp:lastModifiedBy>
  <cp:revision>2</cp:revision>
  <dcterms:created xsi:type="dcterms:W3CDTF">2021-09-13T02:21:00Z</dcterms:created>
  <dcterms:modified xsi:type="dcterms:W3CDTF">2021-09-13T02:21:00Z</dcterms:modified>
</cp:coreProperties>
</file>