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83" w:rsidRDefault="009E5783">
      <w:pPr>
        <w:pBdr>
          <w:top w:val="nil"/>
          <w:left w:val="nil"/>
          <w:bottom w:val="nil"/>
          <w:right w:val="nil"/>
          <w:between w:val="nil"/>
        </w:pBdr>
        <w:spacing w:line="240" w:lineRule="auto"/>
        <w:ind w:left="0" w:hanging="2"/>
        <w:jc w:val="right"/>
        <w:rPr>
          <w:rFonts w:ascii="ＭＳ 明朝" w:eastAsia="ＭＳ 明朝" w:hAnsi="ＭＳ 明朝" w:cs="ＭＳ 明朝" w:hint="eastAsia"/>
          <w:color w:val="000000"/>
          <w:szCs w:val="21"/>
        </w:rPr>
      </w:pPr>
    </w:p>
    <w:p w:rsidR="009E5783" w:rsidRDefault="009E5783">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rsidR="009E5783" w:rsidRDefault="009E5783">
      <w:pPr>
        <w:pBdr>
          <w:top w:val="nil"/>
          <w:left w:val="nil"/>
          <w:bottom w:val="nil"/>
          <w:right w:val="nil"/>
          <w:between w:val="nil"/>
        </w:pBdr>
        <w:spacing w:line="240" w:lineRule="auto"/>
        <w:ind w:left="0" w:hanging="2"/>
        <w:rPr>
          <w:rFonts w:ascii="ＭＳ 明朝" w:eastAsia="ＭＳ 明朝" w:hAnsi="ＭＳ 明朝" w:cs="ＭＳ 明朝" w:hint="eastAsia"/>
          <w:color w:val="000000"/>
          <w:szCs w:val="21"/>
        </w:rPr>
      </w:pPr>
    </w:p>
    <w:p w:rsidR="009E5783" w:rsidRDefault="009E5783">
      <w:pPr>
        <w:pBdr>
          <w:top w:val="nil"/>
          <w:left w:val="nil"/>
          <w:bottom w:val="nil"/>
          <w:right w:val="nil"/>
          <w:between w:val="nil"/>
        </w:pBdr>
        <w:spacing w:line="240" w:lineRule="auto"/>
        <w:ind w:left="0" w:hanging="2"/>
        <w:jc w:val="right"/>
        <w:rPr>
          <w:rFonts w:ascii="ＭＳ 明朝" w:eastAsia="ＭＳ 明朝" w:hAnsi="ＭＳ 明朝" w:cs="ＭＳ 明朝"/>
          <w:color w:val="000000"/>
          <w:szCs w:val="21"/>
        </w:rPr>
      </w:pPr>
    </w:p>
    <w:p w:rsidR="009E5783" w:rsidRDefault="004466EF">
      <w:pPr>
        <w:pBdr>
          <w:top w:val="nil"/>
          <w:left w:val="nil"/>
          <w:bottom w:val="nil"/>
          <w:right w:val="nil"/>
          <w:between w:val="nil"/>
        </w:pBdr>
        <w:spacing w:line="240" w:lineRule="auto"/>
        <w:ind w:left="0" w:hanging="2"/>
        <w:jc w:val="right"/>
        <w:rPr>
          <w:rFonts w:ascii="ＭＳ 明朝" w:eastAsia="ＭＳ 明朝" w:hAnsi="ＭＳ 明朝" w:cs="ＭＳ 明朝"/>
          <w:color w:val="000000"/>
          <w:szCs w:val="21"/>
        </w:rPr>
      </w:pPr>
      <w:r>
        <w:rPr>
          <w:rFonts w:ascii="ＭＳ 明朝" w:eastAsia="ＭＳ 明朝" w:hAnsi="ＭＳ 明朝" w:cs="ＭＳ 明朝"/>
          <w:szCs w:val="21"/>
        </w:rPr>
        <w:t xml:space="preserve">　　</w:t>
      </w:r>
      <w:r>
        <w:rPr>
          <w:rFonts w:ascii="ＭＳ 明朝" w:eastAsia="ＭＳ 明朝" w:hAnsi="ＭＳ 明朝" w:cs="ＭＳ 明朝"/>
          <w:color w:val="000000"/>
          <w:szCs w:val="21"/>
        </w:rPr>
        <w:t>大阪府議会議員　　笹川　理</w:t>
      </w:r>
    </w:p>
    <w:p w:rsidR="009E5783" w:rsidRDefault="009E5783">
      <w:pPr>
        <w:pBdr>
          <w:top w:val="nil"/>
          <w:left w:val="nil"/>
          <w:bottom w:val="nil"/>
          <w:right w:val="nil"/>
          <w:between w:val="nil"/>
        </w:pBdr>
        <w:spacing w:line="240" w:lineRule="auto"/>
        <w:ind w:left="0" w:hanging="2"/>
        <w:jc w:val="right"/>
        <w:rPr>
          <w:rFonts w:ascii="ＭＳ 明朝" w:eastAsia="ＭＳ 明朝" w:hAnsi="ＭＳ 明朝" w:cs="ＭＳ 明朝"/>
          <w:color w:val="000000"/>
          <w:szCs w:val="21"/>
        </w:rPr>
      </w:pPr>
    </w:p>
    <w:p w:rsidR="009E5783" w:rsidRDefault="00F03552">
      <w:pPr>
        <w:pBdr>
          <w:top w:val="nil"/>
          <w:left w:val="nil"/>
          <w:bottom w:val="nil"/>
          <w:right w:val="nil"/>
          <w:between w:val="nil"/>
        </w:pBdr>
        <w:spacing w:line="240" w:lineRule="auto"/>
        <w:ind w:left="1" w:hanging="3"/>
        <w:jc w:val="center"/>
        <w:rPr>
          <w:rFonts w:ascii="ＭＳ 明朝" w:eastAsia="ＭＳ 明朝" w:hAnsi="ＭＳ 明朝" w:cs="ＭＳ 明朝" w:hint="eastAsia"/>
          <w:color w:val="000000"/>
          <w:sz w:val="28"/>
          <w:szCs w:val="28"/>
        </w:rPr>
      </w:pPr>
      <w:r>
        <w:rPr>
          <w:rFonts w:ascii="ＭＳ 明朝" w:eastAsia="ＭＳ 明朝" w:hAnsi="ＭＳ 明朝" w:cs="ＭＳ 明朝" w:hint="eastAsia"/>
          <w:color w:val="000000"/>
          <w:sz w:val="28"/>
          <w:szCs w:val="28"/>
        </w:rPr>
        <w:t>質問予定概要</w:t>
      </w:r>
      <w:bookmarkStart w:id="0" w:name="_GoBack"/>
      <w:bookmarkEnd w:id="0"/>
    </w:p>
    <w:p w:rsidR="009E5783" w:rsidRDefault="004466E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w:t>
      </w:r>
    </w:p>
    <w:p w:rsidR="009E5783" w:rsidRDefault="004466EF" w:rsidP="00F03552">
      <w:pPr>
        <w:pBdr>
          <w:top w:val="nil"/>
          <w:left w:val="nil"/>
          <w:bottom w:val="nil"/>
          <w:right w:val="nil"/>
          <w:between w:val="nil"/>
        </w:pBdr>
        <w:tabs>
          <w:tab w:val="left" w:pos="6396"/>
        </w:tabs>
        <w:spacing w:line="240" w:lineRule="auto"/>
        <w:ind w:leftChars="0" w:left="0" w:firstLineChars="0" w:firstLine="0"/>
        <w:rPr>
          <w:rFonts w:ascii="ＭＳ 明朝" w:eastAsia="ＭＳ 明朝" w:hAnsi="ＭＳ 明朝" w:cs="ＭＳ 明朝"/>
          <w:color w:val="000000"/>
          <w:szCs w:val="21"/>
        </w:rPr>
      </w:pPr>
      <w:r>
        <w:rPr>
          <w:rFonts w:ascii="ＭＳ 明朝" w:eastAsia="ＭＳ 明朝" w:hAnsi="ＭＳ 明朝" w:cs="ＭＳ 明朝"/>
          <w:color w:val="000000"/>
          <w:szCs w:val="21"/>
        </w:rPr>
        <w:tab/>
      </w:r>
    </w:p>
    <w:tbl>
      <w:tblPr>
        <w:tblStyle w:val="ab"/>
        <w:tblW w:w="9643" w:type="dxa"/>
        <w:tblInd w:w="-327" w:type="dxa"/>
        <w:tblLayout w:type="fixed"/>
        <w:tblLook w:val="0000" w:firstRow="0" w:lastRow="0" w:firstColumn="0" w:lastColumn="0" w:noHBand="0" w:noVBand="0"/>
      </w:tblPr>
      <w:tblGrid>
        <w:gridCol w:w="2378"/>
        <w:gridCol w:w="2334"/>
        <w:gridCol w:w="1342"/>
        <w:gridCol w:w="1800"/>
        <w:gridCol w:w="1789"/>
      </w:tblGrid>
      <w:tr w:rsidR="009E5783">
        <w:trPr>
          <w:trHeight w:val="414"/>
        </w:trPr>
        <w:tc>
          <w:tcPr>
            <w:tcW w:w="2378" w:type="dxa"/>
            <w:tcBorders>
              <w:left w:val="nil"/>
              <w:bottom w:val="nil"/>
              <w:right w:val="nil"/>
            </w:tcBorders>
            <w:vAlign w:val="center"/>
          </w:tcPr>
          <w:p w:rsidR="009E5783" w:rsidRDefault="009E5783">
            <w:pPr>
              <w:widowControl/>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p>
        </w:tc>
        <w:tc>
          <w:tcPr>
            <w:tcW w:w="2334" w:type="dxa"/>
            <w:tcBorders>
              <w:left w:val="nil"/>
              <w:bottom w:val="nil"/>
              <w:right w:val="nil"/>
            </w:tcBorders>
            <w:vAlign w:val="center"/>
          </w:tcPr>
          <w:p w:rsidR="009E5783" w:rsidRDefault="009E5783">
            <w:pPr>
              <w:widowControl/>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p>
        </w:tc>
        <w:tc>
          <w:tcPr>
            <w:tcW w:w="1342" w:type="dxa"/>
            <w:tcBorders>
              <w:top w:val="single" w:sz="4" w:space="0" w:color="000000"/>
              <w:left w:val="single" w:sz="4" w:space="0" w:color="000000"/>
              <w:bottom w:val="single" w:sz="4" w:space="0" w:color="000000"/>
              <w:right w:val="single" w:sz="4" w:space="0" w:color="000000"/>
            </w:tcBorders>
            <w:vAlign w:val="center"/>
          </w:tcPr>
          <w:p w:rsidR="009E5783" w:rsidRDefault="004466EF">
            <w:pPr>
              <w:widowControl/>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質問日</w:t>
            </w:r>
          </w:p>
        </w:tc>
        <w:tc>
          <w:tcPr>
            <w:tcW w:w="3589" w:type="dxa"/>
            <w:gridSpan w:val="2"/>
            <w:tcBorders>
              <w:top w:val="single" w:sz="4" w:space="0" w:color="000000"/>
              <w:left w:val="nil"/>
              <w:bottom w:val="single" w:sz="4" w:space="0" w:color="000000"/>
              <w:right w:val="single" w:sz="4" w:space="0" w:color="000000"/>
            </w:tcBorders>
            <w:vAlign w:val="center"/>
          </w:tcPr>
          <w:p w:rsidR="009E5783" w:rsidRDefault="004466EF">
            <w:pPr>
              <w:widowControl/>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令和 ３年　６月　２日 ５ 番</w:t>
            </w:r>
          </w:p>
        </w:tc>
      </w:tr>
      <w:tr w:rsidR="009E5783">
        <w:trPr>
          <w:trHeight w:val="407"/>
        </w:trPr>
        <w:tc>
          <w:tcPr>
            <w:tcW w:w="2378" w:type="dxa"/>
            <w:tcBorders>
              <w:top w:val="single" w:sz="4" w:space="0" w:color="000000"/>
              <w:left w:val="single" w:sz="4" w:space="0" w:color="000000"/>
              <w:bottom w:val="single" w:sz="4" w:space="0" w:color="000000"/>
              <w:right w:val="single" w:sz="4" w:space="0" w:color="000000"/>
            </w:tcBorders>
            <w:vAlign w:val="center"/>
          </w:tcPr>
          <w:p w:rsidR="009E5783" w:rsidRDefault="004466EF">
            <w:pPr>
              <w:widowControl/>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発言の種別</w:t>
            </w:r>
          </w:p>
        </w:tc>
        <w:tc>
          <w:tcPr>
            <w:tcW w:w="2334" w:type="dxa"/>
            <w:tcBorders>
              <w:top w:val="single" w:sz="4" w:space="0" w:color="000000"/>
              <w:left w:val="nil"/>
              <w:bottom w:val="single" w:sz="4" w:space="0" w:color="000000"/>
              <w:right w:val="nil"/>
            </w:tcBorders>
            <w:vAlign w:val="center"/>
          </w:tcPr>
          <w:p w:rsidR="009E5783" w:rsidRDefault="004466EF">
            <w:pPr>
              <w:widowControl/>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・代表質問　</w:t>
            </w:r>
          </w:p>
        </w:tc>
        <w:tc>
          <w:tcPr>
            <w:tcW w:w="4931" w:type="dxa"/>
            <w:gridSpan w:val="3"/>
            <w:tcBorders>
              <w:top w:val="single" w:sz="4" w:space="0" w:color="000000"/>
              <w:left w:val="nil"/>
              <w:bottom w:val="single" w:sz="4" w:space="0" w:color="000000"/>
              <w:right w:val="single" w:sz="4" w:space="0" w:color="000000"/>
            </w:tcBorders>
            <w:vAlign w:val="center"/>
          </w:tcPr>
          <w:p w:rsidR="009E5783" w:rsidRDefault="004466EF">
            <w:pPr>
              <w:widowControl/>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u w:val="single"/>
              </w:rPr>
            </w:pPr>
            <w:r>
              <w:rPr>
                <w:rFonts w:ascii="ＭＳ 明朝" w:eastAsia="ＭＳ 明朝" w:hAnsi="ＭＳ 明朝" w:cs="ＭＳ 明朝"/>
                <w:color w:val="000000"/>
                <w:szCs w:val="21"/>
              </w:rPr>
              <w:t xml:space="preserve">　</w:t>
            </w:r>
            <w:r>
              <w:rPr>
                <w:rFonts w:ascii="ＭＳ 明朝" w:eastAsia="ＭＳ 明朝" w:hAnsi="ＭＳ 明朝" w:cs="ＭＳ 明朝"/>
                <w:color w:val="000000"/>
                <w:szCs w:val="21"/>
                <w:u w:val="single"/>
              </w:rPr>
              <w:t>・一般質問</w:t>
            </w:r>
          </w:p>
        </w:tc>
      </w:tr>
      <w:tr w:rsidR="009E5783">
        <w:trPr>
          <w:trHeight w:val="413"/>
        </w:trPr>
        <w:tc>
          <w:tcPr>
            <w:tcW w:w="7854" w:type="dxa"/>
            <w:gridSpan w:val="4"/>
            <w:tcBorders>
              <w:top w:val="single" w:sz="4" w:space="0" w:color="000000"/>
              <w:left w:val="single" w:sz="4" w:space="0" w:color="000000"/>
              <w:bottom w:val="single" w:sz="4" w:space="0" w:color="000000"/>
              <w:right w:val="single" w:sz="4" w:space="0" w:color="000000"/>
            </w:tcBorders>
            <w:vAlign w:val="center"/>
          </w:tcPr>
          <w:p w:rsidR="009E5783" w:rsidRDefault="004466EF">
            <w:pPr>
              <w:widowControl/>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発　　言　　の　　要　　旨</w:t>
            </w:r>
          </w:p>
        </w:tc>
        <w:tc>
          <w:tcPr>
            <w:tcW w:w="1789" w:type="dxa"/>
            <w:vMerge w:val="restart"/>
            <w:tcBorders>
              <w:top w:val="nil"/>
              <w:left w:val="single" w:sz="4" w:space="0" w:color="000000"/>
              <w:bottom w:val="single" w:sz="4" w:space="0" w:color="000000"/>
              <w:right w:val="single" w:sz="4" w:space="0" w:color="000000"/>
            </w:tcBorders>
            <w:vAlign w:val="center"/>
          </w:tcPr>
          <w:p w:rsidR="009E5783" w:rsidRDefault="004466EF">
            <w:pPr>
              <w:widowControl/>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答弁を求める者</w:t>
            </w:r>
          </w:p>
        </w:tc>
      </w:tr>
      <w:tr w:rsidR="009E5783">
        <w:trPr>
          <w:trHeight w:val="418"/>
        </w:trPr>
        <w:tc>
          <w:tcPr>
            <w:tcW w:w="2378" w:type="dxa"/>
            <w:tcBorders>
              <w:top w:val="nil"/>
              <w:left w:val="single" w:sz="4" w:space="0" w:color="000000"/>
              <w:bottom w:val="single" w:sz="4" w:space="0" w:color="000000"/>
              <w:right w:val="single" w:sz="4" w:space="0" w:color="000000"/>
            </w:tcBorders>
            <w:vAlign w:val="center"/>
          </w:tcPr>
          <w:p w:rsidR="009E5783" w:rsidRDefault="004466EF">
            <w:pPr>
              <w:widowControl/>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項　　　目</w:t>
            </w:r>
          </w:p>
        </w:tc>
        <w:tc>
          <w:tcPr>
            <w:tcW w:w="5476" w:type="dxa"/>
            <w:gridSpan w:val="3"/>
            <w:tcBorders>
              <w:top w:val="single" w:sz="4" w:space="0" w:color="000000"/>
              <w:left w:val="single" w:sz="4" w:space="0" w:color="000000"/>
              <w:bottom w:val="single" w:sz="4" w:space="0" w:color="000000"/>
              <w:right w:val="single" w:sz="4" w:space="0" w:color="000000"/>
            </w:tcBorders>
            <w:vAlign w:val="center"/>
          </w:tcPr>
          <w:p w:rsidR="009E5783" w:rsidRDefault="004466EF">
            <w:pPr>
              <w:widowControl/>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内　　　　　　　　容</w:t>
            </w:r>
          </w:p>
        </w:tc>
        <w:tc>
          <w:tcPr>
            <w:tcW w:w="1789" w:type="dxa"/>
            <w:vMerge/>
            <w:tcBorders>
              <w:top w:val="nil"/>
              <w:left w:val="single" w:sz="4" w:space="0" w:color="000000"/>
              <w:bottom w:val="single" w:sz="4" w:space="0" w:color="000000"/>
              <w:right w:val="single" w:sz="4" w:space="0" w:color="000000"/>
            </w:tcBorders>
            <w:vAlign w:val="center"/>
          </w:tcPr>
          <w:p w:rsidR="009E5783" w:rsidRDefault="009E5783">
            <w:pPr>
              <w:pBdr>
                <w:top w:val="nil"/>
                <w:left w:val="nil"/>
                <w:bottom w:val="nil"/>
                <w:right w:val="nil"/>
                <w:between w:val="nil"/>
              </w:pBdr>
              <w:spacing w:line="276" w:lineRule="auto"/>
              <w:ind w:left="0" w:hanging="2"/>
              <w:jc w:val="left"/>
              <w:rPr>
                <w:rFonts w:ascii="ＭＳ 明朝" w:eastAsia="ＭＳ 明朝" w:hAnsi="ＭＳ 明朝" w:cs="ＭＳ 明朝"/>
                <w:color w:val="000000"/>
                <w:szCs w:val="21"/>
              </w:rPr>
            </w:pPr>
          </w:p>
        </w:tc>
      </w:tr>
      <w:tr w:rsidR="00B33504" w:rsidTr="009C57C3">
        <w:trPr>
          <w:trHeight w:val="671"/>
        </w:trPr>
        <w:tc>
          <w:tcPr>
            <w:tcW w:w="2378" w:type="dxa"/>
            <w:tcBorders>
              <w:top w:val="single" w:sz="4" w:space="0" w:color="000000"/>
              <w:left w:val="single" w:sz="4" w:space="0" w:color="000000"/>
              <w:right w:val="single" w:sz="4" w:space="0" w:color="000000"/>
            </w:tcBorders>
          </w:tcPr>
          <w:p w:rsidR="00B33504" w:rsidRDefault="00B33504">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１．学校教育政策</w:t>
            </w:r>
          </w:p>
          <w:p w:rsidR="00B33504" w:rsidRDefault="00B33504">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(1) 子どもの貧困</w:t>
            </w:r>
          </w:p>
          <w:p w:rsidR="00B33504" w:rsidRDefault="00B33504">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p>
          <w:p w:rsidR="00B33504" w:rsidRDefault="00B33504" w:rsidP="008F7A87">
            <w:pPr>
              <w:ind w:left="0" w:hanging="2"/>
              <w:rPr>
                <w:rFonts w:ascii="ＭＳ 明朝" w:eastAsia="ＭＳ 明朝" w:hAnsi="ＭＳ 明朝" w:cs="ＭＳ 明朝"/>
                <w:color w:val="000000"/>
                <w:szCs w:val="21"/>
              </w:rPr>
            </w:pPr>
          </w:p>
        </w:tc>
        <w:tc>
          <w:tcPr>
            <w:tcW w:w="5476" w:type="dxa"/>
            <w:gridSpan w:val="3"/>
            <w:tcBorders>
              <w:top w:val="single" w:sz="4" w:space="0" w:color="000000"/>
              <w:left w:val="single" w:sz="4" w:space="0" w:color="000000"/>
              <w:bottom w:val="single" w:sz="4" w:space="0" w:color="000000"/>
              <w:right w:val="single" w:sz="4" w:space="0" w:color="000000"/>
            </w:tcBorders>
          </w:tcPr>
          <w:p w:rsidR="00B33504" w:rsidRDefault="00B33504">
            <w:pPr>
              <w:widowControl/>
              <w:pBdr>
                <w:top w:val="nil"/>
                <w:left w:val="nil"/>
                <w:bottom w:val="nil"/>
                <w:right w:val="nil"/>
                <w:between w:val="nil"/>
              </w:pBdr>
              <w:spacing w:line="240" w:lineRule="auto"/>
              <w:ind w:left="0" w:hanging="2"/>
              <w:rPr>
                <w:rFonts w:ascii="ＭＳ 明朝" w:eastAsia="ＭＳ 明朝" w:hAnsi="ＭＳ 明朝" w:cs="ＭＳ 明朝"/>
                <w:sz w:val="22"/>
                <w:szCs w:val="22"/>
              </w:rPr>
            </w:pPr>
          </w:p>
          <w:p w:rsidR="00B33504" w:rsidRDefault="00B33504" w:rsidP="002A2891">
            <w:pPr>
              <w:widowControl/>
              <w:pBdr>
                <w:top w:val="nil"/>
                <w:left w:val="nil"/>
                <w:bottom w:val="nil"/>
                <w:right w:val="nil"/>
                <w:between w:val="nil"/>
              </w:pBdr>
              <w:spacing w:line="240" w:lineRule="auto"/>
              <w:ind w:left="220" w:hangingChars="101" w:hanging="22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社会全体で解決すべき「子どもの貧困」問題に、府教育庁として</w:t>
            </w:r>
            <w:r>
              <w:rPr>
                <w:rFonts w:ascii="ＭＳ 明朝" w:eastAsia="ＭＳ 明朝" w:hAnsi="ＭＳ 明朝" w:cs="ＭＳ 明朝"/>
                <w:sz w:val="22"/>
                <w:szCs w:val="22"/>
              </w:rPr>
              <w:t>、</w:t>
            </w:r>
            <w:r>
              <w:rPr>
                <w:rFonts w:ascii="ＭＳ 明朝" w:eastAsia="ＭＳ 明朝" w:hAnsi="ＭＳ 明朝" w:cs="ＭＳ 明朝"/>
                <w:color w:val="000000"/>
                <w:sz w:val="22"/>
                <w:szCs w:val="22"/>
              </w:rPr>
              <w:t>ど</w:t>
            </w:r>
            <w:r>
              <w:rPr>
                <w:rFonts w:ascii="ＭＳ 明朝" w:eastAsia="ＭＳ 明朝" w:hAnsi="ＭＳ 明朝" w:cs="ＭＳ 明朝"/>
                <w:sz w:val="22"/>
                <w:szCs w:val="22"/>
              </w:rPr>
              <w:t>う</w:t>
            </w:r>
            <w:r>
              <w:rPr>
                <w:rFonts w:ascii="ＭＳ 明朝" w:eastAsia="ＭＳ 明朝" w:hAnsi="ＭＳ 明朝" w:cs="ＭＳ 明朝"/>
                <w:color w:val="000000"/>
                <w:sz w:val="22"/>
                <w:szCs w:val="22"/>
              </w:rPr>
              <w:t>取り組んでいくのか、所見を伺う。</w:t>
            </w:r>
          </w:p>
        </w:tc>
        <w:tc>
          <w:tcPr>
            <w:tcW w:w="1789" w:type="dxa"/>
            <w:tcBorders>
              <w:top w:val="single" w:sz="4" w:space="0" w:color="000000"/>
              <w:left w:val="nil"/>
              <w:bottom w:val="single" w:sz="4" w:space="0" w:color="000000"/>
              <w:right w:val="single" w:sz="4" w:space="0" w:color="000000"/>
            </w:tcBorders>
          </w:tcPr>
          <w:p w:rsidR="00B33504" w:rsidRDefault="00B33504">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rsidR="00B33504" w:rsidRDefault="00B33504">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教育長</w:t>
            </w:r>
          </w:p>
        </w:tc>
      </w:tr>
      <w:tr w:rsidR="00B33504" w:rsidTr="008F7A87">
        <w:trPr>
          <w:trHeight w:val="1043"/>
        </w:trPr>
        <w:tc>
          <w:tcPr>
            <w:tcW w:w="2378" w:type="dxa"/>
            <w:tcBorders>
              <w:left w:val="single" w:sz="4" w:space="0" w:color="000000"/>
              <w:right w:val="single" w:sz="4" w:space="0" w:color="000000"/>
            </w:tcBorders>
          </w:tcPr>
          <w:p w:rsidR="00B33504" w:rsidRDefault="00B33504" w:rsidP="002A2891">
            <w:pPr>
              <w:ind w:left="210" w:hangingChars="101" w:hanging="212"/>
              <w:rPr>
                <w:rFonts w:ascii="ＭＳ 明朝" w:eastAsia="ＭＳ 明朝" w:hAnsi="ＭＳ 明朝" w:cs="ＭＳ 明朝"/>
                <w:color w:val="000000"/>
                <w:szCs w:val="21"/>
              </w:rPr>
            </w:pPr>
            <w:r w:rsidRPr="00B33504">
              <w:rPr>
                <w:rFonts w:ascii="ＭＳ 明朝" w:eastAsia="ＭＳ 明朝" w:hAnsi="ＭＳ 明朝" w:cs="ＭＳ 明朝" w:hint="eastAsia"/>
                <w:color w:val="000000"/>
                <w:szCs w:val="21"/>
              </w:rPr>
              <w:t>(2) スクールソーシャルワーカー</w:t>
            </w:r>
          </w:p>
        </w:tc>
        <w:tc>
          <w:tcPr>
            <w:tcW w:w="5476" w:type="dxa"/>
            <w:gridSpan w:val="3"/>
            <w:tcBorders>
              <w:top w:val="single" w:sz="4" w:space="0" w:color="000000"/>
              <w:left w:val="single" w:sz="4" w:space="0" w:color="000000"/>
              <w:bottom w:val="single" w:sz="4" w:space="0" w:color="000000"/>
              <w:right w:val="single" w:sz="4" w:space="0" w:color="000000"/>
            </w:tcBorders>
          </w:tcPr>
          <w:p w:rsidR="00B33504" w:rsidRDefault="00B33504" w:rsidP="002A2891">
            <w:pPr>
              <w:widowControl/>
              <w:pBdr>
                <w:top w:val="nil"/>
                <w:left w:val="nil"/>
                <w:bottom w:val="nil"/>
                <w:right w:val="nil"/>
                <w:between w:val="nil"/>
              </w:pBdr>
              <w:spacing w:line="240" w:lineRule="auto"/>
              <w:ind w:left="220" w:hangingChars="101" w:hanging="22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府がスクールソーシャルワーカーを育成するとい</w:t>
            </w:r>
            <w:r>
              <w:rPr>
                <w:rFonts w:ascii="ＭＳ 明朝" w:eastAsia="ＭＳ 明朝" w:hAnsi="ＭＳ 明朝" w:cs="ＭＳ 明朝"/>
                <w:sz w:val="22"/>
                <w:szCs w:val="22"/>
              </w:rPr>
              <w:t>う中長期的な視点をもって、常勤雇用や府職員の人事異動として配属できるような仕組みも</w:t>
            </w:r>
            <w:r>
              <w:rPr>
                <w:rFonts w:ascii="ＭＳ 明朝" w:eastAsia="ＭＳ 明朝" w:hAnsi="ＭＳ 明朝" w:cs="ＭＳ 明朝"/>
                <w:color w:val="000000"/>
                <w:sz w:val="22"/>
                <w:szCs w:val="22"/>
              </w:rPr>
              <w:t>導入すべき。所見を伺う。</w:t>
            </w:r>
          </w:p>
        </w:tc>
        <w:tc>
          <w:tcPr>
            <w:tcW w:w="1789" w:type="dxa"/>
            <w:tcBorders>
              <w:top w:val="single" w:sz="4" w:space="0" w:color="000000"/>
              <w:left w:val="single" w:sz="4" w:space="0" w:color="000000"/>
              <w:bottom w:val="single" w:sz="4" w:space="0" w:color="000000"/>
              <w:right w:val="single" w:sz="4" w:space="0" w:color="000000"/>
            </w:tcBorders>
          </w:tcPr>
          <w:p w:rsidR="00B33504" w:rsidRDefault="00B33504">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教育長</w:t>
            </w:r>
          </w:p>
        </w:tc>
      </w:tr>
      <w:tr w:rsidR="00B33504" w:rsidTr="008F7A87">
        <w:trPr>
          <w:trHeight w:val="740"/>
        </w:trPr>
        <w:tc>
          <w:tcPr>
            <w:tcW w:w="2378" w:type="dxa"/>
            <w:tcBorders>
              <w:left w:val="single" w:sz="4" w:space="0" w:color="000000"/>
              <w:right w:val="single" w:sz="4" w:space="0" w:color="000000"/>
            </w:tcBorders>
          </w:tcPr>
          <w:p w:rsidR="00B33504" w:rsidRDefault="00B33504" w:rsidP="002A2891">
            <w:pPr>
              <w:ind w:leftChars="0" w:left="210" w:hangingChars="100" w:hanging="210"/>
              <w:rPr>
                <w:rFonts w:ascii="ＭＳ 明朝" w:eastAsia="ＭＳ 明朝" w:hAnsi="ＭＳ 明朝" w:cs="ＭＳ 明朝"/>
                <w:szCs w:val="21"/>
              </w:rPr>
            </w:pPr>
            <w:r w:rsidRPr="00B33504">
              <w:rPr>
                <w:rFonts w:ascii="ＭＳ 明朝" w:eastAsia="ＭＳ 明朝" w:hAnsi="ＭＳ 明朝" w:cs="ＭＳ 明朝" w:hint="eastAsia"/>
                <w:szCs w:val="21"/>
              </w:rPr>
              <w:t>(3) 教職員へのワクチン接種</w:t>
            </w:r>
          </w:p>
        </w:tc>
        <w:tc>
          <w:tcPr>
            <w:tcW w:w="5476" w:type="dxa"/>
            <w:gridSpan w:val="3"/>
            <w:tcBorders>
              <w:top w:val="single" w:sz="4" w:space="0" w:color="000000"/>
              <w:left w:val="single" w:sz="4" w:space="0" w:color="000000"/>
              <w:right w:val="single" w:sz="4" w:space="0" w:color="000000"/>
            </w:tcBorders>
          </w:tcPr>
          <w:p w:rsidR="00B33504" w:rsidRDefault="00B33504" w:rsidP="00EB6CAB">
            <w:pPr>
              <w:ind w:left="220" w:hangingChars="101" w:hanging="222"/>
              <w:rPr>
                <w:rFonts w:ascii="ＭＳ 明朝" w:eastAsia="ＭＳ 明朝" w:hAnsi="ＭＳ 明朝" w:cs="ＭＳ 明朝"/>
                <w:sz w:val="22"/>
                <w:szCs w:val="22"/>
              </w:rPr>
            </w:pPr>
            <w:r>
              <w:rPr>
                <w:rFonts w:ascii="ＭＳ 明朝" w:eastAsia="ＭＳ 明朝" w:hAnsi="ＭＳ 明朝" w:cs="ＭＳ 明朝"/>
                <w:sz w:val="22"/>
                <w:szCs w:val="22"/>
              </w:rPr>
              <w:t>・　子どもたちを守るため、府内の学校の教職員がコロナワクチンを優先的に接種できる仕組みを府が構築していただきたい。所見を伺う。</w:t>
            </w:r>
          </w:p>
        </w:tc>
        <w:tc>
          <w:tcPr>
            <w:tcW w:w="1789" w:type="dxa"/>
            <w:tcBorders>
              <w:top w:val="single" w:sz="4" w:space="0" w:color="000000"/>
              <w:left w:val="single" w:sz="4" w:space="0" w:color="000000"/>
              <w:right w:val="single" w:sz="4" w:space="0" w:color="000000"/>
            </w:tcBorders>
          </w:tcPr>
          <w:p w:rsidR="00B33504" w:rsidRDefault="00B33504">
            <w:pPr>
              <w:ind w:left="0" w:hanging="2"/>
              <w:rPr>
                <w:rFonts w:ascii="ＭＳ 明朝" w:eastAsia="ＭＳ 明朝" w:hAnsi="ＭＳ 明朝" w:cs="ＭＳ 明朝"/>
                <w:szCs w:val="21"/>
              </w:rPr>
            </w:pPr>
            <w:r>
              <w:rPr>
                <w:rFonts w:ascii="ＭＳ 明朝" w:eastAsia="ＭＳ 明朝" w:hAnsi="ＭＳ 明朝" w:cs="ＭＳ 明朝"/>
                <w:szCs w:val="21"/>
              </w:rPr>
              <w:t>知事</w:t>
            </w:r>
          </w:p>
        </w:tc>
      </w:tr>
      <w:tr w:rsidR="009E5783" w:rsidTr="00410B15">
        <w:trPr>
          <w:trHeight w:val="740"/>
        </w:trPr>
        <w:tc>
          <w:tcPr>
            <w:tcW w:w="2378" w:type="dxa"/>
            <w:tcBorders>
              <w:left w:val="single" w:sz="4" w:space="0" w:color="000000"/>
              <w:right w:val="single" w:sz="4" w:space="0" w:color="000000"/>
            </w:tcBorders>
          </w:tcPr>
          <w:p w:rsidR="009E5783" w:rsidRDefault="004466EF">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w:t>
            </w:r>
            <w:r>
              <w:rPr>
                <w:rFonts w:ascii="ＭＳ 明朝" w:eastAsia="ＭＳ 明朝" w:hAnsi="ＭＳ 明朝" w:cs="ＭＳ 明朝"/>
                <w:szCs w:val="21"/>
              </w:rPr>
              <w:t>4</w:t>
            </w:r>
            <w:r>
              <w:rPr>
                <w:rFonts w:ascii="ＭＳ 明朝" w:eastAsia="ＭＳ 明朝" w:hAnsi="ＭＳ 明朝" w:cs="ＭＳ 明朝"/>
                <w:color w:val="000000"/>
                <w:szCs w:val="21"/>
              </w:rPr>
              <w:t>) 教育の無償化</w:t>
            </w:r>
          </w:p>
        </w:tc>
        <w:tc>
          <w:tcPr>
            <w:tcW w:w="5476" w:type="dxa"/>
            <w:gridSpan w:val="3"/>
            <w:tcBorders>
              <w:top w:val="single" w:sz="4" w:space="0" w:color="000000"/>
              <w:left w:val="single" w:sz="4" w:space="0" w:color="000000"/>
              <w:right w:val="single" w:sz="4" w:space="0" w:color="000000"/>
            </w:tcBorders>
          </w:tcPr>
          <w:p w:rsidR="009E5783" w:rsidRDefault="004466EF" w:rsidP="00F721AD">
            <w:pPr>
              <w:widowControl/>
              <w:pBdr>
                <w:top w:val="nil"/>
                <w:left w:val="nil"/>
                <w:bottom w:val="nil"/>
                <w:right w:val="nil"/>
                <w:between w:val="nil"/>
              </w:pBdr>
              <w:spacing w:line="240" w:lineRule="auto"/>
              <w:ind w:left="220" w:hangingChars="101" w:hanging="22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教育の無償化</w:t>
            </w:r>
            <w:r w:rsidR="00F721AD">
              <w:rPr>
                <w:rFonts w:ascii="ＭＳ 明朝" w:eastAsia="ＭＳ 明朝" w:hAnsi="ＭＳ 明朝" w:cs="ＭＳ 明朝" w:hint="eastAsia"/>
                <w:color w:val="000000"/>
                <w:sz w:val="22"/>
                <w:szCs w:val="22"/>
              </w:rPr>
              <w:t>制度</w:t>
            </w:r>
            <w:r>
              <w:rPr>
                <w:rFonts w:ascii="ＭＳ 明朝" w:eastAsia="ＭＳ 明朝" w:hAnsi="ＭＳ 明朝" w:cs="ＭＳ 明朝"/>
                <w:color w:val="000000"/>
                <w:sz w:val="22"/>
                <w:szCs w:val="22"/>
              </w:rPr>
              <w:t>の対象費用</w:t>
            </w:r>
            <w:r w:rsidR="00F721AD">
              <w:rPr>
                <w:rFonts w:ascii="ＭＳ 明朝" w:eastAsia="ＭＳ 明朝" w:hAnsi="ＭＳ 明朝" w:cs="ＭＳ 明朝" w:hint="eastAsia"/>
                <w:color w:val="000000"/>
                <w:sz w:val="22"/>
                <w:szCs w:val="22"/>
              </w:rPr>
              <w:t>には差異がある。</w:t>
            </w:r>
            <w:r>
              <w:rPr>
                <w:rFonts w:ascii="ＭＳ 明朝" w:eastAsia="ＭＳ 明朝" w:hAnsi="ＭＳ 明朝" w:cs="ＭＳ 明朝"/>
                <w:color w:val="000000"/>
                <w:sz w:val="22"/>
                <w:szCs w:val="22"/>
              </w:rPr>
              <w:t>教育の無償化という理念</w:t>
            </w:r>
            <w:r w:rsidR="00F721AD">
              <w:rPr>
                <w:rFonts w:ascii="ＭＳ 明朝" w:eastAsia="ＭＳ 明朝" w:hAnsi="ＭＳ 明朝" w:cs="ＭＳ 明朝" w:hint="eastAsia"/>
                <w:color w:val="000000"/>
                <w:sz w:val="22"/>
                <w:szCs w:val="22"/>
              </w:rPr>
              <w:t>について</w:t>
            </w:r>
            <w:r>
              <w:rPr>
                <w:rFonts w:ascii="ＭＳ 明朝" w:eastAsia="ＭＳ 明朝" w:hAnsi="ＭＳ 明朝" w:cs="ＭＳ 明朝"/>
                <w:color w:val="000000"/>
                <w:sz w:val="22"/>
                <w:szCs w:val="22"/>
              </w:rPr>
              <w:t>どのように考えているのか、所見を</w:t>
            </w:r>
            <w:r>
              <w:rPr>
                <w:rFonts w:ascii="ＭＳ 明朝" w:eastAsia="ＭＳ 明朝" w:hAnsi="ＭＳ 明朝" w:cs="ＭＳ 明朝"/>
                <w:color w:val="000000"/>
                <w:szCs w:val="21"/>
              </w:rPr>
              <w:t>伺う。</w:t>
            </w:r>
          </w:p>
        </w:tc>
        <w:tc>
          <w:tcPr>
            <w:tcW w:w="1789" w:type="dxa"/>
            <w:tcBorders>
              <w:top w:val="single" w:sz="4" w:space="0" w:color="000000"/>
              <w:left w:val="single" w:sz="4" w:space="0" w:color="000000"/>
              <w:right w:val="single" w:sz="4" w:space="0" w:color="000000"/>
            </w:tcBorders>
          </w:tcPr>
          <w:p w:rsidR="009E5783" w:rsidRDefault="004466E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教育長</w:t>
            </w:r>
          </w:p>
        </w:tc>
      </w:tr>
      <w:tr w:rsidR="009E5783" w:rsidTr="00410B15">
        <w:trPr>
          <w:trHeight w:val="930"/>
        </w:trPr>
        <w:tc>
          <w:tcPr>
            <w:tcW w:w="2378" w:type="dxa"/>
            <w:tcBorders>
              <w:left w:val="single" w:sz="4" w:space="0" w:color="000000"/>
              <w:bottom w:val="single" w:sz="4" w:space="0" w:color="000000"/>
              <w:right w:val="single" w:sz="4" w:space="0" w:color="000000"/>
            </w:tcBorders>
          </w:tcPr>
          <w:p w:rsidR="009E5783" w:rsidRDefault="004466EF">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w:t>
            </w:r>
            <w:r>
              <w:rPr>
                <w:rFonts w:ascii="ＭＳ 明朝" w:eastAsia="ＭＳ 明朝" w:hAnsi="ＭＳ 明朝" w:cs="ＭＳ 明朝"/>
                <w:szCs w:val="21"/>
              </w:rPr>
              <w:t>5</w:t>
            </w:r>
            <w:r>
              <w:rPr>
                <w:rFonts w:ascii="ＭＳ 明朝" w:eastAsia="ＭＳ 明朝" w:hAnsi="ＭＳ 明朝" w:cs="ＭＳ 明朝"/>
                <w:color w:val="000000"/>
                <w:szCs w:val="21"/>
              </w:rPr>
              <w:t>) ＧＩＧＡスクール</w:t>
            </w:r>
          </w:p>
        </w:tc>
        <w:tc>
          <w:tcPr>
            <w:tcW w:w="5476" w:type="dxa"/>
            <w:gridSpan w:val="3"/>
            <w:tcBorders>
              <w:top w:val="single" w:sz="4" w:space="0" w:color="000000"/>
              <w:left w:val="single" w:sz="4" w:space="0" w:color="000000"/>
              <w:bottom w:val="single" w:sz="4" w:space="0" w:color="000000"/>
              <w:right w:val="single" w:sz="4" w:space="0" w:color="000000"/>
            </w:tcBorders>
          </w:tcPr>
          <w:p w:rsidR="009E5783" w:rsidRDefault="004466EF" w:rsidP="002A2891">
            <w:pPr>
              <w:widowControl/>
              <w:pBdr>
                <w:top w:val="nil"/>
                <w:left w:val="nil"/>
                <w:bottom w:val="nil"/>
                <w:right w:val="nil"/>
                <w:between w:val="nil"/>
              </w:pBdr>
              <w:spacing w:line="240" w:lineRule="auto"/>
              <w:ind w:left="220" w:hangingChars="101" w:hanging="22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ＧＩＧＡスクール構想の実現に向け、教員が学習用ＰＣを授業等で「活用してみる」というマインドを持つことが重要。府教育庁として、どのように取り組んでいくのか</w:t>
            </w:r>
            <w:r>
              <w:rPr>
                <w:rFonts w:ascii="ＭＳ 明朝" w:eastAsia="ＭＳ 明朝" w:hAnsi="ＭＳ 明朝" w:cs="ＭＳ 明朝"/>
                <w:sz w:val="22"/>
                <w:szCs w:val="22"/>
              </w:rPr>
              <w:t>。所見を伺う。</w:t>
            </w:r>
          </w:p>
        </w:tc>
        <w:tc>
          <w:tcPr>
            <w:tcW w:w="1789" w:type="dxa"/>
            <w:tcBorders>
              <w:top w:val="single" w:sz="4" w:space="0" w:color="000000"/>
              <w:left w:val="single" w:sz="4" w:space="0" w:color="000000"/>
              <w:bottom w:val="single" w:sz="4" w:space="0" w:color="000000"/>
              <w:right w:val="single" w:sz="4" w:space="0" w:color="000000"/>
            </w:tcBorders>
          </w:tcPr>
          <w:p w:rsidR="009E5783" w:rsidRDefault="004466E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教育長</w:t>
            </w:r>
          </w:p>
        </w:tc>
      </w:tr>
      <w:tr w:rsidR="009E5783" w:rsidTr="00410B15">
        <w:trPr>
          <w:trHeight w:val="1321"/>
        </w:trPr>
        <w:tc>
          <w:tcPr>
            <w:tcW w:w="2378" w:type="dxa"/>
            <w:tcBorders>
              <w:top w:val="single" w:sz="4" w:space="0" w:color="000000"/>
              <w:left w:val="single" w:sz="4" w:space="0" w:color="000000"/>
              <w:right w:val="single" w:sz="4" w:space="0" w:color="000000"/>
            </w:tcBorders>
          </w:tcPr>
          <w:p w:rsidR="009E5783" w:rsidRDefault="004466EF">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２．大阪の成長・発展</w:t>
            </w:r>
          </w:p>
          <w:p w:rsidR="009E5783" w:rsidRDefault="004466EF" w:rsidP="002A2891">
            <w:pPr>
              <w:pBdr>
                <w:top w:val="nil"/>
                <w:left w:val="nil"/>
                <w:bottom w:val="nil"/>
                <w:right w:val="nil"/>
                <w:between w:val="nil"/>
              </w:pBdr>
              <w:spacing w:line="240" w:lineRule="auto"/>
              <w:ind w:left="210" w:hangingChars="101" w:hanging="21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(1) ＤＸ・スマートシティ戦略</w:t>
            </w:r>
          </w:p>
        </w:tc>
        <w:tc>
          <w:tcPr>
            <w:tcW w:w="5476" w:type="dxa"/>
            <w:gridSpan w:val="3"/>
            <w:tcBorders>
              <w:top w:val="single" w:sz="4" w:space="0" w:color="000000"/>
              <w:left w:val="single" w:sz="4" w:space="0" w:color="000000"/>
              <w:bottom w:val="single" w:sz="4" w:space="0" w:color="000000"/>
              <w:right w:val="single" w:sz="4" w:space="0" w:color="000000"/>
            </w:tcBorders>
          </w:tcPr>
          <w:p w:rsidR="009E5783" w:rsidRDefault="009E5783">
            <w:pPr>
              <w:widowControl/>
              <w:pBdr>
                <w:top w:val="nil"/>
                <w:left w:val="nil"/>
                <w:bottom w:val="nil"/>
                <w:right w:val="nil"/>
                <w:between w:val="nil"/>
              </w:pBdr>
              <w:spacing w:line="240" w:lineRule="auto"/>
              <w:ind w:left="0" w:hanging="2"/>
              <w:rPr>
                <w:rFonts w:ascii="ＭＳ 明朝" w:eastAsia="ＭＳ 明朝" w:hAnsi="ＭＳ 明朝" w:cs="ＭＳ 明朝"/>
                <w:sz w:val="22"/>
                <w:szCs w:val="22"/>
              </w:rPr>
            </w:pPr>
          </w:p>
          <w:p w:rsidR="009E5783" w:rsidRDefault="004466EF" w:rsidP="002A2891">
            <w:pPr>
              <w:widowControl/>
              <w:pBdr>
                <w:top w:val="nil"/>
                <w:left w:val="nil"/>
                <w:bottom w:val="nil"/>
                <w:right w:val="nil"/>
                <w:between w:val="nil"/>
              </w:pBdr>
              <w:spacing w:line="240" w:lineRule="auto"/>
              <w:ind w:left="220" w:hangingChars="101" w:hanging="22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ＤＸを推進する行政は、手段を目的化せず、未来社会のビジョン（上位目標）とインクルージョンの視点を重視し、デジタル化・スマートシティ化を推進していくべき。所見を伺う。</w:t>
            </w:r>
          </w:p>
        </w:tc>
        <w:tc>
          <w:tcPr>
            <w:tcW w:w="1789" w:type="dxa"/>
            <w:tcBorders>
              <w:top w:val="single" w:sz="4" w:space="0" w:color="000000"/>
              <w:left w:val="single" w:sz="4" w:space="0" w:color="000000"/>
              <w:bottom w:val="single" w:sz="4" w:space="0" w:color="000000"/>
              <w:right w:val="single" w:sz="4" w:space="0" w:color="000000"/>
            </w:tcBorders>
          </w:tcPr>
          <w:p w:rsidR="009E5783" w:rsidRDefault="009E5783">
            <w:pPr>
              <w:pBdr>
                <w:top w:val="nil"/>
                <w:left w:val="nil"/>
                <w:bottom w:val="nil"/>
                <w:right w:val="nil"/>
                <w:between w:val="nil"/>
              </w:pBdr>
              <w:spacing w:line="240" w:lineRule="auto"/>
              <w:ind w:left="0" w:hanging="2"/>
              <w:rPr>
                <w:rFonts w:ascii="ＭＳ 明朝" w:eastAsia="ＭＳ 明朝" w:hAnsi="ＭＳ 明朝" w:cs="ＭＳ 明朝"/>
                <w:szCs w:val="21"/>
              </w:rPr>
            </w:pPr>
          </w:p>
          <w:p w:rsidR="009E5783" w:rsidRDefault="004466E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スマートシティ戦略部長</w:t>
            </w:r>
          </w:p>
        </w:tc>
      </w:tr>
      <w:tr w:rsidR="009E5783" w:rsidTr="00410B15">
        <w:trPr>
          <w:trHeight w:val="747"/>
        </w:trPr>
        <w:tc>
          <w:tcPr>
            <w:tcW w:w="2378" w:type="dxa"/>
            <w:tcBorders>
              <w:left w:val="single" w:sz="4" w:space="0" w:color="000000"/>
              <w:right w:val="single" w:sz="4" w:space="0" w:color="000000"/>
            </w:tcBorders>
          </w:tcPr>
          <w:p w:rsidR="009E5783" w:rsidRDefault="004466EF">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(2) 国際金融都市</w:t>
            </w:r>
          </w:p>
        </w:tc>
        <w:tc>
          <w:tcPr>
            <w:tcW w:w="5476" w:type="dxa"/>
            <w:gridSpan w:val="3"/>
            <w:tcBorders>
              <w:top w:val="single" w:sz="4" w:space="0" w:color="000000"/>
              <w:left w:val="single" w:sz="4" w:space="0" w:color="000000"/>
              <w:bottom w:val="single" w:sz="4" w:space="0" w:color="000000"/>
              <w:right w:val="single" w:sz="4" w:space="0" w:color="000000"/>
            </w:tcBorders>
          </w:tcPr>
          <w:p w:rsidR="009E5783" w:rsidRDefault="004466EF" w:rsidP="002A2891">
            <w:pPr>
              <w:widowControl/>
              <w:pBdr>
                <w:top w:val="nil"/>
                <w:left w:val="nil"/>
                <w:bottom w:val="nil"/>
                <w:right w:val="nil"/>
                <w:between w:val="nil"/>
              </w:pBdr>
              <w:spacing w:line="240" w:lineRule="auto"/>
              <w:ind w:left="220" w:hangingChars="101" w:hanging="22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大阪が国際金融都市となることを目指し、どういった視点で、どのようなスケジュールで戦略を取りまとめていくのか、所見を伺う。</w:t>
            </w:r>
          </w:p>
        </w:tc>
        <w:tc>
          <w:tcPr>
            <w:tcW w:w="1789" w:type="dxa"/>
            <w:tcBorders>
              <w:top w:val="single" w:sz="4" w:space="0" w:color="000000"/>
              <w:left w:val="nil"/>
              <w:bottom w:val="single" w:sz="4" w:space="0" w:color="000000"/>
              <w:right w:val="single" w:sz="4" w:space="0" w:color="000000"/>
            </w:tcBorders>
          </w:tcPr>
          <w:p w:rsidR="009E5783" w:rsidRDefault="004466E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知事</w:t>
            </w:r>
          </w:p>
        </w:tc>
      </w:tr>
      <w:tr w:rsidR="009E5783" w:rsidTr="00410B15">
        <w:trPr>
          <w:trHeight w:val="795"/>
        </w:trPr>
        <w:tc>
          <w:tcPr>
            <w:tcW w:w="2378" w:type="dxa"/>
            <w:tcBorders>
              <w:left w:val="single" w:sz="4" w:space="0" w:color="000000"/>
              <w:right w:val="single" w:sz="4" w:space="0" w:color="000000"/>
            </w:tcBorders>
          </w:tcPr>
          <w:p w:rsidR="002A2891" w:rsidRDefault="004466EF">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(3) 府の新たな資金調</w:t>
            </w:r>
          </w:p>
          <w:p w:rsidR="009E5783" w:rsidRDefault="002A2891">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466EF">
              <w:rPr>
                <w:rFonts w:ascii="ＭＳ 明朝" w:eastAsia="ＭＳ 明朝" w:hAnsi="ＭＳ 明朝" w:cs="ＭＳ 明朝"/>
                <w:color w:val="000000"/>
                <w:szCs w:val="21"/>
              </w:rPr>
              <w:t>達</w:t>
            </w:r>
          </w:p>
        </w:tc>
        <w:tc>
          <w:tcPr>
            <w:tcW w:w="5476" w:type="dxa"/>
            <w:gridSpan w:val="3"/>
            <w:tcBorders>
              <w:top w:val="single" w:sz="4" w:space="0" w:color="000000"/>
              <w:left w:val="single" w:sz="4" w:space="0" w:color="000000"/>
              <w:bottom w:val="single" w:sz="4" w:space="0" w:color="000000"/>
              <w:right w:val="single" w:sz="4" w:space="0" w:color="000000"/>
            </w:tcBorders>
          </w:tcPr>
          <w:p w:rsidR="009E5783" w:rsidRDefault="004466EF" w:rsidP="002A2891">
            <w:pPr>
              <w:widowControl/>
              <w:pBdr>
                <w:top w:val="nil"/>
                <w:left w:val="nil"/>
                <w:bottom w:val="nil"/>
                <w:right w:val="nil"/>
                <w:between w:val="nil"/>
              </w:pBdr>
              <w:spacing w:line="240" w:lineRule="auto"/>
              <w:ind w:left="220" w:hangingChars="101" w:hanging="22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府の新たな資金調達手法として、国内市場で外貨建て国内債の発行に取り組んではいかがかと考える</w:t>
            </w:r>
            <w:r>
              <w:rPr>
                <w:rFonts w:ascii="ＭＳ 明朝" w:eastAsia="ＭＳ 明朝" w:hAnsi="ＭＳ 明朝" w:cs="ＭＳ 明朝"/>
                <w:sz w:val="22"/>
                <w:szCs w:val="22"/>
              </w:rPr>
              <w:t>。所見を伺う。</w:t>
            </w:r>
          </w:p>
        </w:tc>
        <w:tc>
          <w:tcPr>
            <w:tcW w:w="1789" w:type="dxa"/>
            <w:tcBorders>
              <w:top w:val="single" w:sz="4" w:space="0" w:color="000000"/>
              <w:left w:val="nil"/>
              <w:bottom w:val="single" w:sz="4" w:space="0" w:color="000000"/>
              <w:right w:val="single" w:sz="4" w:space="0" w:color="000000"/>
            </w:tcBorders>
          </w:tcPr>
          <w:p w:rsidR="009E5783" w:rsidRDefault="004466E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財務部長</w:t>
            </w:r>
          </w:p>
        </w:tc>
      </w:tr>
      <w:tr w:rsidR="009E5783" w:rsidTr="00410B15">
        <w:trPr>
          <w:trHeight w:val="765"/>
        </w:trPr>
        <w:tc>
          <w:tcPr>
            <w:tcW w:w="2378" w:type="dxa"/>
            <w:tcBorders>
              <w:left w:val="single" w:sz="4" w:space="0" w:color="000000"/>
              <w:right w:val="single" w:sz="4" w:space="0" w:color="000000"/>
            </w:tcBorders>
          </w:tcPr>
          <w:p w:rsidR="009E5783" w:rsidRDefault="004466EF" w:rsidP="002A2891">
            <w:pPr>
              <w:pBdr>
                <w:top w:val="nil"/>
                <w:left w:val="nil"/>
                <w:bottom w:val="nil"/>
                <w:right w:val="nil"/>
                <w:between w:val="nil"/>
              </w:pBdr>
              <w:spacing w:line="240" w:lineRule="auto"/>
              <w:ind w:left="210" w:hangingChars="101" w:hanging="21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(4) 万博記念公園駅前周辺地区の活性化</w:t>
            </w:r>
          </w:p>
        </w:tc>
        <w:tc>
          <w:tcPr>
            <w:tcW w:w="5476" w:type="dxa"/>
            <w:gridSpan w:val="3"/>
            <w:tcBorders>
              <w:top w:val="single" w:sz="4" w:space="0" w:color="000000"/>
              <w:left w:val="single" w:sz="4" w:space="0" w:color="000000"/>
              <w:bottom w:val="single" w:sz="4" w:space="0" w:color="000000"/>
              <w:right w:val="single" w:sz="4" w:space="0" w:color="000000"/>
            </w:tcBorders>
          </w:tcPr>
          <w:p w:rsidR="009E5783" w:rsidRDefault="004466EF" w:rsidP="002A2891">
            <w:pPr>
              <w:widowControl/>
              <w:pBdr>
                <w:top w:val="nil"/>
                <w:left w:val="nil"/>
                <w:bottom w:val="nil"/>
                <w:right w:val="nil"/>
                <w:between w:val="nil"/>
              </w:pBdr>
              <w:spacing w:line="240" w:lineRule="auto"/>
              <w:ind w:left="220" w:hangingChars="101" w:hanging="22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万博記念公園駅前周辺地区の活性化について、所見を伺う。</w:t>
            </w:r>
          </w:p>
        </w:tc>
        <w:tc>
          <w:tcPr>
            <w:tcW w:w="1789" w:type="dxa"/>
            <w:tcBorders>
              <w:top w:val="single" w:sz="4" w:space="0" w:color="000000"/>
              <w:left w:val="nil"/>
              <w:bottom w:val="single" w:sz="4" w:space="0" w:color="000000"/>
              <w:right w:val="single" w:sz="4" w:space="0" w:color="000000"/>
            </w:tcBorders>
          </w:tcPr>
          <w:p w:rsidR="009E5783" w:rsidRDefault="004466E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府民文化部長</w:t>
            </w:r>
          </w:p>
        </w:tc>
      </w:tr>
      <w:tr w:rsidR="009E5783" w:rsidTr="00410B15">
        <w:trPr>
          <w:trHeight w:val="747"/>
        </w:trPr>
        <w:tc>
          <w:tcPr>
            <w:tcW w:w="2378" w:type="dxa"/>
            <w:tcBorders>
              <w:left w:val="single" w:sz="4" w:space="0" w:color="000000"/>
              <w:bottom w:val="single" w:sz="4" w:space="0" w:color="000000"/>
              <w:right w:val="single" w:sz="4" w:space="0" w:color="000000"/>
            </w:tcBorders>
          </w:tcPr>
          <w:p w:rsidR="009E5783" w:rsidRDefault="004466EF">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(5) 大阪公立大学</w:t>
            </w:r>
          </w:p>
        </w:tc>
        <w:tc>
          <w:tcPr>
            <w:tcW w:w="5476" w:type="dxa"/>
            <w:gridSpan w:val="3"/>
            <w:tcBorders>
              <w:top w:val="single" w:sz="4" w:space="0" w:color="000000"/>
              <w:left w:val="single" w:sz="4" w:space="0" w:color="000000"/>
              <w:bottom w:val="single" w:sz="4" w:space="0" w:color="000000"/>
              <w:right w:val="single" w:sz="4" w:space="0" w:color="000000"/>
            </w:tcBorders>
          </w:tcPr>
          <w:p w:rsidR="009E5783" w:rsidRDefault="004466EF" w:rsidP="002A2891">
            <w:pPr>
              <w:widowControl/>
              <w:pBdr>
                <w:top w:val="nil"/>
                <w:left w:val="nil"/>
                <w:bottom w:val="nil"/>
                <w:right w:val="nil"/>
                <w:between w:val="nil"/>
              </w:pBdr>
              <w:spacing w:line="240" w:lineRule="auto"/>
              <w:ind w:left="220" w:hangingChars="101" w:hanging="22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新大学がめざすべき方向性や、その実現に必要な戦略的経営について、所見を伺う。</w:t>
            </w:r>
          </w:p>
        </w:tc>
        <w:tc>
          <w:tcPr>
            <w:tcW w:w="1789" w:type="dxa"/>
            <w:tcBorders>
              <w:top w:val="single" w:sz="4" w:space="0" w:color="000000"/>
              <w:left w:val="nil"/>
              <w:bottom w:val="single" w:sz="4" w:space="0" w:color="000000"/>
              <w:right w:val="single" w:sz="4" w:space="0" w:color="000000"/>
            </w:tcBorders>
          </w:tcPr>
          <w:p w:rsidR="009E5783" w:rsidRDefault="004466E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府民文化部長</w:t>
            </w:r>
          </w:p>
        </w:tc>
      </w:tr>
    </w:tbl>
    <w:p w:rsidR="009E5783" w:rsidRDefault="009E5783" w:rsidP="004466EF">
      <w:pPr>
        <w:pBdr>
          <w:top w:val="nil"/>
          <w:left w:val="nil"/>
          <w:bottom w:val="nil"/>
          <w:right w:val="nil"/>
          <w:between w:val="nil"/>
        </w:pBdr>
        <w:spacing w:line="240" w:lineRule="auto"/>
        <w:ind w:leftChars="0" w:left="0" w:firstLineChars="0" w:firstLine="0"/>
        <w:rPr>
          <w:rFonts w:ascii="ＭＳ 明朝" w:eastAsia="ＭＳ 明朝" w:hAnsi="ＭＳ 明朝" w:cs="ＭＳ 明朝"/>
          <w:color w:val="000000"/>
          <w:szCs w:val="21"/>
        </w:rPr>
      </w:pPr>
    </w:p>
    <w:sectPr w:rsidR="009E5783">
      <w:headerReference w:type="even" r:id="rId7"/>
      <w:headerReference w:type="default" r:id="rId8"/>
      <w:footerReference w:type="even" r:id="rId9"/>
      <w:footerReference w:type="default" r:id="rId10"/>
      <w:headerReference w:type="first" r:id="rId11"/>
      <w:footerReference w:type="first" r:id="rId12"/>
      <w:pgSz w:w="11906" w:h="16838"/>
      <w:pgMar w:top="993" w:right="1134" w:bottom="567"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504" w:rsidRDefault="00B33504" w:rsidP="00B33504">
      <w:pPr>
        <w:spacing w:line="240" w:lineRule="auto"/>
        <w:ind w:left="0" w:hanging="2"/>
      </w:pPr>
      <w:r>
        <w:separator/>
      </w:r>
    </w:p>
  </w:endnote>
  <w:endnote w:type="continuationSeparator" w:id="0">
    <w:p w:rsidR="00B33504" w:rsidRDefault="00B33504" w:rsidP="00B3350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04" w:rsidRDefault="00B33504">
    <w:pPr>
      <w:pStyle w:val="a7"/>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04" w:rsidRDefault="00B33504">
    <w:pPr>
      <w:pStyle w:val="a7"/>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04" w:rsidRDefault="00B33504">
    <w:pPr>
      <w:pStyle w:val="a7"/>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504" w:rsidRDefault="00B33504" w:rsidP="00B33504">
      <w:pPr>
        <w:spacing w:line="240" w:lineRule="auto"/>
        <w:ind w:left="0" w:hanging="2"/>
      </w:pPr>
      <w:r>
        <w:separator/>
      </w:r>
    </w:p>
  </w:footnote>
  <w:footnote w:type="continuationSeparator" w:id="0">
    <w:p w:rsidR="00B33504" w:rsidRDefault="00B33504" w:rsidP="00B3350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04" w:rsidRDefault="00B33504" w:rsidP="00B33504">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04" w:rsidRDefault="00B33504" w:rsidP="00B33504">
    <w:pPr>
      <w:pStyle w:val="a5"/>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04" w:rsidRDefault="00B33504">
    <w:pPr>
      <w:pStyle w:val="a5"/>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3"/>
    <w:rsid w:val="002A2891"/>
    <w:rsid w:val="00353C38"/>
    <w:rsid w:val="00410B15"/>
    <w:rsid w:val="004466EF"/>
    <w:rsid w:val="007B3204"/>
    <w:rsid w:val="00966B66"/>
    <w:rsid w:val="009E5783"/>
    <w:rsid w:val="00B33504"/>
    <w:rsid w:val="00EB6CAB"/>
    <w:rsid w:val="00F03552"/>
    <w:rsid w:val="00F7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B6992D"/>
  <w15:docId w15:val="{E43EDA3C-5E9D-45A5-B188-D23FAEDC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w w:val="100"/>
      <w:kern w:val="2"/>
      <w:position w:val="-1"/>
      <w:sz w:val="21"/>
      <w:szCs w:val="24"/>
      <w:effect w:val="none"/>
      <w:vertAlign w:val="baseline"/>
      <w:cs w:val="0"/>
      <w:em w:val="none"/>
    </w:rPr>
  </w:style>
  <w:style w:type="paragraph" w:styleId="a9">
    <w:name w:val="List Paragraph"/>
    <w:basedOn w:val="a"/>
    <w:pPr>
      <w:widowControl/>
      <w:ind w:leftChars="400" w:left="840"/>
    </w:pPr>
    <w:rPr>
      <w:rFonts w:ascii="Arial" w:eastAsia="ＭＳ Ｐゴシック" w:hAnsi="Arial" w:cs="Arial"/>
      <w:kern w:val="0"/>
      <w:szCs w:val="21"/>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B0Iwk1wJ50hVmB1WBsDCb8ZhbQ==">AMUW2mWbdBnugJaFpBNSNkG5q2zgsrX9vS6vzoqLFpo+QSTWqU87mM0QEPHf6Xo4ckSWKy4c2waKkjjybLbmctmNoVjmLXLKDlgy2+8BNJAZfyeVdoLWAPQ=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2021-06-01T04:22:00Z</cp:lastPrinted>
  <dcterms:created xsi:type="dcterms:W3CDTF">2021-06-01T04:22:00Z</dcterms:created>
  <dcterms:modified xsi:type="dcterms:W3CDTF">2021-06-01T05:59:00Z</dcterms:modified>
</cp:coreProperties>
</file>